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FAA" w:rsidRPr="00B03FAA" w:rsidRDefault="00B03FAA" w:rsidP="00B03FAA">
      <w:pPr>
        <w:shd w:val="clear" w:color="auto" w:fill="FFFFFF"/>
        <w:spacing w:after="0" w:line="240" w:lineRule="auto"/>
        <w:jc w:val="center"/>
        <w:rPr>
          <w:rFonts w:ascii="Times New Roman" w:eastAsia="Times New Roman" w:hAnsi="Times New Roman" w:cs="Times New Roman"/>
          <w:b/>
          <w:bCs/>
          <w:sz w:val="28"/>
          <w:szCs w:val="28"/>
          <w:lang w:eastAsia="lv-LV"/>
        </w:rPr>
      </w:pPr>
      <w:r w:rsidRPr="00B03FAA">
        <w:rPr>
          <w:rFonts w:ascii="Times New Roman" w:eastAsia="Times New Roman" w:hAnsi="Times New Roman" w:cs="Times New Roman"/>
          <w:b/>
          <w:bCs/>
          <w:sz w:val="28"/>
          <w:szCs w:val="28"/>
          <w:lang w:eastAsia="lv-LV"/>
        </w:rPr>
        <w:t xml:space="preserve">Ministru kabineta noteikumu projekta “Grozījumi </w:t>
      </w:r>
      <w:r w:rsidRPr="00B03FAA">
        <w:rPr>
          <w:rStyle w:val="Izteiksmgs"/>
          <w:rFonts w:ascii="Times New Roman" w:hAnsi="Times New Roman" w:cs="Times New Roman"/>
          <w:sz w:val="28"/>
          <w:szCs w:val="28"/>
        </w:rPr>
        <w:t xml:space="preserve">Ministru kabineta 2014. gada 23. decembra noteikumos Nr. 834 </w:t>
      </w:r>
      <w:r w:rsidRPr="00B03FAA">
        <w:rPr>
          <w:rFonts w:ascii="Times New Roman" w:hAnsi="Times New Roman" w:cs="Times New Roman"/>
          <w:b/>
          <w:sz w:val="28"/>
          <w:szCs w:val="28"/>
        </w:rPr>
        <w:t>“Noteikumi par ūdens un augsnes aizsardzību no lauksaimnieciskās darbības izraisīta piesārņojuma ar nitrātiem””</w:t>
      </w:r>
      <w:r w:rsidRPr="00B03FAA">
        <w:rPr>
          <w:rFonts w:ascii="Times New Roman" w:hAnsi="Times New Roman" w:cs="Times New Roman"/>
          <w:b/>
          <w:bCs/>
          <w:sz w:val="28"/>
          <w:szCs w:val="28"/>
          <w:lang w:eastAsia="lv-LV"/>
        </w:rPr>
        <w:t xml:space="preserve"> </w:t>
      </w:r>
      <w:r w:rsidRPr="00B03FAA">
        <w:rPr>
          <w:rFonts w:ascii="Times New Roman" w:eastAsia="Times New Roman" w:hAnsi="Times New Roman" w:cs="Times New Roman"/>
          <w:b/>
          <w:bCs/>
          <w:sz w:val="28"/>
          <w:szCs w:val="28"/>
          <w:lang w:eastAsia="lv-LV"/>
        </w:rPr>
        <w:t>sākotnējās ietekmes novērtējuma ziņojums (anotācija)</w:t>
      </w:r>
    </w:p>
    <w:p w:rsidR="00B03FAA" w:rsidRPr="00B03FAA" w:rsidRDefault="00B03FAA" w:rsidP="00B03FAA">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B03FAA" w:rsidRPr="00B03FAA" w:rsidTr="00B03FAA">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03FAA" w:rsidRPr="00B03FAA" w:rsidRDefault="00B03FAA">
            <w:pPr>
              <w:spacing w:after="0" w:line="240" w:lineRule="auto"/>
              <w:rPr>
                <w:rFonts w:ascii="Times New Roman" w:eastAsia="Times New Roman" w:hAnsi="Times New Roman" w:cs="Times New Roman"/>
                <w:b/>
                <w:bCs/>
                <w:iCs/>
                <w:sz w:val="24"/>
                <w:szCs w:val="24"/>
                <w:lang w:eastAsia="lv-LV"/>
              </w:rPr>
            </w:pPr>
            <w:r w:rsidRPr="00B03FAA">
              <w:rPr>
                <w:rFonts w:ascii="Times New Roman" w:eastAsia="Times New Roman" w:hAnsi="Times New Roman" w:cs="Times New Roman"/>
                <w:b/>
                <w:bCs/>
                <w:iCs/>
                <w:sz w:val="24"/>
                <w:szCs w:val="24"/>
                <w:lang w:eastAsia="lv-LV"/>
              </w:rPr>
              <w:t>Tiesību akta projekta anotācijas kopsavilkums</w:t>
            </w:r>
          </w:p>
        </w:tc>
      </w:tr>
      <w:tr w:rsidR="00B03FAA" w:rsidRPr="00B03FAA" w:rsidTr="00B03FAA">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B03FAA" w:rsidRPr="00B03FAA" w:rsidRDefault="00B03FAA">
            <w:pPr>
              <w:spacing w:after="0" w:line="240" w:lineRule="auto"/>
              <w:rPr>
                <w:rFonts w:ascii="Times New Roman" w:eastAsia="Times New Roman" w:hAnsi="Times New Roman" w:cs="Times New Roman"/>
                <w:iCs/>
                <w:sz w:val="24"/>
                <w:szCs w:val="24"/>
                <w:lang w:eastAsia="lv-LV"/>
              </w:rPr>
            </w:pPr>
            <w:r w:rsidRPr="00B03FAA">
              <w:rPr>
                <w:rFonts w:ascii="Times New Roman" w:eastAsia="Times New Roman" w:hAnsi="Times New Roman" w:cs="Times New Roman"/>
                <w:iCs/>
                <w:sz w:val="24"/>
                <w:szCs w:val="24"/>
                <w:lang w:eastAsia="lv-LV"/>
              </w:rPr>
              <w:t>Mērķis, risinājums un projekta spēkā stāšanās laiks (500 zīmes bez atstarpēm)</w:t>
            </w:r>
          </w:p>
        </w:tc>
        <w:tc>
          <w:tcPr>
            <w:tcW w:w="2970" w:type="pct"/>
            <w:tcBorders>
              <w:top w:val="outset" w:sz="6" w:space="0" w:color="auto"/>
              <w:left w:val="outset" w:sz="6" w:space="0" w:color="auto"/>
              <w:bottom w:val="outset" w:sz="6" w:space="0" w:color="auto"/>
              <w:right w:val="outset" w:sz="6" w:space="0" w:color="auto"/>
            </w:tcBorders>
            <w:hideMark/>
          </w:tcPr>
          <w:p w:rsidR="00B03FAA" w:rsidRPr="00B03FAA" w:rsidRDefault="00B03FAA">
            <w:pPr>
              <w:spacing w:after="0" w:line="240" w:lineRule="auto"/>
              <w:jc w:val="both"/>
              <w:rPr>
                <w:rFonts w:ascii="Times New Roman" w:eastAsia="Times New Roman" w:hAnsi="Times New Roman" w:cs="Times New Roman"/>
                <w:iCs/>
                <w:sz w:val="24"/>
                <w:szCs w:val="24"/>
                <w:lang w:eastAsia="lv-LV"/>
              </w:rPr>
            </w:pPr>
            <w:r w:rsidRPr="00B03FAA">
              <w:rPr>
                <w:rFonts w:ascii="Times New Roman" w:eastAsia="Times New Roman" w:hAnsi="Times New Roman" w:cs="Times New Roman"/>
                <w:iCs/>
                <w:sz w:val="24"/>
                <w:szCs w:val="24"/>
                <w:lang w:eastAsia="lv-LV"/>
              </w:rPr>
              <w:t>Ministru kabineta noteikumu projekts “</w:t>
            </w:r>
            <w:r w:rsidRPr="00B03FAA">
              <w:rPr>
                <w:rFonts w:ascii="Times New Roman" w:eastAsia="Times New Roman" w:hAnsi="Times New Roman" w:cs="Times New Roman"/>
                <w:bCs/>
                <w:sz w:val="24"/>
                <w:szCs w:val="24"/>
                <w:lang w:eastAsia="lv-LV"/>
              </w:rPr>
              <w:t>Grozījumi</w:t>
            </w:r>
            <w:r w:rsidRPr="00B03FAA">
              <w:rPr>
                <w:rFonts w:ascii="Times New Roman" w:eastAsia="Times New Roman" w:hAnsi="Times New Roman" w:cs="Times New Roman"/>
                <w:b/>
                <w:bCs/>
                <w:sz w:val="24"/>
                <w:szCs w:val="24"/>
                <w:lang w:eastAsia="lv-LV"/>
              </w:rPr>
              <w:t xml:space="preserve"> </w:t>
            </w:r>
            <w:r w:rsidRPr="00B03FAA">
              <w:rPr>
                <w:rStyle w:val="Izteiksmgs"/>
                <w:rFonts w:ascii="Times New Roman" w:hAnsi="Times New Roman" w:cs="Times New Roman"/>
                <w:sz w:val="24"/>
                <w:szCs w:val="24"/>
              </w:rPr>
              <w:t xml:space="preserve">Ministru kabineta </w:t>
            </w:r>
            <w:proofErr w:type="gramStart"/>
            <w:r w:rsidRPr="00B03FAA">
              <w:rPr>
                <w:rStyle w:val="Izteiksmgs"/>
                <w:rFonts w:ascii="Times New Roman" w:hAnsi="Times New Roman" w:cs="Times New Roman"/>
                <w:sz w:val="24"/>
                <w:szCs w:val="24"/>
              </w:rPr>
              <w:t>2014.gada</w:t>
            </w:r>
            <w:proofErr w:type="gramEnd"/>
            <w:r w:rsidRPr="00B03FAA">
              <w:rPr>
                <w:rStyle w:val="Izteiksmgs"/>
                <w:rFonts w:ascii="Times New Roman" w:hAnsi="Times New Roman" w:cs="Times New Roman"/>
                <w:sz w:val="24"/>
                <w:szCs w:val="24"/>
              </w:rPr>
              <w:t xml:space="preserve"> 23.decembra noteikumos Nr. 834 </w:t>
            </w:r>
            <w:r w:rsidRPr="00B03FAA">
              <w:rPr>
                <w:rFonts w:ascii="Times New Roman" w:hAnsi="Times New Roman" w:cs="Times New Roman"/>
                <w:sz w:val="24"/>
                <w:szCs w:val="24"/>
              </w:rPr>
              <w:t>“Noteikumi par ūdens un augsnes aizsardzību no lauksaimnieciskās darbības izraisīta piesārņojuma ar nitrātiem”</w:t>
            </w:r>
            <w:r w:rsidRPr="00B03FAA">
              <w:rPr>
                <w:rFonts w:ascii="Times New Roman" w:eastAsia="Times New Roman" w:hAnsi="Times New Roman" w:cs="Times New Roman"/>
                <w:iCs/>
                <w:sz w:val="24"/>
                <w:szCs w:val="24"/>
                <w:lang w:eastAsia="lv-LV"/>
              </w:rPr>
              <w:t xml:space="preserve">” (turpmāk – noteikumu projekts) izstrādāts, lai samazinātu lauksaimniecības izraisītā ūdens, augsnes un gaisa piesārņojuma negatīvo ietekmi uz cilvēku veselību un vidi un dotu ieguldījumu klimata pārmaiņu mazināšanā. </w:t>
            </w:r>
          </w:p>
          <w:p w:rsidR="00B03FAA" w:rsidRPr="00B03FAA" w:rsidRDefault="00B03FAA">
            <w:pPr>
              <w:spacing w:after="0" w:line="240" w:lineRule="auto"/>
              <w:jc w:val="both"/>
              <w:rPr>
                <w:rFonts w:ascii="Times New Roman" w:eastAsia="Times New Roman" w:hAnsi="Times New Roman" w:cs="Times New Roman"/>
                <w:iCs/>
                <w:sz w:val="24"/>
                <w:szCs w:val="24"/>
                <w:lang w:eastAsia="lv-LV"/>
              </w:rPr>
            </w:pPr>
            <w:r w:rsidRPr="00B03FAA">
              <w:rPr>
                <w:rFonts w:ascii="Times New Roman" w:eastAsia="Times New Roman" w:hAnsi="Times New Roman" w:cs="Times New Roman"/>
                <w:iCs/>
                <w:sz w:val="24"/>
                <w:szCs w:val="24"/>
                <w:lang w:eastAsia="lv-LV"/>
              </w:rPr>
              <w:t>Noteikumu projekts nosaka:</w:t>
            </w:r>
          </w:p>
          <w:p w:rsidR="00B03FAA" w:rsidRPr="00B03FAA" w:rsidRDefault="00B03FAA">
            <w:pPr>
              <w:spacing w:after="0" w:line="240" w:lineRule="auto"/>
              <w:jc w:val="both"/>
              <w:rPr>
                <w:rFonts w:ascii="Times New Roman" w:eastAsia="Times New Roman" w:hAnsi="Times New Roman" w:cs="Times New Roman"/>
                <w:iCs/>
                <w:sz w:val="24"/>
                <w:szCs w:val="24"/>
                <w:lang w:eastAsia="lv-LV"/>
              </w:rPr>
            </w:pPr>
            <w:r w:rsidRPr="00B03FAA">
              <w:rPr>
                <w:rFonts w:ascii="Times New Roman" w:eastAsia="Times New Roman" w:hAnsi="Times New Roman" w:cs="Times New Roman"/>
                <w:iCs/>
                <w:sz w:val="24"/>
                <w:szCs w:val="24"/>
                <w:lang w:eastAsia="lv-LV"/>
              </w:rPr>
              <w:t xml:space="preserve">a) aizliegumu </w:t>
            </w:r>
            <w:r w:rsidRPr="00B03FAA">
              <w:rPr>
                <w:rFonts w:ascii="Times New Roman" w:hAnsi="Times New Roman" w:cs="Times New Roman"/>
                <w:sz w:val="24"/>
                <w:szCs w:val="24"/>
              </w:rPr>
              <w:t>izmantot amonija karbonāta mēslošanas līdzekļus, lai ierobežotu amonjaka emisijas</w:t>
            </w:r>
            <w:r w:rsidRPr="00B03FAA">
              <w:rPr>
                <w:rFonts w:ascii="Times New Roman" w:eastAsia="Times New Roman" w:hAnsi="Times New Roman" w:cs="Times New Roman"/>
                <w:iCs/>
                <w:sz w:val="24"/>
                <w:szCs w:val="24"/>
                <w:lang w:eastAsia="lv-LV"/>
              </w:rPr>
              <w:t xml:space="preserve">; </w:t>
            </w:r>
          </w:p>
          <w:p w:rsidR="00B03FAA" w:rsidRPr="00B03FAA" w:rsidRDefault="00B03FAA">
            <w:pPr>
              <w:spacing w:after="0" w:line="240" w:lineRule="auto"/>
              <w:jc w:val="both"/>
              <w:rPr>
                <w:rFonts w:ascii="Times New Roman" w:eastAsia="Times New Roman" w:hAnsi="Times New Roman" w:cs="Times New Roman"/>
                <w:iCs/>
                <w:sz w:val="24"/>
                <w:szCs w:val="24"/>
                <w:lang w:eastAsia="lv-LV"/>
              </w:rPr>
            </w:pPr>
            <w:r w:rsidRPr="00B03FAA">
              <w:rPr>
                <w:rFonts w:ascii="Times New Roman" w:eastAsia="Times New Roman" w:hAnsi="Times New Roman" w:cs="Times New Roman"/>
                <w:iCs/>
                <w:sz w:val="24"/>
                <w:szCs w:val="24"/>
                <w:lang w:eastAsia="lv-LV"/>
              </w:rPr>
              <w:t>b) kultūraugu mēslošanas plāna kopsavilkuma iesniegšanu Valsts augu aizsardzības dienestā par kārtējā gada faktisko ražu;</w:t>
            </w:r>
          </w:p>
          <w:p w:rsidR="00B03FAA" w:rsidRPr="00B03FAA" w:rsidRDefault="00B03FAA">
            <w:pPr>
              <w:spacing w:after="0" w:line="240" w:lineRule="auto"/>
              <w:jc w:val="both"/>
              <w:rPr>
                <w:rFonts w:ascii="Times New Roman" w:eastAsia="Times New Roman" w:hAnsi="Times New Roman" w:cs="Times New Roman"/>
                <w:iCs/>
                <w:sz w:val="24"/>
                <w:szCs w:val="24"/>
                <w:lang w:eastAsia="lv-LV"/>
              </w:rPr>
            </w:pPr>
            <w:r w:rsidRPr="00B03FAA">
              <w:rPr>
                <w:rFonts w:ascii="Times New Roman" w:eastAsia="Times New Roman" w:hAnsi="Times New Roman" w:cs="Times New Roman"/>
                <w:iCs/>
                <w:sz w:val="24"/>
                <w:szCs w:val="24"/>
                <w:lang w:eastAsia="lv-LV"/>
              </w:rPr>
              <w:t xml:space="preserve">c) nosacījumus </w:t>
            </w:r>
            <w:proofErr w:type="spellStart"/>
            <w:r w:rsidRPr="00B03FAA">
              <w:rPr>
                <w:rFonts w:ascii="Times New Roman" w:eastAsia="Times New Roman" w:hAnsi="Times New Roman" w:cs="Times New Roman"/>
                <w:iCs/>
                <w:sz w:val="24"/>
                <w:szCs w:val="24"/>
                <w:lang w:eastAsia="lv-LV"/>
              </w:rPr>
              <w:t>separētu</w:t>
            </w:r>
            <w:proofErr w:type="spellEnd"/>
            <w:r w:rsidRPr="00B03FAA">
              <w:rPr>
                <w:rFonts w:ascii="Times New Roman" w:eastAsia="Times New Roman" w:hAnsi="Times New Roman" w:cs="Times New Roman"/>
                <w:iCs/>
                <w:sz w:val="24"/>
                <w:szCs w:val="24"/>
                <w:lang w:eastAsia="lv-LV"/>
              </w:rPr>
              <w:t xml:space="preserve"> fermentācijas atlieku iestrādei;</w:t>
            </w:r>
          </w:p>
          <w:p w:rsidR="00B03FAA" w:rsidRPr="00B03FAA" w:rsidRDefault="00B03FAA">
            <w:pPr>
              <w:spacing w:after="0" w:line="240" w:lineRule="auto"/>
              <w:jc w:val="both"/>
              <w:rPr>
                <w:rFonts w:ascii="Times New Roman" w:eastAsia="Times New Roman" w:hAnsi="Times New Roman" w:cs="Times New Roman"/>
                <w:iCs/>
                <w:sz w:val="24"/>
                <w:szCs w:val="24"/>
                <w:lang w:eastAsia="lv-LV"/>
              </w:rPr>
            </w:pPr>
            <w:r w:rsidRPr="00B03FAA">
              <w:rPr>
                <w:rFonts w:ascii="Times New Roman" w:eastAsia="Times New Roman" w:hAnsi="Times New Roman" w:cs="Times New Roman"/>
                <w:iCs/>
                <w:sz w:val="24"/>
                <w:szCs w:val="24"/>
                <w:lang w:eastAsia="lv-LV"/>
              </w:rPr>
              <w:t>d) iespēju operatoram ņemt augšņu paraugus mēslošanas plāna sagatavošanai.</w:t>
            </w:r>
            <w:r w:rsidRPr="00B03FAA">
              <w:rPr>
                <w:rFonts w:ascii="Times New Roman" w:eastAsia="Times New Roman" w:hAnsi="Times New Roman" w:cs="Times New Roman"/>
                <w:iCs/>
                <w:sz w:val="24"/>
                <w:szCs w:val="24"/>
                <w:lang w:eastAsia="lv-LV"/>
              </w:rPr>
              <w:fldChar w:fldCharType="begin"/>
            </w:r>
            <w:r w:rsidRPr="00B03FAA">
              <w:rPr>
                <w:rFonts w:ascii="Times New Roman" w:eastAsia="Times New Roman" w:hAnsi="Times New Roman" w:cs="Times New Roman"/>
                <w:iCs/>
                <w:sz w:val="24"/>
                <w:szCs w:val="24"/>
                <w:lang w:eastAsia="lv-LV"/>
              </w:rPr>
              <w:instrText xml:space="preserve"> NUMWORDS  \* Arabic  \* MERGEFORMAT </w:instrText>
            </w:r>
            <w:r w:rsidRPr="00B03FAA">
              <w:rPr>
                <w:rFonts w:ascii="Times New Roman" w:eastAsia="Times New Roman" w:hAnsi="Times New Roman" w:cs="Times New Roman"/>
                <w:iCs/>
                <w:sz w:val="24"/>
                <w:szCs w:val="24"/>
                <w:lang w:eastAsia="lv-LV"/>
              </w:rPr>
              <w:fldChar w:fldCharType="end"/>
            </w:r>
          </w:p>
        </w:tc>
      </w:tr>
    </w:tbl>
    <w:p w:rsidR="00B03FAA" w:rsidRPr="00B03FAA" w:rsidRDefault="00B03FAA" w:rsidP="00B03FAA">
      <w:pPr>
        <w:spacing w:after="0" w:line="240" w:lineRule="auto"/>
        <w:rPr>
          <w:rFonts w:ascii="Times New Roman" w:eastAsia="Times New Roman" w:hAnsi="Times New Roman" w:cs="Times New Roman"/>
          <w:iCs/>
          <w:color w:val="414142"/>
          <w:sz w:val="24"/>
          <w:szCs w:val="24"/>
          <w:lang w:eastAsia="lv-LV"/>
        </w:rPr>
      </w:pPr>
      <w:r w:rsidRPr="00B03FAA">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1854"/>
        <w:gridCol w:w="6886"/>
      </w:tblGrid>
      <w:tr w:rsidR="00B03FAA" w:rsidRPr="00B03FAA" w:rsidTr="00B03FA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03FAA" w:rsidRPr="00B03FAA" w:rsidRDefault="00B03FAA">
            <w:pPr>
              <w:spacing w:after="0" w:line="240" w:lineRule="auto"/>
              <w:rPr>
                <w:rFonts w:ascii="Times New Roman" w:eastAsia="Times New Roman" w:hAnsi="Times New Roman" w:cs="Times New Roman"/>
                <w:b/>
                <w:bCs/>
                <w:iCs/>
                <w:sz w:val="24"/>
                <w:szCs w:val="24"/>
                <w:lang w:eastAsia="lv-LV"/>
              </w:rPr>
            </w:pPr>
            <w:r w:rsidRPr="00B03FAA">
              <w:rPr>
                <w:rFonts w:ascii="Times New Roman" w:eastAsia="Times New Roman" w:hAnsi="Times New Roman" w:cs="Times New Roman"/>
                <w:b/>
                <w:bCs/>
                <w:iCs/>
                <w:sz w:val="24"/>
                <w:szCs w:val="24"/>
                <w:lang w:eastAsia="lv-LV"/>
              </w:rPr>
              <w:t>I. Tiesību akta projekta izstrādes nepieciešamība</w:t>
            </w:r>
          </w:p>
        </w:tc>
      </w:tr>
      <w:tr w:rsidR="00B03FAA" w:rsidRPr="00B03FAA" w:rsidTr="00B03FAA">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rsidR="00B03FAA" w:rsidRPr="00B03FAA" w:rsidRDefault="00B03FAA">
            <w:pPr>
              <w:spacing w:after="0" w:line="240" w:lineRule="auto"/>
              <w:rPr>
                <w:rFonts w:ascii="Times New Roman" w:eastAsia="Times New Roman" w:hAnsi="Times New Roman" w:cs="Times New Roman"/>
                <w:iCs/>
                <w:sz w:val="24"/>
                <w:szCs w:val="24"/>
                <w:lang w:eastAsia="lv-LV"/>
              </w:rPr>
            </w:pPr>
            <w:r w:rsidRPr="00B03FAA">
              <w:rPr>
                <w:rFonts w:ascii="Times New Roman" w:eastAsia="Times New Roman" w:hAnsi="Times New Roman" w:cs="Times New Roman"/>
                <w:iCs/>
                <w:sz w:val="24"/>
                <w:szCs w:val="24"/>
                <w:lang w:eastAsia="lv-LV"/>
              </w:rPr>
              <w:t>1.</w:t>
            </w:r>
          </w:p>
        </w:tc>
        <w:tc>
          <w:tcPr>
            <w:tcW w:w="1007" w:type="pct"/>
            <w:tcBorders>
              <w:top w:val="outset" w:sz="6" w:space="0" w:color="auto"/>
              <w:left w:val="outset" w:sz="6" w:space="0" w:color="auto"/>
              <w:bottom w:val="outset" w:sz="6" w:space="0" w:color="auto"/>
              <w:right w:val="outset" w:sz="6" w:space="0" w:color="auto"/>
            </w:tcBorders>
          </w:tcPr>
          <w:p w:rsidR="00B03FAA" w:rsidRPr="00B03FAA" w:rsidRDefault="00B03FAA">
            <w:pPr>
              <w:spacing w:after="0" w:line="240" w:lineRule="auto"/>
              <w:rPr>
                <w:rFonts w:ascii="Times New Roman" w:eastAsia="Times New Roman" w:hAnsi="Times New Roman" w:cs="Times New Roman"/>
                <w:iCs/>
                <w:sz w:val="24"/>
                <w:szCs w:val="24"/>
                <w:lang w:eastAsia="lv-LV"/>
              </w:rPr>
            </w:pPr>
            <w:r w:rsidRPr="00B03FAA">
              <w:rPr>
                <w:rFonts w:ascii="Times New Roman" w:eastAsia="Times New Roman" w:hAnsi="Times New Roman" w:cs="Times New Roman"/>
                <w:iCs/>
                <w:sz w:val="24"/>
                <w:szCs w:val="24"/>
                <w:lang w:eastAsia="lv-LV"/>
              </w:rPr>
              <w:t>Pamatojums</w:t>
            </w:r>
          </w:p>
          <w:p w:rsidR="00B03FAA" w:rsidRPr="00B03FAA" w:rsidRDefault="00B03FAA">
            <w:pPr>
              <w:rPr>
                <w:rFonts w:ascii="Times New Roman" w:eastAsia="Times New Roman" w:hAnsi="Times New Roman" w:cs="Times New Roman"/>
                <w:sz w:val="24"/>
                <w:szCs w:val="24"/>
                <w:lang w:eastAsia="lv-LV"/>
              </w:rPr>
            </w:pPr>
          </w:p>
          <w:p w:rsidR="00B03FAA" w:rsidRPr="00B03FAA" w:rsidRDefault="00B03FAA">
            <w:pPr>
              <w:rPr>
                <w:rFonts w:ascii="Times New Roman" w:eastAsia="Times New Roman" w:hAnsi="Times New Roman" w:cs="Times New Roman"/>
                <w:sz w:val="24"/>
                <w:szCs w:val="24"/>
                <w:lang w:eastAsia="lv-LV"/>
              </w:rPr>
            </w:pPr>
          </w:p>
          <w:p w:rsidR="00B03FAA" w:rsidRPr="00B03FAA" w:rsidRDefault="00B03FAA">
            <w:pPr>
              <w:rPr>
                <w:rFonts w:ascii="Times New Roman" w:eastAsia="Times New Roman" w:hAnsi="Times New Roman" w:cs="Times New Roman"/>
                <w:sz w:val="24"/>
                <w:szCs w:val="24"/>
                <w:lang w:eastAsia="lv-LV"/>
              </w:rPr>
            </w:pPr>
          </w:p>
          <w:p w:rsidR="00B03FAA" w:rsidRPr="00B03FAA" w:rsidRDefault="00B03FAA">
            <w:pPr>
              <w:rPr>
                <w:rFonts w:ascii="Times New Roman" w:eastAsia="Times New Roman" w:hAnsi="Times New Roman" w:cs="Times New Roman"/>
                <w:sz w:val="24"/>
                <w:szCs w:val="24"/>
                <w:lang w:eastAsia="lv-LV"/>
              </w:rPr>
            </w:pPr>
          </w:p>
          <w:p w:rsidR="00B03FAA" w:rsidRPr="00B03FAA" w:rsidRDefault="00B03FAA">
            <w:pPr>
              <w:rPr>
                <w:rFonts w:ascii="Times New Roman" w:eastAsia="Times New Roman" w:hAnsi="Times New Roman" w:cs="Times New Roman"/>
                <w:sz w:val="24"/>
                <w:szCs w:val="24"/>
                <w:lang w:eastAsia="lv-LV"/>
              </w:rPr>
            </w:pPr>
          </w:p>
          <w:p w:rsidR="00B03FAA" w:rsidRPr="00B03FAA" w:rsidRDefault="00B03FAA">
            <w:pPr>
              <w:rPr>
                <w:rFonts w:ascii="Times New Roman" w:eastAsia="Times New Roman" w:hAnsi="Times New Roman" w:cs="Times New Roman"/>
                <w:sz w:val="24"/>
                <w:szCs w:val="24"/>
                <w:lang w:eastAsia="lv-LV"/>
              </w:rPr>
            </w:pPr>
          </w:p>
          <w:p w:rsidR="00B03FAA" w:rsidRPr="00B03FAA" w:rsidRDefault="00B03FAA">
            <w:pPr>
              <w:rPr>
                <w:rFonts w:ascii="Times New Roman" w:eastAsia="Times New Roman" w:hAnsi="Times New Roman" w:cs="Times New Roman"/>
                <w:sz w:val="24"/>
                <w:szCs w:val="24"/>
                <w:lang w:eastAsia="lv-LV"/>
              </w:rPr>
            </w:pPr>
          </w:p>
          <w:p w:rsidR="00B03FAA" w:rsidRPr="00B03FAA" w:rsidRDefault="00B03FAA">
            <w:pPr>
              <w:rPr>
                <w:rFonts w:ascii="Times New Roman" w:eastAsia="Times New Roman" w:hAnsi="Times New Roman" w:cs="Times New Roman"/>
                <w:sz w:val="24"/>
                <w:szCs w:val="24"/>
                <w:lang w:eastAsia="lv-LV"/>
              </w:rPr>
            </w:pPr>
          </w:p>
          <w:p w:rsidR="00B03FAA" w:rsidRPr="00B03FAA" w:rsidRDefault="00B03FAA">
            <w:pPr>
              <w:rPr>
                <w:rFonts w:ascii="Times New Roman" w:eastAsia="Times New Roman" w:hAnsi="Times New Roman" w:cs="Times New Roman"/>
                <w:sz w:val="24"/>
                <w:szCs w:val="24"/>
                <w:lang w:eastAsia="lv-LV"/>
              </w:rPr>
            </w:pPr>
          </w:p>
          <w:p w:rsidR="00B03FAA" w:rsidRPr="00B03FAA" w:rsidRDefault="00B03FAA">
            <w:pPr>
              <w:rPr>
                <w:rFonts w:ascii="Times New Roman" w:eastAsia="Times New Roman" w:hAnsi="Times New Roman" w:cs="Times New Roman"/>
                <w:sz w:val="24"/>
                <w:szCs w:val="24"/>
                <w:lang w:eastAsia="lv-LV"/>
              </w:rPr>
            </w:pPr>
          </w:p>
          <w:p w:rsidR="00B03FAA" w:rsidRPr="00B03FAA" w:rsidRDefault="00B03FAA">
            <w:pPr>
              <w:rPr>
                <w:rFonts w:ascii="Times New Roman" w:eastAsia="Times New Roman" w:hAnsi="Times New Roman" w:cs="Times New Roman"/>
                <w:sz w:val="24"/>
                <w:szCs w:val="24"/>
                <w:lang w:eastAsia="lv-LV"/>
              </w:rPr>
            </w:pPr>
          </w:p>
          <w:p w:rsidR="00B03FAA" w:rsidRPr="00B03FAA" w:rsidRDefault="00B03FAA">
            <w:pPr>
              <w:rPr>
                <w:rFonts w:ascii="Times New Roman" w:eastAsia="Times New Roman" w:hAnsi="Times New Roman" w:cs="Times New Roman"/>
                <w:sz w:val="24"/>
                <w:szCs w:val="24"/>
                <w:lang w:eastAsia="lv-LV"/>
              </w:rPr>
            </w:pPr>
          </w:p>
        </w:tc>
        <w:tc>
          <w:tcPr>
            <w:tcW w:w="3778" w:type="pct"/>
            <w:tcBorders>
              <w:top w:val="outset" w:sz="6" w:space="0" w:color="auto"/>
              <w:left w:val="outset" w:sz="6" w:space="0" w:color="auto"/>
              <w:bottom w:val="outset" w:sz="6" w:space="0" w:color="auto"/>
              <w:right w:val="outset" w:sz="6" w:space="0" w:color="auto"/>
            </w:tcBorders>
          </w:tcPr>
          <w:p w:rsidR="00B03FAA" w:rsidRPr="00B03FAA" w:rsidRDefault="00B03FAA">
            <w:pPr>
              <w:spacing w:after="0" w:line="240" w:lineRule="auto"/>
              <w:jc w:val="both"/>
              <w:rPr>
                <w:rFonts w:ascii="Times New Roman" w:eastAsia="Times New Roman" w:hAnsi="Times New Roman" w:cs="Times New Roman"/>
                <w:iCs/>
                <w:sz w:val="24"/>
                <w:szCs w:val="24"/>
                <w:lang w:eastAsia="lv-LV"/>
              </w:rPr>
            </w:pPr>
            <w:r w:rsidRPr="00B03FAA">
              <w:rPr>
                <w:rFonts w:ascii="Times New Roman" w:eastAsia="Times New Roman" w:hAnsi="Times New Roman" w:cs="Times New Roman"/>
                <w:iCs/>
                <w:sz w:val="24"/>
                <w:szCs w:val="24"/>
                <w:lang w:eastAsia="lv-LV"/>
              </w:rPr>
              <w:t xml:space="preserve">1. Eiropas Parlamenta un Padomes 2016. gada 14. decembra Direktīva 2016/2284/ES par dažu gaisu piesārņojošo vielu valstu emisiju samazināšanu un ar ko groza Direktīvu 2003/35/EK un atceļ Direktīvu 2001/81/EK (turpmāk – Direktīva 2016/2284/ES). </w:t>
            </w:r>
          </w:p>
          <w:p w:rsidR="00B03FAA" w:rsidRPr="00B03FAA" w:rsidRDefault="00B03FAA">
            <w:pPr>
              <w:spacing w:after="0" w:line="240" w:lineRule="auto"/>
              <w:jc w:val="both"/>
              <w:rPr>
                <w:rFonts w:ascii="Times New Roman" w:eastAsia="Times New Roman" w:hAnsi="Times New Roman" w:cs="Times New Roman"/>
                <w:iCs/>
                <w:sz w:val="24"/>
                <w:szCs w:val="24"/>
                <w:lang w:eastAsia="lv-LV"/>
              </w:rPr>
            </w:pPr>
            <w:r w:rsidRPr="00B03FAA">
              <w:rPr>
                <w:rFonts w:ascii="Times New Roman" w:eastAsia="Times New Roman" w:hAnsi="Times New Roman" w:cs="Times New Roman"/>
                <w:iCs/>
                <w:sz w:val="24"/>
                <w:szCs w:val="24"/>
                <w:lang w:eastAsia="lv-LV"/>
              </w:rPr>
              <w:t xml:space="preserve">2. </w:t>
            </w:r>
            <w:r w:rsidRPr="00B03FAA">
              <w:rPr>
                <w:rFonts w:ascii="Times New Roman" w:hAnsi="Times New Roman" w:cs="Times New Roman"/>
                <w:sz w:val="24"/>
                <w:szCs w:val="24"/>
              </w:rPr>
              <w:t xml:space="preserve">Padomes 1991. gada 12. decembra Direktīva </w:t>
            </w:r>
            <w:hyperlink r:id="rId7" w:tgtFrame="_blank" w:history="1">
              <w:r w:rsidRPr="00B03FAA">
                <w:rPr>
                  <w:rStyle w:val="Hipersaite"/>
                  <w:rFonts w:ascii="Times New Roman" w:hAnsi="Times New Roman" w:cs="Times New Roman"/>
                  <w:color w:val="16497B"/>
                  <w:sz w:val="24"/>
                  <w:szCs w:val="24"/>
                  <w:u w:val="none"/>
                </w:rPr>
                <w:t>91/676/EEK</w:t>
              </w:r>
            </w:hyperlink>
            <w:r w:rsidRPr="00B03FAA">
              <w:rPr>
                <w:rFonts w:ascii="Times New Roman" w:hAnsi="Times New Roman" w:cs="Times New Roman"/>
                <w:sz w:val="24"/>
                <w:szCs w:val="24"/>
              </w:rPr>
              <w:t xml:space="preserve"> attiecībā uz ūdeņu aizsardzību pret piesārņojumu ar nitrātiem, kas cēlušies no lauksaimnieciskas darbības.</w:t>
            </w:r>
          </w:p>
          <w:p w:rsidR="00B03FAA" w:rsidRPr="00B03FAA" w:rsidRDefault="00B03FAA">
            <w:pPr>
              <w:spacing w:after="0" w:line="240" w:lineRule="auto"/>
              <w:jc w:val="both"/>
              <w:rPr>
                <w:rFonts w:ascii="Times New Roman" w:hAnsi="Times New Roman" w:cs="Times New Roman"/>
                <w:sz w:val="24"/>
                <w:szCs w:val="24"/>
                <w:lang w:eastAsia="lv-LV"/>
              </w:rPr>
            </w:pPr>
            <w:r w:rsidRPr="00B03FAA">
              <w:rPr>
                <w:rFonts w:ascii="Times New Roman" w:eastAsia="Times New Roman" w:hAnsi="Times New Roman" w:cs="Times New Roman"/>
                <w:iCs/>
                <w:sz w:val="24"/>
                <w:szCs w:val="24"/>
                <w:lang w:eastAsia="lv-LV"/>
              </w:rPr>
              <w:t xml:space="preserve">2. </w:t>
            </w:r>
            <w:r w:rsidRPr="00B03FAA">
              <w:rPr>
                <w:rFonts w:ascii="Times New Roman" w:hAnsi="Times New Roman" w:cs="Times New Roman"/>
                <w:sz w:val="24"/>
                <w:szCs w:val="24"/>
                <w:lang w:eastAsia="lv-LV"/>
              </w:rPr>
              <w:t xml:space="preserve">Likuma “Par piesārņojumu” </w:t>
            </w:r>
            <w:proofErr w:type="gramStart"/>
            <w:r w:rsidRPr="00B03FAA">
              <w:rPr>
                <w:rFonts w:ascii="Times New Roman" w:hAnsi="Times New Roman" w:cs="Times New Roman"/>
                <w:sz w:val="24"/>
                <w:szCs w:val="24"/>
                <w:lang w:eastAsia="lv-LV"/>
              </w:rPr>
              <w:t>11.panta</w:t>
            </w:r>
            <w:proofErr w:type="gramEnd"/>
            <w:r w:rsidRPr="00B03FAA">
              <w:rPr>
                <w:rFonts w:ascii="Times New Roman" w:hAnsi="Times New Roman" w:cs="Times New Roman"/>
                <w:sz w:val="24"/>
                <w:szCs w:val="24"/>
                <w:lang w:eastAsia="lv-LV"/>
              </w:rPr>
              <w:t xml:space="preserve"> otrās daļas 12.punkts, kas deleģē Ministru kabinetam reglamentēt kārtību, kādā ierobežojama piesārņojošo vielu emisija no noteiktiem produktiem.</w:t>
            </w:r>
          </w:p>
          <w:p w:rsidR="00B03FAA" w:rsidRPr="00B03FAA" w:rsidRDefault="00B03FAA">
            <w:pPr>
              <w:spacing w:after="0" w:line="240" w:lineRule="auto"/>
              <w:jc w:val="both"/>
              <w:rPr>
                <w:rFonts w:ascii="Times New Roman" w:hAnsi="Times New Roman" w:cs="Times New Roman"/>
                <w:sz w:val="24"/>
                <w:szCs w:val="24"/>
              </w:rPr>
            </w:pPr>
            <w:r w:rsidRPr="00B03FAA">
              <w:rPr>
                <w:rFonts w:ascii="Times New Roman" w:hAnsi="Times New Roman" w:cs="Times New Roman"/>
                <w:sz w:val="24"/>
                <w:szCs w:val="24"/>
                <w:lang w:eastAsia="lv-LV"/>
              </w:rPr>
              <w:t xml:space="preserve">3. Likuma “Par piesārņojumu” </w:t>
            </w:r>
            <w:proofErr w:type="gramStart"/>
            <w:r w:rsidRPr="00B03FAA">
              <w:rPr>
                <w:rFonts w:ascii="Times New Roman" w:hAnsi="Times New Roman" w:cs="Times New Roman"/>
                <w:sz w:val="24"/>
                <w:szCs w:val="24"/>
                <w:lang w:eastAsia="lv-LV"/>
              </w:rPr>
              <w:t>11.panta</w:t>
            </w:r>
            <w:proofErr w:type="gramEnd"/>
            <w:r w:rsidRPr="00B03FAA">
              <w:rPr>
                <w:rFonts w:ascii="Times New Roman" w:hAnsi="Times New Roman" w:cs="Times New Roman"/>
                <w:sz w:val="24"/>
                <w:szCs w:val="24"/>
                <w:lang w:eastAsia="lv-LV"/>
              </w:rPr>
              <w:t xml:space="preserve"> otrās daļas 3.punkts, kas deleģē Ministru kabinetam reglamentēt </w:t>
            </w:r>
            <w:r w:rsidRPr="00B03FAA">
              <w:rPr>
                <w:rFonts w:ascii="Times New Roman" w:hAnsi="Times New Roman" w:cs="Times New Roman"/>
                <w:sz w:val="24"/>
                <w:szCs w:val="24"/>
              </w:rPr>
              <w:t>noteikumus par ūdens un augsnes aizsardzību no lauksaimnieciskas darbības izraisīta piesārņojuma ar nitrātiem.</w:t>
            </w:r>
          </w:p>
          <w:p w:rsidR="00B03FAA" w:rsidRPr="00B03FAA" w:rsidRDefault="00B03FAA">
            <w:pPr>
              <w:spacing w:after="0" w:line="240" w:lineRule="auto"/>
              <w:jc w:val="both"/>
              <w:rPr>
                <w:rFonts w:ascii="Times New Roman" w:hAnsi="Times New Roman" w:cs="Times New Roman"/>
                <w:sz w:val="24"/>
                <w:szCs w:val="24"/>
              </w:rPr>
            </w:pPr>
            <w:r w:rsidRPr="00B03FAA">
              <w:rPr>
                <w:rFonts w:ascii="Times New Roman" w:hAnsi="Times New Roman" w:cs="Times New Roman"/>
                <w:sz w:val="24"/>
                <w:szCs w:val="24"/>
              </w:rPr>
              <w:t xml:space="preserve">4. Likuma “Par piesārņojumu” </w:t>
            </w:r>
            <w:proofErr w:type="gramStart"/>
            <w:r w:rsidRPr="00B03FAA">
              <w:rPr>
                <w:rFonts w:ascii="Times New Roman" w:hAnsi="Times New Roman" w:cs="Times New Roman"/>
                <w:sz w:val="24"/>
                <w:szCs w:val="24"/>
              </w:rPr>
              <w:t>18.panta</w:t>
            </w:r>
            <w:proofErr w:type="gramEnd"/>
            <w:r w:rsidRPr="00B03FAA">
              <w:rPr>
                <w:rFonts w:ascii="Times New Roman" w:hAnsi="Times New Roman" w:cs="Times New Roman"/>
                <w:sz w:val="24"/>
                <w:szCs w:val="24"/>
              </w:rPr>
              <w:t xml:space="preserve"> otrās daļas 2.punkts, kas deleģē  Ministru kabinetam reglamentēt īpaši jutīgu teritoriju noteikšanas kritērijus un apsaimniek</w:t>
            </w:r>
            <w:bookmarkStart w:id="0" w:name="_GoBack"/>
            <w:bookmarkEnd w:id="0"/>
            <w:r w:rsidRPr="00B03FAA">
              <w:rPr>
                <w:rFonts w:ascii="Times New Roman" w:hAnsi="Times New Roman" w:cs="Times New Roman"/>
                <w:sz w:val="24"/>
                <w:szCs w:val="24"/>
              </w:rPr>
              <w:t>ošanas kārtību, noteikt attiecīgo teritoriju robežas vai visas valsts vai noteiktu pašvaldību administratīvo teritoriju robežas kā jutīgo teritoriju robežas, kā arī to uz kurām īpaši jutīgām teritorijām attiecas paaugstinātas prasības ūdens un augsnes aizsardzībai no lauksaimnieciskas darbības izraisīta piesārņojuma ar nitrātiem.</w:t>
            </w:r>
          </w:p>
          <w:p w:rsidR="00B03FAA" w:rsidRPr="00B03FAA" w:rsidRDefault="00B03FAA">
            <w:pPr>
              <w:spacing w:after="0" w:line="240" w:lineRule="auto"/>
              <w:jc w:val="both"/>
              <w:rPr>
                <w:rFonts w:ascii="Times New Roman" w:hAnsi="Times New Roman" w:cs="Times New Roman"/>
              </w:rPr>
            </w:pPr>
          </w:p>
        </w:tc>
      </w:tr>
      <w:tr w:rsidR="00B03FAA" w:rsidRPr="00B03FAA" w:rsidTr="00B03FAA">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rsidR="00B03FAA" w:rsidRPr="00B03FAA" w:rsidRDefault="00B03FAA">
            <w:pPr>
              <w:spacing w:after="0" w:line="240" w:lineRule="auto"/>
              <w:rPr>
                <w:rFonts w:ascii="Times New Roman" w:eastAsia="Times New Roman" w:hAnsi="Times New Roman" w:cs="Times New Roman"/>
                <w:iCs/>
                <w:sz w:val="24"/>
                <w:szCs w:val="24"/>
                <w:lang w:eastAsia="lv-LV"/>
              </w:rPr>
            </w:pPr>
            <w:r w:rsidRPr="00B03FAA">
              <w:rPr>
                <w:rFonts w:ascii="Times New Roman" w:eastAsia="Times New Roman" w:hAnsi="Times New Roman" w:cs="Times New Roman"/>
                <w:iCs/>
                <w:sz w:val="24"/>
                <w:szCs w:val="24"/>
                <w:lang w:eastAsia="lv-LV"/>
              </w:rPr>
              <w:lastRenderedPageBreak/>
              <w:t>2.</w:t>
            </w:r>
          </w:p>
        </w:tc>
        <w:tc>
          <w:tcPr>
            <w:tcW w:w="1007" w:type="pct"/>
            <w:tcBorders>
              <w:top w:val="outset" w:sz="6" w:space="0" w:color="auto"/>
              <w:left w:val="outset" w:sz="6" w:space="0" w:color="auto"/>
              <w:bottom w:val="outset" w:sz="6" w:space="0" w:color="auto"/>
              <w:right w:val="outset" w:sz="6" w:space="0" w:color="auto"/>
            </w:tcBorders>
            <w:hideMark/>
          </w:tcPr>
          <w:p w:rsidR="00B03FAA" w:rsidRPr="00B03FAA" w:rsidRDefault="00B03FAA">
            <w:pPr>
              <w:spacing w:after="0" w:line="240" w:lineRule="auto"/>
              <w:rPr>
                <w:rFonts w:ascii="Times New Roman" w:eastAsia="Times New Roman" w:hAnsi="Times New Roman" w:cs="Times New Roman"/>
                <w:iCs/>
                <w:sz w:val="24"/>
                <w:szCs w:val="24"/>
                <w:lang w:eastAsia="lv-LV"/>
              </w:rPr>
            </w:pPr>
            <w:r w:rsidRPr="00B03FAA">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778" w:type="pct"/>
            <w:tcBorders>
              <w:top w:val="outset" w:sz="6" w:space="0" w:color="auto"/>
              <w:left w:val="outset" w:sz="6" w:space="0" w:color="auto"/>
              <w:bottom w:val="outset" w:sz="6" w:space="0" w:color="auto"/>
              <w:right w:val="outset" w:sz="6" w:space="0" w:color="auto"/>
            </w:tcBorders>
          </w:tcPr>
          <w:p w:rsidR="00B03FAA" w:rsidRPr="00B03FAA" w:rsidRDefault="00B03FAA">
            <w:pPr>
              <w:spacing w:after="0" w:line="240" w:lineRule="auto"/>
              <w:jc w:val="both"/>
              <w:rPr>
                <w:rFonts w:ascii="Times New Roman" w:eastAsia="Times New Roman" w:hAnsi="Times New Roman" w:cs="Times New Roman"/>
                <w:iCs/>
                <w:sz w:val="24"/>
                <w:szCs w:val="24"/>
                <w:lang w:eastAsia="lv-LV"/>
              </w:rPr>
            </w:pPr>
            <w:r w:rsidRPr="00B03FAA">
              <w:rPr>
                <w:rFonts w:ascii="Times New Roman" w:eastAsia="Times New Roman" w:hAnsi="Times New Roman" w:cs="Times New Roman"/>
                <w:iCs/>
                <w:sz w:val="24"/>
                <w:szCs w:val="24"/>
                <w:lang w:eastAsia="lv-LV"/>
              </w:rPr>
              <w:t xml:space="preserve">Noteikumu projekts izstrādāts pēc Zemkopības ministrijas iniciatīvas, lai samazinātu lauksaimniecības izraisītā ūdens, augsnes un gaisa piesārņojuma negatīvo ietekmi uz cilvēku veselību un vidi. </w:t>
            </w:r>
          </w:p>
          <w:p w:rsidR="00B03FAA" w:rsidRPr="00B03FAA" w:rsidRDefault="00B03FAA">
            <w:pPr>
              <w:spacing w:after="0" w:line="240" w:lineRule="auto"/>
              <w:jc w:val="both"/>
              <w:rPr>
                <w:rFonts w:ascii="Times New Roman" w:eastAsia="Times New Roman" w:hAnsi="Times New Roman" w:cs="Times New Roman"/>
                <w:iCs/>
                <w:sz w:val="24"/>
                <w:szCs w:val="24"/>
                <w:lang w:eastAsia="lv-LV"/>
              </w:rPr>
            </w:pPr>
            <w:r w:rsidRPr="00B03FAA">
              <w:rPr>
                <w:rFonts w:ascii="Times New Roman" w:eastAsia="Times New Roman" w:hAnsi="Times New Roman" w:cs="Times New Roman"/>
                <w:iCs/>
                <w:sz w:val="24"/>
                <w:szCs w:val="24"/>
                <w:lang w:eastAsia="lv-LV"/>
              </w:rPr>
              <w:t xml:space="preserve">Saskaņā ar Direktīvas 2016/2284/ES III pielikuma 2.daļas A sadaļas 3.punktu Latvijai ir jāpārņem prasība aizliegt amonija karbonāta mēslošanas līdzekļu izmantošanu. Pašlaik valsts nacionālajos normatīvajos aktos šādas prasības nav. Tādēļ noteikumu projektā tiek noteikts aizliegums izmantot amonija karbonāta mēslošanas līdzekļus, kā arī Valsts augu aizsardzības dienestam noteikts pienākums kontrolēt minētās prasības īstenošanu. </w:t>
            </w:r>
          </w:p>
          <w:p w:rsidR="00B03FAA" w:rsidRPr="00B03FAA" w:rsidRDefault="00B03FAA">
            <w:pPr>
              <w:spacing w:after="0" w:line="240" w:lineRule="auto"/>
              <w:jc w:val="both"/>
              <w:rPr>
                <w:rFonts w:ascii="Times New Roman" w:eastAsia="Times New Roman" w:hAnsi="Times New Roman" w:cs="Times New Roman"/>
                <w:iCs/>
                <w:sz w:val="24"/>
                <w:szCs w:val="24"/>
                <w:lang w:eastAsia="lv-LV"/>
              </w:rPr>
            </w:pPr>
          </w:p>
          <w:p w:rsidR="00B03FAA" w:rsidRPr="00B03FAA" w:rsidRDefault="00B03FAA">
            <w:pPr>
              <w:spacing w:after="0" w:line="240" w:lineRule="auto"/>
              <w:jc w:val="both"/>
              <w:rPr>
                <w:rFonts w:ascii="Times New Roman" w:hAnsi="Times New Roman" w:cs="Times New Roman"/>
                <w:sz w:val="28"/>
                <w:szCs w:val="28"/>
              </w:rPr>
            </w:pPr>
            <w:r w:rsidRPr="00B03FAA">
              <w:rPr>
                <w:rFonts w:ascii="Times New Roman" w:eastAsia="Times New Roman" w:hAnsi="Times New Roman" w:cs="Times New Roman"/>
                <w:iCs/>
                <w:sz w:val="24"/>
                <w:szCs w:val="24"/>
                <w:lang w:eastAsia="lv-LV"/>
              </w:rPr>
              <w:t xml:space="preserve">Spēkā esošajos Ministru kabineta </w:t>
            </w:r>
            <w:proofErr w:type="gramStart"/>
            <w:r w:rsidRPr="00B03FAA">
              <w:rPr>
                <w:rFonts w:ascii="Times New Roman" w:eastAsia="Times New Roman" w:hAnsi="Times New Roman" w:cs="Times New Roman"/>
                <w:iCs/>
                <w:sz w:val="24"/>
                <w:szCs w:val="24"/>
                <w:lang w:eastAsia="lv-LV"/>
              </w:rPr>
              <w:t>2014.gada</w:t>
            </w:r>
            <w:proofErr w:type="gramEnd"/>
            <w:r w:rsidRPr="00B03FAA">
              <w:rPr>
                <w:rFonts w:ascii="Times New Roman" w:eastAsia="Times New Roman" w:hAnsi="Times New Roman" w:cs="Times New Roman"/>
                <w:iCs/>
                <w:sz w:val="24"/>
                <w:szCs w:val="24"/>
                <w:lang w:eastAsia="lv-LV"/>
              </w:rPr>
              <w:t xml:space="preserve"> 23.decembra noteikumos Nr.834 “Noteikumi par ūdens un augsnes aizsardzību no lauksaimnieciskās darbības izraisīta piesārņojuma ar nitrātiem” (turpmāk – MK noteikumi Nr.834) noteikts, ka lauksaimniekiem, kas īpaši jutīgajā teritorijā (īpaši jutīgo teritoriju robežas ir noteiktas MK noteikumu Nr.834 4.punktā) apsaimnieko lauksaimniecībā izmantojamo zemi vismaz 20 hektāru lielā platībā vai audzē dārzeņus, kartupeļus, augļu kokus vai ogulājus vismaz trīs hektāru lielā platībā, katru gadu jāsagatavo katra kultūrauga </w:t>
            </w:r>
            <w:r w:rsidRPr="00B03FAA">
              <w:rPr>
                <w:rFonts w:ascii="Times New Roman" w:eastAsia="Times New Roman" w:hAnsi="Times New Roman" w:cs="Times New Roman"/>
                <w:iCs/>
                <w:sz w:val="24"/>
                <w:szCs w:val="24"/>
                <w:u w:val="single"/>
                <w:lang w:eastAsia="lv-LV"/>
              </w:rPr>
              <w:t>mēslošanas plāns</w:t>
            </w:r>
            <w:r w:rsidRPr="00B03FAA">
              <w:rPr>
                <w:rFonts w:ascii="Times New Roman" w:eastAsia="Times New Roman" w:hAnsi="Times New Roman" w:cs="Times New Roman"/>
                <w:iCs/>
                <w:sz w:val="24"/>
                <w:szCs w:val="24"/>
                <w:lang w:eastAsia="lv-LV"/>
              </w:rPr>
              <w:t xml:space="preserve"> ne vēlāk kā līdz kultūraugu sējai vai stādīšanai, kā arī jāsagatavo un līdz 15.maijam Valsts augu aizsardzības dienestā jāiesniedz kultūraugu </w:t>
            </w:r>
            <w:r w:rsidRPr="00B03FAA">
              <w:rPr>
                <w:rFonts w:ascii="Times New Roman" w:eastAsia="Times New Roman" w:hAnsi="Times New Roman" w:cs="Times New Roman"/>
                <w:iCs/>
                <w:sz w:val="24"/>
                <w:szCs w:val="24"/>
                <w:u w:val="single"/>
                <w:lang w:eastAsia="lv-LV"/>
              </w:rPr>
              <w:t>mēslošanas plāna kopsavilkums</w:t>
            </w:r>
            <w:r w:rsidRPr="00B03FAA">
              <w:rPr>
                <w:rFonts w:ascii="Times New Roman" w:eastAsia="Times New Roman" w:hAnsi="Times New Roman" w:cs="Times New Roman"/>
                <w:iCs/>
                <w:sz w:val="24"/>
                <w:szCs w:val="24"/>
                <w:lang w:eastAsia="lv-LV"/>
              </w:rPr>
              <w:t xml:space="preserve"> par kārtējā gada ražu. </w:t>
            </w:r>
          </w:p>
          <w:p w:rsidR="00B03FAA" w:rsidRPr="00B03FAA" w:rsidRDefault="00B03FAA">
            <w:pPr>
              <w:spacing w:after="0" w:line="240" w:lineRule="auto"/>
              <w:jc w:val="both"/>
              <w:rPr>
                <w:rFonts w:ascii="Times New Roman" w:eastAsia="Times New Roman" w:hAnsi="Times New Roman" w:cs="Times New Roman"/>
                <w:iCs/>
                <w:sz w:val="24"/>
                <w:szCs w:val="24"/>
                <w:lang w:eastAsia="lv-LV"/>
              </w:rPr>
            </w:pPr>
            <w:r w:rsidRPr="00B03FAA">
              <w:rPr>
                <w:rFonts w:ascii="Times New Roman" w:eastAsia="Times New Roman" w:hAnsi="Times New Roman" w:cs="Times New Roman"/>
                <w:iCs/>
                <w:sz w:val="24"/>
                <w:szCs w:val="24"/>
                <w:lang w:eastAsia="lv-LV"/>
              </w:rPr>
              <w:t xml:space="preserve">Pašlaik lauksaimnieki </w:t>
            </w:r>
            <w:r w:rsidRPr="00B03FAA">
              <w:rPr>
                <w:rFonts w:ascii="Times New Roman" w:eastAsia="Times New Roman" w:hAnsi="Times New Roman" w:cs="Times New Roman"/>
                <w:iCs/>
                <w:sz w:val="24"/>
                <w:szCs w:val="24"/>
                <w:u w:val="single"/>
                <w:lang w:eastAsia="lv-LV"/>
              </w:rPr>
              <w:t>mēslošanas plāna kopsavilkumā</w:t>
            </w:r>
            <w:r w:rsidRPr="00B03FAA">
              <w:rPr>
                <w:rFonts w:ascii="Times New Roman" w:eastAsia="Times New Roman" w:hAnsi="Times New Roman" w:cs="Times New Roman"/>
                <w:iCs/>
                <w:sz w:val="24"/>
                <w:szCs w:val="24"/>
                <w:lang w:eastAsia="lv-LV"/>
              </w:rPr>
              <w:t xml:space="preserve"> sniedz informāciju par </w:t>
            </w:r>
            <w:r w:rsidRPr="00B03FAA">
              <w:rPr>
                <w:rFonts w:ascii="Times New Roman" w:eastAsia="Times New Roman" w:hAnsi="Times New Roman" w:cs="Times New Roman"/>
                <w:b/>
                <w:iCs/>
                <w:sz w:val="24"/>
                <w:szCs w:val="24"/>
                <w:lang w:eastAsia="lv-LV"/>
              </w:rPr>
              <w:t>plānoto</w:t>
            </w:r>
            <w:r w:rsidRPr="00B03FAA">
              <w:rPr>
                <w:rFonts w:ascii="Times New Roman" w:eastAsia="Times New Roman" w:hAnsi="Times New Roman" w:cs="Times New Roman"/>
                <w:iCs/>
                <w:sz w:val="24"/>
                <w:szCs w:val="24"/>
                <w:lang w:eastAsia="lv-LV"/>
              </w:rPr>
              <w:t xml:space="preserve"> mēslošanas līdzekļu patēriņu. Informācija par </w:t>
            </w:r>
            <w:r w:rsidRPr="00B03FAA">
              <w:rPr>
                <w:rFonts w:ascii="Times New Roman" w:eastAsia="Times New Roman" w:hAnsi="Times New Roman" w:cs="Times New Roman"/>
                <w:b/>
                <w:iCs/>
                <w:sz w:val="24"/>
                <w:szCs w:val="24"/>
                <w:lang w:eastAsia="lv-LV"/>
              </w:rPr>
              <w:t>plānoto</w:t>
            </w:r>
            <w:r w:rsidRPr="00B03FAA">
              <w:rPr>
                <w:rFonts w:ascii="Times New Roman" w:eastAsia="Times New Roman" w:hAnsi="Times New Roman" w:cs="Times New Roman"/>
                <w:iCs/>
                <w:sz w:val="24"/>
                <w:szCs w:val="24"/>
                <w:lang w:eastAsia="lv-LV"/>
              </w:rPr>
              <w:t xml:space="preserve"> mēslošanas līdzekļu izlietojumu saimniecībās īpaši jutīgajās teritorijās nav pilnīga un praktiski pilnvērtīgi izmantojama </w:t>
            </w:r>
            <w:r w:rsidRPr="00B03FAA">
              <w:rPr>
                <w:rFonts w:ascii="Times New Roman" w:hAnsi="Times New Roman" w:cs="Times New Roman"/>
                <w:color w:val="000000"/>
                <w:sz w:val="24"/>
                <w:szCs w:val="24"/>
              </w:rPr>
              <w:t xml:space="preserve">Nitrātu ziņojuma sagatavošanai Eiropas Komisijai par Eiropas Padomes Direktīvas 91/676/EEK attiecībā uz ūdeņu aizsardzību pret piesārņojumu, ko rada lauksaimnieciskas izcelsmes nitrāti, prasību izpildei, siltumnīcefektu gāzu emisiju aprēķiniem, augu barības elementu </w:t>
            </w:r>
            <w:proofErr w:type="gramStart"/>
            <w:r w:rsidRPr="00B03FAA">
              <w:rPr>
                <w:rFonts w:ascii="Times New Roman" w:hAnsi="Times New Roman" w:cs="Times New Roman"/>
                <w:color w:val="000000"/>
                <w:sz w:val="24"/>
                <w:szCs w:val="24"/>
              </w:rPr>
              <w:t>(</w:t>
            </w:r>
            <w:proofErr w:type="gramEnd"/>
            <w:r w:rsidRPr="00B03FAA">
              <w:rPr>
                <w:rFonts w:ascii="Times New Roman" w:hAnsi="Times New Roman" w:cs="Times New Roman"/>
                <w:color w:val="000000"/>
                <w:sz w:val="24"/>
                <w:szCs w:val="24"/>
              </w:rPr>
              <w:t xml:space="preserve">slāpekļa un fosfora) bilanču aprēķinam, kā arī cita veida analīzei, kas saistīta ar lauksaimniecības ilglaicīgas attīstības stratēģijas plānošanu. Noteikumu projekts paredz prasību lauksaimniekiem, kas apsaimnieko lauksaimniecības zemi īpaši jutīgajā teritorijā, </w:t>
            </w:r>
            <w:r w:rsidRPr="00B03FAA">
              <w:rPr>
                <w:rFonts w:ascii="Times New Roman" w:eastAsia="Times New Roman" w:hAnsi="Times New Roman" w:cs="Times New Roman"/>
                <w:iCs/>
                <w:sz w:val="24"/>
                <w:szCs w:val="24"/>
                <w:lang w:eastAsia="lv-LV"/>
              </w:rPr>
              <w:t xml:space="preserve">Valsts augu aizsardzības dienestā </w:t>
            </w:r>
            <w:r w:rsidRPr="00B03FAA">
              <w:rPr>
                <w:rFonts w:ascii="Times New Roman" w:hAnsi="Times New Roman" w:cs="Times New Roman"/>
                <w:color w:val="000000"/>
                <w:sz w:val="24"/>
                <w:szCs w:val="24"/>
              </w:rPr>
              <w:t>iesniegt</w:t>
            </w:r>
            <w:r w:rsidRPr="00B03FAA">
              <w:rPr>
                <w:rFonts w:ascii="Times New Roman" w:eastAsia="Times New Roman" w:hAnsi="Times New Roman" w:cs="Times New Roman"/>
                <w:iCs/>
                <w:sz w:val="24"/>
                <w:szCs w:val="24"/>
                <w:lang w:eastAsia="lv-LV"/>
              </w:rPr>
              <w:t xml:space="preserve"> kultūraugu mēslošanas plāna kopsavilkumu par kārtējo gadu, norādot </w:t>
            </w:r>
            <w:r w:rsidRPr="00B03FAA">
              <w:rPr>
                <w:rFonts w:ascii="Times New Roman" w:eastAsia="Times New Roman" w:hAnsi="Times New Roman" w:cs="Times New Roman"/>
                <w:b/>
                <w:iCs/>
                <w:sz w:val="24"/>
                <w:szCs w:val="24"/>
                <w:lang w:eastAsia="lv-LV"/>
              </w:rPr>
              <w:t>faktiski</w:t>
            </w:r>
            <w:r w:rsidRPr="00B03FAA">
              <w:rPr>
                <w:rFonts w:ascii="Times New Roman" w:eastAsia="Times New Roman" w:hAnsi="Times New Roman" w:cs="Times New Roman"/>
                <w:iCs/>
                <w:sz w:val="24"/>
                <w:szCs w:val="24"/>
                <w:lang w:eastAsia="lv-LV"/>
              </w:rPr>
              <w:t xml:space="preserve"> izmantoto mēslošanas līdzekļu daudzumu. Joprojām paliek spēkā prasība sagatavot katra kultūrauga </w:t>
            </w:r>
            <w:r w:rsidRPr="00B03FAA">
              <w:rPr>
                <w:rFonts w:ascii="Times New Roman" w:eastAsia="Times New Roman" w:hAnsi="Times New Roman" w:cs="Times New Roman"/>
                <w:iCs/>
                <w:sz w:val="24"/>
                <w:szCs w:val="24"/>
                <w:u w:val="single"/>
                <w:lang w:eastAsia="lv-LV"/>
              </w:rPr>
              <w:t>mēslošanas plānu</w:t>
            </w:r>
            <w:r w:rsidRPr="00B03FAA">
              <w:rPr>
                <w:rFonts w:ascii="Times New Roman" w:eastAsia="Times New Roman" w:hAnsi="Times New Roman" w:cs="Times New Roman"/>
                <w:iCs/>
                <w:sz w:val="24"/>
                <w:szCs w:val="24"/>
                <w:lang w:eastAsia="lv-LV"/>
              </w:rPr>
              <w:t xml:space="preserve"> ne vēlāk kā līdz kultūraugu sējai vai stādīšanai.</w:t>
            </w:r>
          </w:p>
          <w:p w:rsidR="00B03FAA" w:rsidRPr="00B03FAA" w:rsidRDefault="00B03FAA">
            <w:pPr>
              <w:spacing w:after="0" w:line="240" w:lineRule="auto"/>
              <w:jc w:val="both"/>
              <w:rPr>
                <w:rFonts w:ascii="Times New Roman" w:eastAsia="Times New Roman" w:hAnsi="Times New Roman" w:cs="Times New Roman"/>
                <w:iCs/>
                <w:sz w:val="24"/>
                <w:szCs w:val="24"/>
                <w:lang w:eastAsia="lv-LV"/>
              </w:rPr>
            </w:pPr>
          </w:p>
          <w:p w:rsidR="00B03FAA" w:rsidRPr="00B03FAA" w:rsidRDefault="00B03FAA">
            <w:pPr>
              <w:spacing w:after="0" w:line="240" w:lineRule="auto"/>
              <w:jc w:val="both"/>
              <w:rPr>
                <w:rFonts w:ascii="Times New Roman" w:hAnsi="Times New Roman" w:cs="Times New Roman"/>
                <w:sz w:val="24"/>
                <w:szCs w:val="24"/>
              </w:rPr>
            </w:pPr>
            <w:r w:rsidRPr="00B03FAA">
              <w:rPr>
                <w:rFonts w:ascii="Times New Roman" w:eastAsia="Times New Roman" w:hAnsi="Times New Roman" w:cs="Times New Roman"/>
                <w:iCs/>
                <w:sz w:val="24"/>
                <w:szCs w:val="24"/>
                <w:lang w:eastAsia="lv-LV"/>
              </w:rPr>
              <w:t xml:space="preserve">Pašlaik MK noteikumos Nr.834 noteikts, ka mēslošanas plānu sagatavo, izmantojot augšņu agroķīmiskās izpētes datus vai agroķīmisko pakalpojumu sniedzēju datus, kas balstīti uz augšņu analīžu rezultātiem. Lai nodrošinātu vienādas prasības mēslošanas plānu sagatavošanai, kas noteiktas MK noteikumos Nr.834 un Ministru kabineta </w:t>
            </w:r>
            <w:proofErr w:type="gramStart"/>
            <w:r w:rsidRPr="00B03FAA">
              <w:rPr>
                <w:rFonts w:ascii="Times New Roman" w:eastAsia="Times New Roman" w:hAnsi="Times New Roman" w:cs="Times New Roman"/>
                <w:iCs/>
                <w:sz w:val="24"/>
                <w:szCs w:val="24"/>
                <w:lang w:eastAsia="lv-LV"/>
              </w:rPr>
              <w:t>2009.gada</w:t>
            </w:r>
            <w:proofErr w:type="gramEnd"/>
            <w:r w:rsidRPr="00B03FAA">
              <w:rPr>
                <w:rFonts w:ascii="Times New Roman" w:eastAsia="Times New Roman" w:hAnsi="Times New Roman" w:cs="Times New Roman"/>
                <w:iCs/>
                <w:sz w:val="24"/>
                <w:szCs w:val="24"/>
                <w:lang w:eastAsia="lv-LV"/>
              </w:rPr>
              <w:t xml:space="preserve"> 15.septembra noteikumos Nr.1056 “Lauksaimniecības produktu integrētās audzēšanas, uzglabāšanas un marķēšanas prasības un kontroles kārtība”, noteikumu projektā tiek </w:t>
            </w:r>
            <w:r w:rsidRPr="00B03FAA">
              <w:rPr>
                <w:rFonts w:ascii="Times New Roman" w:eastAsia="Times New Roman" w:hAnsi="Times New Roman" w:cs="Times New Roman"/>
                <w:iCs/>
                <w:sz w:val="24"/>
                <w:szCs w:val="24"/>
                <w:lang w:eastAsia="lv-LV"/>
              </w:rPr>
              <w:lastRenderedPageBreak/>
              <w:t xml:space="preserve">paredzēta iespēja operatoram </w:t>
            </w:r>
            <w:r w:rsidRPr="00B03FAA">
              <w:rPr>
                <w:rFonts w:ascii="Times New Roman" w:hAnsi="Times New Roman" w:cs="Times New Roman"/>
                <w:sz w:val="24"/>
                <w:szCs w:val="24"/>
              </w:rPr>
              <w:t>pašam ņemt augšņu paraugus no saimniecībā apsaimniekotās lauksaimniecībā izmantojamās zemes. Noteikumu projektā arī paredzēts, ka viens augsnes paraugs ņemams no platības (lauka), kas nav lielāka par sešiem hektāriem.</w:t>
            </w:r>
          </w:p>
          <w:p w:rsidR="00B03FAA" w:rsidRPr="00B03FAA" w:rsidRDefault="00B03FAA">
            <w:pPr>
              <w:spacing w:after="0" w:line="240" w:lineRule="auto"/>
              <w:jc w:val="both"/>
              <w:rPr>
                <w:rFonts w:ascii="Times New Roman" w:eastAsia="Times New Roman" w:hAnsi="Times New Roman" w:cs="Times New Roman"/>
                <w:iCs/>
                <w:sz w:val="24"/>
                <w:szCs w:val="24"/>
                <w:lang w:eastAsia="lv-LV"/>
              </w:rPr>
            </w:pPr>
          </w:p>
          <w:p w:rsidR="00B03FAA" w:rsidRPr="00B03FAA" w:rsidRDefault="00B03FAA">
            <w:pPr>
              <w:spacing w:after="0" w:line="240" w:lineRule="auto"/>
              <w:jc w:val="both"/>
              <w:rPr>
                <w:rFonts w:ascii="Times New Roman" w:hAnsi="Times New Roman" w:cs="Times New Roman"/>
                <w:sz w:val="24"/>
                <w:szCs w:val="24"/>
              </w:rPr>
            </w:pPr>
            <w:r w:rsidRPr="00B03FAA">
              <w:rPr>
                <w:rFonts w:ascii="Times New Roman" w:eastAsia="Times New Roman" w:hAnsi="Times New Roman" w:cs="Times New Roman"/>
                <w:iCs/>
                <w:sz w:val="24"/>
                <w:szCs w:val="24"/>
                <w:lang w:eastAsia="lv-LV"/>
              </w:rPr>
              <w:t>MK noteikumos Nr.834 pašlaik ir noteiktas prasības pakaišu kūtsmēslu, šķidro kūtsmēslu, vircas un fermentācijas atlieku iestrādei pēc izkliedēšanas. Dažkārt fermentācijas atlieku sagatavošanas procesā tehnoloģiski tiek atdalīta (</w:t>
            </w:r>
            <w:proofErr w:type="spellStart"/>
            <w:r w:rsidRPr="00B03FAA">
              <w:rPr>
                <w:rFonts w:ascii="Times New Roman" w:eastAsia="Times New Roman" w:hAnsi="Times New Roman" w:cs="Times New Roman"/>
                <w:iCs/>
                <w:sz w:val="24"/>
                <w:szCs w:val="24"/>
                <w:lang w:eastAsia="lv-LV"/>
              </w:rPr>
              <w:t>separēta</w:t>
            </w:r>
            <w:proofErr w:type="spellEnd"/>
            <w:r w:rsidRPr="00B03FAA">
              <w:rPr>
                <w:rFonts w:ascii="Times New Roman" w:eastAsia="Times New Roman" w:hAnsi="Times New Roman" w:cs="Times New Roman"/>
                <w:iCs/>
                <w:sz w:val="24"/>
                <w:szCs w:val="24"/>
                <w:lang w:eastAsia="lv-LV"/>
              </w:rPr>
              <w:t xml:space="preserve">) fermentācijas atlieku šķidrā frakcija un sausā frakcija, kurām nepieciešams piemērot atšķirīgas iestrādes prasības. </w:t>
            </w:r>
            <w:r w:rsidRPr="00B03FAA">
              <w:rPr>
                <w:rFonts w:ascii="Times New Roman" w:hAnsi="Times New Roman" w:cs="Times New Roman"/>
                <w:color w:val="000000" w:themeColor="text1"/>
                <w:sz w:val="24"/>
                <w:szCs w:val="24"/>
              </w:rPr>
              <w:t xml:space="preserve">Tādēļ noteikumu projektā noteikts, ka uz </w:t>
            </w:r>
            <w:proofErr w:type="spellStart"/>
            <w:r w:rsidRPr="00B03FAA">
              <w:rPr>
                <w:rFonts w:ascii="Times New Roman" w:hAnsi="Times New Roman" w:cs="Times New Roman"/>
                <w:color w:val="000000" w:themeColor="text1"/>
                <w:sz w:val="24"/>
                <w:szCs w:val="24"/>
              </w:rPr>
              <w:t>separētu</w:t>
            </w:r>
            <w:proofErr w:type="spellEnd"/>
            <w:r w:rsidRPr="00B03FAA">
              <w:rPr>
                <w:rFonts w:ascii="Times New Roman" w:hAnsi="Times New Roman" w:cs="Times New Roman"/>
                <w:color w:val="000000" w:themeColor="text1"/>
                <w:sz w:val="24"/>
                <w:szCs w:val="24"/>
              </w:rPr>
              <w:t xml:space="preserve"> fermentācijas atlieku cieto frakciju attiecas tādas pašas iestrādes prasības kā pakaišu kūtsmēsliem, savukārt uz </w:t>
            </w:r>
            <w:proofErr w:type="spellStart"/>
            <w:r w:rsidRPr="00B03FAA">
              <w:rPr>
                <w:rFonts w:ascii="Times New Roman" w:hAnsi="Times New Roman" w:cs="Times New Roman"/>
                <w:color w:val="000000" w:themeColor="text1"/>
                <w:sz w:val="24"/>
                <w:szCs w:val="24"/>
              </w:rPr>
              <w:t>separētu</w:t>
            </w:r>
            <w:proofErr w:type="spellEnd"/>
            <w:r w:rsidRPr="00B03FAA">
              <w:rPr>
                <w:rFonts w:ascii="Times New Roman" w:hAnsi="Times New Roman" w:cs="Times New Roman"/>
                <w:color w:val="000000" w:themeColor="text1"/>
                <w:sz w:val="24"/>
                <w:szCs w:val="24"/>
              </w:rPr>
              <w:t xml:space="preserve"> fermentācijas atlieku šķidro frakciju – kā </w:t>
            </w:r>
            <w:proofErr w:type="spellStart"/>
            <w:r w:rsidRPr="00B03FAA">
              <w:rPr>
                <w:rFonts w:ascii="Times New Roman" w:hAnsi="Times New Roman" w:cs="Times New Roman"/>
                <w:color w:val="000000" w:themeColor="text1"/>
                <w:sz w:val="24"/>
                <w:szCs w:val="24"/>
              </w:rPr>
              <w:t>šķidrmēsliem</w:t>
            </w:r>
            <w:proofErr w:type="spellEnd"/>
            <w:r w:rsidRPr="00B03FAA">
              <w:rPr>
                <w:rFonts w:ascii="Times New Roman" w:hAnsi="Times New Roman" w:cs="Times New Roman"/>
                <w:color w:val="000000" w:themeColor="text1"/>
                <w:sz w:val="24"/>
                <w:szCs w:val="24"/>
              </w:rPr>
              <w:t xml:space="preserve"> un vircai.</w:t>
            </w:r>
          </w:p>
        </w:tc>
      </w:tr>
      <w:tr w:rsidR="00B03FAA" w:rsidRPr="00B03FAA" w:rsidTr="00B03FAA">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rsidR="00B03FAA" w:rsidRPr="00B03FAA" w:rsidRDefault="00B03FAA">
            <w:pPr>
              <w:spacing w:after="0" w:line="240" w:lineRule="auto"/>
              <w:rPr>
                <w:rFonts w:ascii="Times New Roman" w:eastAsia="Times New Roman" w:hAnsi="Times New Roman" w:cs="Times New Roman"/>
                <w:iCs/>
                <w:sz w:val="24"/>
                <w:szCs w:val="24"/>
                <w:lang w:eastAsia="lv-LV"/>
              </w:rPr>
            </w:pPr>
            <w:r w:rsidRPr="00B03FAA">
              <w:rPr>
                <w:rFonts w:ascii="Times New Roman" w:eastAsia="Times New Roman" w:hAnsi="Times New Roman" w:cs="Times New Roman"/>
                <w:iCs/>
                <w:sz w:val="24"/>
                <w:szCs w:val="24"/>
                <w:lang w:eastAsia="lv-LV"/>
              </w:rPr>
              <w:lastRenderedPageBreak/>
              <w:t>3.</w:t>
            </w:r>
          </w:p>
        </w:tc>
        <w:tc>
          <w:tcPr>
            <w:tcW w:w="1007" w:type="pct"/>
            <w:tcBorders>
              <w:top w:val="outset" w:sz="6" w:space="0" w:color="auto"/>
              <w:left w:val="outset" w:sz="6" w:space="0" w:color="auto"/>
              <w:bottom w:val="outset" w:sz="6" w:space="0" w:color="auto"/>
              <w:right w:val="outset" w:sz="6" w:space="0" w:color="auto"/>
            </w:tcBorders>
            <w:hideMark/>
          </w:tcPr>
          <w:p w:rsidR="00B03FAA" w:rsidRPr="00B03FAA" w:rsidRDefault="00B03FAA">
            <w:pPr>
              <w:spacing w:after="0" w:line="240" w:lineRule="auto"/>
              <w:rPr>
                <w:rFonts w:ascii="Times New Roman" w:eastAsia="Times New Roman" w:hAnsi="Times New Roman" w:cs="Times New Roman"/>
                <w:iCs/>
                <w:sz w:val="24"/>
                <w:szCs w:val="24"/>
                <w:lang w:eastAsia="lv-LV"/>
              </w:rPr>
            </w:pPr>
            <w:r w:rsidRPr="00B03FAA">
              <w:rPr>
                <w:rFonts w:ascii="Times New Roman" w:eastAsia="Times New Roman" w:hAnsi="Times New Roman" w:cs="Times New Roman"/>
                <w:iCs/>
                <w:sz w:val="24"/>
                <w:szCs w:val="24"/>
                <w:lang w:eastAsia="lv-LV"/>
              </w:rPr>
              <w:t>Projekta izstrādē iesaistītās institūcijas un publiskas personas kapitālsabiedrības</w:t>
            </w:r>
          </w:p>
        </w:tc>
        <w:tc>
          <w:tcPr>
            <w:tcW w:w="3778" w:type="pct"/>
            <w:tcBorders>
              <w:top w:val="outset" w:sz="6" w:space="0" w:color="auto"/>
              <w:left w:val="outset" w:sz="6" w:space="0" w:color="auto"/>
              <w:bottom w:val="outset" w:sz="6" w:space="0" w:color="auto"/>
              <w:right w:val="outset" w:sz="6" w:space="0" w:color="auto"/>
            </w:tcBorders>
            <w:hideMark/>
          </w:tcPr>
          <w:p w:rsidR="00B03FAA" w:rsidRPr="00B03FAA" w:rsidRDefault="00B03FAA">
            <w:pPr>
              <w:spacing w:after="0" w:line="240" w:lineRule="auto"/>
              <w:rPr>
                <w:rFonts w:ascii="Times New Roman" w:eastAsia="Times New Roman" w:hAnsi="Times New Roman" w:cs="Times New Roman"/>
                <w:iCs/>
                <w:sz w:val="24"/>
                <w:szCs w:val="24"/>
                <w:lang w:eastAsia="lv-LV"/>
              </w:rPr>
            </w:pPr>
            <w:r w:rsidRPr="00B03FAA">
              <w:rPr>
                <w:rFonts w:ascii="Times New Roman" w:hAnsi="Times New Roman" w:cs="Times New Roman"/>
                <w:sz w:val="24"/>
                <w:szCs w:val="24"/>
              </w:rPr>
              <w:t xml:space="preserve">Noteikumu projekta izstrādē ir iesaistīts </w:t>
            </w:r>
            <w:r w:rsidRPr="00B03FAA">
              <w:rPr>
                <w:rFonts w:ascii="Times New Roman" w:eastAsia="Times New Roman" w:hAnsi="Times New Roman" w:cs="Times New Roman"/>
                <w:iCs/>
                <w:sz w:val="24"/>
                <w:szCs w:val="24"/>
                <w:lang w:eastAsia="lv-LV"/>
              </w:rPr>
              <w:t>Valsts augu aizsardzības dienests</w:t>
            </w:r>
            <w:r w:rsidRPr="00B03FAA">
              <w:rPr>
                <w:rFonts w:ascii="Times New Roman" w:hAnsi="Times New Roman" w:cs="Times New Roman"/>
                <w:sz w:val="24"/>
                <w:szCs w:val="24"/>
              </w:rPr>
              <w:t xml:space="preserve"> un lauksaimnieku nevalstiskās organizācijas</w:t>
            </w:r>
            <w:r w:rsidRPr="00B03FAA">
              <w:rPr>
                <w:rFonts w:ascii="Times New Roman" w:eastAsia="Times New Roman" w:hAnsi="Times New Roman" w:cs="Times New Roman"/>
                <w:iCs/>
                <w:sz w:val="24"/>
                <w:szCs w:val="24"/>
                <w:lang w:eastAsia="lv-LV"/>
              </w:rPr>
              <w:t>.</w:t>
            </w:r>
          </w:p>
        </w:tc>
      </w:tr>
      <w:tr w:rsidR="00B03FAA" w:rsidRPr="00B03FAA" w:rsidTr="00B03FAA">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rsidR="00B03FAA" w:rsidRPr="00B03FAA" w:rsidRDefault="00B03FAA">
            <w:pPr>
              <w:spacing w:after="0" w:line="240" w:lineRule="auto"/>
              <w:rPr>
                <w:rFonts w:ascii="Times New Roman" w:eastAsia="Times New Roman" w:hAnsi="Times New Roman" w:cs="Times New Roman"/>
                <w:iCs/>
                <w:sz w:val="24"/>
                <w:szCs w:val="24"/>
                <w:lang w:eastAsia="lv-LV"/>
              </w:rPr>
            </w:pPr>
            <w:r w:rsidRPr="00B03FAA">
              <w:rPr>
                <w:rFonts w:ascii="Times New Roman" w:eastAsia="Times New Roman" w:hAnsi="Times New Roman" w:cs="Times New Roman"/>
                <w:iCs/>
                <w:sz w:val="24"/>
                <w:szCs w:val="24"/>
                <w:lang w:eastAsia="lv-LV"/>
              </w:rPr>
              <w:t>4.</w:t>
            </w:r>
          </w:p>
        </w:tc>
        <w:tc>
          <w:tcPr>
            <w:tcW w:w="1007" w:type="pct"/>
            <w:tcBorders>
              <w:top w:val="outset" w:sz="6" w:space="0" w:color="auto"/>
              <w:left w:val="outset" w:sz="6" w:space="0" w:color="auto"/>
              <w:bottom w:val="outset" w:sz="6" w:space="0" w:color="auto"/>
              <w:right w:val="outset" w:sz="6" w:space="0" w:color="auto"/>
            </w:tcBorders>
            <w:hideMark/>
          </w:tcPr>
          <w:p w:rsidR="00B03FAA" w:rsidRPr="00B03FAA" w:rsidRDefault="00B03FAA">
            <w:pPr>
              <w:spacing w:after="0" w:line="240" w:lineRule="auto"/>
              <w:rPr>
                <w:rFonts w:ascii="Times New Roman" w:eastAsia="Times New Roman" w:hAnsi="Times New Roman" w:cs="Times New Roman"/>
                <w:iCs/>
                <w:sz w:val="24"/>
                <w:szCs w:val="24"/>
                <w:lang w:eastAsia="lv-LV"/>
              </w:rPr>
            </w:pPr>
            <w:r w:rsidRPr="00B03FAA">
              <w:rPr>
                <w:rFonts w:ascii="Times New Roman" w:eastAsia="Times New Roman" w:hAnsi="Times New Roman" w:cs="Times New Roman"/>
                <w:iCs/>
                <w:sz w:val="24"/>
                <w:szCs w:val="24"/>
                <w:lang w:eastAsia="lv-LV"/>
              </w:rPr>
              <w:t>Cita informācija</w:t>
            </w:r>
          </w:p>
        </w:tc>
        <w:tc>
          <w:tcPr>
            <w:tcW w:w="3778" w:type="pct"/>
            <w:tcBorders>
              <w:top w:val="outset" w:sz="6" w:space="0" w:color="auto"/>
              <w:left w:val="outset" w:sz="6" w:space="0" w:color="auto"/>
              <w:bottom w:val="outset" w:sz="6" w:space="0" w:color="auto"/>
              <w:right w:val="outset" w:sz="6" w:space="0" w:color="auto"/>
            </w:tcBorders>
            <w:hideMark/>
          </w:tcPr>
          <w:p w:rsidR="00B03FAA" w:rsidRPr="00B03FAA" w:rsidRDefault="00B03FAA">
            <w:pPr>
              <w:spacing w:after="0" w:line="240" w:lineRule="auto"/>
              <w:rPr>
                <w:rFonts w:ascii="Times New Roman" w:eastAsia="Times New Roman" w:hAnsi="Times New Roman" w:cs="Times New Roman"/>
                <w:iCs/>
                <w:sz w:val="24"/>
                <w:szCs w:val="24"/>
                <w:lang w:eastAsia="lv-LV"/>
              </w:rPr>
            </w:pPr>
            <w:r w:rsidRPr="00B03FAA">
              <w:rPr>
                <w:rFonts w:ascii="Times New Roman" w:eastAsia="Times New Roman" w:hAnsi="Times New Roman" w:cs="Times New Roman"/>
                <w:iCs/>
                <w:sz w:val="24"/>
                <w:szCs w:val="24"/>
                <w:lang w:eastAsia="lv-LV"/>
              </w:rPr>
              <w:t>Nav</w:t>
            </w:r>
          </w:p>
        </w:tc>
      </w:tr>
    </w:tbl>
    <w:p w:rsidR="00B03FAA" w:rsidRPr="00B03FAA" w:rsidRDefault="00B03FAA" w:rsidP="00B03FAA">
      <w:pPr>
        <w:spacing w:after="0" w:line="240" w:lineRule="auto"/>
        <w:rPr>
          <w:rFonts w:ascii="Times New Roman" w:eastAsia="Times New Roman" w:hAnsi="Times New Roman" w:cs="Times New Roman"/>
          <w:iCs/>
          <w:color w:val="414142"/>
          <w:sz w:val="24"/>
          <w:szCs w:val="24"/>
          <w:lang w:eastAsia="lv-LV"/>
        </w:rPr>
      </w:pPr>
      <w:r w:rsidRPr="00B03FAA">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03FAA" w:rsidRPr="00B03FAA" w:rsidTr="00B03FA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03FAA" w:rsidRPr="00B03FAA" w:rsidRDefault="00B03FAA">
            <w:pPr>
              <w:spacing w:after="0" w:line="240" w:lineRule="auto"/>
              <w:rPr>
                <w:rFonts w:ascii="Times New Roman" w:eastAsia="Times New Roman" w:hAnsi="Times New Roman" w:cs="Times New Roman"/>
                <w:b/>
                <w:bCs/>
                <w:iCs/>
                <w:sz w:val="24"/>
                <w:szCs w:val="24"/>
                <w:lang w:eastAsia="lv-LV"/>
              </w:rPr>
            </w:pPr>
            <w:r w:rsidRPr="00B03FAA">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B03FAA" w:rsidRPr="00B03FAA" w:rsidTr="00B03FA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B03FAA" w:rsidRPr="00B03FAA" w:rsidRDefault="00B03FAA">
            <w:pPr>
              <w:spacing w:after="0" w:line="240" w:lineRule="auto"/>
              <w:rPr>
                <w:rFonts w:ascii="Times New Roman" w:eastAsia="Times New Roman" w:hAnsi="Times New Roman" w:cs="Times New Roman"/>
                <w:iCs/>
                <w:sz w:val="24"/>
                <w:szCs w:val="24"/>
                <w:lang w:eastAsia="lv-LV"/>
              </w:rPr>
            </w:pPr>
            <w:r w:rsidRPr="00B03FA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B03FAA" w:rsidRPr="00B03FAA" w:rsidRDefault="00B03FAA">
            <w:pPr>
              <w:spacing w:after="0" w:line="240" w:lineRule="auto"/>
              <w:rPr>
                <w:rFonts w:ascii="Times New Roman" w:eastAsia="Times New Roman" w:hAnsi="Times New Roman" w:cs="Times New Roman"/>
                <w:iCs/>
                <w:sz w:val="24"/>
                <w:szCs w:val="24"/>
                <w:lang w:eastAsia="lv-LV"/>
              </w:rPr>
            </w:pPr>
            <w:r w:rsidRPr="00B03FAA">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B03FAA" w:rsidRPr="00B03FAA" w:rsidRDefault="00B03FAA">
            <w:pPr>
              <w:spacing w:after="0" w:line="240" w:lineRule="auto"/>
              <w:jc w:val="both"/>
              <w:rPr>
                <w:rFonts w:ascii="Times New Roman" w:hAnsi="Times New Roman" w:cs="Times New Roman"/>
                <w:iCs/>
                <w:sz w:val="24"/>
                <w:szCs w:val="24"/>
              </w:rPr>
            </w:pPr>
            <w:r w:rsidRPr="00B03FAA">
              <w:rPr>
                <w:rFonts w:ascii="Times New Roman" w:hAnsi="Times New Roman" w:cs="Times New Roman"/>
                <w:iCs/>
                <w:sz w:val="24"/>
                <w:szCs w:val="24"/>
              </w:rPr>
              <w:t xml:space="preserve">Noteikumu projekts attiecas uz lauksaimniekiem, kas lieto mēslošanas līdzekļus. </w:t>
            </w:r>
          </w:p>
          <w:p w:rsidR="00B03FAA" w:rsidRPr="00B03FAA" w:rsidRDefault="00B03FAA">
            <w:pPr>
              <w:spacing w:after="0" w:line="240" w:lineRule="auto"/>
              <w:jc w:val="both"/>
              <w:rPr>
                <w:rFonts w:ascii="Times New Roman" w:eastAsia="Times New Roman" w:hAnsi="Times New Roman" w:cs="Times New Roman"/>
                <w:iCs/>
                <w:sz w:val="24"/>
                <w:szCs w:val="24"/>
                <w:lang w:eastAsia="lv-LV"/>
              </w:rPr>
            </w:pPr>
            <w:r w:rsidRPr="00B03FAA">
              <w:rPr>
                <w:rFonts w:ascii="Times New Roman" w:hAnsi="Times New Roman" w:cs="Times New Roman"/>
                <w:iCs/>
                <w:sz w:val="24"/>
                <w:szCs w:val="24"/>
              </w:rPr>
              <w:t xml:space="preserve">Ievērojot informāciju, kas pieejama </w:t>
            </w:r>
            <w:r w:rsidRPr="00B03FAA">
              <w:rPr>
                <w:rFonts w:ascii="Times New Roman" w:hAnsi="Times New Roman" w:cs="Times New Roman"/>
                <w:sz w:val="24"/>
                <w:szCs w:val="24"/>
              </w:rPr>
              <w:t>Kultūraugu uzraudzības valsts informācijas sistēmas mēslošanas līdzekļu un substrātu valsts reģistrā,</w:t>
            </w:r>
            <w:r w:rsidRPr="00B03FAA">
              <w:rPr>
                <w:rFonts w:ascii="Times New Roman" w:hAnsi="Times New Roman" w:cs="Times New Roman"/>
                <w:iCs/>
                <w:sz w:val="24"/>
                <w:szCs w:val="24"/>
              </w:rPr>
              <w:t xml:space="preserve"> amonija karbonāts Latvijā pašlaik netiek izmantots kā mēslošanas līdzeklis</w:t>
            </w:r>
            <w:r w:rsidRPr="00B03FAA">
              <w:rPr>
                <w:rFonts w:ascii="Times New Roman" w:hAnsi="Times New Roman" w:cs="Times New Roman"/>
                <w:sz w:val="24"/>
                <w:szCs w:val="24"/>
              </w:rPr>
              <w:t>.</w:t>
            </w:r>
          </w:p>
        </w:tc>
      </w:tr>
      <w:tr w:rsidR="00B03FAA" w:rsidRPr="00B03FAA" w:rsidTr="00B03FA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B03FAA" w:rsidRPr="00B03FAA" w:rsidRDefault="00B03FAA">
            <w:pPr>
              <w:spacing w:after="0" w:line="240" w:lineRule="auto"/>
              <w:rPr>
                <w:rFonts w:ascii="Times New Roman" w:eastAsia="Times New Roman" w:hAnsi="Times New Roman" w:cs="Times New Roman"/>
                <w:iCs/>
                <w:sz w:val="24"/>
                <w:szCs w:val="24"/>
                <w:lang w:eastAsia="lv-LV"/>
              </w:rPr>
            </w:pPr>
            <w:r w:rsidRPr="00B03FA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B03FAA" w:rsidRPr="00B03FAA" w:rsidRDefault="00B03FAA">
            <w:pPr>
              <w:spacing w:after="0" w:line="240" w:lineRule="auto"/>
              <w:rPr>
                <w:rFonts w:ascii="Times New Roman" w:eastAsia="Times New Roman" w:hAnsi="Times New Roman" w:cs="Times New Roman"/>
                <w:iCs/>
                <w:sz w:val="24"/>
                <w:szCs w:val="24"/>
                <w:lang w:eastAsia="lv-LV"/>
              </w:rPr>
            </w:pPr>
            <w:r w:rsidRPr="00B03FAA">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B03FAA" w:rsidRPr="00B03FAA" w:rsidRDefault="00B03FAA">
            <w:pPr>
              <w:pStyle w:val="Default"/>
              <w:spacing w:line="256" w:lineRule="auto"/>
              <w:jc w:val="both"/>
              <w:rPr>
                <w:bCs/>
                <w:color w:val="auto"/>
                <w:lang w:val="lv-LV"/>
              </w:rPr>
            </w:pPr>
            <w:r w:rsidRPr="00B03FAA">
              <w:rPr>
                <w:lang w:val="lv-LV"/>
              </w:rPr>
              <w:t xml:space="preserve">Noteikumu projekts </w:t>
            </w:r>
            <w:r w:rsidRPr="00B03FAA">
              <w:rPr>
                <w:iCs/>
                <w:lang w:val="lv-LV"/>
              </w:rPr>
              <w:t xml:space="preserve">neuzliek papildu </w:t>
            </w:r>
            <w:r w:rsidRPr="00B03FAA">
              <w:rPr>
                <w:lang w:val="lv-LV"/>
              </w:rPr>
              <w:t>administratīvo slogu</w:t>
            </w:r>
            <w:r w:rsidRPr="00B03FAA">
              <w:rPr>
                <w:iCs/>
                <w:lang w:val="lv-LV"/>
              </w:rPr>
              <w:t xml:space="preserve"> lauksaimniekiem un Valsts augu aizsardzības dienestam kā kontrolējošajai iestādei noteikumu projektā iekļauto prasību ievērošanā</w:t>
            </w:r>
            <w:r w:rsidRPr="00B03FAA">
              <w:rPr>
                <w:lang w:val="lv-LV"/>
              </w:rPr>
              <w:t>, jo neparedz papildu informācijas sniegšanas vai uzglabāšanas pienākumus.</w:t>
            </w:r>
          </w:p>
        </w:tc>
      </w:tr>
      <w:tr w:rsidR="00B03FAA" w:rsidRPr="00B03FAA" w:rsidTr="00B03FA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B03FAA" w:rsidRPr="00B03FAA" w:rsidRDefault="00B03FAA">
            <w:pPr>
              <w:spacing w:after="0" w:line="240" w:lineRule="auto"/>
              <w:rPr>
                <w:rFonts w:ascii="Times New Roman" w:eastAsia="Times New Roman" w:hAnsi="Times New Roman" w:cs="Times New Roman"/>
                <w:iCs/>
                <w:sz w:val="24"/>
                <w:szCs w:val="24"/>
                <w:lang w:eastAsia="lv-LV"/>
              </w:rPr>
            </w:pPr>
            <w:r w:rsidRPr="00B03FAA">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B03FAA" w:rsidRPr="00B03FAA" w:rsidRDefault="00B03FAA">
            <w:pPr>
              <w:spacing w:after="0" w:line="240" w:lineRule="auto"/>
              <w:rPr>
                <w:rFonts w:ascii="Times New Roman" w:eastAsia="Times New Roman" w:hAnsi="Times New Roman" w:cs="Times New Roman"/>
                <w:iCs/>
                <w:sz w:val="24"/>
                <w:szCs w:val="24"/>
                <w:lang w:eastAsia="lv-LV"/>
              </w:rPr>
            </w:pPr>
            <w:r w:rsidRPr="00B03FAA">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B03FAA" w:rsidRPr="00B03FAA" w:rsidRDefault="00B03FAA">
            <w:pPr>
              <w:spacing w:after="0" w:line="240" w:lineRule="auto"/>
              <w:jc w:val="both"/>
              <w:rPr>
                <w:rFonts w:ascii="Times New Roman" w:eastAsia="Times New Roman" w:hAnsi="Times New Roman" w:cs="Times New Roman"/>
                <w:iCs/>
                <w:sz w:val="24"/>
                <w:szCs w:val="24"/>
                <w:lang w:eastAsia="lv-LV"/>
              </w:rPr>
            </w:pPr>
            <w:r w:rsidRPr="00B03FAA">
              <w:rPr>
                <w:rFonts w:ascii="Times New Roman" w:eastAsia="Times New Roman" w:hAnsi="Times New Roman" w:cs="Times New Roman"/>
                <w:iCs/>
                <w:sz w:val="24"/>
                <w:szCs w:val="24"/>
                <w:lang w:eastAsia="lv-LV"/>
              </w:rPr>
              <w:t>Projekts šo jomu neskar.</w:t>
            </w:r>
          </w:p>
        </w:tc>
      </w:tr>
      <w:tr w:rsidR="00B03FAA" w:rsidRPr="00B03FAA" w:rsidTr="00B03FA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B03FAA" w:rsidRPr="00B03FAA" w:rsidRDefault="00B03FAA">
            <w:pPr>
              <w:spacing w:after="0" w:line="240" w:lineRule="auto"/>
              <w:rPr>
                <w:rFonts w:ascii="Times New Roman" w:eastAsia="Times New Roman" w:hAnsi="Times New Roman" w:cs="Times New Roman"/>
                <w:iCs/>
                <w:sz w:val="24"/>
                <w:szCs w:val="24"/>
                <w:lang w:eastAsia="lv-LV"/>
              </w:rPr>
            </w:pPr>
            <w:r w:rsidRPr="00B03FAA">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B03FAA" w:rsidRPr="00B03FAA" w:rsidRDefault="00B03FAA">
            <w:pPr>
              <w:spacing w:after="0" w:line="240" w:lineRule="auto"/>
              <w:rPr>
                <w:rFonts w:ascii="Times New Roman" w:eastAsia="Times New Roman" w:hAnsi="Times New Roman" w:cs="Times New Roman"/>
                <w:iCs/>
                <w:sz w:val="24"/>
                <w:szCs w:val="24"/>
                <w:lang w:eastAsia="lv-LV"/>
              </w:rPr>
            </w:pPr>
            <w:r w:rsidRPr="00B03FAA">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B03FAA" w:rsidRPr="00B03FAA" w:rsidRDefault="00B03FAA">
            <w:pPr>
              <w:spacing w:after="0" w:line="240" w:lineRule="auto"/>
              <w:rPr>
                <w:rFonts w:ascii="Times New Roman" w:eastAsia="Times New Roman" w:hAnsi="Times New Roman" w:cs="Times New Roman"/>
                <w:iCs/>
                <w:sz w:val="24"/>
                <w:szCs w:val="24"/>
                <w:lang w:eastAsia="lv-LV"/>
              </w:rPr>
            </w:pPr>
            <w:r w:rsidRPr="00B03FAA">
              <w:rPr>
                <w:rFonts w:ascii="Times New Roman" w:eastAsia="Times New Roman" w:hAnsi="Times New Roman" w:cs="Times New Roman"/>
                <w:iCs/>
                <w:sz w:val="24"/>
                <w:szCs w:val="24"/>
                <w:lang w:eastAsia="lv-LV"/>
              </w:rPr>
              <w:t>Projekts šo jomu neskar.</w:t>
            </w:r>
          </w:p>
        </w:tc>
      </w:tr>
      <w:tr w:rsidR="00B03FAA" w:rsidRPr="00B03FAA" w:rsidTr="00B03FA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B03FAA" w:rsidRPr="00B03FAA" w:rsidRDefault="00B03FAA">
            <w:pPr>
              <w:spacing w:after="0" w:line="240" w:lineRule="auto"/>
              <w:rPr>
                <w:rFonts w:ascii="Times New Roman" w:eastAsia="Times New Roman" w:hAnsi="Times New Roman" w:cs="Times New Roman"/>
                <w:iCs/>
                <w:sz w:val="24"/>
                <w:szCs w:val="24"/>
                <w:lang w:eastAsia="lv-LV"/>
              </w:rPr>
            </w:pPr>
            <w:r w:rsidRPr="00B03FAA">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B03FAA" w:rsidRPr="00B03FAA" w:rsidRDefault="00B03FAA">
            <w:pPr>
              <w:spacing w:after="0" w:line="240" w:lineRule="auto"/>
              <w:rPr>
                <w:rFonts w:ascii="Times New Roman" w:eastAsia="Times New Roman" w:hAnsi="Times New Roman" w:cs="Times New Roman"/>
                <w:iCs/>
                <w:sz w:val="24"/>
                <w:szCs w:val="24"/>
                <w:lang w:eastAsia="lv-LV"/>
              </w:rPr>
            </w:pPr>
            <w:r w:rsidRPr="00B03FA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B03FAA" w:rsidRPr="00B03FAA" w:rsidRDefault="00B03FAA">
            <w:pPr>
              <w:spacing w:after="0" w:line="240" w:lineRule="auto"/>
              <w:rPr>
                <w:rFonts w:ascii="Times New Roman" w:eastAsia="Times New Roman" w:hAnsi="Times New Roman" w:cs="Times New Roman"/>
                <w:iCs/>
                <w:sz w:val="24"/>
                <w:szCs w:val="24"/>
                <w:lang w:eastAsia="lv-LV"/>
              </w:rPr>
            </w:pPr>
            <w:r w:rsidRPr="00B03FAA">
              <w:rPr>
                <w:rFonts w:ascii="Times New Roman" w:eastAsia="Times New Roman" w:hAnsi="Times New Roman" w:cs="Times New Roman"/>
                <w:iCs/>
                <w:sz w:val="24"/>
                <w:szCs w:val="24"/>
                <w:lang w:eastAsia="lv-LV"/>
              </w:rPr>
              <w:t>Nav</w:t>
            </w:r>
          </w:p>
        </w:tc>
      </w:tr>
    </w:tbl>
    <w:p w:rsidR="00B03FAA" w:rsidRPr="00B03FAA" w:rsidRDefault="00B03FAA" w:rsidP="00B03FAA">
      <w:pPr>
        <w:spacing w:after="0" w:line="240" w:lineRule="auto"/>
        <w:rPr>
          <w:rFonts w:ascii="Times New Roman" w:eastAsia="Times New Roman" w:hAnsi="Times New Roman" w:cs="Times New Roman"/>
          <w:iCs/>
          <w:color w:val="414142"/>
          <w:sz w:val="24"/>
          <w:szCs w:val="24"/>
          <w:lang w:eastAsia="lv-LV"/>
        </w:rPr>
      </w:pPr>
      <w:r w:rsidRPr="00B03FAA">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03FAA" w:rsidRPr="00B03FAA" w:rsidTr="00B03FAA">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B03FAA" w:rsidRPr="00B03FAA" w:rsidRDefault="00B03FAA">
            <w:pPr>
              <w:spacing w:after="0" w:line="240" w:lineRule="auto"/>
              <w:rPr>
                <w:rFonts w:ascii="Times New Roman" w:eastAsia="Times New Roman" w:hAnsi="Times New Roman" w:cs="Times New Roman"/>
                <w:b/>
                <w:iCs/>
                <w:sz w:val="24"/>
                <w:szCs w:val="24"/>
                <w:lang w:eastAsia="lv-LV"/>
              </w:rPr>
            </w:pPr>
            <w:r w:rsidRPr="00B03FAA">
              <w:rPr>
                <w:rFonts w:ascii="Times New Roman" w:eastAsia="Times New Roman" w:hAnsi="Times New Roman" w:cs="Times New Roman"/>
                <w:b/>
                <w:iCs/>
                <w:sz w:val="24"/>
                <w:szCs w:val="24"/>
                <w:lang w:eastAsia="lv-LV"/>
              </w:rPr>
              <w:t>III. Tiesību akta projekta ietekme uz valsts budžetu un pašvaldību budžetiem</w:t>
            </w:r>
          </w:p>
        </w:tc>
      </w:tr>
      <w:tr w:rsidR="00B03FAA" w:rsidRPr="00B03FAA" w:rsidTr="00B03FAA">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B03FAA" w:rsidRPr="00B03FAA" w:rsidRDefault="00B03FAA">
            <w:pPr>
              <w:spacing w:after="0" w:line="240" w:lineRule="auto"/>
              <w:jc w:val="center"/>
              <w:rPr>
                <w:rFonts w:ascii="Times New Roman" w:eastAsia="Times New Roman" w:hAnsi="Times New Roman" w:cs="Times New Roman"/>
                <w:iCs/>
                <w:sz w:val="24"/>
                <w:szCs w:val="24"/>
                <w:lang w:eastAsia="lv-LV"/>
              </w:rPr>
            </w:pPr>
            <w:r w:rsidRPr="00B03FAA">
              <w:rPr>
                <w:rFonts w:ascii="Times New Roman" w:eastAsia="Times New Roman" w:hAnsi="Times New Roman" w:cs="Times New Roman"/>
                <w:iCs/>
                <w:sz w:val="24"/>
                <w:szCs w:val="24"/>
                <w:lang w:eastAsia="lv-LV"/>
              </w:rPr>
              <w:t>Projekts šo jomu neskar.</w:t>
            </w:r>
          </w:p>
        </w:tc>
      </w:tr>
    </w:tbl>
    <w:p w:rsidR="00B03FAA" w:rsidRPr="00B03FAA" w:rsidRDefault="00B03FAA" w:rsidP="00B03FAA">
      <w:pPr>
        <w:spacing w:after="0" w:line="240" w:lineRule="auto"/>
        <w:rPr>
          <w:rFonts w:ascii="Times New Roman" w:eastAsia="Times New Roman" w:hAnsi="Times New Roman" w:cs="Times New Roman"/>
          <w:iCs/>
          <w:color w:val="414142"/>
          <w:sz w:val="24"/>
          <w:szCs w:val="24"/>
          <w:lang w:eastAsia="lv-LV"/>
        </w:rPr>
      </w:pPr>
      <w:r w:rsidRPr="00B03FAA">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03FAA" w:rsidRPr="00B03FAA" w:rsidTr="00B03FA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03FAA" w:rsidRPr="00B03FAA" w:rsidRDefault="00B03FAA">
            <w:pPr>
              <w:spacing w:after="0" w:line="240" w:lineRule="auto"/>
              <w:rPr>
                <w:rFonts w:ascii="Times New Roman" w:eastAsia="Times New Roman" w:hAnsi="Times New Roman" w:cs="Times New Roman"/>
                <w:b/>
                <w:bCs/>
                <w:iCs/>
                <w:sz w:val="24"/>
                <w:szCs w:val="24"/>
                <w:lang w:eastAsia="lv-LV"/>
              </w:rPr>
            </w:pPr>
            <w:r w:rsidRPr="00B03FAA">
              <w:rPr>
                <w:rFonts w:ascii="Times New Roman" w:eastAsia="Times New Roman" w:hAnsi="Times New Roman" w:cs="Times New Roman"/>
                <w:b/>
                <w:bCs/>
                <w:iCs/>
                <w:sz w:val="24"/>
                <w:szCs w:val="24"/>
                <w:lang w:eastAsia="lv-LV"/>
              </w:rPr>
              <w:lastRenderedPageBreak/>
              <w:t>IV. Tiesību akta projekta ietekme uz spēkā esošo tiesību normu sistēmu</w:t>
            </w:r>
          </w:p>
        </w:tc>
      </w:tr>
      <w:tr w:rsidR="00B03FAA" w:rsidRPr="00B03FAA" w:rsidTr="00B03FA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B03FAA" w:rsidRPr="00B03FAA" w:rsidRDefault="00B03FAA">
            <w:pPr>
              <w:spacing w:after="0" w:line="240" w:lineRule="auto"/>
              <w:rPr>
                <w:rFonts w:ascii="Times New Roman" w:eastAsia="Times New Roman" w:hAnsi="Times New Roman" w:cs="Times New Roman"/>
                <w:iCs/>
                <w:sz w:val="24"/>
                <w:szCs w:val="24"/>
                <w:lang w:eastAsia="lv-LV"/>
              </w:rPr>
            </w:pPr>
            <w:r w:rsidRPr="00B03FA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B03FAA" w:rsidRPr="00B03FAA" w:rsidRDefault="00B03FAA">
            <w:pPr>
              <w:spacing w:after="0" w:line="240" w:lineRule="auto"/>
              <w:rPr>
                <w:rFonts w:ascii="Times New Roman" w:eastAsia="Times New Roman" w:hAnsi="Times New Roman" w:cs="Times New Roman"/>
                <w:iCs/>
                <w:sz w:val="24"/>
                <w:szCs w:val="24"/>
                <w:lang w:eastAsia="lv-LV"/>
              </w:rPr>
            </w:pPr>
            <w:r w:rsidRPr="00B03FAA">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rsidR="00B03FAA" w:rsidRPr="00B03FAA" w:rsidRDefault="00B03FAA">
            <w:pPr>
              <w:spacing w:after="0" w:line="240" w:lineRule="auto"/>
              <w:jc w:val="both"/>
              <w:rPr>
                <w:rFonts w:ascii="Times New Roman" w:eastAsia="Times New Roman" w:hAnsi="Times New Roman" w:cs="Times New Roman"/>
                <w:iCs/>
                <w:sz w:val="24"/>
                <w:szCs w:val="24"/>
                <w:lang w:eastAsia="lv-LV"/>
              </w:rPr>
            </w:pPr>
            <w:r w:rsidRPr="00B03FAA">
              <w:rPr>
                <w:rFonts w:ascii="Times New Roman" w:eastAsia="Times New Roman" w:hAnsi="Times New Roman" w:cs="Times New Roman"/>
                <w:iCs/>
                <w:sz w:val="24"/>
                <w:szCs w:val="24"/>
                <w:lang w:eastAsia="lv-LV"/>
              </w:rPr>
              <w:t>Projekts šo jomu neskar.</w:t>
            </w:r>
          </w:p>
        </w:tc>
      </w:tr>
      <w:tr w:rsidR="00B03FAA" w:rsidRPr="00B03FAA" w:rsidTr="00B03FA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B03FAA" w:rsidRPr="00B03FAA" w:rsidRDefault="00B03FAA">
            <w:pPr>
              <w:spacing w:after="0" w:line="240" w:lineRule="auto"/>
              <w:rPr>
                <w:rFonts w:ascii="Times New Roman" w:eastAsia="Times New Roman" w:hAnsi="Times New Roman" w:cs="Times New Roman"/>
                <w:iCs/>
                <w:sz w:val="24"/>
                <w:szCs w:val="24"/>
                <w:lang w:eastAsia="lv-LV"/>
              </w:rPr>
            </w:pPr>
            <w:r w:rsidRPr="00B03FA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B03FAA" w:rsidRPr="00B03FAA" w:rsidRDefault="00B03FAA">
            <w:pPr>
              <w:spacing w:after="0" w:line="240" w:lineRule="auto"/>
              <w:rPr>
                <w:rFonts w:ascii="Times New Roman" w:eastAsia="Times New Roman" w:hAnsi="Times New Roman" w:cs="Times New Roman"/>
                <w:iCs/>
                <w:sz w:val="24"/>
                <w:szCs w:val="24"/>
                <w:lang w:eastAsia="lv-LV"/>
              </w:rPr>
            </w:pPr>
            <w:r w:rsidRPr="00B03FAA">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rsidR="00B03FAA" w:rsidRPr="00B03FAA" w:rsidRDefault="00B03FAA">
            <w:pPr>
              <w:spacing w:after="0" w:line="240" w:lineRule="auto"/>
              <w:rPr>
                <w:rFonts w:ascii="Times New Roman" w:eastAsia="Times New Roman" w:hAnsi="Times New Roman" w:cs="Times New Roman"/>
                <w:iCs/>
                <w:sz w:val="24"/>
                <w:szCs w:val="24"/>
                <w:lang w:eastAsia="lv-LV"/>
              </w:rPr>
            </w:pPr>
            <w:r w:rsidRPr="00B03FAA">
              <w:rPr>
                <w:rFonts w:ascii="Times New Roman" w:eastAsia="Times New Roman" w:hAnsi="Times New Roman" w:cs="Times New Roman"/>
                <w:iCs/>
                <w:sz w:val="24"/>
                <w:szCs w:val="24"/>
                <w:lang w:eastAsia="lv-LV"/>
              </w:rPr>
              <w:t>Projekts šo jomu neskar.</w:t>
            </w:r>
          </w:p>
        </w:tc>
      </w:tr>
      <w:tr w:rsidR="00B03FAA" w:rsidRPr="00B03FAA" w:rsidTr="00B03FA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B03FAA" w:rsidRPr="00B03FAA" w:rsidRDefault="00B03FAA">
            <w:pPr>
              <w:spacing w:after="0" w:line="240" w:lineRule="auto"/>
              <w:rPr>
                <w:rFonts w:ascii="Times New Roman" w:eastAsia="Times New Roman" w:hAnsi="Times New Roman" w:cs="Times New Roman"/>
                <w:iCs/>
                <w:sz w:val="24"/>
                <w:szCs w:val="24"/>
                <w:lang w:eastAsia="lv-LV"/>
              </w:rPr>
            </w:pPr>
            <w:r w:rsidRPr="00B03FAA">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B03FAA" w:rsidRPr="00B03FAA" w:rsidRDefault="00B03FAA">
            <w:pPr>
              <w:spacing w:after="0" w:line="240" w:lineRule="auto"/>
              <w:rPr>
                <w:rFonts w:ascii="Times New Roman" w:eastAsia="Times New Roman" w:hAnsi="Times New Roman" w:cs="Times New Roman"/>
                <w:iCs/>
                <w:sz w:val="24"/>
                <w:szCs w:val="24"/>
                <w:lang w:eastAsia="lv-LV"/>
              </w:rPr>
            </w:pPr>
            <w:r w:rsidRPr="00B03FA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B03FAA" w:rsidRPr="00B03FAA" w:rsidRDefault="00B03FAA">
            <w:pPr>
              <w:pStyle w:val="Pamattekstsaratkpi"/>
              <w:spacing w:line="256" w:lineRule="auto"/>
              <w:ind w:firstLine="0"/>
              <w:rPr>
                <w:lang w:val="lv-LV"/>
              </w:rPr>
            </w:pPr>
            <w:r w:rsidRPr="00B03FAA">
              <w:rPr>
                <w:b w:val="0"/>
                <w:lang w:val="lv-LV"/>
              </w:rPr>
              <w:t>Nav.</w:t>
            </w:r>
          </w:p>
        </w:tc>
      </w:tr>
    </w:tbl>
    <w:p w:rsidR="00B03FAA" w:rsidRPr="00B03FAA" w:rsidRDefault="00B03FAA" w:rsidP="00B03FAA">
      <w:pPr>
        <w:spacing w:after="0" w:line="240" w:lineRule="auto"/>
        <w:rPr>
          <w:rFonts w:ascii="Times New Roman" w:eastAsia="Times New Roman" w:hAnsi="Times New Roman" w:cs="Times New Roman"/>
          <w:iCs/>
          <w:color w:val="414142"/>
          <w:sz w:val="24"/>
          <w:szCs w:val="24"/>
          <w:lang w:eastAsia="lv-LV"/>
        </w:rPr>
      </w:pPr>
      <w:r w:rsidRPr="00B03FAA">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387"/>
        <w:gridCol w:w="6087"/>
      </w:tblGrid>
      <w:tr w:rsidR="00B03FAA" w:rsidRPr="00B03FAA" w:rsidTr="00B03FA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03FAA" w:rsidRPr="00B03FAA" w:rsidRDefault="00B03FAA">
            <w:pPr>
              <w:spacing w:after="0" w:line="240" w:lineRule="auto"/>
              <w:rPr>
                <w:rFonts w:ascii="Times New Roman" w:eastAsia="Times New Roman" w:hAnsi="Times New Roman" w:cs="Times New Roman"/>
                <w:b/>
                <w:bCs/>
                <w:iCs/>
                <w:sz w:val="24"/>
                <w:szCs w:val="24"/>
                <w:lang w:eastAsia="lv-LV"/>
              </w:rPr>
            </w:pPr>
            <w:r w:rsidRPr="00B03FAA">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B03FAA" w:rsidRPr="00B03FAA" w:rsidTr="00B03FA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03FAA" w:rsidRPr="00B03FAA" w:rsidRDefault="00B03FAA">
            <w:pPr>
              <w:spacing w:after="0" w:line="240" w:lineRule="auto"/>
              <w:rPr>
                <w:rFonts w:ascii="Times New Roman" w:eastAsia="Times New Roman" w:hAnsi="Times New Roman" w:cs="Times New Roman"/>
                <w:iCs/>
                <w:sz w:val="24"/>
                <w:szCs w:val="24"/>
                <w:lang w:eastAsia="lv-LV"/>
              </w:rPr>
            </w:pPr>
            <w:r w:rsidRPr="00B03FAA">
              <w:rPr>
                <w:rFonts w:ascii="Times New Roman" w:eastAsia="Times New Roman" w:hAnsi="Times New Roman" w:cs="Times New Roman"/>
                <w:iCs/>
                <w:sz w:val="24"/>
                <w:szCs w:val="24"/>
                <w:lang w:eastAsia="lv-LV"/>
              </w:rPr>
              <w:t>1.</w:t>
            </w:r>
          </w:p>
        </w:tc>
        <w:tc>
          <w:tcPr>
            <w:tcW w:w="1302" w:type="pct"/>
            <w:tcBorders>
              <w:top w:val="outset" w:sz="6" w:space="0" w:color="auto"/>
              <w:left w:val="outset" w:sz="6" w:space="0" w:color="auto"/>
              <w:bottom w:val="outset" w:sz="6" w:space="0" w:color="auto"/>
              <w:right w:val="outset" w:sz="6" w:space="0" w:color="auto"/>
            </w:tcBorders>
            <w:hideMark/>
          </w:tcPr>
          <w:p w:rsidR="00B03FAA" w:rsidRPr="00B03FAA" w:rsidRDefault="00B03FAA">
            <w:pPr>
              <w:spacing w:after="0" w:line="240" w:lineRule="auto"/>
              <w:rPr>
                <w:rFonts w:ascii="Times New Roman" w:eastAsia="Times New Roman" w:hAnsi="Times New Roman" w:cs="Times New Roman"/>
                <w:iCs/>
                <w:sz w:val="24"/>
                <w:szCs w:val="24"/>
                <w:lang w:eastAsia="lv-LV"/>
              </w:rPr>
            </w:pPr>
            <w:r w:rsidRPr="00B03FAA">
              <w:rPr>
                <w:rFonts w:ascii="Times New Roman" w:eastAsia="Times New Roman" w:hAnsi="Times New Roman" w:cs="Times New Roman"/>
                <w:iCs/>
                <w:sz w:val="24"/>
                <w:szCs w:val="24"/>
                <w:lang w:eastAsia="lv-LV"/>
              </w:rPr>
              <w:t>Saistības pret Eiropas Savienību</w:t>
            </w:r>
          </w:p>
        </w:tc>
        <w:tc>
          <w:tcPr>
            <w:tcW w:w="3336" w:type="pct"/>
            <w:tcBorders>
              <w:top w:val="outset" w:sz="6" w:space="0" w:color="auto"/>
              <w:left w:val="outset" w:sz="6" w:space="0" w:color="auto"/>
              <w:bottom w:val="outset" w:sz="6" w:space="0" w:color="auto"/>
              <w:right w:val="outset" w:sz="6" w:space="0" w:color="auto"/>
            </w:tcBorders>
            <w:hideMark/>
          </w:tcPr>
          <w:p w:rsidR="00B03FAA" w:rsidRPr="00B03FAA" w:rsidRDefault="00B03FAA">
            <w:pPr>
              <w:shd w:val="clear" w:color="auto" w:fill="FFFFFF"/>
              <w:spacing w:after="0" w:line="240" w:lineRule="auto"/>
              <w:jc w:val="both"/>
              <w:rPr>
                <w:rFonts w:ascii="Times New Roman" w:hAnsi="Times New Roman" w:cs="Times New Roman"/>
                <w:sz w:val="24"/>
                <w:szCs w:val="24"/>
                <w:lang w:eastAsia="lv-LV"/>
              </w:rPr>
            </w:pPr>
            <w:r w:rsidRPr="00B03FAA">
              <w:rPr>
                <w:rFonts w:ascii="Times New Roman" w:hAnsi="Times New Roman" w:cs="Times New Roman"/>
                <w:sz w:val="24"/>
                <w:szCs w:val="24"/>
                <w:lang w:eastAsia="lv-LV"/>
              </w:rPr>
              <w:t xml:space="preserve">Eiropas Parlamenta un Padomes 2016. gada </w:t>
            </w:r>
            <w:proofErr w:type="gramStart"/>
            <w:r w:rsidRPr="00B03FAA">
              <w:rPr>
                <w:rFonts w:ascii="Times New Roman" w:hAnsi="Times New Roman" w:cs="Times New Roman"/>
                <w:sz w:val="24"/>
                <w:szCs w:val="24"/>
                <w:lang w:eastAsia="lv-LV"/>
              </w:rPr>
              <w:t>14.decembra</w:t>
            </w:r>
            <w:proofErr w:type="gramEnd"/>
            <w:r w:rsidRPr="00B03FAA">
              <w:rPr>
                <w:rFonts w:ascii="Times New Roman" w:hAnsi="Times New Roman" w:cs="Times New Roman"/>
                <w:sz w:val="24"/>
                <w:szCs w:val="24"/>
                <w:lang w:eastAsia="lv-LV"/>
              </w:rPr>
              <w:t xml:space="preserve"> Direktīva (ES) 2016/2284 par dažu gaisu piesārņojošo vielu valstu emisiju samazināšanu un ar ko groza Direktīvu 2003/35/EK un atceļ Direktīvu 2001/81/EK (jāpārņem līdz 2018. gada 1.jūlijam).</w:t>
            </w:r>
          </w:p>
        </w:tc>
      </w:tr>
      <w:tr w:rsidR="00B03FAA" w:rsidRPr="00B03FAA" w:rsidTr="00B03FA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03FAA" w:rsidRPr="00B03FAA" w:rsidRDefault="00B03FAA">
            <w:pPr>
              <w:spacing w:after="0" w:line="240" w:lineRule="auto"/>
              <w:rPr>
                <w:rFonts w:ascii="Times New Roman" w:eastAsia="Times New Roman" w:hAnsi="Times New Roman" w:cs="Times New Roman"/>
                <w:iCs/>
                <w:sz w:val="24"/>
                <w:szCs w:val="24"/>
                <w:lang w:eastAsia="lv-LV"/>
              </w:rPr>
            </w:pPr>
            <w:r w:rsidRPr="00B03FAA">
              <w:rPr>
                <w:rFonts w:ascii="Times New Roman" w:eastAsia="Times New Roman" w:hAnsi="Times New Roman" w:cs="Times New Roman"/>
                <w:iCs/>
                <w:sz w:val="24"/>
                <w:szCs w:val="24"/>
                <w:lang w:eastAsia="lv-LV"/>
              </w:rPr>
              <w:t>2.</w:t>
            </w:r>
          </w:p>
        </w:tc>
        <w:tc>
          <w:tcPr>
            <w:tcW w:w="1302" w:type="pct"/>
            <w:tcBorders>
              <w:top w:val="outset" w:sz="6" w:space="0" w:color="auto"/>
              <w:left w:val="outset" w:sz="6" w:space="0" w:color="auto"/>
              <w:bottom w:val="outset" w:sz="6" w:space="0" w:color="auto"/>
              <w:right w:val="outset" w:sz="6" w:space="0" w:color="auto"/>
            </w:tcBorders>
            <w:hideMark/>
          </w:tcPr>
          <w:p w:rsidR="00B03FAA" w:rsidRPr="00B03FAA" w:rsidRDefault="00B03FAA">
            <w:pPr>
              <w:spacing w:after="0" w:line="240" w:lineRule="auto"/>
              <w:rPr>
                <w:rFonts w:ascii="Times New Roman" w:eastAsia="Times New Roman" w:hAnsi="Times New Roman" w:cs="Times New Roman"/>
                <w:iCs/>
                <w:sz w:val="24"/>
                <w:szCs w:val="24"/>
                <w:lang w:eastAsia="lv-LV"/>
              </w:rPr>
            </w:pPr>
            <w:r w:rsidRPr="00B03FAA">
              <w:rPr>
                <w:rFonts w:ascii="Times New Roman" w:eastAsia="Times New Roman" w:hAnsi="Times New Roman" w:cs="Times New Roman"/>
                <w:iCs/>
                <w:sz w:val="24"/>
                <w:szCs w:val="24"/>
                <w:lang w:eastAsia="lv-LV"/>
              </w:rPr>
              <w:t>Citas starptautiskās saistības</w:t>
            </w:r>
          </w:p>
        </w:tc>
        <w:tc>
          <w:tcPr>
            <w:tcW w:w="3336" w:type="pct"/>
            <w:tcBorders>
              <w:top w:val="outset" w:sz="6" w:space="0" w:color="auto"/>
              <w:left w:val="outset" w:sz="6" w:space="0" w:color="auto"/>
              <w:bottom w:val="outset" w:sz="6" w:space="0" w:color="auto"/>
              <w:right w:val="outset" w:sz="6" w:space="0" w:color="auto"/>
            </w:tcBorders>
            <w:hideMark/>
          </w:tcPr>
          <w:p w:rsidR="00B03FAA" w:rsidRPr="00B03FAA" w:rsidRDefault="00B03FAA">
            <w:pPr>
              <w:spacing w:after="0" w:line="240" w:lineRule="auto"/>
              <w:jc w:val="both"/>
              <w:rPr>
                <w:rFonts w:ascii="Times New Roman" w:hAnsi="Times New Roman" w:cs="Times New Roman"/>
                <w:sz w:val="24"/>
                <w:szCs w:val="24"/>
              </w:rPr>
            </w:pPr>
            <w:r w:rsidRPr="00B03FAA">
              <w:rPr>
                <w:rFonts w:ascii="Times New Roman" w:hAnsi="Times New Roman" w:cs="Times New Roman"/>
                <w:sz w:val="24"/>
                <w:szCs w:val="24"/>
              </w:rPr>
              <w:t xml:space="preserve">Apvienoto Nāciju Organizācijas 1979. gada Ženēvas Konvencija par robežšķērsojošo gaisa piesārņošanu lielos attālumos un tās </w:t>
            </w:r>
            <w:r w:rsidRPr="00B03FAA">
              <w:rPr>
                <w:rFonts w:ascii="Times New Roman" w:eastAsia="Times New Roman" w:hAnsi="Times New Roman" w:cs="Times New Roman"/>
                <w:sz w:val="24"/>
                <w:szCs w:val="24"/>
                <w:lang w:eastAsia="lv-LV"/>
              </w:rPr>
              <w:t xml:space="preserve">1999. gada protokols “Par paskābināšanas, eitrofikācijas un piezemes ozona līmeņa samazināšanu” </w:t>
            </w:r>
            <w:proofErr w:type="gramStart"/>
            <w:r w:rsidRPr="00B03FAA">
              <w:rPr>
                <w:rFonts w:ascii="Times New Roman" w:hAnsi="Times New Roman" w:cs="Times New Roman"/>
                <w:sz w:val="24"/>
                <w:szCs w:val="24"/>
              </w:rPr>
              <w:t>(</w:t>
            </w:r>
            <w:proofErr w:type="gramEnd"/>
            <w:r w:rsidRPr="00B03FAA">
              <w:rPr>
                <w:rFonts w:ascii="Times New Roman" w:hAnsi="Times New Roman" w:cs="Times New Roman"/>
                <w:sz w:val="24"/>
                <w:szCs w:val="24"/>
              </w:rPr>
              <w:t xml:space="preserve">ar </w:t>
            </w:r>
            <w:r w:rsidRPr="00B03FAA">
              <w:rPr>
                <w:rFonts w:ascii="Times New Roman" w:hAnsi="Times New Roman" w:cs="Times New Roman"/>
                <w:noProof/>
                <w:sz w:val="24"/>
                <w:szCs w:val="24"/>
              </w:rPr>
              <w:t>2012.gada</w:t>
            </w:r>
            <w:r w:rsidRPr="00B03FAA">
              <w:rPr>
                <w:rFonts w:ascii="Times New Roman" w:hAnsi="Times New Roman" w:cs="Times New Roman"/>
                <w:color w:val="000000"/>
                <w:sz w:val="24"/>
                <w:szCs w:val="24"/>
              </w:rPr>
              <w:t xml:space="preserve"> grozījumiem, kas </w:t>
            </w:r>
            <w:r w:rsidRPr="00B03FAA">
              <w:rPr>
                <w:rFonts w:ascii="Times New Roman" w:hAnsi="Times New Roman" w:cs="Times New Roman"/>
                <w:sz w:val="24"/>
                <w:szCs w:val="24"/>
              </w:rPr>
              <w:t xml:space="preserve">apstiprināti ar Apvienot Nāciju Organizācijas 1979. gada </w:t>
            </w:r>
            <w:r w:rsidRPr="00B03FAA">
              <w:rPr>
                <w:rFonts w:ascii="Times New Roman" w:hAnsi="Times New Roman" w:cs="Times New Roman"/>
                <w:iCs/>
                <w:sz w:val="24"/>
                <w:szCs w:val="24"/>
              </w:rPr>
              <w:t xml:space="preserve">Ženēvas </w:t>
            </w:r>
            <w:r w:rsidRPr="00B03FAA">
              <w:rPr>
                <w:rFonts w:ascii="Times New Roman" w:hAnsi="Times New Roman" w:cs="Times New Roman"/>
                <w:sz w:val="24"/>
                <w:szCs w:val="24"/>
              </w:rPr>
              <w:t>konvencijas par robežšķērsojošo gaisa piesārņošanu lielos attālumos Izpildinstitūcijas 30.sesijā pieņemto lēmumu Nr. 2012/1 un Nr. 2012/2).</w:t>
            </w:r>
          </w:p>
        </w:tc>
      </w:tr>
      <w:tr w:rsidR="00B03FAA" w:rsidRPr="00B03FAA" w:rsidTr="00B03FA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03FAA" w:rsidRPr="00B03FAA" w:rsidRDefault="00B03FAA">
            <w:pPr>
              <w:spacing w:after="0" w:line="240" w:lineRule="auto"/>
              <w:rPr>
                <w:rFonts w:ascii="Times New Roman" w:eastAsia="Times New Roman" w:hAnsi="Times New Roman" w:cs="Times New Roman"/>
                <w:iCs/>
                <w:sz w:val="24"/>
                <w:szCs w:val="24"/>
                <w:lang w:eastAsia="lv-LV"/>
              </w:rPr>
            </w:pPr>
            <w:r w:rsidRPr="00B03FAA">
              <w:rPr>
                <w:rFonts w:ascii="Times New Roman" w:eastAsia="Times New Roman" w:hAnsi="Times New Roman" w:cs="Times New Roman"/>
                <w:iCs/>
                <w:sz w:val="24"/>
                <w:szCs w:val="24"/>
                <w:lang w:eastAsia="lv-LV"/>
              </w:rPr>
              <w:t>3.</w:t>
            </w:r>
          </w:p>
        </w:tc>
        <w:tc>
          <w:tcPr>
            <w:tcW w:w="1302" w:type="pct"/>
            <w:tcBorders>
              <w:top w:val="outset" w:sz="6" w:space="0" w:color="auto"/>
              <w:left w:val="outset" w:sz="6" w:space="0" w:color="auto"/>
              <w:bottom w:val="outset" w:sz="6" w:space="0" w:color="auto"/>
              <w:right w:val="outset" w:sz="6" w:space="0" w:color="auto"/>
            </w:tcBorders>
            <w:hideMark/>
          </w:tcPr>
          <w:p w:rsidR="00B03FAA" w:rsidRPr="00B03FAA" w:rsidRDefault="00B03FAA">
            <w:pPr>
              <w:spacing w:after="0" w:line="240" w:lineRule="auto"/>
              <w:rPr>
                <w:rFonts w:ascii="Times New Roman" w:eastAsia="Times New Roman" w:hAnsi="Times New Roman" w:cs="Times New Roman"/>
                <w:iCs/>
                <w:sz w:val="24"/>
                <w:szCs w:val="24"/>
                <w:lang w:eastAsia="lv-LV"/>
              </w:rPr>
            </w:pPr>
            <w:r w:rsidRPr="00B03FAA">
              <w:rPr>
                <w:rFonts w:ascii="Times New Roman" w:eastAsia="Times New Roman" w:hAnsi="Times New Roman" w:cs="Times New Roman"/>
                <w:iCs/>
                <w:sz w:val="24"/>
                <w:szCs w:val="24"/>
                <w:lang w:eastAsia="lv-LV"/>
              </w:rPr>
              <w:t>Cita informācija</w:t>
            </w:r>
          </w:p>
        </w:tc>
        <w:tc>
          <w:tcPr>
            <w:tcW w:w="3336" w:type="pct"/>
            <w:tcBorders>
              <w:top w:val="outset" w:sz="6" w:space="0" w:color="auto"/>
              <w:left w:val="outset" w:sz="6" w:space="0" w:color="auto"/>
              <w:bottom w:val="outset" w:sz="6" w:space="0" w:color="auto"/>
              <w:right w:val="outset" w:sz="6" w:space="0" w:color="auto"/>
            </w:tcBorders>
            <w:hideMark/>
          </w:tcPr>
          <w:p w:rsidR="00B03FAA" w:rsidRPr="00B03FAA" w:rsidRDefault="00B03FAA">
            <w:pPr>
              <w:spacing w:after="0" w:line="240" w:lineRule="auto"/>
              <w:jc w:val="both"/>
              <w:rPr>
                <w:rFonts w:ascii="Times New Roman" w:eastAsia="Times New Roman" w:hAnsi="Times New Roman" w:cs="Times New Roman"/>
                <w:iCs/>
                <w:sz w:val="24"/>
                <w:szCs w:val="24"/>
                <w:lang w:eastAsia="lv-LV"/>
              </w:rPr>
            </w:pPr>
            <w:r w:rsidRPr="00B03FAA">
              <w:rPr>
                <w:rFonts w:ascii="Times New Roman" w:eastAsia="Times New Roman" w:hAnsi="Times New Roman" w:cs="Times New Roman"/>
                <w:iCs/>
                <w:sz w:val="24"/>
                <w:szCs w:val="24"/>
                <w:lang w:eastAsia="lv-LV"/>
              </w:rPr>
              <w:t xml:space="preserve">Noteikumu projekts paredz pārņemt Direktīvas 2016/2284/ES III pielikuma 2.daļas A sadaļas 3.punktā noteikto prasību aizliegt amonija karbonāta mēslošanas līdzekļu izmantošanu. </w:t>
            </w:r>
            <w:r w:rsidRPr="00B03FAA">
              <w:rPr>
                <w:rFonts w:ascii="Times New Roman" w:hAnsi="Times New Roman" w:cs="Times New Roman"/>
                <w:iCs/>
                <w:sz w:val="24"/>
                <w:szCs w:val="24"/>
              </w:rPr>
              <w:t>Pārējās Direktīvā (ES) 2016/2284 noteiktās prasības tiek pārņemtas ar likuma “Par piesārņojumu” 16.</w:t>
            </w:r>
            <w:r w:rsidRPr="00B03FAA">
              <w:rPr>
                <w:rFonts w:ascii="Times New Roman" w:hAnsi="Times New Roman" w:cs="Times New Roman"/>
                <w:iCs/>
                <w:sz w:val="24"/>
                <w:szCs w:val="24"/>
                <w:vertAlign w:val="superscript"/>
              </w:rPr>
              <w:t xml:space="preserve">1 </w:t>
            </w:r>
            <w:r w:rsidRPr="00B03FAA">
              <w:rPr>
                <w:rFonts w:ascii="Times New Roman" w:hAnsi="Times New Roman" w:cs="Times New Roman"/>
                <w:iCs/>
                <w:sz w:val="24"/>
                <w:szCs w:val="24"/>
              </w:rPr>
              <w:t>pantu un 16.</w:t>
            </w:r>
            <w:r w:rsidRPr="00B03FAA">
              <w:rPr>
                <w:rFonts w:ascii="Times New Roman" w:hAnsi="Times New Roman" w:cs="Times New Roman"/>
                <w:iCs/>
                <w:sz w:val="24"/>
                <w:szCs w:val="24"/>
                <w:vertAlign w:val="superscript"/>
              </w:rPr>
              <w:t>2</w:t>
            </w:r>
            <w:r w:rsidRPr="00B03FAA">
              <w:rPr>
                <w:rFonts w:ascii="Times New Roman" w:hAnsi="Times New Roman" w:cs="Times New Roman"/>
                <w:iCs/>
                <w:sz w:val="24"/>
                <w:szCs w:val="24"/>
              </w:rPr>
              <w:t xml:space="preserve"> pantu – tajos tiek dots deleģējums </w:t>
            </w:r>
            <w:r w:rsidRPr="00B03FAA">
              <w:rPr>
                <w:rFonts w:ascii="Times New Roman" w:eastAsia="Times New Roman" w:hAnsi="Times New Roman" w:cs="Times New Roman"/>
                <w:iCs/>
                <w:sz w:val="24"/>
                <w:szCs w:val="24"/>
                <w:lang w:eastAsia="lv-LV"/>
              </w:rPr>
              <w:t xml:space="preserve">Ministru kabinetam izstrādāt noteikumus, kuros </w:t>
            </w:r>
            <w:r w:rsidRPr="00B03FAA">
              <w:rPr>
                <w:rFonts w:ascii="Times New Roman" w:hAnsi="Times New Roman" w:cs="Times New Roman"/>
                <w:sz w:val="24"/>
                <w:szCs w:val="24"/>
              </w:rPr>
              <w:t>jānosaka gaisu piesārņojošo vielu emisiju samazināšanas mērķi, prasības par rīcības plāna izstrādi, kā arī kārtība, kādā tiek sagatavoti emisiju ziņojumi. Attiecīgi Valsts sekretāru sanāksmē</w:t>
            </w:r>
            <w:r w:rsidRPr="00B03FAA">
              <w:rPr>
                <w:rFonts w:ascii="Times New Roman" w:hAnsi="Times New Roman" w:cs="Times New Roman"/>
                <w:iCs/>
                <w:sz w:val="24"/>
                <w:szCs w:val="24"/>
              </w:rPr>
              <w:t xml:space="preserve"> </w:t>
            </w:r>
            <w:r w:rsidRPr="00B03FAA">
              <w:rPr>
                <w:rFonts w:ascii="Times New Roman" w:hAnsi="Times New Roman" w:cs="Times New Roman"/>
                <w:sz w:val="24"/>
                <w:szCs w:val="24"/>
              </w:rPr>
              <w:t xml:space="preserve">2018.gada 24.maijā ir izsludināts Vides aizsardzības un reģionālās attīstības ministrijas izstrādātais Ministru kabineta </w:t>
            </w:r>
            <w:r w:rsidRPr="00B03FAA">
              <w:rPr>
                <w:rFonts w:ascii="Times New Roman" w:hAnsi="Times New Roman" w:cs="Times New Roman"/>
                <w:color w:val="2A2A2A"/>
                <w:sz w:val="24"/>
                <w:szCs w:val="24"/>
              </w:rPr>
              <w:t xml:space="preserve">noteikumu projekts </w:t>
            </w:r>
            <w:r w:rsidRPr="00B03FAA">
              <w:rPr>
                <w:rFonts w:ascii="Times New Roman" w:hAnsi="Times New Roman" w:cs="Times New Roman"/>
                <w:sz w:val="24"/>
                <w:szCs w:val="24"/>
              </w:rPr>
              <w:t xml:space="preserve">"Noteikumi par valsts kopējo gaisu piesārņojošo vielu emisiju samazināšanu un uzskaiti" (VSS-505).  </w:t>
            </w:r>
          </w:p>
        </w:tc>
      </w:tr>
    </w:tbl>
    <w:p w:rsidR="00B03FAA" w:rsidRPr="00B03FAA" w:rsidRDefault="00B03FAA" w:rsidP="00B03FAA">
      <w:pPr>
        <w:spacing w:after="0" w:line="240" w:lineRule="auto"/>
        <w:rPr>
          <w:rFonts w:ascii="Times New Roman" w:eastAsia="Times New Roman" w:hAnsi="Times New Roman" w:cs="Times New Roman"/>
          <w:iCs/>
          <w:color w:val="414142"/>
          <w:sz w:val="24"/>
          <w:szCs w:val="24"/>
          <w:lang w:eastAsia="lv-LV"/>
        </w:rPr>
      </w:pPr>
      <w:r w:rsidRPr="00B03FAA">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2354"/>
        <w:gridCol w:w="1892"/>
        <w:gridCol w:w="1713"/>
        <w:gridCol w:w="740"/>
        <w:gridCol w:w="2356"/>
      </w:tblGrid>
      <w:tr w:rsidR="00B03FAA" w:rsidRPr="00B03FAA" w:rsidTr="00B03FAA">
        <w:trPr>
          <w:tblCellSpacing w:w="15" w:type="dxa"/>
        </w:trPr>
        <w:tc>
          <w:tcPr>
            <w:tcW w:w="8995" w:type="dxa"/>
            <w:gridSpan w:val="5"/>
            <w:tcBorders>
              <w:top w:val="outset" w:sz="6" w:space="0" w:color="auto"/>
              <w:left w:val="outset" w:sz="6" w:space="0" w:color="auto"/>
              <w:bottom w:val="outset" w:sz="6" w:space="0" w:color="auto"/>
              <w:right w:val="outset" w:sz="6" w:space="0" w:color="auto"/>
            </w:tcBorders>
            <w:vAlign w:val="center"/>
            <w:hideMark/>
          </w:tcPr>
          <w:p w:rsidR="00B03FAA" w:rsidRPr="00B03FAA" w:rsidRDefault="00B03FAA">
            <w:pPr>
              <w:spacing w:after="0" w:line="240" w:lineRule="auto"/>
              <w:rPr>
                <w:rFonts w:ascii="Times New Roman" w:eastAsia="Times New Roman" w:hAnsi="Times New Roman" w:cs="Times New Roman"/>
                <w:b/>
                <w:bCs/>
                <w:iCs/>
                <w:sz w:val="24"/>
                <w:szCs w:val="24"/>
                <w:lang w:eastAsia="lv-LV"/>
              </w:rPr>
            </w:pPr>
            <w:r w:rsidRPr="00B03FAA">
              <w:rPr>
                <w:rFonts w:ascii="Times New Roman" w:eastAsia="Times New Roman" w:hAnsi="Times New Roman" w:cs="Times New Roman"/>
                <w:b/>
                <w:bCs/>
                <w:iCs/>
                <w:sz w:val="24"/>
                <w:szCs w:val="24"/>
                <w:lang w:eastAsia="lv-LV"/>
              </w:rPr>
              <w:t>1. tabula</w:t>
            </w:r>
            <w:r w:rsidRPr="00B03FAA">
              <w:rPr>
                <w:rFonts w:ascii="Times New Roman" w:eastAsia="Times New Roman" w:hAnsi="Times New Roman" w:cs="Times New Roman"/>
                <w:b/>
                <w:bCs/>
                <w:iCs/>
                <w:sz w:val="24"/>
                <w:szCs w:val="24"/>
                <w:lang w:eastAsia="lv-LV"/>
              </w:rPr>
              <w:br/>
              <w:t>Tiesību akta projekta atbilstība ES tiesību aktiem</w:t>
            </w:r>
          </w:p>
        </w:tc>
      </w:tr>
      <w:tr w:rsidR="00B03FAA" w:rsidRPr="00B03FAA" w:rsidTr="00B03FAA">
        <w:trPr>
          <w:tblCellSpacing w:w="15" w:type="dxa"/>
        </w:trPr>
        <w:tc>
          <w:tcPr>
            <w:tcW w:w="2309" w:type="dxa"/>
            <w:tcBorders>
              <w:top w:val="outset" w:sz="6" w:space="0" w:color="auto"/>
              <w:left w:val="outset" w:sz="6" w:space="0" w:color="auto"/>
              <w:bottom w:val="outset" w:sz="6" w:space="0" w:color="auto"/>
              <w:right w:val="outset" w:sz="6" w:space="0" w:color="auto"/>
            </w:tcBorders>
            <w:hideMark/>
          </w:tcPr>
          <w:p w:rsidR="00B03FAA" w:rsidRPr="00B03FAA" w:rsidRDefault="00B03FAA">
            <w:pPr>
              <w:spacing w:after="0" w:line="240" w:lineRule="auto"/>
              <w:rPr>
                <w:rFonts w:ascii="Times New Roman" w:eastAsia="Times New Roman" w:hAnsi="Times New Roman" w:cs="Times New Roman"/>
                <w:iCs/>
                <w:sz w:val="24"/>
                <w:szCs w:val="24"/>
                <w:lang w:eastAsia="lv-LV"/>
              </w:rPr>
            </w:pPr>
            <w:r w:rsidRPr="00B03FAA">
              <w:rPr>
                <w:rFonts w:ascii="Times New Roman" w:eastAsia="Times New Roman" w:hAnsi="Times New Roman" w:cs="Times New Roman"/>
                <w:iCs/>
                <w:sz w:val="24"/>
                <w:szCs w:val="24"/>
                <w:lang w:eastAsia="lv-LV"/>
              </w:rPr>
              <w:t>Attiecīgā ES tiesību akta datums, numurs un nosaukums</w:t>
            </w:r>
          </w:p>
        </w:tc>
        <w:tc>
          <w:tcPr>
            <w:tcW w:w="6656" w:type="dxa"/>
            <w:gridSpan w:val="4"/>
            <w:tcBorders>
              <w:top w:val="outset" w:sz="6" w:space="0" w:color="auto"/>
              <w:left w:val="outset" w:sz="6" w:space="0" w:color="auto"/>
              <w:bottom w:val="outset" w:sz="6" w:space="0" w:color="auto"/>
              <w:right w:val="outset" w:sz="6" w:space="0" w:color="auto"/>
            </w:tcBorders>
            <w:hideMark/>
          </w:tcPr>
          <w:p w:rsidR="00B03FAA" w:rsidRPr="00B03FAA" w:rsidRDefault="00B03FAA">
            <w:pPr>
              <w:shd w:val="clear" w:color="auto" w:fill="FFFFFF"/>
              <w:spacing w:after="0" w:line="240" w:lineRule="auto"/>
              <w:jc w:val="both"/>
              <w:rPr>
                <w:rFonts w:ascii="Times New Roman" w:hAnsi="Times New Roman" w:cs="Times New Roman"/>
                <w:sz w:val="24"/>
                <w:szCs w:val="24"/>
                <w:lang w:eastAsia="lv-LV"/>
              </w:rPr>
            </w:pPr>
            <w:r w:rsidRPr="00B03FAA">
              <w:rPr>
                <w:rFonts w:ascii="Times New Roman" w:hAnsi="Times New Roman" w:cs="Times New Roman"/>
                <w:sz w:val="24"/>
                <w:szCs w:val="24"/>
                <w:lang w:eastAsia="lv-LV"/>
              </w:rPr>
              <w:t>Eiropas Parlamenta un Padomes 2016. gada 14. decembra Direktīva </w:t>
            </w:r>
            <w:hyperlink r:id="rId8" w:tgtFrame="_blank" w:history="1">
              <w:r w:rsidRPr="00B03FAA">
                <w:rPr>
                  <w:rStyle w:val="Hipersaite"/>
                  <w:rFonts w:ascii="Times New Roman" w:hAnsi="Times New Roman" w:cs="Times New Roman"/>
                  <w:color w:val="auto"/>
                  <w:sz w:val="24"/>
                  <w:szCs w:val="24"/>
                  <w:u w:val="none"/>
                  <w:lang w:eastAsia="lv-LV"/>
                </w:rPr>
                <w:t>2016/2284/EK</w:t>
              </w:r>
            </w:hyperlink>
            <w:r w:rsidRPr="00B03FAA">
              <w:rPr>
                <w:rFonts w:ascii="Times New Roman" w:hAnsi="Times New Roman" w:cs="Times New Roman"/>
                <w:sz w:val="24"/>
                <w:szCs w:val="24"/>
                <w:lang w:eastAsia="lv-LV"/>
              </w:rPr>
              <w:t> par dažu gaisu piesārņojošo vielu valstu emisiju samazināšanu un ar ko groza Direktīvu 2003/35/EK un atceļ Direktīvu 2001/81/EK</w:t>
            </w:r>
          </w:p>
        </w:tc>
      </w:tr>
      <w:tr w:rsidR="00B03FAA" w:rsidRPr="00B03FAA" w:rsidTr="00B03FAA">
        <w:trPr>
          <w:tblCellSpacing w:w="15" w:type="dxa"/>
        </w:trPr>
        <w:tc>
          <w:tcPr>
            <w:tcW w:w="2309" w:type="dxa"/>
            <w:tcBorders>
              <w:top w:val="outset" w:sz="6" w:space="0" w:color="auto"/>
              <w:left w:val="outset" w:sz="6" w:space="0" w:color="auto"/>
              <w:bottom w:val="outset" w:sz="6" w:space="0" w:color="auto"/>
              <w:right w:val="outset" w:sz="6" w:space="0" w:color="auto"/>
            </w:tcBorders>
            <w:vAlign w:val="center"/>
            <w:hideMark/>
          </w:tcPr>
          <w:p w:rsidR="00B03FAA" w:rsidRPr="00B03FAA" w:rsidRDefault="00B03FAA">
            <w:pPr>
              <w:spacing w:after="0" w:line="240" w:lineRule="auto"/>
              <w:rPr>
                <w:rFonts w:ascii="Times New Roman" w:eastAsia="Times New Roman" w:hAnsi="Times New Roman" w:cs="Times New Roman"/>
                <w:iCs/>
                <w:sz w:val="24"/>
                <w:szCs w:val="24"/>
                <w:lang w:eastAsia="lv-LV"/>
              </w:rPr>
            </w:pPr>
            <w:r w:rsidRPr="00B03FAA">
              <w:rPr>
                <w:rFonts w:ascii="Times New Roman" w:eastAsia="Times New Roman" w:hAnsi="Times New Roman" w:cs="Times New Roman"/>
                <w:iCs/>
                <w:sz w:val="24"/>
                <w:szCs w:val="24"/>
                <w:lang w:eastAsia="lv-LV"/>
              </w:rPr>
              <w:t>A</w:t>
            </w:r>
          </w:p>
        </w:tc>
        <w:tc>
          <w:tcPr>
            <w:tcW w:w="1862" w:type="dxa"/>
            <w:tcBorders>
              <w:top w:val="outset" w:sz="6" w:space="0" w:color="auto"/>
              <w:left w:val="outset" w:sz="6" w:space="0" w:color="auto"/>
              <w:bottom w:val="outset" w:sz="6" w:space="0" w:color="auto"/>
              <w:right w:val="outset" w:sz="6" w:space="0" w:color="auto"/>
            </w:tcBorders>
            <w:vAlign w:val="center"/>
            <w:hideMark/>
          </w:tcPr>
          <w:p w:rsidR="00B03FAA" w:rsidRPr="00B03FAA" w:rsidRDefault="00B03FAA">
            <w:pPr>
              <w:spacing w:after="0" w:line="240" w:lineRule="auto"/>
              <w:rPr>
                <w:rFonts w:ascii="Times New Roman" w:eastAsia="Times New Roman" w:hAnsi="Times New Roman" w:cs="Times New Roman"/>
                <w:iCs/>
                <w:sz w:val="24"/>
                <w:szCs w:val="24"/>
                <w:lang w:eastAsia="lv-LV"/>
              </w:rPr>
            </w:pPr>
            <w:r w:rsidRPr="00B03FAA">
              <w:rPr>
                <w:rFonts w:ascii="Times New Roman" w:eastAsia="Times New Roman" w:hAnsi="Times New Roman" w:cs="Times New Roman"/>
                <w:iCs/>
                <w:sz w:val="24"/>
                <w:szCs w:val="24"/>
                <w:lang w:eastAsia="lv-LV"/>
              </w:rPr>
              <w:t>B</w:t>
            </w:r>
          </w:p>
        </w:tc>
        <w:tc>
          <w:tcPr>
            <w:tcW w:w="1683" w:type="dxa"/>
            <w:tcBorders>
              <w:top w:val="outset" w:sz="6" w:space="0" w:color="auto"/>
              <w:left w:val="outset" w:sz="6" w:space="0" w:color="auto"/>
              <w:bottom w:val="outset" w:sz="6" w:space="0" w:color="auto"/>
              <w:right w:val="outset" w:sz="6" w:space="0" w:color="auto"/>
            </w:tcBorders>
            <w:vAlign w:val="center"/>
            <w:hideMark/>
          </w:tcPr>
          <w:p w:rsidR="00B03FAA" w:rsidRPr="00B03FAA" w:rsidRDefault="00B03FAA">
            <w:pPr>
              <w:spacing w:after="0" w:line="240" w:lineRule="auto"/>
              <w:rPr>
                <w:rFonts w:ascii="Times New Roman" w:eastAsia="Times New Roman" w:hAnsi="Times New Roman" w:cs="Times New Roman"/>
                <w:iCs/>
                <w:sz w:val="24"/>
                <w:szCs w:val="24"/>
                <w:lang w:eastAsia="lv-LV"/>
              </w:rPr>
            </w:pPr>
            <w:r w:rsidRPr="00B03FAA">
              <w:rPr>
                <w:rFonts w:ascii="Times New Roman" w:eastAsia="Times New Roman" w:hAnsi="Times New Roman" w:cs="Times New Roman"/>
                <w:iCs/>
                <w:sz w:val="24"/>
                <w:szCs w:val="24"/>
                <w:lang w:eastAsia="lv-LV"/>
              </w:rPr>
              <w:t>C</w:t>
            </w:r>
          </w:p>
        </w:tc>
        <w:tc>
          <w:tcPr>
            <w:tcW w:w="3051" w:type="dxa"/>
            <w:gridSpan w:val="2"/>
            <w:tcBorders>
              <w:top w:val="outset" w:sz="6" w:space="0" w:color="auto"/>
              <w:left w:val="outset" w:sz="6" w:space="0" w:color="auto"/>
              <w:bottom w:val="outset" w:sz="6" w:space="0" w:color="auto"/>
              <w:right w:val="outset" w:sz="6" w:space="0" w:color="auto"/>
            </w:tcBorders>
            <w:vAlign w:val="center"/>
            <w:hideMark/>
          </w:tcPr>
          <w:p w:rsidR="00B03FAA" w:rsidRPr="00B03FAA" w:rsidRDefault="00B03FAA">
            <w:pPr>
              <w:spacing w:after="0" w:line="240" w:lineRule="auto"/>
              <w:rPr>
                <w:rFonts w:ascii="Times New Roman" w:eastAsia="Times New Roman" w:hAnsi="Times New Roman" w:cs="Times New Roman"/>
                <w:iCs/>
                <w:sz w:val="24"/>
                <w:szCs w:val="24"/>
                <w:lang w:eastAsia="lv-LV"/>
              </w:rPr>
            </w:pPr>
            <w:r w:rsidRPr="00B03FAA">
              <w:rPr>
                <w:rFonts w:ascii="Times New Roman" w:eastAsia="Times New Roman" w:hAnsi="Times New Roman" w:cs="Times New Roman"/>
                <w:iCs/>
                <w:sz w:val="24"/>
                <w:szCs w:val="24"/>
                <w:lang w:eastAsia="lv-LV"/>
              </w:rPr>
              <w:t>D</w:t>
            </w:r>
          </w:p>
        </w:tc>
      </w:tr>
      <w:tr w:rsidR="00B03FAA" w:rsidRPr="00B03FAA" w:rsidTr="00B03FAA">
        <w:trPr>
          <w:tblCellSpacing w:w="15" w:type="dxa"/>
        </w:trPr>
        <w:tc>
          <w:tcPr>
            <w:tcW w:w="2309" w:type="dxa"/>
            <w:tcBorders>
              <w:top w:val="outset" w:sz="6" w:space="0" w:color="auto"/>
              <w:left w:val="outset" w:sz="6" w:space="0" w:color="auto"/>
              <w:bottom w:val="outset" w:sz="6" w:space="0" w:color="auto"/>
              <w:right w:val="outset" w:sz="6" w:space="0" w:color="auto"/>
            </w:tcBorders>
            <w:hideMark/>
          </w:tcPr>
          <w:p w:rsidR="00B03FAA" w:rsidRPr="00B03FAA" w:rsidRDefault="00B03FAA">
            <w:pPr>
              <w:spacing w:after="0" w:line="240" w:lineRule="auto"/>
              <w:rPr>
                <w:rFonts w:ascii="Times New Roman" w:eastAsia="Times New Roman" w:hAnsi="Times New Roman" w:cs="Times New Roman"/>
                <w:iCs/>
                <w:sz w:val="20"/>
                <w:szCs w:val="20"/>
                <w:lang w:eastAsia="lv-LV"/>
              </w:rPr>
            </w:pPr>
            <w:r w:rsidRPr="00B03FAA">
              <w:rPr>
                <w:rFonts w:ascii="Times New Roman" w:eastAsia="Times New Roman" w:hAnsi="Times New Roman" w:cs="Times New Roman"/>
                <w:iCs/>
                <w:sz w:val="20"/>
                <w:szCs w:val="20"/>
                <w:lang w:eastAsia="lv-LV"/>
              </w:rPr>
              <w:t xml:space="preserve">Attiecīgā ES tiesību akta panta numurs (uzskaitot katru tiesību akta vienību – </w:t>
            </w:r>
            <w:r w:rsidRPr="00B03FAA">
              <w:rPr>
                <w:rFonts w:ascii="Times New Roman" w:eastAsia="Times New Roman" w:hAnsi="Times New Roman" w:cs="Times New Roman"/>
                <w:iCs/>
                <w:sz w:val="20"/>
                <w:szCs w:val="20"/>
                <w:lang w:eastAsia="lv-LV"/>
              </w:rPr>
              <w:lastRenderedPageBreak/>
              <w:t>pantu, daļu, punktu, apakšpunktu)</w:t>
            </w:r>
          </w:p>
        </w:tc>
        <w:tc>
          <w:tcPr>
            <w:tcW w:w="1862" w:type="dxa"/>
            <w:tcBorders>
              <w:top w:val="outset" w:sz="6" w:space="0" w:color="auto"/>
              <w:left w:val="outset" w:sz="6" w:space="0" w:color="auto"/>
              <w:bottom w:val="outset" w:sz="6" w:space="0" w:color="auto"/>
              <w:right w:val="outset" w:sz="6" w:space="0" w:color="auto"/>
            </w:tcBorders>
            <w:hideMark/>
          </w:tcPr>
          <w:p w:rsidR="00B03FAA" w:rsidRPr="00B03FAA" w:rsidRDefault="00B03FAA">
            <w:pPr>
              <w:spacing w:after="0" w:line="240" w:lineRule="auto"/>
              <w:rPr>
                <w:rFonts w:ascii="Times New Roman" w:eastAsia="Times New Roman" w:hAnsi="Times New Roman" w:cs="Times New Roman"/>
                <w:iCs/>
                <w:sz w:val="20"/>
                <w:szCs w:val="20"/>
                <w:lang w:eastAsia="lv-LV"/>
              </w:rPr>
            </w:pPr>
            <w:r w:rsidRPr="00B03FAA">
              <w:rPr>
                <w:rFonts w:ascii="Times New Roman" w:eastAsia="Times New Roman" w:hAnsi="Times New Roman" w:cs="Times New Roman"/>
                <w:iCs/>
                <w:sz w:val="20"/>
                <w:szCs w:val="20"/>
                <w:lang w:eastAsia="lv-LV"/>
              </w:rPr>
              <w:lastRenderedPageBreak/>
              <w:t xml:space="preserve">Projekta vienība, kas pārņem vai ievieš katru šīs tabulas A ailē minēto ES tiesību </w:t>
            </w:r>
            <w:r w:rsidRPr="00B03FAA">
              <w:rPr>
                <w:rFonts w:ascii="Times New Roman" w:eastAsia="Times New Roman" w:hAnsi="Times New Roman" w:cs="Times New Roman"/>
                <w:iCs/>
                <w:sz w:val="20"/>
                <w:szCs w:val="20"/>
                <w:lang w:eastAsia="lv-LV"/>
              </w:rPr>
              <w:lastRenderedPageBreak/>
              <w:t>akta vienību, vai tiesību akts, kur attiecīgā ES tiesību akta vienība pārņemta vai ieviesta</w:t>
            </w:r>
          </w:p>
        </w:tc>
        <w:tc>
          <w:tcPr>
            <w:tcW w:w="1683" w:type="dxa"/>
            <w:tcBorders>
              <w:top w:val="outset" w:sz="6" w:space="0" w:color="auto"/>
              <w:left w:val="outset" w:sz="6" w:space="0" w:color="auto"/>
              <w:bottom w:val="outset" w:sz="6" w:space="0" w:color="auto"/>
              <w:right w:val="outset" w:sz="6" w:space="0" w:color="auto"/>
            </w:tcBorders>
            <w:hideMark/>
          </w:tcPr>
          <w:p w:rsidR="00B03FAA" w:rsidRPr="00B03FAA" w:rsidRDefault="00B03FAA">
            <w:pPr>
              <w:spacing w:after="0" w:line="240" w:lineRule="auto"/>
              <w:rPr>
                <w:rFonts w:ascii="Times New Roman" w:eastAsia="Times New Roman" w:hAnsi="Times New Roman" w:cs="Times New Roman"/>
                <w:iCs/>
                <w:sz w:val="20"/>
                <w:szCs w:val="20"/>
                <w:lang w:eastAsia="lv-LV"/>
              </w:rPr>
            </w:pPr>
            <w:r w:rsidRPr="00B03FAA">
              <w:rPr>
                <w:rFonts w:ascii="Times New Roman" w:eastAsia="Times New Roman" w:hAnsi="Times New Roman" w:cs="Times New Roman"/>
                <w:iCs/>
                <w:sz w:val="20"/>
                <w:szCs w:val="20"/>
                <w:lang w:eastAsia="lv-LV"/>
              </w:rPr>
              <w:lastRenderedPageBreak/>
              <w:t xml:space="preserve">Informācija par to, vai šīs tabulas A ailē minētās ES tiesību akta </w:t>
            </w:r>
            <w:r w:rsidRPr="00B03FAA">
              <w:rPr>
                <w:rFonts w:ascii="Times New Roman" w:eastAsia="Times New Roman" w:hAnsi="Times New Roman" w:cs="Times New Roman"/>
                <w:iCs/>
                <w:sz w:val="20"/>
                <w:szCs w:val="20"/>
                <w:lang w:eastAsia="lv-LV"/>
              </w:rPr>
              <w:lastRenderedPageBreak/>
              <w:t>vienības tiek pārņemtas vai ieviestas pilnībā vai daļēji.</w:t>
            </w:r>
            <w:r w:rsidRPr="00B03FAA">
              <w:rPr>
                <w:rFonts w:ascii="Times New Roman" w:eastAsia="Times New Roman" w:hAnsi="Times New Roman" w:cs="Times New Roman"/>
                <w:iCs/>
                <w:sz w:val="20"/>
                <w:szCs w:val="20"/>
                <w:lang w:eastAsia="lv-LV"/>
              </w:rPr>
              <w:br/>
              <w:t>Ja attiecīgā ES tiesību akta vienība tiek pārņemta vai ieviesta daļēji, sniedz attiecīgu skaidrojumu, kā arī precīzi norāda, kad un kādā veidā ES tiesību akta vienība tiks pārņemta vai ieviesta pilnībā.</w:t>
            </w:r>
            <w:r w:rsidRPr="00B03FAA">
              <w:rPr>
                <w:rFonts w:ascii="Times New Roman" w:eastAsia="Times New Roman" w:hAnsi="Times New Roman" w:cs="Times New Roman"/>
                <w:iCs/>
                <w:sz w:val="20"/>
                <w:szCs w:val="20"/>
                <w:lang w:eastAsia="lv-LV"/>
              </w:rPr>
              <w:br/>
              <w:t>Norāda institūciju, kas ir atbildīga par šo saistību izpildi pilnībā</w:t>
            </w:r>
          </w:p>
        </w:tc>
        <w:tc>
          <w:tcPr>
            <w:tcW w:w="3051" w:type="dxa"/>
            <w:gridSpan w:val="2"/>
            <w:tcBorders>
              <w:top w:val="outset" w:sz="6" w:space="0" w:color="auto"/>
              <w:left w:val="outset" w:sz="6" w:space="0" w:color="auto"/>
              <w:bottom w:val="outset" w:sz="6" w:space="0" w:color="auto"/>
              <w:right w:val="outset" w:sz="6" w:space="0" w:color="auto"/>
            </w:tcBorders>
            <w:hideMark/>
          </w:tcPr>
          <w:p w:rsidR="00B03FAA" w:rsidRPr="00B03FAA" w:rsidRDefault="00B03FAA">
            <w:pPr>
              <w:spacing w:after="0" w:line="240" w:lineRule="auto"/>
              <w:rPr>
                <w:rFonts w:ascii="Times New Roman" w:eastAsia="Times New Roman" w:hAnsi="Times New Roman" w:cs="Times New Roman"/>
                <w:iCs/>
                <w:sz w:val="20"/>
                <w:szCs w:val="20"/>
                <w:lang w:eastAsia="lv-LV"/>
              </w:rPr>
            </w:pPr>
            <w:r w:rsidRPr="00B03FAA">
              <w:rPr>
                <w:rFonts w:ascii="Times New Roman" w:eastAsia="Times New Roman" w:hAnsi="Times New Roman" w:cs="Times New Roman"/>
                <w:iCs/>
                <w:sz w:val="20"/>
                <w:szCs w:val="20"/>
                <w:lang w:eastAsia="lv-LV"/>
              </w:rPr>
              <w:lastRenderedPageBreak/>
              <w:t xml:space="preserve">Informācija par to, vai šīs tabulas B ailē minētās projekta vienības paredz stingrākas prasības nekā šīs tabulas A ailē minētās ES tiesību </w:t>
            </w:r>
            <w:r w:rsidRPr="00B03FAA">
              <w:rPr>
                <w:rFonts w:ascii="Times New Roman" w:eastAsia="Times New Roman" w:hAnsi="Times New Roman" w:cs="Times New Roman"/>
                <w:iCs/>
                <w:sz w:val="20"/>
                <w:szCs w:val="20"/>
                <w:lang w:eastAsia="lv-LV"/>
              </w:rPr>
              <w:lastRenderedPageBreak/>
              <w:t>akta vienības.</w:t>
            </w:r>
            <w:r w:rsidRPr="00B03FAA">
              <w:rPr>
                <w:rFonts w:ascii="Times New Roman" w:eastAsia="Times New Roman" w:hAnsi="Times New Roman" w:cs="Times New Roman"/>
                <w:iCs/>
                <w:sz w:val="20"/>
                <w:szCs w:val="20"/>
                <w:lang w:eastAsia="lv-LV"/>
              </w:rPr>
              <w:br/>
              <w:t>Ja projekts satur stingrākas prasības nekā attiecīgais ES tiesību akts, norāda pamatojumu un samērīgumu.</w:t>
            </w:r>
            <w:r w:rsidRPr="00B03FAA">
              <w:rPr>
                <w:rFonts w:ascii="Times New Roman" w:eastAsia="Times New Roman" w:hAnsi="Times New Roman" w:cs="Times New Roman"/>
                <w:iCs/>
                <w:sz w:val="20"/>
                <w:szCs w:val="20"/>
                <w:lang w:eastAsia="lv-LV"/>
              </w:rPr>
              <w:br/>
              <w:t xml:space="preserve">Norāda iespējamās alternatīvas </w:t>
            </w:r>
            <w:proofErr w:type="gramStart"/>
            <w:r w:rsidRPr="00B03FAA">
              <w:rPr>
                <w:rFonts w:ascii="Times New Roman" w:eastAsia="Times New Roman" w:hAnsi="Times New Roman" w:cs="Times New Roman"/>
                <w:iCs/>
                <w:sz w:val="20"/>
                <w:szCs w:val="20"/>
                <w:lang w:eastAsia="lv-LV"/>
              </w:rPr>
              <w:t>(</w:t>
            </w:r>
            <w:proofErr w:type="gramEnd"/>
            <w:r w:rsidRPr="00B03FAA">
              <w:rPr>
                <w:rFonts w:ascii="Times New Roman" w:eastAsia="Times New Roman" w:hAnsi="Times New Roman" w:cs="Times New Roman"/>
                <w:iCs/>
                <w:sz w:val="20"/>
                <w:szCs w:val="20"/>
                <w:lang w:eastAsia="lv-LV"/>
              </w:rPr>
              <w:t>t. sk. alternatīvas, kas neparedz tiesiskā regulējuma izstrādi) – kādos gadījumos būtu iespējams izvairīties no stingrāku prasību noteikšanas, nekā paredzēts attiecīgajos ES tiesību aktos</w:t>
            </w:r>
          </w:p>
        </w:tc>
      </w:tr>
      <w:tr w:rsidR="00B03FAA" w:rsidRPr="00B03FAA" w:rsidTr="00B03FAA">
        <w:trPr>
          <w:tblCellSpacing w:w="15" w:type="dxa"/>
        </w:trPr>
        <w:tc>
          <w:tcPr>
            <w:tcW w:w="8995" w:type="dxa"/>
            <w:gridSpan w:val="5"/>
            <w:tcBorders>
              <w:top w:val="outset" w:sz="6" w:space="0" w:color="auto"/>
              <w:left w:val="outset" w:sz="6" w:space="0" w:color="auto"/>
              <w:bottom w:val="outset" w:sz="6" w:space="0" w:color="auto"/>
              <w:right w:val="outset" w:sz="6" w:space="0" w:color="auto"/>
            </w:tcBorders>
            <w:hideMark/>
          </w:tcPr>
          <w:p w:rsidR="00B03FAA" w:rsidRPr="00B03FAA" w:rsidRDefault="00B03FAA">
            <w:pPr>
              <w:spacing w:after="0" w:line="240" w:lineRule="auto"/>
              <w:rPr>
                <w:rFonts w:ascii="Times New Roman" w:eastAsia="Times New Roman" w:hAnsi="Times New Roman" w:cs="Times New Roman"/>
                <w:b/>
                <w:iCs/>
                <w:sz w:val="24"/>
                <w:szCs w:val="24"/>
                <w:lang w:eastAsia="lv-LV"/>
              </w:rPr>
            </w:pPr>
            <w:r w:rsidRPr="00B03FAA">
              <w:rPr>
                <w:rFonts w:ascii="Times New Roman" w:eastAsia="Times New Roman" w:hAnsi="Times New Roman" w:cs="Times New Roman"/>
                <w:b/>
                <w:iCs/>
                <w:sz w:val="24"/>
                <w:szCs w:val="24"/>
                <w:lang w:eastAsia="lv-LV"/>
              </w:rPr>
              <w:lastRenderedPageBreak/>
              <w:t>Direktīva 2016/2284</w:t>
            </w:r>
          </w:p>
        </w:tc>
      </w:tr>
      <w:tr w:rsidR="00B03FAA" w:rsidRPr="00B03FAA" w:rsidTr="00B03FAA">
        <w:trPr>
          <w:tblCellSpacing w:w="15" w:type="dxa"/>
        </w:trPr>
        <w:tc>
          <w:tcPr>
            <w:tcW w:w="2309" w:type="dxa"/>
            <w:tcBorders>
              <w:top w:val="outset" w:sz="6" w:space="0" w:color="auto"/>
              <w:left w:val="outset" w:sz="6" w:space="0" w:color="auto"/>
              <w:bottom w:val="outset" w:sz="6" w:space="0" w:color="auto"/>
              <w:right w:val="outset" w:sz="6" w:space="0" w:color="auto"/>
            </w:tcBorders>
            <w:hideMark/>
          </w:tcPr>
          <w:p w:rsidR="00B03FAA" w:rsidRPr="00B03FAA" w:rsidRDefault="00B03FAA">
            <w:pPr>
              <w:spacing w:after="0" w:line="240" w:lineRule="auto"/>
              <w:rPr>
                <w:rFonts w:ascii="Times New Roman" w:eastAsia="Times New Roman" w:hAnsi="Times New Roman" w:cs="Times New Roman"/>
                <w:iCs/>
                <w:sz w:val="24"/>
                <w:szCs w:val="24"/>
                <w:lang w:eastAsia="lv-LV"/>
              </w:rPr>
            </w:pPr>
            <w:r w:rsidRPr="00B03FAA">
              <w:rPr>
                <w:rFonts w:ascii="Times New Roman" w:eastAsia="Times New Roman" w:hAnsi="Times New Roman" w:cs="Times New Roman"/>
                <w:iCs/>
                <w:sz w:val="24"/>
                <w:szCs w:val="24"/>
                <w:lang w:eastAsia="lv-LV"/>
              </w:rPr>
              <w:t>III pielikuma 2.daļas A sadaļas 3.punkts</w:t>
            </w:r>
          </w:p>
        </w:tc>
        <w:tc>
          <w:tcPr>
            <w:tcW w:w="1862" w:type="dxa"/>
            <w:tcBorders>
              <w:top w:val="outset" w:sz="6" w:space="0" w:color="auto"/>
              <w:left w:val="outset" w:sz="6" w:space="0" w:color="auto"/>
              <w:bottom w:val="outset" w:sz="6" w:space="0" w:color="auto"/>
              <w:right w:val="outset" w:sz="6" w:space="0" w:color="auto"/>
            </w:tcBorders>
            <w:hideMark/>
          </w:tcPr>
          <w:p w:rsidR="00B03FAA" w:rsidRPr="00B03FAA" w:rsidRDefault="00B03FAA">
            <w:pPr>
              <w:spacing w:after="0" w:line="240" w:lineRule="auto"/>
              <w:rPr>
                <w:rFonts w:ascii="Times New Roman" w:eastAsia="Times New Roman" w:hAnsi="Times New Roman" w:cs="Times New Roman"/>
                <w:iCs/>
                <w:sz w:val="24"/>
                <w:szCs w:val="24"/>
                <w:lang w:eastAsia="lv-LV"/>
              </w:rPr>
            </w:pPr>
            <w:r w:rsidRPr="00B03FAA">
              <w:rPr>
                <w:rFonts w:ascii="Times New Roman" w:eastAsia="Times New Roman" w:hAnsi="Times New Roman" w:cs="Times New Roman"/>
                <w:iCs/>
                <w:sz w:val="24"/>
                <w:szCs w:val="24"/>
                <w:lang w:eastAsia="lv-LV"/>
              </w:rPr>
              <w:t>Noteikumu projekta 5.3.apakšpunkts</w:t>
            </w:r>
          </w:p>
        </w:tc>
        <w:tc>
          <w:tcPr>
            <w:tcW w:w="1683" w:type="dxa"/>
            <w:tcBorders>
              <w:top w:val="outset" w:sz="6" w:space="0" w:color="auto"/>
              <w:left w:val="outset" w:sz="6" w:space="0" w:color="auto"/>
              <w:bottom w:val="outset" w:sz="6" w:space="0" w:color="auto"/>
              <w:right w:val="outset" w:sz="6" w:space="0" w:color="auto"/>
            </w:tcBorders>
            <w:hideMark/>
          </w:tcPr>
          <w:p w:rsidR="00B03FAA" w:rsidRPr="00B03FAA" w:rsidRDefault="00B03FAA">
            <w:pPr>
              <w:spacing w:after="0" w:line="240" w:lineRule="auto"/>
              <w:rPr>
                <w:rFonts w:ascii="Times New Roman" w:eastAsia="Times New Roman" w:hAnsi="Times New Roman" w:cs="Times New Roman"/>
                <w:iCs/>
                <w:sz w:val="24"/>
                <w:szCs w:val="24"/>
                <w:lang w:eastAsia="lv-LV"/>
              </w:rPr>
            </w:pPr>
            <w:r w:rsidRPr="00B03FAA">
              <w:rPr>
                <w:rFonts w:ascii="Times New Roman" w:eastAsia="Times New Roman" w:hAnsi="Times New Roman" w:cs="Times New Roman"/>
                <w:iCs/>
                <w:sz w:val="24"/>
                <w:szCs w:val="24"/>
                <w:lang w:eastAsia="lv-LV"/>
              </w:rPr>
              <w:t>Pārņemts pilnībā.</w:t>
            </w:r>
          </w:p>
        </w:tc>
        <w:tc>
          <w:tcPr>
            <w:tcW w:w="3051" w:type="dxa"/>
            <w:gridSpan w:val="2"/>
            <w:tcBorders>
              <w:top w:val="outset" w:sz="6" w:space="0" w:color="auto"/>
              <w:left w:val="outset" w:sz="6" w:space="0" w:color="auto"/>
              <w:bottom w:val="outset" w:sz="6" w:space="0" w:color="auto"/>
              <w:right w:val="outset" w:sz="6" w:space="0" w:color="auto"/>
            </w:tcBorders>
            <w:hideMark/>
          </w:tcPr>
          <w:p w:rsidR="00B03FAA" w:rsidRPr="00B03FAA" w:rsidRDefault="00B03FAA">
            <w:pPr>
              <w:spacing w:after="0" w:line="240" w:lineRule="auto"/>
              <w:rPr>
                <w:rFonts w:ascii="Times New Roman" w:hAnsi="Times New Roman" w:cs="Times New Roman"/>
              </w:rPr>
            </w:pPr>
            <w:r w:rsidRPr="00B03FAA">
              <w:rPr>
                <w:rFonts w:ascii="Times New Roman" w:hAnsi="Times New Roman" w:cs="Times New Roman"/>
              </w:rPr>
              <w:t>Neparedz stingrākas prasības.</w:t>
            </w:r>
          </w:p>
        </w:tc>
      </w:tr>
      <w:tr w:rsidR="00B03FAA" w:rsidRPr="00B03FAA" w:rsidTr="00B03FAA">
        <w:trPr>
          <w:tblCellSpacing w:w="15" w:type="dxa"/>
        </w:trPr>
        <w:tc>
          <w:tcPr>
            <w:tcW w:w="2309" w:type="dxa"/>
            <w:tcBorders>
              <w:top w:val="outset" w:sz="6" w:space="0" w:color="auto"/>
              <w:left w:val="outset" w:sz="6" w:space="0" w:color="auto"/>
              <w:bottom w:val="outset" w:sz="6" w:space="0" w:color="auto"/>
              <w:right w:val="outset" w:sz="6" w:space="0" w:color="auto"/>
            </w:tcBorders>
            <w:hideMark/>
          </w:tcPr>
          <w:p w:rsidR="00B03FAA" w:rsidRPr="00B03FAA" w:rsidRDefault="00B03FAA">
            <w:pPr>
              <w:spacing w:after="0" w:line="240" w:lineRule="auto"/>
              <w:rPr>
                <w:rFonts w:ascii="Times New Roman" w:eastAsia="Times New Roman" w:hAnsi="Times New Roman" w:cs="Times New Roman"/>
                <w:iCs/>
                <w:sz w:val="24"/>
                <w:szCs w:val="24"/>
                <w:lang w:eastAsia="lv-LV"/>
              </w:rPr>
            </w:pPr>
            <w:r w:rsidRPr="00B03FAA">
              <w:rPr>
                <w:rFonts w:ascii="Times New Roman" w:eastAsia="Times New Roman" w:hAnsi="Times New Roman" w:cs="Times New Roman"/>
                <w:iCs/>
                <w:sz w:val="24"/>
                <w:szCs w:val="24"/>
                <w:lang w:eastAsia="lv-LV"/>
              </w:rPr>
              <w:t>III pielikuma 2.daļas A sadaļas 3.punkta “a” apakšpunkts</w:t>
            </w:r>
          </w:p>
        </w:tc>
        <w:tc>
          <w:tcPr>
            <w:tcW w:w="1862" w:type="dxa"/>
            <w:tcBorders>
              <w:top w:val="outset" w:sz="6" w:space="0" w:color="auto"/>
              <w:left w:val="outset" w:sz="6" w:space="0" w:color="auto"/>
              <w:bottom w:val="outset" w:sz="6" w:space="0" w:color="auto"/>
              <w:right w:val="outset" w:sz="6" w:space="0" w:color="auto"/>
            </w:tcBorders>
            <w:hideMark/>
          </w:tcPr>
          <w:p w:rsidR="00B03FAA" w:rsidRPr="00B03FAA" w:rsidRDefault="00B03FAA">
            <w:pPr>
              <w:spacing w:after="0" w:line="240" w:lineRule="auto"/>
              <w:rPr>
                <w:rFonts w:ascii="Times New Roman" w:eastAsia="Times New Roman" w:hAnsi="Times New Roman" w:cs="Times New Roman"/>
                <w:iCs/>
                <w:sz w:val="24"/>
                <w:szCs w:val="24"/>
                <w:lang w:eastAsia="lv-LV"/>
              </w:rPr>
            </w:pPr>
            <w:r w:rsidRPr="00B03FAA">
              <w:rPr>
                <w:rFonts w:ascii="Times New Roman" w:eastAsia="Times New Roman" w:hAnsi="Times New Roman" w:cs="Times New Roman"/>
                <w:iCs/>
                <w:sz w:val="24"/>
                <w:szCs w:val="24"/>
                <w:lang w:eastAsia="lv-LV"/>
              </w:rPr>
              <w:t>Norma nav pārņemta, jo ir izmantota direktīvā paredzētā rīcības brīvība.</w:t>
            </w:r>
          </w:p>
        </w:tc>
        <w:tc>
          <w:tcPr>
            <w:tcW w:w="1683" w:type="dxa"/>
            <w:tcBorders>
              <w:top w:val="outset" w:sz="6" w:space="0" w:color="auto"/>
              <w:left w:val="outset" w:sz="6" w:space="0" w:color="auto"/>
              <w:bottom w:val="outset" w:sz="6" w:space="0" w:color="auto"/>
              <w:right w:val="outset" w:sz="6" w:space="0" w:color="auto"/>
            </w:tcBorders>
            <w:hideMark/>
          </w:tcPr>
          <w:p w:rsidR="00B03FAA" w:rsidRPr="00B03FAA" w:rsidRDefault="00B03FAA">
            <w:pPr>
              <w:spacing w:after="0" w:line="240" w:lineRule="auto"/>
              <w:rPr>
                <w:rFonts w:ascii="Times New Roman" w:eastAsia="Times New Roman" w:hAnsi="Times New Roman" w:cs="Times New Roman"/>
                <w:iCs/>
                <w:sz w:val="24"/>
                <w:szCs w:val="24"/>
                <w:lang w:eastAsia="lv-LV"/>
              </w:rPr>
            </w:pPr>
            <w:r w:rsidRPr="00B03FAA">
              <w:rPr>
                <w:rFonts w:ascii="Times New Roman" w:hAnsi="Times New Roman" w:cs="Times New Roman"/>
                <w:sz w:val="24"/>
                <w:szCs w:val="24"/>
              </w:rPr>
              <w:t xml:space="preserve">Norma nav pārņemta, jo ir izmantota direktīvā paredzētā rīcības brīvība un pašlaik nolemts nepārņemt III pielikuma 2.daļas A sadaļā iekļauto brīvprātīgi veicamo pasākumu sarakstu, lai neradītu administratīvu un finansiālu slogu saimniecībām un valsts pārvaldei. III pielikuma 2.daļas A sadaļā iekļautie brīvprātīgi veicamie pasākumi amonjaka </w:t>
            </w:r>
            <w:r w:rsidRPr="00B03FAA">
              <w:rPr>
                <w:rFonts w:ascii="Times New Roman" w:hAnsi="Times New Roman" w:cs="Times New Roman"/>
                <w:sz w:val="24"/>
                <w:szCs w:val="24"/>
              </w:rPr>
              <w:lastRenderedPageBreak/>
              <w:t>emisiju ierobežošanai tiks ietverti Labas lauksaimniecības prakses nosacījumos atbilstoši III pielikuma 2.daļas A sadaļas 3.punktam.</w:t>
            </w:r>
          </w:p>
        </w:tc>
        <w:tc>
          <w:tcPr>
            <w:tcW w:w="3051" w:type="dxa"/>
            <w:gridSpan w:val="2"/>
            <w:tcBorders>
              <w:top w:val="outset" w:sz="6" w:space="0" w:color="auto"/>
              <w:left w:val="outset" w:sz="6" w:space="0" w:color="auto"/>
              <w:bottom w:val="outset" w:sz="6" w:space="0" w:color="auto"/>
              <w:right w:val="outset" w:sz="6" w:space="0" w:color="auto"/>
            </w:tcBorders>
            <w:hideMark/>
          </w:tcPr>
          <w:p w:rsidR="00B03FAA" w:rsidRPr="00B03FAA" w:rsidRDefault="00B03FAA">
            <w:pPr>
              <w:spacing w:after="0" w:line="240" w:lineRule="auto"/>
              <w:rPr>
                <w:rFonts w:ascii="Times New Roman" w:hAnsi="Times New Roman" w:cs="Times New Roman"/>
              </w:rPr>
            </w:pPr>
            <w:r w:rsidRPr="00B03FAA">
              <w:rPr>
                <w:rFonts w:ascii="Times New Roman" w:hAnsi="Times New Roman" w:cs="Times New Roman"/>
              </w:rPr>
              <w:lastRenderedPageBreak/>
              <w:t>-</w:t>
            </w:r>
          </w:p>
        </w:tc>
      </w:tr>
      <w:tr w:rsidR="00B03FAA" w:rsidRPr="00B03FAA" w:rsidTr="00B03FAA">
        <w:trPr>
          <w:tblCellSpacing w:w="15" w:type="dxa"/>
        </w:trPr>
        <w:tc>
          <w:tcPr>
            <w:tcW w:w="2309" w:type="dxa"/>
            <w:tcBorders>
              <w:top w:val="outset" w:sz="6" w:space="0" w:color="auto"/>
              <w:left w:val="outset" w:sz="6" w:space="0" w:color="auto"/>
              <w:bottom w:val="outset" w:sz="6" w:space="0" w:color="auto"/>
              <w:right w:val="outset" w:sz="6" w:space="0" w:color="auto"/>
            </w:tcBorders>
            <w:hideMark/>
          </w:tcPr>
          <w:p w:rsidR="00B03FAA" w:rsidRPr="00B03FAA" w:rsidRDefault="00B03FAA">
            <w:pPr>
              <w:spacing w:after="0" w:line="240" w:lineRule="auto"/>
              <w:rPr>
                <w:rFonts w:ascii="Times New Roman" w:eastAsia="Times New Roman" w:hAnsi="Times New Roman" w:cs="Times New Roman"/>
                <w:iCs/>
                <w:sz w:val="24"/>
                <w:szCs w:val="24"/>
                <w:lang w:eastAsia="lv-LV"/>
              </w:rPr>
            </w:pPr>
            <w:r w:rsidRPr="00B03FAA">
              <w:rPr>
                <w:rFonts w:ascii="Times New Roman" w:eastAsia="Times New Roman" w:hAnsi="Times New Roman" w:cs="Times New Roman"/>
                <w:iCs/>
                <w:sz w:val="24"/>
                <w:szCs w:val="24"/>
                <w:lang w:eastAsia="lv-LV"/>
              </w:rPr>
              <w:t>III pielikuma 2.daļas A sadaļas 3.punkta “b” apakšpunkts</w:t>
            </w:r>
          </w:p>
        </w:tc>
        <w:tc>
          <w:tcPr>
            <w:tcW w:w="1862" w:type="dxa"/>
            <w:tcBorders>
              <w:top w:val="outset" w:sz="6" w:space="0" w:color="auto"/>
              <w:left w:val="outset" w:sz="6" w:space="0" w:color="auto"/>
              <w:bottom w:val="outset" w:sz="6" w:space="0" w:color="auto"/>
              <w:right w:val="outset" w:sz="6" w:space="0" w:color="auto"/>
            </w:tcBorders>
            <w:hideMark/>
          </w:tcPr>
          <w:p w:rsidR="00B03FAA" w:rsidRPr="00B03FAA" w:rsidRDefault="00B03FAA">
            <w:pPr>
              <w:spacing w:after="0" w:line="240" w:lineRule="auto"/>
              <w:rPr>
                <w:rFonts w:ascii="Times New Roman" w:eastAsia="Times New Roman" w:hAnsi="Times New Roman" w:cs="Times New Roman"/>
                <w:iCs/>
                <w:sz w:val="24"/>
                <w:szCs w:val="24"/>
                <w:lang w:eastAsia="lv-LV"/>
              </w:rPr>
            </w:pPr>
            <w:r w:rsidRPr="00B03FAA">
              <w:rPr>
                <w:rFonts w:ascii="Times New Roman" w:eastAsia="Times New Roman" w:hAnsi="Times New Roman" w:cs="Times New Roman"/>
                <w:iCs/>
                <w:sz w:val="24"/>
                <w:szCs w:val="24"/>
                <w:lang w:eastAsia="lv-LV"/>
              </w:rPr>
              <w:t>Norma nav pārņemta, jo ir izmantota direktīvā paredzētā rīcības brīvība.</w:t>
            </w:r>
          </w:p>
        </w:tc>
        <w:tc>
          <w:tcPr>
            <w:tcW w:w="1683" w:type="dxa"/>
            <w:tcBorders>
              <w:top w:val="outset" w:sz="6" w:space="0" w:color="auto"/>
              <w:left w:val="outset" w:sz="6" w:space="0" w:color="auto"/>
              <w:bottom w:val="outset" w:sz="6" w:space="0" w:color="auto"/>
              <w:right w:val="outset" w:sz="6" w:space="0" w:color="auto"/>
            </w:tcBorders>
            <w:hideMark/>
          </w:tcPr>
          <w:p w:rsidR="00B03FAA" w:rsidRPr="00B03FAA" w:rsidRDefault="00B03FAA">
            <w:pPr>
              <w:spacing w:after="0" w:line="240" w:lineRule="auto"/>
              <w:rPr>
                <w:rFonts w:ascii="Times New Roman" w:eastAsia="Times New Roman" w:hAnsi="Times New Roman" w:cs="Times New Roman"/>
                <w:iCs/>
                <w:sz w:val="24"/>
                <w:szCs w:val="24"/>
                <w:lang w:eastAsia="lv-LV"/>
              </w:rPr>
            </w:pPr>
            <w:r w:rsidRPr="00B03FAA">
              <w:rPr>
                <w:rFonts w:ascii="Times New Roman" w:hAnsi="Times New Roman" w:cs="Times New Roman"/>
                <w:sz w:val="24"/>
                <w:szCs w:val="24"/>
              </w:rPr>
              <w:t xml:space="preserve">Norma nav pārņemta, jo ir izmantota direktīvā paredzētā rīcības brīvība un pašlaik nolemts nepārņemt III pielikuma 2.daļas A sadaļā iekļauto brīvprātīgi veicamo pasākumu sarakstu, lai neradītu administratīvu un finansiālu slogu saimniecībām un valsts pārvaldei. III pielikuma 2.daļas A sadaļā iekļautie brīvprātīgi veicamie pasākumi amonjaka emisiju ierobežošanai tiks ietverti Labas lauksaimniecības prakses nosacījumos atbilstoši III </w:t>
            </w:r>
            <w:r w:rsidRPr="00B03FAA">
              <w:rPr>
                <w:rFonts w:ascii="Times New Roman" w:hAnsi="Times New Roman" w:cs="Times New Roman"/>
                <w:sz w:val="24"/>
                <w:szCs w:val="24"/>
              </w:rPr>
              <w:lastRenderedPageBreak/>
              <w:t>pielikuma 2.daļas A sadaļas 3.punktam.</w:t>
            </w:r>
          </w:p>
        </w:tc>
        <w:tc>
          <w:tcPr>
            <w:tcW w:w="3051" w:type="dxa"/>
            <w:gridSpan w:val="2"/>
            <w:tcBorders>
              <w:top w:val="outset" w:sz="6" w:space="0" w:color="auto"/>
              <w:left w:val="outset" w:sz="6" w:space="0" w:color="auto"/>
              <w:bottom w:val="outset" w:sz="6" w:space="0" w:color="auto"/>
              <w:right w:val="outset" w:sz="6" w:space="0" w:color="auto"/>
            </w:tcBorders>
            <w:hideMark/>
          </w:tcPr>
          <w:p w:rsidR="00B03FAA" w:rsidRPr="00B03FAA" w:rsidRDefault="00B03FAA">
            <w:pPr>
              <w:spacing w:after="0" w:line="240" w:lineRule="auto"/>
              <w:rPr>
                <w:rFonts w:ascii="Times New Roman" w:hAnsi="Times New Roman" w:cs="Times New Roman"/>
              </w:rPr>
            </w:pPr>
            <w:r w:rsidRPr="00B03FAA">
              <w:rPr>
                <w:rFonts w:ascii="Times New Roman" w:hAnsi="Times New Roman" w:cs="Times New Roman"/>
              </w:rPr>
              <w:lastRenderedPageBreak/>
              <w:t>-</w:t>
            </w:r>
          </w:p>
        </w:tc>
      </w:tr>
      <w:tr w:rsidR="00B03FAA" w:rsidRPr="00B03FAA" w:rsidTr="00B03FAA">
        <w:trPr>
          <w:tblCellSpacing w:w="15" w:type="dxa"/>
        </w:trPr>
        <w:tc>
          <w:tcPr>
            <w:tcW w:w="2309" w:type="dxa"/>
            <w:tcBorders>
              <w:top w:val="outset" w:sz="6" w:space="0" w:color="auto"/>
              <w:left w:val="outset" w:sz="6" w:space="0" w:color="auto"/>
              <w:bottom w:val="outset" w:sz="6" w:space="0" w:color="auto"/>
              <w:right w:val="outset" w:sz="6" w:space="0" w:color="auto"/>
            </w:tcBorders>
            <w:hideMark/>
          </w:tcPr>
          <w:p w:rsidR="00B03FAA" w:rsidRPr="00B03FAA" w:rsidRDefault="00B03FAA">
            <w:pPr>
              <w:spacing w:after="0" w:line="240" w:lineRule="auto"/>
              <w:rPr>
                <w:rFonts w:ascii="Times New Roman" w:eastAsia="Times New Roman" w:hAnsi="Times New Roman" w:cs="Times New Roman"/>
                <w:iCs/>
                <w:sz w:val="24"/>
                <w:szCs w:val="24"/>
                <w:lang w:eastAsia="lv-LV"/>
              </w:rPr>
            </w:pPr>
            <w:r w:rsidRPr="00B03FAA">
              <w:rPr>
                <w:rFonts w:ascii="Times New Roman" w:eastAsia="Times New Roman" w:hAnsi="Times New Roman" w:cs="Times New Roman"/>
                <w:iCs/>
                <w:sz w:val="24"/>
                <w:szCs w:val="24"/>
                <w:lang w:eastAsia="lv-LV"/>
              </w:rPr>
              <w:t>III pielikuma 2.daļas A sadaļas 3.punkta “c” apakšpunkts</w:t>
            </w:r>
          </w:p>
        </w:tc>
        <w:tc>
          <w:tcPr>
            <w:tcW w:w="1862" w:type="dxa"/>
            <w:tcBorders>
              <w:top w:val="outset" w:sz="6" w:space="0" w:color="auto"/>
              <w:left w:val="outset" w:sz="6" w:space="0" w:color="auto"/>
              <w:bottom w:val="outset" w:sz="6" w:space="0" w:color="auto"/>
              <w:right w:val="outset" w:sz="6" w:space="0" w:color="auto"/>
            </w:tcBorders>
            <w:hideMark/>
          </w:tcPr>
          <w:p w:rsidR="00B03FAA" w:rsidRPr="00B03FAA" w:rsidRDefault="00B03FAA">
            <w:pPr>
              <w:spacing w:after="0" w:line="240" w:lineRule="auto"/>
              <w:rPr>
                <w:rFonts w:ascii="Times New Roman" w:eastAsia="Times New Roman" w:hAnsi="Times New Roman" w:cs="Times New Roman"/>
                <w:iCs/>
                <w:sz w:val="24"/>
                <w:szCs w:val="24"/>
                <w:lang w:eastAsia="lv-LV"/>
              </w:rPr>
            </w:pPr>
            <w:r w:rsidRPr="00B03FAA">
              <w:rPr>
                <w:rFonts w:ascii="Times New Roman" w:eastAsia="Times New Roman" w:hAnsi="Times New Roman" w:cs="Times New Roman"/>
                <w:iCs/>
                <w:sz w:val="24"/>
                <w:szCs w:val="24"/>
                <w:lang w:eastAsia="lv-LV"/>
              </w:rPr>
              <w:t>Norma nav pārņemta, jo ir izmantota direktīvā paredzētā rīcības brīvība.</w:t>
            </w:r>
          </w:p>
        </w:tc>
        <w:tc>
          <w:tcPr>
            <w:tcW w:w="1683" w:type="dxa"/>
            <w:tcBorders>
              <w:top w:val="outset" w:sz="6" w:space="0" w:color="auto"/>
              <w:left w:val="outset" w:sz="6" w:space="0" w:color="auto"/>
              <w:bottom w:val="outset" w:sz="6" w:space="0" w:color="auto"/>
              <w:right w:val="outset" w:sz="6" w:space="0" w:color="auto"/>
            </w:tcBorders>
            <w:hideMark/>
          </w:tcPr>
          <w:p w:rsidR="00B03FAA" w:rsidRPr="00B03FAA" w:rsidRDefault="00B03FAA">
            <w:pPr>
              <w:spacing w:after="0" w:line="240" w:lineRule="auto"/>
              <w:rPr>
                <w:rFonts w:ascii="Times New Roman" w:eastAsia="Times New Roman" w:hAnsi="Times New Roman" w:cs="Times New Roman"/>
                <w:iCs/>
                <w:sz w:val="24"/>
                <w:szCs w:val="24"/>
                <w:lang w:eastAsia="lv-LV"/>
              </w:rPr>
            </w:pPr>
            <w:r w:rsidRPr="00B03FAA">
              <w:rPr>
                <w:rFonts w:ascii="Times New Roman" w:hAnsi="Times New Roman" w:cs="Times New Roman"/>
                <w:sz w:val="24"/>
                <w:szCs w:val="24"/>
              </w:rPr>
              <w:t>Norma nav pārņemta, jo ir izmantota direktīvā paredzētā rīcības brīvība un pašlaik nolemts nepārņemt III pielikuma 2.daļas A sadaļā iekļauto brīvprātīgi veicamo pasākumu sarakstu, lai neradītu administratīvu un finansiālu slogu saimniecībām un valsts pārvaldei. III pielikuma 2.daļas A sadaļā iekļautie brīvprātīgi veicamie pasākumi amonjaka emisiju ierobežošanai tiks ietverti Labas lauksaimniecības prakses nosacījumos atbilstoši III pielikuma 2.daļas A sadaļas 3.punktam.</w:t>
            </w:r>
          </w:p>
        </w:tc>
        <w:tc>
          <w:tcPr>
            <w:tcW w:w="3051" w:type="dxa"/>
            <w:gridSpan w:val="2"/>
            <w:tcBorders>
              <w:top w:val="outset" w:sz="6" w:space="0" w:color="auto"/>
              <w:left w:val="outset" w:sz="6" w:space="0" w:color="auto"/>
              <w:bottom w:val="outset" w:sz="6" w:space="0" w:color="auto"/>
              <w:right w:val="outset" w:sz="6" w:space="0" w:color="auto"/>
            </w:tcBorders>
            <w:hideMark/>
          </w:tcPr>
          <w:p w:rsidR="00B03FAA" w:rsidRPr="00B03FAA" w:rsidRDefault="00B03FAA">
            <w:pPr>
              <w:spacing w:after="0" w:line="240" w:lineRule="auto"/>
              <w:rPr>
                <w:rFonts w:ascii="Times New Roman" w:hAnsi="Times New Roman" w:cs="Times New Roman"/>
              </w:rPr>
            </w:pPr>
            <w:r w:rsidRPr="00B03FAA">
              <w:rPr>
                <w:rFonts w:ascii="Times New Roman" w:hAnsi="Times New Roman" w:cs="Times New Roman"/>
              </w:rPr>
              <w:t>-</w:t>
            </w:r>
          </w:p>
        </w:tc>
      </w:tr>
      <w:tr w:rsidR="00B03FAA" w:rsidRPr="00B03FAA" w:rsidTr="00B03FAA">
        <w:trPr>
          <w:tblCellSpacing w:w="15" w:type="dxa"/>
        </w:trPr>
        <w:tc>
          <w:tcPr>
            <w:tcW w:w="2309" w:type="dxa"/>
            <w:tcBorders>
              <w:top w:val="outset" w:sz="6" w:space="0" w:color="auto"/>
              <w:left w:val="outset" w:sz="6" w:space="0" w:color="auto"/>
              <w:bottom w:val="outset" w:sz="6" w:space="0" w:color="auto"/>
              <w:right w:val="outset" w:sz="6" w:space="0" w:color="auto"/>
            </w:tcBorders>
            <w:hideMark/>
          </w:tcPr>
          <w:p w:rsidR="00B03FAA" w:rsidRPr="00B03FAA" w:rsidRDefault="00B03FAA">
            <w:pPr>
              <w:spacing w:after="0" w:line="240" w:lineRule="auto"/>
              <w:rPr>
                <w:rFonts w:ascii="Times New Roman" w:eastAsia="Times New Roman" w:hAnsi="Times New Roman" w:cs="Times New Roman"/>
                <w:iCs/>
                <w:sz w:val="24"/>
                <w:szCs w:val="24"/>
                <w:lang w:eastAsia="lv-LV"/>
              </w:rPr>
            </w:pPr>
            <w:r w:rsidRPr="00B03FAA">
              <w:rPr>
                <w:rFonts w:ascii="Times New Roman" w:eastAsia="Times New Roman" w:hAnsi="Times New Roman" w:cs="Times New Roman"/>
                <w:iCs/>
                <w:sz w:val="24"/>
                <w:szCs w:val="24"/>
                <w:lang w:eastAsia="lv-LV"/>
              </w:rPr>
              <w:t>Cita informācija</w:t>
            </w:r>
          </w:p>
        </w:tc>
        <w:tc>
          <w:tcPr>
            <w:tcW w:w="6656" w:type="dxa"/>
            <w:gridSpan w:val="4"/>
            <w:tcBorders>
              <w:top w:val="outset" w:sz="6" w:space="0" w:color="auto"/>
              <w:left w:val="outset" w:sz="6" w:space="0" w:color="auto"/>
              <w:bottom w:val="outset" w:sz="6" w:space="0" w:color="auto"/>
              <w:right w:val="outset" w:sz="6" w:space="0" w:color="auto"/>
            </w:tcBorders>
            <w:hideMark/>
          </w:tcPr>
          <w:p w:rsidR="00B03FAA" w:rsidRPr="00B03FAA" w:rsidRDefault="00B03FAA">
            <w:pPr>
              <w:spacing w:after="0" w:line="240" w:lineRule="auto"/>
              <w:rPr>
                <w:rFonts w:ascii="Times New Roman" w:eastAsia="Times New Roman" w:hAnsi="Times New Roman" w:cs="Times New Roman"/>
                <w:iCs/>
                <w:sz w:val="24"/>
                <w:szCs w:val="24"/>
                <w:lang w:eastAsia="lv-LV"/>
              </w:rPr>
            </w:pPr>
            <w:r w:rsidRPr="00B03FAA">
              <w:rPr>
                <w:rFonts w:ascii="Times New Roman" w:eastAsia="Times New Roman" w:hAnsi="Times New Roman" w:cs="Times New Roman"/>
                <w:iCs/>
                <w:sz w:val="24"/>
                <w:szCs w:val="24"/>
                <w:lang w:eastAsia="lv-LV"/>
              </w:rPr>
              <w:t>Nav.</w:t>
            </w:r>
          </w:p>
        </w:tc>
      </w:tr>
      <w:tr w:rsidR="00B03FAA" w:rsidRPr="00B03FAA" w:rsidTr="00B03FAA">
        <w:trPr>
          <w:tblCellSpacing w:w="15" w:type="dxa"/>
        </w:trPr>
        <w:tc>
          <w:tcPr>
            <w:tcW w:w="8995" w:type="dxa"/>
            <w:gridSpan w:val="5"/>
            <w:tcBorders>
              <w:top w:val="outset" w:sz="6" w:space="0" w:color="auto"/>
              <w:left w:val="outset" w:sz="6" w:space="0" w:color="auto"/>
              <w:bottom w:val="outset" w:sz="6" w:space="0" w:color="auto"/>
              <w:right w:val="outset" w:sz="6" w:space="0" w:color="auto"/>
            </w:tcBorders>
            <w:vAlign w:val="center"/>
            <w:hideMark/>
          </w:tcPr>
          <w:p w:rsidR="00B03FAA" w:rsidRPr="00B03FAA" w:rsidRDefault="00B03FAA">
            <w:pPr>
              <w:spacing w:after="0" w:line="240" w:lineRule="auto"/>
              <w:rPr>
                <w:rFonts w:ascii="Times New Roman" w:eastAsia="Times New Roman" w:hAnsi="Times New Roman" w:cs="Times New Roman"/>
                <w:b/>
                <w:bCs/>
                <w:iCs/>
                <w:sz w:val="24"/>
                <w:szCs w:val="24"/>
                <w:lang w:eastAsia="lv-LV"/>
              </w:rPr>
            </w:pPr>
            <w:r w:rsidRPr="00B03FAA">
              <w:rPr>
                <w:rFonts w:ascii="Times New Roman" w:eastAsia="Times New Roman" w:hAnsi="Times New Roman" w:cs="Times New Roman"/>
                <w:b/>
                <w:bCs/>
                <w:iCs/>
                <w:sz w:val="24"/>
                <w:szCs w:val="24"/>
                <w:lang w:eastAsia="lv-LV"/>
              </w:rPr>
              <w:t>2. tabula</w:t>
            </w:r>
            <w:r w:rsidRPr="00B03FAA">
              <w:rPr>
                <w:rFonts w:ascii="Times New Roman" w:eastAsia="Times New Roman" w:hAnsi="Times New Roman" w:cs="Times New Roman"/>
                <w:b/>
                <w:bCs/>
                <w:iCs/>
                <w:sz w:val="24"/>
                <w:szCs w:val="24"/>
                <w:lang w:eastAsia="lv-LV"/>
              </w:rPr>
              <w:br/>
              <w:t xml:space="preserve">Ar tiesību akta projektu izpildītās vai uzņemtās saistības, kas izriet no </w:t>
            </w:r>
            <w:r w:rsidRPr="00B03FAA">
              <w:rPr>
                <w:rFonts w:ascii="Times New Roman" w:eastAsia="Times New Roman" w:hAnsi="Times New Roman" w:cs="Times New Roman"/>
                <w:b/>
                <w:bCs/>
                <w:iCs/>
                <w:sz w:val="24"/>
                <w:szCs w:val="24"/>
                <w:lang w:eastAsia="lv-LV"/>
              </w:rPr>
              <w:lastRenderedPageBreak/>
              <w:t>starptautiskajiem tiesību aktiem vai starptautiskas institūcijas vai organizācijas dokumentiem.</w:t>
            </w:r>
            <w:r w:rsidRPr="00B03FAA">
              <w:rPr>
                <w:rFonts w:ascii="Times New Roman" w:eastAsia="Times New Roman" w:hAnsi="Times New Roman" w:cs="Times New Roman"/>
                <w:b/>
                <w:bCs/>
                <w:iCs/>
                <w:sz w:val="24"/>
                <w:szCs w:val="24"/>
                <w:lang w:eastAsia="lv-LV"/>
              </w:rPr>
              <w:br/>
              <w:t>Pasākumi šo saistību izpildei</w:t>
            </w:r>
          </w:p>
        </w:tc>
      </w:tr>
      <w:tr w:rsidR="00B03FAA" w:rsidRPr="00B03FAA" w:rsidTr="00B03FAA">
        <w:trPr>
          <w:tblCellSpacing w:w="15" w:type="dxa"/>
        </w:trPr>
        <w:tc>
          <w:tcPr>
            <w:tcW w:w="2309" w:type="dxa"/>
            <w:tcBorders>
              <w:top w:val="outset" w:sz="6" w:space="0" w:color="auto"/>
              <w:left w:val="outset" w:sz="6" w:space="0" w:color="auto"/>
              <w:bottom w:val="outset" w:sz="6" w:space="0" w:color="auto"/>
              <w:right w:val="outset" w:sz="6" w:space="0" w:color="auto"/>
            </w:tcBorders>
            <w:hideMark/>
          </w:tcPr>
          <w:p w:rsidR="00B03FAA" w:rsidRPr="00B03FAA" w:rsidRDefault="00B03FAA">
            <w:pPr>
              <w:spacing w:after="0" w:line="240" w:lineRule="auto"/>
              <w:rPr>
                <w:rFonts w:ascii="Times New Roman" w:eastAsia="Times New Roman" w:hAnsi="Times New Roman" w:cs="Times New Roman"/>
                <w:iCs/>
                <w:sz w:val="24"/>
                <w:szCs w:val="24"/>
                <w:lang w:eastAsia="lv-LV"/>
              </w:rPr>
            </w:pPr>
            <w:r w:rsidRPr="00B03FAA">
              <w:rPr>
                <w:rFonts w:ascii="Times New Roman" w:eastAsia="Times New Roman" w:hAnsi="Times New Roman" w:cs="Times New Roman"/>
                <w:iCs/>
                <w:sz w:val="24"/>
                <w:szCs w:val="24"/>
                <w:lang w:eastAsia="lv-LV"/>
              </w:rPr>
              <w:lastRenderedPageBreak/>
              <w:t>Attiecīgā starptautiskā tiesību akta vai starptautiskas institūcijas vai organizācijas dokumenta (turpmāk – starptautiskais dokuments) datums, numurs un nosaukums</w:t>
            </w:r>
          </w:p>
        </w:tc>
        <w:tc>
          <w:tcPr>
            <w:tcW w:w="6656" w:type="dxa"/>
            <w:gridSpan w:val="4"/>
            <w:tcBorders>
              <w:top w:val="outset" w:sz="6" w:space="0" w:color="auto"/>
              <w:left w:val="outset" w:sz="6" w:space="0" w:color="auto"/>
              <w:bottom w:val="outset" w:sz="6" w:space="0" w:color="auto"/>
              <w:right w:val="outset" w:sz="6" w:space="0" w:color="auto"/>
            </w:tcBorders>
            <w:hideMark/>
          </w:tcPr>
          <w:p w:rsidR="00B03FAA" w:rsidRPr="00B03FAA" w:rsidRDefault="00B03FAA">
            <w:pPr>
              <w:spacing w:after="0" w:line="240" w:lineRule="auto"/>
              <w:rPr>
                <w:rFonts w:ascii="Times New Roman" w:hAnsi="Times New Roman" w:cs="Times New Roman"/>
                <w:sz w:val="24"/>
                <w:szCs w:val="24"/>
              </w:rPr>
            </w:pPr>
            <w:r w:rsidRPr="00B03FAA">
              <w:rPr>
                <w:rFonts w:ascii="Times New Roman" w:hAnsi="Times New Roman" w:cs="Times New Roman"/>
                <w:sz w:val="24"/>
                <w:szCs w:val="24"/>
              </w:rPr>
              <w:t xml:space="preserve">Apvienoto Nāciju Organizācijas1979. gada Ženēvas Konvencija par robežšķērsojošo gaisa piesārņošanu lielos attālumos (turpmāk – Ženēvas konvencija) un tās </w:t>
            </w:r>
            <w:r w:rsidRPr="00B03FAA">
              <w:rPr>
                <w:rFonts w:ascii="Times New Roman" w:eastAsia="Times New Roman" w:hAnsi="Times New Roman" w:cs="Times New Roman"/>
                <w:sz w:val="24"/>
                <w:szCs w:val="24"/>
                <w:lang w:eastAsia="lv-LV"/>
              </w:rPr>
              <w:t xml:space="preserve">1999. gada protokols “Par paskābināšanas, eitrofikācijas un piezemes ozona līmeņa samazināšanu” </w:t>
            </w:r>
            <w:proofErr w:type="gramStart"/>
            <w:r w:rsidRPr="00B03FAA">
              <w:rPr>
                <w:rFonts w:ascii="Times New Roman" w:hAnsi="Times New Roman" w:cs="Times New Roman"/>
                <w:sz w:val="24"/>
                <w:szCs w:val="24"/>
              </w:rPr>
              <w:t>(</w:t>
            </w:r>
            <w:proofErr w:type="gramEnd"/>
            <w:r w:rsidRPr="00B03FAA">
              <w:rPr>
                <w:rFonts w:ascii="Times New Roman" w:hAnsi="Times New Roman" w:cs="Times New Roman"/>
                <w:sz w:val="24"/>
                <w:szCs w:val="24"/>
              </w:rPr>
              <w:t xml:space="preserve">ar </w:t>
            </w:r>
            <w:r w:rsidRPr="00B03FAA">
              <w:rPr>
                <w:rFonts w:ascii="Times New Roman" w:hAnsi="Times New Roman" w:cs="Times New Roman"/>
                <w:noProof/>
                <w:sz w:val="24"/>
                <w:szCs w:val="24"/>
              </w:rPr>
              <w:t>2012. gada</w:t>
            </w:r>
            <w:r w:rsidRPr="00B03FAA">
              <w:rPr>
                <w:rFonts w:ascii="Times New Roman" w:hAnsi="Times New Roman" w:cs="Times New Roman"/>
                <w:color w:val="000000"/>
                <w:sz w:val="24"/>
                <w:szCs w:val="24"/>
              </w:rPr>
              <w:t xml:space="preserve"> grozījumiem, kas </w:t>
            </w:r>
            <w:r w:rsidRPr="00B03FAA">
              <w:rPr>
                <w:rFonts w:ascii="Times New Roman" w:hAnsi="Times New Roman" w:cs="Times New Roman"/>
                <w:sz w:val="24"/>
                <w:szCs w:val="24"/>
              </w:rPr>
              <w:t xml:space="preserve">apstiprināti ar </w:t>
            </w:r>
            <w:r w:rsidRPr="00B03FAA">
              <w:rPr>
                <w:rFonts w:ascii="Times New Roman" w:hAnsi="Times New Roman" w:cs="Times New Roman"/>
                <w:iCs/>
                <w:sz w:val="24"/>
                <w:szCs w:val="24"/>
              </w:rPr>
              <w:t xml:space="preserve">Ženēvas </w:t>
            </w:r>
            <w:r w:rsidRPr="00B03FAA">
              <w:rPr>
                <w:rFonts w:ascii="Times New Roman" w:hAnsi="Times New Roman" w:cs="Times New Roman"/>
                <w:sz w:val="24"/>
                <w:szCs w:val="24"/>
              </w:rPr>
              <w:t>konvencijas Izpildinstitūcijas 30. sesijā pieņemto lēmumu Nr. 2012/1 un lēmumu Nr. 2012/2).</w:t>
            </w:r>
          </w:p>
        </w:tc>
      </w:tr>
      <w:tr w:rsidR="00B03FAA" w:rsidRPr="00B03FAA" w:rsidTr="00B03FAA">
        <w:trPr>
          <w:tblCellSpacing w:w="15" w:type="dxa"/>
        </w:trPr>
        <w:tc>
          <w:tcPr>
            <w:tcW w:w="2309" w:type="dxa"/>
            <w:tcBorders>
              <w:top w:val="outset" w:sz="6" w:space="0" w:color="auto"/>
              <w:left w:val="outset" w:sz="6" w:space="0" w:color="auto"/>
              <w:bottom w:val="outset" w:sz="6" w:space="0" w:color="auto"/>
              <w:right w:val="outset" w:sz="6" w:space="0" w:color="auto"/>
            </w:tcBorders>
            <w:vAlign w:val="center"/>
            <w:hideMark/>
          </w:tcPr>
          <w:p w:rsidR="00B03FAA" w:rsidRPr="00B03FAA" w:rsidRDefault="00B03FAA">
            <w:pPr>
              <w:spacing w:after="0" w:line="240" w:lineRule="auto"/>
              <w:rPr>
                <w:rFonts w:ascii="Times New Roman" w:eastAsia="Times New Roman" w:hAnsi="Times New Roman" w:cs="Times New Roman"/>
                <w:iCs/>
                <w:sz w:val="24"/>
                <w:szCs w:val="24"/>
                <w:lang w:eastAsia="lv-LV"/>
              </w:rPr>
            </w:pPr>
            <w:r w:rsidRPr="00B03FAA">
              <w:rPr>
                <w:rFonts w:ascii="Times New Roman" w:eastAsia="Times New Roman" w:hAnsi="Times New Roman" w:cs="Times New Roman"/>
                <w:iCs/>
                <w:sz w:val="24"/>
                <w:szCs w:val="24"/>
                <w:lang w:eastAsia="lv-LV"/>
              </w:rPr>
              <w:t>A</w:t>
            </w:r>
          </w:p>
        </w:tc>
        <w:tc>
          <w:tcPr>
            <w:tcW w:w="4315" w:type="dxa"/>
            <w:gridSpan w:val="3"/>
            <w:tcBorders>
              <w:top w:val="outset" w:sz="6" w:space="0" w:color="auto"/>
              <w:left w:val="outset" w:sz="6" w:space="0" w:color="auto"/>
              <w:bottom w:val="outset" w:sz="6" w:space="0" w:color="auto"/>
              <w:right w:val="outset" w:sz="6" w:space="0" w:color="auto"/>
            </w:tcBorders>
            <w:vAlign w:val="center"/>
            <w:hideMark/>
          </w:tcPr>
          <w:p w:rsidR="00B03FAA" w:rsidRPr="00B03FAA" w:rsidRDefault="00B03FAA">
            <w:pPr>
              <w:spacing w:after="0" w:line="240" w:lineRule="auto"/>
              <w:rPr>
                <w:rFonts w:ascii="Times New Roman" w:eastAsia="Times New Roman" w:hAnsi="Times New Roman" w:cs="Times New Roman"/>
                <w:iCs/>
                <w:sz w:val="24"/>
                <w:szCs w:val="24"/>
                <w:lang w:eastAsia="lv-LV"/>
              </w:rPr>
            </w:pPr>
            <w:r w:rsidRPr="00B03FAA">
              <w:rPr>
                <w:rFonts w:ascii="Times New Roman" w:eastAsia="Times New Roman" w:hAnsi="Times New Roman" w:cs="Times New Roman"/>
                <w:iCs/>
                <w:sz w:val="24"/>
                <w:szCs w:val="24"/>
                <w:lang w:eastAsia="lv-LV"/>
              </w:rPr>
              <w:t>B</w:t>
            </w:r>
          </w:p>
        </w:tc>
        <w:tc>
          <w:tcPr>
            <w:tcW w:w="2311" w:type="dxa"/>
            <w:tcBorders>
              <w:top w:val="outset" w:sz="6" w:space="0" w:color="auto"/>
              <w:left w:val="outset" w:sz="6" w:space="0" w:color="auto"/>
              <w:bottom w:val="outset" w:sz="6" w:space="0" w:color="auto"/>
              <w:right w:val="outset" w:sz="6" w:space="0" w:color="auto"/>
            </w:tcBorders>
            <w:vAlign w:val="center"/>
            <w:hideMark/>
          </w:tcPr>
          <w:p w:rsidR="00B03FAA" w:rsidRPr="00B03FAA" w:rsidRDefault="00B03FAA">
            <w:pPr>
              <w:spacing w:after="0" w:line="240" w:lineRule="auto"/>
              <w:rPr>
                <w:rFonts w:ascii="Times New Roman" w:eastAsia="Times New Roman" w:hAnsi="Times New Roman" w:cs="Times New Roman"/>
                <w:iCs/>
                <w:sz w:val="24"/>
                <w:szCs w:val="24"/>
                <w:lang w:eastAsia="lv-LV"/>
              </w:rPr>
            </w:pPr>
            <w:r w:rsidRPr="00B03FAA">
              <w:rPr>
                <w:rFonts w:ascii="Times New Roman" w:eastAsia="Times New Roman" w:hAnsi="Times New Roman" w:cs="Times New Roman"/>
                <w:iCs/>
                <w:sz w:val="24"/>
                <w:szCs w:val="24"/>
                <w:lang w:eastAsia="lv-LV"/>
              </w:rPr>
              <w:t>C</w:t>
            </w:r>
          </w:p>
        </w:tc>
      </w:tr>
      <w:tr w:rsidR="00B03FAA" w:rsidRPr="00B03FAA" w:rsidTr="00B03FAA">
        <w:trPr>
          <w:tblCellSpacing w:w="15" w:type="dxa"/>
        </w:trPr>
        <w:tc>
          <w:tcPr>
            <w:tcW w:w="2309" w:type="dxa"/>
            <w:tcBorders>
              <w:top w:val="outset" w:sz="6" w:space="0" w:color="auto"/>
              <w:left w:val="outset" w:sz="6" w:space="0" w:color="auto"/>
              <w:bottom w:val="outset" w:sz="6" w:space="0" w:color="auto"/>
              <w:right w:val="outset" w:sz="6" w:space="0" w:color="auto"/>
            </w:tcBorders>
            <w:hideMark/>
          </w:tcPr>
          <w:p w:rsidR="00B03FAA" w:rsidRPr="00B03FAA" w:rsidRDefault="00B03FAA">
            <w:pPr>
              <w:spacing w:after="0" w:line="240" w:lineRule="auto"/>
              <w:rPr>
                <w:rFonts w:ascii="Times New Roman" w:eastAsia="Times New Roman" w:hAnsi="Times New Roman" w:cs="Times New Roman"/>
                <w:sz w:val="24"/>
                <w:szCs w:val="24"/>
                <w:lang w:eastAsia="lv-LV"/>
              </w:rPr>
            </w:pPr>
            <w:r w:rsidRPr="00B03FAA">
              <w:rPr>
                <w:rFonts w:ascii="Times New Roman" w:eastAsia="Times New Roman" w:hAnsi="Times New Roman" w:cs="Times New Roman"/>
                <w:sz w:val="24"/>
                <w:szCs w:val="24"/>
                <w:lang w:eastAsia="lv-LV"/>
              </w:rPr>
              <w:t xml:space="preserve">Ženēvas konvencija un tās </w:t>
            </w:r>
            <w:proofErr w:type="gramStart"/>
            <w:r w:rsidRPr="00B03FAA">
              <w:rPr>
                <w:rFonts w:ascii="Times New Roman" w:eastAsia="Times New Roman" w:hAnsi="Times New Roman" w:cs="Times New Roman"/>
                <w:sz w:val="24"/>
                <w:szCs w:val="24"/>
                <w:lang w:eastAsia="lv-LV"/>
              </w:rPr>
              <w:t>1999.gada</w:t>
            </w:r>
            <w:proofErr w:type="gramEnd"/>
            <w:r w:rsidRPr="00B03FAA">
              <w:rPr>
                <w:rFonts w:ascii="Times New Roman" w:eastAsia="Times New Roman" w:hAnsi="Times New Roman" w:cs="Times New Roman"/>
                <w:sz w:val="24"/>
                <w:szCs w:val="24"/>
                <w:lang w:eastAsia="lv-LV"/>
              </w:rPr>
              <w:t xml:space="preserve"> protokols “Par paskābināšanas, eitrofikācijas un piezemes ozona līmeņa samazināšanu”  uzliek Latvijai šādu pienākumu:</w:t>
            </w:r>
          </w:p>
          <w:p w:rsidR="00B03FAA" w:rsidRPr="00B03FAA" w:rsidRDefault="00B03FAA">
            <w:pPr>
              <w:spacing w:after="0" w:line="240" w:lineRule="auto"/>
              <w:jc w:val="both"/>
              <w:rPr>
                <w:rFonts w:ascii="Times New Roman" w:eastAsia="Times New Roman" w:hAnsi="Times New Roman" w:cs="Times New Roman"/>
                <w:sz w:val="24"/>
                <w:szCs w:val="24"/>
                <w:lang w:eastAsia="lv-LV"/>
              </w:rPr>
            </w:pPr>
            <w:r w:rsidRPr="00B03FAA">
              <w:rPr>
                <w:rFonts w:ascii="Times New Roman" w:eastAsia="Times New Roman" w:hAnsi="Times New Roman" w:cs="Times New Roman"/>
                <w:sz w:val="24"/>
                <w:szCs w:val="24"/>
                <w:lang w:eastAsia="lv-LV"/>
              </w:rPr>
              <w:t xml:space="preserve">grozītā 1999. gada protokola “Par paskābināšanas, eitrofikācijas un piezemes ozona līmeņa samazināšanu” IX pielikums nosaka aizliegumu izmantot </w:t>
            </w:r>
            <w:r w:rsidRPr="00B03FAA">
              <w:rPr>
                <w:rFonts w:ascii="Times New Roman" w:hAnsi="Times New Roman" w:cs="Times New Roman"/>
                <w:sz w:val="24"/>
                <w:szCs w:val="24"/>
              </w:rPr>
              <w:t>amonija karbonāta minerālmēslus.</w:t>
            </w:r>
            <w:r w:rsidRPr="00B03FAA">
              <w:rPr>
                <w:rFonts w:ascii="Times New Roman" w:eastAsia="Times New Roman" w:hAnsi="Times New Roman" w:cs="Times New Roman"/>
                <w:sz w:val="24"/>
                <w:szCs w:val="24"/>
                <w:lang w:eastAsia="lv-LV"/>
              </w:rPr>
              <w:t xml:space="preserve"> Latvijai jāievieš norma, lai nodrošinātu noteiktās prasības izpildi.</w:t>
            </w:r>
          </w:p>
        </w:tc>
        <w:tc>
          <w:tcPr>
            <w:tcW w:w="4315" w:type="dxa"/>
            <w:gridSpan w:val="3"/>
            <w:tcBorders>
              <w:top w:val="outset" w:sz="6" w:space="0" w:color="auto"/>
              <w:left w:val="outset" w:sz="6" w:space="0" w:color="auto"/>
              <w:bottom w:val="outset" w:sz="6" w:space="0" w:color="auto"/>
              <w:right w:val="outset" w:sz="6" w:space="0" w:color="auto"/>
            </w:tcBorders>
          </w:tcPr>
          <w:p w:rsidR="00B03FAA" w:rsidRPr="00B03FAA" w:rsidRDefault="00B03FAA">
            <w:pPr>
              <w:pStyle w:val="Paraststmeklis"/>
              <w:spacing w:line="256" w:lineRule="auto"/>
              <w:rPr>
                <w:lang w:eastAsia="en-US"/>
              </w:rPr>
            </w:pPr>
            <w:r w:rsidRPr="00B03FAA">
              <w:rPr>
                <w:iCs/>
                <w:lang w:eastAsia="en-US"/>
              </w:rPr>
              <w:t>1. </w:t>
            </w:r>
            <w:r w:rsidRPr="00B03FAA">
              <w:rPr>
                <w:lang w:eastAsia="en-US"/>
              </w:rPr>
              <w:t>Noteikumu projekta 5.3.apakšpunktā ietvertā prasība nodrošina Ženēvas konvencijas protokolā “Par paskābināšanas, eitrofikācijas un piezemes ozona līmeņa samazināšanu” noteikto aizliegumu izmantot amonija karbonāta minerālmēslus.</w:t>
            </w:r>
          </w:p>
          <w:p w:rsidR="00B03FAA" w:rsidRPr="00B03FAA" w:rsidRDefault="00B03FAA">
            <w:pPr>
              <w:spacing w:after="0" w:line="240" w:lineRule="auto"/>
              <w:jc w:val="both"/>
              <w:rPr>
                <w:rFonts w:ascii="Times New Roman" w:eastAsia="Times New Roman" w:hAnsi="Times New Roman" w:cs="Times New Roman"/>
                <w:sz w:val="24"/>
                <w:szCs w:val="24"/>
                <w:lang w:eastAsia="lv-LV"/>
              </w:rPr>
            </w:pPr>
          </w:p>
        </w:tc>
        <w:tc>
          <w:tcPr>
            <w:tcW w:w="2311" w:type="dxa"/>
            <w:tcBorders>
              <w:top w:val="outset" w:sz="6" w:space="0" w:color="auto"/>
              <w:left w:val="outset" w:sz="6" w:space="0" w:color="auto"/>
              <w:bottom w:val="outset" w:sz="6" w:space="0" w:color="auto"/>
              <w:right w:val="outset" w:sz="6" w:space="0" w:color="auto"/>
            </w:tcBorders>
            <w:hideMark/>
          </w:tcPr>
          <w:p w:rsidR="00B03FAA" w:rsidRPr="00B03FAA" w:rsidRDefault="00B03FAA">
            <w:pPr>
              <w:spacing w:after="0" w:line="240" w:lineRule="auto"/>
              <w:jc w:val="both"/>
              <w:rPr>
                <w:rFonts w:ascii="Times New Roman" w:eastAsia="Times New Roman" w:hAnsi="Times New Roman" w:cs="Times New Roman"/>
                <w:iCs/>
                <w:sz w:val="24"/>
                <w:szCs w:val="24"/>
                <w:lang w:eastAsia="lv-LV"/>
              </w:rPr>
            </w:pPr>
            <w:r w:rsidRPr="00B03FAA">
              <w:rPr>
                <w:rFonts w:ascii="Times New Roman" w:eastAsia="Times New Roman" w:hAnsi="Times New Roman" w:cs="Times New Roman"/>
                <w:iCs/>
                <w:sz w:val="24"/>
                <w:szCs w:val="24"/>
                <w:lang w:eastAsia="lv-LV"/>
              </w:rPr>
              <w:t>A kolonnā minētās saistības tiek pildītas pilnībā.</w:t>
            </w:r>
          </w:p>
        </w:tc>
      </w:tr>
      <w:tr w:rsidR="00B03FAA" w:rsidRPr="00B03FAA" w:rsidTr="00B03FAA">
        <w:trPr>
          <w:tblCellSpacing w:w="15" w:type="dxa"/>
        </w:trPr>
        <w:tc>
          <w:tcPr>
            <w:tcW w:w="2309" w:type="dxa"/>
            <w:tcBorders>
              <w:top w:val="outset" w:sz="6" w:space="0" w:color="auto"/>
              <w:left w:val="outset" w:sz="6" w:space="0" w:color="auto"/>
              <w:bottom w:val="outset" w:sz="6" w:space="0" w:color="auto"/>
              <w:right w:val="outset" w:sz="6" w:space="0" w:color="auto"/>
            </w:tcBorders>
            <w:hideMark/>
          </w:tcPr>
          <w:p w:rsidR="00B03FAA" w:rsidRPr="00B03FAA" w:rsidRDefault="00B03FAA">
            <w:pPr>
              <w:spacing w:after="0" w:line="240" w:lineRule="auto"/>
              <w:rPr>
                <w:rFonts w:ascii="Times New Roman" w:eastAsia="Times New Roman" w:hAnsi="Times New Roman" w:cs="Times New Roman"/>
                <w:iCs/>
                <w:sz w:val="24"/>
                <w:szCs w:val="24"/>
                <w:lang w:eastAsia="lv-LV"/>
              </w:rPr>
            </w:pPr>
            <w:r w:rsidRPr="00B03FAA">
              <w:rPr>
                <w:rFonts w:ascii="Times New Roman" w:eastAsia="Times New Roman" w:hAnsi="Times New Roman" w:cs="Times New Roman"/>
                <w:iCs/>
                <w:sz w:val="24"/>
                <w:szCs w:val="24"/>
                <w:lang w:eastAsia="lv-LV"/>
              </w:rPr>
              <w:t>Vai starptautiskajā dokumentā paredzētās saistības nav pretrunā ar jau esošajām Latvijas Republikas starptautiskajām saistībām</w:t>
            </w:r>
          </w:p>
        </w:tc>
        <w:tc>
          <w:tcPr>
            <w:tcW w:w="6656" w:type="dxa"/>
            <w:gridSpan w:val="4"/>
            <w:tcBorders>
              <w:top w:val="outset" w:sz="6" w:space="0" w:color="auto"/>
              <w:left w:val="outset" w:sz="6" w:space="0" w:color="auto"/>
              <w:bottom w:val="outset" w:sz="6" w:space="0" w:color="auto"/>
              <w:right w:val="outset" w:sz="6" w:space="0" w:color="auto"/>
            </w:tcBorders>
            <w:hideMark/>
          </w:tcPr>
          <w:p w:rsidR="00B03FAA" w:rsidRPr="00B03FAA" w:rsidRDefault="00B03FAA">
            <w:pPr>
              <w:spacing w:after="0" w:line="240" w:lineRule="auto"/>
              <w:rPr>
                <w:rFonts w:ascii="Times New Roman" w:eastAsia="Times New Roman" w:hAnsi="Times New Roman" w:cs="Times New Roman"/>
                <w:iCs/>
                <w:sz w:val="24"/>
                <w:szCs w:val="24"/>
                <w:lang w:eastAsia="lv-LV"/>
              </w:rPr>
            </w:pPr>
            <w:r w:rsidRPr="00B03FAA">
              <w:rPr>
                <w:rFonts w:ascii="Times New Roman" w:eastAsia="Times New Roman" w:hAnsi="Times New Roman" w:cs="Times New Roman"/>
                <w:iCs/>
                <w:sz w:val="24"/>
                <w:szCs w:val="24"/>
                <w:lang w:eastAsia="lv-LV"/>
              </w:rPr>
              <w:t>Projekts šo jomu neskar.</w:t>
            </w:r>
          </w:p>
        </w:tc>
      </w:tr>
      <w:tr w:rsidR="00B03FAA" w:rsidRPr="00B03FAA" w:rsidTr="00B03FAA">
        <w:trPr>
          <w:tblCellSpacing w:w="15" w:type="dxa"/>
        </w:trPr>
        <w:tc>
          <w:tcPr>
            <w:tcW w:w="2309" w:type="dxa"/>
            <w:tcBorders>
              <w:top w:val="outset" w:sz="6" w:space="0" w:color="auto"/>
              <w:left w:val="outset" w:sz="6" w:space="0" w:color="auto"/>
              <w:bottom w:val="outset" w:sz="6" w:space="0" w:color="auto"/>
              <w:right w:val="outset" w:sz="6" w:space="0" w:color="auto"/>
            </w:tcBorders>
            <w:hideMark/>
          </w:tcPr>
          <w:p w:rsidR="00B03FAA" w:rsidRPr="00B03FAA" w:rsidRDefault="00B03FAA">
            <w:pPr>
              <w:spacing w:after="0" w:line="240" w:lineRule="auto"/>
              <w:rPr>
                <w:rFonts w:ascii="Times New Roman" w:eastAsia="Times New Roman" w:hAnsi="Times New Roman" w:cs="Times New Roman"/>
                <w:iCs/>
                <w:sz w:val="24"/>
                <w:szCs w:val="24"/>
                <w:lang w:eastAsia="lv-LV"/>
              </w:rPr>
            </w:pPr>
            <w:r w:rsidRPr="00B03FAA">
              <w:rPr>
                <w:rFonts w:ascii="Times New Roman" w:eastAsia="Times New Roman" w:hAnsi="Times New Roman" w:cs="Times New Roman"/>
                <w:iCs/>
                <w:sz w:val="24"/>
                <w:szCs w:val="24"/>
                <w:lang w:eastAsia="lv-LV"/>
              </w:rPr>
              <w:t>Cita informācija</w:t>
            </w:r>
          </w:p>
        </w:tc>
        <w:tc>
          <w:tcPr>
            <w:tcW w:w="6656" w:type="dxa"/>
            <w:gridSpan w:val="4"/>
            <w:tcBorders>
              <w:top w:val="outset" w:sz="6" w:space="0" w:color="auto"/>
              <w:left w:val="outset" w:sz="6" w:space="0" w:color="auto"/>
              <w:bottom w:val="outset" w:sz="6" w:space="0" w:color="auto"/>
              <w:right w:val="outset" w:sz="6" w:space="0" w:color="auto"/>
            </w:tcBorders>
            <w:hideMark/>
          </w:tcPr>
          <w:p w:rsidR="00B03FAA" w:rsidRPr="00B03FAA" w:rsidRDefault="00B03FAA">
            <w:pPr>
              <w:spacing w:after="0" w:line="240" w:lineRule="auto"/>
              <w:rPr>
                <w:rFonts w:ascii="Times New Roman" w:eastAsia="Times New Roman" w:hAnsi="Times New Roman" w:cs="Times New Roman"/>
                <w:iCs/>
                <w:sz w:val="24"/>
                <w:szCs w:val="24"/>
                <w:lang w:eastAsia="lv-LV"/>
              </w:rPr>
            </w:pPr>
            <w:r w:rsidRPr="00B03FAA">
              <w:rPr>
                <w:rFonts w:ascii="Times New Roman" w:eastAsia="Times New Roman" w:hAnsi="Times New Roman" w:cs="Times New Roman"/>
                <w:iCs/>
                <w:sz w:val="24"/>
                <w:szCs w:val="24"/>
                <w:lang w:eastAsia="lv-LV"/>
              </w:rPr>
              <w:t>Nav.</w:t>
            </w:r>
          </w:p>
        </w:tc>
      </w:tr>
    </w:tbl>
    <w:p w:rsidR="00B03FAA" w:rsidRPr="00B03FAA" w:rsidRDefault="00B03FAA" w:rsidP="00B03FAA">
      <w:pPr>
        <w:spacing w:after="0" w:line="240" w:lineRule="auto"/>
        <w:rPr>
          <w:rFonts w:ascii="Times New Roman" w:eastAsia="Times New Roman" w:hAnsi="Times New Roman" w:cs="Times New Roman"/>
          <w:iCs/>
          <w:color w:val="414142"/>
          <w:sz w:val="24"/>
          <w:szCs w:val="24"/>
          <w:lang w:eastAsia="lv-LV"/>
        </w:rPr>
      </w:pPr>
      <w:r w:rsidRPr="00B03FAA">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8"/>
        <w:gridCol w:w="1701"/>
        <w:gridCol w:w="6936"/>
      </w:tblGrid>
      <w:tr w:rsidR="00B03FAA" w:rsidRPr="00B03FAA" w:rsidTr="00B03FAA">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rsidR="00B03FAA" w:rsidRPr="00B03FAA" w:rsidRDefault="00B03FAA">
            <w:pPr>
              <w:spacing w:after="0" w:line="240" w:lineRule="auto"/>
              <w:rPr>
                <w:rFonts w:ascii="Times New Roman" w:eastAsia="Times New Roman" w:hAnsi="Times New Roman" w:cs="Times New Roman"/>
                <w:b/>
                <w:bCs/>
                <w:iCs/>
                <w:sz w:val="24"/>
                <w:szCs w:val="24"/>
                <w:lang w:eastAsia="lv-LV"/>
              </w:rPr>
            </w:pPr>
            <w:r w:rsidRPr="00B03FAA">
              <w:rPr>
                <w:rFonts w:ascii="Times New Roman" w:eastAsia="Times New Roman" w:hAnsi="Times New Roman" w:cs="Times New Roman"/>
                <w:b/>
                <w:bCs/>
                <w:iCs/>
                <w:sz w:val="24"/>
                <w:szCs w:val="24"/>
                <w:lang w:eastAsia="lv-LV"/>
              </w:rPr>
              <w:t>VI. Sabiedrības līdzdalība un komunikācijas aktivitātes</w:t>
            </w:r>
          </w:p>
        </w:tc>
      </w:tr>
      <w:tr w:rsidR="00B03FAA" w:rsidRPr="00B03FAA" w:rsidTr="00B03FAA">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rsidR="00B03FAA" w:rsidRPr="00B03FAA" w:rsidRDefault="00B03FAA">
            <w:pPr>
              <w:spacing w:after="0" w:line="240" w:lineRule="auto"/>
              <w:rPr>
                <w:rFonts w:ascii="Times New Roman" w:eastAsia="Times New Roman" w:hAnsi="Times New Roman" w:cs="Times New Roman"/>
                <w:iCs/>
                <w:sz w:val="24"/>
                <w:szCs w:val="24"/>
                <w:lang w:eastAsia="lv-LV"/>
              </w:rPr>
            </w:pPr>
            <w:r w:rsidRPr="00B03FAA">
              <w:rPr>
                <w:rFonts w:ascii="Times New Roman" w:eastAsia="Times New Roman" w:hAnsi="Times New Roman" w:cs="Times New Roman"/>
                <w:iCs/>
                <w:sz w:val="24"/>
                <w:szCs w:val="24"/>
                <w:lang w:eastAsia="lv-LV"/>
              </w:rPr>
              <w:lastRenderedPageBreak/>
              <w:t>1.</w:t>
            </w:r>
          </w:p>
        </w:tc>
        <w:tc>
          <w:tcPr>
            <w:tcW w:w="1671" w:type="dxa"/>
            <w:tcBorders>
              <w:top w:val="outset" w:sz="6" w:space="0" w:color="auto"/>
              <w:left w:val="outset" w:sz="6" w:space="0" w:color="auto"/>
              <w:bottom w:val="outset" w:sz="6" w:space="0" w:color="auto"/>
              <w:right w:val="outset" w:sz="6" w:space="0" w:color="auto"/>
            </w:tcBorders>
            <w:hideMark/>
          </w:tcPr>
          <w:p w:rsidR="00B03FAA" w:rsidRPr="00B03FAA" w:rsidRDefault="00B03FAA">
            <w:pPr>
              <w:spacing w:after="0" w:line="240" w:lineRule="auto"/>
              <w:rPr>
                <w:rFonts w:ascii="Times New Roman" w:eastAsia="Times New Roman" w:hAnsi="Times New Roman" w:cs="Times New Roman"/>
                <w:iCs/>
                <w:sz w:val="24"/>
                <w:szCs w:val="24"/>
                <w:lang w:eastAsia="lv-LV"/>
              </w:rPr>
            </w:pPr>
            <w:r w:rsidRPr="00B03FAA">
              <w:rPr>
                <w:rFonts w:ascii="Times New Roman" w:eastAsia="Times New Roman" w:hAnsi="Times New Roman" w:cs="Times New Roman"/>
                <w:iCs/>
                <w:sz w:val="24"/>
                <w:szCs w:val="24"/>
                <w:lang w:eastAsia="lv-LV"/>
              </w:rPr>
              <w:t>Plānotās sabiedrības līdzdalības un komunikācijas aktivitātes saistībā ar projektu</w:t>
            </w:r>
          </w:p>
        </w:tc>
        <w:tc>
          <w:tcPr>
            <w:tcW w:w="6891" w:type="dxa"/>
            <w:tcBorders>
              <w:top w:val="outset" w:sz="6" w:space="0" w:color="auto"/>
              <w:left w:val="outset" w:sz="6" w:space="0" w:color="auto"/>
              <w:bottom w:val="outset" w:sz="6" w:space="0" w:color="auto"/>
              <w:right w:val="outset" w:sz="6" w:space="0" w:color="auto"/>
            </w:tcBorders>
            <w:hideMark/>
          </w:tcPr>
          <w:p w:rsidR="00B03FAA" w:rsidRPr="00B03FAA" w:rsidRDefault="00B03FAA">
            <w:pPr>
              <w:spacing w:after="0" w:line="240" w:lineRule="auto"/>
              <w:jc w:val="both"/>
              <w:rPr>
                <w:rFonts w:ascii="Times New Roman" w:eastAsia="Times New Roman" w:hAnsi="Times New Roman" w:cs="Times New Roman"/>
                <w:iCs/>
                <w:sz w:val="24"/>
                <w:szCs w:val="24"/>
                <w:lang w:eastAsia="lv-LV"/>
              </w:rPr>
            </w:pPr>
            <w:r w:rsidRPr="00B03FAA">
              <w:rPr>
                <w:rFonts w:ascii="Times New Roman" w:eastAsia="Times New Roman" w:hAnsi="Times New Roman" w:cs="Times New Roman"/>
                <w:sz w:val="24"/>
                <w:szCs w:val="24"/>
                <w:lang w:eastAsia="lv-LV"/>
              </w:rPr>
              <w:t xml:space="preserve">Informācija par noteikumu projektu </w:t>
            </w:r>
            <w:proofErr w:type="gramStart"/>
            <w:r w:rsidRPr="00B03FAA">
              <w:rPr>
                <w:rFonts w:ascii="Times New Roman" w:eastAsia="Times New Roman" w:hAnsi="Times New Roman" w:cs="Times New Roman"/>
                <w:sz w:val="24"/>
                <w:szCs w:val="24"/>
                <w:lang w:eastAsia="lv-LV"/>
              </w:rPr>
              <w:t>2018.gada</w:t>
            </w:r>
            <w:proofErr w:type="gramEnd"/>
            <w:r w:rsidRPr="00B03FAA">
              <w:rPr>
                <w:rFonts w:ascii="Times New Roman" w:eastAsia="Times New Roman" w:hAnsi="Times New Roman" w:cs="Times New Roman"/>
                <w:sz w:val="24"/>
                <w:szCs w:val="24"/>
                <w:lang w:eastAsia="lv-LV"/>
              </w:rPr>
              <w:t xml:space="preserve"> 7.jūnijā tika ievietota Zemkopības ministrijas tīmekļvietnes </w:t>
            </w:r>
            <w:proofErr w:type="spellStart"/>
            <w:r w:rsidRPr="00B03FAA">
              <w:rPr>
                <w:rFonts w:ascii="Times New Roman" w:eastAsia="Times New Roman" w:hAnsi="Times New Roman" w:cs="Times New Roman"/>
                <w:sz w:val="24"/>
                <w:szCs w:val="24"/>
                <w:lang w:eastAsia="lv-LV"/>
              </w:rPr>
              <w:t>www.zm.gov.lv</w:t>
            </w:r>
            <w:proofErr w:type="spellEnd"/>
            <w:r w:rsidRPr="00B03FAA">
              <w:rPr>
                <w:rFonts w:ascii="Times New Roman" w:eastAsia="Times New Roman" w:hAnsi="Times New Roman" w:cs="Times New Roman"/>
                <w:sz w:val="24"/>
                <w:szCs w:val="24"/>
                <w:lang w:eastAsia="lv-LV"/>
              </w:rPr>
              <w:t xml:space="preserve"> sadaļā „Sabiedriskā apspriešana”</w:t>
            </w:r>
            <w:r w:rsidRPr="00B03FAA">
              <w:rPr>
                <w:rFonts w:ascii="Times New Roman" w:eastAsia="Times New Roman" w:hAnsi="Times New Roman" w:cs="Times New Roman"/>
                <w:iCs/>
                <w:sz w:val="24"/>
                <w:szCs w:val="24"/>
                <w:lang w:eastAsia="lv-LV"/>
              </w:rPr>
              <w:t xml:space="preserve"> (pieejams:</w:t>
            </w:r>
            <w:r w:rsidRPr="00B03FAA">
              <w:rPr>
                <w:rFonts w:ascii="Times New Roman" w:hAnsi="Times New Roman" w:cs="Times New Roman"/>
              </w:rPr>
              <w:t xml:space="preserve"> </w:t>
            </w:r>
            <w:hyperlink r:id="rId9" w:history="1">
              <w:r w:rsidRPr="00B03FAA">
                <w:rPr>
                  <w:rStyle w:val="Hipersaite"/>
                  <w:rFonts w:ascii="Times New Roman" w:eastAsia="Times New Roman" w:hAnsi="Times New Roman" w:cs="Times New Roman"/>
                  <w:iCs/>
                  <w:color w:val="44546A" w:themeColor="text2"/>
                  <w:sz w:val="24"/>
                  <w:szCs w:val="24"/>
                  <w:lang w:eastAsia="lv-LV"/>
                </w:rPr>
                <w:t>https://www.zm.gov.lv/apspriesanas/</w:t>
              </w:r>
            </w:hyperlink>
            <w:r w:rsidRPr="00B03FAA">
              <w:rPr>
                <w:rFonts w:ascii="Times New Roman" w:eastAsia="Times New Roman" w:hAnsi="Times New Roman" w:cs="Times New Roman"/>
                <w:iCs/>
                <w:sz w:val="24"/>
                <w:szCs w:val="24"/>
                <w:lang w:eastAsia="lv-LV"/>
              </w:rPr>
              <w:t>)</w:t>
            </w:r>
            <w:r w:rsidRPr="00B03FAA">
              <w:rPr>
                <w:rFonts w:ascii="Times New Roman" w:eastAsia="Times New Roman" w:hAnsi="Times New Roman" w:cs="Times New Roman"/>
                <w:sz w:val="24"/>
                <w:szCs w:val="24"/>
                <w:lang w:eastAsia="lv-LV"/>
              </w:rPr>
              <w:t>.</w:t>
            </w:r>
          </w:p>
        </w:tc>
      </w:tr>
      <w:tr w:rsidR="00B03FAA" w:rsidRPr="00B03FAA" w:rsidTr="00B03FAA">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rsidR="00B03FAA" w:rsidRPr="00B03FAA" w:rsidRDefault="00B03FAA">
            <w:pPr>
              <w:spacing w:after="0" w:line="240" w:lineRule="auto"/>
              <w:rPr>
                <w:rFonts w:ascii="Times New Roman" w:eastAsia="Times New Roman" w:hAnsi="Times New Roman" w:cs="Times New Roman"/>
                <w:iCs/>
                <w:sz w:val="24"/>
                <w:szCs w:val="24"/>
                <w:lang w:eastAsia="lv-LV"/>
              </w:rPr>
            </w:pPr>
            <w:r w:rsidRPr="00B03FAA">
              <w:rPr>
                <w:rFonts w:ascii="Times New Roman" w:eastAsia="Times New Roman" w:hAnsi="Times New Roman" w:cs="Times New Roman"/>
                <w:iCs/>
                <w:sz w:val="24"/>
                <w:szCs w:val="24"/>
                <w:lang w:eastAsia="lv-LV"/>
              </w:rPr>
              <w:t>2.</w:t>
            </w:r>
          </w:p>
        </w:tc>
        <w:tc>
          <w:tcPr>
            <w:tcW w:w="1671" w:type="dxa"/>
            <w:tcBorders>
              <w:top w:val="outset" w:sz="6" w:space="0" w:color="auto"/>
              <w:left w:val="outset" w:sz="6" w:space="0" w:color="auto"/>
              <w:bottom w:val="outset" w:sz="6" w:space="0" w:color="auto"/>
              <w:right w:val="outset" w:sz="6" w:space="0" w:color="auto"/>
            </w:tcBorders>
            <w:hideMark/>
          </w:tcPr>
          <w:p w:rsidR="00B03FAA" w:rsidRPr="00B03FAA" w:rsidRDefault="00B03FAA">
            <w:pPr>
              <w:spacing w:after="0" w:line="240" w:lineRule="auto"/>
              <w:rPr>
                <w:rFonts w:ascii="Times New Roman" w:eastAsia="Times New Roman" w:hAnsi="Times New Roman" w:cs="Times New Roman"/>
                <w:iCs/>
                <w:sz w:val="24"/>
                <w:szCs w:val="24"/>
                <w:lang w:eastAsia="lv-LV"/>
              </w:rPr>
            </w:pPr>
            <w:r w:rsidRPr="00B03FAA">
              <w:rPr>
                <w:rFonts w:ascii="Times New Roman" w:eastAsia="Times New Roman" w:hAnsi="Times New Roman" w:cs="Times New Roman"/>
                <w:iCs/>
                <w:sz w:val="24"/>
                <w:szCs w:val="24"/>
                <w:lang w:eastAsia="lv-LV"/>
              </w:rPr>
              <w:t>Sabiedrības līdzdalība projekta izstrādē</w:t>
            </w:r>
          </w:p>
        </w:tc>
        <w:tc>
          <w:tcPr>
            <w:tcW w:w="6891" w:type="dxa"/>
            <w:tcBorders>
              <w:top w:val="outset" w:sz="6" w:space="0" w:color="auto"/>
              <w:left w:val="outset" w:sz="6" w:space="0" w:color="auto"/>
              <w:bottom w:val="outset" w:sz="6" w:space="0" w:color="auto"/>
              <w:right w:val="outset" w:sz="6" w:space="0" w:color="auto"/>
            </w:tcBorders>
            <w:hideMark/>
          </w:tcPr>
          <w:p w:rsidR="00B03FAA" w:rsidRPr="00B03FAA" w:rsidRDefault="00B03FAA">
            <w:pPr>
              <w:spacing w:after="0" w:line="240" w:lineRule="auto"/>
              <w:rPr>
                <w:rFonts w:ascii="Times New Roman" w:eastAsia="Times New Roman" w:hAnsi="Times New Roman" w:cs="Times New Roman"/>
                <w:iCs/>
                <w:sz w:val="24"/>
                <w:szCs w:val="24"/>
                <w:lang w:eastAsia="lv-LV"/>
              </w:rPr>
            </w:pPr>
            <w:r w:rsidRPr="00B03FAA">
              <w:rPr>
                <w:rFonts w:ascii="Times New Roman" w:hAnsi="Times New Roman" w:cs="Times New Roman"/>
                <w:sz w:val="24"/>
                <w:szCs w:val="24"/>
              </w:rPr>
              <w:t>Noteikumu projekts elektroniski nosūtīts saskaņošanai Lauksaimnieku organizāciju sadarbības padomei un Zemnieku saeimai.</w:t>
            </w:r>
          </w:p>
        </w:tc>
      </w:tr>
      <w:tr w:rsidR="00B03FAA" w:rsidRPr="00B03FAA" w:rsidTr="00B03FAA">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rsidR="00B03FAA" w:rsidRPr="00B03FAA" w:rsidRDefault="00B03FAA">
            <w:pPr>
              <w:spacing w:after="0" w:line="240" w:lineRule="auto"/>
              <w:rPr>
                <w:rFonts w:ascii="Times New Roman" w:eastAsia="Times New Roman" w:hAnsi="Times New Roman" w:cs="Times New Roman"/>
                <w:iCs/>
                <w:sz w:val="24"/>
                <w:szCs w:val="24"/>
                <w:lang w:eastAsia="lv-LV"/>
              </w:rPr>
            </w:pPr>
            <w:r w:rsidRPr="00B03FAA">
              <w:rPr>
                <w:rFonts w:ascii="Times New Roman" w:eastAsia="Times New Roman" w:hAnsi="Times New Roman" w:cs="Times New Roman"/>
                <w:iCs/>
                <w:sz w:val="24"/>
                <w:szCs w:val="24"/>
                <w:lang w:eastAsia="lv-LV"/>
              </w:rPr>
              <w:t>3.</w:t>
            </w:r>
          </w:p>
        </w:tc>
        <w:tc>
          <w:tcPr>
            <w:tcW w:w="1671" w:type="dxa"/>
            <w:tcBorders>
              <w:top w:val="outset" w:sz="6" w:space="0" w:color="auto"/>
              <w:left w:val="outset" w:sz="6" w:space="0" w:color="auto"/>
              <w:bottom w:val="outset" w:sz="6" w:space="0" w:color="auto"/>
              <w:right w:val="outset" w:sz="6" w:space="0" w:color="auto"/>
            </w:tcBorders>
            <w:hideMark/>
          </w:tcPr>
          <w:p w:rsidR="00B03FAA" w:rsidRPr="00B03FAA" w:rsidRDefault="00B03FAA">
            <w:pPr>
              <w:spacing w:after="0" w:line="240" w:lineRule="auto"/>
              <w:rPr>
                <w:rFonts w:ascii="Times New Roman" w:eastAsia="Times New Roman" w:hAnsi="Times New Roman" w:cs="Times New Roman"/>
                <w:iCs/>
                <w:sz w:val="24"/>
                <w:szCs w:val="24"/>
                <w:lang w:eastAsia="lv-LV"/>
              </w:rPr>
            </w:pPr>
            <w:r w:rsidRPr="00B03FAA">
              <w:rPr>
                <w:rFonts w:ascii="Times New Roman" w:eastAsia="Times New Roman" w:hAnsi="Times New Roman" w:cs="Times New Roman"/>
                <w:iCs/>
                <w:sz w:val="24"/>
                <w:szCs w:val="24"/>
                <w:lang w:eastAsia="lv-LV"/>
              </w:rPr>
              <w:t>Sabiedrības līdzdalības rezultāti</w:t>
            </w:r>
          </w:p>
        </w:tc>
        <w:tc>
          <w:tcPr>
            <w:tcW w:w="6891" w:type="dxa"/>
            <w:tcBorders>
              <w:top w:val="outset" w:sz="6" w:space="0" w:color="auto"/>
              <w:left w:val="outset" w:sz="6" w:space="0" w:color="auto"/>
              <w:bottom w:val="outset" w:sz="6" w:space="0" w:color="auto"/>
              <w:right w:val="outset" w:sz="6" w:space="0" w:color="auto"/>
            </w:tcBorders>
            <w:hideMark/>
          </w:tcPr>
          <w:p w:rsidR="00B03FAA" w:rsidRPr="00B03FAA" w:rsidRDefault="00B03FAA">
            <w:pPr>
              <w:spacing w:after="0" w:line="240" w:lineRule="auto"/>
              <w:rPr>
                <w:rFonts w:ascii="Times New Roman" w:eastAsia="Times New Roman" w:hAnsi="Times New Roman" w:cs="Times New Roman"/>
                <w:iCs/>
                <w:sz w:val="24"/>
                <w:szCs w:val="24"/>
                <w:lang w:eastAsia="lv-LV"/>
              </w:rPr>
            </w:pPr>
            <w:r w:rsidRPr="00B03FAA">
              <w:rPr>
                <w:rFonts w:ascii="Times New Roman" w:hAnsi="Times New Roman" w:cs="Times New Roman"/>
                <w:sz w:val="24"/>
                <w:szCs w:val="24"/>
              </w:rPr>
              <w:t xml:space="preserve">Noteikumu projekts tika saskaņots ar Lauksaimnieku organizāciju sadarbības padomi un Zemnieku saeimu, ņemot vērā atzinumos izteiktos iebildumus. </w:t>
            </w:r>
          </w:p>
        </w:tc>
      </w:tr>
      <w:tr w:rsidR="00B03FAA" w:rsidRPr="00B03FAA" w:rsidTr="00B03FAA">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rsidR="00B03FAA" w:rsidRPr="00B03FAA" w:rsidRDefault="00B03FAA">
            <w:pPr>
              <w:spacing w:after="0" w:line="240" w:lineRule="auto"/>
              <w:rPr>
                <w:rFonts w:ascii="Times New Roman" w:eastAsia="Times New Roman" w:hAnsi="Times New Roman" w:cs="Times New Roman"/>
                <w:iCs/>
                <w:sz w:val="24"/>
                <w:szCs w:val="24"/>
                <w:lang w:eastAsia="lv-LV"/>
              </w:rPr>
            </w:pPr>
            <w:r w:rsidRPr="00B03FAA">
              <w:rPr>
                <w:rFonts w:ascii="Times New Roman" w:eastAsia="Times New Roman" w:hAnsi="Times New Roman" w:cs="Times New Roman"/>
                <w:iCs/>
                <w:sz w:val="24"/>
                <w:szCs w:val="24"/>
                <w:lang w:eastAsia="lv-LV"/>
              </w:rPr>
              <w:t>4.</w:t>
            </w:r>
          </w:p>
        </w:tc>
        <w:tc>
          <w:tcPr>
            <w:tcW w:w="1671" w:type="dxa"/>
            <w:tcBorders>
              <w:top w:val="outset" w:sz="6" w:space="0" w:color="auto"/>
              <w:left w:val="outset" w:sz="6" w:space="0" w:color="auto"/>
              <w:bottom w:val="outset" w:sz="6" w:space="0" w:color="auto"/>
              <w:right w:val="outset" w:sz="6" w:space="0" w:color="auto"/>
            </w:tcBorders>
            <w:hideMark/>
          </w:tcPr>
          <w:p w:rsidR="00B03FAA" w:rsidRPr="00B03FAA" w:rsidRDefault="00B03FAA">
            <w:pPr>
              <w:spacing w:after="0" w:line="240" w:lineRule="auto"/>
              <w:rPr>
                <w:rFonts w:ascii="Times New Roman" w:eastAsia="Times New Roman" w:hAnsi="Times New Roman" w:cs="Times New Roman"/>
                <w:iCs/>
                <w:sz w:val="24"/>
                <w:szCs w:val="24"/>
                <w:lang w:eastAsia="lv-LV"/>
              </w:rPr>
            </w:pPr>
            <w:r w:rsidRPr="00B03FAA">
              <w:rPr>
                <w:rFonts w:ascii="Times New Roman" w:eastAsia="Times New Roman" w:hAnsi="Times New Roman" w:cs="Times New Roman"/>
                <w:iCs/>
                <w:sz w:val="24"/>
                <w:szCs w:val="24"/>
                <w:lang w:eastAsia="lv-LV"/>
              </w:rPr>
              <w:t>Cita informācija</w:t>
            </w:r>
          </w:p>
        </w:tc>
        <w:tc>
          <w:tcPr>
            <w:tcW w:w="6891" w:type="dxa"/>
            <w:tcBorders>
              <w:top w:val="outset" w:sz="6" w:space="0" w:color="auto"/>
              <w:left w:val="outset" w:sz="6" w:space="0" w:color="auto"/>
              <w:bottom w:val="outset" w:sz="6" w:space="0" w:color="auto"/>
              <w:right w:val="outset" w:sz="6" w:space="0" w:color="auto"/>
            </w:tcBorders>
            <w:hideMark/>
          </w:tcPr>
          <w:p w:rsidR="00B03FAA" w:rsidRPr="00B03FAA" w:rsidRDefault="00B03FAA">
            <w:pPr>
              <w:spacing w:after="0" w:line="240" w:lineRule="auto"/>
              <w:rPr>
                <w:rFonts w:ascii="Times New Roman" w:eastAsia="Times New Roman" w:hAnsi="Times New Roman" w:cs="Times New Roman"/>
                <w:iCs/>
                <w:sz w:val="24"/>
                <w:szCs w:val="24"/>
                <w:lang w:eastAsia="lv-LV"/>
              </w:rPr>
            </w:pPr>
            <w:r w:rsidRPr="00B03FAA">
              <w:rPr>
                <w:rFonts w:ascii="Times New Roman" w:eastAsia="Times New Roman" w:hAnsi="Times New Roman" w:cs="Times New Roman"/>
                <w:iCs/>
                <w:sz w:val="24"/>
                <w:szCs w:val="24"/>
                <w:lang w:eastAsia="lv-LV"/>
              </w:rPr>
              <w:t>Nav.</w:t>
            </w:r>
          </w:p>
        </w:tc>
      </w:tr>
    </w:tbl>
    <w:p w:rsidR="00B03FAA" w:rsidRPr="00B03FAA" w:rsidRDefault="00B03FAA" w:rsidP="00B03FAA">
      <w:pPr>
        <w:spacing w:after="0" w:line="240" w:lineRule="auto"/>
        <w:rPr>
          <w:rFonts w:ascii="Times New Roman" w:eastAsia="Times New Roman" w:hAnsi="Times New Roman" w:cs="Times New Roman"/>
          <w:iCs/>
          <w:color w:val="414142"/>
          <w:sz w:val="24"/>
          <w:szCs w:val="24"/>
          <w:lang w:eastAsia="lv-LV"/>
        </w:rPr>
      </w:pPr>
      <w:r w:rsidRPr="00B03FAA">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246"/>
        <w:gridCol w:w="6228"/>
      </w:tblGrid>
      <w:tr w:rsidR="00B03FAA" w:rsidRPr="00B03FAA" w:rsidTr="00B03FA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03FAA" w:rsidRPr="00B03FAA" w:rsidRDefault="00B03FAA">
            <w:pPr>
              <w:spacing w:after="0" w:line="240" w:lineRule="auto"/>
              <w:rPr>
                <w:rFonts w:ascii="Times New Roman" w:eastAsia="Times New Roman" w:hAnsi="Times New Roman" w:cs="Times New Roman"/>
                <w:b/>
                <w:bCs/>
                <w:iCs/>
                <w:sz w:val="24"/>
                <w:szCs w:val="24"/>
                <w:lang w:eastAsia="lv-LV"/>
              </w:rPr>
            </w:pPr>
            <w:r w:rsidRPr="00B03FAA">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B03FAA" w:rsidRPr="00B03FAA" w:rsidTr="00B03FA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03FAA" w:rsidRPr="00B03FAA" w:rsidRDefault="00B03FAA">
            <w:pPr>
              <w:spacing w:after="0" w:line="240" w:lineRule="auto"/>
              <w:rPr>
                <w:rFonts w:ascii="Times New Roman" w:eastAsia="Times New Roman" w:hAnsi="Times New Roman" w:cs="Times New Roman"/>
                <w:iCs/>
                <w:sz w:val="24"/>
                <w:szCs w:val="24"/>
                <w:lang w:eastAsia="lv-LV"/>
              </w:rPr>
            </w:pPr>
            <w:r w:rsidRPr="00B03FAA">
              <w:rPr>
                <w:rFonts w:ascii="Times New Roman" w:eastAsia="Times New Roman" w:hAnsi="Times New Roman" w:cs="Times New Roman"/>
                <w:iCs/>
                <w:sz w:val="24"/>
                <w:szCs w:val="24"/>
                <w:lang w:eastAsia="lv-LV"/>
              </w:rPr>
              <w:t>1.</w:t>
            </w:r>
          </w:p>
        </w:tc>
        <w:tc>
          <w:tcPr>
            <w:tcW w:w="1224" w:type="pct"/>
            <w:tcBorders>
              <w:top w:val="outset" w:sz="6" w:space="0" w:color="auto"/>
              <w:left w:val="outset" w:sz="6" w:space="0" w:color="auto"/>
              <w:bottom w:val="outset" w:sz="6" w:space="0" w:color="auto"/>
              <w:right w:val="outset" w:sz="6" w:space="0" w:color="auto"/>
            </w:tcBorders>
            <w:hideMark/>
          </w:tcPr>
          <w:p w:rsidR="00B03FAA" w:rsidRPr="00B03FAA" w:rsidRDefault="00B03FAA">
            <w:pPr>
              <w:spacing w:after="0" w:line="240" w:lineRule="auto"/>
              <w:rPr>
                <w:rFonts w:ascii="Times New Roman" w:eastAsia="Times New Roman" w:hAnsi="Times New Roman" w:cs="Times New Roman"/>
                <w:iCs/>
                <w:sz w:val="24"/>
                <w:szCs w:val="24"/>
                <w:lang w:eastAsia="lv-LV"/>
              </w:rPr>
            </w:pPr>
            <w:r w:rsidRPr="00B03FAA">
              <w:rPr>
                <w:rFonts w:ascii="Times New Roman" w:eastAsia="Times New Roman" w:hAnsi="Times New Roman" w:cs="Times New Roman"/>
                <w:iCs/>
                <w:sz w:val="24"/>
                <w:szCs w:val="24"/>
                <w:lang w:eastAsia="lv-LV"/>
              </w:rPr>
              <w:t>Projekta izpildē iesaistītās institūcijas</w:t>
            </w:r>
          </w:p>
        </w:tc>
        <w:tc>
          <w:tcPr>
            <w:tcW w:w="3414" w:type="pct"/>
            <w:tcBorders>
              <w:top w:val="outset" w:sz="6" w:space="0" w:color="auto"/>
              <w:left w:val="outset" w:sz="6" w:space="0" w:color="auto"/>
              <w:bottom w:val="outset" w:sz="6" w:space="0" w:color="auto"/>
              <w:right w:val="outset" w:sz="6" w:space="0" w:color="auto"/>
            </w:tcBorders>
            <w:hideMark/>
          </w:tcPr>
          <w:p w:rsidR="00B03FAA" w:rsidRPr="00B03FAA" w:rsidRDefault="00B03FAA">
            <w:pPr>
              <w:spacing w:after="0" w:line="240" w:lineRule="auto"/>
              <w:jc w:val="both"/>
              <w:rPr>
                <w:rFonts w:ascii="Times New Roman" w:eastAsia="Times New Roman" w:hAnsi="Times New Roman" w:cs="Times New Roman"/>
                <w:iCs/>
                <w:sz w:val="24"/>
                <w:szCs w:val="24"/>
                <w:lang w:eastAsia="lv-LV"/>
              </w:rPr>
            </w:pPr>
            <w:r w:rsidRPr="00B03FAA">
              <w:rPr>
                <w:rFonts w:ascii="Times New Roman" w:eastAsia="Times New Roman" w:hAnsi="Times New Roman" w:cs="Times New Roman"/>
                <w:iCs/>
                <w:sz w:val="24"/>
                <w:szCs w:val="24"/>
                <w:lang w:eastAsia="lv-LV"/>
              </w:rPr>
              <w:t>Noteikumu projekta izpildi nodrošinās Valsts augu aizsardzības dienests.</w:t>
            </w:r>
          </w:p>
        </w:tc>
      </w:tr>
      <w:tr w:rsidR="00B03FAA" w:rsidRPr="00B03FAA" w:rsidTr="00B03FA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03FAA" w:rsidRPr="00B03FAA" w:rsidRDefault="00B03FAA">
            <w:pPr>
              <w:spacing w:after="0" w:line="240" w:lineRule="auto"/>
              <w:rPr>
                <w:rFonts w:ascii="Times New Roman" w:eastAsia="Times New Roman" w:hAnsi="Times New Roman" w:cs="Times New Roman"/>
                <w:iCs/>
                <w:sz w:val="24"/>
                <w:szCs w:val="24"/>
                <w:lang w:eastAsia="lv-LV"/>
              </w:rPr>
            </w:pPr>
            <w:r w:rsidRPr="00B03FAA">
              <w:rPr>
                <w:rFonts w:ascii="Times New Roman" w:eastAsia="Times New Roman" w:hAnsi="Times New Roman" w:cs="Times New Roman"/>
                <w:iCs/>
                <w:sz w:val="24"/>
                <w:szCs w:val="24"/>
                <w:lang w:eastAsia="lv-LV"/>
              </w:rPr>
              <w:t>2.</w:t>
            </w:r>
          </w:p>
        </w:tc>
        <w:tc>
          <w:tcPr>
            <w:tcW w:w="1224" w:type="pct"/>
            <w:tcBorders>
              <w:top w:val="outset" w:sz="6" w:space="0" w:color="auto"/>
              <w:left w:val="outset" w:sz="6" w:space="0" w:color="auto"/>
              <w:bottom w:val="outset" w:sz="6" w:space="0" w:color="auto"/>
              <w:right w:val="outset" w:sz="6" w:space="0" w:color="auto"/>
            </w:tcBorders>
            <w:hideMark/>
          </w:tcPr>
          <w:p w:rsidR="00B03FAA" w:rsidRPr="00B03FAA" w:rsidRDefault="00B03FAA">
            <w:pPr>
              <w:spacing w:after="0" w:line="240" w:lineRule="auto"/>
              <w:rPr>
                <w:rFonts w:ascii="Times New Roman" w:eastAsia="Times New Roman" w:hAnsi="Times New Roman" w:cs="Times New Roman"/>
                <w:iCs/>
                <w:sz w:val="24"/>
                <w:szCs w:val="24"/>
                <w:lang w:eastAsia="lv-LV"/>
              </w:rPr>
            </w:pPr>
            <w:r w:rsidRPr="00B03FAA">
              <w:rPr>
                <w:rFonts w:ascii="Times New Roman" w:eastAsia="Times New Roman" w:hAnsi="Times New Roman" w:cs="Times New Roman"/>
                <w:iCs/>
                <w:sz w:val="24"/>
                <w:szCs w:val="24"/>
                <w:lang w:eastAsia="lv-LV"/>
              </w:rPr>
              <w:t>Projekta izpildes ietekme uz pārvaldes funkcijām un institucionālo struktūru.</w:t>
            </w:r>
            <w:r w:rsidRPr="00B03FAA">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414" w:type="pct"/>
            <w:tcBorders>
              <w:top w:val="outset" w:sz="6" w:space="0" w:color="auto"/>
              <w:left w:val="outset" w:sz="6" w:space="0" w:color="auto"/>
              <w:bottom w:val="outset" w:sz="6" w:space="0" w:color="auto"/>
              <w:right w:val="outset" w:sz="6" w:space="0" w:color="auto"/>
            </w:tcBorders>
            <w:hideMark/>
          </w:tcPr>
          <w:p w:rsidR="00B03FAA" w:rsidRPr="00B03FAA" w:rsidRDefault="00B03FAA">
            <w:pPr>
              <w:spacing w:after="0" w:line="240" w:lineRule="auto"/>
              <w:jc w:val="both"/>
              <w:rPr>
                <w:rFonts w:ascii="Times New Roman" w:eastAsia="Times New Roman" w:hAnsi="Times New Roman" w:cs="Times New Roman"/>
                <w:iCs/>
                <w:sz w:val="24"/>
                <w:szCs w:val="24"/>
                <w:lang w:eastAsia="lv-LV"/>
              </w:rPr>
            </w:pPr>
            <w:r w:rsidRPr="00B03FAA">
              <w:rPr>
                <w:rFonts w:ascii="Times New Roman" w:eastAsia="Times New Roman" w:hAnsi="Times New Roman" w:cs="Times New Roman"/>
                <w:iCs/>
                <w:sz w:val="24"/>
                <w:szCs w:val="24"/>
                <w:lang w:eastAsia="lv-LV"/>
              </w:rPr>
              <w:t>Noteikumu projekts nosaka jaunu uzdevumu Valsts augu aizsardzības dienestam uzraudzīt un kontrolēt noteikumu projekta 7.punktā ietvertās prasības ievērošanu, kā arī uzraudzīt un kontrolēt MK noteikumu Nr.834 3.3.5.apakšpunktā ietvertās prasības ievērošanu.</w:t>
            </w:r>
          </w:p>
        </w:tc>
      </w:tr>
      <w:tr w:rsidR="00B03FAA" w:rsidRPr="00B03FAA" w:rsidTr="00B03FA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03FAA" w:rsidRPr="00B03FAA" w:rsidRDefault="00B03FAA">
            <w:pPr>
              <w:spacing w:after="0" w:line="240" w:lineRule="auto"/>
              <w:rPr>
                <w:rFonts w:ascii="Times New Roman" w:eastAsia="Times New Roman" w:hAnsi="Times New Roman" w:cs="Times New Roman"/>
                <w:iCs/>
                <w:sz w:val="24"/>
                <w:szCs w:val="24"/>
                <w:lang w:eastAsia="lv-LV"/>
              </w:rPr>
            </w:pPr>
            <w:r w:rsidRPr="00B03FAA">
              <w:rPr>
                <w:rFonts w:ascii="Times New Roman" w:eastAsia="Times New Roman" w:hAnsi="Times New Roman" w:cs="Times New Roman"/>
                <w:iCs/>
                <w:sz w:val="24"/>
                <w:szCs w:val="24"/>
                <w:lang w:eastAsia="lv-LV"/>
              </w:rPr>
              <w:t>3.</w:t>
            </w:r>
          </w:p>
        </w:tc>
        <w:tc>
          <w:tcPr>
            <w:tcW w:w="1224" w:type="pct"/>
            <w:tcBorders>
              <w:top w:val="outset" w:sz="6" w:space="0" w:color="auto"/>
              <w:left w:val="outset" w:sz="6" w:space="0" w:color="auto"/>
              <w:bottom w:val="outset" w:sz="6" w:space="0" w:color="auto"/>
              <w:right w:val="outset" w:sz="6" w:space="0" w:color="auto"/>
            </w:tcBorders>
            <w:hideMark/>
          </w:tcPr>
          <w:p w:rsidR="00B03FAA" w:rsidRPr="00B03FAA" w:rsidRDefault="00B03FAA">
            <w:pPr>
              <w:spacing w:after="0" w:line="240" w:lineRule="auto"/>
              <w:rPr>
                <w:rFonts w:ascii="Times New Roman" w:eastAsia="Times New Roman" w:hAnsi="Times New Roman" w:cs="Times New Roman"/>
                <w:iCs/>
                <w:sz w:val="24"/>
                <w:szCs w:val="24"/>
                <w:lang w:eastAsia="lv-LV"/>
              </w:rPr>
            </w:pPr>
            <w:r w:rsidRPr="00B03FAA">
              <w:rPr>
                <w:rFonts w:ascii="Times New Roman" w:eastAsia="Times New Roman" w:hAnsi="Times New Roman" w:cs="Times New Roman"/>
                <w:iCs/>
                <w:sz w:val="24"/>
                <w:szCs w:val="24"/>
                <w:lang w:eastAsia="lv-LV"/>
              </w:rPr>
              <w:t>Cita informācija</w:t>
            </w:r>
          </w:p>
        </w:tc>
        <w:tc>
          <w:tcPr>
            <w:tcW w:w="3414" w:type="pct"/>
            <w:tcBorders>
              <w:top w:val="outset" w:sz="6" w:space="0" w:color="auto"/>
              <w:left w:val="outset" w:sz="6" w:space="0" w:color="auto"/>
              <w:bottom w:val="outset" w:sz="6" w:space="0" w:color="auto"/>
              <w:right w:val="outset" w:sz="6" w:space="0" w:color="auto"/>
            </w:tcBorders>
            <w:hideMark/>
          </w:tcPr>
          <w:p w:rsidR="00B03FAA" w:rsidRPr="00B03FAA" w:rsidRDefault="00B03FAA">
            <w:pPr>
              <w:spacing w:after="0" w:line="240" w:lineRule="auto"/>
              <w:rPr>
                <w:rFonts w:ascii="Times New Roman" w:eastAsia="Times New Roman" w:hAnsi="Times New Roman" w:cs="Times New Roman"/>
                <w:iCs/>
                <w:sz w:val="24"/>
                <w:szCs w:val="24"/>
                <w:lang w:eastAsia="lv-LV"/>
              </w:rPr>
            </w:pPr>
            <w:r w:rsidRPr="00B03FAA">
              <w:rPr>
                <w:rFonts w:ascii="Times New Roman" w:eastAsia="Times New Roman" w:hAnsi="Times New Roman" w:cs="Times New Roman"/>
                <w:iCs/>
                <w:sz w:val="24"/>
                <w:szCs w:val="24"/>
                <w:lang w:eastAsia="lv-LV"/>
              </w:rPr>
              <w:t>Nav.</w:t>
            </w:r>
          </w:p>
        </w:tc>
      </w:tr>
    </w:tbl>
    <w:p w:rsidR="00B03FAA" w:rsidRPr="00B03FAA" w:rsidRDefault="00B03FAA" w:rsidP="00B03FAA">
      <w:pPr>
        <w:spacing w:after="0" w:line="240" w:lineRule="auto"/>
        <w:rPr>
          <w:rFonts w:ascii="Times New Roman" w:hAnsi="Times New Roman" w:cs="Times New Roman"/>
          <w:sz w:val="28"/>
          <w:szCs w:val="28"/>
        </w:rPr>
      </w:pPr>
    </w:p>
    <w:p w:rsidR="00B03FAA" w:rsidRPr="00B03FAA" w:rsidRDefault="00B03FAA" w:rsidP="00B03FAA">
      <w:pPr>
        <w:spacing w:after="0" w:line="240" w:lineRule="auto"/>
        <w:rPr>
          <w:rFonts w:ascii="Times New Roman" w:hAnsi="Times New Roman" w:cs="Times New Roman"/>
          <w:sz w:val="28"/>
          <w:szCs w:val="28"/>
        </w:rPr>
      </w:pPr>
    </w:p>
    <w:p w:rsidR="00B03FAA" w:rsidRPr="00B03FAA" w:rsidRDefault="00B03FAA" w:rsidP="00B03FAA">
      <w:pPr>
        <w:spacing w:after="0" w:line="240" w:lineRule="auto"/>
        <w:rPr>
          <w:rFonts w:ascii="Times New Roman" w:hAnsi="Times New Roman" w:cs="Times New Roman"/>
          <w:sz w:val="28"/>
          <w:szCs w:val="28"/>
        </w:rPr>
      </w:pPr>
    </w:p>
    <w:p w:rsidR="00B03FAA" w:rsidRPr="00B03FAA" w:rsidRDefault="00B03FAA" w:rsidP="00B03FAA">
      <w:pPr>
        <w:tabs>
          <w:tab w:val="left" w:pos="6237"/>
        </w:tabs>
        <w:spacing w:after="0" w:line="240" w:lineRule="auto"/>
        <w:ind w:firstLine="720"/>
        <w:rPr>
          <w:rFonts w:ascii="Times New Roman" w:hAnsi="Times New Roman" w:cs="Times New Roman"/>
          <w:sz w:val="28"/>
          <w:szCs w:val="28"/>
        </w:rPr>
      </w:pPr>
      <w:r w:rsidRPr="00B03FAA">
        <w:rPr>
          <w:rFonts w:ascii="Times New Roman" w:hAnsi="Times New Roman" w:cs="Times New Roman"/>
          <w:sz w:val="28"/>
          <w:szCs w:val="28"/>
        </w:rPr>
        <w:t xml:space="preserve">Zemkopības ministrs </w:t>
      </w:r>
      <w:r w:rsidRPr="00B03FAA">
        <w:rPr>
          <w:rFonts w:ascii="Times New Roman" w:hAnsi="Times New Roman" w:cs="Times New Roman"/>
          <w:sz w:val="28"/>
          <w:szCs w:val="28"/>
        </w:rPr>
        <w:tab/>
      </w:r>
      <w:r w:rsidRPr="00B03FAA">
        <w:rPr>
          <w:rFonts w:ascii="Times New Roman" w:hAnsi="Times New Roman" w:cs="Times New Roman"/>
          <w:sz w:val="28"/>
          <w:szCs w:val="28"/>
        </w:rPr>
        <w:tab/>
      </w:r>
      <w:r w:rsidRPr="00B03FAA">
        <w:rPr>
          <w:rFonts w:ascii="Times New Roman" w:hAnsi="Times New Roman" w:cs="Times New Roman"/>
          <w:sz w:val="28"/>
          <w:szCs w:val="28"/>
        </w:rPr>
        <w:tab/>
        <w:t>Jānis Dūklavs</w:t>
      </w:r>
    </w:p>
    <w:p w:rsidR="00B03FAA" w:rsidRPr="00B03FAA" w:rsidRDefault="00B03FAA" w:rsidP="00B03FAA">
      <w:pPr>
        <w:tabs>
          <w:tab w:val="left" w:pos="6237"/>
        </w:tabs>
        <w:spacing w:after="0" w:line="240" w:lineRule="auto"/>
        <w:ind w:firstLine="720"/>
        <w:rPr>
          <w:rFonts w:ascii="Times New Roman" w:hAnsi="Times New Roman" w:cs="Times New Roman"/>
          <w:sz w:val="28"/>
          <w:szCs w:val="28"/>
        </w:rPr>
      </w:pPr>
    </w:p>
    <w:p w:rsidR="00B03FAA" w:rsidRPr="00B03FAA" w:rsidRDefault="00B03FAA" w:rsidP="00B03FAA">
      <w:pPr>
        <w:tabs>
          <w:tab w:val="left" w:pos="6237"/>
        </w:tabs>
        <w:spacing w:after="0" w:line="240" w:lineRule="auto"/>
        <w:ind w:firstLine="720"/>
        <w:rPr>
          <w:rFonts w:ascii="Times New Roman" w:hAnsi="Times New Roman" w:cs="Times New Roman"/>
          <w:sz w:val="28"/>
          <w:szCs w:val="28"/>
        </w:rPr>
      </w:pPr>
    </w:p>
    <w:p w:rsidR="00B03FAA" w:rsidRPr="00B03FAA" w:rsidRDefault="00B03FAA" w:rsidP="00B03FAA">
      <w:pPr>
        <w:spacing w:after="0" w:line="240" w:lineRule="auto"/>
        <w:ind w:firstLine="720"/>
        <w:rPr>
          <w:rFonts w:ascii="Times New Roman" w:hAnsi="Times New Roman" w:cs="Times New Roman"/>
          <w:sz w:val="28"/>
          <w:szCs w:val="28"/>
        </w:rPr>
      </w:pPr>
    </w:p>
    <w:p w:rsidR="00B03FAA" w:rsidRPr="00B03FAA" w:rsidRDefault="00B03FAA" w:rsidP="00B03FAA">
      <w:pPr>
        <w:spacing w:after="0" w:line="240" w:lineRule="auto"/>
        <w:ind w:firstLine="720"/>
        <w:rPr>
          <w:rFonts w:ascii="Times New Roman" w:hAnsi="Times New Roman" w:cs="Times New Roman"/>
          <w:sz w:val="28"/>
          <w:szCs w:val="28"/>
        </w:rPr>
      </w:pPr>
    </w:p>
    <w:p w:rsidR="00B03FAA" w:rsidRPr="00B03FAA" w:rsidRDefault="00B03FAA" w:rsidP="00B03FAA">
      <w:pPr>
        <w:spacing w:after="0" w:line="240" w:lineRule="auto"/>
        <w:ind w:firstLine="720"/>
        <w:rPr>
          <w:rFonts w:ascii="Times New Roman" w:hAnsi="Times New Roman" w:cs="Times New Roman"/>
          <w:sz w:val="28"/>
          <w:szCs w:val="28"/>
        </w:rPr>
      </w:pPr>
    </w:p>
    <w:p w:rsidR="00B03FAA" w:rsidRPr="00B03FAA" w:rsidRDefault="00B03FAA" w:rsidP="00B03FAA">
      <w:pPr>
        <w:tabs>
          <w:tab w:val="left" w:pos="6237"/>
        </w:tabs>
        <w:spacing w:after="0" w:line="240" w:lineRule="auto"/>
        <w:rPr>
          <w:rFonts w:ascii="Times New Roman" w:hAnsi="Times New Roman" w:cs="Times New Roman"/>
          <w:sz w:val="24"/>
          <w:szCs w:val="28"/>
        </w:rPr>
      </w:pPr>
      <w:r w:rsidRPr="00B03FAA">
        <w:rPr>
          <w:rFonts w:ascii="Times New Roman" w:hAnsi="Times New Roman" w:cs="Times New Roman"/>
          <w:sz w:val="24"/>
          <w:szCs w:val="28"/>
        </w:rPr>
        <w:t>Braņicka 67027683</w:t>
      </w:r>
    </w:p>
    <w:p w:rsidR="00B03FAA" w:rsidRPr="00B03FAA" w:rsidRDefault="00EB424C" w:rsidP="00B03FAA">
      <w:pPr>
        <w:tabs>
          <w:tab w:val="left" w:pos="6237"/>
        </w:tabs>
        <w:spacing w:after="0" w:line="240" w:lineRule="auto"/>
        <w:rPr>
          <w:rFonts w:ascii="Times New Roman" w:hAnsi="Times New Roman" w:cs="Times New Roman"/>
          <w:sz w:val="24"/>
          <w:szCs w:val="28"/>
        </w:rPr>
      </w:pPr>
      <w:hyperlink r:id="rId10" w:history="1">
        <w:r w:rsidR="00B03FAA" w:rsidRPr="00B03FAA">
          <w:rPr>
            <w:rStyle w:val="Hipersaite"/>
            <w:rFonts w:ascii="Times New Roman" w:hAnsi="Times New Roman" w:cs="Times New Roman"/>
            <w:sz w:val="24"/>
            <w:szCs w:val="28"/>
          </w:rPr>
          <w:t>ieva.branicka@zm.gov.lv</w:t>
        </w:r>
      </w:hyperlink>
      <w:r w:rsidR="00B03FAA" w:rsidRPr="00B03FAA">
        <w:rPr>
          <w:rFonts w:ascii="Times New Roman" w:hAnsi="Times New Roman" w:cs="Times New Roman"/>
          <w:sz w:val="24"/>
          <w:szCs w:val="28"/>
        </w:rPr>
        <w:t xml:space="preserve"> </w:t>
      </w:r>
    </w:p>
    <w:p w:rsidR="005832E2" w:rsidRPr="00B03FAA" w:rsidRDefault="005832E2">
      <w:pPr>
        <w:rPr>
          <w:rFonts w:ascii="Times New Roman" w:hAnsi="Times New Roman" w:cs="Times New Roman"/>
        </w:rPr>
      </w:pPr>
    </w:p>
    <w:sectPr w:rsidR="005832E2" w:rsidRPr="00B03FAA" w:rsidSect="000F0710">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710" w:rsidRDefault="000F0710" w:rsidP="000F0710">
      <w:pPr>
        <w:spacing w:after="0" w:line="240" w:lineRule="auto"/>
      </w:pPr>
      <w:r>
        <w:separator/>
      </w:r>
    </w:p>
  </w:endnote>
  <w:endnote w:type="continuationSeparator" w:id="0">
    <w:p w:rsidR="000F0710" w:rsidRDefault="000F0710" w:rsidP="000F0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710" w:rsidRPr="000F0710" w:rsidRDefault="000F0710" w:rsidP="000F0710">
    <w:pPr>
      <w:pStyle w:val="Kjene"/>
    </w:pPr>
    <w:r w:rsidRPr="000F0710">
      <w:rPr>
        <w:rFonts w:ascii="Times New Roman" w:hAnsi="Times New Roman" w:cs="Times New Roman"/>
        <w:sz w:val="20"/>
        <w:szCs w:val="20"/>
      </w:rPr>
      <w:t>ZManot_290818_groz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24C" w:rsidRPr="00EB424C" w:rsidRDefault="00EB424C" w:rsidP="00EB424C">
    <w:pPr>
      <w:pStyle w:val="Kjene"/>
    </w:pPr>
    <w:r w:rsidRPr="000F0710">
      <w:rPr>
        <w:rFonts w:ascii="Times New Roman" w:hAnsi="Times New Roman" w:cs="Times New Roman"/>
        <w:sz w:val="20"/>
        <w:szCs w:val="20"/>
      </w:rPr>
      <w:t>ZManot_290818_groz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710" w:rsidRDefault="000F0710" w:rsidP="000F0710">
      <w:pPr>
        <w:spacing w:after="0" w:line="240" w:lineRule="auto"/>
      </w:pPr>
      <w:r>
        <w:separator/>
      </w:r>
    </w:p>
  </w:footnote>
  <w:footnote w:type="continuationSeparator" w:id="0">
    <w:p w:rsidR="000F0710" w:rsidRDefault="000F0710" w:rsidP="000F07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0399262"/>
      <w:docPartObj>
        <w:docPartGallery w:val="Page Numbers (Top of Page)"/>
        <w:docPartUnique/>
      </w:docPartObj>
    </w:sdtPr>
    <w:sdtContent>
      <w:p w:rsidR="000F0710" w:rsidRDefault="000F0710">
        <w:pPr>
          <w:pStyle w:val="Galvene"/>
          <w:jc w:val="center"/>
        </w:pPr>
        <w:r w:rsidRPr="000F0710">
          <w:rPr>
            <w:rFonts w:ascii="Times New Roman" w:hAnsi="Times New Roman" w:cs="Times New Roman"/>
            <w:sz w:val="24"/>
            <w:szCs w:val="24"/>
          </w:rPr>
          <w:fldChar w:fldCharType="begin"/>
        </w:r>
        <w:r w:rsidRPr="000F0710">
          <w:rPr>
            <w:rFonts w:ascii="Times New Roman" w:hAnsi="Times New Roman" w:cs="Times New Roman"/>
            <w:sz w:val="24"/>
            <w:szCs w:val="24"/>
          </w:rPr>
          <w:instrText>PAGE   \* MERGEFORMAT</w:instrText>
        </w:r>
        <w:r w:rsidRPr="000F0710">
          <w:rPr>
            <w:rFonts w:ascii="Times New Roman" w:hAnsi="Times New Roman" w:cs="Times New Roman"/>
            <w:sz w:val="24"/>
            <w:szCs w:val="24"/>
          </w:rPr>
          <w:fldChar w:fldCharType="separate"/>
        </w:r>
        <w:r w:rsidR="00EB424C">
          <w:rPr>
            <w:rFonts w:ascii="Times New Roman" w:hAnsi="Times New Roman" w:cs="Times New Roman"/>
            <w:noProof/>
            <w:sz w:val="24"/>
            <w:szCs w:val="24"/>
          </w:rPr>
          <w:t>2</w:t>
        </w:r>
        <w:r w:rsidRPr="000F0710">
          <w:rPr>
            <w:rFonts w:ascii="Times New Roman" w:hAnsi="Times New Roman" w:cs="Times New Roman"/>
            <w:sz w:val="24"/>
            <w:szCs w:val="24"/>
          </w:rPr>
          <w:fldChar w:fldCharType="end"/>
        </w:r>
      </w:p>
    </w:sdtContent>
  </w:sdt>
  <w:p w:rsidR="000F0710" w:rsidRDefault="000F0710">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DDC"/>
    <w:rsid w:val="0000076E"/>
    <w:rsid w:val="000C23B2"/>
    <w:rsid w:val="000E0585"/>
    <w:rsid w:val="000F0710"/>
    <w:rsid w:val="0010239C"/>
    <w:rsid w:val="00123B03"/>
    <w:rsid w:val="00132349"/>
    <w:rsid w:val="001755E4"/>
    <w:rsid w:val="001A28AA"/>
    <w:rsid w:val="001D4172"/>
    <w:rsid w:val="001F7020"/>
    <w:rsid w:val="00204E61"/>
    <w:rsid w:val="00233E9E"/>
    <w:rsid w:val="0023498E"/>
    <w:rsid w:val="00234B3B"/>
    <w:rsid w:val="002777D0"/>
    <w:rsid w:val="002A2CF5"/>
    <w:rsid w:val="002A4941"/>
    <w:rsid w:val="002C1092"/>
    <w:rsid w:val="0033689E"/>
    <w:rsid w:val="00337D36"/>
    <w:rsid w:val="003535EE"/>
    <w:rsid w:val="00355E17"/>
    <w:rsid w:val="00360CEF"/>
    <w:rsid w:val="003847BB"/>
    <w:rsid w:val="003959C0"/>
    <w:rsid w:val="003A65BA"/>
    <w:rsid w:val="003A7EC2"/>
    <w:rsid w:val="003B5D4C"/>
    <w:rsid w:val="003F2A8C"/>
    <w:rsid w:val="003F7235"/>
    <w:rsid w:val="0040140F"/>
    <w:rsid w:val="00444756"/>
    <w:rsid w:val="00452A37"/>
    <w:rsid w:val="00454C88"/>
    <w:rsid w:val="0046057A"/>
    <w:rsid w:val="00477761"/>
    <w:rsid w:val="00486745"/>
    <w:rsid w:val="004A3B7A"/>
    <w:rsid w:val="004A6486"/>
    <w:rsid w:val="004B7370"/>
    <w:rsid w:val="004F1F1F"/>
    <w:rsid w:val="0052354F"/>
    <w:rsid w:val="005832E2"/>
    <w:rsid w:val="0059390F"/>
    <w:rsid w:val="005D7AED"/>
    <w:rsid w:val="005D7C53"/>
    <w:rsid w:val="005E383A"/>
    <w:rsid w:val="00656907"/>
    <w:rsid w:val="006579D7"/>
    <w:rsid w:val="006705C3"/>
    <w:rsid w:val="00695F49"/>
    <w:rsid w:val="006C5695"/>
    <w:rsid w:val="006D3CA3"/>
    <w:rsid w:val="006F6C06"/>
    <w:rsid w:val="006F715E"/>
    <w:rsid w:val="007055A6"/>
    <w:rsid w:val="00713580"/>
    <w:rsid w:val="007A4122"/>
    <w:rsid w:val="007C193F"/>
    <w:rsid w:val="00803D3F"/>
    <w:rsid w:val="0082110B"/>
    <w:rsid w:val="00822E7D"/>
    <w:rsid w:val="00837ECC"/>
    <w:rsid w:val="00872643"/>
    <w:rsid w:val="008D0601"/>
    <w:rsid w:val="008D2155"/>
    <w:rsid w:val="008E7119"/>
    <w:rsid w:val="00923EF4"/>
    <w:rsid w:val="0093000A"/>
    <w:rsid w:val="00930AB1"/>
    <w:rsid w:val="00957EF3"/>
    <w:rsid w:val="00972A05"/>
    <w:rsid w:val="009974D6"/>
    <w:rsid w:val="009B2723"/>
    <w:rsid w:val="009B2A63"/>
    <w:rsid w:val="009C1AB6"/>
    <w:rsid w:val="009D507E"/>
    <w:rsid w:val="009D57A0"/>
    <w:rsid w:val="00A21549"/>
    <w:rsid w:val="00A25F42"/>
    <w:rsid w:val="00A37526"/>
    <w:rsid w:val="00A56593"/>
    <w:rsid w:val="00A87F9D"/>
    <w:rsid w:val="00A919D9"/>
    <w:rsid w:val="00A944AD"/>
    <w:rsid w:val="00A955D4"/>
    <w:rsid w:val="00AB4C00"/>
    <w:rsid w:val="00AC19AD"/>
    <w:rsid w:val="00AC1E32"/>
    <w:rsid w:val="00AC41D3"/>
    <w:rsid w:val="00AF24D8"/>
    <w:rsid w:val="00B01347"/>
    <w:rsid w:val="00B03FAA"/>
    <w:rsid w:val="00B145CB"/>
    <w:rsid w:val="00B2210D"/>
    <w:rsid w:val="00C11FBA"/>
    <w:rsid w:val="00C20F94"/>
    <w:rsid w:val="00C213FE"/>
    <w:rsid w:val="00C305BA"/>
    <w:rsid w:val="00C42E1C"/>
    <w:rsid w:val="00C84624"/>
    <w:rsid w:val="00CA54A6"/>
    <w:rsid w:val="00CC31EE"/>
    <w:rsid w:val="00CD0CF3"/>
    <w:rsid w:val="00D00C69"/>
    <w:rsid w:val="00D04BFF"/>
    <w:rsid w:val="00D056BF"/>
    <w:rsid w:val="00D54A7A"/>
    <w:rsid w:val="00D73C40"/>
    <w:rsid w:val="00D80B28"/>
    <w:rsid w:val="00D8183F"/>
    <w:rsid w:val="00D936D8"/>
    <w:rsid w:val="00E02C43"/>
    <w:rsid w:val="00E850C7"/>
    <w:rsid w:val="00EA5994"/>
    <w:rsid w:val="00EB424C"/>
    <w:rsid w:val="00EC7726"/>
    <w:rsid w:val="00EE3292"/>
    <w:rsid w:val="00F02852"/>
    <w:rsid w:val="00F26DDC"/>
    <w:rsid w:val="00F36E32"/>
    <w:rsid w:val="00F438D8"/>
    <w:rsid w:val="00F67893"/>
    <w:rsid w:val="00FF6E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EA36E58-6445-4031-8A29-970EEA197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03FAA"/>
    <w:pPr>
      <w:spacing w:line="25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B03FAA"/>
    <w:rPr>
      <w:color w:val="0000FF"/>
      <w:u w:val="single"/>
    </w:rPr>
  </w:style>
  <w:style w:type="paragraph" w:styleId="Paraststmeklis">
    <w:name w:val="Normal (Web)"/>
    <w:basedOn w:val="Parasts"/>
    <w:semiHidden/>
    <w:unhideWhenUsed/>
    <w:rsid w:val="00B03FA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mattekstsaratkpi">
    <w:name w:val="Body Text Indent"/>
    <w:basedOn w:val="Parasts"/>
    <w:link w:val="PamattekstsaratkpiRakstz"/>
    <w:uiPriority w:val="99"/>
    <w:semiHidden/>
    <w:unhideWhenUsed/>
    <w:rsid w:val="00B03FAA"/>
    <w:pPr>
      <w:spacing w:after="0" w:line="240" w:lineRule="auto"/>
      <w:ind w:firstLine="561"/>
      <w:jc w:val="both"/>
    </w:pPr>
    <w:rPr>
      <w:rFonts w:ascii="Times New Roman" w:eastAsia="Times New Roman" w:hAnsi="Times New Roman" w:cs="Times New Roman"/>
      <w:b/>
      <w:bCs/>
      <w:sz w:val="24"/>
      <w:szCs w:val="24"/>
      <w:lang w:val="en-GB"/>
    </w:rPr>
  </w:style>
  <w:style w:type="character" w:customStyle="1" w:styleId="PamattekstsaratkpiRakstz">
    <w:name w:val="Pamatteksts ar atkāpi Rakstz."/>
    <w:basedOn w:val="Noklusjumarindkopasfonts"/>
    <w:link w:val="Pamattekstsaratkpi"/>
    <w:uiPriority w:val="99"/>
    <w:semiHidden/>
    <w:rsid w:val="00B03FAA"/>
    <w:rPr>
      <w:rFonts w:ascii="Times New Roman" w:eastAsia="Times New Roman" w:hAnsi="Times New Roman" w:cs="Times New Roman"/>
      <w:b/>
      <w:bCs/>
      <w:sz w:val="24"/>
      <w:szCs w:val="24"/>
      <w:lang w:val="en-GB"/>
    </w:rPr>
  </w:style>
  <w:style w:type="paragraph" w:customStyle="1" w:styleId="Default">
    <w:name w:val="Default"/>
    <w:rsid w:val="00B03FA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Izteiksmgs">
    <w:name w:val="Strong"/>
    <w:basedOn w:val="Noklusjumarindkopasfonts"/>
    <w:qFormat/>
    <w:rsid w:val="00B03FAA"/>
    <w:rPr>
      <w:b/>
      <w:bCs/>
    </w:rPr>
  </w:style>
  <w:style w:type="paragraph" w:styleId="Galvene">
    <w:name w:val="header"/>
    <w:basedOn w:val="Parasts"/>
    <w:link w:val="GalveneRakstz"/>
    <w:uiPriority w:val="99"/>
    <w:unhideWhenUsed/>
    <w:rsid w:val="000F071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F0710"/>
  </w:style>
  <w:style w:type="paragraph" w:styleId="Kjene">
    <w:name w:val="footer"/>
    <w:basedOn w:val="Parasts"/>
    <w:link w:val="KjeneRakstz"/>
    <w:uiPriority w:val="99"/>
    <w:unhideWhenUsed/>
    <w:rsid w:val="000F071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F0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67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dir/2001/81/oj/?locale=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eur-lex.europa.eu/eli/dir/1991/676/oj/?locale=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eva.branicka@zm.gov.lv" TargetMode="External"/><Relationship Id="rId4" Type="http://schemas.openxmlformats.org/officeDocument/2006/relationships/webSettings" Target="webSettings.xml"/><Relationship Id="rId9" Type="http://schemas.openxmlformats.org/officeDocument/2006/relationships/hyperlink" Target="https://www.zm.gov.lv/apspriesanas/"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F87A0-C505-4DC7-899F-2A7AD453B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10641</Words>
  <Characters>6066</Characters>
  <Application>Microsoft Office Word</Application>
  <DocSecurity>0</DocSecurity>
  <Lines>50</Lines>
  <Paragraphs>33</Paragraphs>
  <ScaleCrop>false</ScaleCrop>
  <Company>Zemkopības ministrija</Company>
  <LinksUpToDate>false</LinksUpToDate>
  <CharactersWithSpaces>16674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noteikumu projektu “Grozījumi Ministru kabineta 2014.gada 23.decembra noteikumos Nr.834 “Noteikumi par ūdens un augsnes aizsardzībuno lauksaimnieciskās darbības izraisīta piesārņojuma ar nitrātiem”” (VSS-704)</dc:title>
  <dc:subject>Anotācija</dc:subject>
  <dc:creator>Ieva Braņicka</dc:creator>
  <cp:keywords/>
  <dc:description>Braņicka 67027683_x000d_
ieva.branicka@zm.gov.lv</dc:description>
  <cp:lastModifiedBy>Sanita Žagare</cp:lastModifiedBy>
  <cp:revision>4</cp:revision>
  <dcterms:created xsi:type="dcterms:W3CDTF">2018-08-29T13:42:00Z</dcterms:created>
  <dcterms:modified xsi:type="dcterms:W3CDTF">2018-08-29T13:46:00Z</dcterms:modified>
</cp:coreProperties>
</file>