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DE72A7" w14:paraId="2C9D4F89" w14:textId="28DB2542">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rsidR="00465499" w:rsidRPr="00360773" w:rsidP="00DE72A7" w14:paraId="7A310BAC"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2675C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A00F944"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14:paraId="660DF3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60773" w:rsidP="00E5323B" w14:paraId="5256659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02475" w:rsidRPr="00992617" w:rsidP="00F90B6E" w14:paraId="5D3219A0" w14:textId="3D6031F8">
            <w:pPr>
              <w:spacing w:after="0" w:line="240" w:lineRule="auto"/>
              <w:jc w:val="both"/>
              <w:rPr>
                <w:rFonts w:ascii="Times New Roman" w:eastAsia="Calibri" w:hAnsi="Times New Roman" w:cs="Times New Roman"/>
                <w:bCs/>
                <w:sz w:val="24"/>
                <w:szCs w:val="24"/>
                <w:lang w:eastAsia="lv-LV"/>
              </w:rPr>
            </w:pPr>
            <w:r w:rsidRPr="00360773">
              <w:rPr>
                <w:rFonts w:ascii="Times New Roman" w:eastAsia="Times New Roman" w:hAnsi="Times New Roman" w:cs="Times New Roman"/>
                <w:sz w:val="24"/>
                <w:szCs w:val="24"/>
                <w:lang w:eastAsia="lv-LV"/>
              </w:rPr>
              <w:t>Mini</w:t>
            </w:r>
            <w:r w:rsidR="00625715">
              <w:rPr>
                <w:rFonts w:ascii="Times New Roman" w:eastAsia="Times New Roman" w:hAnsi="Times New Roman" w:cs="Times New Roman"/>
                <w:sz w:val="24"/>
                <w:szCs w:val="24"/>
                <w:lang w:eastAsia="lv-LV"/>
              </w:rPr>
              <w:t>stru kabineta noteikumu projekts</w:t>
            </w:r>
            <w:r w:rsidRPr="00360773">
              <w:rPr>
                <w:rFonts w:ascii="Times New Roman" w:eastAsia="Times New Roman" w:hAnsi="Times New Roman" w:cs="Times New Roman"/>
                <w:sz w:val="24"/>
                <w:szCs w:val="24"/>
                <w:lang w:eastAsia="lv-LV"/>
              </w:rPr>
              <w:t xml:space="preserve">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360773" w:rsidR="00837C4C">
              <w:rPr>
                <w:rFonts w:ascii="Times New Roman" w:eastAsia="Calibri" w:hAnsi="Times New Roman" w:cs="Times New Roman"/>
                <w:bCs/>
                <w:sz w:val="24"/>
                <w:szCs w:val="24"/>
                <w:lang w:eastAsia="lv-LV"/>
              </w:rPr>
              <w:t xml:space="preserve">(turpmāk - 3.2.1.2.pasākums) </w:t>
            </w:r>
            <w:r w:rsidRPr="00360773">
              <w:rPr>
                <w:rFonts w:ascii="Times New Roman" w:eastAsia="Times New Roman" w:hAnsi="Times New Roman" w:cs="Times New Roman"/>
                <w:sz w:val="24"/>
                <w:szCs w:val="24"/>
                <w:lang w:eastAsia="lv-LV"/>
              </w:rPr>
              <w:t xml:space="preserve">īstenošanas noteikumi” </w:t>
            </w:r>
            <w:r w:rsidRPr="00360773" w:rsidR="00837C4C">
              <w:rPr>
                <w:rFonts w:ascii="Times New Roman" w:eastAsia="Calibri" w:hAnsi="Times New Roman" w:cs="Times New Roman"/>
                <w:bCs/>
                <w:sz w:val="24"/>
                <w:szCs w:val="24"/>
                <w:lang w:eastAsia="lv-LV"/>
              </w:rPr>
              <w:t xml:space="preserve">(turpmāk – </w:t>
            </w:r>
            <w:r w:rsidRPr="00F90B6E" w:rsidR="00837C4C">
              <w:rPr>
                <w:rFonts w:ascii="Times New Roman" w:eastAsia="Calibri" w:hAnsi="Times New Roman" w:cs="Times New Roman"/>
                <w:bCs/>
                <w:sz w:val="24"/>
                <w:szCs w:val="24"/>
                <w:lang w:eastAsia="lv-LV"/>
              </w:rPr>
              <w:t xml:space="preserve">MK noteikumi Nr.678) </w:t>
            </w:r>
            <w:r w:rsidR="00992617">
              <w:rPr>
                <w:rFonts w:ascii="Times New Roman" w:eastAsia="Times New Roman" w:hAnsi="Times New Roman" w:cs="Times New Roman"/>
                <w:sz w:val="24"/>
                <w:szCs w:val="24"/>
                <w:lang w:eastAsia="lv-LV"/>
              </w:rPr>
              <w:t>izstrādāts, lai</w:t>
            </w:r>
            <w:r w:rsidRPr="00F90B6E" w:rsidR="00C213A5">
              <w:rPr>
                <w:rFonts w:ascii="Times New Roman" w:eastAsia="Times New Roman" w:hAnsi="Times New Roman" w:cs="Times New Roman"/>
                <w:sz w:val="24"/>
                <w:szCs w:val="24"/>
                <w:lang w:eastAsia="lv-LV"/>
              </w:rPr>
              <w:t xml:space="preserve"> </w:t>
            </w:r>
            <w:r w:rsidRPr="00F90B6E" w:rsidR="00F90B6E">
              <w:rPr>
                <w:rFonts w:ascii="Times New Roman" w:hAnsi="Times New Roman" w:cs="Times New Roman"/>
                <w:sz w:val="24"/>
                <w:szCs w:val="24"/>
              </w:rPr>
              <w:t>nodrošināt</w:t>
            </w:r>
            <w:r w:rsidR="00992617">
              <w:rPr>
                <w:rFonts w:ascii="Times New Roman" w:hAnsi="Times New Roman" w:cs="Times New Roman"/>
                <w:sz w:val="24"/>
                <w:szCs w:val="24"/>
              </w:rPr>
              <w:t>u</w:t>
            </w:r>
            <w:r w:rsidRPr="00F90B6E" w:rsidR="00F90B6E">
              <w:rPr>
                <w:rFonts w:ascii="Times New Roman" w:hAnsi="Times New Roman" w:cs="Times New Roman"/>
                <w:sz w:val="24"/>
                <w:szCs w:val="24"/>
              </w:rPr>
              <w:t xml:space="preserve"> konferenču centra finanšu un ekonomiskā pamatojuma izstrādi.</w:t>
            </w:r>
            <w:r w:rsidRPr="00F90B6E" w:rsidR="00F90B6E">
              <w:rPr>
                <w:rFonts w:ascii="Times New Roman" w:eastAsia="Times New Roman" w:hAnsi="Times New Roman" w:cs="Times New Roman"/>
                <w:sz w:val="24"/>
                <w:szCs w:val="24"/>
                <w:highlight w:val="yellow"/>
                <w:lang w:eastAsia="lv-LV"/>
              </w:rPr>
              <w:t xml:space="preserve"> </w:t>
            </w:r>
          </w:p>
        </w:tc>
      </w:tr>
    </w:tbl>
    <w:p w:rsidR="00E5323B" w:rsidRPr="00360773" w:rsidP="00E5323B" w14:paraId="40360BD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A935C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47012E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14:paraId="6ECC60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23D4B8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48790F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FD08D6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14:paraId="36C232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193C44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CDD5E0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01BC5" w:rsidP="009B6711" w14:paraId="56F6E9C9" w14:textId="2E20568C">
            <w:pPr>
              <w:spacing w:before="60" w:after="60" w:line="240" w:lineRule="auto"/>
              <w:jc w:val="both"/>
              <w:rPr>
                <w:rFonts w:ascii="Times New Roman" w:eastAsia="Calibri" w:hAnsi="Times New Roman" w:cs="Times New Roman"/>
                <w:bCs/>
                <w:iCs/>
                <w:sz w:val="24"/>
                <w:szCs w:val="24"/>
                <w:lang w:eastAsia="lv-LV"/>
              </w:rPr>
            </w:pPr>
            <w:r w:rsidRPr="009B6711">
              <w:rPr>
                <w:rFonts w:ascii="Times New Roman" w:eastAsia="Calibri" w:hAnsi="Times New Roman" w:cs="Times New Roman"/>
                <w:bCs/>
                <w:iCs/>
                <w:sz w:val="24"/>
                <w:szCs w:val="24"/>
                <w:lang w:eastAsia="lv-LV"/>
              </w:rPr>
              <w:t>D</w:t>
            </w:r>
            <w:r w:rsidR="00B508FD">
              <w:rPr>
                <w:rFonts w:ascii="Times New Roman" w:eastAsia="Calibri" w:hAnsi="Times New Roman" w:cs="Times New Roman"/>
                <w:bCs/>
                <w:iCs/>
                <w:sz w:val="24"/>
                <w:szCs w:val="24"/>
                <w:lang w:eastAsia="lv-LV"/>
              </w:rPr>
              <w:t>arījumu tūrisms (</w:t>
            </w:r>
            <w:r w:rsidRPr="009B6711">
              <w:rPr>
                <w:rFonts w:ascii="Times New Roman" w:eastAsia="Calibri" w:hAnsi="Times New Roman" w:cs="Times New Roman"/>
                <w:bCs/>
                <w:iCs/>
                <w:sz w:val="24"/>
                <w:szCs w:val="24"/>
                <w:lang w:eastAsia="lv-LV"/>
              </w:rPr>
              <w:t xml:space="preserve">MICE) ir uz eksportu orientēts tūrisma produkts ar augstu pievienoto vērtību, kas Latvijas tūrisma attīstības pamatnostādnēs 2014. ‒ 2020. gadam (apstiprinātas ar Ministru kabineta 2014. gada 3. jūlija rīkojumu Nr. 326 “Par Latvijas tūrisma attīstības pamatnostādnēm 2014.‒2020. gadam”) ir definēta kā viena no Latvijas tūrisma attīstības prioritātēm. </w:t>
            </w:r>
          </w:p>
          <w:p w:rsidR="009B6711" w:rsidRPr="009B6711" w:rsidP="009B6711" w14:paraId="79CE5404" w14:textId="07B21C5E">
            <w:pPr>
              <w:spacing w:before="60" w:after="60" w:line="240" w:lineRule="auto"/>
              <w:jc w:val="both"/>
              <w:rPr>
                <w:rFonts w:ascii="Times New Roman" w:eastAsia="Calibri" w:hAnsi="Times New Roman" w:cs="Times New Roman"/>
                <w:bCs/>
                <w:iCs/>
                <w:sz w:val="24"/>
                <w:szCs w:val="24"/>
                <w:lang w:eastAsia="lv-LV"/>
              </w:rPr>
            </w:pPr>
            <w:r w:rsidRPr="009B6711">
              <w:rPr>
                <w:rFonts w:ascii="Times New Roman" w:eastAsia="Calibri" w:hAnsi="Times New Roman" w:cs="Times New Roman"/>
                <w:bCs/>
                <w:iCs/>
                <w:sz w:val="24"/>
                <w:szCs w:val="24"/>
                <w:lang w:eastAsia="lv-LV"/>
              </w:rPr>
              <w:t xml:space="preserve">Darījumu tūrisms nodrošina ievērojamu pienesumu valsts ekonomikai. Starptautisko konferenču dalībnieki nodrošina papildu nakšņojumus naktsmītnēm no septembra līdz aprīlim, mazinot sezonālo ietekmi. No tūristu skaita pieauguma labumu gūst ne tikai tiešie ar tūrismu saistītie komersanti, bet arī netiešie, kā transporta, tirdzniecības vai ēdināšanas uzņēmumi. Pirmkārt, pieaug pieprasījums pēc lidojumiem, tādējādi palielinot pasažieru skaitu lidostā, ostā un dzelzceļa stacijā. Otrkārt, palielinās pieprasījums pēc ēdināšanas pakalpojumiem, tādējādi rodot iespēju palielināt Latvijā ražoto pārtikas produktu noietu. Treškārt, rodas iespēja vietējiem attiecīgo nozaru speciālistiem </w:t>
            </w:r>
            <w:r w:rsidRPr="009B6711">
              <w:rPr>
                <w:rFonts w:ascii="Times New Roman" w:eastAsia="Calibri" w:hAnsi="Times New Roman" w:cs="Times New Roman"/>
                <w:bCs/>
                <w:iCs/>
                <w:sz w:val="24"/>
                <w:szCs w:val="24"/>
                <w:lang w:eastAsia="lv-LV"/>
              </w:rPr>
              <w:t>tālākizglītoties</w:t>
            </w:r>
            <w:r w:rsidRPr="009B6711">
              <w:rPr>
                <w:rFonts w:ascii="Times New Roman" w:eastAsia="Calibri" w:hAnsi="Times New Roman" w:cs="Times New Roman"/>
                <w:bCs/>
                <w:iCs/>
                <w:sz w:val="24"/>
                <w:szCs w:val="24"/>
                <w:lang w:eastAsia="lv-LV"/>
              </w:rPr>
              <w:t xml:space="preserve"> un paaugstināt savu kompetenci un pieredzi.</w:t>
            </w:r>
          </w:p>
          <w:p w:rsidR="00301BC5" w:rsidP="00942D0B" w14:paraId="3185C2FE" w14:textId="77777777">
            <w:pPr>
              <w:spacing w:before="60" w:after="60" w:line="240" w:lineRule="auto"/>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Tomēr </w:t>
            </w:r>
            <w:r w:rsidRPr="009B6711">
              <w:rPr>
                <w:rFonts w:ascii="Times New Roman" w:eastAsia="Calibri" w:hAnsi="Times New Roman" w:cs="Times New Roman"/>
                <w:bCs/>
                <w:iCs/>
                <w:sz w:val="24"/>
                <w:szCs w:val="24"/>
                <w:lang w:eastAsia="lv-LV"/>
              </w:rPr>
              <w:t xml:space="preserve">Latvijas tūrisma nozare joprojām nespēj pilnvērtīgi izmantot savu tūrisma eksporta potenciālu konkurētspējas trūkuma dēļ salīdzinājumā ar Lietuvu un Igauniju. Pašlaik Rīgā ir iespējams nodrošināt starptautisku konferenču rīkošanu līdz 1000 dalībniekiem, taču, lai pretendētu uz lielu, starptautisku konferenču rīkošanu, Rīgā nav atbilstošas infrastruktūras – konferenču centra. </w:t>
            </w:r>
          </w:p>
          <w:p w:rsidR="00301BC5" w:rsidP="00942D0B" w14:paraId="722EFD74" w14:textId="3293722B">
            <w:pPr>
              <w:spacing w:before="60" w:after="60" w:line="240" w:lineRule="auto"/>
              <w:jc w:val="both"/>
              <w:rPr>
                <w:rFonts w:ascii="Times New Roman" w:eastAsia="Calibri" w:hAnsi="Times New Roman" w:cs="Times New Roman"/>
                <w:bCs/>
                <w:iCs/>
                <w:sz w:val="24"/>
                <w:szCs w:val="24"/>
                <w:lang w:eastAsia="lv-LV"/>
              </w:rPr>
            </w:pPr>
            <w:r w:rsidRPr="00301BC5">
              <w:rPr>
                <w:rFonts w:ascii="Times New Roman" w:eastAsia="Calibri" w:hAnsi="Times New Roman" w:cs="Times New Roman"/>
                <w:bCs/>
                <w:iCs/>
                <w:sz w:val="24"/>
                <w:szCs w:val="24"/>
                <w:lang w:eastAsia="lv-LV"/>
              </w:rPr>
              <w:t>Pasaulē Starptautiskā Ko</w:t>
            </w:r>
            <w:r>
              <w:rPr>
                <w:rFonts w:ascii="Times New Roman" w:eastAsia="Calibri" w:hAnsi="Times New Roman" w:cs="Times New Roman"/>
                <w:bCs/>
                <w:iCs/>
                <w:sz w:val="24"/>
                <w:szCs w:val="24"/>
                <w:lang w:eastAsia="lv-LV"/>
              </w:rPr>
              <w:t>ngresu un konferenču asociācija</w:t>
            </w:r>
            <w:r w:rsidRPr="00301BC5">
              <w:rPr>
                <w:rFonts w:ascii="Times New Roman" w:eastAsia="Calibri" w:hAnsi="Times New Roman" w:cs="Times New Roman"/>
                <w:bCs/>
                <w:iCs/>
                <w:sz w:val="24"/>
                <w:szCs w:val="24"/>
                <w:lang w:eastAsia="lv-LV"/>
              </w:rPr>
              <w:t xml:space="preserve"> (turpmāk – ICCA)</w:t>
            </w:r>
            <w:r>
              <w:rPr>
                <w:rFonts w:ascii="Times New Roman" w:eastAsia="Calibri" w:hAnsi="Times New Roman" w:cs="Times New Roman"/>
                <w:bCs/>
                <w:iCs/>
                <w:sz w:val="24"/>
                <w:szCs w:val="24"/>
                <w:lang w:eastAsia="lv-LV"/>
              </w:rPr>
              <w:t xml:space="preserve"> </w:t>
            </w:r>
            <w:r w:rsidRPr="00301BC5">
              <w:rPr>
                <w:rFonts w:ascii="Times New Roman" w:eastAsia="Calibri" w:hAnsi="Times New Roman" w:cs="Times New Roman"/>
                <w:bCs/>
                <w:iCs/>
                <w:sz w:val="24"/>
                <w:szCs w:val="24"/>
                <w:lang w:eastAsia="lv-LV"/>
              </w:rPr>
              <w:t>organizē ap 6000 starptautiskām konferencēm gadā (Eiropā 400 – 500), 80 % no tām ir līdz 3000 dalībniekiem</w:t>
            </w:r>
            <w:r>
              <w:rPr>
                <w:rFonts w:ascii="Times New Roman" w:eastAsia="Calibri" w:hAnsi="Times New Roman" w:cs="Times New Roman"/>
                <w:bCs/>
                <w:iCs/>
                <w:sz w:val="24"/>
                <w:szCs w:val="24"/>
                <w:lang w:eastAsia="lv-LV"/>
              </w:rPr>
              <w:t xml:space="preserve">, kur vidējais konferences apmeklētājs tērē ap 566 </w:t>
            </w:r>
            <w:r w:rsidRPr="00301BC5">
              <w:rPr>
                <w:rFonts w:ascii="Times New Roman" w:eastAsia="Calibri" w:hAnsi="Times New Roman" w:cs="Times New Roman"/>
                <w:bCs/>
                <w:i/>
                <w:iCs/>
                <w:sz w:val="24"/>
                <w:szCs w:val="24"/>
                <w:lang w:eastAsia="lv-LV"/>
              </w:rPr>
              <w:t>euro</w:t>
            </w:r>
            <w:r>
              <w:rPr>
                <w:rFonts w:ascii="Times New Roman" w:eastAsia="Calibri" w:hAnsi="Times New Roman" w:cs="Times New Roman"/>
                <w:bCs/>
                <w:iCs/>
                <w:sz w:val="24"/>
                <w:szCs w:val="24"/>
                <w:lang w:eastAsia="lv-LV"/>
              </w:rPr>
              <w:t xml:space="preserve"> dienā </w:t>
            </w:r>
            <w:r w:rsidRPr="00301BC5">
              <w:rPr>
                <w:rFonts w:ascii="Times New Roman" w:eastAsia="Calibri" w:hAnsi="Times New Roman" w:cs="Times New Roman"/>
                <w:bCs/>
                <w:iCs/>
                <w:sz w:val="24"/>
                <w:szCs w:val="24"/>
                <w:lang w:eastAsia="lv-LV"/>
              </w:rPr>
              <w:t xml:space="preserve">(četras līdz piecas reizes vairāk kā citi tūristi Rīgā). Tādēļ būtiski, ka konferenču centrs spēj uzņemt šāda izmēra konferences. Attīstot daudzfunkcionālu konferenču centru ar ietilpību līdz 3000 dalībniekiem, Rīgā būs iespējams uzņemt lielās starptautiskās ICCA konferences, kas veicinās Latvijas konkurētspēju Baltijas valstīs un, pateicoties tūrisma </w:t>
            </w:r>
            <w:r w:rsidRPr="00301BC5">
              <w:rPr>
                <w:rFonts w:ascii="Times New Roman" w:eastAsia="Calibri" w:hAnsi="Times New Roman" w:cs="Times New Roman"/>
                <w:bCs/>
                <w:iCs/>
                <w:sz w:val="24"/>
                <w:szCs w:val="24"/>
                <w:lang w:eastAsia="lv-LV"/>
              </w:rPr>
              <w:t>multiplikatīvajam</w:t>
            </w:r>
            <w:r w:rsidRPr="00301BC5">
              <w:rPr>
                <w:rFonts w:ascii="Times New Roman" w:eastAsia="Calibri" w:hAnsi="Times New Roman" w:cs="Times New Roman"/>
                <w:bCs/>
                <w:iCs/>
                <w:sz w:val="24"/>
                <w:szCs w:val="24"/>
                <w:lang w:eastAsia="lv-LV"/>
              </w:rPr>
              <w:t xml:space="preserve"> efektam, nesīs papildu ienākumus Latvijai.</w:t>
            </w:r>
          </w:p>
          <w:p w:rsidR="00301BC5" w:rsidP="00942D0B" w14:paraId="046825C6" w14:textId="290130EB">
            <w:pPr>
              <w:spacing w:before="60" w:after="60" w:line="240" w:lineRule="auto"/>
              <w:jc w:val="both"/>
              <w:rPr>
                <w:rFonts w:ascii="Times New Roman" w:eastAsia="Calibri" w:hAnsi="Times New Roman" w:cs="Times New Roman"/>
                <w:bCs/>
                <w:iCs/>
                <w:sz w:val="24"/>
                <w:szCs w:val="24"/>
                <w:lang w:eastAsia="lv-LV"/>
              </w:rPr>
            </w:pPr>
            <w:r w:rsidRPr="00301BC5">
              <w:rPr>
                <w:rFonts w:ascii="Times New Roman" w:eastAsia="Calibri" w:hAnsi="Times New Roman" w:cs="Times New Roman"/>
                <w:bCs/>
                <w:iCs/>
                <w:sz w:val="24"/>
                <w:szCs w:val="24"/>
                <w:lang w:eastAsia="lv-LV"/>
              </w:rPr>
              <w:t>Pamatojoties uz SIA “</w:t>
            </w:r>
            <w:r w:rsidRPr="00301BC5">
              <w:rPr>
                <w:rFonts w:ascii="Times New Roman" w:eastAsia="Calibri" w:hAnsi="Times New Roman" w:cs="Times New Roman"/>
                <w:bCs/>
                <w:i/>
                <w:iCs/>
                <w:sz w:val="24"/>
                <w:szCs w:val="24"/>
                <w:lang w:eastAsia="lv-LV"/>
              </w:rPr>
              <w:t>PricewaterhouseCoopers</w:t>
            </w:r>
            <w:r w:rsidRPr="00301BC5">
              <w:rPr>
                <w:rFonts w:ascii="Times New Roman" w:eastAsia="Calibri" w:hAnsi="Times New Roman" w:cs="Times New Roman"/>
                <w:bCs/>
                <w:iCs/>
                <w:sz w:val="24"/>
                <w:szCs w:val="24"/>
                <w:lang w:eastAsia="lv-LV"/>
              </w:rPr>
              <w:t xml:space="preserve">” aprēķiniem, ICCA konferences varētu apmeklēt aptuveni 3/4 ārzemju delegāti un ap ceturtdaļu vietējie iedzīvotāji, tādējādi pienesums ekonomikai no vienas šādas konferences līdz 3000 dalībniekiem varētu būt aptuveni 1,5 miljoni </w:t>
            </w:r>
            <w:r w:rsidRPr="00301BC5">
              <w:rPr>
                <w:rFonts w:ascii="Times New Roman" w:eastAsia="Calibri" w:hAnsi="Times New Roman" w:cs="Times New Roman"/>
                <w:bCs/>
                <w:i/>
                <w:iCs/>
                <w:sz w:val="24"/>
                <w:szCs w:val="24"/>
                <w:lang w:eastAsia="lv-LV"/>
              </w:rPr>
              <w:t>euro</w:t>
            </w:r>
            <w:r w:rsidRPr="00301BC5">
              <w:rPr>
                <w:rFonts w:ascii="Times New Roman" w:eastAsia="Calibri" w:hAnsi="Times New Roman" w:cs="Times New Roman"/>
                <w:bCs/>
                <w:iCs/>
                <w:sz w:val="24"/>
                <w:szCs w:val="24"/>
                <w:lang w:eastAsia="lv-LV"/>
              </w:rPr>
              <w:t xml:space="preserve">. Līdz ar to, ja gadā noorganizē 35 vidēja izmēra konferences (līdz 999 dalībniekiem) ar vidējo pienesumu ekonomikā aptuveni 500 000 </w:t>
            </w:r>
            <w:r w:rsidRPr="00301BC5">
              <w:rPr>
                <w:rFonts w:ascii="Times New Roman" w:eastAsia="Calibri" w:hAnsi="Times New Roman" w:cs="Times New Roman"/>
                <w:bCs/>
                <w:i/>
                <w:iCs/>
                <w:sz w:val="24"/>
                <w:szCs w:val="24"/>
                <w:lang w:eastAsia="lv-LV"/>
              </w:rPr>
              <w:t>euro</w:t>
            </w:r>
            <w:r w:rsidRPr="00301BC5">
              <w:rPr>
                <w:rFonts w:ascii="Times New Roman" w:eastAsia="Calibri" w:hAnsi="Times New Roman" w:cs="Times New Roman"/>
                <w:bCs/>
                <w:iCs/>
                <w:sz w:val="24"/>
                <w:szCs w:val="24"/>
                <w:lang w:eastAsia="lv-LV"/>
              </w:rPr>
              <w:t xml:space="preserve"> un piecas lielās konferences (jaunā niša 1000 līdz 3000 dalībniekiem),</w:t>
            </w:r>
            <w:r w:rsidRPr="00301BC5">
              <w:rPr>
                <w:rFonts w:ascii="Times New Roman" w:eastAsia="Calibri" w:hAnsi="Times New Roman" w:cs="Times New Roman"/>
                <w:b/>
                <w:bCs/>
                <w:iCs/>
                <w:sz w:val="24"/>
                <w:szCs w:val="24"/>
                <w:lang w:eastAsia="lv-LV"/>
              </w:rPr>
              <w:t xml:space="preserve"> </w:t>
            </w:r>
            <w:r w:rsidRPr="00301BC5">
              <w:rPr>
                <w:rFonts w:ascii="Times New Roman" w:eastAsia="Calibri" w:hAnsi="Times New Roman" w:cs="Times New Roman"/>
                <w:bCs/>
                <w:iCs/>
                <w:sz w:val="24"/>
                <w:szCs w:val="24"/>
                <w:lang w:eastAsia="lv-LV"/>
              </w:rPr>
              <w:t xml:space="preserve">tad konferenču centra pienesums Latvijas ekonomikai gadā var sasniegt līdz pat 25 miljoniem </w:t>
            </w:r>
            <w:r w:rsidRPr="00301BC5">
              <w:rPr>
                <w:rFonts w:ascii="Times New Roman" w:eastAsia="Calibri" w:hAnsi="Times New Roman" w:cs="Times New Roman"/>
                <w:bCs/>
                <w:i/>
                <w:iCs/>
                <w:sz w:val="24"/>
                <w:szCs w:val="24"/>
                <w:lang w:eastAsia="lv-LV"/>
              </w:rPr>
              <w:t>euro</w:t>
            </w:r>
            <w:r w:rsidRPr="00301BC5">
              <w:rPr>
                <w:rFonts w:ascii="Times New Roman" w:eastAsia="Calibri" w:hAnsi="Times New Roman" w:cs="Times New Roman"/>
                <w:bCs/>
                <w:iCs/>
                <w:sz w:val="24"/>
                <w:szCs w:val="24"/>
                <w:lang w:eastAsia="lv-LV"/>
              </w:rPr>
              <w:t xml:space="preserve">. </w:t>
            </w:r>
          </w:p>
          <w:p w:rsidR="008C7AAC" w:rsidP="008C7AAC" w14:paraId="0094C1F6" w14:textId="20B63F3A">
            <w:pPr>
              <w:spacing w:before="60" w:after="60" w:line="240" w:lineRule="auto"/>
              <w:jc w:val="both"/>
              <w:rPr>
                <w:rFonts w:ascii="Times New Roman" w:eastAsia="Calibri" w:hAnsi="Times New Roman" w:cs="Times New Roman"/>
                <w:bCs/>
                <w:iCs/>
                <w:sz w:val="24"/>
                <w:szCs w:val="24"/>
                <w:lang w:eastAsia="lv-LV"/>
              </w:rPr>
            </w:pPr>
            <w:r w:rsidRPr="008C7AAC">
              <w:rPr>
                <w:rFonts w:ascii="Times New Roman" w:eastAsia="Calibri" w:hAnsi="Times New Roman" w:cs="Times New Roman"/>
                <w:bCs/>
                <w:iCs/>
                <w:sz w:val="24"/>
                <w:szCs w:val="24"/>
                <w:lang w:eastAsia="lv-LV"/>
              </w:rPr>
              <w:t xml:space="preserve">Lai būtu iespējams organizēt kvalitatīvas un starptautiskajiem standartiem atbilstošas konferences, ir nepieciešama ēka, kas ir būvēta tieši šim nolūkam. Šai būvei ir jāatbilst specifiskiem kritērijiem gan nodrošinot skaņas un gaismas izolāciju, gan tehnisko nodrošinājumu, iespēju modificēt telpu skaitu un lielumu, ēdināšanas servisa nodrošināšanu, noliktavu un stāvvietu nodrošināšanu, gan arī efektīvu cilvēku plūsmas sadalījumu un drošības nodrošināšanu. Šobrīd Latvijā nav šādas būves. Savukārt, </w:t>
            </w:r>
            <w:r w:rsidR="00B2315B">
              <w:rPr>
                <w:rFonts w:ascii="Times New Roman" w:eastAsia="Calibri" w:hAnsi="Times New Roman" w:cs="Times New Roman"/>
                <w:bCs/>
                <w:iCs/>
                <w:sz w:val="24"/>
                <w:szCs w:val="24"/>
                <w:lang w:eastAsia="lv-LV"/>
              </w:rPr>
              <w:t xml:space="preserve">Kultūras ministrijas noslēgtajā iepirkuma līgumā ar </w:t>
            </w:r>
            <w:r>
              <w:rPr>
                <w:rFonts w:ascii="Times New Roman" w:eastAsia="Calibri" w:hAnsi="Times New Roman" w:cs="Times New Roman"/>
                <w:bCs/>
                <w:iCs/>
                <w:sz w:val="24"/>
                <w:szCs w:val="24"/>
                <w:lang w:eastAsia="lv-LV"/>
              </w:rPr>
              <w:t xml:space="preserve">SIA </w:t>
            </w:r>
            <w:r w:rsidRPr="00D12A5B">
              <w:rPr>
                <w:rFonts w:ascii="Times New Roman" w:eastAsia="Calibri" w:hAnsi="Times New Roman" w:cs="Times New Roman"/>
                <w:bCs/>
                <w:i/>
                <w:iCs/>
                <w:sz w:val="24"/>
                <w:szCs w:val="24"/>
                <w:lang w:eastAsia="lv-LV"/>
              </w:rPr>
              <w:t>“</w:t>
            </w:r>
            <w:r w:rsidRPr="00D12A5B">
              <w:rPr>
                <w:rFonts w:ascii="Times New Roman" w:eastAsia="Calibri" w:hAnsi="Times New Roman" w:cs="Times New Roman"/>
                <w:bCs/>
                <w:i/>
                <w:iCs/>
                <w:sz w:val="24"/>
                <w:szCs w:val="24"/>
                <w:lang w:eastAsia="lv-LV"/>
              </w:rPr>
              <w:t>PricewaterhouseCoopers</w:t>
            </w:r>
            <w:r w:rsidRPr="00D12A5B">
              <w:rPr>
                <w:rFonts w:ascii="Times New Roman" w:eastAsia="Calibri" w:hAnsi="Times New Roman" w:cs="Times New Roman"/>
                <w:bCs/>
                <w:i/>
                <w:iCs/>
                <w:sz w:val="24"/>
                <w:szCs w:val="24"/>
                <w:lang w:eastAsia="lv-LV"/>
              </w:rPr>
              <w:t>”</w:t>
            </w:r>
            <w:r w:rsidR="00D12A5B">
              <w:rPr>
                <w:rFonts w:ascii="Times New Roman" w:eastAsia="Calibri" w:hAnsi="Times New Roman" w:cs="Times New Roman"/>
                <w:bCs/>
                <w:iCs/>
                <w:sz w:val="24"/>
                <w:szCs w:val="24"/>
                <w:lang w:eastAsia="lv-LV"/>
              </w:rPr>
              <w:t xml:space="preserve"> </w:t>
            </w:r>
            <w:r w:rsidR="00586268">
              <w:rPr>
                <w:rFonts w:ascii="Times New Roman" w:eastAsia="Calibri" w:hAnsi="Times New Roman" w:cs="Times New Roman"/>
                <w:bCs/>
                <w:iCs/>
                <w:sz w:val="24"/>
                <w:szCs w:val="24"/>
                <w:lang w:eastAsia="lv-LV"/>
              </w:rPr>
              <w:t xml:space="preserve">par </w:t>
            </w:r>
            <w:r w:rsidRPr="00071914" w:rsidR="00071914">
              <w:rPr>
                <w:rFonts w:ascii="Times New Roman" w:eastAsia="Calibri" w:hAnsi="Times New Roman" w:cs="Times New Roman"/>
                <w:bCs/>
                <w:iCs/>
                <w:sz w:val="24"/>
                <w:szCs w:val="24"/>
                <w:lang w:eastAsia="lv-LV"/>
              </w:rPr>
              <w:t xml:space="preserve">finanšu un ekonomisko aprēķinu izstrādi Nacionālās koncertzāles projekta Rīgā īstenošanai publiskās un privātās </w:t>
            </w:r>
            <w:r w:rsidRPr="00071914" w:rsidR="00071914">
              <w:rPr>
                <w:rFonts w:ascii="Times New Roman" w:eastAsia="Calibri" w:hAnsi="Times New Roman" w:cs="Times New Roman"/>
                <w:bCs/>
                <w:iCs/>
                <w:sz w:val="24"/>
                <w:szCs w:val="24"/>
                <w:lang w:eastAsia="lv-LV"/>
              </w:rPr>
              <w:t>partnerības jomā</w:t>
            </w:r>
            <w:r w:rsidR="00617A6A">
              <w:rPr>
                <w:rFonts w:ascii="Times New Roman" w:eastAsia="Calibri" w:hAnsi="Times New Roman" w:cs="Times New Roman"/>
                <w:bCs/>
                <w:iCs/>
                <w:sz w:val="24"/>
                <w:szCs w:val="24"/>
                <w:lang w:eastAsia="lv-LV"/>
              </w:rPr>
              <w:t xml:space="preserve"> </w:t>
            </w:r>
            <w:r w:rsidRPr="008C7AAC">
              <w:rPr>
                <w:rFonts w:ascii="Times New Roman" w:eastAsia="Calibri" w:hAnsi="Times New Roman" w:cs="Times New Roman"/>
                <w:bCs/>
                <w:iCs/>
                <w:sz w:val="24"/>
                <w:szCs w:val="24"/>
                <w:lang w:eastAsia="lv-LV"/>
              </w:rPr>
              <w:t xml:space="preserve">tika veikts finanšu ekonomiskais pamatojums akustiskajai koncertzālei, kas tikai vienā no gadījumiem tika skatīta kopā ar konferenču centru. Konferenču centrs kā atsevišķa būve nav tikusi skatīta šajā </w:t>
            </w:r>
            <w:r w:rsidR="00617A6A">
              <w:rPr>
                <w:rFonts w:ascii="Times New Roman" w:eastAsia="Calibri" w:hAnsi="Times New Roman" w:cs="Times New Roman"/>
                <w:bCs/>
                <w:iCs/>
                <w:sz w:val="24"/>
                <w:szCs w:val="24"/>
                <w:lang w:eastAsia="lv-LV"/>
              </w:rPr>
              <w:t xml:space="preserve">iepirkuma rezultātā veiktajā </w:t>
            </w:r>
            <w:r w:rsidRPr="008C7AAC">
              <w:rPr>
                <w:rFonts w:ascii="Times New Roman" w:eastAsia="Calibri" w:hAnsi="Times New Roman" w:cs="Times New Roman"/>
                <w:bCs/>
                <w:iCs/>
                <w:sz w:val="24"/>
                <w:szCs w:val="24"/>
                <w:lang w:eastAsia="lv-LV"/>
              </w:rPr>
              <w:t xml:space="preserve">pētījumā. Turklāt </w:t>
            </w:r>
            <w:r w:rsidRPr="00527845" w:rsidR="00527845">
              <w:rPr>
                <w:rFonts w:ascii="Times New Roman" w:eastAsia="Calibri" w:hAnsi="Times New Roman" w:cs="Times New Roman"/>
                <w:bCs/>
                <w:iCs/>
                <w:sz w:val="24"/>
                <w:szCs w:val="24"/>
                <w:lang w:eastAsia="lv-LV"/>
              </w:rPr>
              <w:t xml:space="preserve">SIA </w:t>
            </w:r>
            <w:r w:rsidRPr="00D12A5B" w:rsidR="00527845">
              <w:rPr>
                <w:rFonts w:ascii="Times New Roman" w:eastAsia="Calibri" w:hAnsi="Times New Roman" w:cs="Times New Roman"/>
                <w:bCs/>
                <w:i/>
                <w:iCs/>
                <w:sz w:val="24"/>
                <w:szCs w:val="24"/>
                <w:lang w:eastAsia="lv-LV"/>
              </w:rPr>
              <w:t>“</w:t>
            </w:r>
            <w:r w:rsidRPr="00D12A5B" w:rsidR="00527845">
              <w:rPr>
                <w:rFonts w:ascii="Times New Roman" w:eastAsia="Calibri" w:hAnsi="Times New Roman" w:cs="Times New Roman"/>
                <w:bCs/>
                <w:i/>
                <w:iCs/>
                <w:sz w:val="24"/>
                <w:szCs w:val="24"/>
                <w:lang w:eastAsia="lv-LV"/>
              </w:rPr>
              <w:t>PricewaterhouseCoopers</w:t>
            </w:r>
            <w:r w:rsidRPr="00D12A5B" w:rsidR="00527845">
              <w:rPr>
                <w:rFonts w:ascii="Times New Roman" w:eastAsia="Calibri" w:hAnsi="Times New Roman" w:cs="Times New Roman"/>
                <w:bCs/>
                <w:i/>
                <w:iCs/>
                <w:sz w:val="24"/>
                <w:szCs w:val="24"/>
                <w:lang w:eastAsia="lv-LV"/>
              </w:rPr>
              <w:t>”</w:t>
            </w:r>
            <w:r w:rsidR="00527845">
              <w:rPr>
                <w:rFonts w:ascii="Times New Roman" w:eastAsia="Calibri" w:hAnsi="Times New Roman" w:cs="Times New Roman"/>
                <w:bCs/>
                <w:iCs/>
                <w:sz w:val="24"/>
                <w:szCs w:val="24"/>
                <w:lang w:eastAsia="lv-LV"/>
              </w:rPr>
              <w:t xml:space="preserve"> </w:t>
            </w:r>
            <w:r w:rsidRPr="008C7AAC">
              <w:rPr>
                <w:rFonts w:ascii="Times New Roman" w:eastAsia="Calibri" w:hAnsi="Times New Roman" w:cs="Times New Roman"/>
                <w:bCs/>
                <w:iCs/>
                <w:sz w:val="24"/>
                <w:szCs w:val="24"/>
                <w:lang w:eastAsia="lv-LV"/>
              </w:rPr>
              <w:t xml:space="preserve">veiktais pētījums koncentrējās uz </w:t>
            </w:r>
            <w:r w:rsidR="002B3739">
              <w:rPr>
                <w:rFonts w:ascii="Times New Roman" w:eastAsia="Calibri" w:hAnsi="Times New Roman" w:cs="Times New Roman"/>
                <w:bCs/>
                <w:iCs/>
                <w:sz w:val="24"/>
                <w:szCs w:val="24"/>
                <w:lang w:eastAsia="lv-LV"/>
              </w:rPr>
              <w:t>publiskās un privātās partnerības</w:t>
            </w:r>
            <w:r w:rsidRPr="008C7AAC">
              <w:rPr>
                <w:rFonts w:ascii="Times New Roman" w:eastAsia="Calibri" w:hAnsi="Times New Roman" w:cs="Times New Roman"/>
                <w:bCs/>
                <w:iCs/>
                <w:sz w:val="24"/>
                <w:szCs w:val="24"/>
                <w:lang w:eastAsia="lv-LV"/>
              </w:rPr>
              <w:t xml:space="preserve"> modeļa izmaksu aprēķināšanu, nevis paša centra būvniecības izmaksām.</w:t>
            </w:r>
          </w:p>
          <w:p w:rsidR="0010376F" w:rsidP="00942D0B" w14:paraId="2E46A242" w14:textId="21AF360C">
            <w:pPr>
              <w:spacing w:before="60" w:after="60" w:line="240" w:lineRule="auto"/>
              <w:jc w:val="both"/>
              <w:rPr>
                <w:rFonts w:ascii="Times New Roman" w:eastAsia="Calibri" w:hAnsi="Times New Roman" w:cs="Times New Roman"/>
                <w:bCs/>
                <w:iCs/>
                <w:sz w:val="24"/>
                <w:szCs w:val="24"/>
                <w:lang w:eastAsia="lv-LV"/>
              </w:rPr>
            </w:pPr>
            <w:r w:rsidRPr="007D420A">
              <w:rPr>
                <w:rFonts w:ascii="Times New Roman" w:eastAsia="Calibri" w:hAnsi="Times New Roman" w:cs="Times New Roman"/>
                <w:bCs/>
                <w:iCs/>
                <w:sz w:val="24"/>
                <w:szCs w:val="24"/>
                <w:lang w:eastAsia="lv-LV"/>
              </w:rPr>
              <w:t>Ņemot vērā iepriekš minēto, ir nepie</w:t>
            </w:r>
            <w:r w:rsidR="00D12A5B">
              <w:rPr>
                <w:rFonts w:ascii="Times New Roman" w:eastAsia="Calibri" w:hAnsi="Times New Roman" w:cs="Times New Roman"/>
                <w:bCs/>
                <w:iCs/>
                <w:sz w:val="24"/>
                <w:szCs w:val="24"/>
                <w:lang w:eastAsia="lv-LV"/>
              </w:rPr>
              <w:t>ciešama valsts proaktīva rīcība</w:t>
            </w:r>
            <w:r w:rsidRPr="007D420A">
              <w:rPr>
                <w:rFonts w:ascii="Times New Roman" w:eastAsia="Calibri" w:hAnsi="Times New Roman" w:cs="Times New Roman"/>
                <w:bCs/>
                <w:iCs/>
                <w:sz w:val="24"/>
                <w:szCs w:val="24"/>
                <w:lang w:eastAsia="lv-LV"/>
              </w:rPr>
              <w:t>, izstrādājot konferenču centra finanšu un ekonomisko pamatojumu</w:t>
            </w:r>
            <w:r>
              <w:rPr>
                <w:rFonts w:ascii="Times New Roman" w:eastAsia="Calibri" w:hAnsi="Times New Roman" w:cs="Times New Roman"/>
                <w:bCs/>
                <w:iCs/>
                <w:sz w:val="24"/>
                <w:szCs w:val="24"/>
                <w:lang w:eastAsia="lv-LV"/>
              </w:rPr>
              <w:t>, kas ir galvenais priekšnosacījums, lai Rīgā tiktu izveidots konferenču centrs, kas sekmēs</w:t>
            </w:r>
            <w:r w:rsidRPr="00286137" w:rsidR="00977746">
              <w:rPr>
                <w:rFonts w:ascii="Times New Roman" w:eastAsia="Calibri" w:hAnsi="Times New Roman" w:cs="Times New Roman"/>
                <w:bCs/>
                <w:iCs/>
                <w:sz w:val="24"/>
                <w:szCs w:val="24"/>
                <w:lang w:eastAsia="lv-LV"/>
              </w:rPr>
              <w:t xml:space="preserve"> Latvijas kā tūrisma galamērķa starptautisko konkurētspēju prioritārajos tūrisma sektoros (darījumu un pasākumu tūrisms, labsajūtas tūrisms)</w:t>
            </w:r>
            <w:r>
              <w:rPr>
                <w:rFonts w:ascii="Times New Roman" w:eastAsia="Calibri" w:hAnsi="Times New Roman" w:cs="Times New Roman"/>
                <w:bCs/>
                <w:iCs/>
                <w:sz w:val="24"/>
                <w:szCs w:val="24"/>
                <w:lang w:eastAsia="lv-LV"/>
              </w:rPr>
              <w:t xml:space="preserve">. Vienlaikus atbalstāmās darbības veicinās 3.2.1.2. pasākuma mērķa un attiecīgo uzraudzības rādītāju sasniegšanu. </w:t>
            </w:r>
          </w:p>
          <w:p w:rsidR="008121D9" w:rsidP="00A34D16" w14:paraId="61C72B68" w14:textId="59B937AF">
            <w:pPr>
              <w:spacing w:before="60" w:after="60" w:line="240" w:lineRule="auto"/>
              <w:jc w:val="both"/>
              <w:rPr>
                <w:rFonts w:ascii="Times New Roman" w:eastAsia="Calibri" w:hAnsi="Times New Roman" w:cs="Times New Roman"/>
                <w:bCs/>
                <w:iCs/>
                <w:sz w:val="24"/>
                <w:szCs w:val="24"/>
                <w:lang w:eastAsia="lv-LV"/>
              </w:rPr>
            </w:pPr>
            <w:r w:rsidRPr="00432BEA">
              <w:rPr>
                <w:rFonts w:ascii="Times New Roman" w:eastAsia="Calibri" w:hAnsi="Times New Roman" w:cs="Times New Roman"/>
                <w:bCs/>
                <w:iCs/>
                <w:sz w:val="24"/>
                <w:szCs w:val="24"/>
                <w:lang w:eastAsia="lv-LV"/>
              </w:rPr>
              <w:t xml:space="preserve">Lai veiktu konferenču centra finanšu un ekonomiskā pamatojuma izstrādi, </w:t>
            </w:r>
            <w:r w:rsidR="0091197C">
              <w:rPr>
                <w:rFonts w:ascii="Times New Roman" w:eastAsia="Calibri" w:hAnsi="Times New Roman" w:cs="Times New Roman"/>
                <w:bCs/>
                <w:iCs/>
                <w:sz w:val="24"/>
                <w:szCs w:val="24"/>
                <w:lang w:eastAsia="lv-LV"/>
              </w:rPr>
              <w:t xml:space="preserve">provizoriski </w:t>
            </w:r>
            <w:r w:rsidRPr="00432BEA">
              <w:rPr>
                <w:rFonts w:ascii="Times New Roman" w:eastAsia="Calibri" w:hAnsi="Times New Roman" w:cs="Times New Roman"/>
                <w:bCs/>
                <w:iCs/>
                <w:sz w:val="24"/>
                <w:szCs w:val="24"/>
                <w:lang w:eastAsia="lv-LV"/>
              </w:rPr>
              <w:t>nepieciešami</w:t>
            </w:r>
            <w:r>
              <w:rPr>
                <w:rFonts w:ascii="Times New Roman" w:eastAsia="Calibri" w:hAnsi="Times New Roman" w:cs="Times New Roman"/>
                <w:bCs/>
                <w:iCs/>
                <w:sz w:val="24"/>
                <w:szCs w:val="24"/>
                <w:lang w:eastAsia="lv-LV"/>
              </w:rPr>
              <w:t>e</w:t>
            </w:r>
            <w:r w:rsidRPr="00432BEA">
              <w:rPr>
                <w:rFonts w:ascii="Times New Roman" w:eastAsia="Calibri" w:hAnsi="Times New Roman" w:cs="Times New Roman"/>
                <w:bCs/>
                <w:iCs/>
                <w:sz w:val="24"/>
                <w:szCs w:val="24"/>
                <w:lang w:eastAsia="lv-LV"/>
              </w:rPr>
              <w:t xml:space="preserve"> finanšu līdzekļi </w:t>
            </w:r>
            <w:r w:rsidR="0091197C">
              <w:rPr>
                <w:rFonts w:ascii="Times New Roman" w:eastAsia="Calibri" w:hAnsi="Times New Roman" w:cs="Times New Roman"/>
                <w:bCs/>
                <w:iCs/>
                <w:sz w:val="24"/>
                <w:szCs w:val="24"/>
                <w:lang w:eastAsia="lv-LV"/>
              </w:rPr>
              <w:t xml:space="preserve">ir </w:t>
            </w:r>
            <w:r w:rsidRPr="00432BEA">
              <w:rPr>
                <w:rFonts w:ascii="Times New Roman" w:eastAsia="Calibri" w:hAnsi="Times New Roman" w:cs="Times New Roman"/>
                <w:bCs/>
                <w:iCs/>
                <w:sz w:val="24"/>
                <w:szCs w:val="24"/>
                <w:lang w:eastAsia="lv-LV"/>
              </w:rPr>
              <w:t>līdz 100 000 </w:t>
            </w:r>
            <w:r w:rsidRPr="00432BEA">
              <w:rPr>
                <w:rFonts w:ascii="Times New Roman" w:eastAsia="Calibri" w:hAnsi="Times New Roman" w:cs="Times New Roman"/>
                <w:bCs/>
                <w:i/>
                <w:iCs/>
                <w:sz w:val="24"/>
                <w:szCs w:val="24"/>
                <w:lang w:eastAsia="lv-LV"/>
              </w:rPr>
              <w:t>euro</w:t>
            </w:r>
            <w:r>
              <w:rPr>
                <w:rFonts w:ascii="Times New Roman" w:eastAsia="Calibri" w:hAnsi="Times New Roman" w:cs="Times New Roman"/>
                <w:bCs/>
                <w:iCs/>
                <w:sz w:val="24"/>
                <w:szCs w:val="24"/>
                <w:lang w:eastAsia="lv-LV"/>
              </w:rPr>
              <w:t xml:space="preserve">, kas ietver sevī </w:t>
            </w:r>
            <w:r w:rsidRPr="008121D9">
              <w:rPr>
                <w:rFonts w:ascii="Times New Roman" w:eastAsia="Calibri" w:hAnsi="Times New Roman" w:cs="Times New Roman"/>
                <w:bCs/>
                <w:iCs/>
                <w:sz w:val="24"/>
                <w:szCs w:val="24"/>
                <w:lang w:eastAsia="lv-LV"/>
              </w:rPr>
              <w:t xml:space="preserve">situācijas </w:t>
            </w:r>
            <w:r w:rsidRPr="008121D9">
              <w:rPr>
                <w:rFonts w:ascii="Times New Roman" w:eastAsia="Calibri" w:hAnsi="Times New Roman" w:cs="Times New Roman"/>
                <w:bCs/>
                <w:iCs/>
                <w:sz w:val="24"/>
                <w:szCs w:val="24"/>
                <w:lang w:eastAsia="lv-LV"/>
              </w:rPr>
              <w:t>priekšizpēti</w:t>
            </w:r>
            <w:r w:rsidRPr="008121D9">
              <w:rPr>
                <w:rFonts w:ascii="Times New Roman" w:eastAsia="Calibri" w:hAnsi="Times New Roman" w:cs="Times New Roman"/>
                <w:bCs/>
                <w:iCs/>
                <w:sz w:val="24"/>
                <w:szCs w:val="24"/>
                <w:lang w:eastAsia="lv-LV"/>
              </w:rPr>
              <w:t xml:space="preserve">, finanšu un ekonomisko aprēķinu veikšanu un rekomendāciju sniegšanu projekta realizācijai. </w:t>
            </w:r>
            <w:r w:rsidRPr="00BF26B0" w:rsidR="00BF26B0">
              <w:rPr>
                <w:rFonts w:ascii="Times New Roman" w:eastAsia="Calibri" w:hAnsi="Times New Roman" w:cs="Times New Roman"/>
                <w:bCs/>
                <w:iCs/>
                <w:sz w:val="24"/>
                <w:szCs w:val="24"/>
                <w:lang w:eastAsia="lv-LV"/>
              </w:rPr>
              <w:t>Plānots, ka ekonomiskajā pamatojumā tiks veikta analīze par konferenču centra tehniskajām būvniecības un uzturēšanas izmaksām, pārvaldības modeli, ietekmi uz Latvijas budžetu un tūrisma nozari, kā arī citi nepieciešamie finanšu aprēķini, izstrādājot biznesa plānu.</w:t>
            </w:r>
          </w:p>
          <w:p w:rsidR="007D420A" w:rsidP="00A34D16" w14:paraId="73A5C91B" w14:textId="319A1FCC">
            <w:pPr>
              <w:spacing w:before="60" w:after="60" w:line="240" w:lineRule="auto"/>
              <w:jc w:val="both"/>
              <w:rPr>
                <w:rFonts w:ascii="Times New Roman" w:eastAsia="Calibri" w:hAnsi="Times New Roman" w:cs="Times New Roman"/>
                <w:bCs/>
                <w:iCs/>
                <w:sz w:val="24"/>
                <w:szCs w:val="24"/>
                <w:lang w:eastAsia="lv-LV"/>
              </w:rPr>
            </w:pPr>
            <w:r w:rsidRPr="00432BEA">
              <w:rPr>
                <w:rFonts w:ascii="Times New Roman" w:eastAsia="Calibri" w:hAnsi="Times New Roman" w:cs="Times New Roman"/>
                <w:bCs/>
                <w:iCs/>
                <w:sz w:val="24"/>
                <w:szCs w:val="24"/>
                <w:lang w:eastAsia="lv-LV"/>
              </w:rPr>
              <w:t xml:space="preserve">Lai veiktu konferenču centra finanšu un ekonomiskā pamatojuma izstrādi, </w:t>
            </w:r>
            <w:r w:rsidRPr="00EC4749" w:rsidR="00A34D16">
              <w:rPr>
                <w:rFonts w:ascii="Times New Roman" w:eastAsia="Calibri" w:hAnsi="Times New Roman" w:cs="Times New Roman"/>
                <w:bCs/>
                <w:sz w:val="24"/>
                <w:szCs w:val="24"/>
                <w:lang w:eastAsia="lv-LV"/>
              </w:rPr>
              <w:t>Latvijas Inv</w:t>
            </w:r>
            <w:r w:rsidR="00A34D16">
              <w:rPr>
                <w:rFonts w:ascii="Times New Roman" w:eastAsia="Calibri" w:hAnsi="Times New Roman" w:cs="Times New Roman"/>
                <w:bCs/>
                <w:sz w:val="24"/>
                <w:szCs w:val="24"/>
                <w:lang w:eastAsia="lv-LV"/>
              </w:rPr>
              <w:t>estīciju un attīstības aģentūra</w:t>
            </w:r>
            <w:r w:rsidRPr="00EC4749" w:rsidR="00A34D16">
              <w:rPr>
                <w:rFonts w:ascii="Times New Roman" w:eastAsia="Calibri" w:hAnsi="Times New Roman" w:cs="Times New Roman"/>
                <w:bCs/>
                <w:sz w:val="24"/>
                <w:szCs w:val="24"/>
                <w:lang w:eastAsia="lv-LV"/>
              </w:rPr>
              <w:t xml:space="preserve"> (turpmāk – LIAA)</w:t>
            </w:r>
            <w:r w:rsidRPr="00432BEA">
              <w:rPr>
                <w:rFonts w:ascii="Times New Roman" w:eastAsia="Calibri" w:hAnsi="Times New Roman" w:cs="Times New Roman"/>
                <w:bCs/>
                <w:iCs/>
                <w:sz w:val="24"/>
                <w:szCs w:val="24"/>
                <w:lang w:eastAsia="lv-LV"/>
              </w:rPr>
              <w:t xml:space="preserve">, publiskā iepirkuma rezultātā noslēgs pakalpojuma līgumu ar konkursa rezultātā izraudzīto pretendentu, kurš sagatavos konferenču centra finanšu un ekonomisko pamatojumu, kas tālāk tiks piedāvāts ārvalstu investoriem kā potenciāls investīciju projekts Latvijā. Precīzas izmaksas un nepieciešamie līdzekļi tiks noteikti </w:t>
            </w:r>
            <w:r w:rsidR="00A34D16">
              <w:rPr>
                <w:rFonts w:ascii="Times New Roman" w:eastAsia="Calibri" w:hAnsi="Times New Roman" w:cs="Times New Roman"/>
                <w:bCs/>
                <w:iCs/>
                <w:sz w:val="24"/>
                <w:szCs w:val="24"/>
                <w:lang w:eastAsia="lv-LV"/>
              </w:rPr>
              <w:t>pie</w:t>
            </w:r>
            <w:r w:rsidR="00C22F3E">
              <w:rPr>
                <w:rFonts w:ascii="Times New Roman" w:eastAsia="Calibri" w:hAnsi="Times New Roman" w:cs="Times New Roman"/>
                <w:bCs/>
                <w:iCs/>
                <w:sz w:val="24"/>
                <w:szCs w:val="24"/>
                <w:lang w:eastAsia="lv-LV"/>
              </w:rPr>
              <w:t xml:space="preserve"> līguma </w:t>
            </w:r>
            <w:r w:rsidRPr="00432BEA">
              <w:rPr>
                <w:rFonts w:ascii="Times New Roman" w:eastAsia="Calibri" w:hAnsi="Times New Roman" w:cs="Times New Roman"/>
                <w:bCs/>
                <w:iCs/>
                <w:sz w:val="24"/>
                <w:szCs w:val="24"/>
                <w:lang w:eastAsia="lv-LV"/>
              </w:rPr>
              <w:t>slēgšanas ar publiskā iepirkuma uzvarētāju.</w:t>
            </w:r>
          </w:p>
          <w:p w:rsidR="00A34D16" w:rsidP="00A34D16" w14:paraId="754BC95D" w14:textId="400193A5">
            <w:pPr>
              <w:spacing w:before="60" w:after="60" w:line="240" w:lineRule="auto"/>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Gadījumā, ja konkursa rezultātā izraudzītā p</w:t>
            </w:r>
            <w:r w:rsidR="00DC0C3D">
              <w:rPr>
                <w:rFonts w:ascii="Times New Roman" w:eastAsia="Calibri" w:hAnsi="Times New Roman" w:cs="Times New Roman"/>
                <w:bCs/>
                <w:iCs/>
                <w:sz w:val="24"/>
                <w:szCs w:val="24"/>
                <w:lang w:eastAsia="lv-LV"/>
              </w:rPr>
              <w:t>retendenta piedāvājums pārsniedz</w:t>
            </w:r>
            <w:r>
              <w:rPr>
                <w:rFonts w:ascii="Times New Roman" w:eastAsia="Calibri" w:hAnsi="Times New Roman" w:cs="Times New Roman"/>
                <w:bCs/>
                <w:iCs/>
                <w:sz w:val="24"/>
                <w:szCs w:val="24"/>
                <w:lang w:eastAsia="lv-LV"/>
              </w:rPr>
              <w:t xml:space="preserve"> </w:t>
            </w:r>
            <w:r w:rsidRPr="00432BEA">
              <w:rPr>
                <w:rFonts w:ascii="Times New Roman" w:eastAsia="Calibri" w:hAnsi="Times New Roman" w:cs="Times New Roman"/>
                <w:bCs/>
                <w:iCs/>
                <w:sz w:val="24"/>
                <w:szCs w:val="24"/>
                <w:lang w:eastAsia="lv-LV"/>
              </w:rPr>
              <w:t>100 000 </w:t>
            </w:r>
            <w:r w:rsidRPr="00432BEA">
              <w:rPr>
                <w:rFonts w:ascii="Times New Roman" w:eastAsia="Calibri" w:hAnsi="Times New Roman" w:cs="Times New Roman"/>
                <w:bCs/>
                <w:i/>
                <w:iCs/>
                <w:sz w:val="24"/>
                <w:szCs w:val="24"/>
                <w:lang w:eastAsia="lv-LV"/>
              </w:rPr>
              <w:t>euro</w:t>
            </w:r>
            <w:r>
              <w:rPr>
                <w:rFonts w:ascii="Times New Roman" w:eastAsia="Calibri" w:hAnsi="Times New Roman" w:cs="Times New Roman"/>
                <w:bCs/>
                <w:i/>
                <w:iCs/>
                <w:sz w:val="24"/>
                <w:szCs w:val="24"/>
                <w:lang w:eastAsia="lv-LV"/>
              </w:rPr>
              <w:t xml:space="preserve">, </w:t>
            </w:r>
            <w:r w:rsidR="00DC0C3D">
              <w:rPr>
                <w:rFonts w:ascii="Times New Roman" w:eastAsia="Calibri" w:hAnsi="Times New Roman" w:cs="Times New Roman"/>
                <w:bCs/>
                <w:iCs/>
                <w:sz w:val="24"/>
                <w:szCs w:val="24"/>
                <w:lang w:eastAsia="lv-LV"/>
              </w:rPr>
              <w:t xml:space="preserve">LIAA, </w:t>
            </w:r>
            <w:r w:rsidR="00C22F3E">
              <w:rPr>
                <w:rFonts w:ascii="Times New Roman" w:eastAsia="Calibri" w:hAnsi="Times New Roman" w:cs="Times New Roman"/>
                <w:bCs/>
                <w:iCs/>
                <w:sz w:val="24"/>
                <w:szCs w:val="24"/>
                <w:lang w:eastAsia="lv-LV"/>
              </w:rPr>
              <w:t xml:space="preserve">pirms </w:t>
            </w:r>
            <w:r w:rsidRPr="00432BEA" w:rsidR="00C22F3E">
              <w:rPr>
                <w:rFonts w:ascii="Times New Roman" w:eastAsia="Calibri" w:hAnsi="Times New Roman" w:cs="Times New Roman"/>
                <w:bCs/>
                <w:iCs/>
                <w:sz w:val="24"/>
                <w:szCs w:val="24"/>
                <w:lang w:eastAsia="lv-LV"/>
              </w:rPr>
              <w:t>līguma noslēgšanas ar publiskā iepirkuma uzvarētāju</w:t>
            </w:r>
            <w:r w:rsidR="00DC0C3D">
              <w:rPr>
                <w:rFonts w:ascii="Times New Roman" w:eastAsia="Calibri" w:hAnsi="Times New Roman" w:cs="Times New Roman"/>
                <w:bCs/>
                <w:iCs/>
                <w:sz w:val="24"/>
                <w:szCs w:val="24"/>
                <w:lang w:eastAsia="lv-LV"/>
              </w:rPr>
              <w:t xml:space="preserve">, </w:t>
            </w:r>
            <w:r w:rsidR="008F2F5C">
              <w:rPr>
                <w:rFonts w:ascii="Times New Roman" w:eastAsia="Calibri" w:hAnsi="Times New Roman" w:cs="Times New Roman"/>
                <w:bCs/>
                <w:iCs/>
                <w:sz w:val="24"/>
                <w:szCs w:val="24"/>
                <w:lang w:eastAsia="lv-LV"/>
              </w:rPr>
              <w:t>veic saskaņojumu ar atbildīgo iestādi</w:t>
            </w:r>
            <w:r w:rsidR="001E46C2">
              <w:rPr>
                <w:rFonts w:ascii="Times New Roman" w:eastAsia="Calibri" w:hAnsi="Times New Roman" w:cs="Times New Roman"/>
                <w:bCs/>
                <w:iCs/>
                <w:sz w:val="24"/>
                <w:szCs w:val="24"/>
                <w:lang w:eastAsia="lv-LV"/>
              </w:rPr>
              <w:t>.</w:t>
            </w:r>
          </w:p>
          <w:p w:rsidR="00F80EE9" w:rsidP="00A34D16" w14:paraId="1789FDB5" w14:textId="2A7D6FE5">
            <w:pPr>
              <w:spacing w:before="60" w:after="60" w:line="240" w:lineRule="auto"/>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Atbalstāmās darbības būs attiecināmas 3.2.1.2. pasākuma projekta Nr.3.2.1.2/16/I/001 “Starptautiskās konkurētspējas veicināšana” ietvaros. </w:t>
            </w:r>
          </w:p>
          <w:p w:rsidR="00C80E23" w:rsidRPr="00EA12A6" w:rsidP="00A34D16" w14:paraId="2B74B14A" w14:textId="38DB05A2">
            <w:pPr>
              <w:spacing w:before="60" w:after="60" w:line="240" w:lineRule="auto"/>
              <w:jc w:val="both"/>
              <w:rPr>
                <w:rFonts w:ascii="Times New Roman" w:hAnsi="Times New Roman" w:cs="Times New Roman"/>
                <w:bCs/>
                <w:sz w:val="24"/>
                <w:szCs w:val="24"/>
              </w:rPr>
            </w:pPr>
            <w:r>
              <w:rPr>
                <w:rFonts w:ascii="Times New Roman" w:eastAsia="Calibri" w:hAnsi="Times New Roman" w:cs="Times New Roman"/>
                <w:bCs/>
                <w:iCs/>
                <w:sz w:val="24"/>
                <w:szCs w:val="24"/>
                <w:lang w:eastAsia="lv-LV"/>
              </w:rPr>
              <w:t>Atbalstāmā</w:t>
            </w:r>
            <w:r w:rsidR="009F7E2A">
              <w:rPr>
                <w:rFonts w:ascii="Times New Roman" w:eastAsia="Calibri" w:hAnsi="Times New Roman" w:cs="Times New Roman"/>
                <w:bCs/>
                <w:iCs/>
                <w:sz w:val="24"/>
                <w:szCs w:val="24"/>
                <w:lang w:eastAsia="lv-LV"/>
              </w:rPr>
              <w:t>s</w:t>
            </w:r>
            <w:r>
              <w:rPr>
                <w:rFonts w:ascii="Times New Roman" w:eastAsia="Calibri" w:hAnsi="Times New Roman" w:cs="Times New Roman"/>
                <w:bCs/>
                <w:iCs/>
                <w:sz w:val="24"/>
                <w:szCs w:val="24"/>
                <w:lang w:eastAsia="lv-LV"/>
              </w:rPr>
              <w:t xml:space="preserve"> darbība</w:t>
            </w:r>
            <w:r w:rsidR="009F7E2A">
              <w:rPr>
                <w:rFonts w:ascii="Times New Roman" w:eastAsia="Calibri" w:hAnsi="Times New Roman" w:cs="Times New Roman"/>
                <w:bCs/>
                <w:iCs/>
                <w:sz w:val="24"/>
                <w:szCs w:val="24"/>
                <w:lang w:eastAsia="lv-LV"/>
              </w:rPr>
              <w:t>s</w:t>
            </w:r>
            <w:r>
              <w:rPr>
                <w:rFonts w:ascii="Times New Roman" w:eastAsia="Calibri" w:hAnsi="Times New Roman" w:cs="Times New Roman"/>
                <w:bCs/>
                <w:iCs/>
                <w:sz w:val="24"/>
                <w:szCs w:val="24"/>
                <w:lang w:eastAsia="lv-LV"/>
              </w:rPr>
              <w:t xml:space="preserve"> </w:t>
            </w:r>
            <w:r w:rsidR="009F7E2A">
              <w:rPr>
                <w:rFonts w:ascii="Times New Roman" w:eastAsia="Calibri" w:hAnsi="Times New Roman" w:cs="Times New Roman"/>
                <w:bCs/>
                <w:iCs/>
                <w:sz w:val="24"/>
                <w:szCs w:val="24"/>
                <w:lang w:eastAsia="lv-LV"/>
              </w:rPr>
              <w:t xml:space="preserve">plānotas saskaņā ar intervences kodu </w:t>
            </w:r>
            <w:r w:rsidR="004F4F35">
              <w:rPr>
                <w:rFonts w:ascii="Times New Roman" w:eastAsia="Calibri" w:hAnsi="Times New Roman" w:cs="Times New Roman"/>
                <w:bCs/>
                <w:iCs/>
                <w:sz w:val="24"/>
                <w:szCs w:val="24"/>
                <w:lang w:eastAsia="lv-LV"/>
              </w:rPr>
              <w:t>066 (</w:t>
            </w:r>
            <w:r w:rsidRPr="002A5FDC" w:rsidR="002A5FDC">
              <w:rPr>
                <w:rFonts w:ascii="Times New Roman" w:eastAsia="Calibri" w:hAnsi="Times New Roman" w:cs="Times New Roman"/>
                <w:bCs/>
                <w:iCs/>
                <w:sz w:val="24"/>
                <w:szCs w:val="24"/>
                <w:lang w:eastAsia="lv-LV"/>
              </w:rPr>
              <w:t xml:space="preserve">Uzlaboti atbalsta pakalpojumi MVU un </w:t>
            </w:r>
            <w:r w:rsidRPr="002A5FDC" w:rsidR="002A5FDC">
              <w:rPr>
                <w:rFonts w:ascii="Times New Roman" w:eastAsia="Calibri" w:hAnsi="Times New Roman" w:cs="Times New Roman"/>
                <w:bCs/>
                <w:iCs/>
                <w:sz w:val="24"/>
                <w:szCs w:val="24"/>
                <w:lang w:eastAsia="lv-LV"/>
              </w:rPr>
              <w:t>MVU grupām (tostarp vadības, tirgvedības, dizaina pakalpojumi)</w:t>
            </w:r>
            <w:r w:rsidR="004F4F35">
              <w:rPr>
                <w:rFonts w:ascii="Times New Roman" w:eastAsia="Calibri" w:hAnsi="Times New Roman" w:cs="Times New Roman"/>
                <w:bCs/>
                <w:iCs/>
                <w:sz w:val="24"/>
                <w:szCs w:val="24"/>
                <w:lang w:eastAsia="lv-LV"/>
              </w:rPr>
              <w:t>)</w:t>
            </w:r>
            <w:r w:rsidR="00351CA3">
              <w:rPr>
                <w:rFonts w:ascii="Times New Roman" w:eastAsia="Calibri" w:hAnsi="Times New Roman" w:cs="Times New Roman"/>
                <w:bCs/>
                <w:iCs/>
                <w:sz w:val="24"/>
                <w:szCs w:val="24"/>
                <w:lang w:eastAsia="lv-LV"/>
              </w:rPr>
              <w:t xml:space="preserve">, kur finansējuma summa ir </w:t>
            </w:r>
            <w:r w:rsidRPr="00351CA3" w:rsidR="00351CA3">
              <w:rPr>
                <w:rFonts w:ascii="Times New Roman" w:eastAsia="Calibri" w:hAnsi="Times New Roman" w:cs="Times New Roman"/>
                <w:bCs/>
                <w:iCs/>
                <w:sz w:val="24"/>
                <w:szCs w:val="24"/>
                <w:lang w:eastAsia="lv-LV"/>
              </w:rPr>
              <w:t>32 554</w:t>
            </w:r>
            <w:r w:rsidR="00351CA3">
              <w:rPr>
                <w:rFonts w:ascii="Times New Roman" w:eastAsia="Calibri" w:hAnsi="Times New Roman" w:cs="Times New Roman"/>
                <w:bCs/>
                <w:iCs/>
                <w:sz w:val="24"/>
                <w:szCs w:val="24"/>
                <w:lang w:eastAsia="lv-LV"/>
              </w:rPr>
              <w:t> </w:t>
            </w:r>
            <w:r w:rsidRPr="00351CA3" w:rsidR="00351CA3">
              <w:rPr>
                <w:rFonts w:ascii="Times New Roman" w:eastAsia="Calibri" w:hAnsi="Times New Roman" w:cs="Times New Roman"/>
                <w:bCs/>
                <w:iCs/>
                <w:sz w:val="24"/>
                <w:szCs w:val="24"/>
                <w:lang w:eastAsia="lv-LV"/>
              </w:rPr>
              <w:t>983</w:t>
            </w:r>
            <w:r w:rsidR="00351CA3">
              <w:rPr>
                <w:rFonts w:ascii="Times New Roman" w:eastAsia="Calibri" w:hAnsi="Times New Roman" w:cs="Times New Roman"/>
                <w:bCs/>
                <w:iCs/>
                <w:sz w:val="24"/>
                <w:szCs w:val="24"/>
                <w:lang w:eastAsia="lv-LV"/>
              </w:rPr>
              <w:t xml:space="preserve"> EUR apmērā,</w:t>
            </w:r>
            <w:r w:rsidR="004F4F35">
              <w:rPr>
                <w:rFonts w:ascii="Times New Roman" w:eastAsia="Calibri" w:hAnsi="Times New Roman" w:cs="Times New Roman"/>
                <w:bCs/>
                <w:iCs/>
                <w:sz w:val="24"/>
                <w:szCs w:val="24"/>
                <w:lang w:eastAsia="lv-LV"/>
              </w:rPr>
              <w:t xml:space="preserve"> un </w:t>
            </w:r>
            <w:r w:rsidR="00351CA3">
              <w:rPr>
                <w:rFonts w:ascii="Times New Roman" w:eastAsia="Calibri" w:hAnsi="Times New Roman" w:cs="Times New Roman"/>
                <w:bCs/>
                <w:iCs/>
                <w:sz w:val="24"/>
                <w:szCs w:val="24"/>
                <w:lang w:eastAsia="lv-LV"/>
              </w:rPr>
              <w:t xml:space="preserve">kodu </w:t>
            </w:r>
            <w:r w:rsidR="004F4F35">
              <w:rPr>
                <w:rFonts w:ascii="Times New Roman" w:eastAsia="Calibri" w:hAnsi="Times New Roman" w:cs="Times New Roman"/>
                <w:bCs/>
                <w:iCs/>
                <w:sz w:val="24"/>
                <w:szCs w:val="24"/>
                <w:lang w:eastAsia="lv-LV"/>
              </w:rPr>
              <w:t>075 (</w:t>
            </w:r>
            <w:r w:rsidRPr="004F4F35" w:rsidR="004F4F35">
              <w:rPr>
                <w:rFonts w:ascii="Times New Roman" w:eastAsia="Calibri" w:hAnsi="Times New Roman" w:cs="Times New Roman"/>
                <w:bCs/>
                <w:iCs/>
                <w:sz w:val="24"/>
                <w:szCs w:val="24"/>
                <w:lang w:eastAsia="lv-LV"/>
              </w:rPr>
              <w:t xml:space="preserve">MVU </w:t>
            </w:r>
            <w:r w:rsidRPr="004F4F35" w:rsidR="004F4F35">
              <w:rPr>
                <w:rFonts w:ascii="Times New Roman" w:eastAsia="Calibri" w:hAnsi="Times New Roman" w:cs="Times New Roman"/>
                <w:bCs/>
                <w:iCs/>
                <w:sz w:val="24"/>
                <w:szCs w:val="24"/>
                <w:lang w:eastAsia="lv-LV"/>
              </w:rPr>
              <w:t>komerctūrisma</w:t>
            </w:r>
            <w:r w:rsidRPr="004F4F35" w:rsidR="004F4F35">
              <w:rPr>
                <w:rFonts w:ascii="Times New Roman" w:eastAsia="Calibri" w:hAnsi="Times New Roman" w:cs="Times New Roman"/>
                <w:bCs/>
                <w:iCs/>
                <w:sz w:val="24"/>
                <w:szCs w:val="24"/>
                <w:lang w:eastAsia="lv-LV"/>
              </w:rPr>
              <w:t xml:space="preserve"> pakalpojumu attīstība un veicināšana MVU vai attiecībā uz MVU</w:t>
            </w:r>
            <w:r w:rsidR="004F4F35">
              <w:rPr>
                <w:rFonts w:ascii="Times New Roman" w:eastAsia="Calibri" w:hAnsi="Times New Roman" w:cs="Times New Roman"/>
                <w:bCs/>
                <w:iCs/>
                <w:sz w:val="24"/>
                <w:szCs w:val="24"/>
                <w:lang w:eastAsia="lv-LV"/>
              </w:rPr>
              <w:t>)</w:t>
            </w:r>
            <w:r w:rsidR="00073CEB">
              <w:rPr>
                <w:rFonts w:ascii="Times New Roman" w:eastAsia="Calibri" w:hAnsi="Times New Roman" w:cs="Times New Roman"/>
                <w:bCs/>
                <w:iCs/>
                <w:sz w:val="24"/>
                <w:szCs w:val="24"/>
                <w:lang w:eastAsia="lv-LV"/>
              </w:rPr>
              <w:t>,</w:t>
            </w:r>
            <w:r w:rsidR="00351CA3">
              <w:rPr>
                <w:rFonts w:ascii="Times New Roman" w:eastAsia="Calibri" w:hAnsi="Times New Roman" w:cs="Times New Roman"/>
                <w:bCs/>
                <w:iCs/>
                <w:sz w:val="24"/>
                <w:szCs w:val="24"/>
                <w:lang w:eastAsia="lv-LV"/>
              </w:rPr>
              <w:t xml:space="preserve"> kur finansējuma summa ir </w:t>
            </w:r>
            <w:r w:rsidRPr="00351CA3" w:rsidR="00351CA3">
              <w:rPr>
                <w:rFonts w:ascii="Times New Roman" w:eastAsia="Calibri" w:hAnsi="Times New Roman" w:cs="Times New Roman"/>
                <w:bCs/>
                <w:iCs/>
                <w:sz w:val="24"/>
                <w:szCs w:val="24"/>
                <w:lang w:eastAsia="lv-LV"/>
              </w:rPr>
              <w:t>18 972 372</w:t>
            </w:r>
            <w:r w:rsidR="00351CA3">
              <w:rPr>
                <w:rFonts w:ascii="Times New Roman" w:eastAsia="Calibri" w:hAnsi="Times New Roman" w:cs="Times New Roman"/>
                <w:bCs/>
                <w:iCs/>
                <w:sz w:val="24"/>
                <w:szCs w:val="24"/>
                <w:lang w:eastAsia="lv-LV"/>
              </w:rPr>
              <w:t xml:space="preserve"> EUR apmērā</w:t>
            </w:r>
            <w:r w:rsidR="004F4F35">
              <w:rPr>
                <w:rFonts w:ascii="Times New Roman" w:eastAsia="Calibri" w:hAnsi="Times New Roman" w:cs="Times New Roman"/>
                <w:bCs/>
                <w:iCs/>
                <w:sz w:val="24"/>
                <w:szCs w:val="24"/>
                <w:lang w:eastAsia="lv-LV"/>
              </w:rPr>
              <w:t xml:space="preserve">. </w:t>
            </w:r>
          </w:p>
        </w:tc>
      </w:tr>
      <w:tr w14:paraId="4AAC4FC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3161757" w14:textId="77777777">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18A578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034D61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14:paraId="4CE231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F7C77C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50B136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44F3828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rsidR="00E5323B" w:rsidRPr="00360773" w:rsidP="00E5323B" w14:paraId="1C93F24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95B51E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2C136AC"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B9222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F61061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832B89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r w:rsidRPr="00360773">
              <w:rPr>
                <w:rFonts w:ascii="Times New Roman" w:eastAsia="Times New Roman" w:hAnsi="Times New Roman" w:cs="Times New Roman"/>
                <w:iCs/>
                <w:sz w:val="24"/>
                <w:szCs w:val="24"/>
                <w:lang w:eastAsia="lv-LV"/>
              </w:rPr>
              <w:t>mērķgrupas</w:t>
            </w:r>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C81B6D" w14:paraId="560792A8" w14:textId="54E05EDA">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t xml:space="preserve">MK noteikumu projekts </w:t>
            </w:r>
            <w:r w:rsidR="006B6739">
              <w:rPr>
                <w:rFonts w:ascii="Times New Roman" w:eastAsia="Times New Roman" w:hAnsi="Times New Roman" w:cs="Times New Roman"/>
                <w:bCs/>
                <w:iCs/>
                <w:sz w:val="24"/>
                <w:szCs w:val="24"/>
              </w:rPr>
              <w:t>skar</w:t>
            </w:r>
            <w:r w:rsidRPr="00360773">
              <w:rPr>
                <w:rFonts w:ascii="Times New Roman" w:eastAsia="Times New Roman" w:hAnsi="Times New Roman" w:cs="Times New Roman"/>
                <w:bCs/>
                <w:iCs/>
                <w:sz w:val="24"/>
                <w:szCs w:val="24"/>
              </w:rPr>
              <w:t xml:space="preserve"> MK noteikumu Nr.678 11.pun</w:t>
            </w:r>
            <w:r w:rsidR="00DC45C8">
              <w:rPr>
                <w:rFonts w:ascii="Times New Roman" w:eastAsia="Times New Roman" w:hAnsi="Times New Roman" w:cs="Times New Roman"/>
                <w:bCs/>
                <w:iCs/>
                <w:sz w:val="24"/>
                <w:szCs w:val="24"/>
              </w:rPr>
              <w:t>ktā minēto finansējuma saņēmēju.</w:t>
            </w:r>
          </w:p>
        </w:tc>
      </w:tr>
      <w:tr w14:paraId="4BEB9A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0474E0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A8977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B51B4D" w14:paraId="46ABE7E2" w14:textId="77777777">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14:paraId="4AC006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88398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B7D99F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7C89BA6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1BFAFA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3D5F33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1E10F6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32199F2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6D7245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57AAA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6C39972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4D6E48" w14:paraId="7868F454" w14:textId="600D0749">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Ņemot vērā MK noteikumu projekta ietekmi, finansējuma saņēmējam ir nepieciešams izdarīt atbilstošus g</w:t>
            </w:r>
            <w:r w:rsidRPr="00360773" w:rsidR="00447D90">
              <w:rPr>
                <w:rFonts w:ascii="Times New Roman" w:eastAsia="Times New Roman" w:hAnsi="Times New Roman" w:cs="Times New Roman"/>
                <w:sz w:val="24"/>
                <w:szCs w:val="24"/>
                <w:lang w:eastAsia="lv-LV"/>
              </w:rPr>
              <w:t xml:space="preserve">rozījumus </w:t>
            </w:r>
            <w:r w:rsidRPr="00360773" w:rsidR="007E7953">
              <w:rPr>
                <w:rFonts w:ascii="Times New Roman" w:eastAsia="Times New Roman" w:hAnsi="Times New Roman" w:cs="Times New Roman"/>
                <w:bCs/>
                <w:sz w:val="24"/>
                <w:szCs w:val="24"/>
                <w:lang w:eastAsia="lv-LV"/>
              </w:rPr>
              <w:t xml:space="preserve">projekta </w:t>
            </w:r>
            <w:r w:rsidR="000B4E1C">
              <w:rPr>
                <w:rFonts w:ascii="Times New Roman" w:eastAsia="Times New Roman" w:hAnsi="Times New Roman" w:cs="Times New Roman"/>
                <w:sz w:val="24"/>
                <w:szCs w:val="24"/>
                <w:lang w:eastAsia="lv-LV"/>
              </w:rPr>
              <w:t>kārtībā (metodikā</w:t>
            </w:r>
            <w:r w:rsidRPr="00360773" w:rsidR="00447D90">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bCs/>
                <w:sz w:val="24"/>
                <w:szCs w:val="24"/>
                <w:lang w:eastAsia="lv-LV"/>
              </w:rPr>
              <w:t xml:space="preserve">atbilstoši MK noteikumu projektam. </w:t>
            </w:r>
          </w:p>
        </w:tc>
      </w:tr>
    </w:tbl>
    <w:p w:rsidR="00E5323B" w:rsidRPr="00360773" w:rsidP="00E5323B" w14:paraId="53D5E4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F5475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FAB47FB"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14:paraId="56252FE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74BEC8AB"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6BAB540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E9C50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6C4A48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14:paraId="0ECE81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0337CD60"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235318E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A93CBC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5EF5B71"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08D9609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62FC6C73"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165BD23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07EC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5B9C020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14:paraId="6532B9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9FEC47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4DC4D19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3B7A0C" w14:paraId="12A87F92" w14:textId="20A263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14:paraId="13CE00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615F05B"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2B2BDE7"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AC465E" w:rsidRPr="003E3569" w:rsidP="00095FA8" w14:paraId="4E2C47DE" w14:textId="3D579C8D">
            <w:pPr>
              <w:spacing w:after="0" w:line="240" w:lineRule="auto"/>
              <w:jc w:val="both"/>
              <w:rPr>
                <w:b/>
                <w:bCs/>
              </w:rPr>
            </w:pPr>
            <w:r w:rsidRPr="006A342A">
              <w:rPr>
                <w:rFonts w:ascii="Times New Roman" w:eastAsia="Times New Roman" w:hAnsi="Times New Roman" w:cs="Times New Roman"/>
                <w:iCs/>
                <w:sz w:val="24"/>
                <w:szCs w:val="24"/>
                <w:lang w:eastAsia="lv-LV"/>
              </w:rPr>
              <w:t xml:space="preserve"> </w:t>
            </w:r>
            <w:r w:rsidR="00432BEA">
              <w:rPr>
                <w:rFonts w:ascii="Times New Roman" w:eastAsia="Times New Roman" w:hAnsi="Times New Roman" w:cs="Times New Roman"/>
                <w:iCs/>
                <w:sz w:val="24"/>
                <w:szCs w:val="24"/>
                <w:lang w:eastAsia="lv-LV"/>
              </w:rPr>
              <w:t>Nav attiecināms.</w:t>
            </w:r>
          </w:p>
        </w:tc>
      </w:tr>
      <w:tr w14:paraId="5146052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0FE49F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66963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A342A" w:rsidP="000F7112" w14:paraId="640C91E6" w14:textId="3F53CED4">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 </w:t>
            </w:r>
            <w:r w:rsidR="00432BEA">
              <w:rPr>
                <w:rFonts w:ascii="Times New Roman" w:eastAsia="Times New Roman" w:hAnsi="Times New Roman" w:cs="Times New Roman"/>
                <w:iCs/>
                <w:sz w:val="24"/>
                <w:szCs w:val="24"/>
                <w:lang w:eastAsia="lv-LV"/>
              </w:rPr>
              <w:t>Nav attiecināms.</w:t>
            </w:r>
          </w:p>
        </w:tc>
      </w:tr>
      <w:tr w14:paraId="6F7F59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3FEEB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DB6155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D5D4DD3"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E5323B" w14:paraId="03942A18" w14:textId="3038EF1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13201C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661F7E02"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6B2DD8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67AC3B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EB466C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9D7CBD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14:paraId="6A25EC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6E869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D2E5E1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36DD7D8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Pr="00360773" w:rsidR="00BE5C05">
              <w:rPr>
                <w:rFonts w:ascii="Times New Roman" w:eastAsia="Times New Roman" w:hAnsi="Times New Roman" w:cs="Times New Roman"/>
                <w:iCs/>
                <w:sz w:val="24"/>
                <w:szCs w:val="24"/>
                <w:lang w:eastAsia="lv-LV"/>
              </w:rPr>
              <w:t>jaunu institūciju izveide, esošu institūciju likvidācija vai reorganizācija.</w:t>
            </w:r>
          </w:p>
        </w:tc>
      </w:tr>
      <w:tr w14:paraId="6C8EE7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BEAFA0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0865A0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D12A5B" w14:paraId="0D395C19" w14:textId="744F3F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MK noteikumu projekts tiks realizēts esošo cilvēkresursu un finanšu līdzekļu ietvaros. </w:t>
            </w:r>
          </w:p>
        </w:tc>
      </w:tr>
    </w:tbl>
    <w:p w:rsidR="00E5323B" w:rsidRPr="00360773" w:rsidP="00894C55" w14:paraId="26BD1738" w14:textId="068C59EA">
      <w:pPr>
        <w:spacing w:after="0" w:line="240" w:lineRule="auto"/>
        <w:rPr>
          <w:rFonts w:ascii="Times New Roman" w:hAnsi="Times New Roman" w:cs="Times New Roman"/>
          <w:sz w:val="28"/>
          <w:szCs w:val="28"/>
        </w:rPr>
      </w:pPr>
    </w:p>
    <w:p w:rsidR="00BE5C05" w:rsidRPr="0084410E" w:rsidP="00894C55" w14:paraId="3F307465" w14:textId="77777777">
      <w:pPr>
        <w:tabs>
          <w:tab w:val="left" w:pos="6237"/>
        </w:tabs>
        <w:spacing w:after="0" w:line="240" w:lineRule="auto"/>
        <w:ind w:firstLine="720"/>
        <w:rPr>
          <w:rFonts w:ascii="Times New Roman" w:hAnsi="Times New Roman" w:cs="Times New Roman"/>
          <w:sz w:val="24"/>
          <w:szCs w:val="24"/>
        </w:rPr>
      </w:pPr>
      <w:r w:rsidRPr="0084410E">
        <w:rPr>
          <w:rFonts w:ascii="Times New Roman" w:hAnsi="Times New Roman" w:cs="Times New Roman"/>
          <w:sz w:val="24"/>
          <w:szCs w:val="24"/>
        </w:rPr>
        <w:t>Ministru prezidenta biedrs,</w:t>
      </w:r>
    </w:p>
    <w:p w:rsidR="00894C55" w:rsidRPr="00360773" w:rsidP="00894C55" w14:paraId="40EE113F" w14:textId="77777777">
      <w:pPr>
        <w:tabs>
          <w:tab w:val="left" w:pos="6237"/>
        </w:tabs>
        <w:spacing w:after="0" w:line="240" w:lineRule="auto"/>
        <w:ind w:firstLine="720"/>
        <w:rPr>
          <w:rFonts w:ascii="Times New Roman" w:hAnsi="Times New Roman" w:cs="Times New Roman"/>
          <w:sz w:val="24"/>
          <w:szCs w:val="24"/>
        </w:rPr>
      </w:pPr>
      <w:r w:rsidRPr="0084410E">
        <w:rPr>
          <w:rFonts w:ascii="Times New Roman" w:hAnsi="Times New Roman" w:cs="Times New Roman"/>
          <w:sz w:val="24"/>
          <w:szCs w:val="24"/>
        </w:rPr>
        <w:t xml:space="preserve">ekonomikas </w:t>
      </w:r>
      <w:r w:rsidRPr="0084410E">
        <w:rPr>
          <w:rFonts w:ascii="Times New Roman" w:hAnsi="Times New Roman" w:cs="Times New Roman"/>
          <w:sz w:val="24"/>
          <w:szCs w:val="24"/>
        </w:rPr>
        <w:t>ministrs</w:t>
      </w:r>
      <w:r w:rsidRPr="0084410E">
        <w:rPr>
          <w:rFonts w:ascii="Times New Roman" w:hAnsi="Times New Roman" w:cs="Times New Roman"/>
          <w:sz w:val="24"/>
          <w:szCs w:val="24"/>
        </w:rPr>
        <w:tab/>
      </w:r>
      <w:r w:rsidRPr="0084410E">
        <w:rPr>
          <w:rFonts w:ascii="Times New Roman" w:hAnsi="Times New Roman" w:cs="Times New Roman"/>
          <w:sz w:val="24"/>
          <w:szCs w:val="24"/>
        </w:rPr>
        <w:t>A.Ašeradens</w:t>
      </w:r>
    </w:p>
    <w:p w:rsidR="00BE5C05" w:rsidRPr="00360773" w:rsidP="00894C55" w14:paraId="08186D77" w14:textId="77777777">
      <w:pPr>
        <w:tabs>
          <w:tab w:val="left" w:pos="6237"/>
        </w:tabs>
        <w:spacing w:after="0" w:line="240" w:lineRule="auto"/>
        <w:ind w:firstLine="720"/>
        <w:rPr>
          <w:rFonts w:ascii="Times New Roman" w:hAnsi="Times New Roman" w:cs="Times New Roman"/>
          <w:sz w:val="24"/>
          <w:szCs w:val="24"/>
        </w:rPr>
      </w:pPr>
    </w:p>
    <w:p w:rsidR="00BE5C05" w:rsidRPr="00360773" w:rsidP="00894C55" w14:paraId="2C2C1DF6"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rsidR="00BE5C05" w:rsidRPr="00360773" w:rsidP="00894C55" w14:paraId="338634E5"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r w:rsidRPr="00360773" w:rsidR="00CD66A0">
        <w:rPr>
          <w:rFonts w:ascii="Times New Roman" w:hAnsi="Times New Roman" w:cs="Times New Roman"/>
          <w:sz w:val="24"/>
          <w:szCs w:val="24"/>
        </w:rPr>
        <w:t>Ē.Eglītis</w:t>
      </w:r>
    </w:p>
    <w:p w:rsidR="00894C55" w:rsidP="00FC4EE8" w14:paraId="0C80DB34" w14:textId="59CAFD06">
      <w:pPr>
        <w:tabs>
          <w:tab w:val="left" w:pos="6237"/>
        </w:tabs>
        <w:spacing w:after="0" w:line="240" w:lineRule="auto"/>
        <w:rPr>
          <w:rFonts w:ascii="Times New Roman" w:hAnsi="Times New Roman" w:cs="Times New Roman"/>
          <w:sz w:val="16"/>
          <w:szCs w:val="16"/>
        </w:rPr>
      </w:pPr>
    </w:p>
    <w:p w:rsidR="00FC4EE8" w:rsidP="00FC4EE8" w14:paraId="5B59C7BD" w14:textId="1E508178">
      <w:pPr>
        <w:tabs>
          <w:tab w:val="left" w:pos="6237"/>
        </w:tabs>
        <w:spacing w:after="0" w:line="240" w:lineRule="auto"/>
        <w:rPr>
          <w:rFonts w:ascii="Times New Roman" w:hAnsi="Times New Roman" w:cs="Times New Roman"/>
          <w:sz w:val="16"/>
          <w:szCs w:val="16"/>
        </w:rPr>
      </w:pPr>
    </w:p>
    <w:p w:rsidR="00FC4EE8" w:rsidRPr="00FC4EE8" w:rsidP="00FC4EE8" w14:paraId="118389FA" w14:textId="77777777">
      <w:pPr>
        <w:tabs>
          <w:tab w:val="left" w:pos="6237"/>
        </w:tabs>
        <w:spacing w:after="0" w:line="240" w:lineRule="auto"/>
        <w:rPr>
          <w:rFonts w:ascii="Times New Roman" w:hAnsi="Times New Roman" w:cs="Times New Roman"/>
          <w:sz w:val="16"/>
          <w:szCs w:val="16"/>
        </w:rPr>
      </w:pPr>
    </w:p>
    <w:p w:rsidR="00894C55" w:rsidRPr="00FC4EE8" w:rsidP="00894C55" w14:paraId="46660619" w14:textId="6D6DC0C9">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Bauze</w:t>
      </w:r>
      <w:r w:rsidRPr="00FC4EE8" w:rsidR="00D133F8">
        <w:rPr>
          <w:rFonts w:ascii="Times New Roman" w:hAnsi="Times New Roman" w:cs="Times New Roman"/>
          <w:sz w:val="18"/>
          <w:szCs w:val="18"/>
        </w:rPr>
        <w:t xml:space="preserve"> 6701</w:t>
      </w:r>
      <w:r w:rsidRPr="00FC4EE8" w:rsidR="00CD66A0">
        <w:rPr>
          <w:rFonts w:ascii="Times New Roman" w:hAnsi="Times New Roman" w:cs="Times New Roman"/>
          <w:sz w:val="18"/>
          <w:szCs w:val="18"/>
        </w:rPr>
        <w:t>3059</w:t>
      </w:r>
    </w:p>
    <w:p w:rsidR="00894C55" w:rsidP="00894C55" w14:paraId="5304CD5D" w14:textId="06A0E16B">
      <w:pPr>
        <w:tabs>
          <w:tab w:val="left" w:pos="6237"/>
        </w:tabs>
        <w:spacing w:after="0" w:line="240" w:lineRule="auto"/>
        <w:rPr>
          <w:rFonts w:ascii="Times New Roman" w:hAnsi="Times New Roman" w:cs="Times New Roman"/>
          <w:sz w:val="18"/>
          <w:szCs w:val="18"/>
        </w:rPr>
      </w:pPr>
      <w:r>
        <w:fldChar w:fldCharType="begin"/>
      </w:r>
      <w:r>
        <w:instrText xml:space="preserve"> HYPERLINK "mailto:Ligita.Bauze@em.gov.lv" </w:instrText>
      </w:r>
      <w:r>
        <w:fldChar w:fldCharType="separate"/>
      </w:r>
      <w:r w:rsidRPr="00067D2E">
        <w:rPr>
          <w:rStyle w:val="Hyperlink"/>
          <w:rFonts w:ascii="Times New Roman" w:hAnsi="Times New Roman" w:cs="Times New Roman"/>
          <w:sz w:val="18"/>
          <w:szCs w:val="18"/>
        </w:rPr>
        <w:t>Ligita.Bauze@em.gov.lv</w:t>
      </w:r>
      <w:r>
        <w:fldChar w:fldCharType="end"/>
      </w:r>
    </w:p>
    <w:p w:rsidR="001768F2" w:rsidRPr="00FC4EE8" w:rsidP="00894C55" w14:paraId="2EF3BA49" w14:textId="77777777">
      <w:pPr>
        <w:tabs>
          <w:tab w:val="left" w:pos="6237"/>
        </w:tabs>
        <w:spacing w:after="0" w:line="240" w:lineRule="auto"/>
        <w:rPr>
          <w:rFonts w:ascii="Times New Roman" w:hAnsi="Times New Roman" w:cs="Times New Roman"/>
          <w:sz w:val="18"/>
          <w:szCs w:val="18"/>
        </w:rPr>
      </w:pPr>
      <w:bookmarkStart w:id="0" w:name="_GoBack"/>
      <w:bookmarkEnd w:id="0"/>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82FE9" w:rsidP="00482FE9" w14:paraId="39865BF5" w14:textId="3C23A372">
    <w:pPr>
      <w:pStyle w:val="Footer"/>
    </w:pPr>
    <w:r>
      <w:rPr>
        <w:rFonts w:ascii="Times New Roman" w:hAnsi="Times New Roman" w:cs="Times New Roman"/>
        <w:sz w:val="20"/>
        <w:szCs w:val="20"/>
      </w:rPr>
      <w:t>EMAnot_</w:t>
    </w:r>
    <w:r w:rsidR="003261B3">
      <w:rPr>
        <w:rFonts w:ascii="Times New Roman" w:hAnsi="Times New Roman" w:cs="Times New Roman"/>
        <w:sz w:val="20"/>
        <w:szCs w:val="20"/>
      </w:rPr>
      <w:t>1810</w:t>
    </w:r>
    <w:r w:rsidRPr="00482FE9" w:rsidR="00482FE9">
      <w:rPr>
        <w:rFonts w:ascii="Times New Roman" w:hAnsi="Times New Roman" w:cs="Times New Roman"/>
        <w:sz w:val="20"/>
        <w:szCs w:val="20"/>
      </w:rPr>
      <w:t>18_konferences_centrs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482FE9" w:rsidP="00482FE9" w14:paraId="14CE3A97" w14:textId="585EF3D5">
    <w:pPr>
      <w:pStyle w:val="Footer"/>
    </w:pPr>
    <w:r>
      <w:rPr>
        <w:rFonts w:ascii="Times New Roman" w:hAnsi="Times New Roman" w:cs="Times New Roman"/>
        <w:sz w:val="20"/>
        <w:szCs w:val="20"/>
      </w:rPr>
      <w:t>EMAnot_</w:t>
    </w:r>
    <w:r w:rsidR="003261B3">
      <w:rPr>
        <w:rFonts w:ascii="Times New Roman" w:hAnsi="Times New Roman" w:cs="Times New Roman"/>
        <w:sz w:val="20"/>
        <w:szCs w:val="20"/>
      </w:rPr>
      <w:t>1810</w:t>
    </w:r>
    <w:r w:rsidRPr="00482FE9" w:rsidR="00482FE9">
      <w:rPr>
        <w:rFonts w:ascii="Times New Roman" w:hAnsi="Times New Roman" w:cs="Times New Roman"/>
        <w:sz w:val="20"/>
        <w:szCs w:val="20"/>
      </w:rPr>
      <w:t>18_konferences_centrs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4478686"/>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779568B6" w14:textId="755E12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530F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1">
    <w:nsid w:val="4DE17C2C"/>
    <w:multiLevelType w:val="hybridMultilevel"/>
    <w:tmpl w:val="77E62162"/>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6F3035F"/>
    <w:multiLevelType w:val="hybridMultilevel"/>
    <w:tmpl w:val="2EE4496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1">
    <w:nsid w:val="5CFC7443"/>
    <w:multiLevelType w:val="hybridMultilevel"/>
    <w:tmpl w:val="E85212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5D6D595C"/>
    <w:multiLevelType w:val="hybridMultilevel"/>
    <w:tmpl w:val="037E56D2"/>
    <w:lvl w:ilvl="0">
      <w:start w:val="1"/>
      <w:numFmt w:val="decimal"/>
      <w:lvlText w:val="%1)"/>
      <w:lvlJc w:val="left"/>
      <w:pPr>
        <w:ind w:left="1009" w:hanging="360"/>
      </w:pPr>
      <w:rPr>
        <w:rFonts w:cs="Times New Roman" w:hint="default"/>
        <w:b w:val="0"/>
      </w:rPr>
    </w:lvl>
    <w:lvl w:ilvl="1" w:tentative="1">
      <w:start w:val="1"/>
      <w:numFmt w:val="lowerLetter"/>
      <w:lvlText w:val="%2."/>
      <w:lvlJc w:val="left"/>
      <w:pPr>
        <w:ind w:left="1729" w:hanging="360"/>
      </w:pPr>
    </w:lvl>
    <w:lvl w:ilvl="2" w:tentative="1">
      <w:start w:val="1"/>
      <w:numFmt w:val="lowerRoman"/>
      <w:lvlText w:val="%3."/>
      <w:lvlJc w:val="right"/>
      <w:pPr>
        <w:ind w:left="2449" w:hanging="180"/>
      </w:pPr>
    </w:lvl>
    <w:lvl w:ilvl="3" w:tentative="1">
      <w:start w:val="1"/>
      <w:numFmt w:val="decimal"/>
      <w:lvlText w:val="%4."/>
      <w:lvlJc w:val="left"/>
      <w:pPr>
        <w:ind w:left="3169" w:hanging="360"/>
      </w:pPr>
    </w:lvl>
    <w:lvl w:ilvl="4" w:tentative="1">
      <w:start w:val="1"/>
      <w:numFmt w:val="lowerLetter"/>
      <w:lvlText w:val="%5."/>
      <w:lvlJc w:val="left"/>
      <w:pPr>
        <w:ind w:left="3889" w:hanging="360"/>
      </w:pPr>
    </w:lvl>
    <w:lvl w:ilvl="5" w:tentative="1">
      <w:start w:val="1"/>
      <w:numFmt w:val="lowerRoman"/>
      <w:lvlText w:val="%6."/>
      <w:lvlJc w:val="right"/>
      <w:pPr>
        <w:ind w:left="4609" w:hanging="180"/>
      </w:pPr>
    </w:lvl>
    <w:lvl w:ilvl="6" w:tentative="1">
      <w:start w:val="1"/>
      <w:numFmt w:val="decimal"/>
      <w:lvlText w:val="%7."/>
      <w:lvlJc w:val="left"/>
      <w:pPr>
        <w:ind w:left="5329" w:hanging="360"/>
      </w:pPr>
    </w:lvl>
    <w:lvl w:ilvl="7" w:tentative="1">
      <w:start w:val="1"/>
      <w:numFmt w:val="lowerLetter"/>
      <w:lvlText w:val="%8."/>
      <w:lvlJc w:val="left"/>
      <w:pPr>
        <w:ind w:left="6049" w:hanging="360"/>
      </w:pPr>
    </w:lvl>
    <w:lvl w:ilvl="8" w:tentative="1">
      <w:start w:val="1"/>
      <w:numFmt w:val="lowerRoman"/>
      <w:lvlText w:val="%9."/>
      <w:lvlJc w:val="right"/>
      <w:pPr>
        <w:ind w:left="6769" w:hanging="180"/>
      </w:pPr>
    </w:lvl>
  </w:abstractNum>
  <w:abstractNum w:abstractNumId="5" w15:restartNumberingAfterBreak="1">
    <w:nsid w:val="7103616A"/>
    <w:multiLevelType w:val="hybridMultilevel"/>
    <w:tmpl w:val="AFB05DE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21C84"/>
    <w:rsid w:val="0003051F"/>
    <w:rsid w:val="0003140C"/>
    <w:rsid w:val="00031A9F"/>
    <w:rsid w:val="00032B33"/>
    <w:rsid w:val="00035492"/>
    <w:rsid w:val="00040801"/>
    <w:rsid w:val="000440D7"/>
    <w:rsid w:val="00046C09"/>
    <w:rsid w:val="000534EA"/>
    <w:rsid w:val="00061901"/>
    <w:rsid w:val="00063571"/>
    <w:rsid w:val="00067D2E"/>
    <w:rsid w:val="00071914"/>
    <w:rsid w:val="00073CEB"/>
    <w:rsid w:val="00075F16"/>
    <w:rsid w:val="00076712"/>
    <w:rsid w:val="00086832"/>
    <w:rsid w:val="000903FA"/>
    <w:rsid w:val="00095036"/>
    <w:rsid w:val="00095FA8"/>
    <w:rsid w:val="00097AD8"/>
    <w:rsid w:val="000A03F4"/>
    <w:rsid w:val="000A30F8"/>
    <w:rsid w:val="000A3AFD"/>
    <w:rsid w:val="000B22D6"/>
    <w:rsid w:val="000B22EF"/>
    <w:rsid w:val="000B3D45"/>
    <w:rsid w:val="000B4E1C"/>
    <w:rsid w:val="000C179E"/>
    <w:rsid w:val="000C17C4"/>
    <w:rsid w:val="000C3374"/>
    <w:rsid w:val="000C40B5"/>
    <w:rsid w:val="000C4DF7"/>
    <w:rsid w:val="000D00EF"/>
    <w:rsid w:val="000D0C67"/>
    <w:rsid w:val="000D1FEE"/>
    <w:rsid w:val="000D2828"/>
    <w:rsid w:val="000D3E5B"/>
    <w:rsid w:val="000D40F7"/>
    <w:rsid w:val="000D5699"/>
    <w:rsid w:val="000E0CD6"/>
    <w:rsid w:val="000E5290"/>
    <w:rsid w:val="000E56FE"/>
    <w:rsid w:val="000F0AC5"/>
    <w:rsid w:val="000F2C44"/>
    <w:rsid w:val="000F3F42"/>
    <w:rsid w:val="000F7112"/>
    <w:rsid w:val="00100189"/>
    <w:rsid w:val="00100C3E"/>
    <w:rsid w:val="0010376F"/>
    <w:rsid w:val="00103C48"/>
    <w:rsid w:val="00105976"/>
    <w:rsid w:val="00105FA3"/>
    <w:rsid w:val="00106682"/>
    <w:rsid w:val="00106A2A"/>
    <w:rsid w:val="0011737D"/>
    <w:rsid w:val="00122A2C"/>
    <w:rsid w:val="001236EA"/>
    <w:rsid w:val="00125A06"/>
    <w:rsid w:val="00135594"/>
    <w:rsid w:val="00140E66"/>
    <w:rsid w:val="00141FCA"/>
    <w:rsid w:val="0014388D"/>
    <w:rsid w:val="00153EBE"/>
    <w:rsid w:val="001541D6"/>
    <w:rsid w:val="00156ECF"/>
    <w:rsid w:val="0015718E"/>
    <w:rsid w:val="0015766E"/>
    <w:rsid w:val="00160FF2"/>
    <w:rsid w:val="00167540"/>
    <w:rsid w:val="00175C95"/>
    <w:rsid w:val="001762F4"/>
    <w:rsid w:val="001768F2"/>
    <w:rsid w:val="00177577"/>
    <w:rsid w:val="001802B3"/>
    <w:rsid w:val="00183988"/>
    <w:rsid w:val="0018692C"/>
    <w:rsid w:val="001874C3"/>
    <w:rsid w:val="0019218E"/>
    <w:rsid w:val="00192447"/>
    <w:rsid w:val="001929ED"/>
    <w:rsid w:val="0019303F"/>
    <w:rsid w:val="00193CEB"/>
    <w:rsid w:val="00196C89"/>
    <w:rsid w:val="001A60BF"/>
    <w:rsid w:val="001B6A66"/>
    <w:rsid w:val="001C05C6"/>
    <w:rsid w:val="001C13ED"/>
    <w:rsid w:val="001C297F"/>
    <w:rsid w:val="001D14AC"/>
    <w:rsid w:val="001E3343"/>
    <w:rsid w:val="001E46C2"/>
    <w:rsid w:val="001E572A"/>
    <w:rsid w:val="001E7B56"/>
    <w:rsid w:val="001F56DF"/>
    <w:rsid w:val="0020259D"/>
    <w:rsid w:val="00203CFC"/>
    <w:rsid w:val="002048B2"/>
    <w:rsid w:val="00205A39"/>
    <w:rsid w:val="00205BC2"/>
    <w:rsid w:val="00211ED2"/>
    <w:rsid w:val="00216EC9"/>
    <w:rsid w:val="002262FF"/>
    <w:rsid w:val="00226E86"/>
    <w:rsid w:val="002306BB"/>
    <w:rsid w:val="00230A3B"/>
    <w:rsid w:val="00235862"/>
    <w:rsid w:val="0023664F"/>
    <w:rsid w:val="00237F0C"/>
    <w:rsid w:val="002432DC"/>
    <w:rsid w:val="00243426"/>
    <w:rsid w:val="0024408A"/>
    <w:rsid w:val="00250856"/>
    <w:rsid w:val="0025206E"/>
    <w:rsid w:val="00260668"/>
    <w:rsid w:val="00261F25"/>
    <w:rsid w:val="0026300A"/>
    <w:rsid w:val="00265763"/>
    <w:rsid w:val="002665E9"/>
    <w:rsid w:val="00271B28"/>
    <w:rsid w:val="00275049"/>
    <w:rsid w:val="002750ED"/>
    <w:rsid w:val="002806ED"/>
    <w:rsid w:val="00282663"/>
    <w:rsid w:val="0028593C"/>
    <w:rsid w:val="00286137"/>
    <w:rsid w:val="00290097"/>
    <w:rsid w:val="002901A9"/>
    <w:rsid w:val="002903F7"/>
    <w:rsid w:val="00294631"/>
    <w:rsid w:val="00297BC5"/>
    <w:rsid w:val="00297C3C"/>
    <w:rsid w:val="002A2C18"/>
    <w:rsid w:val="002A5617"/>
    <w:rsid w:val="002A5E31"/>
    <w:rsid w:val="002A5FDC"/>
    <w:rsid w:val="002B3739"/>
    <w:rsid w:val="002B3B8B"/>
    <w:rsid w:val="002C4006"/>
    <w:rsid w:val="002D5718"/>
    <w:rsid w:val="002E04C8"/>
    <w:rsid w:val="002E1C05"/>
    <w:rsid w:val="002E2BB4"/>
    <w:rsid w:val="002E4B49"/>
    <w:rsid w:val="002E763E"/>
    <w:rsid w:val="002F4760"/>
    <w:rsid w:val="002F57C3"/>
    <w:rsid w:val="00301BC5"/>
    <w:rsid w:val="003034A3"/>
    <w:rsid w:val="00306C51"/>
    <w:rsid w:val="00306EDC"/>
    <w:rsid w:val="003144DA"/>
    <w:rsid w:val="00315125"/>
    <w:rsid w:val="003161B1"/>
    <w:rsid w:val="00322B21"/>
    <w:rsid w:val="003261B3"/>
    <w:rsid w:val="003277BF"/>
    <w:rsid w:val="00327CC7"/>
    <w:rsid w:val="003356BA"/>
    <w:rsid w:val="0033624E"/>
    <w:rsid w:val="003409E0"/>
    <w:rsid w:val="00345885"/>
    <w:rsid w:val="003460BE"/>
    <w:rsid w:val="00347B1B"/>
    <w:rsid w:val="00350D0B"/>
    <w:rsid w:val="00351CA3"/>
    <w:rsid w:val="00353492"/>
    <w:rsid w:val="00354F71"/>
    <w:rsid w:val="00360773"/>
    <w:rsid w:val="0036172F"/>
    <w:rsid w:val="0036292F"/>
    <w:rsid w:val="003633A4"/>
    <w:rsid w:val="0037020B"/>
    <w:rsid w:val="00371629"/>
    <w:rsid w:val="00372A8F"/>
    <w:rsid w:val="003749A2"/>
    <w:rsid w:val="00375514"/>
    <w:rsid w:val="00383D6C"/>
    <w:rsid w:val="0038576A"/>
    <w:rsid w:val="00385E02"/>
    <w:rsid w:val="00386307"/>
    <w:rsid w:val="00392565"/>
    <w:rsid w:val="0039641E"/>
    <w:rsid w:val="00396627"/>
    <w:rsid w:val="003A2B0F"/>
    <w:rsid w:val="003B0BF9"/>
    <w:rsid w:val="003B1BEF"/>
    <w:rsid w:val="003B2304"/>
    <w:rsid w:val="003B3F42"/>
    <w:rsid w:val="003B7A0C"/>
    <w:rsid w:val="003D0949"/>
    <w:rsid w:val="003D476C"/>
    <w:rsid w:val="003D76E5"/>
    <w:rsid w:val="003E0791"/>
    <w:rsid w:val="003E20DC"/>
    <w:rsid w:val="003E3569"/>
    <w:rsid w:val="003E6DDB"/>
    <w:rsid w:val="003F28AC"/>
    <w:rsid w:val="003F5CC7"/>
    <w:rsid w:val="00403EEC"/>
    <w:rsid w:val="004045A8"/>
    <w:rsid w:val="00405A16"/>
    <w:rsid w:val="004106D8"/>
    <w:rsid w:val="00411910"/>
    <w:rsid w:val="00411CF3"/>
    <w:rsid w:val="00416151"/>
    <w:rsid w:val="004300C2"/>
    <w:rsid w:val="004301A2"/>
    <w:rsid w:val="00430BBB"/>
    <w:rsid w:val="00431C6D"/>
    <w:rsid w:val="00432BEA"/>
    <w:rsid w:val="00433604"/>
    <w:rsid w:val="0043365B"/>
    <w:rsid w:val="004356C9"/>
    <w:rsid w:val="004409DA"/>
    <w:rsid w:val="004454FE"/>
    <w:rsid w:val="004455F7"/>
    <w:rsid w:val="00447D90"/>
    <w:rsid w:val="00450452"/>
    <w:rsid w:val="00452920"/>
    <w:rsid w:val="004530FA"/>
    <w:rsid w:val="00456E40"/>
    <w:rsid w:val="004617CC"/>
    <w:rsid w:val="0046349E"/>
    <w:rsid w:val="004644BA"/>
    <w:rsid w:val="00465499"/>
    <w:rsid w:val="00465E53"/>
    <w:rsid w:val="00467C4B"/>
    <w:rsid w:val="004707DD"/>
    <w:rsid w:val="004718EF"/>
    <w:rsid w:val="00471CEF"/>
    <w:rsid w:val="00471F27"/>
    <w:rsid w:val="00472634"/>
    <w:rsid w:val="00474674"/>
    <w:rsid w:val="00475968"/>
    <w:rsid w:val="00476F6E"/>
    <w:rsid w:val="00482FE9"/>
    <w:rsid w:val="0048346E"/>
    <w:rsid w:val="004867CF"/>
    <w:rsid w:val="004872B8"/>
    <w:rsid w:val="00487CC3"/>
    <w:rsid w:val="0049049D"/>
    <w:rsid w:val="004A2CBF"/>
    <w:rsid w:val="004A4C20"/>
    <w:rsid w:val="004A568D"/>
    <w:rsid w:val="004A5B3B"/>
    <w:rsid w:val="004A7E04"/>
    <w:rsid w:val="004A7F7B"/>
    <w:rsid w:val="004B0ED8"/>
    <w:rsid w:val="004B77CC"/>
    <w:rsid w:val="004B7812"/>
    <w:rsid w:val="004C3823"/>
    <w:rsid w:val="004C72C9"/>
    <w:rsid w:val="004D30C3"/>
    <w:rsid w:val="004D5F8A"/>
    <w:rsid w:val="004D6E48"/>
    <w:rsid w:val="004D7900"/>
    <w:rsid w:val="004D7F62"/>
    <w:rsid w:val="004E0B73"/>
    <w:rsid w:val="004E49BD"/>
    <w:rsid w:val="004E632D"/>
    <w:rsid w:val="004E6E56"/>
    <w:rsid w:val="004E717B"/>
    <w:rsid w:val="004F0031"/>
    <w:rsid w:val="004F1166"/>
    <w:rsid w:val="004F242D"/>
    <w:rsid w:val="004F4F35"/>
    <w:rsid w:val="004F6150"/>
    <w:rsid w:val="005007EE"/>
    <w:rsid w:val="0050178F"/>
    <w:rsid w:val="00502C1D"/>
    <w:rsid w:val="00507F85"/>
    <w:rsid w:val="00512FDE"/>
    <w:rsid w:val="00523BF3"/>
    <w:rsid w:val="005250EE"/>
    <w:rsid w:val="00527845"/>
    <w:rsid w:val="005318CF"/>
    <w:rsid w:val="00531C8D"/>
    <w:rsid w:val="005328AF"/>
    <w:rsid w:val="0053315C"/>
    <w:rsid w:val="0054092C"/>
    <w:rsid w:val="00541702"/>
    <w:rsid w:val="00554126"/>
    <w:rsid w:val="00563CE6"/>
    <w:rsid w:val="005749F8"/>
    <w:rsid w:val="00576386"/>
    <w:rsid w:val="00577F79"/>
    <w:rsid w:val="00584EE3"/>
    <w:rsid w:val="00586268"/>
    <w:rsid w:val="005901CE"/>
    <w:rsid w:val="00590C19"/>
    <w:rsid w:val="005959CE"/>
    <w:rsid w:val="005A36C7"/>
    <w:rsid w:val="005A6CDA"/>
    <w:rsid w:val="005A7787"/>
    <w:rsid w:val="005C15D3"/>
    <w:rsid w:val="005C6479"/>
    <w:rsid w:val="005C6DA1"/>
    <w:rsid w:val="005D2ECE"/>
    <w:rsid w:val="005D305B"/>
    <w:rsid w:val="005D3DBD"/>
    <w:rsid w:val="005D6174"/>
    <w:rsid w:val="005D705A"/>
    <w:rsid w:val="005E509F"/>
    <w:rsid w:val="005E5E87"/>
    <w:rsid w:val="005F1F95"/>
    <w:rsid w:val="005F29CA"/>
    <w:rsid w:val="005F34DD"/>
    <w:rsid w:val="005F7765"/>
    <w:rsid w:val="00601D0B"/>
    <w:rsid w:val="00602475"/>
    <w:rsid w:val="00602E64"/>
    <w:rsid w:val="00605E42"/>
    <w:rsid w:val="006107A0"/>
    <w:rsid w:val="006114FA"/>
    <w:rsid w:val="00611AB1"/>
    <w:rsid w:val="00613F79"/>
    <w:rsid w:val="00616C40"/>
    <w:rsid w:val="00616CA9"/>
    <w:rsid w:val="00617A6A"/>
    <w:rsid w:val="00623582"/>
    <w:rsid w:val="00625715"/>
    <w:rsid w:val="00627AA6"/>
    <w:rsid w:val="00631BF5"/>
    <w:rsid w:val="00633F81"/>
    <w:rsid w:val="00636280"/>
    <w:rsid w:val="00637051"/>
    <w:rsid w:val="00640C9B"/>
    <w:rsid w:val="00641F1E"/>
    <w:rsid w:val="00644A8A"/>
    <w:rsid w:val="0064719C"/>
    <w:rsid w:val="00650A64"/>
    <w:rsid w:val="00651740"/>
    <w:rsid w:val="006554FF"/>
    <w:rsid w:val="00655795"/>
    <w:rsid w:val="00657629"/>
    <w:rsid w:val="00662217"/>
    <w:rsid w:val="00671EAE"/>
    <w:rsid w:val="00674410"/>
    <w:rsid w:val="00684411"/>
    <w:rsid w:val="006901A1"/>
    <w:rsid w:val="00696C26"/>
    <w:rsid w:val="0069710F"/>
    <w:rsid w:val="006A084D"/>
    <w:rsid w:val="006A342A"/>
    <w:rsid w:val="006A3705"/>
    <w:rsid w:val="006A5D59"/>
    <w:rsid w:val="006A73C0"/>
    <w:rsid w:val="006B008D"/>
    <w:rsid w:val="006B5F35"/>
    <w:rsid w:val="006B64E7"/>
    <w:rsid w:val="006B6739"/>
    <w:rsid w:val="006B68AE"/>
    <w:rsid w:val="006B6B58"/>
    <w:rsid w:val="006C0D8C"/>
    <w:rsid w:val="006C10A3"/>
    <w:rsid w:val="006C73B1"/>
    <w:rsid w:val="006D0998"/>
    <w:rsid w:val="006D2292"/>
    <w:rsid w:val="006D68E3"/>
    <w:rsid w:val="006D7B40"/>
    <w:rsid w:val="006E0673"/>
    <w:rsid w:val="006E1081"/>
    <w:rsid w:val="006E1144"/>
    <w:rsid w:val="006E41CE"/>
    <w:rsid w:val="006E65C5"/>
    <w:rsid w:val="006E67A3"/>
    <w:rsid w:val="006F1DE6"/>
    <w:rsid w:val="006F651B"/>
    <w:rsid w:val="00703474"/>
    <w:rsid w:val="007035D2"/>
    <w:rsid w:val="0071182B"/>
    <w:rsid w:val="007201A2"/>
    <w:rsid w:val="00720585"/>
    <w:rsid w:val="00720A3A"/>
    <w:rsid w:val="0072387E"/>
    <w:rsid w:val="00733B69"/>
    <w:rsid w:val="00740318"/>
    <w:rsid w:val="007413B8"/>
    <w:rsid w:val="007421FB"/>
    <w:rsid w:val="00751DA5"/>
    <w:rsid w:val="00752B75"/>
    <w:rsid w:val="00762138"/>
    <w:rsid w:val="00764609"/>
    <w:rsid w:val="00773AF6"/>
    <w:rsid w:val="0077419F"/>
    <w:rsid w:val="007770AF"/>
    <w:rsid w:val="007772EB"/>
    <w:rsid w:val="00781204"/>
    <w:rsid w:val="007824EB"/>
    <w:rsid w:val="00783E55"/>
    <w:rsid w:val="0078499D"/>
    <w:rsid w:val="00785009"/>
    <w:rsid w:val="00786705"/>
    <w:rsid w:val="007912B7"/>
    <w:rsid w:val="007917A4"/>
    <w:rsid w:val="0079469C"/>
    <w:rsid w:val="007952B1"/>
    <w:rsid w:val="00795F71"/>
    <w:rsid w:val="007A47CB"/>
    <w:rsid w:val="007A643C"/>
    <w:rsid w:val="007B50FB"/>
    <w:rsid w:val="007B5B73"/>
    <w:rsid w:val="007B5C68"/>
    <w:rsid w:val="007B61A5"/>
    <w:rsid w:val="007B7DDF"/>
    <w:rsid w:val="007B7F5C"/>
    <w:rsid w:val="007C0231"/>
    <w:rsid w:val="007C12AC"/>
    <w:rsid w:val="007D3054"/>
    <w:rsid w:val="007D420A"/>
    <w:rsid w:val="007D5E50"/>
    <w:rsid w:val="007D7201"/>
    <w:rsid w:val="007E0A74"/>
    <w:rsid w:val="007E1321"/>
    <w:rsid w:val="007E5A7F"/>
    <w:rsid w:val="007E73AB"/>
    <w:rsid w:val="007E7953"/>
    <w:rsid w:val="007F1703"/>
    <w:rsid w:val="007F2226"/>
    <w:rsid w:val="007F2AAE"/>
    <w:rsid w:val="007F3A6B"/>
    <w:rsid w:val="007F4736"/>
    <w:rsid w:val="00803631"/>
    <w:rsid w:val="00811DB6"/>
    <w:rsid w:val="008121D9"/>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4084"/>
    <w:rsid w:val="008359C8"/>
    <w:rsid w:val="00835D2B"/>
    <w:rsid w:val="00837C4C"/>
    <w:rsid w:val="0084086A"/>
    <w:rsid w:val="00840FC2"/>
    <w:rsid w:val="008435E5"/>
    <w:rsid w:val="0084410E"/>
    <w:rsid w:val="008455F2"/>
    <w:rsid w:val="008502A4"/>
    <w:rsid w:val="00851AE0"/>
    <w:rsid w:val="008535FE"/>
    <w:rsid w:val="00853B04"/>
    <w:rsid w:val="0085604D"/>
    <w:rsid w:val="0085611D"/>
    <w:rsid w:val="00856BED"/>
    <w:rsid w:val="00857819"/>
    <w:rsid w:val="0086319E"/>
    <w:rsid w:val="008708A7"/>
    <w:rsid w:val="00874BCC"/>
    <w:rsid w:val="00874EEF"/>
    <w:rsid w:val="0088018D"/>
    <w:rsid w:val="00881E12"/>
    <w:rsid w:val="0088518A"/>
    <w:rsid w:val="00890B9D"/>
    <w:rsid w:val="00894C55"/>
    <w:rsid w:val="00895A11"/>
    <w:rsid w:val="00896F12"/>
    <w:rsid w:val="00897764"/>
    <w:rsid w:val="008A05AB"/>
    <w:rsid w:val="008A584E"/>
    <w:rsid w:val="008B0612"/>
    <w:rsid w:val="008B5BAA"/>
    <w:rsid w:val="008C09FB"/>
    <w:rsid w:val="008C143E"/>
    <w:rsid w:val="008C31FA"/>
    <w:rsid w:val="008C7AAC"/>
    <w:rsid w:val="008D1147"/>
    <w:rsid w:val="008D2842"/>
    <w:rsid w:val="008D3793"/>
    <w:rsid w:val="008D4FE4"/>
    <w:rsid w:val="008E3DA8"/>
    <w:rsid w:val="008E4163"/>
    <w:rsid w:val="008E4F7D"/>
    <w:rsid w:val="008F2F5C"/>
    <w:rsid w:val="008F2FC1"/>
    <w:rsid w:val="00910E11"/>
    <w:rsid w:val="00910F15"/>
    <w:rsid w:val="0091197C"/>
    <w:rsid w:val="00912645"/>
    <w:rsid w:val="00914F32"/>
    <w:rsid w:val="00920B7B"/>
    <w:rsid w:val="0092462D"/>
    <w:rsid w:val="00931EEE"/>
    <w:rsid w:val="009343D7"/>
    <w:rsid w:val="00935A43"/>
    <w:rsid w:val="00940848"/>
    <w:rsid w:val="00940C73"/>
    <w:rsid w:val="00941836"/>
    <w:rsid w:val="00941B32"/>
    <w:rsid w:val="00942D0B"/>
    <w:rsid w:val="009433D3"/>
    <w:rsid w:val="009445A3"/>
    <w:rsid w:val="0094606E"/>
    <w:rsid w:val="00947B41"/>
    <w:rsid w:val="00947CD3"/>
    <w:rsid w:val="00951B5C"/>
    <w:rsid w:val="00952476"/>
    <w:rsid w:val="0095398C"/>
    <w:rsid w:val="0095709F"/>
    <w:rsid w:val="00964A9C"/>
    <w:rsid w:val="00973D0F"/>
    <w:rsid w:val="009746D3"/>
    <w:rsid w:val="00977746"/>
    <w:rsid w:val="00977AD2"/>
    <w:rsid w:val="0098137D"/>
    <w:rsid w:val="0098459A"/>
    <w:rsid w:val="00984EA1"/>
    <w:rsid w:val="009851C5"/>
    <w:rsid w:val="0098665A"/>
    <w:rsid w:val="00986F30"/>
    <w:rsid w:val="00990F57"/>
    <w:rsid w:val="00991C4E"/>
    <w:rsid w:val="00992012"/>
    <w:rsid w:val="00992617"/>
    <w:rsid w:val="0099445A"/>
    <w:rsid w:val="00996483"/>
    <w:rsid w:val="009976B6"/>
    <w:rsid w:val="009A05D3"/>
    <w:rsid w:val="009A19F8"/>
    <w:rsid w:val="009A2654"/>
    <w:rsid w:val="009A2A35"/>
    <w:rsid w:val="009A2BB7"/>
    <w:rsid w:val="009A3565"/>
    <w:rsid w:val="009A5942"/>
    <w:rsid w:val="009B1FF8"/>
    <w:rsid w:val="009B6711"/>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9F7E2A"/>
    <w:rsid w:val="00A01E61"/>
    <w:rsid w:val="00A022BC"/>
    <w:rsid w:val="00A0246D"/>
    <w:rsid w:val="00A0425B"/>
    <w:rsid w:val="00A04E39"/>
    <w:rsid w:val="00A05E00"/>
    <w:rsid w:val="00A0724B"/>
    <w:rsid w:val="00A1019D"/>
    <w:rsid w:val="00A10FC3"/>
    <w:rsid w:val="00A1465A"/>
    <w:rsid w:val="00A15381"/>
    <w:rsid w:val="00A17448"/>
    <w:rsid w:val="00A2243F"/>
    <w:rsid w:val="00A23AFA"/>
    <w:rsid w:val="00A2478F"/>
    <w:rsid w:val="00A27B00"/>
    <w:rsid w:val="00A27B99"/>
    <w:rsid w:val="00A30AC2"/>
    <w:rsid w:val="00A31565"/>
    <w:rsid w:val="00A31F35"/>
    <w:rsid w:val="00A33367"/>
    <w:rsid w:val="00A34D16"/>
    <w:rsid w:val="00A375A8"/>
    <w:rsid w:val="00A41051"/>
    <w:rsid w:val="00A41F4C"/>
    <w:rsid w:val="00A450D3"/>
    <w:rsid w:val="00A533C2"/>
    <w:rsid w:val="00A5343A"/>
    <w:rsid w:val="00A53E06"/>
    <w:rsid w:val="00A54DFA"/>
    <w:rsid w:val="00A57411"/>
    <w:rsid w:val="00A6073E"/>
    <w:rsid w:val="00A629B1"/>
    <w:rsid w:val="00A64A40"/>
    <w:rsid w:val="00A77A72"/>
    <w:rsid w:val="00A77E16"/>
    <w:rsid w:val="00A8770C"/>
    <w:rsid w:val="00A91449"/>
    <w:rsid w:val="00A94301"/>
    <w:rsid w:val="00A94E6F"/>
    <w:rsid w:val="00A950D6"/>
    <w:rsid w:val="00A95BBF"/>
    <w:rsid w:val="00AA0E21"/>
    <w:rsid w:val="00AB4B91"/>
    <w:rsid w:val="00AB530B"/>
    <w:rsid w:val="00AC177F"/>
    <w:rsid w:val="00AC32FA"/>
    <w:rsid w:val="00AC465E"/>
    <w:rsid w:val="00AC4DAE"/>
    <w:rsid w:val="00AE5567"/>
    <w:rsid w:val="00AE5B4E"/>
    <w:rsid w:val="00AF2125"/>
    <w:rsid w:val="00AF21B1"/>
    <w:rsid w:val="00AF34ED"/>
    <w:rsid w:val="00AF5D72"/>
    <w:rsid w:val="00B03C76"/>
    <w:rsid w:val="00B03FAE"/>
    <w:rsid w:val="00B10340"/>
    <w:rsid w:val="00B107E8"/>
    <w:rsid w:val="00B11307"/>
    <w:rsid w:val="00B16480"/>
    <w:rsid w:val="00B17D90"/>
    <w:rsid w:val="00B2165C"/>
    <w:rsid w:val="00B22583"/>
    <w:rsid w:val="00B2315B"/>
    <w:rsid w:val="00B23DAF"/>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08FD"/>
    <w:rsid w:val="00B51B4D"/>
    <w:rsid w:val="00B55F7B"/>
    <w:rsid w:val="00B57BB2"/>
    <w:rsid w:val="00B62AD0"/>
    <w:rsid w:val="00B62F5A"/>
    <w:rsid w:val="00B64C66"/>
    <w:rsid w:val="00B675BA"/>
    <w:rsid w:val="00B679F6"/>
    <w:rsid w:val="00B74B99"/>
    <w:rsid w:val="00B75B48"/>
    <w:rsid w:val="00B82DB2"/>
    <w:rsid w:val="00B847A0"/>
    <w:rsid w:val="00B900AA"/>
    <w:rsid w:val="00B9166A"/>
    <w:rsid w:val="00B921FB"/>
    <w:rsid w:val="00B949E1"/>
    <w:rsid w:val="00B968E8"/>
    <w:rsid w:val="00BA20AA"/>
    <w:rsid w:val="00BA54EB"/>
    <w:rsid w:val="00BB196A"/>
    <w:rsid w:val="00BB366B"/>
    <w:rsid w:val="00BB4215"/>
    <w:rsid w:val="00BB4AC7"/>
    <w:rsid w:val="00BC0222"/>
    <w:rsid w:val="00BC0656"/>
    <w:rsid w:val="00BD2DE3"/>
    <w:rsid w:val="00BD4425"/>
    <w:rsid w:val="00BD4BD7"/>
    <w:rsid w:val="00BE0808"/>
    <w:rsid w:val="00BE4683"/>
    <w:rsid w:val="00BE4CAF"/>
    <w:rsid w:val="00BE52F2"/>
    <w:rsid w:val="00BE5C05"/>
    <w:rsid w:val="00BE6478"/>
    <w:rsid w:val="00BE7B4C"/>
    <w:rsid w:val="00BF26B0"/>
    <w:rsid w:val="00BF4FB9"/>
    <w:rsid w:val="00BF5603"/>
    <w:rsid w:val="00BF59DE"/>
    <w:rsid w:val="00C0146B"/>
    <w:rsid w:val="00C01696"/>
    <w:rsid w:val="00C01D9B"/>
    <w:rsid w:val="00C044FC"/>
    <w:rsid w:val="00C05A7C"/>
    <w:rsid w:val="00C213A5"/>
    <w:rsid w:val="00C22F3E"/>
    <w:rsid w:val="00C2567D"/>
    <w:rsid w:val="00C25B49"/>
    <w:rsid w:val="00C36DA2"/>
    <w:rsid w:val="00C4316A"/>
    <w:rsid w:val="00C4552A"/>
    <w:rsid w:val="00C47F55"/>
    <w:rsid w:val="00C5294A"/>
    <w:rsid w:val="00C53426"/>
    <w:rsid w:val="00C56141"/>
    <w:rsid w:val="00C577B7"/>
    <w:rsid w:val="00C57E26"/>
    <w:rsid w:val="00C62B6E"/>
    <w:rsid w:val="00C65145"/>
    <w:rsid w:val="00C653FD"/>
    <w:rsid w:val="00C67919"/>
    <w:rsid w:val="00C76372"/>
    <w:rsid w:val="00C77C63"/>
    <w:rsid w:val="00C80E23"/>
    <w:rsid w:val="00C819B1"/>
    <w:rsid w:val="00C81B6D"/>
    <w:rsid w:val="00C82FF9"/>
    <w:rsid w:val="00C90EC8"/>
    <w:rsid w:val="00C95D94"/>
    <w:rsid w:val="00CA1B10"/>
    <w:rsid w:val="00CA2636"/>
    <w:rsid w:val="00CA3233"/>
    <w:rsid w:val="00CA373B"/>
    <w:rsid w:val="00CA49E6"/>
    <w:rsid w:val="00CB0DD3"/>
    <w:rsid w:val="00CB20C9"/>
    <w:rsid w:val="00CB2CF0"/>
    <w:rsid w:val="00CB43A7"/>
    <w:rsid w:val="00CB7698"/>
    <w:rsid w:val="00CD2D5C"/>
    <w:rsid w:val="00CD5031"/>
    <w:rsid w:val="00CD526E"/>
    <w:rsid w:val="00CD66A0"/>
    <w:rsid w:val="00CE109B"/>
    <w:rsid w:val="00CE5657"/>
    <w:rsid w:val="00CF1EF6"/>
    <w:rsid w:val="00CF60C3"/>
    <w:rsid w:val="00D016CE"/>
    <w:rsid w:val="00D04D5E"/>
    <w:rsid w:val="00D063A5"/>
    <w:rsid w:val="00D104CE"/>
    <w:rsid w:val="00D12A5B"/>
    <w:rsid w:val="00D133F8"/>
    <w:rsid w:val="00D14A3E"/>
    <w:rsid w:val="00D20D6D"/>
    <w:rsid w:val="00D218C6"/>
    <w:rsid w:val="00D24E8A"/>
    <w:rsid w:val="00D3255A"/>
    <w:rsid w:val="00D3285C"/>
    <w:rsid w:val="00D33B5F"/>
    <w:rsid w:val="00D34474"/>
    <w:rsid w:val="00D359FB"/>
    <w:rsid w:val="00D37DD6"/>
    <w:rsid w:val="00D43998"/>
    <w:rsid w:val="00D44298"/>
    <w:rsid w:val="00D44342"/>
    <w:rsid w:val="00D4502C"/>
    <w:rsid w:val="00D52AE1"/>
    <w:rsid w:val="00D5474F"/>
    <w:rsid w:val="00D60440"/>
    <w:rsid w:val="00D7337C"/>
    <w:rsid w:val="00D74364"/>
    <w:rsid w:val="00D748A4"/>
    <w:rsid w:val="00D77DD5"/>
    <w:rsid w:val="00D80DF4"/>
    <w:rsid w:val="00D95164"/>
    <w:rsid w:val="00D9725B"/>
    <w:rsid w:val="00DA1D65"/>
    <w:rsid w:val="00DA6D0A"/>
    <w:rsid w:val="00DB0C7D"/>
    <w:rsid w:val="00DB413B"/>
    <w:rsid w:val="00DC0C3D"/>
    <w:rsid w:val="00DC45C8"/>
    <w:rsid w:val="00DC56AB"/>
    <w:rsid w:val="00DD091F"/>
    <w:rsid w:val="00DE2E5C"/>
    <w:rsid w:val="00DE4AE3"/>
    <w:rsid w:val="00DE72A7"/>
    <w:rsid w:val="00DE7485"/>
    <w:rsid w:val="00DF03C3"/>
    <w:rsid w:val="00DF05E1"/>
    <w:rsid w:val="00DF3D28"/>
    <w:rsid w:val="00E0034F"/>
    <w:rsid w:val="00E023DD"/>
    <w:rsid w:val="00E03852"/>
    <w:rsid w:val="00E0577A"/>
    <w:rsid w:val="00E060B9"/>
    <w:rsid w:val="00E10C22"/>
    <w:rsid w:val="00E10CD0"/>
    <w:rsid w:val="00E12426"/>
    <w:rsid w:val="00E12B7D"/>
    <w:rsid w:val="00E139E5"/>
    <w:rsid w:val="00E200DF"/>
    <w:rsid w:val="00E20ADF"/>
    <w:rsid w:val="00E23C71"/>
    <w:rsid w:val="00E33124"/>
    <w:rsid w:val="00E33B59"/>
    <w:rsid w:val="00E33F63"/>
    <w:rsid w:val="00E34763"/>
    <w:rsid w:val="00E347DF"/>
    <w:rsid w:val="00E35490"/>
    <w:rsid w:val="00E3716B"/>
    <w:rsid w:val="00E41717"/>
    <w:rsid w:val="00E42C7C"/>
    <w:rsid w:val="00E45B06"/>
    <w:rsid w:val="00E46027"/>
    <w:rsid w:val="00E46571"/>
    <w:rsid w:val="00E4668D"/>
    <w:rsid w:val="00E50824"/>
    <w:rsid w:val="00E510BC"/>
    <w:rsid w:val="00E52185"/>
    <w:rsid w:val="00E5323B"/>
    <w:rsid w:val="00E55EA8"/>
    <w:rsid w:val="00E56EF8"/>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A12A6"/>
    <w:rsid w:val="00EA35EF"/>
    <w:rsid w:val="00EA486E"/>
    <w:rsid w:val="00EA5E76"/>
    <w:rsid w:val="00EA600C"/>
    <w:rsid w:val="00EB452C"/>
    <w:rsid w:val="00EC12D6"/>
    <w:rsid w:val="00EC3F4B"/>
    <w:rsid w:val="00EC3FD1"/>
    <w:rsid w:val="00EC4749"/>
    <w:rsid w:val="00EC5042"/>
    <w:rsid w:val="00EC6A77"/>
    <w:rsid w:val="00ED0B03"/>
    <w:rsid w:val="00ED0DCF"/>
    <w:rsid w:val="00ED2EFD"/>
    <w:rsid w:val="00ED563F"/>
    <w:rsid w:val="00EE0EBD"/>
    <w:rsid w:val="00F018C9"/>
    <w:rsid w:val="00F01CB4"/>
    <w:rsid w:val="00F039E9"/>
    <w:rsid w:val="00F0539E"/>
    <w:rsid w:val="00F0796A"/>
    <w:rsid w:val="00F11E65"/>
    <w:rsid w:val="00F24676"/>
    <w:rsid w:val="00F26CE8"/>
    <w:rsid w:val="00F3138E"/>
    <w:rsid w:val="00F34711"/>
    <w:rsid w:val="00F41DDA"/>
    <w:rsid w:val="00F46167"/>
    <w:rsid w:val="00F51B7C"/>
    <w:rsid w:val="00F51BF2"/>
    <w:rsid w:val="00F54E58"/>
    <w:rsid w:val="00F57779"/>
    <w:rsid w:val="00F57B0C"/>
    <w:rsid w:val="00F617CD"/>
    <w:rsid w:val="00F6507A"/>
    <w:rsid w:val="00F6614D"/>
    <w:rsid w:val="00F7316A"/>
    <w:rsid w:val="00F7336C"/>
    <w:rsid w:val="00F73FC6"/>
    <w:rsid w:val="00F80EE9"/>
    <w:rsid w:val="00F85435"/>
    <w:rsid w:val="00F857F8"/>
    <w:rsid w:val="00F8751F"/>
    <w:rsid w:val="00F876A5"/>
    <w:rsid w:val="00F90B6E"/>
    <w:rsid w:val="00F90E75"/>
    <w:rsid w:val="00F94247"/>
    <w:rsid w:val="00F94605"/>
    <w:rsid w:val="00F952CA"/>
    <w:rsid w:val="00FA0631"/>
    <w:rsid w:val="00FA33CF"/>
    <w:rsid w:val="00FA5FC2"/>
    <w:rsid w:val="00FA65B9"/>
    <w:rsid w:val="00FA67D4"/>
    <w:rsid w:val="00FA75A5"/>
    <w:rsid w:val="00FB0343"/>
    <w:rsid w:val="00FB1A0D"/>
    <w:rsid w:val="00FC4EE8"/>
    <w:rsid w:val="00FE0E2A"/>
    <w:rsid w:val="00FE2636"/>
    <w:rsid w:val="00FE7646"/>
    <w:rsid w:val="00FF5B4D"/>
    <w:rsid w:val="00FF615B"/>
    <w:rsid w:val="00FF6C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character" w:customStyle="1" w:styleId="UnresolvedMention">
    <w:name w:val="Unresolved Mention"/>
    <w:basedOn w:val="DefaultParagraphFont"/>
    <w:uiPriority w:val="99"/>
    <w:semiHidden/>
    <w:unhideWhenUsed/>
    <w:rsid w:val="00176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DB2F-7C7C-449C-8FA8-05E36600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6193</Words>
  <Characters>3531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Ligita Svilpe</cp:lastModifiedBy>
  <cp:revision>6</cp:revision>
  <cp:lastPrinted>2018-08-29T11:47:00Z</cp:lastPrinted>
  <dcterms:created xsi:type="dcterms:W3CDTF">2018-10-18T08:14:00Z</dcterms:created>
  <dcterms:modified xsi:type="dcterms:W3CDTF">2018-10-18T11:07:00Z</dcterms:modified>
</cp:coreProperties>
</file>