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539D7E" w14:textId="77B6FB12" w:rsidR="00894C55" w:rsidRPr="00541E4B" w:rsidRDefault="000454F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40A27" w:rsidRPr="00541E4B">
            <w:rPr>
              <w:rFonts w:ascii="Times New Roman" w:hAnsi="Times New Roman" w:cs="Times New Roman"/>
              <w:b/>
              <w:sz w:val="28"/>
              <w:szCs w:val="28"/>
            </w:rPr>
            <w:t>Grozījumu</w:t>
          </w:r>
          <w:r w:rsidR="00BD0B2D" w:rsidRPr="00BD0B2D">
            <w:t xml:space="preserve"> </w:t>
          </w:r>
          <w:r w:rsidR="00BD0B2D" w:rsidRPr="00BD0B2D">
            <w:rPr>
              <w:rFonts w:ascii="Times New Roman" w:hAnsi="Times New Roman" w:cs="Times New Roman"/>
              <w:b/>
              <w:sz w:val="28"/>
              <w:szCs w:val="28"/>
            </w:rPr>
            <w:t>Tabakas izstrādājumu, augu smēķēšanas produktu, elektronisko smēķēšanas ierīču un to šķidrumu aprites likumā</w:t>
          </w:r>
        </w:sdtContent>
      </w:sdt>
      <w:r w:rsidR="00894C55" w:rsidRPr="00541E4B">
        <w:rPr>
          <w:rFonts w:ascii="Times New Roman" w:eastAsia="Times New Roman" w:hAnsi="Times New Roman" w:cs="Times New Roman"/>
          <w:b/>
          <w:bCs/>
          <w:sz w:val="28"/>
          <w:szCs w:val="24"/>
          <w:lang w:eastAsia="lv-LV"/>
        </w:rPr>
        <w:t xml:space="preserve"> projekta</w:t>
      </w:r>
      <w:r w:rsidR="003B0BF9" w:rsidRPr="00541E4B">
        <w:rPr>
          <w:rFonts w:ascii="Times New Roman" w:eastAsia="Times New Roman" w:hAnsi="Times New Roman" w:cs="Times New Roman"/>
          <w:b/>
          <w:bCs/>
          <w:sz w:val="28"/>
          <w:szCs w:val="24"/>
          <w:lang w:eastAsia="lv-LV"/>
        </w:rPr>
        <w:br/>
      </w:r>
      <w:r w:rsidR="00894C55" w:rsidRPr="00541E4B">
        <w:rPr>
          <w:rFonts w:ascii="Times New Roman" w:eastAsia="Times New Roman" w:hAnsi="Times New Roman" w:cs="Times New Roman"/>
          <w:b/>
          <w:bCs/>
          <w:sz w:val="28"/>
          <w:szCs w:val="24"/>
          <w:lang w:eastAsia="lv-LV"/>
        </w:rPr>
        <w:t>sākotnējās ietekmes novērtējuma ziņojums (anotācija)</w:t>
      </w:r>
    </w:p>
    <w:p w14:paraId="14CDAD9D" w14:textId="77777777" w:rsidR="00E5323B" w:rsidRPr="00541E4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1E4B" w:rsidRPr="00541E4B" w14:paraId="193DD8B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8A1469"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Tiesību akta projekta anotācijas kopsavilkums</w:t>
            </w:r>
          </w:p>
        </w:tc>
      </w:tr>
      <w:tr w:rsidR="00541E4B" w:rsidRPr="00541E4B" w14:paraId="69520A1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AF8C6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DAAB798" w14:textId="4240D7C9" w:rsidR="00742160" w:rsidRPr="00541E4B" w:rsidRDefault="00742160" w:rsidP="00F50E12">
            <w:pPr>
              <w:spacing w:after="0" w:line="240" w:lineRule="auto"/>
              <w:jc w:val="both"/>
              <w:rPr>
                <w:rFonts w:ascii="Times New Roman" w:hAnsi="Times New Roman" w:cs="Times New Roman"/>
                <w:spacing w:val="-4"/>
                <w:sz w:val="24"/>
                <w:szCs w:val="24"/>
                <w:shd w:val="clear" w:color="auto" w:fill="FFFFFF"/>
              </w:rPr>
            </w:pPr>
            <w:r w:rsidRPr="00541E4B">
              <w:rPr>
                <w:rFonts w:ascii="Times New Roman" w:hAnsi="Times New Roman" w:cs="Times New Roman"/>
                <w:spacing w:val="-4"/>
                <w:sz w:val="24"/>
                <w:szCs w:val="24"/>
                <w:shd w:val="clear" w:color="auto" w:fill="FFFFFF"/>
              </w:rPr>
              <w:t>Likumprojekts “</w:t>
            </w:r>
            <w:r w:rsidR="00BD0B2D" w:rsidRPr="00BD0B2D">
              <w:rPr>
                <w:rFonts w:ascii="Times New Roman" w:hAnsi="Times New Roman" w:cs="Times New Roman"/>
                <w:spacing w:val="-4"/>
                <w:sz w:val="24"/>
                <w:szCs w:val="24"/>
                <w:shd w:val="clear" w:color="auto" w:fill="FFFFFF"/>
              </w:rPr>
              <w:t>Grozījumi Tabakas izstrādājumu, augu smēķēšanas produktu, elektronisko smēķēšanas ierīču un to šķidrumu aprites likumā</w:t>
            </w:r>
            <w:r w:rsidRPr="00541E4B">
              <w:rPr>
                <w:rFonts w:ascii="Times New Roman" w:hAnsi="Times New Roman" w:cs="Times New Roman"/>
                <w:sz w:val="24"/>
                <w:szCs w:val="24"/>
              </w:rPr>
              <w:t>”</w:t>
            </w:r>
            <w:r w:rsidRPr="00541E4B">
              <w:rPr>
                <w:rFonts w:ascii="Times New Roman" w:hAnsi="Times New Roman" w:cs="Times New Roman"/>
                <w:spacing w:val="-4"/>
                <w:sz w:val="24"/>
                <w:szCs w:val="24"/>
                <w:shd w:val="clear" w:color="auto" w:fill="FFFFFF"/>
              </w:rPr>
              <w:t xml:space="preserve"> (turpmāk – likumprojekts) izstrādāts, lai</w:t>
            </w:r>
            <w:r w:rsidR="002C722D" w:rsidRPr="00541E4B">
              <w:rPr>
                <w:rFonts w:ascii="Times New Roman" w:hAnsi="Times New Roman" w:cs="Times New Roman"/>
                <w:spacing w:val="-4"/>
                <w:sz w:val="24"/>
                <w:szCs w:val="24"/>
                <w:shd w:val="clear" w:color="auto" w:fill="FFFFFF"/>
              </w:rPr>
              <w:t xml:space="preserve"> </w:t>
            </w:r>
            <w:r w:rsidR="00257851">
              <w:rPr>
                <w:rFonts w:ascii="Times New Roman" w:hAnsi="Times New Roman" w:cs="Times New Roman"/>
                <w:spacing w:val="-4"/>
                <w:sz w:val="24"/>
                <w:szCs w:val="24"/>
                <w:shd w:val="clear" w:color="auto" w:fill="FFFFFF"/>
              </w:rPr>
              <w:t xml:space="preserve">nodrošinātu </w:t>
            </w:r>
            <w:r w:rsidR="00BD0B2D">
              <w:rPr>
                <w:rFonts w:ascii="Times New Roman" w:hAnsi="Times New Roman" w:cs="Times New Roman"/>
                <w:sz w:val="24"/>
                <w:szCs w:val="24"/>
              </w:rPr>
              <w:t>Komisijas 2017.gada 15.decembra Īstenošanas</w:t>
            </w:r>
            <w:r w:rsidR="003610BD" w:rsidRPr="00541E4B">
              <w:rPr>
                <w:rFonts w:ascii="Times New Roman" w:hAnsi="Times New Roman" w:cs="Times New Roman"/>
                <w:sz w:val="24"/>
                <w:szCs w:val="24"/>
              </w:rPr>
              <w:t xml:space="preserve"> </w:t>
            </w:r>
            <w:r w:rsidR="00BD0B2D">
              <w:rPr>
                <w:rFonts w:ascii="Times New Roman" w:hAnsi="Times New Roman" w:cs="Times New Roman"/>
                <w:sz w:val="24"/>
                <w:szCs w:val="24"/>
              </w:rPr>
              <w:t>r</w:t>
            </w:r>
            <w:r w:rsidR="002C722D" w:rsidRPr="00541E4B">
              <w:rPr>
                <w:rFonts w:ascii="Times New Roman" w:hAnsi="Times New Roman" w:cs="Times New Roman"/>
                <w:sz w:val="24"/>
                <w:szCs w:val="24"/>
              </w:rPr>
              <w:t>egul</w:t>
            </w:r>
            <w:r w:rsidR="003610BD">
              <w:rPr>
                <w:rFonts w:ascii="Times New Roman" w:hAnsi="Times New Roman" w:cs="Times New Roman"/>
                <w:sz w:val="24"/>
                <w:szCs w:val="24"/>
              </w:rPr>
              <w:t>as</w:t>
            </w:r>
            <w:r w:rsidR="002C722D" w:rsidRPr="00541E4B">
              <w:rPr>
                <w:rFonts w:ascii="Times New Roman" w:hAnsi="Times New Roman" w:cs="Times New Roman"/>
                <w:sz w:val="24"/>
                <w:szCs w:val="24"/>
              </w:rPr>
              <w:t xml:space="preserve"> (ES) </w:t>
            </w:r>
            <w:r w:rsidR="00BD0B2D" w:rsidRPr="00BD0B2D">
              <w:rPr>
                <w:rFonts w:ascii="Times New Roman" w:hAnsi="Times New Roman" w:cs="Times New Roman"/>
                <w:sz w:val="24"/>
                <w:szCs w:val="24"/>
              </w:rPr>
              <w:t>2018/574</w:t>
            </w:r>
            <w:r w:rsidR="00BD0B2D">
              <w:rPr>
                <w:rFonts w:ascii="Times New Roman" w:hAnsi="Times New Roman" w:cs="Times New Roman"/>
                <w:sz w:val="24"/>
                <w:szCs w:val="24"/>
              </w:rPr>
              <w:t xml:space="preserve"> </w:t>
            </w:r>
            <w:r w:rsidR="00BD0B2D" w:rsidRPr="00BD0B2D">
              <w:rPr>
                <w:rFonts w:ascii="Times New Roman" w:hAnsi="Times New Roman" w:cs="Times New Roman"/>
                <w:sz w:val="24"/>
                <w:szCs w:val="24"/>
              </w:rPr>
              <w:t xml:space="preserve"> par </w:t>
            </w:r>
            <w:r w:rsidR="00BD0B2D" w:rsidRPr="00683387">
              <w:rPr>
                <w:rFonts w:ascii="Times New Roman" w:hAnsi="Times New Roman" w:cs="Times New Roman"/>
                <w:sz w:val="24"/>
                <w:szCs w:val="24"/>
              </w:rPr>
              <w:t>tehniskajiem standartiem attiecībā uz tabakas izstrādājumu izsekojamības sistēmas izveidi un darbību</w:t>
            </w:r>
            <w:r w:rsidR="005920DA" w:rsidRPr="00683387">
              <w:rPr>
                <w:rFonts w:ascii="Times New Roman" w:hAnsi="Times New Roman" w:cs="Times New Roman"/>
                <w:sz w:val="24"/>
                <w:szCs w:val="24"/>
              </w:rPr>
              <w:t xml:space="preserve"> (turpmāk – Īstenošanas regula 2018/574)</w:t>
            </w:r>
            <w:r w:rsidR="008E5058" w:rsidRPr="00683387">
              <w:rPr>
                <w:rFonts w:ascii="Times New Roman" w:hAnsi="Times New Roman" w:cs="Times New Roman"/>
                <w:sz w:val="24"/>
                <w:szCs w:val="24"/>
              </w:rPr>
              <w:t xml:space="preserve">, kā arī Komisijas </w:t>
            </w:r>
            <w:r w:rsidR="00EF6ED5" w:rsidRPr="00683387">
              <w:rPr>
                <w:rFonts w:ascii="Times New Roman" w:hAnsi="Times New Roman" w:cs="Times New Roman"/>
                <w:bCs/>
                <w:sz w:val="24"/>
                <w:szCs w:val="24"/>
              </w:rPr>
              <w:t>2017.gada 15.decembra</w:t>
            </w:r>
            <w:r w:rsidR="00EF6ED5" w:rsidRPr="00683387">
              <w:rPr>
                <w:rFonts w:ascii="Times New Roman" w:hAnsi="Times New Roman" w:cs="Times New Roman"/>
                <w:sz w:val="24"/>
                <w:szCs w:val="24"/>
              </w:rPr>
              <w:t xml:space="preserve"> Ī</w:t>
            </w:r>
            <w:r w:rsidR="008E5058" w:rsidRPr="00683387">
              <w:rPr>
                <w:rFonts w:ascii="Times New Roman" w:hAnsi="Times New Roman" w:cs="Times New Roman"/>
                <w:sz w:val="24"/>
                <w:szCs w:val="24"/>
              </w:rPr>
              <w:t xml:space="preserve">stenošanas lēmuma </w:t>
            </w:r>
            <w:r w:rsidR="008E5058" w:rsidRPr="00683387">
              <w:rPr>
                <w:rFonts w:ascii="Times New Roman" w:hAnsi="Times New Roman" w:cs="Times New Roman"/>
                <w:bCs/>
                <w:sz w:val="24"/>
                <w:szCs w:val="24"/>
              </w:rPr>
              <w:t xml:space="preserve">(ES) 2018/576 par tabakas izstrādājumiem pievienojamo drošības elementu tehniskajiem standartiem </w:t>
            </w:r>
            <w:r w:rsidR="008E5058" w:rsidRPr="00683387">
              <w:rPr>
                <w:rFonts w:ascii="Times New Roman" w:hAnsi="Times New Roman" w:cs="Times New Roman"/>
                <w:sz w:val="24"/>
                <w:szCs w:val="24"/>
              </w:rPr>
              <w:t xml:space="preserve">(turpmāk – </w:t>
            </w:r>
            <w:r w:rsidR="009A3FBE" w:rsidRPr="00683387">
              <w:rPr>
                <w:rFonts w:ascii="Times New Roman" w:hAnsi="Times New Roman" w:cs="Times New Roman"/>
                <w:sz w:val="24"/>
                <w:szCs w:val="24"/>
              </w:rPr>
              <w:t xml:space="preserve">Īstenošanas </w:t>
            </w:r>
            <w:r w:rsidR="008E5058" w:rsidRPr="00683387">
              <w:rPr>
                <w:rFonts w:ascii="Times New Roman" w:hAnsi="Times New Roman" w:cs="Times New Roman"/>
                <w:sz w:val="24"/>
                <w:szCs w:val="24"/>
              </w:rPr>
              <w:t>lēmums 2018/576)</w:t>
            </w:r>
            <w:r w:rsidR="005920DA" w:rsidRPr="00683387">
              <w:rPr>
                <w:rFonts w:ascii="Times New Roman" w:hAnsi="Times New Roman" w:cs="Times New Roman"/>
                <w:sz w:val="24"/>
                <w:szCs w:val="24"/>
              </w:rPr>
              <w:t xml:space="preserve"> </w:t>
            </w:r>
            <w:r w:rsidR="00BD0B2D" w:rsidRPr="00683387">
              <w:rPr>
                <w:rFonts w:ascii="Times New Roman" w:hAnsi="Times New Roman" w:cs="Times New Roman"/>
                <w:sz w:val="24"/>
                <w:szCs w:val="24"/>
              </w:rPr>
              <w:t xml:space="preserve"> piemērošanu Latvijā. </w:t>
            </w:r>
            <w:r w:rsidR="002E51B4" w:rsidRPr="00683387">
              <w:rPr>
                <w:rFonts w:ascii="Times New Roman" w:hAnsi="Times New Roman" w:cs="Times New Roman"/>
                <w:sz w:val="24"/>
                <w:szCs w:val="24"/>
              </w:rPr>
              <w:t>Likums stājas spēkā nākamajā dienā pēc tā izsludināšanas.</w:t>
            </w:r>
            <w:r w:rsidR="002E51B4" w:rsidRPr="002E51B4">
              <w:rPr>
                <w:rFonts w:ascii="Times New Roman" w:hAnsi="Times New Roman" w:cs="Times New Roman"/>
                <w:sz w:val="24"/>
                <w:szCs w:val="24"/>
              </w:rPr>
              <w:t xml:space="preserve"> </w:t>
            </w:r>
          </w:p>
        </w:tc>
      </w:tr>
    </w:tbl>
    <w:p w14:paraId="0B595C2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47854F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3161E3"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 Tiesību akta projekta izstrādes nepieciešamība</w:t>
            </w:r>
          </w:p>
        </w:tc>
      </w:tr>
      <w:tr w:rsidR="00541E4B" w:rsidRPr="00541E4B" w14:paraId="2D7AA2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3D5762"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4E395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EC0F9E7" w14:textId="4772577E" w:rsidR="003974DF" w:rsidRDefault="00565E56" w:rsidP="00A21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974DF" w:rsidRPr="003974DF">
              <w:rPr>
                <w:rFonts w:ascii="Times New Roman" w:hAnsi="Times New Roman" w:cs="Times New Roman"/>
                <w:sz w:val="24"/>
                <w:szCs w:val="24"/>
              </w:rPr>
              <w:t>Īstenošanas regul</w:t>
            </w:r>
            <w:r w:rsidR="002E51B4">
              <w:rPr>
                <w:rFonts w:ascii="Times New Roman" w:hAnsi="Times New Roman" w:cs="Times New Roman"/>
                <w:sz w:val="24"/>
                <w:szCs w:val="24"/>
              </w:rPr>
              <w:t>ā</w:t>
            </w:r>
            <w:r w:rsidR="005920DA">
              <w:rPr>
                <w:rFonts w:ascii="Times New Roman" w:hAnsi="Times New Roman" w:cs="Times New Roman"/>
                <w:sz w:val="24"/>
                <w:szCs w:val="24"/>
              </w:rPr>
              <w:t xml:space="preserve"> 2018/574 ir noteikts</w:t>
            </w:r>
            <w:r w:rsidR="003974DF">
              <w:rPr>
                <w:rFonts w:ascii="Times New Roman" w:hAnsi="Times New Roman" w:cs="Times New Roman"/>
                <w:sz w:val="24"/>
                <w:szCs w:val="24"/>
              </w:rPr>
              <w:t>, ka ne vēlāk kā viena gada laikā kopš īstenošanas regulas stāšanās spēkā katra dalībvalsts ieceļ neatkarīgu trešo personu, kas atbild par unikālo identifikatoru ģenerēšanu un izdošanu saskaņā ar minētās regu</w:t>
            </w:r>
            <w:r w:rsidR="005920DA">
              <w:rPr>
                <w:rFonts w:ascii="Times New Roman" w:hAnsi="Times New Roman" w:cs="Times New Roman"/>
                <w:sz w:val="24"/>
                <w:szCs w:val="24"/>
              </w:rPr>
              <w:t>las prasībām.</w:t>
            </w:r>
          </w:p>
          <w:p w14:paraId="56184FE8" w14:textId="204CFF42" w:rsidR="00B81D24" w:rsidRPr="00683387" w:rsidRDefault="005920DA" w:rsidP="00A21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Pr="005920DA">
              <w:rPr>
                <w:rFonts w:ascii="Times New Roman" w:hAnsi="Times New Roman" w:cs="Times New Roman"/>
                <w:sz w:val="24"/>
                <w:szCs w:val="24"/>
              </w:rPr>
              <w:t>Īstenošanas regul</w:t>
            </w:r>
            <w:r>
              <w:rPr>
                <w:rFonts w:ascii="Times New Roman" w:hAnsi="Times New Roman" w:cs="Times New Roman"/>
                <w:sz w:val="24"/>
                <w:szCs w:val="24"/>
              </w:rPr>
              <w:t>ā</w:t>
            </w:r>
            <w:r w:rsidRPr="005920DA">
              <w:rPr>
                <w:rFonts w:ascii="Times New Roman" w:hAnsi="Times New Roman" w:cs="Times New Roman"/>
                <w:sz w:val="24"/>
                <w:szCs w:val="24"/>
              </w:rPr>
              <w:t xml:space="preserve"> 2018/574</w:t>
            </w:r>
            <w:r>
              <w:rPr>
                <w:rFonts w:ascii="Times New Roman" w:hAnsi="Times New Roman" w:cs="Times New Roman"/>
                <w:sz w:val="24"/>
                <w:szCs w:val="24"/>
              </w:rPr>
              <w:t xml:space="preserve"> noteikto, ir nepieciešams grozīt</w:t>
            </w:r>
            <w:r w:rsidRPr="005920DA">
              <w:rPr>
                <w:rFonts w:ascii="Times New Roman" w:hAnsi="Times New Roman" w:cs="Times New Roman"/>
                <w:sz w:val="24"/>
                <w:szCs w:val="24"/>
              </w:rPr>
              <w:t xml:space="preserve"> Tabakas izstrādājumu, augu smēķēšanas produktu, elektronisko smēķēšanas ierī</w:t>
            </w:r>
            <w:r>
              <w:rPr>
                <w:rFonts w:ascii="Times New Roman" w:hAnsi="Times New Roman" w:cs="Times New Roman"/>
                <w:sz w:val="24"/>
                <w:szCs w:val="24"/>
              </w:rPr>
              <w:t xml:space="preserve">ču un to šķidrumu aprites likuma 6.panta vienpadsmitajā daļā </w:t>
            </w:r>
            <w:r w:rsidRPr="00683387">
              <w:rPr>
                <w:rFonts w:ascii="Times New Roman" w:hAnsi="Times New Roman" w:cs="Times New Roman"/>
                <w:sz w:val="24"/>
                <w:szCs w:val="24"/>
              </w:rPr>
              <w:t>noteikto pilnv</w:t>
            </w:r>
            <w:r w:rsidR="00CE176A" w:rsidRPr="00683387">
              <w:rPr>
                <w:rFonts w:ascii="Times New Roman" w:hAnsi="Times New Roman" w:cs="Times New Roman"/>
                <w:sz w:val="24"/>
                <w:szCs w:val="24"/>
              </w:rPr>
              <w:t>arojumu.</w:t>
            </w:r>
          </w:p>
          <w:p w14:paraId="6422FE17" w14:textId="55DE13A1" w:rsidR="00EF6ED5" w:rsidRPr="00565E56" w:rsidRDefault="00565E56" w:rsidP="00A214AF">
            <w:pPr>
              <w:spacing w:after="0" w:line="240" w:lineRule="auto"/>
              <w:jc w:val="both"/>
              <w:rPr>
                <w:rFonts w:ascii="Times New Roman" w:eastAsia="Times New Roman" w:hAnsi="Times New Roman" w:cs="Times New Roman"/>
                <w:b/>
                <w:iCs/>
                <w:sz w:val="24"/>
                <w:szCs w:val="24"/>
                <w:lang w:eastAsia="lv-LV"/>
              </w:rPr>
            </w:pPr>
            <w:r w:rsidRPr="00683387">
              <w:rPr>
                <w:rFonts w:ascii="Times New Roman" w:hAnsi="Times New Roman" w:cs="Times New Roman"/>
                <w:sz w:val="24"/>
                <w:szCs w:val="24"/>
              </w:rPr>
              <w:t xml:space="preserve">2. </w:t>
            </w:r>
            <w:r w:rsidR="00EF6ED5" w:rsidRPr="00683387">
              <w:rPr>
                <w:rFonts w:ascii="Times New Roman" w:hAnsi="Times New Roman" w:cs="Times New Roman"/>
                <w:sz w:val="24"/>
                <w:szCs w:val="24"/>
              </w:rPr>
              <w:t>Īstenošanas lēmum</w:t>
            </w:r>
            <w:r w:rsidR="006E302B" w:rsidRPr="00683387">
              <w:rPr>
                <w:rFonts w:ascii="Times New Roman" w:hAnsi="Times New Roman" w:cs="Times New Roman"/>
                <w:sz w:val="24"/>
                <w:szCs w:val="24"/>
              </w:rPr>
              <w:t>ā</w:t>
            </w:r>
            <w:r w:rsidR="00EF6ED5" w:rsidRPr="00683387">
              <w:rPr>
                <w:rFonts w:ascii="Times New Roman" w:hAnsi="Times New Roman" w:cs="Times New Roman"/>
                <w:sz w:val="24"/>
                <w:szCs w:val="24"/>
              </w:rPr>
              <w:t xml:space="preserve"> 2018/576</w:t>
            </w:r>
            <w:r w:rsidR="006E302B" w:rsidRPr="00683387">
              <w:rPr>
                <w:rFonts w:ascii="Times New Roman" w:hAnsi="Times New Roman" w:cs="Times New Roman"/>
                <w:sz w:val="24"/>
                <w:szCs w:val="24"/>
              </w:rPr>
              <w:t xml:space="preserve"> ir noteikts, ka katra dalībvalsts nosaka drošības elementus atbilstoši šajā lēmumā noteiktajiem </w:t>
            </w:r>
            <w:r w:rsidR="000665CF" w:rsidRPr="00683387">
              <w:rPr>
                <w:rFonts w:ascii="Times New Roman" w:hAnsi="Times New Roman" w:cs="Times New Roman"/>
                <w:sz w:val="24"/>
                <w:szCs w:val="24"/>
              </w:rPr>
              <w:t>nosacījumiem. Līdz ar to nepieciešams papildināt Tabakas izstrādājumu, augu smēķēšanas produktu, elektronisko smēķēšanas ierīču un to šķidrumu aprites likuma 6</w:t>
            </w:r>
            <w:r w:rsidR="001C4E9B" w:rsidRPr="00683387">
              <w:rPr>
                <w:rFonts w:ascii="Times New Roman" w:hAnsi="Times New Roman" w:cs="Times New Roman"/>
                <w:sz w:val="24"/>
                <w:szCs w:val="24"/>
              </w:rPr>
              <w:t>.pantu</w:t>
            </w:r>
            <w:r w:rsidR="00DA45E3" w:rsidRPr="00683387">
              <w:rPr>
                <w:rFonts w:ascii="Times New Roman" w:hAnsi="Times New Roman" w:cs="Times New Roman"/>
                <w:sz w:val="24"/>
                <w:szCs w:val="24"/>
              </w:rPr>
              <w:t xml:space="preserve"> un minētā likuma Pārejas noteikumos </w:t>
            </w:r>
            <w:r w:rsidR="000665CF" w:rsidRPr="00683387">
              <w:rPr>
                <w:rFonts w:ascii="Times New Roman" w:hAnsi="Times New Roman" w:cs="Times New Roman"/>
                <w:sz w:val="24"/>
                <w:szCs w:val="24"/>
              </w:rPr>
              <w:t>ietvertās normas.</w:t>
            </w:r>
            <w:r w:rsidR="000665CF" w:rsidRPr="00565E56">
              <w:rPr>
                <w:rFonts w:ascii="Times New Roman" w:hAnsi="Times New Roman" w:cs="Times New Roman"/>
                <w:b/>
                <w:sz w:val="24"/>
                <w:szCs w:val="24"/>
              </w:rPr>
              <w:t xml:space="preserve"> </w:t>
            </w:r>
          </w:p>
        </w:tc>
      </w:tr>
      <w:tr w:rsidR="00541E4B" w:rsidRPr="00541E4B" w14:paraId="7ADFED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B43DE7"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B79884" w14:textId="77777777" w:rsidR="00721A10"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B62D260" w14:textId="77777777" w:rsidR="00721A10" w:rsidRPr="00721A10" w:rsidRDefault="00721A10" w:rsidP="00721A10">
            <w:pPr>
              <w:rPr>
                <w:rFonts w:ascii="Times New Roman" w:eastAsia="Times New Roman" w:hAnsi="Times New Roman" w:cs="Times New Roman"/>
                <w:sz w:val="24"/>
                <w:szCs w:val="24"/>
                <w:lang w:eastAsia="lv-LV"/>
              </w:rPr>
            </w:pPr>
          </w:p>
          <w:p w14:paraId="392D7F39" w14:textId="11989F9B" w:rsidR="00100965" w:rsidRDefault="00721A10" w:rsidP="00721A10">
            <w:pPr>
              <w:tabs>
                <w:tab w:val="left" w:pos="96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4A21D125" w14:textId="77777777" w:rsidR="00100965" w:rsidRPr="00100965" w:rsidRDefault="00100965" w:rsidP="00100965">
            <w:pPr>
              <w:rPr>
                <w:rFonts w:ascii="Times New Roman" w:eastAsia="Times New Roman" w:hAnsi="Times New Roman" w:cs="Times New Roman"/>
                <w:sz w:val="24"/>
                <w:szCs w:val="24"/>
                <w:lang w:eastAsia="lv-LV"/>
              </w:rPr>
            </w:pPr>
          </w:p>
          <w:p w14:paraId="452E7662" w14:textId="77777777" w:rsidR="00100965" w:rsidRPr="00100965" w:rsidRDefault="00100965" w:rsidP="00100965">
            <w:pPr>
              <w:rPr>
                <w:rFonts w:ascii="Times New Roman" w:eastAsia="Times New Roman" w:hAnsi="Times New Roman" w:cs="Times New Roman"/>
                <w:sz w:val="24"/>
                <w:szCs w:val="24"/>
                <w:lang w:eastAsia="lv-LV"/>
              </w:rPr>
            </w:pPr>
          </w:p>
          <w:p w14:paraId="318BFD0E" w14:textId="77777777" w:rsidR="00100965" w:rsidRPr="00100965" w:rsidRDefault="00100965" w:rsidP="00100965">
            <w:pPr>
              <w:rPr>
                <w:rFonts w:ascii="Times New Roman" w:eastAsia="Times New Roman" w:hAnsi="Times New Roman" w:cs="Times New Roman"/>
                <w:sz w:val="24"/>
                <w:szCs w:val="24"/>
                <w:lang w:eastAsia="lv-LV"/>
              </w:rPr>
            </w:pPr>
          </w:p>
          <w:p w14:paraId="27B08DA3" w14:textId="77777777" w:rsidR="00100965" w:rsidRPr="00100965" w:rsidRDefault="00100965" w:rsidP="00100965">
            <w:pPr>
              <w:rPr>
                <w:rFonts w:ascii="Times New Roman" w:eastAsia="Times New Roman" w:hAnsi="Times New Roman" w:cs="Times New Roman"/>
                <w:sz w:val="24"/>
                <w:szCs w:val="24"/>
                <w:lang w:eastAsia="lv-LV"/>
              </w:rPr>
            </w:pPr>
          </w:p>
          <w:p w14:paraId="3479AF28" w14:textId="77777777" w:rsidR="00100965" w:rsidRPr="00100965" w:rsidRDefault="00100965" w:rsidP="00100965">
            <w:pPr>
              <w:rPr>
                <w:rFonts w:ascii="Times New Roman" w:eastAsia="Times New Roman" w:hAnsi="Times New Roman" w:cs="Times New Roman"/>
                <w:sz w:val="24"/>
                <w:szCs w:val="24"/>
                <w:lang w:eastAsia="lv-LV"/>
              </w:rPr>
            </w:pPr>
          </w:p>
          <w:p w14:paraId="55B004FB" w14:textId="77777777" w:rsidR="00100965" w:rsidRPr="00100965" w:rsidRDefault="00100965" w:rsidP="00100965">
            <w:pPr>
              <w:rPr>
                <w:rFonts w:ascii="Times New Roman" w:eastAsia="Times New Roman" w:hAnsi="Times New Roman" w:cs="Times New Roman"/>
                <w:sz w:val="24"/>
                <w:szCs w:val="24"/>
                <w:lang w:eastAsia="lv-LV"/>
              </w:rPr>
            </w:pPr>
          </w:p>
          <w:p w14:paraId="2EC9E726" w14:textId="77777777" w:rsidR="00100965" w:rsidRPr="00100965" w:rsidRDefault="00100965" w:rsidP="00100965">
            <w:pPr>
              <w:rPr>
                <w:rFonts w:ascii="Times New Roman" w:eastAsia="Times New Roman" w:hAnsi="Times New Roman" w:cs="Times New Roman"/>
                <w:sz w:val="24"/>
                <w:szCs w:val="24"/>
                <w:lang w:eastAsia="lv-LV"/>
              </w:rPr>
            </w:pPr>
          </w:p>
          <w:p w14:paraId="53D8092B" w14:textId="77777777" w:rsidR="00100965" w:rsidRPr="00100965" w:rsidRDefault="00100965" w:rsidP="00100965">
            <w:pPr>
              <w:rPr>
                <w:rFonts w:ascii="Times New Roman" w:eastAsia="Times New Roman" w:hAnsi="Times New Roman" w:cs="Times New Roman"/>
                <w:sz w:val="24"/>
                <w:szCs w:val="24"/>
                <w:lang w:eastAsia="lv-LV"/>
              </w:rPr>
            </w:pPr>
          </w:p>
          <w:p w14:paraId="272FB129" w14:textId="12B5645D" w:rsidR="00E5323B" w:rsidRPr="00100965" w:rsidRDefault="00E5323B" w:rsidP="0010096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B5BB753" w14:textId="21FFFB1C" w:rsidR="00CE176A" w:rsidRPr="00683387" w:rsidRDefault="00565E56"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lastRenderedPageBreak/>
              <w:t xml:space="preserve">1. </w:t>
            </w:r>
            <w:r w:rsidR="00CE176A" w:rsidRPr="00683387">
              <w:rPr>
                <w:rFonts w:ascii="Times New Roman" w:hAnsi="Times New Roman" w:cs="Times New Roman"/>
                <w:sz w:val="24"/>
                <w:szCs w:val="24"/>
              </w:rPr>
              <w:t>Ņemot vērā, ka Īstenošanas regula 2018/574 nosaka dalībvalstīm iecelt neatkarīgu trešo personu, kas atbild par unikālo identifikatoru ģenerēšanu un izdošanu saskaņā ar minētās regulas prasībām, ir nepieciešams</w:t>
            </w:r>
            <w:r w:rsidR="00CE176A" w:rsidRPr="00683387">
              <w:t xml:space="preserve"> </w:t>
            </w:r>
            <w:r w:rsidR="00CE176A" w:rsidRPr="00683387">
              <w:rPr>
                <w:rFonts w:ascii="Times New Roman" w:hAnsi="Times New Roman" w:cs="Times New Roman"/>
                <w:sz w:val="24"/>
                <w:szCs w:val="24"/>
              </w:rPr>
              <w:t>Tabakas izstrādājumu, augu smēķēšanas produktu, elektronisko smēķēšanas ierīču un to šķidrumu aprites likumā noteikt unikālo identifikatoru izdevēju noteikto prasību izpildei.</w:t>
            </w:r>
          </w:p>
          <w:p w14:paraId="1917995C" w14:textId="79D6D8FF" w:rsidR="001B7EDB" w:rsidRPr="00683387" w:rsidRDefault="001B7EDB"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Ņemot vērā, ka</w:t>
            </w:r>
            <w:r w:rsidR="00650C3A" w:rsidRPr="00683387">
              <w:rPr>
                <w:rFonts w:ascii="Times New Roman" w:hAnsi="Times New Roman" w:cs="Times New Roman"/>
                <w:sz w:val="24"/>
                <w:szCs w:val="24"/>
              </w:rPr>
              <w:t xml:space="preserve"> saskaņā ar Īstenošanas Regulā </w:t>
            </w:r>
            <w:r w:rsidRPr="00683387">
              <w:rPr>
                <w:rFonts w:ascii="Times New Roman" w:hAnsi="Times New Roman" w:cs="Times New Roman"/>
                <w:sz w:val="24"/>
                <w:szCs w:val="24"/>
              </w:rPr>
              <w:t xml:space="preserve">2018/574 noteikto, ir jānodrošina neatkarība no tabakas </w:t>
            </w:r>
            <w:r w:rsidRPr="00683387">
              <w:rPr>
                <w:rFonts w:ascii="Times New Roman" w:hAnsi="Times New Roman" w:cs="Times New Roman"/>
                <w:sz w:val="24"/>
                <w:szCs w:val="24"/>
              </w:rPr>
              <w:lastRenderedPageBreak/>
              <w:t>nozares un valsts iestādes vai uzņēmumi, kas ir publisko tiesību subjekti, kā arī apakšuzņēmēji ir uzskatāmi par neatkarīgiem no tabakas nozares, kā arī, ņemot vērā  VAS “Latvijas Valsts radio un televīzijas centrs” darbības veidus, VAS “Latvijas Valsts radio un televīzijas centrs” būtu piemērotākais uzņēmums, kas varētu veikt  Īstenošanas Regulā 2018/574 noteiktos uzdevumus.</w:t>
            </w:r>
          </w:p>
          <w:p w14:paraId="06A02858" w14:textId="4BDBC6B0" w:rsidR="00EA1169" w:rsidRPr="00683387" w:rsidRDefault="00CE176A"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 xml:space="preserve">Tabakas izstrādājumu, augu smēķēšanas produktu, elektronisko smēķēšanas ierīču un to šķidrumu aprites likuma 6.panta vienpadsmitajā daļā ir noteikts, ka unikālo identifikatoru, informāciju, ko satur unikālais identifikators, izsekošanas un identificēšanas sistēmas izveides un darbības tehniskos standartus, prasības aprīkojumam, kas nepieciešams izsekošanas un identificēšanas sistēmas darbības nodrošināšanai, datu apstrādes un uzglabāšanas prasības un kārtību, kādā uz tabakas izstrādājumu vienībām izvietojams unikālais identifikators, nosaka Ministru kabinets. </w:t>
            </w:r>
            <w:r w:rsidR="00544C35" w:rsidRPr="00683387">
              <w:rPr>
                <w:rFonts w:ascii="Times New Roman" w:hAnsi="Times New Roman" w:cs="Times New Roman"/>
                <w:sz w:val="24"/>
                <w:szCs w:val="24"/>
              </w:rPr>
              <w:t>Ņemot vērā, ka</w:t>
            </w:r>
            <w:r w:rsidR="005920DA" w:rsidRPr="00683387">
              <w:t xml:space="preserve"> </w:t>
            </w:r>
            <w:r w:rsidR="005920DA" w:rsidRPr="00683387">
              <w:rPr>
                <w:rFonts w:ascii="Times New Roman" w:hAnsi="Times New Roman" w:cs="Times New Roman"/>
                <w:sz w:val="24"/>
                <w:szCs w:val="24"/>
              </w:rPr>
              <w:t xml:space="preserve">Īstenošanas regulā 2018/574 ir noteikts unikālais identifikators, informācija, ko satur unikālais identifikators, </w:t>
            </w:r>
            <w:r w:rsidR="00EA1169" w:rsidRPr="00683387">
              <w:rPr>
                <w:rFonts w:ascii="Times New Roman" w:hAnsi="Times New Roman" w:cs="Times New Roman"/>
                <w:sz w:val="24"/>
                <w:szCs w:val="24"/>
              </w:rPr>
              <w:t xml:space="preserve">izsekošanas un identificēšanas sistēmas izveides un darbības tehniskie standarti, prasības aprīkojumam, kas nepieciešams izsekošanas un identificēšanas sistēmas darbības nodrošināšanai, datu apstrādes un uzglabāšanas prasības, ir nepieciešams grozīt </w:t>
            </w:r>
            <w:r w:rsidR="005920DA" w:rsidRPr="00683387">
              <w:rPr>
                <w:rFonts w:ascii="Times New Roman" w:hAnsi="Times New Roman" w:cs="Times New Roman"/>
                <w:sz w:val="24"/>
                <w:szCs w:val="24"/>
              </w:rPr>
              <w:t xml:space="preserve">Tabakas izstrādājumu, augu smēķēšanas produktu, elektronisko smēķēšanas ierīču un to šķidrumu aprites likuma 6.panta vienpadsmitajā daļā </w:t>
            </w:r>
            <w:r w:rsidR="00EA1169" w:rsidRPr="00683387">
              <w:rPr>
                <w:rFonts w:ascii="Times New Roman" w:hAnsi="Times New Roman" w:cs="Times New Roman"/>
                <w:sz w:val="24"/>
                <w:szCs w:val="24"/>
              </w:rPr>
              <w:t xml:space="preserve"> noteikto pilnvarojumu</w:t>
            </w:r>
            <w:r w:rsidRPr="00683387">
              <w:rPr>
                <w:rFonts w:ascii="Times New Roman" w:hAnsi="Times New Roman" w:cs="Times New Roman"/>
                <w:sz w:val="24"/>
                <w:szCs w:val="24"/>
              </w:rPr>
              <w:t>.</w:t>
            </w:r>
            <w:r w:rsidR="005920DA" w:rsidRPr="00683387">
              <w:rPr>
                <w:rFonts w:ascii="Times New Roman" w:hAnsi="Times New Roman" w:cs="Times New Roman"/>
                <w:sz w:val="24"/>
                <w:szCs w:val="24"/>
              </w:rPr>
              <w:t xml:space="preserve"> </w:t>
            </w:r>
          </w:p>
          <w:p w14:paraId="41333180" w14:textId="72F0BAC4" w:rsidR="00EA1169" w:rsidRPr="00683387" w:rsidRDefault="00CE176A"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 xml:space="preserve">Lai nodrošinātu Īstenošanas regulas 2018/574 piemērošanu Latvijā ir nepieciešams </w:t>
            </w:r>
            <w:r w:rsidR="00614977" w:rsidRPr="00683387">
              <w:rPr>
                <w:rFonts w:ascii="Times New Roman" w:hAnsi="Times New Roman" w:cs="Times New Roman"/>
                <w:sz w:val="24"/>
                <w:szCs w:val="24"/>
              </w:rPr>
              <w:t xml:space="preserve">noteikt pilnvarojumu Ministru kabinetam noteikt </w:t>
            </w:r>
            <w:r w:rsidR="001B7EDB" w:rsidRPr="00683387">
              <w:rPr>
                <w:rFonts w:ascii="Times New Roman" w:hAnsi="Times New Roman" w:cs="Times New Roman"/>
                <w:sz w:val="24"/>
                <w:szCs w:val="24"/>
              </w:rPr>
              <w:t xml:space="preserve">kompetento iestādi Īstenošanas regulā 2018/574 noteikto prasību izpildei un </w:t>
            </w:r>
            <w:r w:rsidR="00614977" w:rsidRPr="00683387">
              <w:rPr>
                <w:rFonts w:ascii="Times New Roman" w:hAnsi="Times New Roman" w:cs="Times New Roman"/>
                <w:sz w:val="24"/>
                <w:szCs w:val="24"/>
              </w:rPr>
              <w:t>prasības tabakas izstrādājumu izsekojamības sistēmas darbības nodrošināšanai.</w:t>
            </w:r>
          </w:p>
          <w:p w14:paraId="750F22FB" w14:textId="2B3A6672" w:rsidR="009C59A7" w:rsidRPr="00683387" w:rsidRDefault="00DC38D3"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 xml:space="preserve">Tabakas izstrādājumu, augu smēķēšanas produktu, elektronisko smēķēšanas ierīču un to šķidrumu aprites likuma pārejas noteikumu 6.punkts paredz, ka Ministru kabinets līdz 2018.gada 1.decembrim izdod šā likuma 6.panta vienpadsmitajā daļā paredzētos noteikumus. Ņemot vērā, ka regula stājās spēkā </w:t>
            </w:r>
            <w:r w:rsidR="00F83DAC">
              <w:rPr>
                <w:rFonts w:ascii="Times New Roman" w:hAnsi="Times New Roman" w:cs="Times New Roman"/>
                <w:sz w:val="24"/>
                <w:szCs w:val="24"/>
              </w:rPr>
              <w:t>divdesmitajā</w:t>
            </w:r>
            <w:r w:rsidR="00B24CF3">
              <w:rPr>
                <w:rFonts w:ascii="Times New Roman" w:hAnsi="Times New Roman" w:cs="Times New Roman"/>
                <w:sz w:val="24"/>
                <w:szCs w:val="24"/>
              </w:rPr>
              <w:t xml:space="preserve"> dienā pēc tās publicēšanas Eiropas Savienības Oficiālajā Vēstnesī, t.i., </w:t>
            </w:r>
            <w:r w:rsidR="00B24CF3" w:rsidRPr="00683387">
              <w:rPr>
                <w:rFonts w:ascii="Times New Roman" w:hAnsi="Times New Roman" w:cs="Times New Roman"/>
                <w:sz w:val="24"/>
                <w:szCs w:val="24"/>
              </w:rPr>
              <w:t xml:space="preserve">2018.gada </w:t>
            </w:r>
            <w:r w:rsidR="00B24CF3">
              <w:rPr>
                <w:rFonts w:ascii="Times New Roman" w:hAnsi="Times New Roman" w:cs="Times New Roman"/>
                <w:sz w:val="24"/>
                <w:szCs w:val="24"/>
              </w:rPr>
              <w:t>6.maijā</w:t>
            </w:r>
            <w:r w:rsidR="00B24CF3" w:rsidRPr="00683387">
              <w:rPr>
                <w:rFonts w:ascii="Times New Roman" w:hAnsi="Times New Roman" w:cs="Times New Roman"/>
                <w:sz w:val="24"/>
                <w:szCs w:val="24"/>
              </w:rPr>
              <w:t xml:space="preserve"> </w:t>
            </w:r>
            <w:r w:rsidRPr="00683387">
              <w:rPr>
                <w:rFonts w:ascii="Times New Roman" w:hAnsi="Times New Roman" w:cs="Times New Roman"/>
                <w:sz w:val="24"/>
                <w:szCs w:val="24"/>
              </w:rPr>
              <w:t xml:space="preserve">un joprojām notiek diskusijas par izsekojamības sistēmas darbības atsevišķiem jautājumiem un regulā ir noregulēti jautājumi, ko paredz Tabakas izstrādājumu, augu smēķēšanas produktu, elektronisko smēķēšanas ierīču un to šķidrumu aprites likuma 6.panta vienpadsmitā daļa, ir nepieciešams grozīt Tabakas izstrādājumu, augu smēķēšanas produktu, elektronisko smēķēšanas </w:t>
            </w:r>
            <w:r w:rsidRPr="00683387">
              <w:rPr>
                <w:rFonts w:ascii="Times New Roman" w:hAnsi="Times New Roman" w:cs="Times New Roman"/>
                <w:sz w:val="24"/>
                <w:szCs w:val="24"/>
              </w:rPr>
              <w:lastRenderedPageBreak/>
              <w:t>ierīču un to šķidrumu aprites likuma pārejas noteikumu 6.punktu, nosakot, ka Ministru kabinets līdz 2019.gada 1.martam izdod šā likuma 6.panta vienpadsmitajā daļā paredzētos noteikumus.</w:t>
            </w:r>
          </w:p>
          <w:p w14:paraId="383DE8BC" w14:textId="68AA7C0C" w:rsidR="00101D98" w:rsidRPr="00683387" w:rsidRDefault="00565E56"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 xml:space="preserve">2. </w:t>
            </w:r>
            <w:r w:rsidR="00BB0971" w:rsidRPr="00683387">
              <w:rPr>
                <w:rFonts w:ascii="Times New Roman" w:hAnsi="Times New Roman" w:cs="Times New Roman"/>
                <w:sz w:val="24"/>
                <w:szCs w:val="24"/>
              </w:rPr>
              <w:t>Pārņemot</w:t>
            </w:r>
            <w:r w:rsidR="00344D97" w:rsidRPr="00683387">
              <w:rPr>
                <w:rFonts w:ascii="Times New Roman" w:hAnsi="Times New Roman" w:cs="Times New Roman"/>
                <w:sz w:val="24"/>
                <w:szCs w:val="24"/>
              </w:rPr>
              <w:t xml:space="preserve"> Eiropas Parlamenta un Padomes 2014.gada 3.aprīļa direktīvas 2014/40/ES par dalībvalstu normatīvo un administratīvo aktu tuvināšanu attiecībā uz tabakas un saistīto izstrādājumu ražošanu, noformēšanu un pārdošanu un ar ko atceļ direktīvu 2001/37/EK (turpmāk – direktīva 2014/40/ES)</w:t>
            </w:r>
            <w:r w:rsidR="00C35777" w:rsidRPr="00683387">
              <w:rPr>
                <w:rFonts w:ascii="Times New Roman" w:hAnsi="Times New Roman" w:cs="Times New Roman"/>
                <w:sz w:val="24"/>
                <w:szCs w:val="24"/>
              </w:rPr>
              <w:t xml:space="preserve"> 16.pantu</w:t>
            </w:r>
            <w:r w:rsidR="00344D97" w:rsidRPr="00683387">
              <w:rPr>
                <w:rFonts w:ascii="Times New Roman" w:hAnsi="Times New Roman" w:cs="Times New Roman"/>
                <w:sz w:val="24"/>
                <w:szCs w:val="24"/>
              </w:rPr>
              <w:t>,</w:t>
            </w:r>
            <w:r w:rsidR="00BB0971" w:rsidRPr="00683387">
              <w:rPr>
                <w:rFonts w:ascii="Times New Roman" w:hAnsi="Times New Roman" w:cs="Times New Roman"/>
                <w:sz w:val="24"/>
                <w:szCs w:val="24"/>
              </w:rPr>
              <w:t xml:space="preserve"> </w:t>
            </w:r>
            <w:r w:rsidR="00AD5D1A" w:rsidRPr="00683387">
              <w:rPr>
                <w:rFonts w:ascii="Times New Roman" w:hAnsi="Times New Roman" w:cs="Times New Roman"/>
                <w:sz w:val="24"/>
                <w:szCs w:val="24"/>
              </w:rPr>
              <w:t>Tabakas izstrādājumu, augu smēķēšanas produktu, elektronisko smēķēšanas ierīču un to šķidrumu aprites likum</w:t>
            </w:r>
            <w:r w:rsidR="00BB0971" w:rsidRPr="00683387">
              <w:rPr>
                <w:rFonts w:ascii="Times New Roman" w:hAnsi="Times New Roman" w:cs="Times New Roman"/>
                <w:sz w:val="24"/>
                <w:szCs w:val="24"/>
              </w:rPr>
              <w:t xml:space="preserve">a </w:t>
            </w:r>
            <w:r w:rsidR="00AD5D1A" w:rsidRPr="00683387">
              <w:rPr>
                <w:rFonts w:ascii="Times New Roman" w:hAnsi="Times New Roman" w:cs="Times New Roman"/>
                <w:sz w:val="24"/>
                <w:szCs w:val="24"/>
              </w:rPr>
              <w:t xml:space="preserve"> </w:t>
            </w:r>
            <w:r w:rsidR="00344D97" w:rsidRPr="00683387">
              <w:rPr>
                <w:rFonts w:ascii="Times New Roman" w:hAnsi="Times New Roman" w:cs="Times New Roman"/>
                <w:sz w:val="24"/>
                <w:szCs w:val="24"/>
              </w:rPr>
              <w:t xml:space="preserve">6.panta desmitās daļas 2.punkts un likuma Pārejas noteikumu 6.punkts paredz, ka uz katras tabakas izstrādājuma iepakojuma vienības, ko laiž tirgū, ir izvietos redzams un neredzams drošības elements. Minētā norma attiecībā uz cigaretēm un tinamo tabaku </w:t>
            </w:r>
            <w:r w:rsidR="00251E68" w:rsidRPr="00683387">
              <w:rPr>
                <w:rFonts w:ascii="Times New Roman" w:hAnsi="Times New Roman" w:cs="Times New Roman"/>
                <w:sz w:val="24"/>
                <w:szCs w:val="24"/>
              </w:rPr>
              <w:t>piemērojama no 2019.gada 20.maija, bet attiecībā uz pārējiem tabakas izstrādājumiem – no 2024.gada 20.maija.</w:t>
            </w:r>
            <w:r w:rsidR="00DA45E3" w:rsidRPr="00683387">
              <w:rPr>
                <w:rFonts w:ascii="Times New Roman" w:hAnsi="Times New Roman" w:cs="Times New Roman"/>
                <w:sz w:val="24"/>
                <w:szCs w:val="24"/>
              </w:rPr>
              <w:t xml:space="preserve"> </w:t>
            </w:r>
          </w:p>
          <w:p w14:paraId="09512207" w14:textId="3A149532" w:rsidR="000665CF" w:rsidRPr="00683387" w:rsidRDefault="00DA45E3"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Savukārt Īstenošanas lēmums 2018/576 nosaka tehniskos standartus attiecībā uz drošības elementiem, kurus pievieno tabakas izstrādājumu vienībām, ko laiž Eiropas Savienības tirgū.</w:t>
            </w:r>
            <w:r w:rsidR="00101D98" w:rsidRPr="00683387">
              <w:rPr>
                <w:rFonts w:ascii="Times New Roman" w:hAnsi="Times New Roman" w:cs="Times New Roman"/>
                <w:sz w:val="24"/>
                <w:szCs w:val="24"/>
              </w:rPr>
              <w:t xml:space="preserve"> Atbilstoši </w:t>
            </w:r>
            <w:r w:rsidRPr="00683387">
              <w:rPr>
                <w:rFonts w:ascii="Times New Roman" w:hAnsi="Times New Roman" w:cs="Times New Roman"/>
                <w:sz w:val="24"/>
                <w:szCs w:val="24"/>
              </w:rPr>
              <w:t xml:space="preserve"> </w:t>
            </w:r>
            <w:r w:rsidR="00101D98" w:rsidRPr="00683387">
              <w:rPr>
                <w:rFonts w:ascii="Times New Roman" w:hAnsi="Times New Roman" w:cs="Times New Roman"/>
                <w:sz w:val="24"/>
                <w:szCs w:val="24"/>
              </w:rPr>
              <w:t>Īstenošanas lēmumam 2018/576 dalībvalstis nosaka, ka drošības elementu sastāvā jābūt vismaz pieciem autentiskuma elementu veidiem, no kuriem vismaz viens ir acīmredzams, viens ir daļēji slēpts un viens slēpts. Dalībvalstis nosaka, ka tabakas izstrādājumu iepakojuma vienībām drošības elementi pievienojami, izmantojot jebkuru no šādām metodēm:</w:t>
            </w:r>
          </w:p>
          <w:p w14:paraId="42AC782E" w14:textId="5664AD49" w:rsidR="00101D98" w:rsidRPr="00683387" w:rsidRDefault="00101D98" w:rsidP="0002462B">
            <w:pPr>
              <w:pStyle w:val="ListParagraph"/>
              <w:numPr>
                <w:ilvl w:val="0"/>
                <w:numId w:val="1"/>
              </w:num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piestiprināšana;</w:t>
            </w:r>
          </w:p>
          <w:p w14:paraId="244C5685" w14:textId="7C2A26E6" w:rsidR="00101D98" w:rsidRPr="00683387" w:rsidRDefault="00101D98" w:rsidP="0002462B">
            <w:pPr>
              <w:pStyle w:val="ListParagraph"/>
              <w:numPr>
                <w:ilvl w:val="0"/>
                <w:numId w:val="1"/>
              </w:num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apdrukāšana;</w:t>
            </w:r>
          </w:p>
          <w:p w14:paraId="78234BD3" w14:textId="0A520B69" w:rsidR="00101D98" w:rsidRPr="00683387" w:rsidRDefault="00101D98" w:rsidP="0002462B">
            <w:pPr>
              <w:pStyle w:val="ListParagraph"/>
              <w:numPr>
                <w:ilvl w:val="0"/>
                <w:numId w:val="1"/>
              </w:numPr>
              <w:spacing w:after="0" w:line="240" w:lineRule="auto"/>
              <w:ind w:left="108" w:firstLine="252"/>
              <w:jc w:val="both"/>
              <w:rPr>
                <w:rFonts w:ascii="Times New Roman" w:hAnsi="Times New Roman" w:cs="Times New Roman"/>
                <w:sz w:val="24"/>
                <w:szCs w:val="24"/>
              </w:rPr>
            </w:pPr>
            <w:r w:rsidRPr="00683387">
              <w:rPr>
                <w:rFonts w:ascii="Times New Roman" w:hAnsi="Times New Roman" w:cs="Times New Roman"/>
                <w:sz w:val="24"/>
                <w:szCs w:val="24"/>
              </w:rPr>
              <w:t>piestiprināšanas un apdrukāšanas kombinācija.</w:t>
            </w:r>
          </w:p>
          <w:p w14:paraId="088C6555" w14:textId="53311AA7" w:rsidR="006A744F" w:rsidRPr="00683387" w:rsidRDefault="006A744F"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Tāpat dalībvalstīm ir tiesības pieprasīt, lai tabakas izstrādājumu ražotāji, importētāji (ievedēji), kas atrodas to teritorijā, pēc rakstiska pieprasījuma iesniedz tabakas izstrādājumu paraugus, kas konkrētā brīdī ir laisti tirgū. Paraugus iesniedz iepakojuma vienības formā un tajos ietver pievienoto drošības elementu.</w:t>
            </w:r>
          </w:p>
          <w:p w14:paraId="1DD8550F" w14:textId="35BF99E6" w:rsidR="00B14C57" w:rsidRPr="00683387" w:rsidRDefault="00B14C57"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 xml:space="preserve">Īstenošanas lēmums 2018/576 paredz pārejas noteikumus. </w:t>
            </w:r>
            <w:r w:rsidR="005B516E" w:rsidRPr="00683387">
              <w:rPr>
                <w:rFonts w:ascii="Times New Roman" w:hAnsi="Times New Roman" w:cs="Times New Roman"/>
                <w:sz w:val="24"/>
                <w:szCs w:val="24"/>
              </w:rPr>
              <w:t>Cigaretes un tinamās tabakas izstrādājumi, kas ražoti vai importēti Eiropas Savienībā pirms 2019.gada 20.maija, t.i., līdz 2019.gada 19.maijam, un kuriem nav pievienots drošības elements saskaņā ar šo lēmumu, var palikt brīvā apritē līdz 2020.gada 20.maijam.</w:t>
            </w:r>
            <w:r w:rsidR="001C4E9B" w:rsidRPr="00683387">
              <w:rPr>
                <w:rFonts w:ascii="Times New Roman" w:hAnsi="Times New Roman" w:cs="Times New Roman"/>
                <w:sz w:val="24"/>
                <w:szCs w:val="24"/>
              </w:rPr>
              <w:t xml:space="preserve"> Savukārt t</w:t>
            </w:r>
            <w:r w:rsidR="005B516E" w:rsidRPr="00683387">
              <w:rPr>
                <w:rFonts w:ascii="Times New Roman" w:hAnsi="Times New Roman" w:cs="Times New Roman"/>
                <w:sz w:val="24"/>
                <w:szCs w:val="24"/>
              </w:rPr>
              <w:t>abakas izstrādājumi, k</w:t>
            </w:r>
            <w:r w:rsidR="001C4E9B" w:rsidRPr="00683387">
              <w:rPr>
                <w:rFonts w:ascii="Times New Roman" w:hAnsi="Times New Roman" w:cs="Times New Roman"/>
                <w:sz w:val="24"/>
                <w:szCs w:val="24"/>
              </w:rPr>
              <w:t>as</w:t>
            </w:r>
            <w:r w:rsidR="005B516E" w:rsidRPr="00683387">
              <w:rPr>
                <w:rFonts w:ascii="Times New Roman" w:hAnsi="Times New Roman" w:cs="Times New Roman"/>
                <w:sz w:val="24"/>
                <w:szCs w:val="24"/>
              </w:rPr>
              <w:t xml:space="preserve"> nav cigaretes un tinamās tabakas izstrādājumi, kuri ražoti vai importēti </w:t>
            </w:r>
            <w:r w:rsidR="001C4E9B" w:rsidRPr="00683387">
              <w:rPr>
                <w:rFonts w:ascii="Times New Roman" w:hAnsi="Times New Roman" w:cs="Times New Roman"/>
                <w:sz w:val="24"/>
                <w:szCs w:val="24"/>
              </w:rPr>
              <w:t xml:space="preserve">Eiropas </w:t>
            </w:r>
            <w:r w:rsidR="005B516E" w:rsidRPr="00683387">
              <w:rPr>
                <w:rFonts w:ascii="Times New Roman" w:hAnsi="Times New Roman" w:cs="Times New Roman"/>
                <w:sz w:val="24"/>
                <w:szCs w:val="24"/>
              </w:rPr>
              <w:t>Savienībā pirms 2024.gada 20.maija</w:t>
            </w:r>
            <w:r w:rsidR="001C4E9B" w:rsidRPr="00683387">
              <w:rPr>
                <w:rFonts w:ascii="Times New Roman" w:hAnsi="Times New Roman" w:cs="Times New Roman"/>
                <w:sz w:val="24"/>
                <w:szCs w:val="24"/>
              </w:rPr>
              <w:t>, t.i., līdz 2024.gada 19.maija</w:t>
            </w:r>
            <w:r w:rsidR="00A830A6" w:rsidRPr="00683387">
              <w:rPr>
                <w:rFonts w:ascii="Times New Roman" w:hAnsi="Times New Roman" w:cs="Times New Roman"/>
                <w:sz w:val="24"/>
                <w:szCs w:val="24"/>
              </w:rPr>
              <w:t>m</w:t>
            </w:r>
            <w:r w:rsidR="001C4E9B" w:rsidRPr="00683387">
              <w:rPr>
                <w:rFonts w:ascii="Times New Roman" w:hAnsi="Times New Roman" w:cs="Times New Roman"/>
                <w:sz w:val="24"/>
                <w:szCs w:val="24"/>
              </w:rPr>
              <w:t>,</w:t>
            </w:r>
            <w:r w:rsidR="005B516E" w:rsidRPr="00683387">
              <w:rPr>
                <w:rFonts w:ascii="Times New Roman" w:hAnsi="Times New Roman" w:cs="Times New Roman"/>
                <w:sz w:val="24"/>
                <w:szCs w:val="24"/>
              </w:rPr>
              <w:t xml:space="preserve"> un kuriem nav </w:t>
            </w:r>
            <w:r w:rsidR="005B516E" w:rsidRPr="00683387">
              <w:rPr>
                <w:rFonts w:ascii="Times New Roman" w:hAnsi="Times New Roman" w:cs="Times New Roman"/>
                <w:sz w:val="24"/>
                <w:szCs w:val="24"/>
              </w:rPr>
              <w:lastRenderedPageBreak/>
              <w:t>pievienots drošības elements saskaņā ar šo lēmumu, var palikt brīvā apritē līdz 2026.</w:t>
            </w:r>
            <w:r w:rsidR="001C4E9B" w:rsidRPr="00683387">
              <w:rPr>
                <w:rFonts w:ascii="Times New Roman" w:hAnsi="Times New Roman" w:cs="Times New Roman"/>
                <w:sz w:val="24"/>
                <w:szCs w:val="24"/>
              </w:rPr>
              <w:t>gada 20.</w:t>
            </w:r>
            <w:r w:rsidR="005B516E" w:rsidRPr="00683387">
              <w:rPr>
                <w:rFonts w:ascii="Times New Roman" w:hAnsi="Times New Roman" w:cs="Times New Roman"/>
                <w:sz w:val="24"/>
                <w:szCs w:val="24"/>
              </w:rPr>
              <w:t>maijam.</w:t>
            </w:r>
          </w:p>
          <w:p w14:paraId="59EA3F4A" w14:textId="727AD819" w:rsidR="00DA45E3" w:rsidRPr="00683387" w:rsidRDefault="00DA45E3"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Īstenošanas lēmums 2018/576 ir adresēts dalībvalstīm.</w:t>
            </w:r>
          </w:p>
          <w:p w14:paraId="6DC11D5B" w14:textId="5680792E" w:rsidR="006A744F" w:rsidRPr="00683387" w:rsidRDefault="006A744F"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Saskaņā ar Tabakas izstrādājumu, augu smēķēšanas produktu, elektronisko smēķēšanas ierīču un to šķidrumu aprites likumu un likumu “Par akcīzes nodokli”</w:t>
            </w:r>
            <w:r w:rsidR="00835F7E" w:rsidRPr="00683387">
              <w:rPr>
                <w:rFonts w:ascii="Times New Roman" w:hAnsi="Times New Roman" w:cs="Times New Roman"/>
                <w:sz w:val="24"/>
                <w:szCs w:val="24"/>
              </w:rPr>
              <w:t xml:space="preserve">  tabakas izstrādājumu un augu smēķēšanas produkta iepakojuma vienības marķē ar akcīzes nodokļa markām.</w:t>
            </w:r>
            <w:r w:rsidR="00AB0C9A" w:rsidRPr="00683387">
              <w:rPr>
                <w:rFonts w:ascii="Times New Roman" w:hAnsi="Times New Roman" w:cs="Times New Roman"/>
                <w:sz w:val="24"/>
                <w:szCs w:val="24"/>
              </w:rPr>
              <w:t xml:space="preserve"> </w:t>
            </w:r>
          </w:p>
          <w:p w14:paraId="72859EF3" w14:textId="48464CF3" w:rsidR="00877CE4" w:rsidRPr="00683387" w:rsidRDefault="006A744F"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Pārņemot direktīvu 2014/40/ES, Latvija jau bija darījusi zināmu, ka par drošības elementu tiks izmantota akcīzes nodokļa marka atbilstoši direktīvas 2014/40/ES 16.pantam.</w:t>
            </w:r>
            <w:r w:rsidR="00002058" w:rsidRPr="00683387">
              <w:rPr>
                <w:rFonts w:ascii="Times New Roman" w:hAnsi="Times New Roman" w:cs="Times New Roman"/>
                <w:sz w:val="24"/>
                <w:szCs w:val="24"/>
              </w:rPr>
              <w:t xml:space="preserve"> </w:t>
            </w:r>
          </w:p>
          <w:p w14:paraId="42AA9DAF" w14:textId="4F68577F" w:rsidR="00833FB1" w:rsidRPr="00683387" w:rsidRDefault="00833FB1"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Akcīzes nodokļa marka atbilst arī Īstenošanas lēmumā 2018/576  noteiktajiem drošības elementu tehniskajiem standartiem. Katra akcīzes nodokļa marka kā drošība elements satur:</w:t>
            </w:r>
          </w:p>
          <w:p w14:paraId="267029C1" w14:textId="77777777" w:rsidR="00833FB1" w:rsidRPr="00683387" w:rsidRDefault="00833FB1" w:rsidP="0002462B">
            <w:pPr>
              <w:pStyle w:val="ListParagraph"/>
              <w:numPr>
                <w:ilvl w:val="0"/>
                <w:numId w:val="2"/>
              </w:numPr>
              <w:spacing w:after="0" w:line="240" w:lineRule="auto"/>
              <w:ind w:left="0" w:firstLine="360"/>
              <w:jc w:val="both"/>
              <w:rPr>
                <w:rFonts w:ascii="Times New Roman" w:hAnsi="Times New Roman" w:cs="Times New Roman"/>
                <w:sz w:val="24"/>
                <w:szCs w:val="24"/>
              </w:rPr>
            </w:pPr>
            <w:r w:rsidRPr="00683387">
              <w:rPr>
                <w:rFonts w:ascii="Times New Roman" w:hAnsi="Times New Roman" w:cs="Times New Roman"/>
                <w:sz w:val="24"/>
                <w:szCs w:val="24"/>
              </w:rPr>
              <w:t xml:space="preserve">akcīzes nodokļa marka, kas ir uzlīme ar optiski mainīgu </w:t>
            </w:r>
            <w:proofErr w:type="spellStart"/>
            <w:r w:rsidRPr="00683387">
              <w:rPr>
                <w:rFonts w:ascii="Times New Roman" w:hAnsi="Times New Roman" w:cs="Times New Roman"/>
                <w:sz w:val="24"/>
                <w:szCs w:val="24"/>
              </w:rPr>
              <w:t>difraktīvu</w:t>
            </w:r>
            <w:proofErr w:type="spellEnd"/>
            <w:r w:rsidRPr="00683387">
              <w:rPr>
                <w:rFonts w:ascii="Times New Roman" w:hAnsi="Times New Roman" w:cs="Times New Roman"/>
                <w:sz w:val="24"/>
                <w:szCs w:val="24"/>
              </w:rPr>
              <w:t xml:space="preserve"> elementu (attēlu) - vienu acīmredzamu, trīs daļēji slēptus un vienu slēptu  autentiskuma elementu;</w:t>
            </w:r>
          </w:p>
          <w:p w14:paraId="37FE8929" w14:textId="77777777" w:rsidR="00833FB1" w:rsidRPr="00683387" w:rsidRDefault="00833FB1" w:rsidP="0002462B">
            <w:pPr>
              <w:pStyle w:val="ListParagraph"/>
              <w:numPr>
                <w:ilvl w:val="0"/>
                <w:numId w:val="2"/>
              </w:numPr>
              <w:spacing w:after="0" w:line="240" w:lineRule="auto"/>
              <w:ind w:left="0" w:firstLine="360"/>
              <w:jc w:val="both"/>
              <w:rPr>
                <w:rFonts w:ascii="Times New Roman" w:hAnsi="Times New Roman" w:cs="Times New Roman"/>
                <w:sz w:val="24"/>
                <w:szCs w:val="24"/>
              </w:rPr>
            </w:pPr>
            <w:r w:rsidRPr="00683387">
              <w:rPr>
                <w:rFonts w:ascii="Times New Roman" w:hAnsi="Times New Roman" w:cs="Times New Roman"/>
                <w:sz w:val="24"/>
                <w:szCs w:val="24"/>
              </w:rPr>
              <w:t>akcīzes nodokļa marka, kas ir papīra – trīs acīmredzamus, divus daļēji slēptus un vienu slēptu autentiskuma elementu.</w:t>
            </w:r>
          </w:p>
          <w:p w14:paraId="0ED0C645" w14:textId="77777777" w:rsidR="0067548D" w:rsidRPr="00683387" w:rsidRDefault="00833FB1"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Likuma “Par akcīzes nodokli” 27.panta trešajā daļā ir uzskaitīti gadījumi, kad atļauts nemarķēt ar akcīzes nodokļa markām.</w:t>
            </w:r>
          </w:p>
          <w:p w14:paraId="633ECA33" w14:textId="241D3040" w:rsidR="00E47E99" w:rsidRPr="00683387" w:rsidRDefault="00E47E99" w:rsidP="0002462B">
            <w:pPr>
              <w:spacing w:after="0" w:line="240" w:lineRule="auto"/>
              <w:jc w:val="both"/>
            </w:pPr>
            <w:r w:rsidRPr="00683387">
              <w:rPr>
                <w:rFonts w:ascii="Times New Roman" w:hAnsi="Times New Roman" w:cs="Times New Roman"/>
                <w:sz w:val="24"/>
                <w:szCs w:val="24"/>
              </w:rPr>
              <w:t xml:space="preserve">Līdz ar to, nodrošinot Īstenošanas lēmuma 2018/576  piemērošanu, tajos gadījumos, kad </w:t>
            </w:r>
            <w:r w:rsidR="00F16641" w:rsidRPr="00683387">
              <w:rPr>
                <w:rFonts w:ascii="Times New Roman" w:hAnsi="Times New Roman" w:cs="Times New Roman"/>
                <w:sz w:val="24"/>
                <w:szCs w:val="24"/>
              </w:rPr>
              <w:t xml:space="preserve">šobrīd tabakas izstrādājumus </w:t>
            </w:r>
            <w:r w:rsidRPr="00683387">
              <w:rPr>
                <w:rFonts w:ascii="Times New Roman" w:hAnsi="Times New Roman" w:cs="Times New Roman"/>
                <w:sz w:val="24"/>
                <w:szCs w:val="24"/>
              </w:rPr>
              <w:t>ir atļauts nemarķēt ar akcīzes nodokļa markām, kā alternatīvu</w:t>
            </w:r>
            <w:r w:rsidR="008D23F4" w:rsidRPr="00683387">
              <w:rPr>
                <w:rFonts w:ascii="Times New Roman" w:hAnsi="Times New Roman" w:cs="Times New Roman"/>
                <w:sz w:val="24"/>
                <w:szCs w:val="24"/>
              </w:rPr>
              <w:t xml:space="preserve"> drošības elementam “akcīzes nodokļa marka”</w:t>
            </w:r>
            <w:r w:rsidRPr="00683387">
              <w:rPr>
                <w:rFonts w:ascii="Times New Roman" w:hAnsi="Times New Roman" w:cs="Times New Roman"/>
                <w:sz w:val="24"/>
                <w:szCs w:val="24"/>
              </w:rPr>
              <w:t xml:space="preserve"> </w:t>
            </w:r>
            <w:r w:rsidR="008D23F4" w:rsidRPr="00683387">
              <w:rPr>
                <w:rFonts w:ascii="Times New Roman" w:hAnsi="Times New Roman" w:cs="Times New Roman"/>
                <w:sz w:val="24"/>
                <w:szCs w:val="24"/>
              </w:rPr>
              <w:t xml:space="preserve">varētu </w:t>
            </w:r>
            <w:r w:rsidRPr="00683387">
              <w:rPr>
                <w:rFonts w:ascii="Times New Roman" w:hAnsi="Times New Roman" w:cs="Times New Roman"/>
                <w:sz w:val="24"/>
                <w:szCs w:val="24"/>
              </w:rPr>
              <w:t xml:space="preserve">paredzēt </w:t>
            </w:r>
            <w:r w:rsidR="00F16641" w:rsidRPr="00683387">
              <w:rPr>
                <w:rFonts w:ascii="Times New Roman" w:hAnsi="Times New Roman" w:cs="Times New Roman"/>
                <w:sz w:val="24"/>
                <w:szCs w:val="24"/>
              </w:rPr>
              <w:t xml:space="preserve">izmantot </w:t>
            </w:r>
            <w:r w:rsidRPr="00683387">
              <w:rPr>
                <w:rFonts w:ascii="Times New Roman" w:hAnsi="Times New Roman" w:cs="Times New Roman"/>
                <w:sz w:val="24"/>
                <w:szCs w:val="24"/>
              </w:rPr>
              <w:t>droš</w:t>
            </w:r>
            <w:r w:rsidR="00F16641" w:rsidRPr="00683387">
              <w:rPr>
                <w:rFonts w:ascii="Times New Roman" w:hAnsi="Times New Roman" w:cs="Times New Roman"/>
                <w:sz w:val="24"/>
                <w:szCs w:val="24"/>
              </w:rPr>
              <w:t>ī</w:t>
            </w:r>
            <w:r w:rsidRPr="00683387">
              <w:rPr>
                <w:rFonts w:ascii="Times New Roman" w:hAnsi="Times New Roman" w:cs="Times New Roman"/>
                <w:sz w:val="24"/>
                <w:szCs w:val="24"/>
              </w:rPr>
              <w:t>bas elementu, kas nav akcīzes nodokļa marka</w:t>
            </w:r>
            <w:r w:rsidR="00F16641" w:rsidRPr="00683387">
              <w:rPr>
                <w:rFonts w:ascii="Times New Roman" w:hAnsi="Times New Roman" w:cs="Times New Roman"/>
                <w:sz w:val="24"/>
                <w:szCs w:val="24"/>
              </w:rPr>
              <w:t>, piemēram, tabakas izstrādājumiem, kurus realizē beznodokļu tirdzniecības veikalos vai piegādā diplomātiem</w:t>
            </w:r>
            <w:r w:rsidRPr="00683387">
              <w:rPr>
                <w:rFonts w:ascii="Times New Roman" w:hAnsi="Times New Roman" w:cs="Times New Roman"/>
                <w:sz w:val="24"/>
                <w:szCs w:val="24"/>
              </w:rPr>
              <w:t>.</w:t>
            </w:r>
          </w:p>
        </w:tc>
      </w:tr>
      <w:tr w:rsidR="00541E4B" w:rsidRPr="00541E4B" w14:paraId="1FE02E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1D0AB"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F9F272E"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7AF01AD" w14:textId="3A692874" w:rsidR="00066888" w:rsidRPr="00541E4B" w:rsidRDefault="00066888" w:rsidP="0002462B">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 xml:space="preserve">Finanšu ministrija, </w:t>
            </w:r>
            <w:r w:rsidR="00614977">
              <w:rPr>
                <w:rFonts w:ascii="Times New Roman" w:hAnsi="Times New Roman" w:cs="Times New Roman"/>
                <w:sz w:val="24"/>
                <w:szCs w:val="24"/>
              </w:rPr>
              <w:t>Valsts ieņēmumu dienests</w:t>
            </w:r>
          </w:p>
        </w:tc>
      </w:tr>
      <w:tr w:rsidR="00541E4B" w:rsidRPr="00541E4B" w14:paraId="4FE797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5E163E"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883E8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D3EAE9" w14:textId="77777777" w:rsidR="00066888" w:rsidRPr="00541E4B" w:rsidRDefault="00066888"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02B1C58D"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53A92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F46A91"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41E4B" w:rsidRPr="00541E4B" w14:paraId="63CE5E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B8751"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C2E593" w14:textId="6890EE9E" w:rsidR="00E5323B" w:rsidRPr="00541E4B" w:rsidRDefault="00E5323B" w:rsidP="00D63EC9">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Sabiedrības </w:t>
            </w:r>
            <w:proofErr w:type="spellStart"/>
            <w:r w:rsidRPr="00541E4B">
              <w:rPr>
                <w:rFonts w:ascii="Times New Roman" w:eastAsia="Times New Roman" w:hAnsi="Times New Roman" w:cs="Times New Roman"/>
                <w:iCs/>
                <w:sz w:val="24"/>
                <w:szCs w:val="24"/>
                <w:lang w:eastAsia="lv-LV"/>
              </w:rPr>
              <w:t>mēr</w:t>
            </w:r>
            <w:r w:rsidR="00614977">
              <w:rPr>
                <w:rFonts w:ascii="Times New Roman" w:eastAsia="Times New Roman" w:hAnsi="Times New Roman" w:cs="Times New Roman"/>
                <w:iCs/>
                <w:sz w:val="24"/>
                <w:szCs w:val="24"/>
                <w:lang w:eastAsia="lv-LV"/>
              </w:rPr>
              <w:t>ķ</w:t>
            </w:r>
            <w:r w:rsidRPr="00541E4B">
              <w:rPr>
                <w:rFonts w:ascii="Times New Roman" w:eastAsia="Times New Roman" w:hAnsi="Times New Roman" w:cs="Times New Roman"/>
                <w:iCs/>
                <w:sz w:val="24"/>
                <w:szCs w:val="24"/>
                <w:lang w:eastAsia="lv-LV"/>
              </w:rPr>
              <w:t>grupas</w:t>
            </w:r>
            <w:proofErr w:type="spellEnd"/>
            <w:r w:rsidRPr="00541E4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781A61D" w14:textId="6FF7AC4E" w:rsidR="00B15F00" w:rsidRPr="00541E4B" w:rsidRDefault="00EF3434" w:rsidP="005A04B4">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Likumprojekta tiesiskais regulējums attiecas uz</w:t>
            </w:r>
            <w:r w:rsidR="00614977">
              <w:rPr>
                <w:rFonts w:ascii="Times New Roman" w:hAnsi="Times New Roman" w:cs="Times New Roman"/>
                <w:sz w:val="24"/>
                <w:szCs w:val="24"/>
              </w:rPr>
              <w:t xml:space="preserve"> komersantiem, kas veic darbības ar tabakas izstrādājumiem.</w:t>
            </w:r>
          </w:p>
        </w:tc>
      </w:tr>
      <w:tr w:rsidR="00541E4B" w:rsidRPr="00541E4B" w14:paraId="11D34D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FB2FC6"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64C65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61940B0" w14:textId="77777777" w:rsidR="00EF3434" w:rsidRPr="00541E4B" w:rsidRDefault="00EF3434" w:rsidP="00EF3434">
            <w:pPr>
              <w:pStyle w:val="naisnod"/>
              <w:spacing w:before="0" w:after="0"/>
              <w:jc w:val="both"/>
              <w:rPr>
                <w:iCs/>
              </w:rPr>
            </w:pPr>
            <w:r w:rsidRPr="00541E4B">
              <w:rPr>
                <w:b w:val="0"/>
              </w:rPr>
              <w:t xml:space="preserve">Projekts šo jomu neskar. </w:t>
            </w:r>
          </w:p>
        </w:tc>
      </w:tr>
      <w:tr w:rsidR="00541E4B" w:rsidRPr="00541E4B" w14:paraId="62CDA4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62049E"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5581B1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13CDDF" w14:textId="77777777" w:rsidR="00EF3434" w:rsidRPr="00541E4B" w:rsidRDefault="00EF3434" w:rsidP="00EF3434">
            <w:pPr>
              <w:pStyle w:val="naisnod"/>
              <w:spacing w:before="0" w:after="0"/>
              <w:jc w:val="both"/>
              <w:rPr>
                <w:iCs/>
              </w:rPr>
            </w:pPr>
            <w:r w:rsidRPr="00541E4B">
              <w:rPr>
                <w:b w:val="0"/>
              </w:rPr>
              <w:t>Projekts šo jomu neskar.</w:t>
            </w:r>
          </w:p>
        </w:tc>
      </w:tr>
      <w:tr w:rsidR="00541E4B" w:rsidRPr="00541E4B" w14:paraId="55B022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24F1F9"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2638252"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8B6BB7" w14:textId="2F940DEE" w:rsidR="00EF3434" w:rsidRPr="00541E4B" w:rsidRDefault="003610BD" w:rsidP="00E5323B">
            <w:pPr>
              <w:spacing w:after="0" w:line="240" w:lineRule="auto"/>
              <w:rPr>
                <w:rFonts w:ascii="Times New Roman" w:eastAsia="Times New Roman" w:hAnsi="Times New Roman" w:cs="Times New Roman"/>
                <w:iCs/>
                <w:sz w:val="24"/>
                <w:szCs w:val="24"/>
                <w:lang w:eastAsia="lv-LV"/>
              </w:rPr>
            </w:pPr>
            <w:r w:rsidRPr="003610BD">
              <w:rPr>
                <w:rFonts w:ascii="Times New Roman" w:eastAsia="Times New Roman" w:hAnsi="Times New Roman" w:cs="Times New Roman"/>
                <w:iCs/>
                <w:sz w:val="24"/>
                <w:szCs w:val="24"/>
                <w:lang w:eastAsia="lv-LV"/>
              </w:rPr>
              <w:t>Projekts šo jomu neskar.</w:t>
            </w:r>
          </w:p>
        </w:tc>
      </w:tr>
      <w:tr w:rsidR="00541E4B" w:rsidRPr="00541E4B" w14:paraId="1CAB01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5B0BA"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3C9BDDD"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85AF83" w14:textId="77777777" w:rsidR="00E5323B" w:rsidRPr="00541E4B" w:rsidRDefault="00B00E49"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67641A01"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541E4B" w14:paraId="5AE240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68829"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III. Tiesību akta projekta ietekme uz valsts budžetu un pašvaldību budžetiem</w:t>
            </w:r>
          </w:p>
        </w:tc>
      </w:tr>
      <w:tr w:rsidR="00541E4B" w:rsidRPr="00541E4B" w14:paraId="55F9E206" w14:textId="77777777" w:rsidTr="00B00E49">
        <w:trPr>
          <w:trHeight w:val="676"/>
          <w:tblCellSpacing w:w="15" w:type="dxa"/>
        </w:trPr>
        <w:tc>
          <w:tcPr>
            <w:tcW w:w="4967" w:type="pct"/>
            <w:tcBorders>
              <w:top w:val="outset" w:sz="6" w:space="0" w:color="auto"/>
              <w:left w:val="outset" w:sz="6" w:space="0" w:color="auto"/>
              <w:right w:val="outset" w:sz="6" w:space="0" w:color="auto"/>
            </w:tcBorders>
            <w:vAlign w:val="center"/>
            <w:hideMark/>
          </w:tcPr>
          <w:p w14:paraId="34D7CDAB" w14:textId="611B1E47" w:rsidR="00B00E49" w:rsidRPr="00541E4B" w:rsidRDefault="00B00E49" w:rsidP="00D63EC9">
            <w:pPr>
              <w:spacing w:after="0" w:line="240" w:lineRule="auto"/>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Projekts šo jomu neskar</w:t>
            </w:r>
            <w:r w:rsidR="00686C4A">
              <w:rPr>
                <w:rFonts w:ascii="Times New Roman" w:hAnsi="Times New Roman" w:cs="Times New Roman"/>
                <w:sz w:val="24"/>
                <w:szCs w:val="24"/>
              </w:rPr>
              <w:t>.</w:t>
            </w:r>
          </w:p>
        </w:tc>
      </w:tr>
    </w:tbl>
    <w:p w14:paraId="6E60F64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29425C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D472BC"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IV. Tiesību akta projekta ietekme uz spēkā esošo tiesību normu sistēmu</w:t>
            </w:r>
          </w:p>
        </w:tc>
      </w:tr>
      <w:tr w:rsidR="00541E4B" w:rsidRPr="00541E4B" w14:paraId="2D3814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E96202"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61E3C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AC4E8AF" w14:textId="77777777" w:rsidR="002622E4" w:rsidRPr="00683387" w:rsidRDefault="00B42DE5" w:rsidP="0002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50C3A" w:rsidRPr="00650C3A">
              <w:rPr>
                <w:rFonts w:ascii="Times New Roman" w:hAnsi="Times New Roman" w:cs="Times New Roman"/>
                <w:sz w:val="24"/>
                <w:szCs w:val="24"/>
              </w:rPr>
              <w:t xml:space="preserve">Ministru kabinets līdz 2019.gada 1.martam izdod jaunus Ministru kabineta noteikumus, nosakot Īstenošanas regulā 2018/574  noteikto kompetento iestādi un prasības tabakas izstrādājumu izsekojamības </w:t>
            </w:r>
            <w:r w:rsidR="00650C3A" w:rsidRPr="00683387">
              <w:rPr>
                <w:rFonts w:ascii="Times New Roman" w:hAnsi="Times New Roman" w:cs="Times New Roman"/>
                <w:sz w:val="24"/>
                <w:szCs w:val="24"/>
              </w:rPr>
              <w:t>sistēmas darbības nodrošināšanai.</w:t>
            </w:r>
          </w:p>
          <w:p w14:paraId="436C4FA4" w14:textId="4A45DC5A" w:rsidR="00B42DE5" w:rsidRPr="00541E4B" w:rsidRDefault="00B42DE5"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 xml:space="preserve">2. </w:t>
            </w:r>
            <w:r w:rsidR="00A01294" w:rsidRPr="00683387">
              <w:rPr>
                <w:rFonts w:ascii="Times New Roman" w:hAnsi="Times New Roman" w:cs="Times New Roman"/>
                <w:sz w:val="24"/>
                <w:szCs w:val="24"/>
              </w:rPr>
              <w:t>Ministru kabinets līdz 2019.gada 19.maijam izdod jaunus Ministru kabineta noteikumus, kas nosaka drošības elementu, kas nav akcīzes nodokļa marka, sastāvu, pievienošanas metodi tabakas izstrādājumu iepakojumu vienībām, prasības autentiskuma elementu nodrošināšanai, tajā skaitā tabakas izstrādājumu iepakojumu vienību paraugu iesniegšanu.</w:t>
            </w:r>
          </w:p>
        </w:tc>
      </w:tr>
      <w:tr w:rsidR="00541E4B" w:rsidRPr="00541E4B" w14:paraId="32A8B1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6BEF9F"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D493B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43364A4" w14:textId="725E4369" w:rsidR="00AE097A" w:rsidRPr="00541E4B" w:rsidRDefault="00D441EA" w:rsidP="0002462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Finanšu ministrija</w:t>
            </w:r>
            <w:r w:rsidR="003272D1">
              <w:rPr>
                <w:rFonts w:ascii="Times New Roman" w:hAnsi="Times New Roman" w:cs="Times New Roman"/>
                <w:sz w:val="24"/>
                <w:szCs w:val="24"/>
              </w:rPr>
              <w:t xml:space="preserve"> (Valsts ieņēmumu die</w:t>
            </w:r>
            <w:r w:rsidR="005B49AB">
              <w:rPr>
                <w:rFonts w:ascii="Times New Roman" w:hAnsi="Times New Roman" w:cs="Times New Roman"/>
                <w:sz w:val="24"/>
                <w:szCs w:val="24"/>
              </w:rPr>
              <w:t>nes</w:t>
            </w:r>
            <w:r w:rsidR="003272D1">
              <w:rPr>
                <w:rFonts w:ascii="Times New Roman" w:hAnsi="Times New Roman" w:cs="Times New Roman"/>
                <w:sz w:val="24"/>
                <w:szCs w:val="24"/>
              </w:rPr>
              <w:t>ts)</w:t>
            </w:r>
          </w:p>
        </w:tc>
      </w:tr>
      <w:tr w:rsidR="00541E4B" w:rsidRPr="00541E4B" w14:paraId="70BE1E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BDF251"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05C98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10C0B7" w14:textId="77777777" w:rsidR="00AE097A" w:rsidRPr="00541E4B" w:rsidRDefault="00AE097A" w:rsidP="0002462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w:t>
            </w:r>
            <w:r w:rsidR="004950DD" w:rsidRPr="00541E4B">
              <w:rPr>
                <w:rFonts w:ascii="Times New Roman" w:eastAsia="Times New Roman" w:hAnsi="Times New Roman" w:cs="Times New Roman"/>
                <w:iCs/>
                <w:sz w:val="24"/>
                <w:szCs w:val="24"/>
                <w:lang w:eastAsia="lv-LV"/>
              </w:rPr>
              <w:t>av</w:t>
            </w:r>
          </w:p>
        </w:tc>
      </w:tr>
    </w:tbl>
    <w:p w14:paraId="48AE5F60"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2DE0D71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8DC58E"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41E4B" w:rsidRPr="00541E4B" w14:paraId="00DFC2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A77208"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CE61FE"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31C0BB4" w14:textId="77777777" w:rsidR="0004720A" w:rsidRPr="00683387" w:rsidRDefault="007E314F" w:rsidP="0002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14977" w:rsidRPr="00614977">
              <w:rPr>
                <w:rFonts w:ascii="Times New Roman" w:hAnsi="Times New Roman" w:cs="Times New Roman"/>
                <w:sz w:val="24"/>
                <w:szCs w:val="24"/>
              </w:rPr>
              <w:t>Komisijas 2017.gada</w:t>
            </w:r>
            <w:r w:rsidR="00614977">
              <w:rPr>
                <w:rFonts w:ascii="Times New Roman" w:hAnsi="Times New Roman" w:cs="Times New Roman"/>
                <w:sz w:val="24"/>
                <w:szCs w:val="24"/>
              </w:rPr>
              <w:t xml:space="preserve"> 15.decembra Īstenošanas regula</w:t>
            </w:r>
            <w:r w:rsidR="00614977" w:rsidRPr="00614977">
              <w:rPr>
                <w:rFonts w:ascii="Times New Roman" w:hAnsi="Times New Roman" w:cs="Times New Roman"/>
                <w:sz w:val="24"/>
                <w:szCs w:val="24"/>
              </w:rPr>
              <w:t xml:space="preserve"> (ES) 2018/574  par tehniskajiem standartiem attiecībā uz tabakas izstrādājumu izsekojamī</w:t>
            </w:r>
            <w:r w:rsidR="00614977">
              <w:rPr>
                <w:rFonts w:ascii="Times New Roman" w:hAnsi="Times New Roman" w:cs="Times New Roman"/>
                <w:sz w:val="24"/>
                <w:szCs w:val="24"/>
              </w:rPr>
              <w:t xml:space="preserve">bas </w:t>
            </w:r>
            <w:r w:rsidR="00614977" w:rsidRPr="00683387">
              <w:rPr>
                <w:rFonts w:ascii="Times New Roman" w:hAnsi="Times New Roman" w:cs="Times New Roman"/>
                <w:sz w:val="24"/>
                <w:szCs w:val="24"/>
              </w:rPr>
              <w:t>sistēmas izveidi un darbību.</w:t>
            </w:r>
          </w:p>
          <w:p w14:paraId="6101106B" w14:textId="7CD787CA" w:rsidR="007E314F" w:rsidRPr="00541E4B" w:rsidRDefault="007E314F" w:rsidP="0002462B">
            <w:pPr>
              <w:spacing w:after="0" w:line="240" w:lineRule="auto"/>
              <w:jc w:val="both"/>
              <w:rPr>
                <w:rFonts w:ascii="Times New Roman" w:hAnsi="Times New Roman" w:cs="Times New Roman"/>
                <w:sz w:val="24"/>
                <w:szCs w:val="24"/>
              </w:rPr>
            </w:pPr>
            <w:r w:rsidRPr="00683387">
              <w:rPr>
                <w:rFonts w:ascii="Times New Roman" w:hAnsi="Times New Roman" w:cs="Times New Roman"/>
                <w:sz w:val="24"/>
                <w:szCs w:val="24"/>
              </w:rPr>
              <w:t xml:space="preserve">2. </w:t>
            </w:r>
            <w:r w:rsidR="000F2C9E" w:rsidRPr="00683387">
              <w:rPr>
                <w:rFonts w:ascii="Times New Roman" w:hAnsi="Times New Roman" w:cs="Times New Roman"/>
                <w:sz w:val="24"/>
                <w:szCs w:val="24"/>
              </w:rPr>
              <w:t xml:space="preserve">Komisijas </w:t>
            </w:r>
            <w:r w:rsidR="000F2C9E" w:rsidRPr="00683387">
              <w:rPr>
                <w:rFonts w:ascii="Times New Roman" w:hAnsi="Times New Roman" w:cs="Times New Roman"/>
                <w:bCs/>
                <w:sz w:val="24"/>
                <w:szCs w:val="24"/>
              </w:rPr>
              <w:t>2017.gada 15.decembra</w:t>
            </w:r>
            <w:r w:rsidR="000F2C9E" w:rsidRPr="00683387">
              <w:rPr>
                <w:rFonts w:ascii="Times New Roman" w:hAnsi="Times New Roman" w:cs="Times New Roman"/>
                <w:sz w:val="24"/>
                <w:szCs w:val="24"/>
              </w:rPr>
              <w:t xml:space="preserve"> Īstenošanas lēmums </w:t>
            </w:r>
            <w:r w:rsidR="000F2C9E" w:rsidRPr="00683387">
              <w:rPr>
                <w:rFonts w:ascii="Times New Roman" w:hAnsi="Times New Roman" w:cs="Times New Roman"/>
                <w:bCs/>
                <w:sz w:val="24"/>
                <w:szCs w:val="24"/>
              </w:rPr>
              <w:t>(ES) 2018/576 par tabakas izstrādājumiem pievienojamo drošības elementu tehniskajiem standartiem</w:t>
            </w:r>
            <w:r w:rsidR="00683387">
              <w:rPr>
                <w:rFonts w:ascii="Times New Roman" w:hAnsi="Times New Roman" w:cs="Times New Roman"/>
                <w:bCs/>
                <w:sz w:val="24"/>
                <w:szCs w:val="24"/>
              </w:rPr>
              <w:t>.</w:t>
            </w:r>
          </w:p>
        </w:tc>
      </w:tr>
      <w:tr w:rsidR="00541E4B" w:rsidRPr="00541E4B" w14:paraId="25C9B4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3EE61E"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0EC060"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3F7000D" w14:textId="77777777" w:rsidR="00EF3434" w:rsidRPr="00541E4B" w:rsidRDefault="00EF3434" w:rsidP="00E5323B">
            <w:pPr>
              <w:spacing w:after="0" w:line="240" w:lineRule="auto"/>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Projekts šo jomu neskar</w:t>
            </w:r>
            <w:r w:rsidRPr="00541E4B">
              <w:rPr>
                <w:i/>
              </w:rPr>
              <w:t>.</w:t>
            </w:r>
          </w:p>
        </w:tc>
      </w:tr>
      <w:tr w:rsidR="00541E4B" w:rsidRPr="00541E4B" w14:paraId="287284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90BC2"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E4DF40"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5588EB" w14:textId="77777777" w:rsidR="00EF3434" w:rsidRPr="00541E4B" w:rsidRDefault="00EF3434"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4C41AB8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62"/>
        <w:gridCol w:w="1629"/>
        <w:gridCol w:w="1986"/>
        <w:gridCol w:w="3078"/>
      </w:tblGrid>
      <w:tr w:rsidR="00541E4B" w:rsidRPr="00541E4B" w14:paraId="5CD7370E" w14:textId="77777777" w:rsidTr="0002462B">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0E5E906C"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1. tabula</w:t>
            </w:r>
            <w:r w:rsidRPr="00541E4B">
              <w:rPr>
                <w:rFonts w:ascii="Times New Roman" w:eastAsia="Times New Roman" w:hAnsi="Times New Roman" w:cs="Times New Roman"/>
                <w:b/>
                <w:bCs/>
                <w:iCs/>
                <w:sz w:val="24"/>
                <w:szCs w:val="24"/>
                <w:lang w:eastAsia="lv-LV"/>
              </w:rPr>
              <w:br/>
              <w:t>Tiesību akta projekta atbilstība ES tiesību aktiem</w:t>
            </w:r>
          </w:p>
        </w:tc>
      </w:tr>
      <w:tr w:rsidR="00541E4B" w:rsidRPr="00541E4B" w14:paraId="594B94EA"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4767FA4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Attiecīgā ES tiesību akta datums, numurs un nosaukums</w:t>
            </w:r>
          </w:p>
        </w:tc>
        <w:tc>
          <w:tcPr>
            <w:tcW w:w="3649" w:type="pct"/>
            <w:gridSpan w:val="3"/>
            <w:tcBorders>
              <w:top w:val="outset" w:sz="6" w:space="0" w:color="auto"/>
              <w:left w:val="outset" w:sz="6" w:space="0" w:color="auto"/>
              <w:bottom w:val="outset" w:sz="6" w:space="0" w:color="auto"/>
              <w:right w:val="outset" w:sz="6" w:space="0" w:color="auto"/>
            </w:tcBorders>
            <w:hideMark/>
          </w:tcPr>
          <w:p w14:paraId="7AF9B96D"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541E4B" w:rsidRPr="00541E4B" w14:paraId="21C1D7C5"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14:paraId="439CBAD6"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A</w:t>
            </w:r>
          </w:p>
        </w:tc>
        <w:tc>
          <w:tcPr>
            <w:tcW w:w="898" w:type="pct"/>
            <w:tcBorders>
              <w:top w:val="outset" w:sz="6" w:space="0" w:color="auto"/>
              <w:left w:val="outset" w:sz="6" w:space="0" w:color="auto"/>
              <w:bottom w:val="outset" w:sz="6" w:space="0" w:color="auto"/>
              <w:right w:val="outset" w:sz="6" w:space="0" w:color="auto"/>
            </w:tcBorders>
            <w:vAlign w:val="center"/>
            <w:hideMark/>
          </w:tcPr>
          <w:p w14:paraId="6EB877CF"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B</w:t>
            </w:r>
          </w:p>
        </w:tc>
        <w:tc>
          <w:tcPr>
            <w:tcW w:w="1098" w:type="pct"/>
            <w:tcBorders>
              <w:top w:val="outset" w:sz="6" w:space="0" w:color="auto"/>
              <w:left w:val="outset" w:sz="6" w:space="0" w:color="auto"/>
              <w:bottom w:val="outset" w:sz="6" w:space="0" w:color="auto"/>
              <w:right w:val="outset" w:sz="6" w:space="0" w:color="auto"/>
            </w:tcBorders>
            <w:vAlign w:val="center"/>
            <w:hideMark/>
          </w:tcPr>
          <w:p w14:paraId="35D938C3"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w:t>
            </w:r>
          </w:p>
        </w:tc>
        <w:tc>
          <w:tcPr>
            <w:tcW w:w="1620" w:type="pct"/>
            <w:tcBorders>
              <w:top w:val="outset" w:sz="6" w:space="0" w:color="auto"/>
              <w:left w:val="outset" w:sz="6" w:space="0" w:color="auto"/>
              <w:bottom w:val="outset" w:sz="6" w:space="0" w:color="auto"/>
              <w:right w:val="outset" w:sz="6" w:space="0" w:color="auto"/>
            </w:tcBorders>
            <w:vAlign w:val="center"/>
            <w:hideMark/>
          </w:tcPr>
          <w:p w14:paraId="69634E5B"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D</w:t>
            </w:r>
          </w:p>
        </w:tc>
      </w:tr>
      <w:tr w:rsidR="00541E4B" w:rsidRPr="00541E4B" w14:paraId="14F818DB"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247F6AD3"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98" w:type="pct"/>
            <w:tcBorders>
              <w:top w:val="outset" w:sz="6" w:space="0" w:color="auto"/>
              <w:left w:val="outset" w:sz="6" w:space="0" w:color="auto"/>
              <w:bottom w:val="outset" w:sz="6" w:space="0" w:color="auto"/>
              <w:right w:val="outset" w:sz="6" w:space="0" w:color="auto"/>
            </w:tcBorders>
            <w:hideMark/>
          </w:tcPr>
          <w:p w14:paraId="4731D45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98" w:type="pct"/>
            <w:tcBorders>
              <w:top w:val="outset" w:sz="6" w:space="0" w:color="auto"/>
              <w:left w:val="outset" w:sz="6" w:space="0" w:color="auto"/>
              <w:bottom w:val="outset" w:sz="6" w:space="0" w:color="auto"/>
              <w:right w:val="outset" w:sz="6" w:space="0" w:color="auto"/>
            </w:tcBorders>
            <w:hideMark/>
          </w:tcPr>
          <w:p w14:paraId="5DAC674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541E4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41E4B">
              <w:rPr>
                <w:rFonts w:ascii="Times New Roman" w:eastAsia="Times New Roman" w:hAnsi="Times New Roman" w:cs="Times New Roman"/>
                <w:iCs/>
                <w:sz w:val="24"/>
                <w:szCs w:val="24"/>
                <w:lang w:eastAsia="lv-LV"/>
              </w:rPr>
              <w:br/>
              <w:t>Norāda institūciju, kas ir atbildīga par šo saistību izpildi pilnībā</w:t>
            </w:r>
          </w:p>
        </w:tc>
        <w:tc>
          <w:tcPr>
            <w:tcW w:w="1620" w:type="pct"/>
            <w:tcBorders>
              <w:top w:val="outset" w:sz="6" w:space="0" w:color="auto"/>
              <w:left w:val="outset" w:sz="6" w:space="0" w:color="auto"/>
              <w:bottom w:val="outset" w:sz="6" w:space="0" w:color="auto"/>
              <w:right w:val="outset" w:sz="6" w:space="0" w:color="auto"/>
            </w:tcBorders>
            <w:hideMark/>
          </w:tcPr>
          <w:p w14:paraId="3A02B57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541E4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41E4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F2C9E" w:rsidRPr="00541E4B" w14:paraId="06C37C5B" w14:textId="77777777" w:rsidTr="0002462B">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2A54801C" w14:textId="6F059CA0" w:rsidR="000F2C9E" w:rsidRPr="000F2C9E" w:rsidRDefault="000F2C9E" w:rsidP="000F2C9E">
            <w:pPr>
              <w:spacing w:after="0" w:line="240" w:lineRule="auto"/>
              <w:rPr>
                <w:rFonts w:ascii="Times New Roman" w:hAnsi="Times New Roman" w:cs="Times New Roman"/>
                <w:b/>
                <w:noProof/>
                <w:spacing w:val="-2"/>
                <w:sz w:val="24"/>
                <w:szCs w:val="24"/>
              </w:rPr>
            </w:pPr>
            <w:r w:rsidRPr="000F2C9E">
              <w:rPr>
                <w:rFonts w:ascii="Times New Roman" w:hAnsi="Times New Roman" w:cs="Times New Roman"/>
                <w:b/>
                <w:sz w:val="24"/>
                <w:szCs w:val="24"/>
              </w:rPr>
              <w:t>1. Regula Nr. 2018/574</w:t>
            </w:r>
          </w:p>
        </w:tc>
      </w:tr>
      <w:tr w:rsidR="00541E4B" w:rsidRPr="00541E4B" w14:paraId="032EC955"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42D81B17" w14:textId="72E86CC4" w:rsidR="002F4479" w:rsidRPr="00541E4B" w:rsidRDefault="002F4479" w:rsidP="00E5323B">
            <w:pPr>
              <w:spacing w:after="0" w:line="240" w:lineRule="auto"/>
              <w:rPr>
                <w:rFonts w:ascii="Times New Roman" w:hAnsi="Times New Roman" w:cs="Times New Roman"/>
                <w:sz w:val="24"/>
                <w:szCs w:val="24"/>
                <w:shd w:val="clear" w:color="auto" w:fill="FFFFFF"/>
              </w:rPr>
            </w:pPr>
            <w:r w:rsidRPr="00541E4B">
              <w:rPr>
                <w:rFonts w:ascii="Times New Roman" w:hAnsi="Times New Roman" w:cs="Times New Roman"/>
                <w:sz w:val="24"/>
                <w:szCs w:val="24"/>
              </w:rPr>
              <w:t>Regulas Nr. </w:t>
            </w:r>
            <w:r w:rsidR="00C15B6E" w:rsidRPr="00C15B6E">
              <w:rPr>
                <w:rFonts w:ascii="Times New Roman" w:hAnsi="Times New Roman" w:cs="Times New Roman"/>
                <w:sz w:val="24"/>
                <w:szCs w:val="24"/>
              </w:rPr>
              <w:t xml:space="preserve">2018/574 </w:t>
            </w:r>
            <w:r w:rsidR="00C15B6E">
              <w:rPr>
                <w:rFonts w:ascii="Times New Roman" w:hAnsi="Times New Roman" w:cs="Times New Roman"/>
                <w:sz w:val="24"/>
                <w:szCs w:val="24"/>
              </w:rPr>
              <w:t>3</w:t>
            </w:r>
            <w:r w:rsidRPr="00541E4B">
              <w:rPr>
                <w:rFonts w:ascii="Times New Roman" w:hAnsi="Times New Roman" w:cs="Times New Roman"/>
                <w:sz w:val="24"/>
                <w:szCs w:val="24"/>
              </w:rPr>
              <w:t>. pants</w:t>
            </w:r>
          </w:p>
        </w:tc>
        <w:tc>
          <w:tcPr>
            <w:tcW w:w="898" w:type="pct"/>
            <w:tcBorders>
              <w:top w:val="outset" w:sz="6" w:space="0" w:color="auto"/>
              <w:left w:val="outset" w:sz="6" w:space="0" w:color="auto"/>
              <w:bottom w:val="outset" w:sz="6" w:space="0" w:color="auto"/>
              <w:right w:val="outset" w:sz="6" w:space="0" w:color="auto"/>
            </w:tcBorders>
          </w:tcPr>
          <w:p w14:paraId="77941D5D" w14:textId="5DB9313C" w:rsidR="002F4479" w:rsidRPr="00541E4B" w:rsidRDefault="00C15B6E" w:rsidP="00D441EA">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 xml:space="preserve">Likumprojekts, likuma </w:t>
            </w:r>
            <w:r w:rsidR="00D441EA">
              <w:rPr>
                <w:rFonts w:ascii="Times New Roman" w:hAnsi="Times New Roman" w:cs="Times New Roman"/>
                <w:bCs/>
                <w:noProof/>
                <w:sz w:val="24"/>
                <w:szCs w:val="24"/>
              </w:rPr>
              <w:t xml:space="preserve">12. panta devītā </w:t>
            </w:r>
            <w:r w:rsidR="002F4479" w:rsidRPr="00541E4B">
              <w:rPr>
                <w:rFonts w:ascii="Times New Roman" w:hAnsi="Times New Roman" w:cs="Times New Roman"/>
                <w:bCs/>
                <w:noProof/>
                <w:sz w:val="24"/>
                <w:szCs w:val="24"/>
              </w:rPr>
              <w:t>daļa</w:t>
            </w:r>
          </w:p>
        </w:tc>
        <w:tc>
          <w:tcPr>
            <w:tcW w:w="1098" w:type="pct"/>
            <w:tcBorders>
              <w:top w:val="outset" w:sz="6" w:space="0" w:color="auto"/>
              <w:left w:val="outset" w:sz="6" w:space="0" w:color="auto"/>
              <w:bottom w:val="outset" w:sz="6" w:space="0" w:color="auto"/>
              <w:right w:val="outset" w:sz="6" w:space="0" w:color="auto"/>
            </w:tcBorders>
          </w:tcPr>
          <w:p w14:paraId="08377B17" w14:textId="359EF5CE" w:rsidR="002F4479" w:rsidRPr="00541E4B" w:rsidRDefault="00ED77E5" w:rsidP="002F4479">
            <w:pPr>
              <w:spacing w:after="0" w:line="240" w:lineRule="auto"/>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 xml:space="preserve">ES tiesību akta vienība </w:t>
            </w:r>
            <w:r>
              <w:rPr>
                <w:rFonts w:ascii="Times New Roman" w:eastAsia="Times New Roman" w:hAnsi="Times New Roman" w:cs="Times New Roman"/>
                <w:noProof/>
                <w:sz w:val="24"/>
                <w:szCs w:val="24"/>
                <w:lang w:eastAsia="lv-LV"/>
              </w:rPr>
              <w:t>nodrošina regulas prasību tiešu piemērošanu</w:t>
            </w:r>
          </w:p>
        </w:tc>
        <w:tc>
          <w:tcPr>
            <w:tcW w:w="1620" w:type="pct"/>
            <w:tcBorders>
              <w:top w:val="outset" w:sz="6" w:space="0" w:color="auto"/>
              <w:left w:val="outset" w:sz="6" w:space="0" w:color="auto"/>
              <w:bottom w:val="outset" w:sz="6" w:space="0" w:color="auto"/>
              <w:right w:val="outset" w:sz="6" w:space="0" w:color="auto"/>
            </w:tcBorders>
          </w:tcPr>
          <w:p w14:paraId="5379D009" w14:textId="77777777" w:rsidR="002F4479" w:rsidRPr="00541E4B" w:rsidRDefault="002F4479" w:rsidP="0004720A">
            <w:pPr>
              <w:spacing w:after="0" w:line="240" w:lineRule="auto"/>
              <w:rPr>
                <w:rFonts w:ascii="Times New Roman" w:eastAsia="Times New Roman" w:hAnsi="Times New Roman" w:cs="Times New Roman"/>
                <w:noProof/>
                <w:sz w:val="24"/>
                <w:szCs w:val="24"/>
                <w:lang w:eastAsia="lv-LV"/>
              </w:rPr>
            </w:pPr>
            <w:r w:rsidRPr="001D5504">
              <w:rPr>
                <w:rFonts w:ascii="Times New Roman" w:hAnsi="Times New Roman" w:cs="Times New Roman"/>
                <w:noProof/>
                <w:spacing w:val="-2"/>
                <w:sz w:val="24"/>
                <w:szCs w:val="24"/>
              </w:rPr>
              <w:t>Likumprojekts stingrākas prasības neparedz</w:t>
            </w:r>
          </w:p>
        </w:tc>
      </w:tr>
      <w:tr w:rsidR="00131FF5" w:rsidRPr="00541E4B" w14:paraId="56F073DD"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0EB361B3" w14:textId="7ACE575F" w:rsidR="00131FF5" w:rsidRPr="00541E4B" w:rsidRDefault="00131FF5" w:rsidP="006C1650">
            <w:pPr>
              <w:spacing w:after="0" w:line="240" w:lineRule="auto"/>
              <w:rPr>
                <w:rFonts w:ascii="Times New Roman" w:hAnsi="Times New Roman" w:cs="Times New Roman"/>
                <w:sz w:val="24"/>
                <w:szCs w:val="24"/>
              </w:rPr>
            </w:pPr>
            <w:r>
              <w:rPr>
                <w:rFonts w:ascii="Times New Roman" w:hAnsi="Times New Roman" w:cs="Times New Roman"/>
                <w:sz w:val="24"/>
                <w:szCs w:val="24"/>
              </w:rPr>
              <w:t>Regulas Nr. </w:t>
            </w:r>
            <w:r w:rsidR="006C1650">
              <w:rPr>
                <w:rFonts w:ascii="Times New Roman" w:hAnsi="Times New Roman" w:cs="Times New Roman"/>
                <w:sz w:val="24"/>
                <w:szCs w:val="24"/>
              </w:rPr>
              <w:t>2018/574 25</w:t>
            </w:r>
            <w:r w:rsidRPr="00541E4B">
              <w:rPr>
                <w:rFonts w:ascii="Times New Roman" w:hAnsi="Times New Roman" w:cs="Times New Roman"/>
                <w:sz w:val="24"/>
                <w:szCs w:val="24"/>
              </w:rPr>
              <w:t>. pants</w:t>
            </w:r>
          </w:p>
        </w:tc>
        <w:tc>
          <w:tcPr>
            <w:tcW w:w="898" w:type="pct"/>
            <w:tcBorders>
              <w:top w:val="outset" w:sz="6" w:space="0" w:color="auto"/>
              <w:left w:val="outset" w:sz="6" w:space="0" w:color="auto"/>
              <w:bottom w:val="outset" w:sz="6" w:space="0" w:color="auto"/>
              <w:right w:val="outset" w:sz="6" w:space="0" w:color="auto"/>
            </w:tcBorders>
          </w:tcPr>
          <w:p w14:paraId="12B7B738" w14:textId="2F8E4A6A" w:rsidR="00131FF5" w:rsidRPr="00541E4B" w:rsidRDefault="00131FF5" w:rsidP="006C1650">
            <w:pPr>
              <w:spacing w:after="0" w:line="240" w:lineRule="auto"/>
              <w:rPr>
                <w:rFonts w:ascii="Times New Roman" w:hAnsi="Times New Roman" w:cs="Times New Roman"/>
                <w:bCs/>
                <w:noProof/>
                <w:sz w:val="24"/>
                <w:szCs w:val="24"/>
              </w:rPr>
            </w:pPr>
            <w:r w:rsidRPr="00541E4B">
              <w:rPr>
                <w:rFonts w:ascii="Times New Roman" w:hAnsi="Times New Roman" w:cs="Times New Roman"/>
                <w:bCs/>
                <w:noProof/>
                <w:sz w:val="24"/>
                <w:szCs w:val="24"/>
              </w:rPr>
              <w:t>Likumprojekts, likuma</w:t>
            </w:r>
            <w:r w:rsidR="006C1650">
              <w:rPr>
                <w:rFonts w:ascii="Times New Roman" w:hAnsi="Times New Roman" w:cs="Times New Roman"/>
                <w:bCs/>
                <w:noProof/>
                <w:sz w:val="24"/>
                <w:szCs w:val="24"/>
              </w:rPr>
              <w:t xml:space="preserve"> 6.</w:t>
            </w:r>
            <w:r w:rsidRPr="00541E4B">
              <w:rPr>
                <w:rFonts w:ascii="Times New Roman" w:hAnsi="Times New Roman" w:cs="Times New Roman"/>
                <w:bCs/>
                <w:noProof/>
                <w:sz w:val="24"/>
                <w:szCs w:val="24"/>
              </w:rPr>
              <w:t xml:space="preserve">panta </w:t>
            </w:r>
            <w:r w:rsidR="006C1650">
              <w:rPr>
                <w:rFonts w:ascii="Times New Roman" w:hAnsi="Times New Roman" w:cs="Times New Roman"/>
                <w:bCs/>
                <w:noProof/>
                <w:sz w:val="24"/>
                <w:szCs w:val="24"/>
              </w:rPr>
              <w:t>vienpadsmitā</w:t>
            </w:r>
            <w:r w:rsidR="00D55BC5">
              <w:rPr>
                <w:rFonts w:ascii="Times New Roman" w:hAnsi="Times New Roman" w:cs="Times New Roman"/>
                <w:bCs/>
                <w:noProof/>
                <w:sz w:val="24"/>
                <w:szCs w:val="24"/>
              </w:rPr>
              <w:t> </w:t>
            </w:r>
            <w:r w:rsidRPr="00541E4B">
              <w:rPr>
                <w:rFonts w:ascii="Times New Roman" w:hAnsi="Times New Roman" w:cs="Times New Roman"/>
                <w:bCs/>
                <w:noProof/>
                <w:sz w:val="24"/>
                <w:szCs w:val="24"/>
              </w:rPr>
              <w:t>daļa</w:t>
            </w:r>
          </w:p>
        </w:tc>
        <w:tc>
          <w:tcPr>
            <w:tcW w:w="1098" w:type="pct"/>
            <w:tcBorders>
              <w:top w:val="outset" w:sz="6" w:space="0" w:color="auto"/>
              <w:left w:val="outset" w:sz="6" w:space="0" w:color="auto"/>
              <w:bottom w:val="outset" w:sz="6" w:space="0" w:color="auto"/>
              <w:right w:val="outset" w:sz="6" w:space="0" w:color="auto"/>
            </w:tcBorders>
          </w:tcPr>
          <w:p w14:paraId="2CFC92BF" w14:textId="2F0634C0" w:rsidR="00131FF5" w:rsidRPr="00541E4B" w:rsidRDefault="00D55BC5" w:rsidP="002F4479">
            <w:pPr>
              <w:spacing w:after="0" w:line="240" w:lineRule="auto"/>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 xml:space="preserve">ES tiesību akta vienība </w:t>
            </w:r>
            <w:r>
              <w:rPr>
                <w:rFonts w:ascii="Times New Roman" w:eastAsia="Times New Roman" w:hAnsi="Times New Roman" w:cs="Times New Roman"/>
                <w:noProof/>
                <w:sz w:val="24"/>
                <w:szCs w:val="24"/>
                <w:lang w:eastAsia="lv-LV"/>
              </w:rPr>
              <w:t>nodrošina regulas prasību tiešu piemērošanu</w:t>
            </w:r>
          </w:p>
        </w:tc>
        <w:tc>
          <w:tcPr>
            <w:tcW w:w="1620" w:type="pct"/>
            <w:tcBorders>
              <w:top w:val="outset" w:sz="6" w:space="0" w:color="auto"/>
              <w:left w:val="outset" w:sz="6" w:space="0" w:color="auto"/>
              <w:bottom w:val="outset" w:sz="6" w:space="0" w:color="auto"/>
              <w:right w:val="outset" w:sz="6" w:space="0" w:color="auto"/>
            </w:tcBorders>
          </w:tcPr>
          <w:p w14:paraId="70967416" w14:textId="6ABCA959" w:rsidR="00131FF5" w:rsidRPr="001D5504" w:rsidRDefault="00D55BC5" w:rsidP="0004720A">
            <w:pPr>
              <w:spacing w:after="0" w:line="240" w:lineRule="auto"/>
              <w:rPr>
                <w:rFonts w:ascii="Times New Roman" w:hAnsi="Times New Roman" w:cs="Times New Roman"/>
                <w:noProof/>
                <w:spacing w:val="-2"/>
                <w:sz w:val="24"/>
                <w:szCs w:val="24"/>
              </w:rPr>
            </w:pPr>
            <w:r w:rsidRPr="001D5504">
              <w:rPr>
                <w:rFonts w:ascii="Times New Roman" w:hAnsi="Times New Roman" w:cs="Times New Roman"/>
                <w:noProof/>
                <w:spacing w:val="-2"/>
                <w:sz w:val="24"/>
                <w:szCs w:val="24"/>
              </w:rPr>
              <w:t>Likumprojekts stingrākas prasības neparedz</w:t>
            </w:r>
          </w:p>
        </w:tc>
      </w:tr>
      <w:tr w:rsidR="00541E4B" w:rsidRPr="00541E4B" w14:paraId="451A287B"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4EE701C"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649" w:type="pct"/>
            <w:gridSpan w:val="3"/>
            <w:tcBorders>
              <w:top w:val="outset" w:sz="6" w:space="0" w:color="auto"/>
              <w:left w:val="outset" w:sz="6" w:space="0" w:color="auto"/>
              <w:bottom w:val="outset" w:sz="6" w:space="0" w:color="auto"/>
              <w:right w:val="outset" w:sz="6" w:space="0" w:color="auto"/>
            </w:tcBorders>
            <w:hideMark/>
          </w:tcPr>
          <w:p w14:paraId="3A4FBEC9" w14:textId="77777777" w:rsidR="006A3D4E" w:rsidRPr="00541E4B" w:rsidRDefault="006A3D4E" w:rsidP="006A3D4E">
            <w:pPr>
              <w:spacing w:after="0" w:line="240" w:lineRule="auto"/>
              <w:rPr>
                <w:rFonts w:ascii="Times New Roman" w:eastAsia="Times New Roman" w:hAnsi="Times New Roman" w:cs="Times New Roman"/>
                <w:bCs/>
                <w:noProof/>
                <w:sz w:val="24"/>
                <w:szCs w:val="24"/>
                <w:lang w:eastAsia="lv-LV"/>
              </w:rPr>
            </w:pPr>
            <w:r w:rsidRPr="00541E4B">
              <w:rPr>
                <w:rFonts w:ascii="Times New Roman" w:eastAsia="Times New Roman" w:hAnsi="Times New Roman" w:cs="Times New Roman"/>
                <w:bCs/>
                <w:noProof/>
                <w:sz w:val="24"/>
                <w:szCs w:val="24"/>
                <w:lang w:eastAsia="lv-LV"/>
              </w:rPr>
              <w:t>Projekts šo jomu neskar.</w:t>
            </w:r>
          </w:p>
          <w:p w14:paraId="205702FB"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p>
        </w:tc>
      </w:tr>
      <w:tr w:rsidR="00541E4B" w:rsidRPr="00541E4B" w14:paraId="548FD688"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178FD39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w:t>
            </w:r>
            <w:r w:rsidRPr="00541E4B">
              <w:rPr>
                <w:rFonts w:ascii="Times New Roman" w:eastAsia="Times New Roman" w:hAnsi="Times New Roman" w:cs="Times New Roman"/>
                <w:iCs/>
                <w:sz w:val="24"/>
                <w:szCs w:val="24"/>
                <w:lang w:eastAsia="lv-LV"/>
              </w:rPr>
              <w:lastRenderedPageBreak/>
              <w:t>informācijas sniegšanu par tehnisko noteikumu, valsts atbalsta piešķiršanas un finanšu noteikumu (attiecībā uz monetāro politiku) projektiem</w:t>
            </w:r>
          </w:p>
        </w:tc>
        <w:tc>
          <w:tcPr>
            <w:tcW w:w="3649" w:type="pct"/>
            <w:gridSpan w:val="3"/>
            <w:tcBorders>
              <w:top w:val="outset" w:sz="6" w:space="0" w:color="auto"/>
              <w:left w:val="outset" w:sz="6" w:space="0" w:color="auto"/>
              <w:bottom w:val="outset" w:sz="6" w:space="0" w:color="auto"/>
              <w:right w:val="outset" w:sz="6" w:space="0" w:color="auto"/>
            </w:tcBorders>
            <w:hideMark/>
          </w:tcPr>
          <w:p w14:paraId="03B5510E" w14:textId="77777777" w:rsidR="006A3D4E" w:rsidRPr="00541E4B" w:rsidRDefault="006A3D4E" w:rsidP="006A3D4E">
            <w:pPr>
              <w:spacing w:after="0" w:line="240" w:lineRule="auto"/>
              <w:rPr>
                <w:rFonts w:ascii="Times New Roman" w:eastAsia="Times New Roman" w:hAnsi="Times New Roman" w:cs="Times New Roman"/>
                <w:bCs/>
                <w:noProof/>
                <w:sz w:val="24"/>
                <w:szCs w:val="24"/>
                <w:lang w:eastAsia="lv-LV"/>
              </w:rPr>
            </w:pPr>
            <w:r w:rsidRPr="00541E4B">
              <w:rPr>
                <w:rFonts w:ascii="Times New Roman" w:eastAsia="Times New Roman" w:hAnsi="Times New Roman" w:cs="Times New Roman"/>
                <w:bCs/>
                <w:noProof/>
                <w:sz w:val="24"/>
                <w:szCs w:val="24"/>
                <w:lang w:eastAsia="lv-LV"/>
              </w:rPr>
              <w:lastRenderedPageBreak/>
              <w:t>Projekts šo jomu neskar.</w:t>
            </w:r>
          </w:p>
          <w:p w14:paraId="5DF3299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p>
        </w:tc>
      </w:tr>
      <w:tr w:rsidR="00541E4B" w:rsidRPr="00541E4B" w14:paraId="263C0BAB"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2D25F43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649" w:type="pct"/>
            <w:gridSpan w:val="3"/>
            <w:tcBorders>
              <w:top w:val="outset" w:sz="6" w:space="0" w:color="auto"/>
              <w:left w:val="outset" w:sz="6" w:space="0" w:color="auto"/>
              <w:bottom w:val="outset" w:sz="6" w:space="0" w:color="auto"/>
              <w:right w:val="outset" w:sz="6" w:space="0" w:color="auto"/>
            </w:tcBorders>
            <w:hideMark/>
          </w:tcPr>
          <w:p w14:paraId="2417203A" w14:textId="77777777" w:rsidR="00E5323B" w:rsidRPr="00541E4B" w:rsidRDefault="006A3D4E"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r w:rsidR="005B516E" w:rsidRPr="00541E4B" w14:paraId="2C1A3E9C" w14:textId="77777777" w:rsidTr="0002462B">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330A4588" w14:textId="6FEC55D8" w:rsidR="005B516E" w:rsidRPr="00683387" w:rsidRDefault="005B516E" w:rsidP="005B516E">
            <w:pPr>
              <w:spacing w:after="0" w:line="240" w:lineRule="auto"/>
              <w:rPr>
                <w:rFonts w:ascii="Times New Roman" w:hAnsi="Times New Roman" w:cs="Times New Roman"/>
                <w:noProof/>
                <w:spacing w:val="-2"/>
                <w:sz w:val="24"/>
                <w:szCs w:val="24"/>
              </w:rPr>
            </w:pPr>
            <w:r w:rsidRPr="00683387">
              <w:rPr>
                <w:rFonts w:ascii="Times New Roman" w:hAnsi="Times New Roman" w:cs="Times New Roman"/>
                <w:noProof/>
                <w:spacing w:val="-2"/>
                <w:sz w:val="24"/>
                <w:szCs w:val="24"/>
              </w:rPr>
              <w:t xml:space="preserve">2. Īstenošanas lēmums </w:t>
            </w:r>
            <w:r w:rsidRPr="00683387">
              <w:rPr>
                <w:rFonts w:ascii="Times New Roman" w:hAnsi="Times New Roman" w:cs="Times New Roman"/>
                <w:bCs/>
                <w:noProof/>
                <w:spacing w:val="-2"/>
                <w:sz w:val="24"/>
                <w:szCs w:val="24"/>
              </w:rPr>
              <w:t>2018/576</w:t>
            </w:r>
          </w:p>
        </w:tc>
      </w:tr>
      <w:tr w:rsidR="00B87AB1" w:rsidRPr="00AC7703" w14:paraId="1BA16226"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18BC7537" w14:textId="77777777" w:rsidR="00B87AB1" w:rsidRPr="00683387" w:rsidRDefault="00B87AB1" w:rsidP="00B87AB1">
            <w:pPr>
              <w:spacing w:after="0" w:line="240" w:lineRule="auto"/>
              <w:rPr>
                <w:rFonts w:ascii="Times New Roman" w:hAnsi="Times New Roman" w:cs="Times New Roman"/>
                <w:bCs/>
                <w:sz w:val="24"/>
                <w:szCs w:val="24"/>
              </w:rPr>
            </w:pPr>
            <w:r w:rsidRPr="00683387">
              <w:rPr>
                <w:rFonts w:ascii="Times New Roman" w:hAnsi="Times New Roman" w:cs="Times New Roman"/>
                <w:sz w:val="24"/>
                <w:szCs w:val="24"/>
              </w:rPr>
              <w:t xml:space="preserve">Īstenošanas lēmuma </w:t>
            </w:r>
            <w:r w:rsidRPr="00683387">
              <w:rPr>
                <w:rFonts w:ascii="Times New Roman" w:hAnsi="Times New Roman" w:cs="Times New Roman"/>
                <w:bCs/>
                <w:sz w:val="24"/>
                <w:szCs w:val="24"/>
              </w:rPr>
              <w:t xml:space="preserve">2018/576 </w:t>
            </w:r>
          </w:p>
          <w:p w14:paraId="10E98D22" w14:textId="3923E885" w:rsidR="00B87AB1" w:rsidRPr="00683387" w:rsidRDefault="00B87AB1" w:rsidP="00B87AB1">
            <w:pPr>
              <w:spacing w:after="0" w:line="240" w:lineRule="auto"/>
              <w:rPr>
                <w:rFonts w:ascii="Times New Roman" w:hAnsi="Times New Roman" w:cs="Times New Roman"/>
                <w:bCs/>
                <w:sz w:val="24"/>
                <w:szCs w:val="24"/>
              </w:rPr>
            </w:pPr>
            <w:r w:rsidRPr="00683387">
              <w:rPr>
                <w:rFonts w:ascii="Times New Roman" w:hAnsi="Times New Roman" w:cs="Times New Roman"/>
                <w:bCs/>
                <w:sz w:val="24"/>
                <w:szCs w:val="24"/>
              </w:rPr>
              <w:t>1.pants</w:t>
            </w:r>
          </w:p>
          <w:p w14:paraId="0B3CEB20" w14:textId="77777777" w:rsidR="00B87AB1" w:rsidRPr="00683387" w:rsidRDefault="00B87AB1" w:rsidP="005B516E">
            <w:pPr>
              <w:spacing w:after="0" w:line="240" w:lineRule="auto"/>
              <w:rPr>
                <w:rFonts w:ascii="Times New Roman" w:hAnsi="Times New Roman" w:cs="Times New Roman"/>
                <w:sz w:val="24"/>
                <w:szCs w:val="24"/>
              </w:rPr>
            </w:pPr>
          </w:p>
        </w:tc>
        <w:tc>
          <w:tcPr>
            <w:tcW w:w="898" w:type="pct"/>
            <w:tcBorders>
              <w:top w:val="outset" w:sz="6" w:space="0" w:color="auto"/>
              <w:left w:val="outset" w:sz="6" w:space="0" w:color="auto"/>
              <w:bottom w:val="outset" w:sz="6" w:space="0" w:color="auto"/>
              <w:right w:val="outset" w:sz="6" w:space="0" w:color="auto"/>
            </w:tcBorders>
          </w:tcPr>
          <w:p w14:paraId="3D3C5439" w14:textId="77777777" w:rsidR="00B87AB1" w:rsidRPr="00683387" w:rsidRDefault="00B87AB1" w:rsidP="00B87AB1">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Likumprojekts, likuma 6. panta divpadsmitā daļa,</w:t>
            </w:r>
          </w:p>
          <w:p w14:paraId="3B14E9F1" w14:textId="4E77D956" w:rsidR="00B87AB1" w:rsidRPr="00683387" w:rsidRDefault="00B87AB1" w:rsidP="00B87AB1">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likuma Pārejas noteikumu 10.punkts</w:t>
            </w:r>
          </w:p>
        </w:tc>
        <w:tc>
          <w:tcPr>
            <w:tcW w:w="1098" w:type="pct"/>
            <w:tcBorders>
              <w:top w:val="outset" w:sz="6" w:space="0" w:color="auto"/>
              <w:left w:val="outset" w:sz="6" w:space="0" w:color="auto"/>
              <w:bottom w:val="outset" w:sz="6" w:space="0" w:color="auto"/>
              <w:right w:val="outset" w:sz="6" w:space="0" w:color="auto"/>
            </w:tcBorders>
          </w:tcPr>
          <w:p w14:paraId="2C5F88AF" w14:textId="3DA532E5" w:rsidR="00B87AB1" w:rsidRPr="00683387" w:rsidRDefault="00B87AB1" w:rsidP="004C081C">
            <w:pPr>
              <w:spacing w:after="0" w:line="240" w:lineRule="auto"/>
              <w:rPr>
                <w:rFonts w:ascii="Times New Roman" w:eastAsia="Times New Roman" w:hAnsi="Times New Roman" w:cs="Times New Roman"/>
                <w:noProof/>
                <w:sz w:val="24"/>
                <w:szCs w:val="24"/>
                <w:lang w:eastAsia="lv-LV"/>
              </w:rPr>
            </w:pPr>
            <w:r w:rsidRPr="00683387">
              <w:rPr>
                <w:rFonts w:ascii="Times New Roman" w:eastAsia="Times New Roman" w:hAnsi="Times New Roman" w:cs="Times New Roman"/>
                <w:noProof/>
                <w:sz w:val="24"/>
                <w:szCs w:val="24"/>
                <w:lang w:eastAsia="lv-LV"/>
              </w:rPr>
              <w:t>ES tiesību akta vienība tiek pārņemta pilnībā</w:t>
            </w:r>
          </w:p>
        </w:tc>
        <w:tc>
          <w:tcPr>
            <w:tcW w:w="1620" w:type="pct"/>
            <w:tcBorders>
              <w:top w:val="outset" w:sz="6" w:space="0" w:color="auto"/>
              <w:left w:val="outset" w:sz="6" w:space="0" w:color="auto"/>
              <w:bottom w:val="outset" w:sz="6" w:space="0" w:color="auto"/>
              <w:right w:val="outset" w:sz="6" w:space="0" w:color="auto"/>
            </w:tcBorders>
          </w:tcPr>
          <w:p w14:paraId="680B7C03" w14:textId="56BFDE4F" w:rsidR="00B87AB1" w:rsidRPr="00683387" w:rsidRDefault="00B87AB1" w:rsidP="00B87AB1">
            <w:pPr>
              <w:spacing w:after="0" w:line="240" w:lineRule="auto"/>
              <w:rPr>
                <w:rFonts w:ascii="Times New Roman" w:hAnsi="Times New Roman" w:cs="Times New Roman"/>
                <w:noProof/>
                <w:spacing w:val="-2"/>
                <w:sz w:val="24"/>
                <w:szCs w:val="24"/>
              </w:rPr>
            </w:pPr>
            <w:r w:rsidRPr="00683387">
              <w:rPr>
                <w:rFonts w:ascii="Times New Roman" w:hAnsi="Times New Roman" w:cs="Times New Roman"/>
                <w:noProof/>
                <w:spacing w:val="-2"/>
                <w:sz w:val="24"/>
                <w:szCs w:val="24"/>
              </w:rPr>
              <w:t>Likumprojekts stingrākas prasības neparedz</w:t>
            </w:r>
          </w:p>
        </w:tc>
      </w:tr>
      <w:tr w:rsidR="005B516E" w:rsidRPr="00AC7703" w14:paraId="5AD13E5B"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13A1CF55" w14:textId="140B38CB" w:rsidR="005B516E" w:rsidRPr="00683387" w:rsidRDefault="005B516E" w:rsidP="005B516E">
            <w:pPr>
              <w:spacing w:after="0" w:line="240" w:lineRule="auto"/>
              <w:rPr>
                <w:rFonts w:ascii="Times New Roman" w:hAnsi="Times New Roman" w:cs="Times New Roman"/>
                <w:bCs/>
                <w:sz w:val="24"/>
                <w:szCs w:val="24"/>
              </w:rPr>
            </w:pPr>
            <w:r w:rsidRPr="00683387">
              <w:rPr>
                <w:rFonts w:ascii="Times New Roman" w:hAnsi="Times New Roman" w:cs="Times New Roman"/>
                <w:sz w:val="24"/>
                <w:szCs w:val="24"/>
              </w:rPr>
              <w:t xml:space="preserve">Īstenošanas lēmuma </w:t>
            </w:r>
            <w:r w:rsidRPr="00683387">
              <w:rPr>
                <w:rFonts w:ascii="Times New Roman" w:hAnsi="Times New Roman" w:cs="Times New Roman"/>
                <w:bCs/>
                <w:sz w:val="24"/>
                <w:szCs w:val="24"/>
              </w:rPr>
              <w:t>2018/576</w:t>
            </w:r>
            <w:r w:rsidR="004C081C" w:rsidRPr="00683387">
              <w:rPr>
                <w:rFonts w:ascii="Times New Roman" w:hAnsi="Times New Roman" w:cs="Times New Roman"/>
                <w:bCs/>
                <w:sz w:val="24"/>
                <w:szCs w:val="24"/>
              </w:rPr>
              <w:t xml:space="preserve"> </w:t>
            </w:r>
          </w:p>
          <w:p w14:paraId="0D8E8217" w14:textId="7A848C08" w:rsidR="004C081C" w:rsidRPr="00683387" w:rsidRDefault="004C081C" w:rsidP="005B516E">
            <w:pPr>
              <w:spacing w:after="0" w:line="240" w:lineRule="auto"/>
              <w:rPr>
                <w:rFonts w:ascii="Times New Roman" w:hAnsi="Times New Roman" w:cs="Times New Roman"/>
                <w:bCs/>
                <w:sz w:val="24"/>
                <w:szCs w:val="24"/>
              </w:rPr>
            </w:pPr>
            <w:r w:rsidRPr="00683387">
              <w:rPr>
                <w:rFonts w:ascii="Times New Roman" w:hAnsi="Times New Roman" w:cs="Times New Roman"/>
                <w:bCs/>
                <w:sz w:val="24"/>
                <w:szCs w:val="24"/>
              </w:rPr>
              <w:t>2.pants</w:t>
            </w:r>
          </w:p>
          <w:p w14:paraId="05E0B61A" w14:textId="35D05035" w:rsidR="005B516E" w:rsidRPr="00683387" w:rsidRDefault="005B516E" w:rsidP="005B516E">
            <w:pPr>
              <w:spacing w:after="0" w:line="240" w:lineRule="auto"/>
              <w:rPr>
                <w:rFonts w:ascii="Times New Roman" w:hAnsi="Times New Roman" w:cs="Times New Roman"/>
                <w:sz w:val="24"/>
                <w:szCs w:val="24"/>
                <w:shd w:val="clear" w:color="auto" w:fill="FFFFFF"/>
              </w:rPr>
            </w:pPr>
          </w:p>
        </w:tc>
        <w:tc>
          <w:tcPr>
            <w:tcW w:w="898" w:type="pct"/>
            <w:tcBorders>
              <w:top w:val="outset" w:sz="6" w:space="0" w:color="auto"/>
              <w:left w:val="outset" w:sz="6" w:space="0" w:color="auto"/>
              <w:bottom w:val="outset" w:sz="6" w:space="0" w:color="auto"/>
              <w:right w:val="outset" w:sz="6" w:space="0" w:color="auto"/>
            </w:tcBorders>
          </w:tcPr>
          <w:p w14:paraId="212D7FEE" w14:textId="77777777" w:rsidR="005B516E" w:rsidRPr="00683387" w:rsidRDefault="005B516E" w:rsidP="004C081C">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 xml:space="preserve">Likumprojekts, likuma </w:t>
            </w:r>
            <w:r w:rsidR="004C081C" w:rsidRPr="00683387">
              <w:rPr>
                <w:rFonts w:ascii="Times New Roman" w:hAnsi="Times New Roman" w:cs="Times New Roman"/>
                <w:bCs/>
                <w:noProof/>
                <w:sz w:val="24"/>
                <w:szCs w:val="24"/>
              </w:rPr>
              <w:t>6. panta divpadsmitā</w:t>
            </w:r>
            <w:r w:rsidRPr="00683387">
              <w:rPr>
                <w:rFonts w:ascii="Times New Roman" w:hAnsi="Times New Roman" w:cs="Times New Roman"/>
                <w:bCs/>
                <w:noProof/>
                <w:sz w:val="24"/>
                <w:szCs w:val="24"/>
              </w:rPr>
              <w:t xml:space="preserve"> daļa</w:t>
            </w:r>
            <w:r w:rsidR="00C924DA" w:rsidRPr="00683387">
              <w:rPr>
                <w:rFonts w:ascii="Times New Roman" w:hAnsi="Times New Roman" w:cs="Times New Roman"/>
                <w:bCs/>
                <w:noProof/>
                <w:sz w:val="24"/>
                <w:szCs w:val="24"/>
              </w:rPr>
              <w:t>,</w:t>
            </w:r>
          </w:p>
          <w:p w14:paraId="18B6A53E" w14:textId="36ADFE66" w:rsidR="00C924DA" w:rsidRPr="00683387" w:rsidRDefault="00C924DA" w:rsidP="004C081C">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likuma Pārejas noteikumu 10.punkts</w:t>
            </w:r>
          </w:p>
        </w:tc>
        <w:tc>
          <w:tcPr>
            <w:tcW w:w="1098" w:type="pct"/>
            <w:tcBorders>
              <w:top w:val="outset" w:sz="6" w:space="0" w:color="auto"/>
              <w:left w:val="outset" w:sz="6" w:space="0" w:color="auto"/>
              <w:bottom w:val="outset" w:sz="6" w:space="0" w:color="auto"/>
              <w:right w:val="outset" w:sz="6" w:space="0" w:color="auto"/>
            </w:tcBorders>
          </w:tcPr>
          <w:p w14:paraId="31EDEBEE" w14:textId="2F1B1A3B" w:rsidR="005B516E" w:rsidRPr="00683387" w:rsidRDefault="005B516E" w:rsidP="004C081C">
            <w:pPr>
              <w:spacing w:after="0" w:line="240" w:lineRule="auto"/>
              <w:rPr>
                <w:rFonts w:ascii="Times New Roman" w:eastAsia="Times New Roman" w:hAnsi="Times New Roman" w:cs="Times New Roman"/>
                <w:noProof/>
                <w:sz w:val="24"/>
                <w:szCs w:val="24"/>
                <w:lang w:eastAsia="lv-LV"/>
              </w:rPr>
            </w:pPr>
            <w:r w:rsidRPr="00683387">
              <w:rPr>
                <w:rFonts w:ascii="Times New Roman" w:eastAsia="Times New Roman" w:hAnsi="Times New Roman" w:cs="Times New Roman"/>
                <w:noProof/>
                <w:sz w:val="24"/>
                <w:szCs w:val="24"/>
                <w:lang w:eastAsia="lv-LV"/>
              </w:rPr>
              <w:t xml:space="preserve">ES tiesību akta vienība </w:t>
            </w:r>
            <w:r w:rsidR="004C081C" w:rsidRPr="00683387">
              <w:rPr>
                <w:rFonts w:ascii="Times New Roman" w:eastAsia="Times New Roman" w:hAnsi="Times New Roman" w:cs="Times New Roman"/>
                <w:noProof/>
                <w:sz w:val="24"/>
                <w:szCs w:val="24"/>
                <w:lang w:eastAsia="lv-LV"/>
              </w:rPr>
              <w:t>tiek pārņemta pilnībā</w:t>
            </w:r>
          </w:p>
        </w:tc>
        <w:tc>
          <w:tcPr>
            <w:tcW w:w="1620" w:type="pct"/>
            <w:tcBorders>
              <w:top w:val="outset" w:sz="6" w:space="0" w:color="auto"/>
              <w:left w:val="outset" w:sz="6" w:space="0" w:color="auto"/>
              <w:bottom w:val="outset" w:sz="6" w:space="0" w:color="auto"/>
              <w:right w:val="outset" w:sz="6" w:space="0" w:color="auto"/>
            </w:tcBorders>
          </w:tcPr>
          <w:p w14:paraId="0F80C9FA" w14:textId="77777777" w:rsidR="005B516E" w:rsidRPr="00683387" w:rsidRDefault="005B516E" w:rsidP="00B87AB1">
            <w:pPr>
              <w:spacing w:after="0" w:line="240" w:lineRule="auto"/>
              <w:rPr>
                <w:rFonts w:ascii="Times New Roman" w:eastAsia="Times New Roman" w:hAnsi="Times New Roman" w:cs="Times New Roman"/>
                <w:noProof/>
                <w:sz w:val="24"/>
                <w:szCs w:val="24"/>
                <w:lang w:eastAsia="lv-LV"/>
              </w:rPr>
            </w:pPr>
            <w:r w:rsidRPr="00683387">
              <w:rPr>
                <w:rFonts w:ascii="Times New Roman" w:hAnsi="Times New Roman" w:cs="Times New Roman"/>
                <w:noProof/>
                <w:spacing w:val="-2"/>
                <w:sz w:val="24"/>
                <w:szCs w:val="24"/>
              </w:rPr>
              <w:t>Likumprojekts stingrākas prasības neparedz</w:t>
            </w:r>
          </w:p>
        </w:tc>
      </w:tr>
      <w:tr w:rsidR="005B516E" w:rsidRPr="00AC7703" w14:paraId="59B5F66E"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3A1EF765" w14:textId="77777777" w:rsidR="00944F07" w:rsidRPr="00683387" w:rsidRDefault="00944F07" w:rsidP="00944F07">
            <w:pPr>
              <w:spacing w:after="0" w:line="240" w:lineRule="auto"/>
              <w:rPr>
                <w:rFonts w:ascii="Times New Roman" w:hAnsi="Times New Roman" w:cs="Times New Roman"/>
                <w:bCs/>
                <w:sz w:val="24"/>
                <w:szCs w:val="24"/>
              </w:rPr>
            </w:pPr>
            <w:r w:rsidRPr="00683387">
              <w:rPr>
                <w:rFonts w:ascii="Times New Roman" w:hAnsi="Times New Roman" w:cs="Times New Roman"/>
                <w:sz w:val="24"/>
                <w:szCs w:val="24"/>
              </w:rPr>
              <w:t xml:space="preserve">Īstenošanas lēmuma </w:t>
            </w:r>
            <w:r w:rsidRPr="00683387">
              <w:rPr>
                <w:rFonts w:ascii="Times New Roman" w:hAnsi="Times New Roman" w:cs="Times New Roman"/>
                <w:bCs/>
                <w:sz w:val="24"/>
                <w:szCs w:val="24"/>
              </w:rPr>
              <w:t>2018/576</w:t>
            </w:r>
          </w:p>
          <w:p w14:paraId="28520E4A" w14:textId="1E082A1A" w:rsidR="005B516E" w:rsidRPr="00683387" w:rsidRDefault="004C081C" w:rsidP="00B87AB1">
            <w:pPr>
              <w:spacing w:after="0" w:line="240" w:lineRule="auto"/>
              <w:rPr>
                <w:rFonts w:ascii="Times New Roman" w:hAnsi="Times New Roman" w:cs="Times New Roman"/>
                <w:sz w:val="24"/>
                <w:szCs w:val="24"/>
              </w:rPr>
            </w:pPr>
            <w:r w:rsidRPr="00683387">
              <w:rPr>
                <w:rFonts w:ascii="Times New Roman" w:hAnsi="Times New Roman" w:cs="Times New Roman"/>
                <w:sz w:val="24"/>
                <w:szCs w:val="24"/>
              </w:rPr>
              <w:t>3.pants</w:t>
            </w:r>
          </w:p>
        </w:tc>
        <w:tc>
          <w:tcPr>
            <w:tcW w:w="898" w:type="pct"/>
            <w:tcBorders>
              <w:top w:val="outset" w:sz="6" w:space="0" w:color="auto"/>
              <w:left w:val="outset" w:sz="6" w:space="0" w:color="auto"/>
              <w:bottom w:val="outset" w:sz="6" w:space="0" w:color="auto"/>
              <w:right w:val="outset" w:sz="6" w:space="0" w:color="auto"/>
            </w:tcBorders>
          </w:tcPr>
          <w:p w14:paraId="2BC0D915" w14:textId="77777777" w:rsidR="00C924DA" w:rsidRPr="00683387" w:rsidRDefault="00C924DA" w:rsidP="00C924DA">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Likumprojekts, likuma 6. panta divpadsmitā daļa,</w:t>
            </w:r>
          </w:p>
          <w:p w14:paraId="6EFAEF91" w14:textId="2054C5EF" w:rsidR="005B516E" w:rsidRPr="00683387" w:rsidRDefault="00C924DA" w:rsidP="00C924DA">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likuma Pārejas noteikumu 10.punkts</w:t>
            </w:r>
          </w:p>
        </w:tc>
        <w:tc>
          <w:tcPr>
            <w:tcW w:w="1098" w:type="pct"/>
            <w:tcBorders>
              <w:top w:val="outset" w:sz="6" w:space="0" w:color="auto"/>
              <w:left w:val="outset" w:sz="6" w:space="0" w:color="auto"/>
              <w:bottom w:val="outset" w:sz="6" w:space="0" w:color="auto"/>
              <w:right w:val="outset" w:sz="6" w:space="0" w:color="auto"/>
            </w:tcBorders>
          </w:tcPr>
          <w:p w14:paraId="2BC580D8" w14:textId="718E89D7" w:rsidR="005B516E" w:rsidRPr="00683387" w:rsidRDefault="004C081C" w:rsidP="00B87AB1">
            <w:pPr>
              <w:spacing w:after="0" w:line="240" w:lineRule="auto"/>
              <w:rPr>
                <w:rFonts w:ascii="Times New Roman" w:eastAsia="Times New Roman" w:hAnsi="Times New Roman" w:cs="Times New Roman"/>
                <w:noProof/>
                <w:sz w:val="24"/>
                <w:szCs w:val="24"/>
                <w:lang w:eastAsia="lv-LV"/>
              </w:rPr>
            </w:pPr>
            <w:r w:rsidRPr="00683387">
              <w:rPr>
                <w:rFonts w:ascii="Times New Roman" w:eastAsia="Times New Roman" w:hAnsi="Times New Roman" w:cs="Times New Roman"/>
                <w:noProof/>
                <w:sz w:val="24"/>
                <w:szCs w:val="24"/>
                <w:lang w:eastAsia="lv-LV"/>
              </w:rPr>
              <w:t>ES tiesību akta vienība tiek pārņemta pilnībā</w:t>
            </w:r>
          </w:p>
        </w:tc>
        <w:tc>
          <w:tcPr>
            <w:tcW w:w="1620" w:type="pct"/>
            <w:tcBorders>
              <w:top w:val="outset" w:sz="6" w:space="0" w:color="auto"/>
              <w:left w:val="outset" w:sz="6" w:space="0" w:color="auto"/>
              <w:bottom w:val="outset" w:sz="6" w:space="0" w:color="auto"/>
              <w:right w:val="outset" w:sz="6" w:space="0" w:color="auto"/>
            </w:tcBorders>
          </w:tcPr>
          <w:p w14:paraId="52EC98FD" w14:textId="77777777" w:rsidR="005B516E" w:rsidRPr="00683387" w:rsidRDefault="005B516E" w:rsidP="00B87AB1">
            <w:pPr>
              <w:spacing w:after="0" w:line="240" w:lineRule="auto"/>
              <w:rPr>
                <w:rFonts w:ascii="Times New Roman" w:hAnsi="Times New Roman" w:cs="Times New Roman"/>
                <w:noProof/>
                <w:spacing w:val="-2"/>
                <w:sz w:val="24"/>
                <w:szCs w:val="24"/>
              </w:rPr>
            </w:pPr>
            <w:r w:rsidRPr="00683387">
              <w:rPr>
                <w:rFonts w:ascii="Times New Roman" w:hAnsi="Times New Roman" w:cs="Times New Roman"/>
                <w:noProof/>
                <w:spacing w:val="-2"/>
                <w:sz w:val="24"/>
                <w:szCs w:val="24"/>
              </w:rPr>
              <w:t>Likumprojekts stingrākas prasības neparedz</w:t>
            </w:r>
          </w:p>
        </w:tc>
      </w:tr>
      <w:tr w:rsidR="00944F07" w:rsidRPr="00AC7703" w14:paraId="78920DAF"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6D81D1F6" w14:textId="77777777" w:rsidR="00944F07" w:rsidRPr="00683387" w:rsidRDefault="00944F07" w:rsidP="00944F07">
            <w:pPr>
              <w:spacing w:after="0" w:line="240" w:lineRule="auto"/>
              <w:rPr>
                <w:rFonts w:ascii="Times New Roman" w:hAnsi="Times New Roman" w:cs="Times New Roman"/>
                <w:bCs/>
                <w:sz w:val="24"/>
                <w:szCs w:val="24"/>
              </w:rPr>
            </w:pPr>
            <w:r w:rsidRPr="00683387">
              <w:rPr>
                <w:rFonts w:ascii="Times New Roman" w:hAnsi="Times New Roman" w:cs="Times New Roman"/>
                <w:sz w:val="24"/>
                <w:szCs w:val="24"/>
              </w:rPr>
              <w:t xml:space="preserve">Īstenošanas lēmuma </w:t>
            </w:r>
            <w:r w:rsidRPr="00683387">
              <w:rPr>
                <w:rFonts w:ascii="Times New Roman" w:hAnsi="Times New Roman" w:cs="Times New Roman"/>
                <w:bCs/>
                <w:sz w:val="24"/>
                <w:szCs w:val="24"/>
              </w:rPr>
              <w:t>2018/576</w:t>
            </w:r>
          </w:p>
          <w:p w14:paraId="4044ED7C" w14:textId="37A18BD7" w:rsidR="00944F07" w:rsidRPr="00683387" w:rsidRDefault="004C081C" w:rsidP="00944F07">
            <w:pPr>
              <w:spacing w:after="0" w:line="240" w:lineRule="auto"/>
              <w:rPr>
                <w:rFonts w:ascii="Times New Roman" w:hAnsi="Times New Roman" w:cs="Times New Roman"/>
                <w:sz w:val="24"/>
                <w:szCs w:val="24"/>
              </w:rPr>
            </w:pPr>
            <w:r w:rsidRPr="00683387">
              <w:rPr>
                <w:rFonts w:ascii="Times New Roman" w:hAnsi="Times New Roman" w:cs="Times New Roman"/>
                <w:sz w:val="24"/>
                <w:szCs w:val="24"/>
              </w:rPr>
              <w:t>4.pants</w:t>
            </w:r>
          </w:p>
        </w:tc>
        <w:tc>
          <w:tcPr>
            <w:tcW w:w="898" w:type="pct"/>
            <w:tcBorders>
              <w:top w:val="outset" w:sz="6" w:space="0" w:color="auto"/>
              <w:left w:val="outset" w:sz="6" w:space="0" w:color="auto"/>
              <w:bottom w:val="outset" w:sz="6" w:space="0" w:color="auto"/>
              <w:right w:val="outset" w:sz="6" w:space="0" w:color="auto"/>
            </w:tcBorders>
          </w:tcPr>
          <w:p w14:paraId="55CB764F" w14:textId="55DFF867" w:rsidR="00C924DA" w:rsidRPr="00683387" w:rsidRDefault="00C924DA" w:rsidP="00C924DA">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Likumprojekts, likuma 6. panta divpadsmitā daļa</w:t>
            </w:r>
          </w:p>
          <w:p w14:paraId="2F578EC8" w14:textId="5B419A50" w:rsidR="00944F07" w:rsidRPr="00683387" w:rsidRDefault="00944F07" w:rsidP="00C924DA">
            <w:pPr>
              <w:spacing w:after="0" w:line="240" w:lineRule="auto"/>
              <w:rPr>
                <w:rFonts w:ascii="Times New Roman" w:hAnsi="Times New Roman" w:cs="Times New Roman"/>
                <w:bCs/>
                <w:noProof/>
                <w:sz w:val="24"/>
                <w:szCs w:val="24"/>
              </w:rPr>
            </w:pPr>
          </w:p>
        </w:tc>
        <w:tc>
          <w:tcPr>
            <w:tcW w:w="1098" w:type="pct"/>
            <w:tcBorders>
              <w:top w:val="outset" w:sz="6" w:space="0" w:color="auto"/>
              <w:left w:val="outset" w:sz="6" w:space="0" w:color="auto"/>
              <w:bottom w:val="outset" w:sz="6" w:space="0" w:color="auto"/>
              <w:right w:val="outset" w:sz="6" w:space="0" w:color="auto"/>
            </w:tcBorders>
          </w:tcPr>
          <w:p w14:paraId="5697EBFE" w14:textId="77777777" w:rsidR="00944F07" w:rsidRPr="00683387" w:rsidRDefault="004C081C" w:rsidP="00B87AB1">
            <w:pPr>
              <w:spacing w:after="0" w:line="240" w:lineRule="auto"/>
              <w:rPr>
                <w:rFonts w:ascii="Times New Roman" w:eastAsia="Times New Roman" w:hAnsi="Times New Roman" w:cs="Times New Roman"/>
                <w:noProof/>
                <w:sz w:val="24"/>
                <w:szCs w:val="24"/>
                <w:lang w:eastAsia="lv-LV"/>
              </w:rPr>
            </w:pPr>
            <w:r w:rsidRPr="00683387">
              <w:rPr>
                <w:rFonts w:ascii="Times New Roman" w:eastAsia="Times New Roman" w:hAnsi="Times New Roman" w:cs="Times New Roman"/>
                <w:noProof/>
                <w:sz w:val="24"/>
                <w:szCs w:val="24"/>
                <w:lang w:eastAsia="lv-LV"/>
              </w:rPr>
              <w:t>ES tiesību akta vienība tiek pārņemta pilnībā</w:t>
            </w:r>
            <w:r w:rsidR="0011667E" w:rsidRPr="00683387">
              <w:rPr>
                <w:rFonts w:ascii="Times New Roman" w:eastAsia="Times New Roman" w:hAnsi="Times New Roman" w:cs="Times New Roman"/>
                <w:noProof/>
                <w:sz w:val="24"/>
                <w:szCs w:val="24"/>
                <w:lang w:eastAsia="lv-LV"/>
              </w:rPr>
              <w:t>.</w:t>
            </w:r>
          </w:p>
          <w:p w14:paraId="4D0D553D" w14:textId="5367F7BD" w:rsidR="0011667E" w:rsidRPr="00683387" w:rsidRDefault="0011667E" w:rsidP="00B87AB1">
            <w:pPr>
              <w:spacing w:after="0" w:line="240" w:lineRule="auto"/>
              <w:rPr>
                <w:rFonts w:ascii="Times New Roman" w:eastAsia="Times New Roman" w:hAnsi="Times New Roman" w:cs="Times New Roman"/>
                <w:noProof/>
                <w:sz w:val="24"/>
                <w:szCs w:val="24"/>
                <w:lang w:eastAsia="lv-LV"/>
              </w:rPr>
            </w:pPr>
          </w:p>
        </w:tc>
        <w:tc>
          <w:tcPr>
            <w:tcW w:w="1620" w:type="pct"/>
            <w:tcBorders>
              <w:top w:val="outset" w:sz="6" w:space="0" w:color="auto"/>
              <w:left w:val="outset" w:sz="6" w:space="0" w:color="auto"/>
              <w:bottom w:val="outset" w:sz="6" w:space="0" w:color="auto"/>
              <w:right w:val="outset" w:sz="6" w:space="0" w:color="auto"/>
            </w:tcBorders>
          </w:tcPr>
          <w:p w14:paraId="0EBB8BD6" w14:textId="77777777" w:rsidR="00944F07" w:rsidRPr="00683387" w:rsidRDefault="00B87AB1" w:rsidP="00B87AB1">
            <w:pPr>
              <w:spacing w:after="0" w:line="240" w:lineRule="auto"/>
              <w:rPr>
                <w:rFonts w:ascii="Times New Roman" w:hAnsi="Times New Roman" w:cs="Times New Roman"/>
                <w:noProof/>
                <w:spacing w:val="-2"/>
                <w:sz w:val="24"/>
                <w:szCs w:val="24"/>
              </w:rPr>
            </w:pPr>
            <w:r w:rsidRPr="00683387">
              <w:rPr>
                <w:rFonts w:ascii="Times New Roman" w:hAnsi="Times New Roman" w:cs="Times New Roman"/>
                <w:noProof/>
                <w:spacing w:val="-2"/>
                <w:sz w:val="24"/>
                <w:szCs w:val="24"/>
              </w:rPr>
              <w:t>Likumprojekts stingrākas prasības neparedz</w:t>
            </w:r>
            <w:r w:rsidR="0011667E" w:rsidRPr="00683387">
              <w:rPr>
                <w:rFonts w:ascii="Times New Roman" w:hAnsi="Times New Roman" w:cs="Times New Roman"/>
                <w:noProof/>
                <w:spacing w:val="-2"/>
                <w:sz w:val="24"/>
                <w:szCs w:val="24"/>
              </w:rPr>
              <w:t>.</w:t>
            </w:r>
          </w:p>
          <w:p w14:paraId="73F71A6F" w14:textId="26C99404" w:rsidR="0011667E" w:rsidRPr="00683387" w:rsidRDefault="0011667E" w:rsidP="0011667E">
            <w:pPr>
              <w:spacing w:after="0" w:line="240" w:lineRule="auto"/>
              <w:rPr>
                <w:rFonts w:ascii="Times New Roman" w:hAnsi="Times New Roman" w:cs="Times New Roman"/>
                <w:bCs/>
                <w:noProof/>
                <w:spacing w:val="-2"/>
                <w:sz w:val="24"/>
                <w:szCs w:val="24"/>
              </w:rPr>
            </w:pPr>
            <w:r w:rsidRPr="00683387">
              <w:rPr>
                <w:rFonts w:ascii="Times New Roman" w:hAnsi="Times New Roman" w:cs="Times New Roman"/>
                <w:bCs/>
                <w:noProof/>
                <w:spacing w:val="-2"/>
                <w:sz w:val="24"/>
                <w:szCs w:val="24"/>
              </w:rPr>
              <w:t xml:space="preserve">Jau šobrīd Tabakas izstrādājumu, augu smēķēšanas produktu, elektronisko smēķēšanas ierīču un to šķidrumu aprites likums un likums “Par akcīzes nodokli” paredz tabakas izstrādājumus un augu smēķēšanas produkta iepakojuma vienības marķēt ar akcīzes nodokļa markām. </w:t>
            </w:r>
          </w:p>
          <w:p w14:paraId="138BE30C" w14:textId="71D55019" w:rsidR="0011667E" w:rsidRPr="00683387" w:rsidRDefault="0011667E" w:rsidP="0011667E">
            <w:pPr>
              <w:spacing w:after="0" w:line="240" w:lineRule="auto"/>
              <w:rPr>
                <w:rFonts w:ascii="Times New Roman" w:hAnsi="Times New Roman" w:cs="Times New Roman"/>
                <w:noProof/>
                <w:spacing w:val="-2"/>
                <w:sz w:val="24"/>
                <w:szCs w:val="24"/>
              </w:rPr>
            </w:pPr>
            <w:r w:rsidRPr="00683387">
              <w:rPr>
                <w:rFonts w:ascii="Times New Roman" w:hAnsi="Times New Roman" w:cs="Times New Roman"/>
                <w:bCs/>
                <w:noProof/>
                <w:spacing w:val="-2"/>
                <w:sz w:val="24"/>
                <w:szCs w:val="24"/>
              </w:rPr>
              <w:t xml:space="preserve">Ministru kabineta </w:t>
            </w:r>
            <w:r w:rsidRPr="00683387">
              <w:rPr>
                <w:rFonts w:ascii="Times New Roman" w:hAnsi="Times New Roman" w:cs="Times New Roman"/>
                <w:noProof/>
                <w:spacing w:val="-2"/>
                <w:sz w:val="24"/>
                <w:szCs w:val="24"/>
              </w:rPr>
              <w:t xml:space="preserve">2015.gada 12.maija </w:t>
            </w:r>
            <w:r w:rsidRPr="00683387">
              <w:rPr>
                <w:rFonts w:ascii="Times New Roman" w:hAnsi="Times New Roman" w:cs="Times New Roman"/>
                <w:bCs/>
                <w:noProof/>
                <w:spacing w:val="-2"/>
                <w:sz w:val="24"/>
                <w:szCs w:val="24"/>
              </w:rPr>
              <w:t>noteikumi Nr.220</w:t>
            </w:r>
            <w:r w:rsidRPr="00683387">
              <w:rPr>
                <w:rFonts w:ascii="Times New Roman" w:hAnsi="Times New Roman" w:cs="Times New Roman"/>
                <w:noProof/>
                <w:spacing w:val="-2"/>
                <w:sz w:val="24"/>
                <w:szCs w:val="24"/>
              </w:rPr>
              <w:t xml:space="preserve"> “</w:t>
            </w:r>
            <w:r w:rsidRPr="00683387">
              <w:rPr>
                <w:rFonts w:ascii="Times New Roman" w:hAnsi="Times New Roman" w:cs="Times New Roman"/>
                <w:bCs/>
                <w:noProof/>
                <w:spacing w:val="-2"/>
                <w:sz w:val="24"/>
                <w:szCs w:val="24"/>
              </w:rPr>
              <w:t xml:space="preserve">Kārtība, kādā alkoholiskos dzērienus un tabakas izstrādājumus marķē ar </w:t>
            </w:r>
            <w:r w:rsidRPr="00683387">
              <w:rPr>
                <w:rFonts w:ascii="Times New Roman" w:hAnsi="Times New Roman" w:cs="Times New Roman"/>
                <w:bCs/>
                <w:noProof/>
                <w:spacing w:val="-2"/>
                <w:sz w:val="24"/>
                <w:szCs w:val="24"/>
              </w:rPr>
              <w:lastRenderedPageBreak/>
              <w:t>akcīzes nodokļa markām” nosaka kārtību, kādā alkoholiskos dzērienus un tabakas izstrādājumus marķē ar akcīzes nodokļa markām, tai skaitā nosacījumus par pasūtāmo akcīzes nodokļa marku daudzumu, to izsniegšanas termiņus un saņemšanas nosacījumus, kā arī prasības attiecībā uz informācijas sniegšanu par izlietotajām markām.</w:t>
            </w:r>
          </w:p>
        </w:tc>
      </w:tr>
      <w:tr w:rsidR="00944F07" w:rsidRPr="00AC7703" w14:paraId="0E5E6789"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7D4F0627" w14:textId="77777777" w:rsidR="00944F07" w:rsidRPr="00683387" w:rsidRDefault="00944F07" w:rsidP="00944F07">
            <w:pPr>
              <w:spacing w:after="0" w:line="240" w:lineRule="auto"/>
              <w:rPr>
                <w:rFonts w:ascii="Times New Roman" w:hAnsi="Times New Roman" w:cs="Times New Roman"/>
                <w:bCs/>
                <w:sz w:val="24"/>
                <w:szCs w:val="24"/>
              </w:rPr>
            </w:pPr>
            <w:r w:rsidRPr="00683387">
              <w:rPr>
                <w:rFonts w:ascii="Times New Roman" w:hAnsi="Times New Roman" w:cs="Times New Roman"/>
                <w:sz w:val="24"/>
                <w:szCs w:val="24"/>
              </w:rPr>
              <w:lastRenderedPageBreak/>
              <w:t xml:space="preserve">Īstenošanas lēmuma </w:t>
            </w:r>
            <w:r w:rsidRPr="00683387">
              <w:rPr>
                <w:rFonts w:ascii="Times New Roman" w:hAnsi="Times New Roman" w:cs="Times New Roman"/>
                <w:bCs/>
                <w:sz w:val="24"/>
                <w:szCs w:val="24"/>
              </w:rPr>
              <w:t>2018/576</w:t>
            </w:r>
          </w:p>
          <w:p w14:paraId="1623F9F9" w14:textId="5AEF60E6" w:rsidR="00944F07" w:rsidRPr="00683387" w:rsidRDefault="00C924DA" w:rsidP="00944F07">
            <w:pPr>
              <w:spacing w:after="0" w:line="240" w:lineRule="auto"/>
              <w:rPr>
                <w:rFonts w:ascii="Times New Roman" w:hAnsi="Times New Roman" w:cs="Times New Roman"/>
                <w:sz w:val="24"/>
                <w:szCs w:val="24"/>
              </w:rPr>
            </w:pPr>
            <w:r w:rsidRPr="00683387">
              <w:rPr>
                <w:rFonts w:ascii="Times New Roman" w:hAnsi="Times New Roman" w:cs="Times New Roman"/>
                <w:sz w:val="24"/>
                <w:szCs w:val="24"/>
              </w:rPr>
              <w:t>5.pants</w:t>
            </w:r>
          </w:p>
        </w:tc>
        <w:tc>
          <w:tcPr>
            <w:tcW w:w="898" w:type="pct"/>
            <w:tcBorders>
              <w:top w:val="outset" w:sz="6" w:space="0" w:color="auto"/>
              <w:left w:val="outset" w:sz="6" w:space="0" w:color="auto"/>
              <w:bottom w:val="outset" w:sz="6" w:space="0" w:color="auto"/>
              <w:right w:val="outset" w:sz="6" w:space="0" w:color="auto"/>
            </w:tcBorders>
          </w:tcPr>
          <w:p w14:paraId="01BA3494" w14:textId="77777777" w:rsidR="00C924DA" w:rsidRPr="00683387" w:rsidRDefault="00C924DA" w:rsidP="00C924DA">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Likumprojekts, likuma 6. panta divpadsmitā daļa,</w:t>
            </w:r>
          </w:p>
          <w:p w14:paraId="7D39819F" w14:textId="5F7FD25A" w:rsidR="00944F07" w:rsidRPr="00683387" w:rsidRDefault="00C924DA" w:rsidP="00C924DA">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likuma Pārejas noteikumu 10.punkts</w:t>
            </w:r>
          </w:p>
        </w:tc>
        <w:tc>
          <w:tcPr>
            <w:tcW w:w="1098" w:type="pct"/>
            <w:tcBorders>
              <w:top w:val="outset" w:sz="6" w:space="0" w:color="auto"/>
              <w:left w:val="outset" w:sz="6" w:space="0" w:color="auto"/>
              <w:bottom w:val="outset" w:sz="6" w:space="0" w:color="auto"/>
              <w:right w:val="outset" w:sz="6" w:space="0" w:color="auto"/>
            </w:tcBorders>
          </w:tcPr>
          <w:p w14:paraId="222EAB7F" w14:textId="70473BED" w:rsidR="00944F07" w:rsidRPr="00683387" w:rsidRDefault="00C924DA" w:rsidP="00B87AB1">
            <w:pPr>
              <w:spacing w:after="0" w:line="240" w:lineRule="auto"/>
              <w:rPr>
                <w:rFonts w:ascii="Times New Roman" w:eastAsia="Times New Roman" w:hAnsi="Times New Roman" w:cs="Times New Roman"/>
                <w:noProof/>
                <w:sz w:val="24"/>
                <w:szCs w:val="24"/>
                <w:lang w:eastAsia="lv-LV"/>
              </w:rPr>
            </w:pPr>
            <w:r w:rsidRPr="00683387">
              <w:rPr>
                <w:rFonts w:ascii="Times New Roman" w:eastAsia="Times New Roman" w:hAnsi="Times New Roman" w:cs="Times New Roman"/>
                <w:noProof/>
                <w:sz w:val="24"/>
                <w:szCs w:val="24"/>
                <w:lang w:eastAsia="lv-LV"/>
              </w:rPr>
              <w:t>ES tiesību akta vienība tiek pārņemta pilnībā</w:t>
            </w:r>
          </w:p>
        </w:tc>
        <w:tc>
          <w:tcPr>
            <w:tcW w:w="1620" w:type="pct"/>
            <w:tcBorders>
              <w:top w:val="outset" w:sz="6" w:space="0" w:color="auto"/>
              <w:left w:val="outset" w:sz="6" w:space="0" w:color="auto"/>
              <w:bottom w:val="outset" w:sz="6" w:space="0" w:color="auto"/>
              <w:right w:val="outset" w:sz="6" w:space="0" w:color="auto"/>
            </w:tcBorders>
          </w:tcPr>
          <w:p w14:paraId="7375EEFD" w14:textId="41495F1B" w:rsidR="00944F07" w:rsidRPr="00683387" w:rsidRDefault="00B87AB1" w:rsidP="00B87AB1">
            <w:pPr>
              <w:spacing w:after="0" w:line="240" w:lineRule="auto"/>
              <w:rPr>
                <w:rFonts w:ascii="Times New Roman" w:hAnsi="Times New Roman" w:cs="Times New Roman"/>
                <w:noProof/>
                <w:spacing w:val="-2"/>
                <w:sz w:val="24"/>
                <w:szCs w:val="24"/>
              </w:rPr>
            </w:pPr>
            <w:r w:rsidRPr="00683387">
              <w:rPr>
                <w:rFonts w:ascii="Times New Roman" w:hAnsi="Times New Roman" w:cs="Times New Roman"/>
                <w:noProof/>
                <w:spacing w:val="-2"/>
                <w:sz w:val="24"/>
                <w:szCs w:val="24"/>
              </w:rPr>
              <w:t>Likumprojekts stingrākas prasības neparedz</w:t>
            </w:r>
          </w:p>
        </w:tc>
      </w:tr>
      <w:tr w:rsidR="00C924DA" w:rsidRPr="00AC7703" w14:paraId="28AC413D"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12341871" w14:textId="77777777" w:rsidR="00C924DA" w:rsidRPr="00683387" w:rsidRDefault="00C924DA" w:rsidP="00C924DA">
            <w:pPr>
              <w:spacing w:after="0" w:line="240" w:lineRule="auto"/>
              <w:rPr>
                <w:rFonts w:ascii="Times New Roman" w:hAnsi="Times New Roman" w:cs="Times New Roman"/>
                <w:sz w:val="24"/>
                <w:szCs w:val="24"/>
              </w:rPr>
            </w:pPr>
            <w:r w:rsidRPr="00683387">
              <w:rPr>
                <w:rFonts w:ascii="Times New Roman" w:hAnsi="Times New Roman" w:cs="Times New Roman"/>
                <w:sz w:val="24"/>
                <w:szCs w:val="24"/>
              </w:rPr>
              <w:t>Īstenošanas lēmuma 2018/576</w:t>
            </w:r>
          </w:p>
          <w:p w14:paraId="143565E9" w14:textId="74F9924C" w:rsidR="00C924DA" w:rsidRPr="00683387" w:rsidRDefault="00C924DA" w:rsidP="00C924DA">
            <w:pPr>
              <w:spacing w:after="0" w:line="240" w:lineRule="auto"/>
              <w:rPr>
                <w:rFonts w:ascii="Times New Roman" w:hAnsi="Times New Roman" w:cs="Times New Roman"/>
                <w:sz w:val="24"/>
                <w:szCs w:val="24"/>
              </w:rPr>
            </w:pPr>
            <w:r w:rsidRPr="00683387">
              <w:rPr>
                <w:rFonts w:ascii="Times New Roman" w:hAnsi="Times New Roman" w:cs="Times New Roman"/>
                <w:sz w:val="24"/>
                <w:szCs w:val="24"/>
              </w:rPr>
              <w:t>7.panta 1. un 2.punkts</w:t>
            </w:r>
          </w:p>
        </w:tc>
        <w:tc>
          <w:tcPr>
            <w:tcW w:w="898" w:type="pct"/>
            <w:tcBorders>
              <w:top w:val="outset" w:sz="6" w:space="0" w:color="auto"/>
              <w:left w:val="outset" w:sz="6" w:space="0" w:color="auto"/>
              <w:bottom w:val="outset" w:sz="6" w:space="0" w:color="auto"/>
              <w:right w:val="outset" w:sz="6" w:space="0" w:color="auto"/>
            </w:tcBorders>
          </w:tcPr>
          <w:p w14:paraId="52B1D2D8" w14:textId="77777777" w:rsidR="00C924DA" w:rsidRPr="00683387" w:rsidRDefault="00C924DA" w:rsidP="00C924DA">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Likumprojekts, likuma 6. panta divpadsmitā daļa,</w:t>
            </w:r>
          </w:p>
          <w:p w14:paraId="5F9352A4" w14:textId="0AF27BCB" w:rsidR="00C924DA" w:rsidRPr="00683387" w:rsidRDefault="00C924DA" w:rsidP="00C924DA">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likuma Pārejas noteikumu 10.punkts</w:t>
            </w:r>
          </w:p>
        </w:tc>
        <w:tc>
          <w:tcPr>
            <w:tcW w:w="1098" w:type="pct"/>
            <w:tcBorders>
              <w:top w:val="outset" w:sz="6" w:space="0" w:color="auto"/>
              <w:left w:val="outset" w:sz="6" w:space="0" w:color="auto"/>
              <w:bottom w:val="outset" w:sz="6" w:space="0" w:color="auto"/>
              <w:right w:val="outset" w:sz="6" w:space="0" w:color="auto"/>
            </w:tcBorders>
          </w:tcPr>
          <w:p w14:paraId="31D65239" w14:textId="52ADA61D" w:rsidR="00C924DA" w:rsidRPr="00683387" w:rsidRDefault="00B87AB1" w:rsidP="00B87AB1">
            <w:pPr>
              <w:spacing w:after="0" w:line="240" w:lineRule="auto"/>
              <w:rPr>
                <w:rFonts w:ascii="Times New Roman" w:eastAsia="Times New Roman" w:hAnsi="Times New Roman" w:cs="Times New Roman"/>
                <w:noProof/>
                <w:sz w:val="24"/>
                <w:szCs w:val="24"/>
                <w:lang w:eastAsia="lv-LV"/>
              </w:rPr>
            </w:pPr>
            <w:r w:rsidRPr="00683387">
              <w:rPr>
                <w:rFonts w:ascii="Times New Roman" w:eastAsia="Times New Roman" w:hAnsi="Times New Roman" w:cs="Times New Roman"/>
                <w:noProof/>
                <w:sz w:val="24"/>
                <w:szCs w:val="24"/>
                <w:lang w:eastAsia="lv-LV"/>
              </w:rPr>
              <w:t>ES tiesību akta vienība tiek pārņemta pilnībā</w:t>
            </w:r>
          </w:p>
        </w:tc>
        <w:tc>
          <w:tcPr>
            <w:tcW w:w="1620" w:type="pct"/>
            <w:tcBorders>
              <w:top w:val="outset" w:sz="6" w:space="0" w:color="auto"/>
              <w:left w:val="outset" w:sz="6" w:space="0" w:color="auto"/>
              <w:bottom w:val="outset" w:sz="6" w:space="0" w:color="auto"/>
              <w:right w:val="outset" w:sz="6" w:space="0" w:color="auto"/>
            </w:tcBorders>
          </w:tcPr>
          <w:p w14:paraId="061D2F4D" w14:textId="7A2F4CA1" w:rsidR="00C924DA" w:rsidRPr="00683387" w:rsidRDefault="00B87AB1" w:rsidP="00B87AB1">
            <w:pPr>
              <w:spacing w:after="0" w:line="240" w:lineRule="auto"/>
              <w:rPr>
                <w:rFonts w:ascii="Times New Roman" w:hAnsi="Times New Roman" w:cs="Times New Roman"/>
                <w:noProof/>
                <w:spacing w:val="-2"/>
                <w:sz w:val="24"/>
                <w:szCs w:val="24"/>
              </w:rPr>
            </w:pPr>
            <w:r w:rsidRPr="00683387">
              <w:rPr>
                <w:rFonts w:ascii="Times New Roman" w:hAnsi="Times New Roman" w:cs="Times New Roman"/>
                <w:noProof/>
                <w:spacing w:val="-2"/>
                <w:sz w:val="24"/>
                <w:szCs w:val="24"/>
              </w:rPr>
              <w:t>Likumprojekts stingrākas prasības neparedz</w:t>
            </w:r>
          </w:p>
        </w:tc>
      </w:tr>
      <w:tr w:rsidR="00B87AB1" w:rsidRPr="00AC7703" w14:paraId="506A1188"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6AE64745" w14:textId="77777777" w:rsidR="00B87AB1" w:rsidRPr="00683387" w:rsidRDefault="00B87AB1" w:rsidP="00B87AB1">
            <w:pPr>
              <w:spacing w:after="0" w:line="240" w:lineRule="auto"/>
              <w:rPr>
                <w:rFonts w:ascii="Times New Roman" w:hAnsi="Times New Roman" w:cs="Times New Roman"/>
                <w:bCs/>
                <w:sz w:val="24"/>
                <w:szCs w:val="24"/>
              </w:rPr>
            </w:pPr>
            <w:r w:rsidRPr="00683387">
              <w:rPr>
                <w:rFonts w:ascii="Times New Roman" w:hAnsi="Times New Roman" w:cs="Times New Roman"/>
                <w:sz w:val="24"/>
                <w:szCs w:val="24"/>
              </w:rPr>
              <w:t xml:space="preserve">Īstenošanas lēmuma </w:t>
            </w:r>
            <w:r w:rsidRPr="00683387">
              <w:rPr>
                <w:rFonts w:ascii="Times New Roman" w:hAnsi="Times New Roman" w:cs="Times New Roman"/>
                <w:bCs/>
                <w:sz w:val="24"/>
                <w:szCs w:val="24"/>
              </w:rPr>
              <w:t>2018/576</w:t>
            </w:r>
          </w:p>
          <w:p w14:paraId="611005B9" w14:textId="35D35A6B" w:rsidR="00B87AB1" w:rsidRPr="00683387" w:rsidRDefault="00B87AB1" w:rsidP="00B87AB1">
            <w:pPr>
              <w:spacing w:after="0" w:line="240" w:lineRule="auto"/>
              <w:rPr>
                <w:rFonts w:ascii="Times New Roman" w:hAnsi="Times New Roman" w:cs="Times New Roman"/>
                <w:sz w:val="24"/>
                <w:szCs w:val="24"/>
              </w:rPr>
            </w:pPr>
            <w:r w:rsidRPr="00683387">
              <w:rPr>
                <w:rFonts w:ascii="Times New Roman" w:hAnsi="Times New Roman" w:cs="Times New Roman"/>
                <w:sz w:val="24"/>
                <w:szCs w:val="24"/>
              </w:rPr>
              <w:t>8.pants</w:t>
            </w:r>
          </w:p>
        </w:tc>
        <w:tc>
          <w:tcPr>
            <w:tcW w:w="898" w:type="pct"/>
            <w:tcBorders>
              <w:top w:val="outset" w:sz="6" w:space="0" w:color="auto"/>
              <w:left w:val="outset" w:sz="6" w:space="0" w:color="auto"/>
              <w:bottom w:val="outset" w:sz="6" w:space="0" w:color="auto"/>
              <w:right w:val="outset" w:sz="6" w:space="0" w:color="auto"/>
            </w:tcBorders>
          </w:tcPr>
          <w:p w14:paraId="6D83D618" w14:textId="77777777" w:rsidR="00B87AB1" w:rsidRPr="00683387" w:rsidRDefault="00B87AB1" w:rsidP="00B87AB1">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Likumprojekts, likuma 6. panta divpadsmitā daļa,</w:t>
            </w:r>
          </w:p>
          <w:p w14:paraId="3EB87C53" w14:textId="75B94157" w:rsidR="00B87AB1" w:rsidRPr="00683387" w:rsidRDefault="00B87AB1" w:rsidP="00B87AB1">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likuma Pārejas noteikumu 10.punkts</w:t>
            </w:r>
          </w:p>
        </w:tc>
        <w:tc>
          <w:tcPr>
            <w:tcW w:w="1098" w:type="pct"/>
            <w:tcBorders>
              <w:top w:val="outset" w:sz="6" w:space="0" w:color="auto"/>
              <w:left w:val="outset" w:sz="6" w:space="0" w:color="auto"/>
              <w:bottom w:val="outset" w:sz="6" w:space="0" w:color="auto"/>
              <w:right w:val="outset" w:sz="6" w:space="0" w:color="auto"/>
            </w:tcBorders>
          </w:tcPr>
          <w:p w14:paraId="46864821" w14:textId="6F647E7B" w:rsidR="00B87AB1" w:rsidRPr="00683387" w:rsidRDefault="00B87AB1" w:rsidP="00B87AB1">
            <w:pPr>
              <w:spacing w:after="0" w:line="240" w:lineRule="auto"/>
              <w:rPr>
                <w:rFonts w:ascii="Times New Roman" w:eastAsia="Times New Roman" w:hAnsi="Times New Roman" w:cs="Times New Roman"/>
                <w:noProof/>
                <w:sz w:val="24"/>
                <w:szCs w:val="24"/>
                <w:lang w:eastAsia="lv-LV"/>
              </w:rPr>
            </w:pPr>
            <w:r w:rsidRPr="00683387">
              <w:rPr>
                <w:rFonts w:ascii="Times New Roman" w:eastAsia="Times New Roman" w:hAnsi="Times New Roman" w:cs="Times New Roman"/>
                <w:noProof/>
                <w:sz w:val="24"/>
                <w:szCs w:val="24"/>
                <w:lang w:eastAsia="lv-LV"/>
              </w:rPr>
              <w:t>ES tiesību akta vienība tiek pārņemta pilnībā</w:t>
            </w:r>
          </w:p>
        </w:tc>
        <w:tc>
          <w:tcPr>
            <w:tcW w:w="1620" w:type="pct"/>
            <w:tcBorders>
              <w:top w:val="outset" w:sz="6" w:space="0" w:color="auto"/>
              <w:left w:val="outset" w:sz="6" w:space="0" w:color="auto"/>
              <w:bottom w:val="outset" w:sz="6" w:space="0" w:color="auto"/>
              <w:right w:val="outset" w:sz="6" w:space="0" w:color="auto"/>
            </w:tcBorders>
          </w:tcPr>
          <w:p w14:paraId="2889FADF" w14:textId="0D1661FC" w:rsidR="00B87AB1" w:rsidRPr="00683387" w:rsidRDefault="00B87AB1" w:rsidP="00B87AB1">
            <w:pPr>
              <w:spacing w:after="0" w:line="240" w:lineRule="auto"/>
              <w:rPr>
                <w:rFonts w:ascii="Times New Roman" w:hAnsi="Times New Roman" w:cs="Times New Roman"/>
                <w:noProof/>
                <w:spacing w:val="-2"/>
                <w:sz w:val="24"/>
                <w:szCs w:val="24"/>
              </w:rPr>
            </w:pPr>
            <w:r w:rsidRPr="00683387">
              <w:rPr>
                <w:rFonts w:ascii="Times New Roman" w:hAnsi="Times New Roman" w:cs="Times New Roman"/>
                <w:noProof/>
                <w:spacing w:val="-2"/>
                <w:sz w:val="24"/>
                <w:szCs w:val="24"/>
              </w:rPr>
              <w:t>Likumprojekts stingrākas prasības neparedz</w:t>
            </w:r>
          </w:p>
        </w:tc>
      </w:tr>
      <w:tr w:rsidR="00B87AB1" w:rsidRPr="00AC7703" w14:paraId="062AA679"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547D53CA" w14:textId="77777777" w:rsidR="00B87AB1" w:rsidRPr="00683387" w:rsidRDefault="00B87AB1" w:rsidP="00B87AB1">
            <w:pPr>
              <w:spacing w:after="0" w:line="240" w:lineRule="auto"/>
              <w:rPr>
                <w:rFonts w:ascii="Times New Roman" w:hAnsi="Times New Roman" w:cs="Times New Roman"/>
                <w:bCs/>
                <w:sz w:val="24"/>
                <w:szCs w:val="24"/>
              </w:rPr>
            </w:pPr>
            <w:r w:rsidRPr="00683387">
              <w:rPr>
                <w:rFonts w:ascii="Times New Roman" w:hAnsi="Times New Roman" w:cs="Times New Roman"/>
                <w:sz w:val="24"/>
                <w:szCs w:val="24"/>
              </w:rPr>
              <w:t xml:space="preserve">Īstenošanas lēmuma </w:t>
            </w:r>
            <w:r w:rsidRPr="00683387">
              <w:rPr>
                <w:rFonts w:ascii="Times New Roman" w:hAnsi="Times New Roman" w:cs="Times New Roman"/>
                <w:bCs/>
                <w:sz w:val="24"/>
                <w:szCs w:val="24"/>
              </w:rPr>
              <w:t>2018/576</w:t>
            </w:r>
          </w:p>
          <w:p w14:paraId="102F640D" w14:textId="37C8E987" w:rsidR="00B87AB1" w:rsidRPr="00683387" w:rsidRDefault="00B87AB1" w:rsidP="00B87AB1">
            <w:pPr>
              <w:spacing w:after="0" w:line="240" w:lineRule="auto"/>
              <w:rPr>
                <w:rFonts w:ascii="Times New Roman" w:hAnsi="Times New Roman" w:cs="Times New Roman"/>
                <w:sz w:val="24"/>
                <w:szCs w:val="24"/>
              </w:rPr>
            </w:pPr>
            <w:r w:rsidRPr="00683387">
              <w:rPr>
                <w:rFonts w:ascii="Times New Roman" w:hAnsi="Times New Roman" w:cs="Times New Roman"/>
                <w:sz w:val="24"/>
                <w:szCs w:val="24"/>
              </w:rPr>
              <w:t>9.pants</w:t>
            </w:r>
          </w:p>
        </w:tc>
        <w:tc>
          <w:tcPr>
            <w:tcW w:w="898" w:type="pct"/>
            <w:tcBorders>
              <w:top w:val="outset" w:sz="6" w:space="0" w:color="auto"/>
              <w:left w:val="outset" w:sz="6" w:space="0" w:color="auto"/>
              <w:bottom w:val="outset" w:sz="6" w:space="0" w:color="auto"/>
              <w:right w:val="outset" w:sz="6" w:space="0" w:color="auto"/>
            </w:tcBorders>
          </w:tcPr>
          <w:p w14:paraId="69E3BB1E" w14:textId="67115FDB" w:rsidR="00B87AB1" w:rsidRPr="00683387" w:rsidRDefault="00B87AB1" w:rsidP="00B87AB1">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 xml:space="preserve">Likumprojekts, </w:t>
            </w:r>
          </w:p>
          <w:p w14:paraId="051E11CE" w14:textId="6A29CEB7" w:rsidR="00B87AB1" w:rsidRPr="00683387" w:rsidRDefault="00B87AB1" w:rsidP="00B87AB1">
            <w:pPr>
              <w:spacing w:after="0" w:line="240" w:lineRule="auto"/>
              <w:rPr>
                <w:rFonts w:ascii="Times New Roman" w:hAnsi="Times New Roman" w:cs="Times New Roman"/>
                <w:bCs/>
                <w:noProof/>
                <w:sz w:val="24"/>
                <w:szCs w:val="24"/>
              </w:rPr>
            </w:pPr>
            <w:r w:rsidRPr="00683387">
              <w:rPr>
                <w:rFonts w:ascii="Times New Roman" w:hAnsi="Times New Roman" w:cs="Times New Roman"/>
                <w:bCs/>
                <w:noProof/>
                <w:sz w:val="24"/>
                <w:szCs w:val="24"/>
              </w:rPr>
              <w:t>likuma Pārejas noteikumu 5.</w:t>
            </w:r>
            <w:r w:rsidRPr="00683387">
              <w:rPr>
                <w:rFonts w:ascii="Times New Roman" w:hAnsi="Times New Roman" w:cs="Times New Roman"/>
                <w:bCs/>
                <w:noProof/>
                <w:sz w:val="24"/>
                <w:szCs w:val="24"/>
                <w:vertAlign w:val="superscript"/>
              </w:rPr>
              <w:t>1</w:t>
            </w:r>
            <w:r w:rsidRPr="00683387">
              <w:rPr>
                <w:rFonts w:ascii="Times New Roman" w:hAnsi="Times New Roman" w:cs="Times New Roman"/>
                <w:bCs/>
                <w:noProof/>
                <w:sz w:val="24"/>
                <w:szCs w:val="24"/>
              </w:rPr>
              <w:t xml:space="preserve"> un 5.</w:t>
            </w:r>
            <w:r w:rsidRPr="00683387">
              <w:rPr>
                <w:rFonts w:ascii="Times New Roman" w:hAnsi="Times New Roman" w:cs="Times New Roman"/>
                <w:bCs/>
                <w:noProof/>
                <w:sz w:val="24"/>
                <w:szCs w:val="24"/>
                <w:vertAlign w:val="superscript"/>
              </w:rPr>
              <w:t>2</w:t>
            </w:r>
            <w:r w:rsidRPr="00683387">
              <w:rPr>
                <w:rFonts w:ascii="Times New Roman" w:hAnsi="Times New Roman" w:cs="Times New Roman"/>
                <w:bCs/>
                <w:noProof/>
                <w:sz w:val="24"/>
                <w:szCs w:val="24"/>
              </w:rPr>
              <w:t> punkts</w:t>
            </w:r>
          </w:p>
        </w:tc>
        <w:tc>
          <w:tcPr>
            <w:tcW w:w="1098" w:type="pct"/>
            <w:tcBorders>
              <w:top w:val="outset" w:sz="6" w:space="0" w:color="auto"/>
              <w:left w:val="outset" w:sz="6" w:space="0" w:color="auto"/>
              <w:bottom w:val="outset" w:sz="6" w:space="0" w:color="auto"/>
              <w:right w:val="outset" w:sz="6" w:space="0" w:color="auto"/>
            </w:tcBorders>
          </w:tcPr>
          <w:p w14:paraId="6D9DBF76" w14:textId="662D5955" w:rsidR="00B87AB1" w:rsidRPr="00683387" w:rsidRDefault="00B87AB1" w:rsidP="00B87AB1">
            <w:pPr>
              <w:spacing w:after="0" w:line="240" w:lineRule="auto"/>
              <w:rPr>
                <w:rFonts w:ascii="Times New Roman" w:eastAsia="Times New Roman" w:hAnsi="Times New Roman" w:cs="Times New Roman"/>
                <w:noProof/>
                <w:sz w:val="24"/>
                <w:szCs w:val="24"/>
                <w:lang w:eastAsia="lv-LV"/>
              </w:rPr>
            </w:pPr>
            <w:r w:rsidRPr="00683387">
              <w:rPr>
                <w:rFonts w:ascii="Times New Roman" w:eastAsia="Times New Roman" w:hAnsi="Times New Roman" w:cs="Times New Roman"/>
                <w:noProof/>
                <w:sz w:val="24"/>
                <w:szCs w:val="24"/>
                <w:lang w:eastAsia="lv-LV"/>
              </w:rPr>
              <w:t>ES tiesību akta vienība tiek pārņemta pilnībā</w:t>
            </w:r>
          </w:p>
        </w:tc>
        <w:tc>
          <w:tcPr>
            <w:tcW w:w="1620" w:type="pct"/>
            <w:tcBorders>
              <w:top w:val="outset" w:sz="6" w:space="0" w:color="auto"/>
              <w:left w:val="outset" w:sz="6" w:space="0" w:color="auto"/>
              <w:bottom w:val="outset" w:sz="6" w:space="0" w:color="auto"/>
              <w:right w:val="outset" w:sz="6" w:space="0" w:color="auto"/>
            </w:tcBorders>
          </w:tcPr>
          <w:p w14:paraId="57C6F179" w14:textId="43C6C169" w:rsidR="00B87AB1" w:rsidRPr="00683387" w:rsidRDefault="00B87AB1" w:rsidP="00B87AB1">
            <w:pPr>
              <w:spacing w:after="0" w:line="240" w:lineRule="auto"/>
              <w:rPr>
                <w:rFonts w:ascii="Times New Roman" w:hAnsi="Times New Roman" w:cs="Times New Roman"/>
                <w:noProof/>
                <w:spacing w:val="-2"/>
                <w:sz w:val="24"/>
                <w:szCs w:val="24"/>
              </w:rPr>
            </w:pPr>
            <w:r w:rsidRPr="00683387">
              <w:rPr>
                <w:rFonts w:ascii="Times New Roman" w:hAnsi="Times New Roman" w:cs="Times New Roman"/>
                <w:noProof/>
                <w:spacing w:val="-2"/>
                <w:sz w:val="24"/>
                <w:szCs w:val="24"/>
              </w:rPr>
              <w:t>Likumprojekts stingrākas prasības neparedz</w:t>
            </w:r>
          </w:p>
        </w:tc>
      </w:tr>
      <w:tr w:rsidR="005B516E" w:rsidRPr="00AC7703" w14:paraId="17955B40"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4BBAF9B" w14:textId="77777777" w:rsidR="005B516E" w:rsidRPr="00683387" w:rsidRDefault="005B516E" w:rsidP="00B87AB1">
            <w:pPr>
              <w:spacing w:after="0" w:line="240" w:lineRule="auto"/>
              <w:rPr>
                <w:rFonts w:ascii="Times New Roman" w:eastAsia="Times New Roman" w:hAnsi="Times New Roman" w:cs="Times New Roman"/>
                <w:iCs/>
                <w:sz w:val="24"/>
                <w:szCs w:val="24"/>
                <w:lang w:eastAsia="lv-LV"/>
              </w:rPr>
            </w:pPr>
            <w:r w:rsidRPr="0068338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649" w:type="pct"/>
            <w:gridSpan w:val="3"/>
            <w:tcBorders>
              <w:top w:val="outset" w:sz="6" w:space="0" w:color="auto"/>
              <w:left w:val="outset" w:sz="6" w:space="0" w:color="auto"/>
              <w:bottom w:val="outset" w:sz="6" w:space="0" w:color="auto"/>
              <w:right w:val="outset" w:sz="6" w:space="0" w:color="auto"/>
            </w:tcBorders>
            <w:hideMark/>
          </w:tcPr>
          <w:p w14:paraId="1F4C9864" w14:textId="77777777" w:rsidR="005B516E" w:rsidRPr="00683387" w:rsidRDefault="005B516E" w:rsidP="00B87AB1">
            <w:pPr>
              <w:spacing w:after="0" w:line="240" w:lineRule="auto"/>
              <w:rPr>
                <w:rFonts w:ascii="Times New Roman" w:eastAsia="Times New Roman" w:hAnsi="Times New Roman" w:cs="Times New Roman"/>
                <w:bCs/>
                <w:noProof/>
                <w:sz w:val="24"/>
                <w:szCs w:val="24"/>
                <w:lang w:eastAsia="lv-LV"/>
              </w:rPr>
            </w:pPr>
            <w:r w:rsidRPr="00683387">
              <w:rPr>
                <w:rFonts w:ascii="Times New Roman" w:eastAsia="Times New Roman" w:hAnsi="Times New Roman" w:cs="Times New Roman"/>
                <w:bCs/>
                <w:noProof/>
                <w:sz w:val="24"/>
                <w:szCs w:val="24"/>
                <w:lang w:eastAsia="lv-LV"/>
              </w:rPr>
              <w:t>Projekts šo jomu neskar.</w:t>
            </w:r>
          </w:p>
          <w:p w14:paraId="587EE7F4" w14:textId="77777777" w:rsidR="005B516E" w:rsidRPr="00683387" w:rsidRDefault="005B516E" w:rsidP="00B87AB1">
            <w:pPr>
              <w:spacing w:after="0" w:line="240" w:lineRule="auto"/>
              <w:rPr>
                <w:rFonts w:ascii="Times New Roman" w:eastAsia="Times New Roman" w:hAnsi="Times New Roman" w:cs="Times New Roman"/>
                <w:iCs/>
                <w:sz w:val="24"/>
                <w:szCs w:val="24"/>
                <w:lang w:eastAsia="lv-LV"/>
              </w:rPr>
            </w:pPr>
          </w:p>
        </w:tc>
      </w:tr>
      <w:tr w:rsidR="005B516E" w:rsidRPr="00AC7703" w14:paraId="69E45C9A"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57DA7765" w14:textId="77777777" w:rsidR="005B516E" w:rsidRPr="00683387" w:rsidRDefault="005B516E" w:rsidP="00B87AB1">
            <w:pPr>
              <w:spacing w:after="0" w:line="240" w:lineRule="auto"/>
              <w:rPr>
                <w:rFonts w:ascii="Times New Roman" w:eastAsia="Times New Roman" w:hAnsi="Times New Roman" w:cs="Times New Roman"/>
                <w:iCs/>
                <w:sz w:val="24"/>
                <w:szCs w:val="24"/>
                <w:lang w:eastAsia="lv-LV"/>
              </w:rPr>
            </w:pPr>
            <w:r w:rsidRPr="00683387">
              <w:rPr>
                <w:rFonts w:ascii="Times New Roman" w:eastAsia="Times New Roman" w:hAnsi="Times New Roman" w:cs="Times New Roman"/>
                <w:iCs/>
                <w:sz w:val="24"/>
                <w:szCs w:val="24"/>
                <w:lang w:eastAsia="lv-LV"/>
              </w:rPr>
              <w:t xml:space="preserve">Saistības sniegt paziņojumu ES institūcijām un ES </w:t>
            </w:r>
            <w:r w:rsidRPr="00683387">
              <w:rPr>
                <w:rFonts w:ascii="Times New Roman" w:eastAsia="Times New Roman" w:hAnsi="Times New Roman" w:cs="Times New Roman"/>
                <w:iCs/>
                <w:sz w:val="24"/>
                <w:szCs w:val="24"/>
                <w:lang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649" w:type="pct"/>
            <w:gridSpan w:val="3"/>
            <w:tcBorders>
              <w:top w:val="outset" w:sz="6" w:space="0" w:color="auto"/>
              <w:left w:val="outset" w:sz="6" w:space="0" w:color="auto"/>
              <w:bottom w:val="outset" w:sz="6" w:space="0" w:color="auto"/>
              <w:right w:val="outset" w:sz="6" w:space="0" w:color="auto"/>
            </w:tcBorders>
            <w:hideMark/>
          </w:tcPr>
          <w:p w14:paraId="73235307" w14:textId="77777777" w:rsidR="005B516E" w:rsidRPr="00683387" w:rsidRDefault="005B516E" w:rsidP="00B87AB1">
            <w:pPr>
              <w:spacing w:after="0" w:line="240" w:lineRule="auto"/>
              <w:rPr>
                <w:rFonts w:ascii="Times New Roman" w:eastAsia="Times New Roman" w:hAnsi="Times New Roman" w:cs="Times New Roman"/>
                <w:bCs/>
                <w:noProof/>
                <w:sz w:val="24"/>
                <w:szCs w:val="24"/>
                <w:lang w:eastAsia="lv-LV"/>
              </w:rPr>
            </w:pPr>
            <w:r w:rsidRPr="00683387">
              <w:rPr>
                <w:rFonts w:ascii="Times New Roman" w:eastAsia="Times New Roman" w:hAnsi="Times New Roman" w:cs="Times New Roman"/>
                <w:bCs/>
                <w:noProof/>
                <w:sz w:val="24"/>
                <w:szCs w:val="24"/>
                <w:lang w:eastAsia="lv-LV"/>
              </w:rPr>
              <w:lastRenderedPageBreak/>
              <w:t>Projekts šo jomu neskar.</w:t>
            </w:r>
          </w:p>
          <w:p w14:paraId="2D351E9E" w14:textId="77777777" w:rsidR="005B516E" w:rsidRPr="00683387" w:rsidRDefault="005B516E" w:rsidP="00B87AB1">
            <w:pPr>
              <w:spacing w:after="0" w:line="240" w:lineRule="auto"/>
              <w:rPr>
                <w:rFonts w:ascii="Times New Roman" w:eastAsia="Times New Roman" w:hAnsi="Times New Roman" w:cs="Times New Roman"/>
                <w:iCs/>
                <w:sz w:val="24"/>
                <w:szCs w:val="24"/>
                <w:lang w:eastAsia="lv-LV"/>
              </w:rPr>
            </w:pPr>
          </w:p>
        </w:tc>
      </w:tr>
      <w:tr w:rsidR="005B516E" w:rsidRPr="00AC7703" w14:paraId="661478DA" w14:textId="77777777" w:rsidTr="0002462B">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78C16B8A" w14:textId="77777777" w:rsidR="005B516E" w:rsidRPr="00683387" w:rsidRDefault="005B516E" w:rsidP="00B87AB1">
            <w:pPr>
              <w:spacing w:after="0" w:line="240" w:lineRule="auto"/>
              <w:rPr>
                <w:rFonts w:ascii="Times New Roman" w:eastAsia="Times New Roman" w:hAnsi="Times New Roman" w:cs="Times New Roman"/>
                <w:iCs/>
                <w:sz w:val="24"/>
                <w:szCs w:val="24"/>
                <w:lang w:eastAsia="lv-LV"/>
              </w:rPr>
            </w:pPr>
            <w:r w:rsidRPr="00683387">
              <w:rPr>
                <w:rFonts w:ascii="Times New Roman" w:eastAsia="Times New Roman" w:hAnsi="Times New Roman" w:cs="Times New Roman"/>
                <w:iCs/>
                <w:sz w:val="24"/>
                <w:szCs w:val="24"/>
                <w:lang w:eastAsia="lv-LV"/>
              </w:rPr>
              <w:t>Cita informācija</w:t>
            </w:r>
          </w:p>
        </w:tc>
        <w:tc>
          <w:tcPr>
            <w:tcW w:w="3649" w:type="pct"/>
            <w:gridSpan w:val="3"/>
            <w:tcBorders>
              <w:top w:val="outset" w:sz="6" w:space="0" w:color="auto"/>
              <w:left w:val="outset" w:sz="6" w:space="0" w:color="auto"/>
              <w:bottom w:val="outset" w:sz="6" w:space="0" w:color="auto"/>
              <w:right w:val="outset" w:sz="6" w:space="0" w:color="auto"/>
            </w:tcBorders>
            <w:hideMark/>
          </w:tcPr>
          <w:p w14:paraId="2F47870B" w14:textId="77777777" w:rsidR="005B516E" w:rsidRPr="00683387" w:rsidRDefault="005B516E" w:rsidP="00B87AB1">
            <w:pPr>
              <w:spacing w:after="0" w:line="240" w:lineRule="auto"/>
              <w:rPr>
                <w:rFonts w:ascii="Times New Roman" w:eastAsia="Times New Roman" w:hAnsi="Times New Roman" w:cs="Times New Roman"/>
                <w:iCs/>
                <w:sz w:val="24"/>
                <w:szCs w:val="24"/>
                <w:lang w:eastAsia="lv-LV"/>
              </w:rPr>
            </w:pPr>
            <w:r w:rsidRPr="00683387">
              <w:rPr>
                <w:rFonts w:ascii="Times New Roman" w:eastAsia="Times New Roman" w:hAnsi="Times New Roman" w:cs="Times New Roman"/>
                <w:iCs/>
                <w:sz w:val="24"/>
                <w:szCs w:val="24"/>
                <w:lang w:eastAsia="lv-LV"/>
              </w:rPr>
              <w:t>Nav</w:t>
            </w:r>
          </w:p>
        </w:tc>
      </w:tr>
      <w:tr w:rsidR="00541E4B" w:rsidRPr="00541E4B" w14:paraId="36E4C669" w14:textId="77777777" w:rsidTr="0002462B">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6898543E"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2. tabula</w:t>
            </w:r>
            <w:r w:rsidRPr="00541E4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41E4B">
              <w:rPr>
                <w:rFonts w:ascii="Times New Roman" w:eastAsia="Times New Roman" w:hAnsi="Times New Roman" w:cs="Times New Roman"/>
                <w:b/>
                <w:bCs/>
                <w:iCs/>
                <w:sz w:val="24"/>
                <w:szCs w:val="24"/>
                <w:lang w:eastAsia="lv-LV"/>
              </w:rPr>
              <w:br/>
              <w:t>Pasākumi šo saistību izpildei</w:t>
            </w:r>
          </w:p>
        </w:tc>
      </w:tr>
      <w:tr w:rsidR="00541E4B" w:rsidRPr="00541E4B" w14:paraId="6A58450C" w14:textId="77777777" w:rsidTr="0002462B">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019C759A" w14:textId="51C87B2E" w:rsidR="009C6516" w:rsidRPr="00541E4B" w:rsidRDefault="009C6516" w:rsidP="008303D2">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Projekts šo jomu neskar</w:t>
            </w:r>
            <w:r w:rsidR="008D1BF9">
              <w:rPr>
                <w:rFonts w:ascii="Times New Roman" w:eastAsia="Times New Roman" w:hAnsi="Times New Roman" w:cs="Times New Roman"/>
                <w:iCs/>
                <w:sz w:val="24"/>
                <w:szCs w:val="24"/>
                <w:lang w:eastAsia="lv-LV"/>
              </w:rPr>
              <w:t>.</w:t>
            </w:r>
          </w:p>
        </w:tc>
      </w:tr>
    </w:tbl>
    <w:p w14:paraId="575DCEB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3126"/>
        <w:gridCol w:w="5377"/>
      </w:tblGrid>
      <w:tr w:rsidR="009142BA" w:rsidRPr="00541E4B" w14:paraId="393B9913" w14:textId="77777777" w:rsidTr="00685FE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67768B" w14:textId="77777777" w:rsidR="009142BA" w:rsidRPr="00541E4B" w:rsidRDefault="009142BA" w:rsidP="00685FE7">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VI. Sabiedrības līdzdalība un komunikācijas aktivitātes</w:t>
            </w:r>
          </w:p>
        </w:tc>
      </w:tr>
      <w:tr w:rsidR="009142BA" w:rsidRPr="00541E4B" w14:paraId="7BF77FA2" w14:textId="77777777" w:rsidTr="00685FE7">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3E6C3AEE" w14:textId="77777777" w:rsidR="009142BA" w:rsidRPr="00541E4B" w:rsidRDefault="009142BA" w:rsidP="00685FE7">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3096" w:type="dxa"/>
            <w:tcBorders>
              <w:top w:val="outset" w:sz="6" w:space="0" w:color="auto"/>
              <w:left w:val="outset" w:sz="6" w:space="0" w:color="auto"/>
              <w:bottom w:val="outset" w:sz="6" w:space="0" w:color="auto"/>
              <w:right w:val="outset" w:sz="6" w:space="0" w:color="auto"/>
            </w:tcBorders>
            <w:hideMark/>
          </w:tcPr>
          <w:p w14:paraId="591D8BCF" w14:textId="77777777" w:rsidR="009142BA" w:rsidRPr="00541E4B" w:rsidRDefault="009142BA" w:rsidP="00685FE7">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5D896BC0" w14:textId="77777777" w:rsidR="009142BA" w:rsidRPr="00FC7B5D" w:rsidRDefault="009142BA" w:rsidP="00685FE7">
            <w:pPr>
              <w:spacing w:after="0" w:line="240" w:lineRule="auto"/>
              <w:jc w:val="both"/>
              <w:rPr>
                <w:rFonts w:ascii="Times New Roman" w:eastAsia="Times New Roman" w:hAnsi="Times New Roman" w:cs="Times New Roman"/>
                <w:iCs/>
                <w:sz w:val="24"/>
                <w:szCs w:val="24"/>
                <w:lang w:eastAsia="lv-LV"/>
              </w:rPr>
            </w:pPr>
            <w:r w:rsidRPr="00FC7B5D">
              <w:rPr>
                <w:rFonts w:ascii="Times New Roman" w:hAnsi="Times New Roman" w:cs="Times New Roman"/>
                <w:noProof/>
                <w:sz w:val="24"/>
                <w:szCs w:val="24"/>
              </w:rPr>
              <w:t>Par Likumprojekta izstrād</w:t>
            </w:r>
            <w:r>
              <w:rPr>
                <w:rFonts w:ascii="Times New Roman" w:hAnsi="Times New Roman" w:cs="Times New Roman"/>
                <w:noProof/>
                <w:sz w:val="24"/>
                <w:szCs w:val="24"/>
              </w:rPr>
              <w:t>i ir</w:t>
            </w:r>
            <w:r w:rsidRPr="00FC7B5D">
              <w:rPr>
                <w:rFonts w:ascii="Times New Roman" w:hAnsi="Times New Roman" w:cs="Times New Roman"/>
                <w:noProof/>
                <w:sz w:val="24"/>
                <w:szCs w:val="24"/>
              </w:rPr>
              <w:t xml:space="preserve"> informēta </w:t>
            </w:r>
            <w:r w:rsidRPr="006C1650">
              <w:rPr>
                <w:rFonts w:ascii="Times New Roman" w:hAnsi="Times New Roman" w:cs="Times New Roman"/>
                <w:noProof/>
                <w:sz w:val="24"/>
                <w:szCs w:val="24"/>
              </w:rPr>
              <w:t>Tabakas izstrādājumu ražotāju nacionālā asociācija</w:t>
            </w:r>
            <w:r>
              <w:rPr>
                <w:rFonts w:ascii="Times New Roman" w:hAnsi="Times New Roman" w:cs="Times New Roman"/>
                <w:noProof/>
                <w:sz w:val="24"/>
                <w:szCs w:val="24"/>
              </w:rPr>
              <w:t xml:space="preserve"> (turpmāk – TIRNA)</w:t>
            </w:r>
            <w:r w:rsidRPr="00FC7B5D">
              <w:rPr>
                <w:rFonts w:ascii="Times New Roman" w:hAnsi="Times New Roman" w:cs="Times New Roman"/>
                <w:noProof/>
                <w:sz w:val="24"/>
                <w:szCs w:val="24"/>
              </w:rPr>
              <w:t>.</w:t>
            </w:r>
            <w:r w:rsidRPr="00FC7B5D">
              <w:rPr>
                <w:rFonts w:ascii="Times New Roman" w:eastAsia="Times New Roman" w:hAnsi="Times New Roman" w:cs="Times New Roman"/>
                <w:iCs/>
                <w:sz w:val="24"/>
                <w:szCs w:val="24"/>
                <w:lang w:eastAsia="lv-LV"/>
              </w:rPr>
              <w:t xml:space="preserve"> </w:t>
            </w:r>
          </w:p>
        </w:tc>
      </w:tr>
      <w:tr w:rsidR="009142BA" w:rsidRPr="00541E4B" w14:paraId="39ACB37D" w14:textId="77777777" w:rsidTr="00685FE7">
        <w:trPr>
          <w:trHeight w:val="552"/>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60E876B7" w14:textId="77777777" w:rsidR="009142BA" w:rsidRPr="00541E4B" w:rsidRDefault="009142BA" w:rsidP="00685FE7">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3096" w:type="dxa"/>
            <w:tcBorders>
              <w:top w:val="outset" w:sz="6" w:space="0" w:color="auto"/>
              <w:left w:val="outset" w:sz="6" w:space="0" w:color="auto"/>
              <w:bottom w:val="outset" w:sz="6" w:space="0" w:color="auto"/>
              <w:right w:val="outset" w:sz="6" w:space="0" w:color="auto"/>
            </w:tcBorders>
            <w:hideMark/>
          </w:tcPr>
          <w:p w14:paraId="511F36E7" w14:textId="77777777" w:rsidR="009142BA" w:rsidRPr="00541E4B" w:rsidRDefault="009142BA" w:rsidP="00685FE7">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358A0F64" w14:textId="77777777" w:rsidR="009142BA" w:rsidRPr="0027182A" w:rsidRDefault="009142BA" w:rsidP="00685FE7">
            <w:pPr>
              <w:rPr>
                <w:rFonts w:ascii="Calibri" w:eastAsia="Calibri" w:hAnsi="Calibri" w:cs="Calibri"/>
                <w:color w:val="1F497D"/>
              </w:rPr>
            </w:pPr>
            <w:r>
              <w:rPr>
                <w:rFonts w:ascii="Times New Roman" w:hAnsi="Times New Roman" w:cs="Times New Roman"/>
                <w:noProof/>
                <w:sz w:val="24"/>
                <w:szCs w:val="24"/>
              </w:rPr>
              <w:t xml:space="preserve">Informācija par likumprojektu ir publicēta Finanšu ministrijas mājaslapā </w:t>
            </w:r>
            <w:hyperlink r:id="rId8" w:anchor="project516" w:history="1">
              <w:r w:rsidRPr="0027182A">
                <w:rPr>
                  <w:rFonts w:ascii="Calibri" w:eastAsia="Calibri" w:hAnsi="Calibri" w:cs="Calibri"/>
                  <w:color w:val="0563C1"/>
                  <w:u w:val="single"/>
                </w:rPr>
                <w:t>http://www.fm.gov.lv/lv/sabiedribas_lidzdaliba/tiesibu_aktu_projekti/nodoklu_politika#project516</w:t>
              </w:r>
            </w:hyperlink>
            <w:r w:rsidRPr="0027182A">
              <w:rPr>
                <w:rFonts w:ascii="Calibri" w:eastAsia="Calibri" w:hAnsi="Calibri" w:cs="Calibri"/>
                <w:color w:val="1F497D"/>
              </w:rPr>
              <w:t xml:space="preserve"> </w:t>
            </w:r>
          </w:p>
          <w:p w14:paraId="0C7D3025" w14:textId="77777777" w:rsidR="009142BA" w:rsidRPr="00FC7B5D" w:rsidRDefault="009142BA" w:rsidP="00685FE7">
            <w:pPr>
              <w:spacing w:after="0" w:line="240" w:lineRule="auto"/>
              <w:jc w:val="both"/>
              <w:rPr>
                <w:rFonts w:ascii="Times New Roman" w:eastAsia="Times New Roman" w:hAnsi="Times New Roman" w:cs="Times New Roman"/>
                <w:iCs/>
                <w:sz w:val="24"/>
                <w:szCs w:val="24"/>
                <w:lang w:eastAsia="lv-LV"/>
              </w:rPr>
            </w:pPr>
          </w:p>
        </w:tc>
      </w:tr>
      <w:tr w:rsidR="009142BA" w:rsidRPr="00541E4B" w14:paraId="021E4083" w14:textId="77777777" w:rsidTr="00685FE7">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316E9728" w14:textId="77777777" w:rsidR="009142BA" w:rsidRPr="00541E4B" w:rsidRDefault="009142BA" w:rsidP="00685FE7">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3096" w:type="dxa"/>
            <w:tcBorders>
              <w:top w:val="outset" w:sz="6" w:space="0" w:color="auto"/>
              <w:left w:val="outset" w:sz="6" w:space="0" w:color="auto"/>
              <w:bottom w:val="outset" w:sz="6" w:space="0" w:color="auto"/>
              <w:right w:val="outset" w:sz="6" w:space="0" w:color="auto"/>
            </w:tcBorders>
            <w:hideMark/>
          </w:tcPr>
          <w:p w14:paraId="7AA99DB6" w14:textId="77777777" w:rsidR="009142BA" w:rsidRPr="00541E4B" w:rsidRDefault="009142BA" w:rsidP="00685FE7">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58145A8F" w14:textId="77777777" w:rsidR="009142BA" w:rsidRPr="005240DF" w:rsidRDefault="009142BA" w:rsidP="00685FE7">
            <w:pPr>
              <w:spacing w:after="0" w:line="240" w:lineRule="auto"/>
              <w:jc w:val="both"/>
              <w:rPr>
                <w:rFonts w:ascii="Times New Roman" w:eastAsia="Times New Roman" w:hAnsi="Times New Roman" w:cs="Times New Roman"/>
                <w:iCs/>
                <w:sz w:val="24"/>
                <w:szCs w:val="24"/>
                <w:lang w:eastAsia="lv-LV"/>
              </w:rPr>
            </w:pPr>
            <w:r w:rsidRPr="005240DF">
              <w:rPr>
                <w:rFonts w:ascii="Times New Roman" w:eastAsia="Times New Roman" w:hAnsi="Times New Roman" w:cs="Times New Roman"/>
                <w:iCs/>
                <w:sz w:val="24"/>
                <w:szCs w:val="24"/>
                <w:lang w:eastAsia="lv-LV"/>
              </w:rPr>
              <w:t>TIRNA</w:t>
            </w:r>
            <w:r>
              <w:rPr>
                <w:rFonts w:ascii="Times New Roman" w:eastAsia="Times New Roman" w:hAnsi="Times New Roman" w:cs="Times New Roman"/>
                <w:iCs/>
                <w:sz w:val="24"/>
                <w:szCs w:val="24"/>
                <w:lang w:eastAsia="lv-LV"/>
              </w:rPr>
              <w:t>, i</w:t>
            </w:r>
            <w:r w:rsidRPr="005240DF">
              <w:rPr>
                <w:rFonts w:ascii="Times New Roman" w:eastAsia="Times New Roman" w:hAnsi="Times New Roman" w:cs="Times New Roman"/>
                <w:iCs/>
                <w:sz w:val="24"/>
                <w:szCs w:val="24"/>
                <w:lang w:eastAsia="lv-LV"/>
              </w:rPr>
              <w:t>zvērtējot  Finanšu ministrijas sniegto papildus informāciju par likumprojektā iekļautām normām, nav k</w:t>
            </w:r>
            <w:r>
              <w:rPr>
                <w:rFonts w:ascii="Times New Roman" w:eastAsia="Times New Roman" w:hAnsi="Times New Roman" w:cs="Times New Roman"/>
                <w:iCs/>
                <w:sz w:val="24"/>
                <w:szCs w:val="24"/>
                <w:lang w:eastAsia="lv-LV"/>
              </w:rPr>
              <w:t xml:space="preserve">omentāru vai papildinājumu par </w:t>
            </w:r>
            <w:r w:rsidRPr="005240DF">
              <w:rPr>
                <w:rFonts w:ascii="Times New Roman" w:eastAsia="Times New Roman" w:hAnsi="Times New Roman" w:cs="Times New Roman"/>
                <w:iCs/>
                <w:sz w:val="24"/>
                <w:szCs w:val="24"/>
                <w:lang w:eastAsia="lv-LV"/>
              </w:rPr>
              <w:t xml:space="preserve">likumprojektu. </w:t>
            </w:r>
          </w:p>
          <w:p w14:paraId="1FE2FB24" w14:textId="77777777" w:rsidR="009142BA" w:rsidRPr="005240DF" w:rsidRDefault="009142BA" w:rsidP="00685FE7">
            <w:pPr>
              <w:spacing w:after="0" w:line="240" w:lineRule="auto"/>
              <w:jc w:val="both"/>
              <w:rPr>
                <w:rFonts w:ascii="Times New Roman" w:eastAsia="Times New Roman" w:hAnsi="Times New Roman" w:cs="Times New Roman"/>
                <w:iCs/>
                <w:sz w:val="24"/>
                <w:szCs w:val="24"/>
                <w:lang w:eastAsia="lv-LV"/>
              </w:rPr>
            </w:pPr>
            <w:r w:rsidRPr="005240DF">
              <w:rPr>
                <w:rFonts w:ascii="Times New Roman" w:eastAsia="Times New Roman" w:hAnsi="Times New Roman" w:cs="Times New Roman"/>
                <w:iCs/>
                <w:sz w:val="24"/>
                <w:szCs w:val="24"/>
                <w:lang w:eastAsia="lv-LV"/>
              </w:rPr>
              <w:t>Attiecībā par drošības elementu tabakas izstrādājumiem, uz kuriem netiek izvietotas akcīzes markas un kas tiek tirgoti be</w:t>
            </w:r>
            <w:r>
              <w:rPr>
                <w:rFonts w:ascii="Times New Roman" w:eastAsia="Times New Roman" w:hAnsi="Times New Roman" w:cs="Times New Roman"/>
                <w:iCs/>
                <w:sz w:val="24"/>
                <w:szCs w:val="24"/>
                <w:lang w:eastAsia="lv-LV"/>
              </w:rPr>
              <w:t>znodokļu veikalos</w:t>
            </w:r>
            <w:r w:rsidRPr="005240D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TIRNA</w:t>
            </w:r>
            <w:r w:rsidRPr="005240DF">
              <w:rPr>
                <w:rFonts w:ascii="Times New Roman" w:eastAsia="Times New Roman" w:hAnsi="Times New Roman" w:cs="Times New Roman"/>
                <w:iCs/>
                <w:sz w:val="24"/>
                <w:szCs w:val="24"/>
                <w:lang w:eastAsia="lv-LV"/>
              </w:rPr>
              <w:t xml:space="preserve"> vēlas norādīt, ka vislabākais risinājums ražotājiem, ņemot vērā beznodokļu tirdzniecības sektora specifiku, ir iespēja brīvi izvēlēties vēlamo autentiskuma elementu kombināciju no Īstenošanas lēmuma 2018/576 pielikumā ietvertiem autentiskuma elementu veidiem, kā arī  iespēja izvēlēties  veidu, kā drošības elements tiek pievienots tabakas izstrādājumam ("piestiprinot, drukājot vai to kombinācijā").  Šādu pieeju šī jautājuma risināšanai ir izvēlējusies arī Igaunija.</w:t>
            </w:r>
          </w:p>
          <w:p w14:paraId="61C949BA" w14:textId="77777777" w:rsidR="009142BA" w:rsidRPr="00541E4B" w:rsidRDefault="009142BA" w:rsidP="00685FE7">
            <w:pPr>
              <w:spacing w:after="0" w:line="240" w:lineRule="auto"/>
              <w:jc w:val="both"/>
              <w:rPr>
                <w:rFonts w:ascii="Times New Roman" w:eastAsia="Times New Roman" w:hAnsi="Times New Roman" w:cs="Times New Roman"/>
                <w:iCs/>
                <w:sz w:val="24"/>
                <w:szCs w:val="24"/>
                <w:lang w:eastAsia="lv-LV"/>
              </w:rPr>
            </w:pPr>
            <w:r w:rsidRPr="005240DF">
              <w:rPr>
                <w:rFonts w:ascii="Times New Roman" w:eastAsia="Times New Roman" w:hAnsi="Times New Roman" w:cs="Times New Roman"/>
                <w:iCs/>
                <w:sz w:val="24"/>
                <w:szCs w:val="24"/>
                <w:lang w:eastAsia="lv-LV"/>
              </w:rPr>
              <w:t xml:space="preserve">TIRNA uzskata, ka Igaunijas variants būtu atbalstāms arī Latvijā, jo tas ietver gan </w:t>
            </w:r>
            <w:r>
              <w:rPr>
                <w:rFonts w:ascii="Times New Roman" w:eastAsia="Times New Roman" w:hAnsi="Times New Roman" w:cs="Times New Roman"/>
                <w:iCs/>
                <w:sz w:val="24"/>
                <w:szCs w:val="24"/>
                <w:lang w:eastAsia="lv-LV"/>
              </w:rPr>
              <w:t xml:space="preserve">beznodokļu veikalu </w:t>
            </w:r>
            <w:r w:rsidRPr="005240DF">
              <w:rPr>
                <w:rFonts w:ascii="Times New Roman" w:eastAsia="Times New Roman" w:hAnsi="Times New Roman" w:cs="Times New Roman"/>
                <w:iCs/>
                <w:sz w:val="24"/>
                <w:szCs w:val="24"/>
                <w:lang w:eastAsia="lv-LV"/>
              </w:rPr>
              <w:t xml:space="preserve"> uzņēmējdarbības modelim nepieciešamo elastību </w:t>
            </w:r>
            <w:r w:rsidRPr="005240DF">
              <w:rPr>
                <w:rFonts w:ascii="Times New Roman" w:eastAsia="Times New Roman" w:hAnsi="Times New Roman" w:cs="Times New Roman"/>
                <w:iCs/>
                <w:sz w:val="24"/>
                <w:szCs w:val="24"/>
                <w:lang w:eastAsia="lv-LV"/>
              </w:rPr>
              <w:lastRenderedPageBreak/>
              <w:t>mainīgā pieprasījuma nosacījumos, gan arī nodrošina  Īstenošanas lēmumā 2018/576 ietvertās prasības.</w:t>
            </w:r>
          </w:p>
        </w:tc>
      </w:tr>
      <w:tr w:rsidR="009142BA" w:rsidRPr="00541E4B" w14:paraId="1CCB880E" w14:textId="77777777" w:rsidTr="00685FE7">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5D9D9032" w14:textId="77777777" w:rsidR="009142BA" w:rsidRPr="00541E4B" w:rsidRDefault="009142BA" w:rsidP="00685FE7">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4.</w:t>
            </w:r>
          </w:p>
        </w:tc>
        <w:tc>
          <w:tcPr>
            <w:tcW w:w="3096" w:type="dxa"/>
            <w:tcBorders>
              <w:top w:val="outset" w:sz="6" w:space="0" w:color="auto"/>
              <w:left w:val="outset" w:sz="6" w:space="0" w:color="auto"/>
              <w:bottom w:val="outset" w:sz="6" w:space="0" w:color="auto"/>
              <w:right w:val="outset" w:sz="6" w:space="0" w:color="auto"/>
            </w:tcBorders>
            <w:hideMark/>
          </w:tcPr>
          <w:p w14:paraId="00B1A743" w14:textId="77777777" w:rsidR="009142BA" w:rsidRPr="00541E4B" w:rsidRDefault="009142BA" w:rsidP="00685FE7">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3A6A5855" w14:textId="77777777" w:rsidR="009142BA" w:rsidRPr="00541E4B" w:rsidRDefault="009142BA" w:rsidP="00685FE7">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 xml:space="preserve">Sabiedrība pēc normatīvā akta pieņemšanas tiks informēta ar publikāciju laikrakstā "Latvijas Vēstnesis", kā arī ievietojot to bezmaksas normatīvo aktu datu bāzē </w:t>
            </w:r>
            <w:hyperlink r:id="rId9" w:history="1">
              <w:r w:rsidRPr="00541E4B">
                <w:rPr>
                  <w:rStyle w:val="Hyperlink"/>
                  <w:rFonts w:ascii="Times New Roman" w:eastAsia="Calibri" w:hAnsi="Times New Roman" w:cs="Times New Roman"/>
                  <w:color w:val="auto"/>
                  <w:sz w:val="24"/>
                  <w:szCs w:val="24"/>
                </w:rPr>
                <w:t>www.likumi.lv</w:t>
              </w:r>
            </w:hyperlink>
            <w:r w:rsidRPr="00541E4B">
              <w:rPr>
                <w:rFonts w:ascii="Times New Roman" w:hAnsi="Times New Roman" w:cs="Times New Roman"/>
                <w:sz w:val="24"/>
                <w:szCs w:val="24"/>
              </w:rPr>
              <w:t>.</w:t>
            </w:r>
          </w:p>
        </w:tc>
      </w:tr>
    </w:tbl>
    <w:p w14:paraId="096582FE" w14:textId="5FD88F41" w:rsidR="009142BA" w:rsidRDefault="009142B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4A0CF6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46113"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41E4B" w:rsidRPr="00541E4B" w14:paraId="0A375124" w14:textId="77777777" w:rsidTr="00BF36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57621E"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5C143B"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C80F4AC" w14:textId="03874A24" w:rsidR="00925E9A" w:rsidRPr="00541E4B" w:rsidRDefault="00D441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 Valsts ieņēmumu dienests</w:t>
            </w:r>
          </w:p>
        </w:tc>
      </w:tr>
      <w:tr w:rsidR="00541E4B" w:rsidRPr="00541E4B" w14:paraId="486BDAD8" w14:textId="77777777" w:rsidTr="00BF36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307FB7"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AA03458"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izpildes ietekme uz pārvaldes funkcijām un institucionālo struktūru.</w:t>
            </w:r>
            <w:r w:rsidRPr="00541E4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CB53135" w14:textId="77777777" w:rsidR="0002462B" w:rsidRDefault="00705B3C" w:rsidP="0002462B">
            <w:pPr>
              <w:spacing w:after="0" w:line="240" w:lineRule="auto"/>
              <w:jc w:val="both"/>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Likumprojekta izpilde pēc būtības neietekmē likumprojekta izstrādē iesaistītās institūcijas un uzdevumus, kā arī tam nav ietekmes uz institūcijā</w:t>
            </w:r>
            <w:r w:rsidR="00EE32A5">
              <w:rPr>
                <w:rFonts w:ascii="Times New Roman" w:eastAsia="Times New Roman" w:hAnsi="Times New Roman" w:cs="Times New Roman"/>
                <w:noProof/>
                <w:sz w:val="24"/>
                <w:szCs w:val="24"/>
                <w:lang w:eastAsia="lv-LV"/>
              </w:rPr>
              <w:t>m pieejamajiem cilvēkresursiem.</w:t>
            </w:r>
          </w:p>
          <w:p w14:paraId="1D40578F" w14:textId="79E476F9" w:rsidR="00E5323B" w:rsidRPr="00541E4B" w:rsidRDefault="00705B3C" w:rsidP="0002462B">
            <w:pPr>
              <w:spacing w:after="0" w:line="240" w:lineRule="auto"/>
              <w:jc w:val="both"/>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noProof/>
                <w:sz w:val="24"/>
                <w:szCs w:val="24"/>
                <w:lang w:eastAsia="lv-LV"/>
              </w:rPr>
              <w:t>Likumprojekta izpildei nav nepieciešams reorganizēt esošās institūcijas, veidot jaunas institūcijas vai likvidēt esošās institūcijas.</w:t>
            </w:r>
          </w:p>
        </w:tc>
      </w:tr>
      <w:tr w:rsidR="00E5323B" w:rsidRPr="00541E4B" w14:paraId="18516E5F" w14:textId="77777777" w:rsidTr="00BF36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B77EC3"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86E710"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5B4421" w14:textId="77777777" w:rsidR="00E5323B" w:rsidRPr="00541E4B" w:rsidRDefault="00705B3C"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0703F7D3" w14:textId="77777777" w:rsidR="00C25B49" w:rsidRPr="00541E4B" w:rsidRDefault="00C25B49" w:rsidP="00894C55">
      <w:pPr>
        <w:spacing w:after="0" w:line="240" w:lineRule="auto"/>
        <w:rPr>
          <w:rFonts w:ascii="Times New Roman" w:hAnsi="Times New Roman" w:cs="Times New Roman"/>
          <w:sz w:val="28"/>
          <w:szCs w:val="28"/>
        </w:rPr>
      </w:pPr>
    </w:p>
    <w:p w14:paraId="3E470DCE" w14:textId="144A7B29" w:rsidR="00E5323B" w:rsidRDefault="00E5323B" w:rsidP="00894C55">
      <w:pPr>
        <w:spacing w:after="0" w:line="240" w:lineRule="auto"/>
        <w:rPr>
          <w:rFonts w:ascii="Times New Roman" w:hAnsi="Times New Roman" w:cs="Times New Roman"/>
          <w:sz w:val="28"/>
          <w:szCs w:val="28"/>
        </w:rPr>
      </w:pPr>
    </w:p>
    <w:p w14:paraId="08637EE8" w14:textId="547EB18B" w:rsidR="00CE0066" w:rsidRDefault="00CE0066" w:rsidP="00894C55">
      <w:pPr>
        <w:spacing w:after="0" w:line="240" w:lineRule="auto"/>
        <w:rPr>
          <w:rFonts w:ascii="Times New Roman" w:hAnsi="Times New Roman" w:cs="Times New Roman"/>
          <w:sz w:val="28"/>
          <w:szCs w:val="28"/>
        </w:rPr>
      </w:pPr>
    </w:p>
    <w:p w14:paraId="1B6DFB90" w14:textId="77777777" w:rsidR="00CE0066" w:rsidRPr="00541E4B" w:rsidRDefault="00CE0066" w:rsidP="00894C55">
      <w:pPr>
        <w:spacing w:after="0" w:line="240" w:lineRule="auto"/>
        <w:rPr>
          <w:rFonts w:ascii="Times New Roman" w:hAnsi="Times New Roman" w:cs="Times New Roman"/>
          <w:sz w:val="28"/>
          <w:szCs w:val="28"/>
        </w:rPr>
      </w:pPr>
    </w:p>
    <w:p w14:paraId="46E95B7F" w14:textId="511B9FB8" w:rsidR="00894C55" w:rsidRPr="00541E4B" w:rsidRDefault="004950DD" w:rsidP="00894C55">
      <w:pPr>
        <w:tabs>
          <w:tab w:val="left" w:pos="6237"/>
        </w:tabs>
        <w:spacing w:after="0" w:line="240" w:lineRule="auto"/>
        <w:ind w:firstLine="720"/>
        <w:rPr>
          <w:rFonts w:ascii="Times New Roman" w:hAnsi="Times New Roman" w:cs="Times New Roman"/>
          <w:sz w:val="28"/>
          <w:szCs w:val="28"/>
        </w:rPr>
      </w:pPr>
      <w:r w:rsidRPr="00541E4B">
        <w:rPr>
          <w:rFonts w:ascii="Times New Roman" w:hAnsi="Times New Roman" w:cs="Times New Roman"/>
          <w:sz w:val="28"/>
          <w:szCs w:val="28"/>
        </w:rPr>
        <w:t xml:space="preserve">Finanšu </w:t>
      </w:r>
      <w:r w:rsidR="00894C55" w:rsidRPr="00541E4B">
        <w:rPr>
          <w:rFonts w:ascii="Times New Roman" w:hAnsi="Times New Roman" w:cs="Times New Roman"/>
          <w:sz w:val="28"/>
          <w:szCs w:val="28"/>
        </w:rPr>
        <w:t>ministr</w:t>
      </w:r>
      <w:r w:rsidRPr="00541E4B">
        <w:rPr>
          <w:rFonts w:ascii="Times New Roman" w:hAnsi="Times New Roman" w:cs="Times New Roman"/>
          <w:sz w:val="28"/>
          <w:szCs w:val="28"/>
        </w:rPr>
        <w:t>e</w:t>
      </w:r>
      <w:r w:rsidR="00894C55" w:rsidRPr="00541E4B">
        <w:rPr>
          <w:rFonts w:ascii="Times New Roman" w:hAnsi="Times New Roman" w:cs="Times New Roman"/>
          <w:sz w:val="28"/>
          <w:szCs w:val="28"/>
        </w:rPr>
        <w:tab/>
      </w:r>
      <w:r w:rsidR="00316E0C">
        <w:rPr>
          <w:rFonts w:ascii="Times New Roman" w:hAnsi="Times New Roman" w:cs="Times New Roman"/>
          <w:sz w:val="28"/>
          <w:szCs w:val="28"/>
        </w:rPr>
        <w:t xml:space="preserve">         </w:t>
      </w:r>
      <w:proofErr w:type="spellStart"/>
      <w:r w:rsidRPr="00541E4B">
        <w:rPr>
          <w:rFonts w:ascii="Times New Roman" w:hAnsi="Times New Roman" w:cs="Times New Roman"/>
          <w:sz w:val="28"/>
          <w:szCs w:val="28"/>
        </w:rPr>
        <w:t>D.Reizniece</w:t>
      </w:r>
      <w:proofErr w:type="spellEnd"/>
      <w:r w:rsidRPr="00541E4B">
        <w:rPr>
          <w:rFonts w:ascii="Times New Roman" w:hAnsi="Times New Roman" w:cs="Times New Roman"/>
          <w:sz w:val="28"/>
          <w:szCs w:val="28"/>
        </w:rPr>
        <w:t>-Ozola</w:t>
      </w:r>
    </w:p>
    <w:p w14:paraId="0167F1CE" w14:textId="77777777" w:rsidR="00894C55" w:rsidRPr="00541E4B" w:rsidRDefault="00894C55" w:rsidP="00894C55">
      <w:pPr>
        <w:spacing w:after="0" w:line="240" w:lineRule="auto"/>
        <w:ind w:firstLine="720"/>
        <w:rPr>
          <w:rFonts w:ascii="Times New Roman" w:hAnsi="Times New Roman" w:cs="Times New Roman"/>
          <w:sz w:val="28"/>
          <w:szCs w:val="28"/>
        </w:rPr>
      </w:pPr>
    </w:p>
    <w:p w14:paraId="0BB41713" w14:textId="77777777" w:rsidR="00894C55" w:rsidRPr="00541E4B" w:rsidRDefault="00894C55" w:rsidP="00894C55">
      <w:pPr>
        <w:spacing w:after="0" w:line="240" w:lineRule="auto"/>
        <w:ind w:firstLine="720"/>
        <w:rPr>
          <w:rFonts w:ascii="Times New Roman" w:hAnsi="Times New Roman" w:cs="Times New Roman"/>
          <w:sz w:val="28"/>
          <w:szCs w:val="28"/>
        </w:rPr>
      </w:pPr>
    </w:p>
    <w:p w14:paraId="16E5DFF7" w14:textId="77777777" w:rsidR="00894C55" w:rsidRPr="00541E4B" w:rsidRDefault="00894C55" w:rsidP="00894C55">
      <w:pPr>
        <w:tabs>
          <w:tab w:val="left" w:pos="6237"/>
        </w:tabs>
        <w:spacing w:after="0" w:line="240" w:lineRule="auto"/>
        <w:ind w:firstLine="720"/>
        <w:rPr>
          <w:rFonts w:ascii="Times New Roman" w:hAnsi="Times New Roman" w:cs="Times New Roman"/>
          <w:sz w:val="28"/>
          <w:szCs w:val="28"/>
        </w:rPr>
      </w:pPr>
    </w:p>
    <w:p w14:paraId="0BCDBE38" w14:textId="0A679458" w:rsidR="00894C55" w:rsidRDefault="00894C55" w:rsidP="00894C55">
      <w:pPr>
        <w:tabs>
          <w:tab w:val="left" w:pos="6237"/>
        </w:tabs>
        <w:spacing w:after="0" w:line="240" w:lineRule="auto"/>
        <w:ind w:firstLine="720"/>
        <w:rPr>
          <w:rFonts w:ascii="Times New Roman" w:hAnsi="Times New Roman" w:cs="Times New Roman"/>
          <w:sz w:val="28"/>
          <w:szCs w:val="28"/>
        </w:rPr>
      </w:pPr>
    </w:p>
    <w:p w14:paraId="42B2B42F" w14:textId="421ED34C" w:rsidR="00CE0066" w:rsidRDefault="00CE0066" w:rsidP="00894C55">
      <w:pPr>
        <w:tabs>
          <w:tab w:val="left" w:pos="6237"/>
        </w:tabs>
        <w:spacing w:after="0" w:line="240" w:lineRule="auto"/>
        <w:ind w:firstLine="720"/>
        <w:rPr>
          <w:rFonts w:ascii="Times New Roman" w:hAnsi="Times New Roman" w:cs="Times New Roman"/>
          <w:sz w:val="28"/>
          <w:szCs w:val="28"/>
        </w:rPr>
      </w:pPr>
    </w:p>
    <w:p w14:paraId="339CE5A6" w14:textId="4E458D17" w:rsidR="00CE0066" w:rsidRDefault="00CE0066" w:rsidP="00894C55">
      <w:pPr>
        <w:tabs>
          <w:tab w:val="left" w:pos="6237"/>
        </w:tabs>
        <w:spacing w:after="0" w:line="240" w:lineRule="auto"/>
        <w:ind w:firstLine="720"/>
        <w:rPr>
          <w:rFonts w:ascii="Times New Roman" w:hAnsi="Times New Roman" w:cs="Times New Roman"/>
          <w:sz w:val="28"/>
          <w:szCs w:val="28"/>
        </w:rPr>
      </w:pPr>
    </w:p>
    <w:p w14:paraId="10201FE4" w14:textId="431F583A" w:rsidR="00CE0066" w:rsidRDefault="00CE0066" w:rsidP="00894C55">
      <w:pPr>
        <w:tabs>
          <w:tab w:val="left" w:pos="6237"/>
        </w:tabs>
        <w:spacing w:after="0" w:line="240" w:lineRule="auto"/>
        <w:ind w:firstLine="720"/>
        <w:rPr>
          <w:rFonts w:ascii="Times New Roman" w:hAnsi="Times New Roman" w:cs="Times New Roman"/>
          <w:sz w:val="28"/>
          <w:szCs w:val="28"/>
        </w:rPr>
      </w:pPr>
    </w:p>
    <w:p w14:paraId="24888EE6" w14:textId="14DAF299" w:rsidR="00CE0066" w:rsidRDefault="00CE0066" w:rsidP="00894C55">
      <w:pPr>
        <w:tabs>
          <w:tab w:val="left" w:pos="6237"/>
        </w:tabs>
        <w:spacing w:after="0" w:line="240" w:lineRule="auto"/>
        <w:ind w:firstLine="720"/>
        <w:rPr>
          <w:rFonts w:ascii="Times New Roman" w:hAnsi="Times New Roman" w:cs="Times New Roman"/>
          <w:sz w:val="28"/>
          <w:szCs w:val="28"/>
        </w:rPr>
      </w:pPr>
    </w:p>
    <w:p w14:paraId="2E9988F6" w14:textId="28D4E538" w:rsidR="00CE0066" w:rsidRDefault="00CE0066" w:rsidP="00894C55">
      <w:pPr>
        <w:tabs>
          <w:tab w:val="left" w:pos="6237"/>
        </w:tabs>
        <w:spacing w:after="0" w:line="240" w:lineRule="auto"/>
        <w:ind w:firstLine="720"/>
        <w:rPr>
          <w:rFonts w:ascii="Times New Roman" w:hAnsi="Times New Roman" w:cs="Times New Roman"/>
          <w:sz w:val="28"/>
          <w:szCs w:val="28"/>
        </w:rPr>
      </w:pPr>
    </w:p>
    <w:p w14:paraId="0A6A509E" w14:textId="473B4CCA" w:rsidR="00CE0066" w:rsidRDefault="00CE0066" w:rsidP="00894C55">
      <w:pPr>
        <w:tabs>
          <w:tab w:val="left" w:pos="6237"/>
        </w:tabs>
        <w:spacing w:after="0" w:line="240" w:lineRule="auto"/>
        <w:ind w:firstLine="720"/>
        <w:rPr>
          <w:rFonts w:ascii="Times New Roman" w:hAnsi="Times New Roman" w:cs="Times New Roman"/>
          <w:sz w:val="28"/>
          <w:szCs w:val="28"/>
        </w:rPr>
      </w:pPr>
    </w:p>
    <w:p w14:paraId="48FDBE85" w14:textId="77777777" w:rsidR="00CE0066" w:rsidRPr="00541E4B" w:rsidRDefault="00CE0066" w:rsidP="00894C55">
      <w:pPr>
        <w:tabs>
          <w:tab w:val="left" w:pos="6237"/>
        </w:tabs>
        <w:spacing w:after="0" w:line="240" w:lineRule="auto"/>
        <w:ind w:firstLine="720"/>
        <w:rPr>
          <w:rFonts w:ascii="Times New Roman" w:hAnsi="Times New Roman" w:cs="Times New Roman"/>
          <w:sz w:val="28"/>
          <w:szCs w:val="28"/>
        </w:rPr>
      </w:pPr>
    </w:p>
    <w:p w14:paraId="6F071E01" w14:textId="77777777" w:rsidR="00894C55" w:rsidRPr="00541E4B" w:rsidRDefault="00894C55" w:rsidP="00894C55">
      <w:pPr>
        <w:tabs>
          <w:tab w:val="left" w:pos="6237"/>
        </w:tabs>
        <w:spacing w:after="0" w:line="240" w:lineRule="auto"/>
        <w:ind w:firstLine="720"/>
        <w:rPr>
          <w:rFonts w:ascii="Times New Roman" w:hAnsi="Times New Roman" w:cs="Times New Roman"/>
          <w:sz w:val="28"/>
          <w:szCs w:val="28"/>
        </w:rPr>
      </w:pPr>
    </w:p>
    <w:p w14:paraId="3B06D73A" w14:textId="77777777" w:rsidR="000F3A62" w:rsidRDefault="000F3A62" w:rsidP="000F3A62">
      <w:pPr>
        <w:tabs>
          <w:tab w:val="left" w:pos="1965"/>
        </w:tabs>
        <w:spacing w:after="0" w:line="240" w:lineRule="auto"/>
        <w:rPr>
          <w:rFonts w:ascii="Times New Roman" w:hAnsi="Times New Roman" w:cs="Times New Roman"/>
          <w:sz w:val="20"/>
          <w:szCs w:val="20"/>
        </w:rPr>
      </w:pPr>
      <w:r>
        <w:rPr>
          <w:rFonts w:ascii="Times New Roman" w:hAnsi="Times New Roman" w:cs="Times New Roman"/>
          <w:sz w:val="20"/>
          <w:szCs w:val="20"/>
        </w:rPr>
        <w:t>Pužule, 67095521</w:t>
      </w:r>
    </w:p>
    <w:p w14:paraId="315EFB04" w14:textId="05094A0E" w:rsidR="00894C55" w:rsidRPr="003648DD" w:rsidRDefault="000454F6" w:rsidP="000F3A62">
      <w:pPr>
        <w:tabs>
          <w:tab w:val="left" w:pos="1965"/>
        </w:tabs>
        <w:spacing w:after="0" w:line="240" w:lineRule="auto"/>
        <w:rPr>
          <w:rFonts w:ascii="Times New Roman" w:hAnsi="Times New Roman" w:cs="Times New Roman"/>
          <w:sz w:val="20"/>
          <w:szCs w:val="20"/>
        </w:rPr>
      </w:pPr>
      <w:hyperlink r:id="rId10" w:history="1">
        <w:r w:rsidR="000F3A62" w:rsidRPr="00213E9D">
          <w:rPr>
            <w:rStyle w:val="Hyperlink"/>
            <w:rFonts w:ascii="Times New Roman" w:hAnsi="Times New Roman" w:cs="Times New Roman"/>
            <w:sz w:val="20"/>
            <w:szCs w:val="20"/>
          </w:rPr>
          <w:t>Gunta.Puzule@fm.gov.lv</w:t>
        </w:r>
      </w:hyperlink>
      <w:r w:rsidR="000F3A62">
        <w:rPr>
          <w:rFonts w:ascii="Times New Roman" w:hAnsi="Times New Roman" w:cs="Times New Roman"/>
          <w:sz w:val="20"/>
          <w:szCs w:val="20"/>
        </w:rPr>
        <w:t xml:space="preserve"> </w:t>
      </w:r>
      <w:r w:rsidR="003648DD">
        <w:rPr>
          <w:rFonts w:ascii="Times New Roman" w:hAnsi="Times New Roman" w:cs="Times New Roman"/>
          <w:sz w:val="20"/>
          <w:szCs w:val="20"/>
        </w:rPr>
        <w:tab/>
      </w:r>
    </w:p>
    <w:sectPr w:rsidR="00894C55" w:rsidRPr="003648DD"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99B0" w14:textId="77777777" w:rsidR="00B87AB1" w:rsidRDefault="00B87AB1" w:rsidP="00894C55">
      <w:pPr>
        <w:spacing w:after="0" w:line="240" w:lineRule="auto"/>
      </w:pPr>
      <w:r>
        <w:separator/>
      </w:r>
    </w:p>
  </w:endnote>
  <w:endnote w:type="continuationSeparator" w:id="0">
    <w:p w14:paraId="3B83DA7C" w14:textId="77777777" w:rsidR="00B87AB1" w:rsidRDefault="00B87AB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9F63" w14:textId="6C5A602E"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214AF">
      <w:rPr>
        <w:rFonts w:ascii="Times New Roman" w:hAnsi="Times New Roman" w:cs="Times New Roman"/>
        <w:noProof/>
        <w:sz w:val="20"/>
        <w:szCs w:val="20"/>
      </w:rPr>
      <w:t>FMAnot_250918_TT.docx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7C31" w14:textId="4CC188AD"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214AF">
      <w:rPr>
        <w:rFonts w:ascii="Times New Roman" w:hAnsi="Times New Roman" w:cs="Times New Roman"/>
        <w:noProof/>
        <w:sz w:val="20"/>
        <w:szCs w:val="20"/>
      </w:rPr>
      <w:t>FMAnot_250918_TT.docx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5AEF4" w14:textId="77777777" w:rsidR="00B87AB1" w:rsidRDefault="00B87AB1" w:rsidP="00894C55">
      <w:pPr>
        <w:spacing w:after="0" w:line="240" w:lineRule="auto"/>
      </w:pPr>
      <w:r>
        <w:separator/>
      </w:r>
    </w:p>
  </w:footnote>
  <w:footnote w:type="continuationSeparator" w:id="0">
    <w:p w14:paraId="30144998" w14:textId="77777777" w:rsidR="00B87AB1" w:rsidRDefault="00B87AB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751095" w14:textId="003F0942" w:rsidR="00B87AB1" w:rsidRPr="00C25B49" w:rsidRDefault="00B87AB1" w:rsidP="000C462C">
        <w:pPr>
          <w:pStyle w:val="Header"/>
          <w:jc w:val="right"/>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54F6">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C5B"/>
    <w:multiLevelType w:val="hybridMultilevel"/>
    <w:tmpl w:val="45B49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1549A1"/>
    <w:multiLevelType w:val="hybridMultilevel"/>
    <w:tmpl w:val="D1FE9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58"/>
    <w:rsid w:val="0002462B"/>
    <w:rsid w:val="000454F6"/>
    <w:rsid w:val="0004720A"/>
    <w:rsid w:val="00056A21"/>
    <w:rsid w:val="000665CF"/>
    <w:rsid w:val="00066888"/>
    <w:rsid w:val="00096CDA"/>
    <w:rsid w:val="000B60F4"/>
    <w:rsid w:val="000C462C"/>
    <w:rsid w:val="000E0CF9"/>
    <w:rsid w:val="000F2C9E"/>
    <w:rsid w:val="000F3A62"/>
    <w:rsid w:val="000F3B7D"/>
    <w:rsid w:val="00100965"/>
    <w:rsid w:val="00101D98"/>
    <w:rsid w:val="00105ACD"/>
    <w:rsid w:val="001134FF"/>
    <w:rsid w:val="0011667E"/>
    <w:rsid w:val="00131FF5"/>
    <w:rsid w:val="001459F7"/>
    <w:rsid w:val="0019490B"/>
    <w:rsid w:val="001A2B68"/>
    <w:rsid w:val="001B7EDB"/>
    <w:rsid w:val="001C4E9B"/>
    <w:rsid w:val="001D5504"/>
    <w:rsid w:val="001D6C4F"/>
    <w:rsid w:val="001E3888"/>
    <w:rsid w:val="00207289"/>
    <w:rsid w:val="00213F54"/>
    <w:rsid w:val="0022203A"/>
    <w:rsid w:val="00230F37"/>
    <w:rsid w:val="00236574"/>
    <w:rsid w:val="00240629"/>
    <w:rsid w:val="00243426"/>
    <w:rsid w:val="00251219"/>
    <w:rsid w:val="00251E68"/>
    <w:rsid w:val="00257851"/>
    <w:rsid w:val="00260B72"/>
    <w:rsid w:val="002622E4"/>
    <w:rsid w:val="00267AAF"/>
    <w:rsid w:val="0027182A"/>
    <w:rsid w:val="002806F8"/>
    <w:rsid w:val="00285904"/>
    <w:rsid w:val="002B6E45"/>
    <w:rsid w:val="002C2124"/>
    <w:rsid w:val="002C722D"/>
    <w:rsid w:val="002E1C05"/>
    <w:rsid w:val="002E51B4"/>
    <w:rsid w:val="002F4479"/>
    <w:rsid w:val="00306800"/>
    <w:rsid w:val="003147EE"/>
    <w:rsid w:val="00316E0C"/>
    <w:rsid w:val="0031775E"/>
    <w:rsid w:val="003272D1"/>
    <w:rsid w:val="00331A76"/>
    <w:rsid w:val="00340A27"/>
    <w:rsid w:val="00340D96"/>
    <w:rsid w:val="00344D97"/>
    <w:rsid w:val="00351617"/>
    <w:rsid w:val="003610BD"/>
    <w:rsid w:val="00363001"/>
    <w:rsid w:val="003648DD"/>
    <w:rsid w:val="00374F0B"/>
    <w:rsid w:val="003974DF"/>
    <w:rsid w:val="003B096D"/>
    <w:rsid w:val="003B0BF9"/>
    <w:rsid w:val="003B7B57"/>
    <w:rsid w:val="003D2D0C"/>
    <w:rsid w:val="003E0791"/>
    <w:rsid w:val="003E1ADD"/>
    <w:rsid w:val="003F28AC"/>
    <w:rsid w:val="004307A3"/>
    <w:rsid w:val="00430A89"/>
    <w:rsid w:val="00433E60"/>
    <w:rsid w:val="004454FE"/>
    <w:rsid w:val="00456E40"/>
    <w:rsid w:val="00466901"/>
    <w:rsid w:val="00471F27"/>
    <w:rsid w:val="004950DD"/>
    <w:rsid w:val="004A4DF3"/>
    <w:rsid w:val="004A7A41"/>
    <w:rsid w:val="004C081C"/>
    <w:rsid w:val="004D1426"/>
    <w:rsid w:val="004D35D6"/>
    <w:rsid w:val="004D7FD2"/>
    <w:rsid w:val="004E40EB"/>
    <w:rsid w:val="0050178F"/>
    <w:rsid w:val="00503DB9"/>
    <w:rsid w:val="00504DF6"/>
    <w:rsid w:val="005240DF"/>
    <w:rsid w:val="00541E4B"/>
    <w:rsid w:val="00544C35"/>
    <w:rsid w:val="00546F10"/>
    <w:rsid w:val="00565E56"/>
    <w:rsid w:val="00583631"/>
    <w:rsid w:val="005920DA"/>
    <w:rsid w:val="005A04B4"/>
    <w:rsid w:val="005A27F2"/>
    <w:rsid w:val="005B49AB"/>
    <w:rsid w:val="005B516E"/>
    <w:rsid w:val="005B742A"/>
    <w:rsid w:val="005E0292"/>
    <w:rsid w:val="0060087E"/>
    <w:rsid w:val="00614977"/>
    <w:rsid w:val="006157AF"/>
    <w:rsid w:val="00650C3A"/>
    <w:rsid w:val="00655F2C"/>
    <w:rsid w:val="00656A23"/>
    <w:rsid w:val="006750E4"/>
    <w:rsid w:val="0067548D"/>
    <w:rsid w:val="00683387"/>
    <w:rsid w:val="0068411E"/>
    <w:rsid w:val="00686C4A"/>
    <w:rsid w:val="00687CD9"/>
    <w:rsid w:val="006A3D4E"/>
    <w:rsid w:val="006A744F"/>
    <w:rsid w:val="006C1650"/>
    <w:rsid w:val="006C7074"/>
    <w:rsid w:val="006D2708"/>
    <w:rsid w:val="006D7FDB"/>
    <w:rsid w:val="006E1081"/>
    <w:rsid w:val="006E302B"/>
    <w:rsid w:val="00705B3C"/>
    <w:rsid w:val="00720585"/>
    <w:rsid w:val="00721A10"/>
    <w:rsid w:val="0072231D"/>
    <w:rsid w:val="0072482E"/>
    <w:rsid w:val="00742160"/>
    <w:rsid w:val="00743B2E"/>
    <w:rsid w:val="00773AF6"/>
    <w:rsid w:val="0079285E"/>
    <w:rsid w:val="00795F71"/>
    <w:rsid w:val="007E314F"/>
    <w:rsid w:val="007E5F7A"/>
    <w:rsid w:val="007E73AB"/>
    <w:rsid w:val="007E771A"/>
    <w:rsid w:val="007F5F8C"/>
    <w:rsid w:val="00811920"/>
    <w:rsid w:val="00816C11"/>
    <w:rsid w:val="008303D2"/>
    <w:rsid w:val="00833FB1"/>
    <w:rsid w:val="008352A5"/>
    <w:rsid w:val="00835F7E"/>
    <w:rsid w:val="008524B2"/>
    <w:rsid w:val="00856A1B"/>
    <w:rsid w:val="0086293F"/>
    <w:rsid w:val="008764F3"/>
    <w:rsid w:val="00877CE4"/>
    <w:rsid w:val="008832E5"/>
    <w:rsid w:val="00883827"/>
    <w:rsid w:val="00894C55"/>
    <w:rsid w:val="008A3249"/>
    <w:rsid w:val="008D1BF9"/>
    <w:rsid w:val="008D23F4"/>
    <w:rsid w:val="008E5058"/>
    <w:rsid w:val="008F6236"/>
    <w:rsid w:val="009142BA"/>
    <w:rsid w:val="00925E9A"/>
    <w:rsid w:val="00930DC6"/>
    <w:rsid w:val="009422EF"/>
    <w:rsid w:val="009432AC"/>
    <w:rsid w:val="00944D4D"/>
    <w:rsid w:val="00944F07"/>
    <w:rsid w:val="009563A0"/>
    <w:rsid w:val="00964225"/>
    <w:rsid w:val="00994CC6"/>
    <w:rsid w:val="009A2654"/>
    <w:rsid w:val="009A3FBE"/>
    <w:rsid w:val="009A6627"/>
    <w:rsid w:val="009A66C8"/>
    <w:rsid w:val="009B2BC3"/>
    <w:rsid w:val="009C59A7"/>
    <w:rsid w:val="009C6516"/>
    <w:rsid w:val="009F3464"/>
    <w:rsid w:val="00A01294"/>
    <w:rsid w:val="00A032BD"/>
    <w:rsid w:val="00A10FC3"/>
    <w:rsid w:val="00A11BBD"/>
    <w:rsid w:val="00A201EF"/>
    <w:rsid w:val="00A209DD"/>
    <w:rsid w:val="00A214AF"/>
    <w:rsid w:val="00A22F05"/>
    <w:rsid w:val="00A405F6"/>
    <w:rsid w:val="00A419E0"/>
    <w:rsid w:val="00A46921"/>
    <w:rsid w:val="00A553CB"/>
    <w:rsid w:val="00A6073E"/>
    <w:rsid w:val="00A654DA"/>
    <w:rsid w:val="00A830A6"/>
    <w:rsid w:val="00A835D1"/>
    <w:rsid w:val="00AA1577"/>
    <w:rsid w:val="00AA5B4A"/>
    <w:rsid w:val="00AB0C9A"/>
    <w:rsid w:val="00AC12E3"/>
    <w:rsid w:val="00AC7703"/>
    <w:rsid w:val="00AD5D1A"/>
    <w:rsid w:val="00AE097A"/>
    <w:rsid w:val="00AE5567"/>
    <w:rsid w:val="00AF1239"/>
    <w:rsid w:val="00B00E49"/>
    <w:rsid w:val="00B14C57"/>
    <w:rsid w:val="00B15F00"/>
    <w:rsid w:val="00B16480"/>
    <w:rsid w:val="00B17AE7"/>
    <w:rsid w:val="00B200D7"/>
    <w:rsid w:val="00B2165C"/>
    <w:rsid w:val="00B24CF3"/>
    <w:rsid w:val="00B42DE5"/>
    <w:rsid w:val="00B536FF"/>
    <w:rsid w:val="00B81D24"/>
    <w:rsid w:val="00B87AB1"/>
    <w:rsid w:val="00B90762"/>
    <w:rsid w:val="00BA20AA"/>
    <w:rsid w:val="00BB0971"/>
    <w:rsid w:val="00BB38C0"/>
    <w:rsid w:val="00BD0B2D"/>
    <w:rsid w:val="00BD4425"/>
    <w:rsid w:val="00BF19DE"/>
    <w:rsid w:val="00BF1D8F"/>
    <w:rsid w:val="00BF3656"/>
    <w:rsid w:val="00BF786F"/>
    <w:rsid w:val="00C15B6E"/>
    <w:rsid w:val="00C21644"/>
    <w:rsid w:val="00C25B49"/>
    <w:rsid w:val="00C25DCA"/>
    <w:rsid w:val="00C25E2B"/>
    <w:rsid w:val="00C35777"/>
    <w:rsid w:val="00C40050"/>
    <w:rsid w:val="00C60D71"/>
    <w:rsid w:val="00C8721E"/>
    <w:rsid w:val="00C924DA"/>
    <w:rsid w:val="00C96AB2"/>
    <w:rsid w:val="00CC0D2D"/>
    <w:rsid w:val="00CD2E18"/>
    <w:rsid w:val="00CE0066"/>
    <w:rsid w:val="00CE176A"/>
    <w:rsid w:val="00CE5657"/>
    <w:rsid w:val="00CE6AA6"/>
    <w:rsid w:val="00CF7C4B"/>
    <w:rsid w:val="00D01834"/>
    <w:rsid w:val="00D07835"/>
    <w:rsid w:val="00D133F8"/>
    <w:rsid w:val="00D14A3E"/>
    <w:rsid w:val="00D26529"/>
    <w:rsid w:val="00D41FE3"/>
    <w:rsid w:val="00D441EA"/>
    <w:rsid w:val="00D55BC5"/>
    <w:rsid w:val="00D57652"/>
    <w:rsid w:val="00D63EC9"/>
    <w:rsid w:val="00D71BB6"/>
    <w:rsid w:val="00D72212"/>
    <w:rsid w:val="00D748B8"/>
    <w:rsid w:val="00D91ED5"/>
    <w:rsid w:val="00D92704"/>
    <w:rsid w:val="00D92A44"/>
    <w:rsid w:val="00D951C2"/>
    <w:rsid w:val="00D9659B"/>
    <w:rsid w:val="00D97C2A"/>
    <w:rsid w:val="00DA45E3"/>
    <w:rsid w:val="00DB5B0F"/>
    <w:rsid w:val="00DC38D3"/>
    <w:rsid w:val="00DF13C7"/>
    <w:rsid w:val="00E00E16"/>
    <w:rsid w:val="00E151BD"/>
    <w:rsid w:val="00E3716B"/>
    <w:rsid w:val="00E47E99"/>
    <w:rsid w:val="00E5323B"/>
    <w:rsid w:val="00E63F19"/>
    <w:rsid w:val="00E64221"/>
    <w:rsid w:val="00E8749E"/>
    <w:rsid w:val="00E90C01"/>
    <w:rsid w:val="00EA1169"/>
    <w:rsid w:val="00EA486E"/>
    <w:rsid w:val="00EB16F5"/>
    <w:rsid w:val="00EB208F"/>
    <w:rsid w:val="00EB66A2"/>
    <w:rsid w:val="00EC0EAC"/>
    <w:rsid w:val="00EC4831"/>
    <w:rsid w:val="00ED0D84"/>
    <w:rsid w:val="00ED77E5"/>
    <w:rsid w:val="00EE32A5"/>
    <w:rsid w:val="00EF2B79"/>
    <w:rsid w:val="00EF2DC6"/>
    <w:rsid w:val="00EF3434"/>
    <w:rsid w:val="00EF6ED5"/>
    <w:rsid w:val="00F16641"/>
    <w:rsid w:val="00F26E2E"/>
    <w:rsid w:val="00F33FE1"/>
    <w:rsid w:val="00F363CF"/>
    <w:rsid w:val="00F43F69"/>
    <w:rsid w:val="00F50E12"/>
    <w:rsid w:val="00F57B0C"/>
    <w:rsid w:val="00F57EC9"/>
    <w:rsid w:val="00F6639F"/>
    <w:rsid w:val="00F7114B"/>
    <w:rsid w:val="00F83DAC"/>
    <w:rsid w:val="00F87155"/>
    <w:rsid w:val="00FA5FC0"/>
    <w:rsid w:val="00FC415C"/>
    <w:rsid w:val="00FC56B7"/>
    <w:rsid w:val="00FC7B5D"/>
    <w:rsid w:val="00FD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61C077"/>
  <w15:docId w15:val="{B3A65C80-A3BB-46AC-9ABF-4BE15CE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B81D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4D7FD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F3434"/>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57851"/>
    <w:rPr>
      <w:sz w:val="16"/>
      <w:szCs w:val="16"/>
    </w:rPr>
  </w:style>
  <w:style w:type="paragraph" w:styleId="CommentText">
    <w:name w:val="annotation text"/>
    <w:basedOn w:val="Normal"/>
    <w:link w:val="CommentTextChar"/>
    <w:uiPriority w:val="99"/>
    <w:semiHidden/>
    <w:unhideWhenUsed/>
    <w:rsid w:val="00257851"/>
    <w:pPr>
      <w:spacing w:line="240" w:lineRule="auto"/>
    </w:pPr>
    <w:rPr>
      <w:sz w:val="20"/>
      <w:szCs w:val="20"/>
    </w:rPr>
  </w:style>
  <w:style w:type="character" w:customStyle="1" w:styleId="CommentTextChar">
    <w:name w:val="Comment Text Char"/>
    <w:basedOn w:val="DefaultParagraphFont"/>
    <w:link w:val="CommentText"/>
    <w:uiPriority w:val="99"/>
    <w:semiHidden/>
    <w:rsid w:val="00257851"/>
    <w:rPr>
      <w:sz w:val="20"/>
      <w:szCs w:val="20"/>
    </w:rPr>
  </w:style>
  <w:style w:type="paragraph" w:styleId="CommentSubject">
    <w:name w:val="annotation subject"/>
    <w:basedOn w:val="CommentText"/>
    <w:next w:val="CommentText"/>
    <w:link w:val="CommentSubjectChar"/>
    <w:uiPriority w:val="99"/>
    <w:semiHidden/>
    <w:unhideWhenUsed/>
    <w:rsid w:val="00257851"/>
    <w:rPr>
      <w:b/>
      <w:bCs/>
    </w:rPr>
  </w:style>
  <w:style w:type="character" w:customStyle="1" w:styleId="CommentSubjectChar">
    <w:name w:val="Comment Subject Char"/>
    <w:basedOn w:val="CommentTextChar"/>
    <w:link w:val="CommentSubject"/>
    <w:uiPriority w:val="99"/>
    <w:semiHidden/>
    <w:rsid w:val="00257851"/>
    <w:rPr>
      <w:b/>
      <w:bCs/>
      <w:sz w:val="20"/>
      <w:szCs w:val="20"/>
    </w:rPr>
  </w:style>
  <w:style w:type="paragraph" w:styleId="ListParagraph">
    <w:name w:val="List Paragraph"/>
    <w:basedOn w:val="Normal"/>
    <w:uiPriority w:val="34"/>
    <w:qFormat/>
    <w:rsid w:val="0056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6434052">
      <w:bodyDiv w:val="1"/>
      <w:marLeft w:val="0"/>
      <w:marRight w:val="0"/>
      <w:marTop w:val="0"/>
      <w:marBottom w:val="0"/>
      <w:divBdr>
        <w:top w:val="none" w:sz="0" w:space="0" w:color="auto"/>
        <w:left w:val="none" w:sz="0" w:space="0" w:color="auto"/>
        <w:bottom w:val="none" w:sz="0" w:space="0" w:color="auto"/>
        <w:right w:val="none" w:sz="0" w:space="0" w:color="auto"/>
      </w:divBdr>
      <w:divsChild>
        <w:div w:id="699939655">
          <w:marLeft w:val="0"/>
          <w:marRight w:val="0"/>
          <w:marTop w:val="0"/>
          <w:marBottom w:val="0"/>
          <w:divBdr>
            <w:top w:val="none" w:sz="0" w:space="0" w:color="auto"/>
            <w:left w:val="none" w:sz="0" w:space="0" w:color="auto"/>
            <w:bottom w:val="none" w:sz="0" w:space="0" w:color="auto"/>
            <w:right w:val="none" w:sz="0" w:space="0" w:color="auto"/>
          </w:divBdr>
          <w:divsChild>
            <w:div w:id="78065782">
              <w:marLeft w:val="0"/>
              <w:marRight w:val="0"/>
              <w:marTop w:val="0"/>
              <w:marBottom w:val="0"/>
              <w:divBdr>
                <w:top w:val="none" w:sz="0" w:space="0" w:color="auto"/>
                <w:left w:val="none" w:sz="0" w:space="0" w:color="auto"/>
                <w:bottom w:val="none" w:sz="0" w:space="0" w:color="auto"/>
                <w:right w:val="none" w:sz="0" w:space="0" w:color="auto"/>
              </w:divBdr>
              <w:divsChild>
                <w:div w:id="1958877092">
                  <w:marLeft w:val="0"/>
                  <w:marRight w:val="0"/>
                  <w:marTop w:val="0"/>
                  <w:marBottom w:val="0"/>
                  <w:divBdr>
                    <w:top w:val="none" w:sz="0" w:space="0" w:color="auto"/>
                    <w:left w:val="none" w:sz="0" w:space="0" w:color="auto"/>
                    <w:bottom w:val="none" w:sz="0" w:space="0" w:color="auto"/>
                    <w:right w:val="none" w:sz="0" w:space="0" w:color="auto"/>
                  </w:divBdr>
                  <w:divsChild>
                    <w:div w:id="1410153816">
                      <w:marLeft w:val="0"/>
                      <w:marRight w:val="0"/>
                      <w:marTop w:val="0"/>
                      <w:marBottom w:val="0"/>
                      <w:divBdr>
                        <w:top w:val="none" w:sz="0" w:space="0" w:color="auto"/>
                        <w:left w:val="none" w:sz="0" w:space="0" w:color="auto"/>
                        <w:bottom w:val="none" w:sz="0" w:space="0" w:color="auto"/>
                        <w:right w:val="none" w:sz="0" w:space="0" w:color="auto"/>
                      </w:divBdr>
                      <w:divsChild>
                        <w:div w:id="385570693">
                          <w:marLeft w:val="0"/>
                          <w:marRight w:val="0"/>
                          <w:marTop w:val="0"/>
                          <w:marBottom w:val="0"/>
                          <w:divBdr>
                            <w:top w:val="none" w:sz="0" w:space="0" w:color="auto"/>
                            <w:left w:val="none" w:sz="0" w:space="0" w:color="auto"/>
                            <w:bottom w:val="none" w:sz="0" w:space="0" w:color="auto"/>
                            <w:right w:val="none" w:sz="0" w:space="0" w:color="auto"/>
                          </w:divBdr>
                          <w:divsChild>
                            <w:div w:id="15432491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78352">
      <w:bodyDiv w:val="1"/>
      <w:marLeft w:val="0"/>
      <w:marRight w:val="0"/>
      <w:marTop w:val="0"/>
      <w:marBottom w:val="0"/>
      <w:divBdr>
        <w:top w:val="none" w:sz="0" w:space="0" w:color="auto"/>
        <w:left w:val="none" w:sz="0" w:space="0" w:color="auto"/>
        <w:bottom w:val="none" w:sz="0" w:space="0" w:color="auto"/>
        <w:right w:val="none" w:sz="0" w:space="0" w:color="auto"/>
      </w:divBdr>
    </w:div>
    <w:div w:id="829756922">
      <w:bodyDiv w:val="1"/>
      <w:marLeft w:val="0"/>
      <w:marRight w:val="0"/>
      <w:marTop w:val="0"/>
      <w:marBottom w:val="0"/>
      <w:divBdr>
        <w:top w:val="none" w:sz="0" w:space="0" w:color="auto"/>
        <w:left w:val="none" w:sz="0" w:space="0" w:color="auto"/>
        <w:bottom w:val="none" w:sz="0" w:space="0" w:color="auto"/>
        <w:right w:val="none" w:sz="0" w:space="0" w:color="auto"/>
      </w:divBdr>
    </w:div>
    <w:div w:id="1017581027">
      <w:bodyDiv w:val="1"/>
      <w:marLeft w:val="0"/>
      <w:marRight w:val="0"/>
      <w:marTop w:val="0"/>
      <w:marBottom w:val="0"/>
      <w:divBdr>
        <w:top w:val="none" w:sz="0" w:space="0" w:color="auto"/>
        <w:left w:val="none" w:sz="0" w:space="0" w:color="auto"/>
        <w:bottom w:val="none" w:sz="0" w:space="0" w:color="auto"/>
        <w:right w:val="none" w:sz="0" w:space="0" w:color="auto"/>
      </w:divBdr>
    </w:div>
    <w:div w:id="1178620978">
      <w:bodyDiv w:val="1"/>
      <w:marLeft w:val="0"/>
      <w:marRight w:val="0"/>
      <w:marTop w:val="0"/>
      <w:marBottom w:val="0"/>
      <w:divBdr>
        <w:top w:val="none" w:sz="0" w:space="0" w:color="auto"/>
        <w:left w:val="none" w:sz="0" w:space="0" w:color="auto"/>
        <w:bottom w:val="none" w:sz="0" w:space="0" w:color="auto"/>
        <w:right w:val="none" w:sz="0" w:space="0" w:color="auto"/>
      </w:divBdr>
    </w:div>
    <w:div w:id="1185824060">
      <w:bodyDiv w:val="1"/>
      <w:marLeft w:val="0"/>
      <w:marRight w:val="0"/>
      <w:marTop w:val="0"/>
      <w:marBottom w:val="0"/>
      <w:divBdr>
        <w:top w:val="none" w:sz="0" w:space="0" w:color="auto"/>
        <w:left w:val="none" w:sz="0" w:space="0" w:color="auto"/>
        <w:bottom w:val="none" w:sz="0" w:space="0" w:color="auto"/>
        <w:right w:val="none" w:sz="0" w:space="0" w:color="auto"/>
      </w:divBdr>
    </w:div>
    <w:div w:id="12910881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6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nodoklu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unta.Puzule@f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33BDE"/>
    <w:rsid w:val="00045375"/>
    <w:rsid w:val="00057C8B"/>
    <w:rsid w:val="00066297"/>
    <w:rsid w:val="00084514"/>
    <w:rsid w:val="000963E9"/>
    <w:rsid w:val="000A0655"/>
    <w:rsid w:val="0011329F"/>
    <w:rsid w:val="00221141"/>
    <w:rsid w:val="00240677"/>
    <w:rsid w:val="002A5A15"/>
    <w:rsid w:val="002F36CA"/>
    <w:rsid w:val="00344186"/>
    <w:rsid w:val="003B5FFE"/>
    <w:rsid w:val="00472F39"/>
    <w:rsid w:val="00480856"/>
    <w:rsid w:val="004E2F9A"/>
    <w:rsid w:val="00523A63"/>
    <w:rsid w:val="00540968"/>
    <w:rsid w:val="0058148B"/>
    <w:rsid w:val="005C3430"/>
    <w:rsid w:val="005E383D"/>
    <w:rsid w:val="0061582B"/>
    <w:rsid w:val="006E653A"/>
    <w:rsid w:val="00732440"/>
    <w:rsid w:val="00734AED"/>
    <w:rsid w:val="00734C8C"/>
    <w:rsid w:val="00764896"/>
    <w:rsid w:val="0079078F"/>
    <w:rsid w:val="007E4864"/>
    <w:rsid w:val="00847293"/>
    <w:rsid w:val="008B623B"/>
    <w:rsid w:val="008D39C9"/>
    <w:rsid w:val="00940DB4"/>
    <w:rsid w:val="009A5867"/>
    <w:rsid w:val="009C1B4C"/>
    <w:rsid w:val="00A51E19"/>
    <w:rsid w:val="00AD4A2F"/>
    <w:rsid w:val="00AF313B"/>
    <w:rsid w:val="00B226C4"/>
    <w:rsid w:val="00B3767C"/>
    <w:rsid w:val="00B52582"/>
    <w:rsid w:val="00B5757E"/>
    <w:rsid w:val="00B827B2"/>
    <w:rsid w:val="00C00671"/>
    <w:rsid w:val="00C85B89"/>
    <w:rsid w:val="00D0010E"/>
    <w:rsid w:val="00D53968"/>
    <w:rsid w:val="00D82368"/>
    <w:rsid w:val="00DA11F3"/>
    <w:rsid w:val="00DB7ABB"/>
    <w:rsid w:val="00DD6968"/>
    <w:rsid w:val="00E86167"/>
    <w:rsid w:val="00E8637C"/>
    <w:rsid w:val="00ED4B32"/>
    <w:rsid w:val="00F15C28"/>
    <w:rsid w:val="00F30BA1"/>
    <w:rsid w:val="00F95F73"/>
    <w:rsid w:val="00FE1884"/>
    <w:rsid w:val="00FF060A"/>
    <w:rsid w:val="00FF272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69EB-7DC3-48B9-9787-031262C3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10</Pages>
  <Words>12330</Words>
  <Characters>7029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Grozījumi Tabakas izstrādājumu, augu smēķēšanas produktu, elektronisko smēkēšanas ierīču un to šķidrumu aprites likumā projekta sākotnējās ietekmes novērtējuma ziņojums (anotācija) </vt:lpstr>
    </vt:vector>
  </TitlesOfParts>
  <Company>Finanšu ministrija</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Tabakas izstrādājumu, augu smēķēšanas produktu, elektronisko smēkēšanas ierīču un to šķidrumu aprites likumā projekta sākotnējās ietekmes novērtējuma ziņojums (anotācija) </dc:title>
  <dc:subject>Anotācija</dc:subject>
  <dc:creator>Gunta Pužule</dc:creator>
  <dc:description>67095521, Gunta.Puzule@fm.gov.lv</dc:description>
  <cp:lastModifiedBy>Gunta Pužule</cp:lastModifiedBy>
  <cp:revision>56</cp:revision>
  <cp:lastPrinted>2018-10-10T07:03:00Z</cp:lastPrinted>
  <dcterms:created xsi:type="dcterms:W3CDTF">2018-09-27T08:30:00Z</dcterms:created>
  <dcterms:modified xsi:type="dcterms:W3CDTF">2018-10-12T08:06:00Z</dcterms:modified>
</cp:coreProperties>
</file>