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08C6F" w14:textId="77777777" w:rsidR="006F5FBC" w:rsidRPr="00CF2A3A" w:rsidRDefault="006F5FBC" w:rsidP="008B7E92">
      <w:pPr>
        <w:jc w:val="center"/>
        <w:rPr>
          <w:b/>
          <w:bCs/>
          <w:sz w:val="28"/>
          <w:szCs w:val="28"/>
          <w:lang w:val="lv-LV"/>
        </w:rPr>
      </w:pPr>
      <w:r w:rsidRPr="00CF2A3A">
        <w:rPr>
          <w:b/>
          <w:bCs/>
          <w:sz w:val="28"/>
          <w:szCs w:val="28"/>
          <w:lang w:val="lv-LV"/>
        </w:rPr>
        <w:t>LATVIJAS REPUBLIKAS MINISTRU KABINETA</w:t>
      </w:r>
    </w:p>
    <w:p w14:paraId="6A48523E" w14:textId="77777777" w:rsidR="00A26967" w:rsidRPr="00CF2A3A" w:rsidRDefault="00A26967" w:rsidP="008B7E92">
      <w:pPr>
        <w:jc w:val="center"/>
        <w:rPr>
          <w:b/>
          <w:bCs/>
          <w:sz w:val="28"/>
          <w:szCs w:val="28"/>
          <w:lang w:val="lv-LV"/>
        </w:rPr>
      </w:pPr>
      <w:r w:rsidRPr="00CF2A3A">
        <w:rPr>
          <w:b/>
          <w:bCs/>
          <w:sz w:val="28"/>
          <w:szCs w:val="28"/>
          <w:lang w:val="lv-LV"/>
        </w:rPr>
        <w:t>SĒDES PROTOKOLLĒMUMS</w:t>
      </w:r>
    </w:p>
    <w:p w14:paraId="7387FF25" w14:textId="77777777" w:rsidR="00A26967" w:rsidRPr="00CF2A3A" w:rsidRDefault="00A26967" w:rsidP="008B7E92">
      <w:pPr>
        <w:jc w:val="center"/>
        <w:rPr>
          <w:sz w:val="26"/>
          <w:szCs w:val="26"/>
          <w:lang w:val="lv-LV"/>
        </w:rPr>
      </w:pPr>
    </w:p>
    <w:p w14:paraId="43541A7D" w14:textId="77777777" w:rsidR="00492305" w:rsidRPr="00CF2A3A"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CF2A3A" w14:paraId="258918A1" w14:textId="77777777" w:rsidTr="00EB5D41">
        <w:trPr>
          <w:cantSplit/>
          <w:jc w:val="center"/>
        </w:trPr>
        <w:tc>
          <w:tcPr>
            <w:tcW w:w="3786" w:type="dxa"/>
          </w:tcPr>
          <w:p w14:paraId="0C89048E" w14:textId="77777777" w:rsidR="00A26967" w:rsidRPr="00CF2A3A" w:rsidRDefault="00A26967" w:rsidP="008B7E92">
            <w:pPr>
              <w:rPr>
                <w:sz w:val="26"/>
                <w:szCs w:val="26"/>
                <w:lang w:val="lv-LV"/>
              </w:rPr>
            </w:pPr>
            <w:r w:rsidRPr="00CF2A3A">
              <w:rPr>
                <w:sz w:val="26"/>
                <w:szCs w:val="26"/>
                <w:lang w:val="lv-LV"/>
              </w:rPr>
              <w:t>Rīgā</w:t>
            </w:r>
          </w:p>
        </w:tc>
        <w:tc>
          <w:tcPr>
            <w:tcW w:w="1067" w:type="dxa"/>
          </w:tcPr>
          <w:p w14:paraId="7F807893" w14:textId="77777777" w:rsidR="00A26967" w:rsidRPr="00CF2A3A" w:rsidRDefault="00A26967" w:rsidP="008B7E92">
            <w:pPr>
              <w:rPr>
                <w:sz w:val="26"/>
                <w:szCs w:val="26"/>
                <w:lang w:val="lv-LV"/>
              </w:rPr>
            </w:pPr>
            <w:r w:rsidRPr="00CF2A3A">
              <w:rPr>
                <w:sz w:val="26"/>
                <w:szCs w:val="26"/>
                <w:lang w:val="lv-LV"/>
              </w:rPr>
              <w:t>Nr.</w:t>
            </w:r>
            <w:r w:rsidR="00AF4B03" w:rsidRPr="00CF2A3A">
              <w:rPr>
                <w:sz w:val="26"/>
                <w:szCs w:val="26"/>
                <w:lang w:val="lv-LV"/>
              </w:rPr>
              <w:t>___</w:t>
            </w:r>
          </w:p>
        </w:tc>
        <w:tc>
          <w:tcPr>
            <w:tcW w:w="4137" w:type="dxa"/>
          </w:tcPr>
          <w:p w14:paraId="7E9E9A0E" w14:textId="77777777" w:rsidR="00A26967" w:rsidRPr="00CF2A3A" w:rsidRDefault="00682EED" w:rsidP="00083B09">
            <w:pPr>
              <w:jc w:val="right"/>
              <w:rPr>
                <w:sz w:val="26"/>
                <w:szCs w:val="26"/>
                <w:lang w:val="lv-LV"/>
              </w:rPr>
            </w:pPr>
            <w:r w:rsidRPr="00CF2A3A">
              <w:rPr>
                <w:sz w:val="26"/>
                <w:szCs w:val="26"/>
                <w:lang w:val="lv-LV"/>
              </w:rPr>
              <w:t>201</w:t>
            </w:r>
            <w:r w:rsidR="00CF2A3A" w:rsidRPr="00CF2A3A">
              <w:rPr>
                <w:sz w:val="26"/>
                <w:szCs w:val="26"/>
                <w:lang w:val="lv-LV"/>
              </w:rPr>
              <w:t>8</w:t>
            </w:r>
            <w:r w:rsidR="006F5FBC" w:rsidRPr="00CF2A3A">
              <w:rPr>
                <w:sz w:val="26"/>
                <w:szCs w:val="26"/>
                <w:lang w:val="lv-LV"/>
              </w:rPr>
              <w:t>.</w:t>
            </w:r>
            <w:r w:rsidR="00A26967" w:rsidRPr="00CF2A3A">
              <w:rPr>
                <w:sz w:val="26"/>
                <w:szCs w:val="26"/>
                <w:lang w:val="lv-LV"/>
              </w:rPr>
              <w:t xml:space="preserve">gada </w:t>
            </w:r>
            <w:r w:rsidR="00AF4B03" w:rsidRPr="00CF2A3A">
              <w:rPr>
                <w:sz w:val="26"/>
                <w:szCs w:val="26"/>
                <w:lang w:val="lv-LV"/>
              </w:rPr>
              <w:t>___</w:t>
            </w:r>
            <w:r w:rsidR="00A26967" w:rsidRPr="00CF2A3A">
              <w:rPr>
                <w:sz w:val="26"/>
                <w:szCs w:val="26"/>
                <w:lang w:val="lv-LV"/>
              </w:rPr>
              <w:t>. _________</w:t>
            </w:r>
          </w:p>
        </w:tc>
      </w:tr>
    </w:tbl>
    <w:p w14:paraId="1782909D" w14:textId="77777777" w:rsidR="008B7E92" w:rsidRPr="00CF2A3A" w:rsidRDefault="008B7E92" w:rsidP="008B7E92">
      <w:pPr>
        <w:pStyle w:val="Header"/>
        <w:tabs>
          <w:tab w:val="clear" w:pos="4320"/>
          <w:tab w:val="clear" w:pos="8640"/>
        </w:tabs>
        <w:jc w:val="center"/>
        <w:rPr>
          <w:b/>
          <w:sz w:val="26"/>
          <w:szCs w:val="26"/>
          <w:lang w:val="lv-LV"/>
        </w:rPr>
      </w:pPr>
    </w:p>
    <w:p w14:paraId="06F28C63" w14:textId="77777777" w:rsidR="00A26967" w:rsidRPr="00CF2A3A" w:rsidRDefault="00AF4B03" w:rsidP="008B7E92">
      <w:pPr>
        <w:pStyle w:val="Header"/>
        <w:tabs>
          <w:tab w:val="clear" w:pos="4320"/>
          <w:tab w:val="clear" w:pos="8640"/>
        </w:tabs>
        <w:jc w:val="center"/>
        <w:rPr>
          <w:b/>
          <w:sz w:val="26"/>
          <w:szCs w:val="26"/>
          <w:lang w:val="lv-LV"/>
        </w:rPr>
      </w:pPr>
      <w:r w:rsidRPr="00CF2A3A">
        <w:rPr>
          <w:sz w:val="26"/>
          <w:szCs w:val="26"/>
          <w:lang w:val="lv-LV"/>
        </w:rPr>
        <w:t>___</w:t>
      </w:r>
      <w:r w:rsidR="00A26967" w:rsidRPr="00CF2A3A">
        <w:rPr>
          <w:b/>
          <w:sz w:val="26"/>
          <w:szCs w:val="26"/>
          <w:lang w:val="lv-LV"/>
        </w:rPr>
        <w:t>.§</w:t>
      </w:r>
    </w:p>
    <w:p w14:paraId="22007208" w14:textId="77777777" w:rsidR="00D316B9" w:rsidRPr="000F10A7" w:rsidRDefault="00D316B9" w:rsidP="008B7E92">
      <w:pPr>
        <w:pStyle w:val="BodyText"/>
        <w:jc w:val="left"/>
        <w:rPr>
          <w:sz w:val="26"/>
          <w:szCs w:val="26"/>
          <w:lang w:val="lv-LV"/>
        </w:rPr>
      </w:pPr>
    </w:p>
    <w:p w14:paraId="06235C00" w14:textId="46255EC3" w:rsidR="0089772C" w:rsidRPr="000F10A7" w:rsidRDefault="00BF56F5" w:rsidP="0089772C">
      <w:pPr>
        <w:pStyle w:val="BodyText"/>
        <w:rPr>
          <w:sz w:val="26"/>
          <w:szCs w:val="26"/>
          <w:lang w:val="lv-LV"/>
        </w:rPr>
      </w:pPr>
      <w:r>
        <w:rPr>
          <w:sz w:val="26"/>
          <w:szCs w:val="26"/>
          <w:lang w:val="lv-LV"/>
        </w:rPr>
        <w:t xml:space="preserve">“Par </w:t>
      </w:r>
      <w:r w:rsidRPr="000F10A7">
        <w:rPr>
          <w:sz w:val="26"/>
          <w:szCs w:val="26"/>
          <w:lang w:val="lv-LV"/>
        </w:rPr>
        <w:t>Informatīv</w:t>
      </w:r>
      <w:r>
        <w:rPr>
          <w:sz w:val="26"/>
          <w:szCs w:val="26"/>
          <w:lang w:val="lv-LV"/>
        </w:rPr>
        <w:t>o</w:t>
      </w:r>
      <w:r w:rsidRPr="000F10A7">
        <w:rPr>
          <w:sz w:val="26"/>
          <w:szCs w:val="26"/>
          <w:lang w:val="lv-LV"/>
        </w:rPr>
        <w:t xml:space="preserve"> ziņojum</w:t>
      </w:r>
      <w:r>
        <w:rPr>
          <w:sz w:val="26"/>
          <w:szCs w:val="26"/>
          <w:lang w:val="lv-LV"/>
        </w:rPr>
        <w:t>u</w:t>
      </w:r>
      <w:r w:rsidRPr="000F10A7">
        <w:rPr>
          <w:sz w:val="26"/>
          <w:szCs w:val="26"/>
          <w:lang w:val="lv-LV"/>
        </w:rPr>
        <w:t xml:space="preserve"> </w:t>
      </w:r>
      <w:r w:rsidR="0089772C" w:rsidRPr="000F10A7">
        <w:rPr>
          <w:sz w:val="26"/>
          <w:szCs w:val="26"/>
          <w:lang w:val="lv-LV"/>
        </w:rPr>
        <w:t>“Par risinājumu no akcīzes nodokļa atbrīvotās dīzeļdegvielas pieejamības uzlabošanai ārpus ostu teritorijām tās izmantošanai zvejas kuģos piekrastes ūdeņos un iekšējos ūdeņos”</w:t>
      </w:r>
      <w:r>
        <w:rPr>
          <w:sz w:val="26"/>
          <w:szCs w:val="26"/>
          <w:lang w:val="lv-LV"/>
        </w:rPr>
        <w:t>”</w:t>
      </w:r>
    </w:p>
    <w:p w14:paraId="158D1D3B" w14:textId="77777777" w:rsidR="00A26967" w:rsidRPr="00CF2A3A" w:rsidRDefault="00E92D4D" w:rsidP="0089772C">
      <w:pPr>
        <w:pStyle w:val="BodyText"/>
        <w:rPr>
          <w:b w:val="0"/>
          <w:sz w:val="26"/>
          <w:szCs w:val="26"/>
          <w:u w:val="single"/>
          <w:lang w:val="lv-LV"/>
        </w:rPr>
      </w:pP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r w:rsidRPr="00CF2A3A">
        <w:rPr>
          <w:b w:val="0"/>
          <w:sz w:val="26"/>
          <w:szCs w:val="26"/>
          <w:u w:val="single"/>
          <w:lang w:val="lv-LV"/>
        </w:rPr>
        <w:tab/>
      </w:r>
    </w:p>
    <w:p w14:paraId="61A720DF" w14:textId="77777777" w:rsidR="002042C1" w:rsidRPr="00CF2A3A" w:rsidRDefault="00A26967" w:rsidP="008B7E92">
      <w:pPr>
        <w:pStyle w:val="BodyText"/>
        <w:rPr>
          <w:b w:val="0"/>
          <w:sz w:val="26"/>
          <w:szCs w:val="26"/>
          <w:lang w:val="lv-LV"/>
        </w:rPr>
      </w:pPr>
      <w:r w:rsidRPr="00CF2A3A">
        <w:rPr>
          <w:b w:val="0"/>
          <w:sz w:val="26"/>
          <w:szCs w:val="26"/>
          <w:lang w:val="lv-LV"/>
        </w:rPr>
        <w:t>(...)</w:t>
      </w:r>
    </w:p>
    <w:p w14:paraId="63A4ECF1" w14:textId="77777777" w:rsidR="006866CF" w:rsidRPr="00CF2A3A" w:rsidRDefault="006866CF" w:rsidP="00C11766">
      <w:pPr>
        <w:pStyle w:val="BodyText"/>
        <w:jc w:val="left"/>
        <w:rPr>
          <w:b w:val="0"/>
          <w:sz w:val="26"/>
          <w:szCs w:val="26"/>
          <w:lang w:val="lv-LV"/>
        </w:rPr>
      </w:pPr>
    </w:p>
    <w:p w14:paraId="7AB6525B" w14:textId="7E740A2F" w:rsidR="00102007" w:rsidRPr="000F10A7" w:rsidRDefault="00C75928" w:rsidP="00B0015C">
      <w:pPr>
        <w:pStyle w:val="BodyText"/>
        <w:ind w:firstLine="567"/>
        <w:jc w:val="both"/>
        <w:rPr>
          <w:b w:val="0"/>
          <w:sz w:val="25"/>
          <w:szCs w:val="25"/>
          <w:lang w:val="lv-LV" w:eastAsia="lv-LV"/>
        </w:rPr>
      </w:pPr>
      <w:r w:rsidRPr="000F10A7">
        <w:rPr>
          <w:b w:val="0"/>
          <w:sz w:val="25"/>
          <w:szCs w:val="25"/>
          <w:lang w:val="lv-LV"/>
        </w:rPr>
        <w:t>1. </w:t>
      </w:r>
      <w:r w:rsidR="00D7655F" w:rsidRPr="000F10A7">
        <w:rPr>
          <w:b w:val="0"/>
          <w:sz w:val="25"/>
          <w:szCs w:val="25"/>
          <w:lang w:val="lv-LV" w:eastAsia="lv-LV"/>
        </w:rPr>
        <w:t>Atbalstīt informatīvajā ziņojumā  ietverto risinājumu</w:t>
      </w:r>
      <w:r w:rsidR="00102007" w:rsidRPr="000F10A7">
        <w:rPr>
          <w:b w:val="0"/>
          <w:sz w:val="25"/>
          <w:szCs w:val="25"/>
          <w:lang w:val="lv-LV" w:eastAsia="lv-LV"/>
        </w:rPr>
        <w:t>:</w:t>
      </w:r>
    </w:p>
    <w:p w14:paraId="3E2161F3" w14:textId="26EB3E3A" w:rsidR="00102007" w:rsidRPr="000F10A7" w:rsidRDefault="00102007" w:rsidP="000F10A7">
      <w:pPr>
        <w:spacing w:before="120"/>
        <w:ind w:left="567"/>
        <w:jc w:val="both"/>
        <w:rPr>
          <w:sz w:val="25"/>
          <w:szCs w:val="25"/>
          <w:lang w:val="lv-LV"/>
        </w:rPr>
      </w:pPr>
      <w:r w:rsidRPr="000F10A7">
        <w:rPr>
          <w:sz w:val="25"/>
          <w:szCs w:val="25"/>
          <w:lang w:val="lv-LV" w:eastAsia="lv-LV"/>
        </w:rPr>
        <w:t>1.1.</w:t>
      </w:r>
      <w:r w:rsidRPr="000F10A7">
        <w:rPr>
          <w:sz w:val="25"/>
          <w:szCs w:val="25"/>
          <w:lang w:val="lv-LV"/>
        </w:rPr>
        <w:t xml:space="preserve"> tiem </w:t>
      </w:r>
      <w:r w:rsidR="00D71B34" w:rsidRPr="000F10A7">
        <w:rPr>
          <w:sz w:val="25"/>
          <w:szCs w:val="25"/>
          <w:lang w:val="lv-LV"/>
        </w:rPr>
        <w:t xml:space="preserve">piekrastes </w:t>
      </w:r>
      <w:r w:rsidRPr="000F10A7">
        <w:rPr>
          <w:sz w:val="25"/>
          <w:szCs w:val="25"/>
          <w:lang w:val="lv-LV"/>
        </w:rPr>
        <w:t xml:space="preserve">zvejniekiem, kuri jau šobrīd </w:t>
      </w:r>
      <w:r w:rsidR="00D71B34" w:rsidRPr="000F10A7">
        <w:rPr>
          <w:sz w:val="25"/>
          <w:szCs w:val="25"/>
          <w:lang w:val="lv-LV"/>
        </w:rPr>
        <w:t xml:space="preserve">ostu teritorijās </w:t>
      </w:r>
      <w:r w:rsidRPr="000F10A7">
        <w:rPr>
          <w:sz w:val="25"/>
          <w:szCs w:val="25"/>
          <w:lang w:val="lv-LV"/>
        </w:rPr>
        <w:t xml:space="preserve">iegādājas </w:t>
      </w:r>
      <w:r w:rsidR="00D71B34" w:rsidRPr="000F10A7">
        <w:rPr>
          <w:sz w:val="25"/>
          <w:szCs w:val="25"/>
          <w:lang w:val="lv-LV"/>
        </w:rPr>
        <w:t xml:space="preserve">no akcīzes nodokļa atbrīvotu </w:t>
      </w:r>
      <w:r w:rsidRPr="000F10A7">
        <w:rPr>
          <w:sz w:val="25"/>
          <w:szCs w:val="25"/>
          <w:lang w:val="lv-LV"/>
        </w:rPr>
        <w:t xml:space="preserve">dīzeļdegvielu </w:t>
      </w:r>
      <w:r w:rsidR="00D71B34" w:rsidRPr="000F10A7">
        <w:rPr>
          <w:sz w:val="25"/>
          <w:szCs w:val="25"/>
          <w:lang w:val="lv-LV"/>
        </w:rPr>
        <w:t>izmantošanai zvejas kuģos</w:t>
      </w:r>
      <w:r w:rsidR="001A64E8" w:rsidRPr="000F10A7">
        <w:rPr>
          <w:sz w:val="25"/>
          <w:szCs w:val="25"/>
          <w:lang w:val="lv-LV"/>
        </w:rPr>
        <w:t xml:space="preserve"> piekrastes ūdeņos</w:t>
      </w:r>
      <w:r w:rsidRPr="000F10A7">
        <w:rPr>
          <w:sz w:val="25"/>
          <w:szCs w:val="25"/>
          <w:lang w:val="lv-LV"/>
        </w:rPr>
        <w:t>, tiek saglabāta esošā normatīvajos aktos noteiktā kārtība.</w:t>
      </w:r>
    </w:p>
    <w:p w14:paraId="4922C2E6" w14:textId="3547B5A1" w:rsidR="00492305" w:rsidRPr="000F10A7" w:rsidRDefault="00102007" w:rsidP="000F10A7">
      <w:pPr>
        <w:spacing w:before="120"/>
        <w:ind w:left="567"/>
        <w:jc w:val="both"/>
        <w:rPr>
          <w:b/>
          <w:sz w:val="25"/>
          <w:szCs w:val="25"/>
          <w:lang w:val="lv-LV"/>
        </w:rPr>
      </w:pPr>
      <w:r w:rsidRPr="000F10A7">
        <w:rPr>
          <w:sz w:val="25"/>
          <w:szCs w:val="25"/>
          <w:lang w:val="lv-LV"/>
        </w:rPr>
        <w:t xml:space="preserve">1.2. tiem </w:t>
      </w:r>
      <w:r w:rsidR="00D71B34" w:rsidRPr="000F10A7">
        <w:rPr>
          <w:sz w:val="25"/>
          <w:szCs w:val="25"/>
          <w:lang w:val="lv-LV"/>
        </w:rPr>
        <w:t xml:space="preserve">piekrastes un iekšējo ūdeņu </w:t>
      </w:r>
      <w:r w:rsidRPr="000F10A7">
        <w:rPr>
          <w:sz w:val="25"/>
          <w:szCs w:val="25"/>
          <w:lang w:val="lv-LV"/>
        </w:rPr>
        <w:t>zvejniekiem, kuri</w:t>
      </w:r>
      <w:r w:rsidR="00C769EF" w:rsidRPr="000F10A7">
        <w:rPr>
          <w:sz w:val="25"/>
          <w:szCs w:val="25"/>
          <w:lang w:val="lv-LV"/>
        </w:rPr>
        <w:t xml:space="preserve"> nevar rast</w:t>
      </w:r>
      <w:r w:rsidRPr="000F10A7">
        <w:rPr>
          <w:sz w:val="25"/>
          <w:szCs w:val="25"/>
          <w:lang w:val="lv-LV"/>
        </w:rPr>
        <w:t xml:space="preserve"> iespēj</w:t>
      </w:r>
      <w:r w:rsidR="00C769EF" w:rsidRPr="000F10A7">
        <w:rPr>
          <w:sz w:val="25"/>
          <w:szCs w:val="25"/>
          <w:lang w:val="lv-LV"/>
        </w:rPr>
        <w:t>u</w:t>
      </w:r>
      <w:r w:rsidR="00D71B34" w:rsidRPr="000F10A7">
        <w:rPr>
          <w:sz w:val="25"/>
          <w:szCs w:val="25"/>
          <w:lang w:val="lv-LV"/>
        </w:rPr>
        <w:t xml:space="preserve"> ostu teritorijās</w:t>
      </w:r>
      <w:r w:rsidRPr="000F10A7">
        <w:rPr>
          <w:sz w:val="25"/>
          <w:szCs w:val="25"/>
          <w:lang w:val="lv-LV"/>
        </w:rPr>
        <w:t xml:space="preserve"> iegādāties </w:t>
      </w:r>
      <w:r w:rsidR="00D71B34" w:rsidRPr="000F10A7">
        <w:rPr>
          <w:sz w:val="25"/>
          <w:szCs w:val="25"/>
          <w:lang w:val="lv-LV"/>
        </w:rPr>
        <w:t xml:space="preserve">no akcīzes nodokļa atbrīvotu </w:t>
      </w:r>
      <w:r w:rsidRPr="000F10A7">
        <w:rPr>
          <w:sz w:val="25"/>
          <w:szCs w:val="25"/>
          <w:lang w:val="lv-LV"/>
        </w:rPr>
        <w:t xml:space="preserve">dīzeļdegvielu </w:t>
      </w:r>
      <w:r w:rsidR="00D71B34" w:rsidRPr="000F10A7">
        <w:rPr>
          <w:sz w:val="25"/>
          <w:szCs w:val="25"/>
          <w:lang w:val="lv-LV"/>
        </w:rPr>
        <w:t xml:space="preserve">izmantošanai zvejas kuģos, jāparedz </w:t>
      </w:r>
      <w:r w:rsidR="00D7655F" w:rsidRPr="000F10A7">
        <w:rPr>
          <w:sz w:val="25"/>
          <w:szCs w:val="25"/>
          <w:lang w:val="lv-LV" w:eastAsia="lv-LV"/>
        </w:rPr>
        <w:t xml:space="preserve">samazinātas akcīzes nodokļa likmes </w:t>
      </w:r>
      <w:r w:rsidR="0071152B" w:rsidRPr="000F10A7">
        <w:rPr>
          <w:sz w:val="25"/>
          <w:szCs w:val="25"/>
          <w:lang w:val="lv-LV" w:eastAsia="lv-LV"/>
        </w:rPr>
        <w:t>piemērošan</w:t>
      </w:r>
      <w:r w:rsidRPr="000F10A7">
        <w:rPr>
          <w:sz w:val="25"/>
          <w:szCs w:val="25"/>
          <w:lang w:val="lv-LV" w:eastAsia="lv-LV"/>
        </w:rPr>
        <w:t>a</w:t>
      </w:r>
      <w:r w:rsidR="00D7655F" w:rsidRPr="000F10A7">
        <w:rPr>
          <w:sz w:val="25"/>
          <w:szCs w:val="25"/>
          <w:lang w:val="lv-LV" w:eastAsia="lv-LV"/>
        </w:rPr>
        <w:t xml:space="preserve"> </w:t>
      </w:r>
      <w:r w:rsidR="00680707" w:rsidRPr="000F10A7">
        <w:rPr>
          <w:sz w:val="25"/>
          <w:szCs w:val="25"/>
          <w:lang w:val="lv-LV" w:eastAsia="lv-LV"/>
        </w:rPr>
        <w:t xml:space="preserve">marķētai </w:t>
      </w:r>
      <w:r w:rsidR="00D7655F" w:rsidRPr="000F10A7">
        <w:rPr>
          <w:sz w:val="25"/>
          <w:szCs w:val="25"/>
          <w:lang w:val="lv-LV" w:eastAsia="lv-LV"/>
        </w:rPr>
        <w:t>dīzeļdegvielai</w:t>
      </w:r>
      <w:r w:rsidR="00D71B34" w:rsidRPr="000F10A7">
        <w:rPr>
          <w:sz w:val="25"/>
          <w:szCs w:val="25"/>
          <w:lang w:val="lv-LV" w:eastAsia="lv-LV"/>
        </w:rPr>
        <w:t xml:space="preserve"> izmantošanai</w:t>
      </w:r>
      <w:r w:rsidR="00D7655F" w:rsidRPr="000F10A7">
        <w:rPr>
          <w:sz w:val="25"/>
          <w:szCs w:val="25"/>
          <w:lang w:val="lv-LV" w:eastAsia="lv-LV"/>
        </w:rPr>
        <w:t xml:space="preserve"> zvejas kuģos piekrastes un iekšējo</w:t>
      </w:r>
      <w:r w:rsidR="00D71B34" w:rsidRPr="000F10A7">
        <w:rPr>
          <w:sz w:val="25"/>
          <w:szCs w:val="25"/>
          <w:lang w:val="lv-LV" w:eastAsia="lv-LV"/>
        </w:rPr>
        <w:t>s</w:t>
      </w:r>
      <w:r w:rsidR="00D7655F" w:rsidRPr="000F10A7">
        <w:rPr>
          <w:sz w:val="25"/>
          <w:szCs w:val="25"/>
          <w:lang w:val="lv-LV" w:eastAsia="lv-LV"/>
        </w:rPr>
        <w:t xml:space="preserve"> </w:t>
      </w:r>
      <w:r w:rsidR="00D71B34" w:rsidRPr="000F10A7">
        <w:rPr>
          <w:sz w:val="25"/>
          <w:szCs w:val="25"/>
          <w:lang w:val="lv-LV" w:eastAsia="lv-LV"/>
        </w:rPr>
        <w:t>ūdeņos</w:t>
      </w:r>
      <w:r w:rsidR="00D7655F" w:rsidRPr="000F10A7">
        <w:rPr>
          <w:sz w:val="25"/>
          <w:szCs w:val="25"/>
          <w:lang w:val="lv-LV" w:eastAsia="lv-LV"/>
        </w:rPr>
        <w:t xml:space="preserve">, vienlaikus </w:t>
      </w:r>
      <w:r w:rsidR="00D71B34" w:rsidRPr="000F10A7">
        <w:rPr>
          <w:sz w:val="25"/>
          <w:szCs w:val="25"/>
          <w:lang w:val="lv-LV" w:eastAsia="lv-LV"/>
        </w:rPr>
        <w:t>ieviešot</w:t>
      </w:r>
      <w:r w:rsidR="00D7655F" w:rsidRPr="000F10A7">
        <w:rPr>
          <w:sz w:val="25"/>
          <w:szCs w:val="25"/>
          <w:lang w:val="lv-LV" w:eastAsia="lv-LV"/>
        </w:rPr>
        <w:t xml:space="preserve"> akcīzes nodokļa atmaksu piekrastes ūdeņu zvejniekiem par to zvejas kuģos izmantoto </w:t>
      </w:r>
      <w:r w:rsidR="004D6985" w:rsidRPr="000F10A7">
        <w:rPr>
          <w:sz w:val="25"/>
          <w:szCs w:val="25"/>
          <w:lang w:val="lv-LV" w:eastAsia="lv-LV"/>
        </w:rPr>
        <w:t xml:space="preserve">marķēto </w:t>
      </w:r>
      <w:r w:rsidR="00D7655F" w:rsidRPr="000F10A7">
        <w:rPr>
          <w:sz w:val="25"/>
          <w:szCs w:val="25"/>
          <w:lang w:val="lv-LV" w:eastAsia="lv-LV"/>
        </w:rPr>
        <w:t>dīzeļdegvielu</w:t>
      </w:r>
      <w:r w:rsidR="00D71B34" w:rsidRPr="000F10A7">
        <w:rPr>
          <w:sz w:val="25"/>
          <w:szCs w:val="25"/>
          <w:lang w:val="lv-LV" w:eastAsia="lv-LV"/>
        </w:rPr>
        <w:t xml:space="preserve"> ar samazinātu akcīzes nodokļa likmi</w:t>
      </w:r>
      <w:r w:rsidRPr="000F10A7">
        <w:rPr>
          <w:sz w:val="25"/>
          <w:szCs w:val="25"/>
          <w:lang w:val="lv-LV" w:eastAsia="lv-LV"/>
        </w:rPr>
        <w:t>.</w:t>
      </w:r>
    </w:p>
    <w:p w14:paraId="559BDA3B" w14:textId="77777777" w:rsidR="008F0CAE" w:rsidRPr="000F10A7" w:rsidRDefault="008F0CAE" w:rsidP="006F5FBC">
      <w:pPr>
        <w:pStyle w:val="BodyText"/>
        <w:jc w:val="both"/>
        <w:rPr>
          <w:b w:val="0"/>
          <w:sz w:val="25"/>
          <w:szCs w:val="25"/>
          <w:lang w:val="lv-LV"/>
        </w:rPr>
      </w:pPr>
    </w:p>
    <w:p w14:paraId="570FD9C1" w14:textId="21BA1831" w:rsidR="009120D4" w:rsidRPr="000F10A7" w:rsidRDefault="0046178F" w:rsidP="00B0015C">
      <w:pPr>
        <w:pStyle w:val="BodyText"/>
        <w:ind w:firstLine="567"/>
        <w:jc w:val="both"/>
        <w:rPr>
          <w:b w:val="0"/>
          <w:sz w:val="25"/>
          <w:szCs w:val="25"/>
          <w:lang w:val="lv-LV"/>
        </w:rPr>
      </w:pPr>
      <w:r w:rsidRPr="000F10A7">
        <w:rPr>
          <w:b w:val="0"/>
          <w:sz w:val="25"/>
          <w:szCs w:val="25"/>
          <w:lang w:val="lv-LV"/>
        </w:rPr>
        <w:t>2. </w:t>
      </w:r>
      <w:r w:rsidR="00FA3AA0" w:rsidRPr="000F10A7">
        <w:rPr>
          <w:b w:val="0"/>
          <w:sz w:val="25"/>
          <w:szCs w:val="25"/>
          <w:lang w:val="lv-LV"/>
        </w:rPr>
        <w:t xml:space="preserve">Finanšu ministrijai </w:t>
      </w:r>
      <w:r w:rsidR="00D46941">
        <w:rPr>
          <w:b w:val="0"/>
          <w:sz w:val="25"/>
          <w:szCs w:val="25"/>
          <w:lang w:val="lv-LV"/>
        </w:rPr>
        <w:t xml:space="preserve">līdz 2018.gada 1.decembrim </w:t>
      </w:r>
      <w:r w:rsidR="00FA3AA0" w:rsidRPr="000F10A7">
        <w:rPr>
          <w:b w:val="0"/>
          <w:sz w:val="25"/>
          <w:szCs w:val="25"/>
          <w:lang w:val="lv-LV"/>
        </w:rPr>
        <w:t xml:space="preserve">sagatavot un finanšu ministram iesniegt </w:t>
      </w:r>
      <w:r w:rsidR="00BF56F5">
        <w:rPr>
          <w:b w:val="0"/>
          <w:sz w:val="25"/>
          <w:szCs w:val="25"/>
          <w:lang w:val="lv-LV"/>
        </w:rPr>
        <w:t xml:space="preserve">izskatīšanai Ministru kabinetā </w:t>
      </w:r>
      <w:r w:rsidR="00FA3AA0" w:rsidRPr="000F10A7">
        <w:rPr>
          <w:b w:val="0"/>
          <w:sz w:val="25"/>
          <w:szCs w:val="25"/>
          <w:lang w:val="lv-LV"/>
        </w:rPr>
        <w:t>grozījumus likumā “Par akcīzes nodokli”</w:t>
      </w:r>
      <w:r w:rsidR="007D051C" w:rsidRPr="000F10A7">
        <w:rPr>
          <w:b w:val="0"/>
          <w:sz w:val="25"/>
          <w:szCs w:val="25"/>
          <w:lang w:val="lv-LV"/>
        </w:rPr>
        <w:t xml:space="preserve"> </w:t>
      </w:r>
      <w:bookmarkStart w:id="0" w:name="_GoBack"/>
      <w:bookmarkEnd w:id="0"/>
      <w:r w:rsidR="007D051C" w:rsidRPr="000F10A7">
        <w:rPr>
          <w:b w:val="0"/>
          <w:sz w:val="25"/>
          <w:szCs w:val="25"/>
          <w:lang w:val="lv-LV"/>
        </w:rPr>
        <w:t>(turpmāk – likums), kas paredz</w:t>
      </w:r>
      <w:r w:rsidR="00FA3AA0" w:rsidRPr="000F10A7">
        <w:rPr>
          <w:b w:val="0"/>
          <w:sz w:val="25"/>
          <w:szCs w:val="25"/>
          <w:lang w:val="lv-LV"/>
        </w:rPr>
        <w:t xml:space="preserve"> </w:t>
      </w:r>
      <w:r w:rsidR="00D7655F" w:rsidRPr="000F10A7">
        <w:rPr>
          <w:b w:val="0"/>
          <w:sz w:val="25"/>
          <w:szCs w:val="25"/>
          <w:lang w:val="lv-LV"/>
        </w:rPr>
        <w:t>dīzeļdegvielai, kuru izmanto kā degvielu</w:t>
      </w:r>
      <w:r w:rsidR="007D051C" w:rsidRPr="000F10A7">
        <w:rPr>
          <w:b w:val="0"/>
          <w:sz w:val="25"/>
          <w:szCs w:val="25"/>
          <w:lang w:val="lv-LV"/>
        </w:rPr>
        <w:t xml:space="preserve"> kuģos</w:t>
      </w:r>
      <w:r w:rsidR="00D7655F" w:rsidRPr="000F10A7">
        <w:rPr>
          <w:b w:val="0"/>
          <w:sz w:val="25"/>
          <w:szCs w:val="25"/>
          <w:lang w:val="lv-LV"/>
        </w:rPr>
        <w:t xml:space="preserve"> zvejai iekšējos ūdeņos un zvejai piekrastes ūdeņos, piemērot samazinātu akcīzes nodokļa likmi atbilstoši likuma 14.panta 2.</w:t>
      </w:r>
      <w:r w:rsidR="00D7655F" w:rsidRPr="000F10A7">
        <w:rPr>
          <w:b w:val="0"/>
          <w:sz w:val="25"/>
          <w:szCs w:val="25"/>
          <w:vertAlign w:val="superscript"/>
          <w:lang w:val="lv-LV"/>
        </w:rPr>
        <w:t>2</w:t>
      </w:r>
      <w:r w:rsidR="00D7655F" w:rsidRPr="000F10A7">
        <w:rPr>
          <w:b w:val="0"/>
          <w:sz w:val="25"/>
          <w:szCs w:val="25"/>
          <w:lang w:val="lv-LV"/>
        </w:rPr>
        <w:t xml:space="preserve"> daļā noteiktajam apmēram, vienlaikus paredzot akcīzes nodokļa atmaksu par dīzeļdegvielu, kuru izmanto zvejai piekrastes ūdeņos.</w:t>
      </w:r>
    </w:p>
    <w:p w14:paraId="1621B687" w14:textId="77777777" w:rsidR="00FA3AA0" w:rsidRPr="000F10A7" w:rsidRDefault="00FA3AA0" w:rsidP="006F5FBC">
      <w:pPr>
        <w:pStyle w:val="BodyText"/>
        <w:jc w:val="both"/>
        <w:rPr>
          <w:b w:val="0"/>
          <w:sz w:val="25"/>
          <w:szCs w:val="25"/>
          <w:lang w:val="lv-LV"/>
        </w:rPr>
      </w:pPr>
    </w:p>
    <w:p w14:paraId="266424B9" w14:textId="56C1400E" w:rsidR="00FA3AA0" w:rsidRPr="000F10A7" w:rsidRDefault="00FA3AA0" w:rsidP="00B0015C">
      <w:pPr>
        <w:pStyle w:val="BodyText"/>
        <w:ind w:firstLine="567"/>
        <w:jc w:val="both"/>
        <w:rPr>
          <w:b w:val="0"/>
          <w:sz w:val="25"/>
          <w:szCs w:val="25"/>
          <w:lang w:val="lv-LV"/>
        </w:rPr>
      </w:pPr>
      <w:r w:rsidRPr="000F10A7">
        <w:rPr>
          <w:b w:val="0"/>
          <w:sz w:val="25"/>
          <w:szCs w:val="25"/>
          <w:lang w:val="lv-LV"/>
        </w:rPr>
        <w:t xml:space="preserve">3. Zemkopības ministrijai pēc šā protokola </w:t>
      </w:r>
      <w:r w:rsidR="00905608" w:rsidRPr="000F10A7">
        <w:rPr>
          <w:b w:val="0"/>
          <w:sz w:val="25"/>
          <w:szCs w:val="25"/>
          <w:lang w:val="lv-LV"/>
        </w:rPr>
        <w:t xml:space="preserve">2.punktā </w:t>
      </w:r>
      <w:r w:rsidRPr="000F10A7">
        <w:rPr>
          <w:b w:val="0"/>
          <w:sz w:val="25"/>
          <w:szCs w:val="25"/>
          <w:lang w:val="lv-LV"/>
        </w:rPr>
        <w:t xml:space="preserve">minēto grozījumu izskatīšanas Saeimā 2.lasījumā sagatavot un zemkopības ministram iesniegt izskatīšanai Ministru </w:t>
      </w:r>
      <w:r w:rsidR="008C6C24" w:rsidRPr="000F10A7">
        <w:rPr>
          <w:b w:val="0"/>
          <w:sz w:val="25"/>
          <w:szCs w:val="25"/>
          <w:lang w:val="lv-LV"/>
        </w:rPr>
        <w:t>kabinet</w:t>
      </w:r>
      <w:r w:rsidR="008C6C24">
        <w:rPr>
          <w:b w:val="0"/>
          <w:sz w:val="25"/>
          <w:szCs w:val="25"/>
          <w:lang w:val="lv-LV"/>
        </w:rPr>
        <w:t>ā</w:t>
      </w:r>
      <w:r w:rsidR="008C6C24" w:rsidRPr="000F10A7">
        <w:rPr>
          <w:b w:val="0"/>
          <w:sz w:val="25"/>
          <w:szCs w:val="25"/>
          <w:lang w:val="lv-LV"/>
        </w:rPr>
        <w:t xml:space="preserve"> </w:t>
      </w:r>
      <w:r w:rsidRPr="000F10A7">
        <w:rPr>
          <w:b w:val="0"/>
          <w:sz w:val="25"/>
          <w:szCs w:val="25"/>
          <w:lang w:val="lv-LV"/>
        </w:rPr>
        <w:t>noteikumu projektu</w:t>
      </w:r>
      <w:r w:rsidR="007D051C" w:rsidRPr="000F10A7">
        <w:rPr>
          <w:b w:val="0"/>
          <w:sz w:val="25"/>
          <w:szCs w:val="25"/>
          <w:lang w:val="lv-LV"/>
        </w:rPr>
        <w:t>, kas</w:t>
      </w:r>
      <w:r w:rsidRPr="000F10A7">
        <w:rPr>
          <w:b w:val="0"/>
          <w:sz w:val="25"/>
          <w:szCs w:val="25"/>
          <w:lang w:val="lv-LV"/>
        </w:rPr>
        <w:t xml:space="preserve"> </w:t>
      </w:r>
      <w:r w:rsidR="007D051C" w:rsidRPr="000F10A7">
        <w:rPr>
          <w:b w:val="0"/>
          <w:sz w:val="25"/>
          <w:szCs w:val="25"/>
          <w:lang w:val="lv-LV"/>
        </w:rPr>
        <w:t>nosaka kārtību, kādā jūras piekrastes un iekšējo ūdeņu zvejnieki</w:t>
      </w:r>
      <w:r w:rsidR="00D45475" w:rsidRPr="000F10A7">
        <w:rPr>
          <w:b w:val="0"/>
          <w:sz w:val="25"/>
          <w:szCs w:val="25"/>
          <w:lang w:val="lv-LV"/>
        </w:rPr>
        <w:t>em piemēro samazināt</w:t>
      </w:r>
      <w:r w:rsidR="00680707" w:rsidRPr="000F10A7">
        <w:rPr>
          <w:b w:val="0"/>
          <w:sz w:val="25"/>
          <w:szCs w:val="25"/>
          <w:lang w:val="lv-LV"/>
        </w:rPr>
        <w:t>u</w:t>
      </w:r>
      <w:r w:rsidR="00D45475" w:rsidRPr="000F10A7">
        <w:rPr>
          <w:b w:val="0"/>
          <w:sz w:val="25"/>
          <w:szCs w:val="25"/>
          <w:lang w:val="lv-LV"/>
        </w:rPr>
        <w:t xml:space="preserve"> akcīzes nodokļa likmi marķētai dīzeļdegvielai un tās administrēšanas kārtību, </w:t>
      </w:r>
      <w:r w:rsidRPr="000F10A7">
        <w:rPr>
          <w:b w:val="0"/>
          <w:sz w:val="25"/>
          <w:szCs w:val="25"/>
          <w:lang w:val="lv-LV"/>
        </w:rPr>
        <w:t>dīzeļdegvielas</w:t>
      </w:r>
      <w:r w:rsidR="00A2133B" w:rsidRPr="000F10A7">
        <w:rPr>
          <w:b w:val="0"/>
          <w:sz w:val="25"/>
          <w:szCs w:val="25"/>
          <w:lang w:val="lv-LV"/>
        </w:rPr>
        <w:t xml:space="preserve"> gada patēriņa limit</w:t>
      </w:r>
      <w:r w:rsidR="00D45475" w:rsidRPr="000F10A7">
        <w:rPr>
          <w:b w:val="0"/>
          <w:sz w:val="25"/>
          <w:szCs w:val="25"/>
          <w:lang w:val="lv-LV"/>
        </w:rPr>
        <w:t>us</w:t>
      </w:r>
      <w:r w:rsidR="00A2133B" w:rsidRPr="000F10A7">
        <w:rPr>
          <w:b w:val="0"/>
          <w:sz w:val="25"/>
          <w:szCs w:val="25"/>
          <w:lang w:val="lv-LV"/>
        </w:rPr>
        <w:t xml:space="preserve">, </w:t>
      </w:r>
      <w:r w:rsidR="007D051C" w:rsidRPr="000F10A7">
        <w:rPr>
          <w:b w:val="0"/>
          <w:sz w:val="25"/>
          <w:szCs w:val="25"/>
          <w:lang w:val="lv-LV"/>
        </w:rPr>
        <w:t>kā arī</w:t>
      </w:r>
      <w:r w:rsidR="00A2133B" w:rsidRPr="000F10A7">
        <w:rPr>
          <w:b w:val="0"/>
          <w:sz w:val="25"/>
          <w:szCs w:val="25"/>
          <w:lang w:val="lv-LV"/>
        </w:rPr>
        <w:t xml:space="preserve"> kārtību, k</w:t>
      </w:r>
      <w:r w:rsidR="007D051C" w:rsidRPr="000F10A7">
        <w:rPr>
          <w:b w:val="0"/>
          <w:sz w:val="25"/>
          <w:szCs w:val="25"/>
          <w:lang w:val="lv-LV"/>
        </w:rPr>
        <w:t>ā</w:t>
      </w:r>
      <w:r w:rsidR="00D45475" w:rsidRPr="000F10A7">
        <w:rPr>
          <w:b w:val="0"/>
          <w:sz w:val="25"/>
          <w:szCs w:val="25"/>
          <w:lang w:val="lv-LV"/>
        </w:rPr>
        <w:t>dā</w:t>
      </w:r>
      <w:r w:rsidR="00A2133B" w:rsidRPr="000F10A7">
        <w:rPr>
          <w:b w:val="0"/>
          <w:sz w:val="25"/>
          <w:szCs w:val="25"/>
          <w:lang w:val="lv-LV"/>
        </w:rPr>
        <w:t xml:space="preserve"> </w:t>
      </w:r>
      <w:r w:rsidR="00C769EF" w:rsidRPr="000F10A7">
        <w:rPr>
          <w:b w:val="0"/>
          <w:sz w:val="25"/>
          <w:szCs w:val="25"/>
          <w:lang w:val="lv-LV"/>
        </w:rPr>
        <w:t xml:space="preserve"> </w:t>
      </w:r>
      <w:r w:rsidR="00D45475" w:rsidRPr="000F10A7">
        <w:rPr>
          <w:b w:val="0"/>
          <w:sz w:val="25"/>
          <w:szCs w:val="25"/>
          <w:lang w:val="lv-LV"/>
        </w:rPr>
        <w:t>atmaksā</w:t>
      </w:r>
      <w:r w:rsidR="00A2133B" w:rsidRPr="000F10A7">
        <w:rPr>
          <w:b w:val="0"/>
          <w:sz w:val="25"/>
          <w:szCs w:val="25"/>
          <w:lang w:val="lv-LV"/>
        </w:rPr>
        <w:t xml:space="preserve"> akc</w:t>
      </w:r>
      <w:r w:rsidR="007D051C" w:rsidRPr="000F10A7">
        <w:rPr>
          <w:b w:val="0"/>
          <w:sz w:val="25"/>
          <w:szCs w:val="25"/>
          <w:lang w:val="lv-LV"/>
        </w:rPr>
        <w:t xml:space="preserve">īzes nodokli par zvejas kuģos </w:t>
      </w:r>
      <w:r w:rsidR="00A2133B" w:rsidRPr="000F10A7">
        <w:rPr>
          <w:b w:val="0"/>
          <w:sz w:val="25"/>
          <w:szCs w:val="25"/>
          <w:lang w:val="lv-LV"/>
        </w:rPr>
        <w:t>izmantoto dīzeļdegvielu piekrastes ūdeņos</w:t>
      </w:r>
      <w:r w:rsidR="00C769EF" w:rsidRPr="000F10A7">
        <w:rPr>
          <w:b w:val="0"/>
          <w:sz w:val="25"/>
          <w:szCs w:val="25"/>
          <w:lang w:val="lv-LV"/>
        </w:rPr>
        <w:t>.</w:t>
      </w:r>
    </w:p>
    <w:p w14:paraId="6AE19237" w14:textId="77777777" w:rsidR="003365B8" w:rsidRPr="000F10A7" w:rsidRDefault="003365B8" w:rsidP="003365B8">
      <w:pPr>
        <w:pStyle w:val="Heading1"/>
        <w:tabs>
          <w:tab w:val="left" w:pos="6840"/>
        </w:tabs>
        <w:rPr>
          <w:rFonts w:ascii="Times New Roman" w:hAnsi="Times New Roman"/>
          <w:b w:val="0"/>
          <w:sz w:val="25"/>
          <w:szCs w:val="25"/>
          <w:lang w:val="lv-LV"/>
        </w:rPr>
      </w:pPr>
    </w:p>
    <w:p w14:paraId="6AB32CFB" w14:textId="77777777" w:rsidR="003365B8" w:rsidRPr="000F10A7" w:rsidRDefault="00D750C5" w:rsidP="003365B8">
      <w:pPr>
        <w:pStyle w:val="Heading1"/>
        <w:tabs>
          <w:tab w:val="left" w:pos="6840"/>
        </w:tabs>
        <w:rPr>
          <w:rFonts w:ascii="Times New Roman" w:hAnsi="Times New Roman"/>
          <w:b w:val="0"/>
          <w:sz w:val="25"/>
          <w:szCs w:val="25"/>
          <w:lang w:val="lv-LV"/>
        </w:rPr>
      </w:pPr>
      <w:r w:rsidRPr="000F10A7">
        <w:rPr>
          <w:rFonts w:ascii="Times New Roman" w:hAnsi="Times New Roman"/>
          <w:b w:val="0"/>
          <w:sz w:val="25"/>
          <w:szCs w:val="25"/>
          <w:lang w:val="lv-LV"/>
        </w:rPr>
        <w:t xml:space="preserve">Ministru prezidents </w:t>
      </w:r>
      <w:r w:rsidRPr="000F10A7">
        <w:rPr>
          <w:rFonts w:ascii="Times New Roman" w:hAnsi="Times New Roman"/>
          <w:b w:val="0"/>
          <w:sz w:val="25"/>
          <w:szCs w:val="25"/>
          <w:lang w:val="lv-LV"/>
        </w:rPr>
        <w:tab/>
      </w:r>
      <w:r w:rsidRPr="000F10A7">
        <w:rPr>
          <w:rFonts w:ascii="Times New Roman" w:hAnsi="Times New Roman"/>
          <w:b w:val="0"/>
          <w:sz w:val="25"/>
          <w:szCs w:val="25"/>
          <w:lang w:val="lv-LV"/>
        </w:rPr>
        <w:tab/>
      </w:r>
      <w:r w:rsidR="00CB3FF5" w:rsidRPr="000F10A7">
        <w:rPr>
          <w:rFonts w:ascii="Times New Roman" w:hAnsi="Times New Roman"/>
          <w:b w:val="0"/>
          <w:sz w:val="25"/>
          <w:szCs w:val="25"/>
          <w:lang w:val="lv-LV"/>
        </w:rPr>
        <w:t xml:space="preserve">  </w:t>
      </w:r>
      <w:r w:rsidR="003365B8" w:rsidRPr="000F10A7">
        <w:rPr>
          <w:rFonts w:ascii="Times New Roman" w:hAnsi="Times New Roman"/>
          <w:b w:val="0"/>
          <w:sz w:val="25"/>
          <w:szCs w:val="25"/>
          <w:lang w:val="lv-LV"/>
        </w:rPr>
        <w:t>Māris Kučinskis</w:t>
      </w:r>
    </w:p>
    <w:p w14:paraId="76D193B0" w14:textId="77777777" w:rsidR="003365B8" w:rsidRPr="000F10A7" w:rsidRDefault="003365B8" w:rsidP="003365B8">
      <w:pPr>
        <w:pStyle w:val="Heading1"/>
        <w:tabs>
          <w:tab w:val="left" w:pos="6840"/>
        </w:tabs>
        <w:rPr>
          <w:rFonts w:ascii="Times New Roman" w:hAnsi="Times New Roman"/>
          <w:b w:val="0"/>
          <w:sz w:val="25"/>
          <w:szCs w:val="25"/>
          <w:lang w:val="lv-LV"/>
        </w:rPr>
      </w:pPr>
    </w:p>
    <w:p w14:paraId="611BC677" w14:textId="77777777" w:rsidR="003365B8" w:rsidRPr="000F10A7" w:rsidRDefault="00D750C5" w:rsidP="003365B8">
      <w:pPr>
        <w:pStyle w:val="Heading1"/>
        <w:tabs>
          <w:tab w:val="left" w:pos="6840"/>
        </w:tabs>
        <w:rPr>
          <w:rFonts w:ascii="Times New Roman" w:hAnsi="Times New Roman"/>
          <w:b w:val="0"/>
          <w:sz w:val="25"/>
          <w:szCs w:val="25"/>
          <w:lang w:val="lv-LV"/>
        </w:rPr>
      </w:pPr>
      <w:r w:rsidRPr="000F10A7">
        <w:rPr>
          <w:rFonts w:ascii="Times New Roman" w:hAnsi="Times New Roman"/>
          <w:b w:val="0"/>
          <w:sz w:val="25"/>
          <w:szCs w:val="25"/>
          <w:lang w:val="lv-LV"/>
        </w:rPr>
        <w:t xml:space="preserve">Valsts kancelejas direktors </w:t>
      </w:r>
      <w:r w:rsidRPr="000F10A7">
        <w:rPr>
          <w:rFonts w:ascii="Times New Roman" w:hAnsi="Times New Roman"/>
          <w:b w:val="0"/>
          <w:sz w:val="25"/>
          <w:szCs w:val="25"/>
          <w:lang w:val="lv-LV"/>
        </w:rPr>
        <w:tab/>
        <w:t xml:space="preserve">   </w:t>
      </w:r>
      <w:r w:rsidR="00CB3FF5" w:rsidRPr="000F10A7">
        <w:rPr>
          <w:rFonts w:ascii="Times New Roman" w:hAnsi="Times New Roman"/>
          <w:b w:val="0"/>
          <w:sz w:val="25"/>
          <w:szCs w:val="25"/>
          <w:lang w:val="lv-LV"/>
        </w:rPr>
        <w:t xml:space="preserve">  </w:t>
      </w:r>
      <w:r w:rsidRPr="000F10A7">
        <w:rPr>
          <w:rFonts w:ascii="Times New Roman" w:hAnsi="Times New Roman"/>
          <w:b w:val="0"/>
          <w:sz w:val="25"/>
          <w:szCs w:val="25"/>
          <w:lang w:val="lv-LV"/>
        </w:rPr>
        <w:t xml:space="preserve"> </w:t>
      </w:r>
      <w:r w:rsidR="003365B8" w:rsidRPr="000F10A7">
        <w:rPr>
          <w:rFonts w:ascii="Times New Roman" w:hAnsi="Times New Roman"/>
          <w:b w:val="0"/>
          <w:sz w:val="25"/>
          <w:szCs w:val="25"/>
          <w:lang w:val="lv-LV"/>
        </w:rPr>
        <w:t>Jānis Citskovskis</w:t>
      </w:r>
    </w:p>
    <w:p w14:paraId="0199A311" w14:textId="77777777" w:rsidR="003365B8" w:rsidRPr="000F10A7" w:rsidRDefault="003365B8" w:rsidP="003365B8">
      <w:pPr>
        <w:pStyle w:val="Heading1"/>
        <w:tabs>
          <w:tab w:val="left" w:pos="6840"/>
        </w:tabs>
        <w:rPr>
          <w:rFonts w:ascii="Times New Roman" w:hAnsi="Times New Roman"/>
          <w:b w:val="0"/>
          <w:sz w:val="25"/>
          <w:szCs w:val="25"/>
          <w:lang w:val="lv-LV"/>
        </w:rPr>
      </w:pPr>
    </w:p>
    <w:p w14:paraId="369278CA" w14:textId="62EF8826" w:rsidR="00D750C5" w:rsidRPr="000F10A7" w:rsidRDefault="00D91B29" w:rsidP="00E92D4D">
      <w:pPr>
        <w:pStyle w:val="Heading1"/>
        <w:tabs>
          <w:tab w:val="left" w:pos="6840"/>
        </w:tabs>
        <w:rPr>
          <w:rFonts w:ascii="Times New Roman" w:hAnsi="Times New Roman"/>
          <w:b w:val="0"/>
          <w:sz w:val="25"/>
          <w:szCs w:val="25"/>
          <w:lang w:val="lv-LV"/>
        </w:rPr>
      </w:pPr>
      <w:r w:rsidRPr="000F10A7">
        <w:rPr>
          <w:rFonts w:ascii="Times New Roman" w:hAnsi="Times New Roman"/>
          <w:b w:val="0"/>
          <w:sz w:val="25"/>
          <w:szCs w:val="25"/>
          <w:lang w:val="lv-LV"/>
        </w:rPr>
        <w:t xml:space="preserve">Finanšu ministre                                            </w:t>
      </w:r>
      <w:r w:rsidR="00D750C5" w:rsidRPr="000F10A7">
        <w:rPr>
          <w:rFonts w:ascii="Times New Roman" w:hAnsi="Times New Roman"/>
          <w:b w:val="0"/>
          <w:sz w:val="25"/>
          <w:szCs w:val="25"/>
          <w:lang w:val="lv-LV"/>
        </w:rPr>
        <w:t xml:space="preserve">                    </w:t>
      </w:r>
      <w:r w:rsidR="00CB3FF5" w:rsidRPr="000F10A7">
        <w:rPr>
          <w:rFonts w:ascii="Times New Roman" w:hAnsi="Times New Roman"/>
          <w:b w:val="0"/>
          <w:sz w:val="25"/>
          <w:szCs w:val="25"/>
          <w:lang w:val="lv-LV"/>
        </w:rPr>
        <w:t xml:space="preserve">          </w:t>
      </w:r>
      <w:r w:rsidR="00D750C5" w:rsidRPr="000F10A7">
        <w:rPr>
          <w:rFonts w:ascii="Times New Roman" w:hAnsi="Times New Roman"/>
          <w:b w:val="0"/>
          <w:sz w:val="25"/>
          <w:szCs w:val="25"/>
          <w:lang w:val="lv-LV"/>
        </w:rPr>
        <w:t xml:space="preserve">  </w:t>
      </w:r>
      <w:r w:rsidR="001C0759">
        <w:rPr>
          <w:rFonts w:ascii="Times New Roman" w:hAnsi="Times New Roman"/>
          <w:b w:val="0"/>
          <w:sz w:val="25"/>
          <w:szCs w:val="25"/>
          <w:lang w:val="lv-LV"/>
        </w:rPr>
        <w:t xml:space="preserve">    </w:t>
      </w:r>
      <w:r w:rsidR="003365B8" w:rsidRPr="000F10A7">
        <w:rPr>
          <w:rFonts w:ascii="Times New Roman" w:hAnsi="Times New Roman"/>
          <w:b w:val="0"/>
          <w:sz w:val="25"/>
          <w:szCs w:val="25"/>
          <w:lang w:val="lv-LV"/>
        </w:rPr>
        <w:t>Dana Reizniece-Ozola</w:t>
      </w:r>
    </w:p>
    <w:p w14:paraId="2C30A1DF" w14:textId="77777777" w:rsidR="00D750C5" w:rsidRPr="00CF2A3A" w:rsidRDefault="00D750C5" w:rsidP="00E92D4D">
      <w:pPr>
        <w:pStyle w:val="Heading1"/>
        <w:tabs>
          <w:tab w:val="left" w:pos="6840"/>
        </w:tabs>
        <w:rPr>
          <w:rFonts w:ascii="Times New Roman" w:hAnsi="Times New Roman"/>
          <w:b w:val="0"/>
          <w:sz w:val="26"/>
          <w:szCs w:val="26"/>
          <w:lang w:val="lv-LV"/>
        </w:rPr>
      </w:pPr>
    </w:p>
    <w:p w14:paraId="60BEA7B3" w14:textId="77777777" w:rsidR="00D750C5" w:rsidRPr="00CF2A3A" w:rsidRDefault="00FA3AA0" w:rsidP="00D750C5">
      <w:pPr>
        <w:rPr>
          <w:sz w:val="20"/>
          <w:szCs w:val="20"/>
          <w:lang w:val="lv-LV"/>
        </w:rPr>
      </w:pPr>
      <w:r>
        <w:rPr>
          <w:sz w:val="20"/>
          <w:szCs w:val="20"/>
          <w:lang w:val="lv-LV"/>
        </w:rPr>
        <w:t>Lukss 67083846</w:t>
      </w:r>
    </w:p>
    <w:p w14:paraId="0D346701" w14:textId="2A7ED366" w:rsidR="00D750C5" w:rsidRPr="00CF2A3A" w:rsidRDefault="002F24F8" w:rsidP="00D750C5">
      <w:pPr>
        <w:rPr>
          <w:sz w:val="20"/>
          <w:szCs w:val="20"/>
          <w:lang w:val="lv-LV"/>
        </w:rPr>
      </w:pPr>
      <w:hyperlink r:id="rId8" w:history="1">
        <w:r w:rsidR="000F10A7" w:rsidRPr="003766AD">
          <w:rPr>
            <w:rStyle w:val="Hyperlink"/>
            <w:sz w:val="20"/>
            <w:szCs w:val="20"/>
            <w:lang w:val="lv-LV"/>
          </w:rPr>
          <w:t>Juris.Lukss@fm.gov.lv</w:t>
        </w:r>
      </w:hyperlink>
      <w:r w:rsidR="000F10A7">
        <w:rPr>
          <w:sz w:val="20"/>
          <w:szCs w:val="20"/>
          <w:lang w:val="lv-LV"/>
        </w:rPr>
        <w:t xml:space="preserve"> </w:t>
      </w:r>
    </w:p>
    <w:sectPr w:rsidR="00D750C5" w:rsidRPr="00CF2A3A" w:rsidSect="00D91B29">
      <w:headerReference w:type="default" r:id="rId9"/>
      <w:footerReference w:type="default" r:id="rId10"/>
      <w:headerReference w:type="first" r:id="rId11"/>
      <w:footerReference w:type="first" r:id="rId12"/>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7042C" w14:textId="77777777" w:rsidR="00124949" w:rsidRDefault="00124949" w:rsidP="003E22C1">
      <w:r>
        <w:separator/>
      </w:r>
    </w:p>
  </w:endnote>
  <w:endnote w:type="continuationSeparator" w:id="0">
    <w:p w14:paraId="264EC8F0" w14:textId="77777777" w:rsidR="00124949" w:rsidRDefault="00124949"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812A" w14:textId="4CAF2D00"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B90264">
      <w:rPr>
        <w:noProof/>
        <w:sz w:val="16"/>
        <w:szCs w:val="16"/>
        <w:lang w:val="fr-FR"/>
      </w:rPr>
      <w:t>FMprot_191018_pzdegv.docx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14:paraId="7552ECD0" w14:textId="77777777"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FB3E" w14:textId="7FED94A4" w:rsidR="00BC18B4" w:rsidRPr="00A2133B" w:rsidRDefault="00A2133B" w:rsidP="00A2133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B0015C">
      <w:rPr>
        <w:noProof/>
        <w:sz w:val="20"/>
        <w:szCs w:val="20"/>
      </w:rPr>
      <w:t>FMprot_291018_pzdegv.docx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4FD5E" w14:textId="77777777" w:rsidR="00124949" w:rsidRDefault="00124949" w:rsidP="003E22C1">
      <w:r>
        <w:separator/>
      </w:r>
    </w:p>
  </w:footnote>
  <w:footnote w:type="continuationSeparator" w:id="0">
    <w:p w14:paraId="2D99DB79" w14:textId="77777777" w:rsidR="00124949" w:rsidRDefault="00124949"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9F69" w14:textId="6AA629C7" w:rsidR="00BC18B4" w:rsidRDefault="00D21689">
    <w:pPr>
      <w:pStyle w:val="Header"/>
      <w:jc w:val="center"/>
    </w:pPr>
    <w:r>
      <w:fldChar w:fldCharType="begin"/>
    </w:r>
    <w:r>
      <w:instrText xml:space="preserve"> PAGE   \* MERGEFORMAT </w:instrText>
    </w:r>
    <w:r>
      <w:fldChar w:fldCharType="separate"/>
    </w:r>
    <w:r w:rsidR="00877BD9">
      <w:rPr>
        <w:noProof/>
      </w:rPr>
      <w:t>2</w:t>
    </w:r>
    <w:r>
      <w:rPr>
        <w:noProof/>
      </w:rPr>
      <w:fldChar w:fldCharType="end"/>
    </w:r>
  </w:p>
  <w:p w14:paraId="35836666" w14:textId="77777777"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72EB4" w14:textId="77777777"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B254B9F"/>
    <w:multiLevelType w:val="hybridMultilevel"/>
    <w:tmpl w:val="C1D49A44"/>
    <w:lvl w:ilvl="0" w:tplc="0426000F">
      <w:start w:val="1"/>
      <w:numFmt w:val="decimal"/>
      <w:lvlText w:val="%1."/>
      <w:lvlJc w:val="left"/>
      <w:pPr>
        <w:ind w:left="825" w:hanging="360"/>
      </w:pPr>
    </w:lvl>
    <w:lvl w:ilvl="1" w:tplc="04260019">
      <w:start w:val="1"/>
      <w:numFmt w:val="lowerLetter"/>
      <w:lvlText w:val="%2."/>
      <w:lvlJc w:val="left"/>
      <w:pPr>
        <w:ind w:left="1545" w:hanging="360"/>
      </w:pPr>
    </w:lvl>
    <w:lvl w:ilvl="2" w:tplc="0426001B">
      <w:start w:val="1"/>
      <w:numFmt w:val="lowerRoman"/>
      <w:lvlText w:val="%3."/>
      <w:lvlJc w:val="right"/>
      <w:pPr>
        <w:ind w:left="2265" w:hanging="180"/>
      </w:pPr>
    </w:lvl>
    <w:lvl w:ilvl="3" w:tplc="0426000F">
      <w:start w:val="1"/>
      <w:numFmt w:val="decimal"/>
      <w:lvlText w:val="%4."/>
      <w:lvlJc w:val="left"/>
      <w:pPr>
        <w:ind w:left="2985" w:hanging="360"/>
      </w:pPr>
    </w:lvl>
    <w:lvl w:ilvl="4" w:tplc="04260019">
      <w:start w:val="1"/>
      <w:numFmt w:val="lowerLetter"/>
      <w:lvlText w:val="%5."/>
      <w:lvlJc w:val="left"/>
      <w:pPr>
        <w:ind w:left="3705" w:hanging="360"/>
      </w:pPr>
    </w:lvl>
    <w:lvl w:ilvl="5" w:tplc="0426001B">
      <w:start w:val="1"/>
      <w:numFmt w:val="lowerRoman"/>
      <w:lvlText w:val="%6."/>
      <w:lvlJc w:val="right"/>
      <w:pPr>
        <w:ind w:left="4425" w:hanging="180"/>
      </w:pPr>
    </w:lvl>
    <w:lvl w:ilvl="6" w:tplc="0426000F">
      <w:start w:val="1"/>
      <w:numFmt w:val="decimal"/>
      <w:lvlText w:val="%7."/>
      <w:lvlJc w:val="left"/>
      <w:pPr>
        <w:ind w:left="5145" w:hanging="360"/>
      </w:pPr>
    </w:lvl>
    <w:lvl w:ilvl="7" w:tplc="04260019">
      <w:start w:val="1"/>
      <w:numFmt w:val="lowerLetter"/>
      <w:lvlText w:val="%8."/>
      <w:lvlJc w:val="left"/>
      <w:pPr>
        <w:ind w:left="5865" w:hanging="360"/>
      </w:pPr>
    </w:lvl>
    <w:lvl w:ilvl="8" w:tplc="0426001B">
      <w:start w:val="1"/>
      <w:numFmt w:val="lowerRoman"/>
      <w:lvlText w:val="%9."/>
      <w:lvlJc w:val="right"/>
      <w:pPr>
        <w:ind w:left="6585" w:hanging="180"/>
      </w:pPr>
    </w:lvl>
  </w:abstractNum>
  <w:abstractNum w:abstractNumId="16"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0"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3"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7"/>
  </w:num>
  <w:num w:numId="2">
    <w:abstractNumId w:val="0"/>
  </w:num>
  <w:num w:numId="3">
    <w:abstractNumId w:val="32"/>
  </w:num>
  <w:num w:numId="4">
    <w:abstractNumId w:val="31"/>
  </w:num>
  <w:num w:numId="5">
    <w:abstractNumId w:val="1"/>
  </w:num>
  <w:num w:numId="6">
    <w:abstractNumId w:val="5"/>
  </w:num>
  <w:num w:numId="7">
    <w:abstractNumId w:val="35"/>
  </w:num>
  <w:num w:numId="8">
    <w:abstractNumId w:val="7"/>
  </w:num>
  <w:num w:numId="9">
    <w:abstractNumId w:val="30"/>
  </w:num>
  <w:num w:numId="10">
    <w:abstractNumId w:val="4"/>
  </w:num>
  <w:num w:numId="11">
    <w:abstractNumId w:val="3"/>
  </w:num>
  <w:num w:numId="12">
    <w:abstractNumId w:val="8"/>
  </w:num>
  <w:num w:numId="13">
    <w:abstractNumId w:val="18"/>
  </w:num>
  <w:num w:numId="14">
    <w:abstractNumId w:val="21"/>
  </w:num>
  <w:num w:numId="15">
    <w:abstractNumId w:val="28"/>
  </w:num>
  <w:num w:numId="16">
    <w:abstractNumId w:val="33"/>
  </w:num>
  <w:num w:numId="17">
    <w:abstractNumId w:val="2"/>
  </w:num>
  <w:num w:numId="18">
    <w:abstractNumId w:val="16"/>
  </w:num>
  <w:num w:numId="19">
    <w:abstractNumId w:val="9"/>
  </w:num>
  <w:num w:numId="20">
    <w:abstractNumId w:val="6"/>
  </w:num>
  <w:num w:numId="21">
    <w:abstractNumId w:val="12"/>
  </w:num>
  <w:num w:numId="22">
    <w:abstractNumId w:val="13"/>
  </w:num>
  <w:num w:numId="23">
    <w:abstractNumId w:val="14"/>
  </w:num>
  <w:num w:numId="24">
    <w:abstractNumId w:val="25"/>
  </w:num>
  <w:num w:numId="25">
    <w:abstractNumId w:val="22"/>
  </w:num>
  <w:num w:numId="26">
    <w:abstractNumId w:val="20"/>
  </w:num>
  <w:num w:numId="27">
    <w:abstractNumId w:val="29"/>
  </w:num>
  <w:num w:numId="28">
    <w:abstractNumId w:val="2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7"/>
  </w:num>
  <w:num w:numId="32">
    <w:abstractNumId w:val="11"/>
  </w:num>
  <w:num w:numId="33">
    <w:abstractNumId w:val="34"/>
  </w:num>
  <w:num w:numId="34">
    <w:abstractNumId w:val="19"/>
  </w:num>
  <w:num w:numId="35">
    <w:abstractNumId w:val="1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119C"/>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5AE5"/>
    <w:rsid w:val="000D60D6"/>
    <w:rsid w:val="000D642B"/>
    <w:rsid w:val="000D76C4"/>
    <w:rsid w:val="000E02AD"/>
    <w:rsid w:val="000E1123"/>
    <w:rsid w:val="000E1FAF"/>
    <w:rsid w:val="000E2974"/>
    <w:rsid w:val="000E5E49"/>
    <w:rsid w:val="000E67C1"/>
    <w:rsid w:val="000E69D8"/>
    <w:rsid w:val="000E79AF"/>
    <w:rsid w:val="000F02F2"/>
    <w:rsid w:val="000F0E33"/>
    <w:rsid w:val="000F10A7"/>
    <w:rsid w:val="000F14B8"/>
    <w:rsid w:val="000F1E79"/>
    <w:rsid w:val="000F347C"/>
    <w:rsid w:val="000F3BF6"/>
    <w:rsid w:val="000F3F1B"/>
    <w:rsid w:val="000F5C0A"/>
    <w:rsid w:val="00100A7A"/>
    <w:rsid w:val="00102007"/>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3D80"/>
    <w:rsid w:val="00124949"/>
    <w:rsid w:val="00124966"/>
    <w:rsid w:val="00124AEC"/>
    <w:rsid w:val="00124C67"/>
    <w:rsid w:val="0013334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79A"/>
    <w:rsid w:val="00193F95"/>
    <w:rsid w:val="001942A8"/>
    <w:rsid w:val="00194488"/>
    <w:rsid w:val="00197920"/>
    <w:rsid w:val="001A09B1"/>
    <w:rsid w:val="001A32D5"/>
    <w:rsid w:val="001A37E9"/>
    <w:rsid w:val="001A5871"/>
    <w:rsid w:val="001A64E8"/>
    <w:rsid w:val="001A723A"/>
    <w:rsid w:val="001B05D1"/>
    <w:rsid w:val="001B0ECC"/>
    <w:rsid w:val="001B3407"/>
    <w:rsid w:val="001B6CE0"/>
    <w:rsid w:val="001B7FBE"/>
    <w:rsid w:val="001C0759"/>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0723"/>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4BAC"/>
    <w:rsid w:val="002C6558"/>
    <w:rsid w:val="002D376B"/>
    <w:rsid w:val="002D70A3"/>
    <w:rsid w:val="002E0D39"/>
    <w:rsid w:val="002E1A85"/>
    <w:rsid w:val="002E2A53"/>
    <w:rsid w:val="002E3B8A"/>
    <w:rsid w:val="002E550C"/>
    <w:rsid w:val="002E594E"/>
    <w:rsid w:val="002E5972"/>
    <w:rsid w:val="002F1152"/>
    <w:rsid w:val="002F1A79"/>
    <w:rsid w:val="002F24F8"/>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365B8"/>
    <w:rsid w:val="00343A58"/>
    <w:rsid w:val="0034662E"/>
    <w:rsid w:val="0034791F"/>
    <w:rsid w:val="0035318D"/>
    <w:rsid w:val="00353BAB"/>
    <w:rsid w:val="0035646B"/>
    <w:rsid w:val="003658A0"/>
    <w:rsid w:val="00365A31"/>
    <w:rsid w:val="00370035"/>
    <w:rsid w:val="00370B55"/>
    <w:rsid w:val="00371CCE"/>
    <w:rsid w:val="00371D3E"/>
    <w:rsid w:val="00372257"/>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B41A5"/>
    <w:rsid w:val="003C18DC"/>
    <w:rsid w:val="003C234F"/>
    <w:rsid w:val="003C4989"/>
    <w:rsid w:val="003C69E9"/>
    <w:rsid w:val="003C766C"/>
    <w:rsid w:val="003C7BAB"/>
    <w:rsid w:val="003D2BB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1230"/>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6985"/>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75E0"/>
    <w:rsid w:val="0050786B"/>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321B"/>
    <w:rsid w:val="005A6ABB"/>
    <w:rsid w:val="005A740F"/>
    <w:rsid w:val="005A7713"/>
    <w:rsid w:val="005A7A35"/>
    <w:rsid w:val="005B054F"/>
    <w:rsid w:val="005B1F21"/>
    <w:rsid w:val="005B4811"/>
    <w:rsid w:val="005B512D"/>
    <w:rsid w:val="005C07F9"/>
    <w:rsid w:val="005C1B06"/>
    <w:rsid w:val="005C34AA"/>
    <w:rsid w:val="005C522A"/>
    <w:rsid w:val="005C552D"/>
    <w:rsid w:val="005C5F8D"/>
    <w:rsid w:val="005C69A9"/>
    <w:rsid w:val="005D3D17"/>
    <w:rsid w:val="005D5DD6"/>
    <w:rsid w:val="005E36CE"/>
    <w:rsid w:val="005E3A79"/>
    <w:rsid w:val="005E465F"/>
    <w:rsid w:val="005F430E"/>
    <w:rsid w:val="005F4325"/>
    <w:rsid w:val="005F608A"/>
    <w:rsid w:val="005F7B64"/>
    <w:rsid w:val="006021F0"/>
    <w:rsid w:val="00603CA4"/>
    <w:rsid w:val="0060432B"/>
    <w:rsid w:val="00604932"/>
    <w:rsid w:val="00604B3D"/>
    <w:rsid w:val="006054F5"/>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070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B6BEF"/>
    <w:rsid w:val="006C0B1E"/>
    <w:rsid w:val="006C162E"/>
    <w:rsid w:val="006C1B76"/>
    <w:rsid w:val="006C1F60"/>
    <w:rsid w:val="006C2425"/>
    <w:rsid w:val="006C3709"/>
    <w:rsid w:val="006C3719"/>
    <w:rsid w:val="006C74B0"/>
    <w:rsid w:val="006D19A2"/>
    <w:rsid w:val="006D3157"/>
    <w:rsid w:val="006D7750"/>
    <w:rsid w:val="006E11C2"/>
    <w:rsid w:val="006E4546"/>
    <w:rsid w:val="006E7032"/>
    <w:rsid w:val="006E7346"/>
    <w:rsid w:val="006F44C7"/>
    <w:rsid w:val="006F47BC"/>
    <w:rsid w:val="006F5FBC"/>
    <w:rsid w:val="006F667D"/>
    <w:rsid w:val="00700962"/>
    <w:rsid w:val="00701E19"/>
    <w:rsid w:val="0071152B"/>
    <w:rsid w:val="007119BE"/>
    <w:rsid w:val="00711C31"/>
    <w:rsid w:val="00713EAB"/>
    <w:rsid w:val="0071443E"/>
    <w:rsid w:val="00715E64"/>
    <w:rsid w:val="00717293"/>
    <w:rsid w:val="00723114"/>
    <w:rsid w:val="007255AA"/>
    <w:rsid w:val="00725D89"/>
    <w:rsid w:val="0072662C"/>
    <w:rsid w:val="0073045D"/>
    <w:rsid w:val="007320A7"/>
    <w:rsid w:val="00732EF4"/>
    <w:rsid w:val="0073306A"/>
    <w:rsid w:val="007376F1"/>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8783A"/>
    <w:rsid w:val="00790F9F"/>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051C"/>
    <w:rsid w:val="007D1285"/>
    <w:rsid w:val="007D3871"/>
    <w:rsid w:val="007D3B0D"/>
    <w:rsid w:val="007D5777"/>
    <w:rsid w:val="007D5D20"/>
    <w:rsid w:val="007D6D92"/>
    <w:rsid w:val="007D748C"/>
    <w:rsid w:val="007D75E8"/>
    <w:rsid w:val="007D78C9"/>
    <w:rsid w:val="007E093F"/>
    <w:rsid w:val="007E395F"/>
    <w:rsid w:val="007E674E"/>
    <w:rsid w:val="007F00E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77BD9"/>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72C"/>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C6C24"/>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5608"/>
    <w:rsid w:val="009074F3"/>
    <w:rsid w:val="009100DE"/>
    <w:rsid w:val="009120D4"/>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08E3"/>
    <w:rsid w:val="009D10D3"/>
    <w:rsid w:val="009D1315"/>
    <w:rsid w:val="009D2CD0"/>
    <w:rsid w:val="009D7006"/>
    <w:rsid w:val="009D760E"/>
    <w:rsid w:val="009D78F9"/>
    <w:rsid w:val="009E077F"/>
    <w:rsid w:val="009E41C1"/>
    <w:rsid w:val="009E7D1B"/>
    <w:rsid w:val="009F182B"/>
    <w:rsid w:val="009F2C66"/>
    <w:rsid w:val="009F366C"/>
    <w:rsid w:val="009F3D73"/>
    <w:rsid w:val="009F6D03"/>
    <w:rsid w:val="00A00204"/>
    <w:rsid w:val="00A047E0"/>
    <w:rsid w:val="00A04E14"/>
    <w:rsid w:val="00A11949"/>
    <w:rsid w:val="00A12578"/>
    <w:rsid w:val="00A12EB2"/>
    <w:rsid w:val="00A13BA8"/>
    <w:rsid w:val="00A13D58"/>
    <w:rsid w:val="00A13DEF"/>
    <w:rsid w:val="00A13E13"/>
    <w:rsid w:val="00A15A46"/>
    <w:rsid w:val="00A164D6"/>
    <w:rsid w:val="00A16871"/>
    <w:rsid w:val="00A2133B"/>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2C16"/>
    <w:rsid w:val="00AE3029"/>
    <w:rsid w:val="00AE5998"/>
    <w:rsid w:val="00AE7248"/>
    <w:rsid w:val="00AE7A25"/>
    <w:rsid w:val="00AF0ECF"/>
    <w:rsid w:val="00AF1B19"/>
    <w:rsid w:val="00AF2491"/>
    <w:rsid w:val="00AF41E7"/>
    <w:rsid w:val="00AF446A"/>
    <w:rsid w:val="00AF4B03"/>
    <w:rsid w:val="00AF6058"/>
    <w:rsid w:val="00AF62D4"/>
    <w:rsid w:val="00B0015C"/>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1D9"/>
    <w:rsid w:val="00B6737E"/>
    <w:rsid w:val="00B67D74"/>
    <w:rsid w:val="00B744F0"/>
    <w:rsid w:val="00B74D41"/>
    <w:rsid w:val="00B765D9"/>
    <w:rsid w:val="00B84D35"/>
    <w:rsid w:val="00B864D6"/>
    <w:rsid w:val="00B86A5C"/>
    <w:rsid w:val="00B90264"/>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6BA5"/>
    <w:rsid w:val="00BC782A"/>
    <w:rsid w:val="00BD0C03"/>
    <w:rsid w:val="00BD3B65"/>
    <w:rsid w:val="00BD4385"/>
    <w:rsid w:val="00BD7238"/>
    <w:rsid w:val="00BE1634"/>
    <w:rsid w:val="00BE1CD9"/>
    <w:rsid w:val="00BE1ED1"/>
    <w:rsid w:val="00BE33D6"/>
    <w:rsid w:val="00BE4CF8"/>
    <w:rsid w:val="00BF14D1"/>
    <w:rsid w:val="00BF4AD1"/>
    <w:rsid w:val="00BF56F5"/>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1E7"/>
    <w:rsid w:val="00C33C2B"/>
    <w:rsid w:val="00C3497F"/>
    <w:rsid w:val="00C34EEA"/>
    <w:rsid w:val="00C352B9"/>
    <w:rsid w:val="00C41C06"/>
    <w:rsid w:val="00C42788"/>
    <w:rsid w:val="00C43804"/>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9EF"/>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2A3A"/>
    <w:rsid w:val="00CF3430"/>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475"/>
    <w:rsid w:val="00D45934"/>
    <w:rsid w:val="00D46941"/>
    <w:rsid w:val="00D46CFA"/>
    <w:rsid w:val="00D4721E"/>
    <w:rsid w:val="00D47AD0"/>
    <w:rsid w:val="00D50305"/>
    <w:rsid w:val="00D50FA0"/>
    <w:rsid w:val="00D511ED"/>
    <w:rsid w:val="00D52B8C"/>
    <w:rsid w:val="00D53C06"/>
    <w:rsid w:val="00D55F1E"/>
    <w:rsid w:val="00D61908"/>
    <w:rsid w:val="00D6446B"/>
    <w:rsid w:val="00D658C0"/>
    <w:rsid w:val="00D65E6D"/>
    <w:rsid w:val="00D67545"/>
    <w:rsid w:val="00D67E4D"/>
    <w:rsid w:val="00D70A92"/>
    <w:rsid w:val="00D71B34"/>
    <w:rsid w:val="00D72024"/>
    <w:rsid w:val="00D7282F"/>
    <w:rsid w:val="00D73FB7"/>
    <w:rsid w:val="00D750C5"/>
    <w:rsid w:val="00D75473"/>
    <w:rsid w:val="00D755A1"/>
    <w:rsid w:val="00D763FF"/>
    <w:rsid w:val="00D7655F"/>
    <w:rsid w:val="00D77FD4"/>
    <w:rsid w:val="00D8037A"/>
    <w:rsid w:val="00D8446F"/>
    <w:rsid w:val="00D910DB"/>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2015"/>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AA0"/>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AF25C4"/>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CF2A3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 w:type="character" w:customStyle="1" w:styleId="Heading3Char">
    <w:name w:val="Heading 3 Char"/>
    <w:basedOn w:val="DefaultParagraphFont"/>
    <w:link w:val="Heading3"/>
    <w:uiPriority w:val="99"/>
    <w:rsid w:val="00CF2A3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993755135">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Luks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CA43-1C6D-4B34-A8D9-F9462118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2113</Characters>
  <Application>Microsoft Office Word</Application>
  <DocSecurity>0</DocSecurity>
  <Lines>211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 ziņojums “Par risinājumu no akcīzes nodokļa atbrīvotās dīzeļdegvielas pieejamības uzlabošanai ārpus ostu teritorijām tās izmantošanai zvejas kuģos piekrastes ūdeņos un iekšējos ūdeņos”</vt:lpstr>
      <vt:lpstr>Informatīvai ziņojums “Par risinājumu no akcīzes nodokļa atbrīvotās dīzeļdegvielas pieejamības uzlabošanai ārpus ostu teritorijām tās izmantošanai zvejas kuģos piekrastes ūdeņos un iekšējos ūdeņos”</vt:lpstr>
    </vt:vector>
  </TitlesOfParts>
  <Company>Finanšu ministrija</Company>
  <LinksUpToDate>false</LinksUpToDate>
  <CharactersWithSpaces>2264</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 ziņojums “Par risinājumu no akcīzes nodokļa atbrīvotās dīzeļdegvielas pieejamības uzlabošanai ārpus ostu teritorijām tās izmantošanai zvejas kuģos piekrastes ūdeņos un iekšējos ūdeņos”</dc:title>
  <dc:subject>MK protokollēmums</dc:subject>
  <dc:creator>juris.lukss@fm.gov.lv</dc:creator>
  <dc:description>67083846, Juris.Lukss@fm.gov.lv</dc:description>
  <cp:lastModifiedBy>Juris Lukss</cp:lastModifiedBy>
  <cp:revision>6</cp:revision>
  <cp:lastPrinted>2018-10-23T07:17:00Z</cp:lastPrinted>
  <dcterms:created xsi:type="dcterms:W3CDTF">2018-10-29T08:55:00Z</dcterms:created>
  <dcterms:modified xsi:type="dcterms:W3CDTF">2018-10-30T12:31:00Z</dcterms:modified>
</cp:coreProperties>
</file>