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D0" w:rsidRDefault="00F45ED0" w:rsidP="00390D1C">
      <w:pPr>
        <w:spacing w:after="0" w:line="240" w:lineRule="auto"/>
        <w:jc w:val="center"/>
        <w:outlineLvl w:val="2"/>
        <w:rPr>
          <w:rFonts w:ascii="Times New Roman" w:hAnsi="Times New Roman" w:cs="Times New Roman"/>
          <w:b/>
          <w:bCs/>
          <w:color w:val="000000"/>
          <w:sz w:val="24"/>
          <w:szCs w:val="24"/>
        </w:rPr>
      </w:pPr>
      <w:bookmarkStart w:id="0" w:name="OLE_LINK2"/>
      <w:bookmarkStart w:id="1" w:name="OLE_LINK1"/>
      <w:bookmarkStart w:id="2" w:name="_GoBack"/>
      <w:bookmarkEnd w:id="2"/>
    </w:p>
    <w:p w:rsidR="00390D1C" w:rsidRPr="007323FE" w:rsidRDefault="00390D1C" w:rsidP="00390D1C">
      <w:pPr>
        <w:spacing w:after="0" w:line="240" w:lineRule="auto"/>
        <w:jc w:val="center"/>
        <w:outlineLvl w:val="2"/>
        <w:rPr>
          <w:rFonts w:ascii="Times New Roman" w:eastAsia="Times New Roman" w:hAnsi="Times New Roman" w:cs="Times New Roman"/>
          <w:b/>
          <w:bCs/>
          <w:sz w:val="24"/>
          <w:szCs w:val="24"/>
        </w:rPr>
      </w:pPr>
      <w:r w:rsidRPr="007323FE">
        <w:rPr>
          <w:rFonts w:ascii="Times New Roman" w:hAnsi="Times New Roman" w:cs="Times New Roman"/>
          <w:b/>
          <w:bCs/>
          <w:color w:val="000000"/>
          <w:sz w:val="24"/>
          <w:szCs w:val="24"/>
        </w:rPr>
        <w:t>Ministru kabineta noteikumu projekta</w:t>
      </w:r>
      <w:r w:rsidRPr="007323FE">
        <w:rPr>
          <w:rFonts w:ascii="Times New Roman" w:hAnsi="Times New Roman" w:cs="Times New Roman"/>
          <w:b/>
          <w:sz w:val="24"/>
          <w:szCs w:val="24"/>
        </w:rPr>
        <w:t xml:space="preserve"> “Grozījumi</w:t>
      </w:r>
      <w:r w:rsidRPr="007323FE">
        <w:rPr>
          <w:rFonts w:ascii="Times New Roman" w:eastAsia="Times New Roman" w:hAnsi="Times New Roman" w:cs="Times New Roman"/>
          <w:b/>
          <w:bCs/>
          <w:color w:val="000000"/>
          <w:sz w:val="24"/>
          <w:szCs w:val="24"/>
        </w:rPr>
        <w:t xml:space="preserve"> </w:t>
      </w:r>
      <w:r w:rsidRPr="007323FE">
        <w:rPr>
          <w:rFonts w:ascii="Times New Roman" w:hAnsi="Times New Roman" w:cs="Times New Roman"/>
          <w:b/>
          <w:sz w:val="24"/>
          <w:szCs w:val="24"/>
        </w:rPr>
        <w:t xml:space="preserve">Ministru kabineta </w:t>
      </w:r>
      <w:proofErr w:type="gramStart"/>
      <w:r>
        <w:rPr>
          <w:rFonts w:ascii="Times New Roman" w:hAnsi="Times New Roman" w:cs="Times New Roman"/>
          <w:b/>
          <w:bCs/>
          <w:sz w:val="24"/>
          <w:szCs w:val="24"/>
        </w:rPr>
        <w:t>2009.gada</w:t>
      </w:r>
      <w:proofErr w:type="gramEnd"/>
      <w:r>
        <w:rPr>
          <w:rFonts w:ascii="Times New Roman" w:hAnsi="Times New Roman" w:cs="Times New Roman"/>
          <w:b/>
          <w:bCs/>
          <w:sz w:val="24"/>
          <w:szCs w:val="24"/>
        </w:rPr>
        <w:t xml:space="preserve"> 10.</w:t>
      </w:r>
      <w:r w:rsidRPr="007323FE">
        <w:rPr>
          <w:rFonts w:ascii="Times New Roman" w:hAnsi="Times New Roman" w:cs="Times New Roman"/>
          <w:b/>
          <w:bCs/>
          <w:sz w:val="24"/>
          <w:szCs w:val="24"/>
        </w:rPr>
        <w:t xml:space="preserve">februāra noteikumos Nr.137 </w:t>
      </w:r>
      <w:r w:rsidRPr="007323FE">
        <w:rPr>
          <w:rFonts w:ascii="Times New Roman" w:hAnsi="Times New Roman" w:cs="Times New Roman"/>
          <w:b/>
          <w:sz w:val="24"/>
          <w:szCs w:val="24"/>
        </w:rPr>
        <w:t>“Par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w:t>
      </w:r>
      <w:r w:rsidR="00625814">
        <w:rPr>
          <w:rFonts w:ascii="Times New Roman" w:hAnsi="Times New Roman" w:cs="Times New Roman"/>
          <w:b/>
          <w:sz w:val="24"/>
          <w:szCs w:val="24"/>
        </w:rPr>
        <w:t>”</w:t>
      </w:r>
      <w:r w:rsidRPr="007323FE">
        <w:rPr>
          <w:rFonts w:ascii="Times New Roman" w:hAnsi="Times New Roman" w:cs="Times New Roman"/>
          <w:b/>
          <w:sz w:val="24"/>
          <w:szCs w:val="24"/>
        </w:rPr>
        <w:t xml:space="preserve"> </w:t>
      </w:r>
      <w:r w:rsidRPr="007323FE">
        <w:rPr>
          <w:rFonts w:ascii="Times New Roman" w:eastAsia="Times New Roman" w:hAnsi="Times New Roman" w:cs="Times New Roman"/>
          <w:b/>
          <w:bCs/>
          <w:sz w:val="24"/>
          <w:szCs w:val="24"/>
        </w:rPr>
        <w:t>sākotnējās ietekmes novērtējuma ziņojums (anotācija)</w:t>
      </w:r>
      <w:bookmarkEnd w:id="0"/>
      <w:bookmarkEnd w:id="1"/>
    </w:p>
    <w:p w:rsidR="00E5323B" w:rsidRDefault="00E5323B" w:rsidP="00390D1C">
      <w:pPr>
        <w:shd w:val="clear" w:color="auto" w:fill="FFFFFF"/>
        <w:spacing w:after="0" w:line="240" w:lineRule="auto"/>
        <w:jc w:val="center"/>
        <w:rPr>
          <w:rFonts w:ascii="Times New Roman" w:eastAsia="Times New Roman" w:hAnsi="Times New Roman" w:cs="Times New Roman"/>
          <w:bCs/>
          <w:sz w:val="28"/>
          <w:szCs w:val="24"/>
          <w:lang w:eastAsia="lv-LV"/>
        </w:rPr>
      </w:pPr>
    </w:p>
    <w:p w:rsidR="00F45ED0" w:rsidRPr="00082A08" w:rsidRDefault="00F45ED0" w:rsidP="00390D1C">
      <w:pPr>
        <w:shd w:val="clear" w:color="auto" w:fill="FFFFFF"/>
        <w:spacing w:after="0" w:line="240" w:lineRule="auto"/>
        <w:jc w:val="center"/>
        <w:rPr>
          <w:rFonts w:ascii="Times New Roman" w:eastAsia="Times New Roman" w:hAnsi="Times New Roman" w:cs="Times New Roman"/>
          <w:bCs/>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390D1C" w:rsidRPr="00390D1C" w:rsidTr="000C005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390D1C" w:rsidRPr="00390D1C" w:rsidRDefault="00390D1C" w:rsidP="00390D1C">
            <w:pPr>
              <w:pStyle w:val="tvhtml"/>
              <w:spacing w:before="0" w:beforeAutospacing="0" w:after="0" w:afterAutospacing="0"/>
              <w:jc w:val="center"/>
              <w:rPr>
                <w:b/>
                <w:bCs/>
              </w:rPr>
            </w:pPr>
            <w:r w:rsidRPr="00390D1C">
              <w:rPr>
                <w:b/>
                <w:bCs/>
              </w:rPr>
              <w:t>Tiesību akta projekta anotācijas kopsavilkums</w:t>
            </w:r>
          </w:p>
        </w:tc>
      </w:tr>
      <w:tr w:rsidR="00390D1C" w:rsidRPr="00390D1C" w:rsidTr="000C0056">
        <w:tc>
          <w:tcPr>
            <w:tcW w:w="2000" w:type="pct"/>
            <w:tcBorders>
              <w:top w:val="outset" w:sz="6" w:space="0" w:color="414142"/>
              <w:left w:val="outset" w:sz="6" w:space="0" w:color="414142"/>
              <w:bottom w:val="outset" w:sz="6" w:space="0" w:color="414142"/>
              <w:right w:val="outset" w:sz="6" w:space="0" w:color="414142"/>
            </w:tcBorders>
            <w:hideMark/>
          </w:tcPr>
          <w:p w:rsidR="00390D1C" w:rsidRPr="00390D1C" w:rsidRDefault="00390D1C" w:rsidP="00390D1C">
            <w:pPr>
              <w:spacing w:after="0" w:line="240" w:lineRule="auto"/>
              <w:rPr>
                <w:rFonts w:ascii="Times New Roman" w:hAnsi="Times New Roman" w:cs="Times New Roman"/>
                <w:sz w:val="24"/>
                <w:szCs w:val="24"/>
              </w:rPr>
            </w:pPr>
            <w:r w:rsidRPr="00390D1C">
              <w:rPr>
                <w:rFonts w:ascii="Times New Roman" w:hAnsi="Times New Roman" w:cs="Times New Roman"/>
                <w:sz w:val="24"/>
                <w:szCs w:val="24"/>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390D1C" w:rsidRPr="00390D1C" w:rsidRDefault="00390D1C" w:rsidP="00390D1C">
            <w:pPr>
              <w:spacing w:after="0" w:line="240" w:lineRule="auto"/>
              <w:ind w:firstLine="168"/>
              <w:jc w:val="both"/>
              <w:rPr>
                <w:rFonts w:ascii="Times New Roman" w:hAnsi="Times New Roman" w:cs="Times New Roman"/>
                <w:bCs/>
                <w:sz w:val="24"/>
                <w:szCs w:val="24"/>
                <w:lang w:eastAsia="lv-LV"/>
              </w:rPr>
            </w:pPr>
            <w:r w:rsidRPr="00390D1C">
              <w:rPr>
                <w:rFonts w:ascii="Times New Roman" w:hAnsi="Times New Roman" w:cs="Times New Roman"/>
                <w:iCs/>
                <w:sz w:val="24"/>
                <w:szCs w:val="24"/>
              </w:rPr>
              <w:t xml:space="preserve">Kopsavilkums nav aizpildāms saskaņā ar </w:t>
            </w:r>
            <w:r w:rsidRPr="00390D1C">
              <w:rPr>
                <w:rFonts w:ascii="Times New Roman" w:hAnsi="Times New Roman" w:cs="Times New Roman"/>
                <w:bCs/>
                <w:sz w:val="24"/>
                <w:szCs w:val="24"/>
                <w:lang w:eastAsia="lv-LV"/>
              </w:rPr>
              <w:t>Ministru kabineta 2009.gada 15.decembra instrukcijas Nr.19</w:t>
            </w:r>
            <w:r w:rsidRPr="00390D1C">
              <w:rPr>
                <w:rFonts w:ascii="Times New Roman" w:hAnsi="Times New Roman" w:cs="Times New Roman"/>
                <w:sz w:val="24"/>
                <w:szCs w:val="24"/>
                <w:lang w:eastAsia="lv-LV"/>
              </w:rPr>
              <w:t xml:space="preserve"> “Tiesību akta projekta sākotnējās ietekmes izvērtēšanas kārtība” 5.</w:t>
            </w:r>
            <w:r w:rsidRPr="00390D1C">
              <w:rPr>
                <w:rFonts w:ascii="Times New Roman" w:hAnsi="Times New Roman" w:cs="Times New Roman"/>
                <w:sz w:val="24"/>
                <w:szCs w:val="24"/>
                <w:vertAlign w:val="superscript"/>
                <w:lang w:eastAsia="lv-LV"/>
              </w:rPr>
              <w:t>1</w:t>
            </w:r>
            <w:r w:rsidRPr="00390D1C">
              <w:rPr>
                <w:rFonts w:ascii="Times New Roman" w:hAnsi="Times New Roman" w:cs="Times New Roman"/>
                <w:sz w:val="24"/>
                <w:szCs w:val="24"/>
                <w:lang w:eastAsia="lv-LV"/>
              </w:rPr>
              <w:t>punktu.</w:t>
            </w:r>
          </w:p>
        </w:tc>
      </w:tr>
    </w:tbl>
    <w:p w:rsidR="00E5323B" w:rsidRPr="00390D1C" w:rsidRDefault="00E5323B" w:rsidP="00390D1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90D1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BA28F3">
            <w:pPr>
              <w:spacing w:after="0" w:line="240" w:lineRule="auto"/>
              <w:jc w:val="center"/>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I. Tiesību akta projekta izstrādes nepieciešamība</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1241C7" w:rsidRDefault="001241C7" w:rsidP="001241C7">
            <w:pPr>
              <w:spacing w:after="0" w:line="240" w:lineRule="auto"/>
              <w:ind w:right="82"/>
              <w:jc w:val="both"/>
              <w:rPr>
                <w:rFonts w:ascii="Times New Roman" w:eastAsia="Times New Roman" w:hAnsi="Times New Roman"/>
                <w:sz w:val="24"/>
                <w:szCs w:val="24"/>
                <w:lang w:eastAsia="lv-LV"/>
              </w:rPr>
            </w:pPr>
            <w:r w:rsidRPr="000103AC">
              <w:rPr>
                <w:rFonts w:ascii="Times New Roman" w:eastAsia="Times New Roman" w:hAnsi="Times New Roman"/>
                <w:sz w:val="24"/>
                <w:szCs w:val="24"/>
                <w:lang w:eastAsia="lv-LV"/>
              </w:rPr>
              <w:t xml:space="preserve">1. </w:t>
            </w:r>
            <w:r>
              <w:rPr>
                <w:rFonts w:ascii="Times New Roman" w:eastAsia="Times New Roman" w:hAnsi="Times New Roman"/>
                <w:sz w:val="24"/>
                <w:szCs w:val="24"/>
                <w:lang w:eastAsia="lv-LV"/>
              </w:rPr>
              <w:t>Grozījumi Valsts drošības iestāžu likumā, kas s</w:t>
            </w:r>
            <w:r>
              <w:rPr>
                <w:rFonts w:ascii="Times New Roman" w:eastAsia="Times New Roman" w:hAnsi="Times New Roman"/>
                <w:bCs/>
                <w:color w:val="000000"/>
                <w:sz w:val="24"/>
                <w:szCs w:val="24"/>
                <w:lang w:eastAsia="lv-LV"/>
              </w:rPr>
              <w:t>tāsies spēkā 2019.gada 1.janvārī.</w:t>
            </w:r>
          </w:p>
          <w:p w:rsidR="001241C7" w:rsidRDefault="001241C7" w:rsidP="001241C7">
            <w:pPr>
              <w:spacing w:after="0" w:line="240" w:lineRule="auto"/>
              <w:ind w:right="8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 </w:t>
            </w:r>
            <w:r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Pr>
                <w:rFonts w:ascii="Times New Roman" w:eastAsia="Times New Roman" w:hAnsi="Times New Roman"/>
                <w:bCs/>
                <w:color w:val="000000"/>
                <w:sz w:val="24"/>
                <w:szCs w:val="24"/>
                <w:lang w:eastAsia="lv-LV"/>
              </w:rPr>
              <w:t xml:space="preserve">, kas </w:t>
            </w:r>
            <w:r>
              <w:rPr>
                <w:rFonts w:ascii="Times New Roman" w:eastAsia="Times New Roman" w:hAnsi="Times New Roman"/>
                <w:sz w:val="24"/>
                <w:szCs w:val="24"/>
                <w:lang w:eastAsia="lv-LV"/>
              </w:rPr>
              <w:t>s</w:t>
            </w:r>
            <w:r>
              <w:rPr>
                <w:rFonts w:ascii="Times New Roman" w:eastAsia="Times New Roman" w:hAnsi="Times New Roman"/>
                <w:bCs/>
                <w:color w:val="000000"/>
                <w:sz w:val="24"/>
                <w:szCs w:val="24"/>
                <w:lang w:eastAsia="lv-LV"/>
              </w:rPr>
              <w:t>tāsies spēkā 2019.gada 1.janvārī.</w:t>
            </w:r>
          </w:p>
          <w:p w:rsidR="00E5323B" w:rsidRPr="00BA28F3" w:rsidRDefault="001241C7" w:rsidP="001241C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3. Iekšlietu ministrijas iniciatīva.</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B72EE0" w:rsidRPr="00B72EE0" w:rsidRDefault="00B72EE0" w:rsidP="001F0308">
            <w:pPr>
              <w:spacing w:after="0" w:line="240" w:lineRule="auto"/>
              <w:ind w:firstLine="252"/>
              <w:jc w:val="both"/>
              <w:rPr>
                <w:rFonts w:ascii="Times New Roman" w:hAnsi="Times New Roman" w:cs="Times New Roman"/>
                <w:sz w:val="24"/>
                <w:szCs w:val="24"/>
              </w:rPr>
            </w:pPr>
            <w:r w:rsidRPr="00B72EE0">
              <w:rPr>
                <w:rFonts w:ascii="Times New Roman" w:hAnsi="Times New Roman" w:cs="Times New Roman"/>
                <w:sz w:val="24"/>
                <w:szCs w:val="24"/>
              </w:rPr>
              <w:t xml:space="preserve">Saskaņā ar Iekšlietu ministrijas sistēmas iestāžu un Ieslodzījuma vietu pārvaldes amatpersonu ar speciālajām dienesta pakāpēm dienesta gaitas likuma 44.panta pirmo daļu </w:t>
            </w:r>
            <w:r w:rsidR="00E86A93" w:rsidRPr="00361265">
              <w:rPr>
                <w:rFonts w:ascii="Times New Roman" w:hAnsi="Times New Roman" w:cs="Times New Roman"/>
                <w:sz w:val="24"/>
                <w:szCs w:val="24"/>
                <w:shd w:val="clear" w:color="auto" w:fill="FFFFFF"/>
              </w:rPr>
              <w:t>amatpersona, kam ir speciālā dienesta pakāpe</w:t>
            </w:r>
            <w:r w:rsidRPr="00B72EE0">
              <w:rPr>
                <w:rFonts w:ascii="Times New Roman" w:hAnsi="Times New Roman" w:cs="Times New Roman"/>
                <w:sz w:val="24"/>
                <w:szCs w:val="24"/>
              </w:rPr>
              <w:t>, pildot dienesta pienākumus, valkā formas tērpu, kuru tai izsniedz par valsts budžeta līdzekļiem.</w:t>
            </w:r>
          </w:p>
          <w:p w:rsidR="00B72EE0" w:rsidRPr="00B72EE0" w:rsidRDefault="00B72EE0" w:rsidP="00B72EE0">
            <w:pPr>
              <w:spacing w:after="0" w:line="240" w:lineRule="auto"/>
              <w:ind w:right="79" w:firstLine="252"/>
              <w:jc w:val="both"/>
              <w:rPr>
                <w:rFonts w:ascii="Times New Roman" w:eastAsia="Calibri" w:hAnsi="Times New Roman" w:cs="Times New Roman"/>
                <w:sz w:val="24"/>
                <w:szCs w:val="24"/>
              </w:rPr>
            </w:pPr>
            <w:r w:rsidRPr="00B72EE0">
              <w:rPr>
                <w:rFonts w:ascii="Times New Roman" w:hAnsi="Times New Roman" w:cs="Times New Roman"/>
                <w:sz w:val="24"/>
                <w:szCs w:val="24"/>
              </w:rPr>
              <w:t xml:space="preserve">Ministru kabineta </w:t>
            </w:r>
            <w:r>
              <w:rPr>
                <w:rFonts w:ascii="Times New Roman" w:hAnsi="Times New Roman" w:cs="Times New Roman"/>
                <w:bCs/>
                <w:sz w:val="24"/>
                <w:szCs w:val="24"/>
              </w:rPr>
              <w:t>2009.gada 10.</w:t>
            </w:r>
            <w:r w:rsidRPr="00B72EE0">
              <w:rPr>
                <w:rFonts w:ascii="Times New Roman" w:hAnsi="Times New Roman" w:cs="Times New Roman"/>
                <w:bCs/>
                <w:sz w:val="24"/>
                <w:szCs w:val="24"/>
              </w:rPr>
              <w:t xml:space="preserve">februāra noteikumi Nr.137 </w:t>
            </w:r>
            <w:r w:rsidRPr="00B72EE0">
              <w:rPr>
                <w:rFonts w:ascii="Times New Roman" w:hAnsi="Times New Roman" w:cs="Times New Roman"/>
                <w:sz w:val="24"/>
                <w:szCs w:val="24"/>
              </w:rPr>
              <w:t>“Par Iekšlietu ministrijas sistēmas iestāžu un Ieslodzījuma vietu pārvaldes amatpersonu ar speciālajām dienesta pakāpēm formas tērpu un atšķirības zīmju aprakstu, speciālā apģērba, individuālo aizsardzības līdzekļu, ekipējuma un inventāra veidiem un to izsniegšanas normām” (turpmāk – noteikumi Nr.137) nosaka Iekšlietu ministrijas sistēmas iestāžu un Ieslodzījuma vietu pārvaldes amatpersonu ar speciālajām dienesta pakāpēm formas tērpu un atšķirības zīmju aprakstu, kā arī speciālā apģērba, individuālo aizsardzības līdzekļu, ekipējuma un inventāra veidus un to izsniegšanas normas.</w:t>
            </w:r>
          </w:p>
          <w:p w:rsidR="00B72EE0" w:rsidRPr="00B72EE0" w:rsidRDefault="00B72EE0" w:rsidP="00B72EE0">
            <w:pPr>
              <w:spacing w:after="0" w:line="240" w:lineRule="auto"/>
              <w:ind w:right="79" w:firstLine="252"/>
              <w:jc w:val="both"/>
              <w:rPr>
                <w:rFonts w:ascii="Times New Roman" w:hAnsi="Times New Roman" w:cs="Times New Roman"/>
                <w:sz w:val="24"/>
                <w:szCs w:val="24"/>
              </w:rPr>
            </w:pPr>
            <w:r w:rsidRPr="00B72EE0">
              <w:rPr>
                <w:rFonts w:ascii="Times New Roman" w:hAnsi="Times New Roman" w:cs="Times New Roman"/>
                <w:sz w:val="24"/>
                <w:szCs w:val="24"/>
              </w:rPr>
              <w:t xml:space="preserve">Saskaņā ar Iekšējās drošības biroja likuma 5.panta pirmajā un otrajā daļā noteikto Iekšējās drošības biroja amatpersonas, kuru amata pienākumos ir veikt operatīvo darbību un noziedzīgu nodarījumu izmeklēšanu pirmstiesas procesā, ir Iekšlietu </w:t>
            </w:r>
            <w:r w:rsidRPr="00B72EE0">
              <w:rPr>
                <w:rFonts w:ascii="Times New Roman" w:hAnsi="Times New Roman" w:cs="Times New Roman"/>
                <w:sz w:val="24"/>
                <w:szCs w:val="24"/>
              </w:rPr>
              <w:lastRenderedPageBreak/>
              <w:t>ministrijas sistēmas iestādes amatpersonas ar speciālo dienesta pakāpi.</w:t>
            </w:r>
          </w:p>
          <w:p w:rsidR="00CF31D7" w:rsidRDefault="00C70386" w:rsidP="00CF31D7">
            <w:pPr>
              <w:spacing w:after="0" w:line="240" w:lineRule="auto"/>
              <w:ind w:right="79" w:firstLine="252"/>
              <w:jc w:val="both"/>
              <w:rPr>
                <w:rFonts w:ascii="Times New Roman" w:hAnsi="Times New Roman" w:cs="Times New Roman"/>
                <w:sz w:val="24"/>
                <w:szCs w:val="24"/>
              </w:rPr>
            </w:pPr>
            <w:r w:rsidRPr="00C70386">
              <w:rPr>
                <w:rFonts w:ascii="Times New Roman" w:hAnsi="Times New Roman" w:cs="Times New Roman"/>
                <w:sz w:val="24"/>
                <w:szCs w:val="24"/>
              </w:rPr>
              <w:t xml:space="preserve">Ņemot vērā, ka šobrīd </w:t>
            </w:r>
            <w:r>
              <w:rPr>
                <w:rFonts w:ascii="Times New Roman" w:hAnsi="Times New Roman" w:cs="Times New Roman"/>
                <w:sz w:val="24"/>
                <w:szCs w:val="24"/>
              </w:rPr>
              <w:t xml:space="preserve">normatīvie akti nenosaka </w:t>
            </w:r>
            <w:r w:rsidRPr="00B72EE0">
              <w:rPr>
                <w:rFonts w:ascii="Times New Roman" w:hAnsi="Times New Roman" w:cs="Times New Roman"/>
                <w:sz w:val="24"/>
                <w:szCs w:val="24"/>
              </w:rPr>
              <w:t xml:space="preserve">Iekšējās drošības biroja amatpersonu </w:t>
            </w:r>
            <w:r w:rsidRPr="00B72EE0">
              <w:rPr>
                <w:rFonts w:ascii="Times New Roman" w:hAnsi="Times New Roman" w:cs="Times New Roman"/>
                <w:sz w:val="24"/>
                <w:szCs w:val="24"/>
                <w:lang w:eastAsia="lv-LV"/>
              </w:rPr>
              <w:t>ar speciālajām dienesta pakāpēm</w:t>
            </w:r>
            <w:r w:rsidRPr="00B72EE0">
              <w:rPr>
                <w:rFonts w:ascii="Times New Roman" w:hAnsi="Times New Roman" w:cs="Times New Roman"/>
                <w:sz w:val="24"/>
                <w:szCs w:val="24"/>
              </w:rPr>
              <w:t xml:space="preserve"> formas tērpu un atšķirības zīmju, speciālā apģērba, individuālo aizsardzības līdzekļu, ekipējuma un inventāra veid</w:t>
            </w:r>
            <w:r>
              <w:rPr>
                <w:rFonts w:ascii="Times New Roman" w:hAnsi="Times New Roman" w:cs="Times New Roman"/>
                <w:sz w:val="24"/>
                <w:szCs w:val="24"/>
              </w:rPr>
              <w:t>us</w:t>
            </w:r>
            <w:r w:rsidRPr="00B72EE0">
              <w:rPr>
                <w:rFonts w:ascii="Times New Roman" w:hAnsi="Times New Roman" w:cs="Times New Roman"/>
                <w:sz w:val="24"/>
                <w:szCs w:val="24"/>
              </w:rPr>
              <w:t xml:space="preserve"> un to izsniegšanas </w:t>
            </w:r>
            <w:r>
              <w:rPr>
                <w:rFonts w:ascii="Times New Roman" w:hAnsi="Times New Roman" w:cs="Times New Roman"/>
                <w:sz w:val="24"/>
                <w:szCs w:val="24"/>
              </w:rPr>
              <w:t>normas</w:t>
            </w:r>
            <w:r w:rsidRPr="00C70386">
              <w:rPr>
                <w:rFonts w:ascii="Times New Roman" w:hAnsi="Times New Roman" w:cs="Times New Roman"/>
                <w:sz w:val="24"/>
                <w:szCs w:val="24"/>
              </w:rPr>
              <w:t>, nepieciešams</w:t>
            </w:r>
            <w:r w:rsidRPr="00B72EE0">
              <w:rPr>
                <w:rFonts w:ascii="Times New Roman" w:hAnsi="Times New Roman" w:cs="Times New Roman"/>
                <w:sz w:val="24"/>
                <w:szCs w:val="24"/>
              </w:rPr>
              <w:t xml:space="preserve"> </w:t>
            </w:r>
            <w:r w:rsidR="00B72EE0" w:rsidRPr="00B72EE0">
              <w:rPr>
                <w:rFonts w:ascii="Times New Roman" w:hAnsi="Times New Roman" w:cs="Times New Roman"/>
                <w:sz w:val="24"/>
                <w:szCs w:val="24"/>
              </w:rPr>
              <w:t xml:space="preserve">veikt </w:t>
            </w:r>
            <w:r>
              <w:rPr>
                <w:rFonts w:ascii="Times New Roman" w:hAnsi="Times New Roman" w:cs="Times New Roman"/>
                <w:sz w:val="24"/>
                <w:szCs w:val="24"/>
              </w:rPr>
              <w:t xml:space="preserve">attiecīgus grozījumus </w:t>
            </w:r>
            <w:r w:rsidR="00B72EE0" w:rsidRPr="00B72EE0">
              <w:rPr>
                <w:rFonts w:ascii="Times New Roman" w:hAnsi="Times New Roman" w:cs="Times New Roman"/>
                <w:sz w:val="24"/>
                <w:szCs w:val="24"/>
              </w:rPr>
              <w:t>noteikum</w:t>
            </w:r>
            <w:r>
              <w:rPr>
                <w:rFonts w:ascii="Times New Roman" w:hAnsi="Times New Roman" w:cs="Times New Roman"/>
                <w:sz w:val="24"/>
                <w:szCs w:val="24"/>
              </w:rPr>
              <w:t>os</w:t>
            </w:r>
            <w:r w:rsidR="00B72EE0" w:rsidRPr="00B72EE0">
              <w:rPr>
                <w:rFonts w:ascii="Times New Roman" w:hAnsi="Times New Roman" w:cs="Times New Roman"/>
                <w:sz w:val="24"/>
                <w:szCs w:val="24"/>
              </w:rPr>
              <w:t xml:space="preserve"> Nr.137.</w:t>
            </w:r>
          </w:p>
          <w:p w:rsidR="00CF31D7" w:rsidRDefault="001241C7" w:rsidP="00CF31D7">
            <w:pPr>
              <w:spacing w:after="0" w:line="240" w:lineRule="auto"/>
              <w:ind w:right="79" w:firstLine="252"/>
              <w:jc w:val="both"/>
              <w:rPr>
                <w:rFonts w:ascii="Times New Roman" w:hAnsi="Times New Roman" w:cs="Times New Roman"/>
                <w:sz w:val="24"/>
                <w:szCs w:val="24"/>
              </w:rPr>
            </w:pPr>
            <w:r>
              <w:rPr>
                <w:rFonts w:ascii="Times New Roman" w:hAnsi="Times New Roman" w:cs="Times New Roman"/>
                <w:bCs/>
                <w:color w:val="000000"/>
                <w:sz w:val="24"/>
                <w:szCs w:val="24"/>
              </w:rPr>
              <w:t>Vienlaikus norādām, ka saskaņā ar l</w:t>
            </w:r>
            <w:r>
              <w:rPr>
                <w:rFonts w:ascii="Times New Roman" w:eastAsia="Times New Roman" w:hAnsi="Times New Roman"/>
                <w:sz w:val="24"/>
                <w:lang w:eastAsia="lv-LV"/>
              </w:rPr>
              <w:t xml:space="preserve">ikumprojektu </w:t>
            </w:r>
            <w:r w:rsidR="008671F0">
              <w:rPr>
                <w:rFonts w:ascii="Times New Roman" w:eastAsia="Times New Roman" w:hAnsi="Times New Roman"/>
                <w:sz w:val="24"/>
                <w:lang w:eastAsia="lv-LV"/>
              </w:rPr>
              <w:t>“</w:t>
            </w:r>
            <w:r w:rsidR="008671F0">
              <w:rPr>
                <w:rFonts w:ascii="Times New Roman" w:eastAsia="Times New Roman" w:hAnsi="Times New Roman"/>
                <w:bCs/>
                <w:color w:val="000000"/>
                <w:sz w:val="24"/>
                <w:szCs w:val="24"/>
                <w:lang w:eastAsia="lv-LV"/>
              </w:rPr>
              <w:t>G</w:t>
            </w:r>
            <w:r>
              <w:rPr>
                <w:rFonts w:ascii="Times New Roman" w:eastAsia="Times New Roman" w:hAnsi="Times New Roman"/>
                <w:bCs/>
                <w:color w:val="000000"/>
                <w:sz w:val="24"/>
                <w:szCs w:val="24"/>
                <w:lang w:eastAsia="lv-LV"/>
              </w:rPr>
              <w:t>rozījumi</w:t>
            </w:r>
            <w:r w:rsidRPr="00C9337B">
              <w:rPr>
                <w:rFonts w:ascii="Times New Roman" w:eastAsia="Times New Roman" w:hAnsi="Times New Roman"/>
                <w:bCs/>
                <w:color w:val="000000"/>
                <w:sz w:val="24"/>
                <w:szCs w:val="24"/>
                <w:lang w:eastAsia="lv-LV"/>
              </w:rPr>
              <w:t xml:space="preserve"> Iekšlietu ministrijas sistēmas iestāžu un Ieslodzījuma vietu pārvaldes amatpersonu ar speciālajām dienesta pakāpēm dienesta gaitas likumā</w:t>
            </w:r>
            <w:r>
              <w:rPr>
                <w:rFonts w:ascii="Times New Roman" w:eastAsia="Times New Roman" w:hAnsi="Times New Roman"/>
                <w:bCs/>
                <w:color w:val="000000"/>
                <w:sz w:val="24"/>
                <w:szCs w:val="24"/>
                <w:lang w:eastAsia="lv-LV"/>
              </w:rPr>
              <w:t xml:space="preserve">”, kas stāsies spēkā </w:t>
            </w:r>
            <w:proofErr w:type="gramStart"/>
            <w:r>
              <w:rPr>
                <w:rFonts w:ascii="Times New Roman" w:eastAsia="Times New Roman" w:hAnsi="Times New Roman"/>
                <w:bCs/>
                <w:color w:val="000000"/>
                <w:sz w:val="24"/>
                <w:szCs w:val="24"/>
                <w:lang w:eastAsia="lv-LV"/>
              </w:rPr>
              <w:t>2019.gada</w:t>
            </w:r>
            <w:proofErr w:type="gramEnd"/>
            <w:r>
              <w:rPr>
                <w:rFonts w:ascii="Times New Roman" w:eastAsia="Times New Roman" w:hAnsi="Times New Roman"/>
                <w:bCs/>
                <w:color w:val="000000"/>
                <w:sz w:val="24"/>
                <w:szCs w:val="24"/>
                <w:lang w:eastAsia="lv-LV"/>
              </w:rPr>
              <w:t xml:space="preserve"> 1.janvārī, Drošības policija tiks izslēgta no Iekšlietu ministrijas sistēmas iestāžu loka.</w:t>
            </w:r>
            <w:r>
              <w:rPr>
                <w:rFonts w:ascii="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Atbilstoši grozījumiem Valsts drošības iestāžu likumā, ka</w:t>
            </w:r>
            <w:r w:rsidR="008671F0">
              <w:rPr>
                <w:rFonts w:ascii="Times New Roman" w:eastAsia="Times New Roman" w:hAnsi="Times New Roman" w:cs="Times New Roman"/>
                <w:bCs/>
                <w:color w:val="000000"/>
                <w:sz w:val="24"/>
                <w:szCs w:val="24"/>
              </w:rPr>
              <w:t>s</w:t>
            </w:r>
            <w:r>
              <w:rPr>
                <w:rFonts w:ascii="Times New Roman" w:eastAsia="Times New Roman" w:hAnsi="Times New Roman" w:cs="Times New Roman"/>
                <w:bCs/>
                <w:color w:val="000000"/>
                <w:sz w:val="24"/>
                <w:szCs w:val="24"/>
              </w:rPr>
              <w:t xml:space="preserve"> stāsies spēkā </w:t>
            </w:r>
            <w:proofErr w:type="gramStart"/>
            <w:r>
              <w:rPr>
                <w:rFonts w:ascii="Times New Roman" w:eastAsia="Times New Roman" w:hAnsi="Times New Roman" w:cs="Times New Roman"/>
                <w:bCs/>
                <w:color w:val="000000"/>
                <w:sz w:val="24"/>
                <w:szCs w:val="24"/>
              </w:rPr>
              <w:t>2019.gada</w:t>
            </w:r>
            <w:proofErr w:type="gramEnd"/>
            <w:r>
              <w:rPr>
                <w:rFonts w:ascii="Times New Roman" w:eastAsia="Times New Roman" w:hAnsi="Times New Roman" w:cs="Times New Roman"/>
                <w:bCs/>
                <w:color w:val="000000"/>
                <w:sz w:val="24"/>
                <w:szCs w:val="24"/>
              </w:rPr>
              <w:t xml:space="preserve"> 1.janvārī, valsts drošības iestādes priekšnieks noteiks </w:t>
            </w:r>
            <w:r w:rsidRPr="004A0DE2">
              <w:rPr>
                <w:rFonts w:ascii="Times New Roman" w:hAnsi="Times New Roman" w:cs="Times New Roman"/>
                <w:sz w:val="24"/>
                <w:szCs w:val="24"/>
                <w:lang w:eastAsia="lv-LV"/>
              </w:rPr>
              <w:t>amatus, kuru pienākumu izpildi veic, pastāvīgi nēsājot formas tērpu, kā arī šā formas tērpa un atšķirības zīmju aprakstu, izsniegšanas normas un formas tērpa nēsāšanas kārtību.</w:t>
            </w:r>
            <w:r>
              <w:rPr>
                <w:rFonts w:ascii="Times New Roman" w:hAnsi="Times New Roman" w:cs="Times New Roman"/>
                <w:sz w:val="24"/>
                <w:szCs w:val="24"/>
                <w:lang w:eastAsia="lv-LV"/>
              </w:rPr>
              <w:t xml:space="preserve"> </w:t>
            </w:r>
          </w:p>
          <w:p w:rsidR="001241C7" w:rsidRPr="00CF31D7" w:rsidRDefault="001241C7" w:rsidP="00CF31D7">
            <w:pPr>
              <w:spacing w:after="0" w:line="240" w:lineRule="auto"/>
              <w:ind w:right="79" w:firstLine="252"/>
              <w:jc w:val="both"/>
              <w:rPr>
                <w:rFonts w:ascii="Times New Roman" w:hAnsi="Times New Roman" w:cs="Times New Roman"/>
                <w:sz w:val="24"/>
                <w:szCs w:val="24"/>
              </w:rPr>
            </w:pPr>
            <w:r>
              <w:rPr>
                <w:rFonts w:ascii="Times New Roman" w:hAnsi="Times New Roman" w:cs="Times New Roman"/>
                <w:sz w:val="24"/>
                <w:szCs w:val="24"/>
                <w:lang w:eastAsia="lv-LV"/>
              </w:rPr>
              <w:t xml:space="preserve">Līdz ar to ir nepieciešams paredzēt, ka noteikumi Nr.137 no </w:t>
            </w:r>
            <w:proofErr w:type="gramStart"/>
            <w:r>
              <w:rPr>
                <w:rFonts w:ascii="Times New Roman" w:hAnsi="Times New Roman" w:cs="Times New Roman"/>
                <w:sz w:val="24"/>
                <w:szCs w:val="24"/>
                <w:lang w:eastAsia="lv-LV"/>
              </w:rPr>
              <w:t>2019.gada</w:t>
            </w:r>
            <w:proofErr w:type="gramEnd"/>
            <w:r>
              <w:rPr>
                <w:rFonts w:ascii="Times New Roman" w:hAnsi="Times New Roman" w:cs="Times New Roman"/>
                <w:sz w:val="24"/>
                <w:szCs w:val="24"/>
                <w:lang w:eastAsia="lv-LV"/>
              </w:rPr>
              <w:t xml:space="preserve"> 1.janvāra nav attiecināmi uz Drošības policijas amatpersonām ar speciālajām dienesta pakāpēm.</w:t>
            </w:r>
          </w:p>
          <w:p w:rsidR="001241C7" w:rsidRPr="00390D1C" w:rsidRDefault="001241C7" w:rsidP="001241C7">
            <w:pPr>
              <w:spacing w:after="0" w:line="240" w:lineRule="auto"/>
              <w:ind w:right="79" w:firstLine="252"/>
              <w:jc w:val="both"/>
              <w:rPr>
                <w:rFonts w:ascii="Times New Roman" w:eastAsia="Times New Roman" w:hAnsi="Times New Roman" w:cs="Times New Roman"/>
                <w:iCs/>
                <w:sz w:val="24"/>
                <w:szCs w:val="24"/>
                <w:lang w:eastAsia="lv-LV"/>
              </w:rPr>
            </w:pPr>
            <w:r w:rsidRPr="001125BA">
              <w:rPr>
                <w:rFonts w:ascii="Times New Roman" w:hAnsi="Times New Roman" w:cs="Times New Roman"/>
                <w:sz w:val="24"/>
                <w:szCs w:val="24"/>
                <w:lang w:eastAsia="lv-LV"/>
              </w:rPr>
              <w:t xml:space="preserve">Kā arī saskaņā ar </w:t>
            </w:r>
            <w:r w:rsidRPr="001125BA">
              <w:rPr>
                <w:rFonts w:ascii="Times New Roman" w:eastAsia="Times New Roman" w:hAnsi="Times New Roman" w:cs="Times New Roman"/>
                <w:bCs/>
                <w:color w:val="000000"/>
                <w:sz w:val="24"/>
                <w:szCs w:val="24"/>
                <w:lang w:eastAsia="lv-LV"/>
              </w:rPr>
              <w:t xml:space="preserve">Iekšlietu ministrijas sistēmas iestāžu un Ieslodzījuma vietu pārvaldes amatpersonu ar speciālajām dienesta pakāpēm dienesta gaitas likuma grozījumiem, kas stājās spēkā </w:t>
            </w:r>
            <w:proofErr w:type="gramStart"/>
            <w:r w:rsidRPr="001125BA">
              <w:rPr>
                <w:rFonts w:ascii="Times New Roman" w:eastAsia="Times New Roman" w:hAnsi="Times New Roman" w:cs="Times New Roman"/>
                <w:bCs/>
                <w:color w:val="000000"/>
                <w:sz w:val="24"/>
                <w:szCs w:val="24"/>
                <w:lang w:eastAsia="lv-LV"/>
              </w:rPr>
              <w:t>2010.gada</w:t>
            </w:r>
            <w:proofErr w:type="gramEnd"/>
            <w:r w:rsidRPr="001125BA">
              <w:rPr>
                <w:rFonts w:ascii="Times New Roman" w:eastAsia="Times New Roman" w:hAnsi="Times New Roman" w:cs="Times New Roman"/>
                <w:bCs/>
                <w:color w:val="000000"/>
                <w:sz w:val="24"/>
                <w:szCs w:val="24"/>
                <w:lang w:eastAsia="lv-LV"/>
              </w:rPr>
              <w:t xml:space="preserve"> 7.aprīlī, no Iekšlietu ministrijas sistēmas iestāžu loka </w:t>
            </w:r>
            <w:r>
              <w:rPr>
                <w:rFonts w:ascii="Times New Roman" w:eastAsia="Times New Roman" w:hAnsi="Times New Roman" w:cs="Times New Roman"/>
                <w:bCs/>
                <w:color w:val="000000"/>
                <w:sz w:val="24"/>
                <w:szCs w:val="24"/>
                <w:lang w:eastAsia="lv-LV"/>
              </w:rPr>
              <w:t xml:space="preserve">tika </w:t>
            </w:r>
            <w:r w:rsidRPr="001125BA">
              <w:rPr>
                <w:rFonts w:ascii="Times New Roman" w:eastAsia="Times New Roman" w:hAnsi="Times New Roman" w:cs="Times New Roman"/>
                <w:bCs/>
                <w:color w:val="000000"/>
                <w:sz w:val="24"/>
                <w:szCs w:val="24"/>
                <w:lang w:eastAsia="lv-LV"/>
              </w:rPr>
              <w:t xml:space="preserve">izslēgts Iekšlietu </w:t>
            </w:r>
            <w:r>
              <w:rPr>
                <w:rFonts w:ascii="Times New Roman" w:eastAsia="Times New Roman" w:hAnsi="Times New Roman" w:cs="Times New Roman"/>
                <w:bCs/>
                <w:color w:val="000000"/>
                <w:sz w:val="24"/>
                <w:szCs w:val="24"/>
                <w:lang w:eastAsia="lv-LV"/>
              </w:rPr>
              <w:t>ministrijas Informācijas centrs, vienlaikus paredzot pārejas periodu,</w:t>
            </w:r>
            <w:r w:rsidRPr="001125BA">
              <w:rPr>
                <w:rFonts w:ascii="Times New Roman" w:eastAsia="Times New Roman" w:hAnsi="Times New Roman" w:cs="Times New Roman"/>
                <w:bCs/>
                <w:color w:val="000000"/>
                <w:sz w:val="24"/>
                <w:szCs w:val="24"/>
                <w:lang w:eastAsia="lv-LV"/>
              </w:rPr>
              <w:t xml:space="preserve"> ka l</w:t>
            </w:r>
            <w:r w:rsidRPr="001125BA">
              <w:rPr>
                <w:rFonts w:ascii="Times New Roman" w:hAnsi="Times New Roman" w:cs="Times New Roman"/>
                <w:sz w:val="24"/>
                <w:szCs w:val="24"/>
              </w:rPr>
              <w:t>īdz 2016.gada 1.jūlijam amatpersonas amatu var ieņemt arī Iekšlietu ministrijas Informācijas centrā.</w:t>
            </w:r>
            <w:r>
              <w:rPr>
                <w:rFonts w:ascii="Times New Roman" w:hAnsi="Times New Roman" w:cs="Times New Roman"/>
                <w:sz w:val="24"/>
                <w:szCs w:val="24"/>
              </w:rPr>
              <w:t xml:space="preserve"> Līdz ar to noteikumi Nr.137 ir tehniski precizējami, paredzot svītrot noteikumos vārdus “Iekšlietu ministrijas Informācijas centrs”.</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390D1C" w:rsidRDefault="001241C7" w:rsidP="00633D4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41CB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Nav</w:t>
            </w:r>
            <w:r w:rsidR="00633D41">
              <w:rPr>
                <w:rFonts w:ascii="Times New Roman" w:eastAsia="Times New Roman" w:hAnsi="Times New Roman" w:cs="Times New Roman"/>
                <w:iCs/>
                <w:sz w:val="24"/>
                <w:szCs w:val="24"/>
                <w:lang w:eastAsia="lv-LV"/>
              </w:rPr>
              <w:t>.</w:t>
            </w:r>
          </w:p>
        </w:tc>
      </w:tr>
    </w:tbl>
    <w:p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90D1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633D41">
            <w:pPr>
              <w:spacing w:after="0" w:line="240" w:lineRule="auto"/>
              <w:jc w:val="center"/>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390D1C" w:rsidRDefault="00CA7603" w:rsidP="005E033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 xml:space="preserve">Projekts attiecas uz </w:t>
            </w:r>
            <w:r w:rsidR="001241C7">
              <w:rPr>
                <w:rFonts w:ascii="Times New Roman" w:eastAsia="Times New Roman" w:hAnsi="Times New Roman"/>
                <w:sz w:val="24"/>
                <w:szCs w:val="24"/>
                <w:lang w:eastAsia="lv-LV"/>
              </w:rPr>
              <w:t xml:space="preserve">Drošības policijas un </w:t>
            </w:r>
            <w:r>
              <w:rPr>
                <w:rFonts w:ascii="Times New Roman" w:eastAsia="Times New Roman" w:hAnsi="Times New Roman"/>
                <w:sz w:val="24"/>
                <w:szCs w:val="24"/>
                <w:lang w:eastAsia="lv-LV"/>
              </w:rPr>
              <w:t>Iekšējās drošības biroja amatpersonām ar speciālajām dienesta pakāpēm</w:t>
            </w:r>
            <w:r w:rsidR="00706705" w:rsidRPr="00390D1C">
              <w:rPr>
                <w:rFonts w:ascii="Times New Roman" w:eastAsia="Times New Roman" w:hAnsi="Times New Roman" w:cs="Times New Roman"/>
                <w:sz w:val="24"/>
                <w:szCs w:val="24"/>
              </w:rPr>
              <w:t>.</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260A4A" w:rsidRPr="00390D1C" w:rsidRDefault="00CA7603" w:rsidP="004C1F27">
            <w:pPr>
              <w:spacing w:after="0" w:line="240" w:lineRule="auto"/>
              <w:jc w:val="both"/>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8E5A01" w:rsidRPr="00390D1C" w:rsidRDefault="00CA7603" w:rsidP="00054089">
            <w:pPr>
              <w:spacing w:after="0" w:line="240" w:lineRule="auto"/>
              <w:jc w:val="both"/>
              <w:rPr>
                <w:rFonts w:ascii="Times New Roman" w:hAnsi="Times New Roman" w:cs="Times New Roman"/>
              </w:rPr>
            </w:pPr>
            <w:r w:rsidRPr="00390D1C">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90D1C" w:rsidRDefault="003B07D3"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Projekts šo jomu neskar</w:t>
            </w:r>
            <w:r w:rsidR="00CA7603">
              <w:rPr>
                <w:rFonts w:ascii="Times New Roman" w:eastAsia="Times New Roman" w:hAnsi="Times New Roman" w:cs="Times New Roman"/>
                <w:iCs/>
                <w:sz w:val="24"/>
                <w:szCs w:val="24"/>
                <w:lang w:eastAsia="lv-LV"/>
              </w:rPr>
              <w:t>.</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524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90D1C" w:rsidRDefault="005F4E4B" w:rsidP="005F4E4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Nav</w:t>
            </w:r>
            <w:r w:rsidR="00CA7603">
              <w:rPr>
                <w:rFonts w:ascii="Times New Roman" w:eastAsia="Times New Roman" w:hAnsi="Times New Roman" w:cs="Times New Roman"/>
                <w:iCs/>
                <w:sz w:val="24"/>
                <w:szCs w:val="24"/>
                <w:lang w:eastAsia="lv-LV"/>
              </w:rPr>
              <w:t>.</w:t>
            </w:r>
          </w:p>
        </w:tc>
      </w:tr>
    </w:tbl>
    <w:p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7"/>
        <w:gridCol w:w="933"/>
        <w:gridCol w:w="1054"/>
        <w:gridCol w:w="977"/>
        <w:gridCol w:w="1056"/>
        <w:gridCol w:w="930"/>
        <w:gridCol w:w="1132"/>
        <w:gridCol w:w="1266"/>
      </w:tblGrid>
      <w:tr w:rsidR="00390D1C" w:rsidRPr="00390D1C" w:rsidTr="001803BF">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E5323B">
            <w:pPr>
              <w:spacing w:after="0" w:line="240" w:lineRule="auto"/>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III. Tiesību akta projekta ietekme uz valsts budžetu un pašvaldību budžetiem</w:t>
            </w:r>
          </w:p>
        </w:tc>
      </w:tr>
      <w:tr w:rsidR="00390D1C" w:rsidRPr="00390D1C" w:rsidTr="001803BF">
        <w:trPr>
          <w:tblCellSpacing w:w="15" w:type="dxa"/>
        </w:trPr>
        <w:tc>
          <w:tcPr>
            <w:tcW w:w="1662" w:type="dxa"/>
            <w:vMerge w:val="restart"/>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Rādītāji</w:t>
            </w:r>
          </w:p>
        </w:tc>
        <w:tc>
          <w:tcPr>
            <w:tcW w:w="1957"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390D1C" w:rsidRDefault="0043508F"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2018.gads</w:t>
            </w:r>
          </w:p>
        </w:tc>
        <w:tc>
          <w:tcPr>
            <w:tcW w:w="5316" w:type="dxa"/>
            <w:gridSpan w:val="5"/>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FC0B8E">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Turpmākie trīs gadi (</w:t>
            </w:r>
            <w:proofErr w:type="spellStart"/>
            <w:r w:rsidRPr="00390D1C">
              <w:rPr>
                <w:rFonts w:ascii="Times New Roman" w:eastAsia="Times New Roman" w:hAnsi="Times New Roman" w:cs="Times New Roman"/>
                <w:i/>
                <w:iCs/>
                <w:sz w:val="24"/>
                <w:szCs w:val="24"/>
                <w:lang w:eastAsia="lv-LV"/>
              </w:rPr>
              <w:t>euro</w:t>
            </w:r>
            <w:proofErr w:type="spellEnd"/>
            <w:r w:rsidRPr="00390D1C">
              <w:rPr>
                <w:rFonts w:ascii="Times New Roman" w:eastAsia="Times New Roman" w:hAnsi="Times New Roman" w:cs="Times New Roman"/>
                <w:iCs/>
                <w:sz w:val="24"/>
                <w:szCs w:val="24"/>
                <w:lang w:eastAsia="lv-LV"/>
              </w:rPr>
              <w:t>)</w:t>
            </w:r>
          </w:p>
        </w:tc>
      </w:tr>
      <w:tr w:rsidR="00390D1C" w:rsidRPr="00390D1C"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1957" w:type="dxa"/>
            <w:gridSpan w:val="2"/>
            <w:vMerge/>
            <w:tcBorders>
              <w:top w:val="outset" w:sz="6" w:space="0" w:color="auto"/>
              <w:left w:val="outset" w:sz="6" w:space="0" w:color="auto"/>
              <w:bottom w:val="outset" w:sz="6" w:space="0" w:color="auto"/>
              <w:right w:val="outset" w:sz="6" w:space="0" w:color="auto"/>
            </w:tcBorders>
            <w:vAlign w:val="center"/>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2003" w:type="dxa"/>
            <w:gridSpan w:val="2"/>
            <w:tcBorders>
              <w:top w:val="outset" w:sz="6" w:space="0" w:color="auto"/>
              <w:left w:val="outset" w:sz="6" w:space="0" w:color="auto"/>
              <w:bottom w:val="outset" w:sz="6" w:space="0" w:color="auto"/>
              <w:right w:val="outset" w:sz="6" w:space="0" w:color="auto"/>
            </w:tcBorders>
            <w:vAlign w:val="center"/>
            <w:hideMark/>
          </w:tcPr>
          <w:p w:rsidR="00655F2C" w:rsidRPr="00390D1C" w:rsidRDefault="0043508F"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2019</w:t>
            </w:r>
          </w:p>
        </w:tc>
        <w:tc>
          <w:tcPr>
            <w:tcW w:w="2032" w:type="dxa"/>
            <w:gridSpan w:val="2"/>
            <w:tcBorders>
              <w:top w:val="outset" w:sz="6" w:space="0" w:color="auto"/>
              <w:left w:val="outset" w:sz="6" w:space="0" w:color="auto"/>
              <w:bottom w:val="outset" w:sz="6" w:space="0" w:color="auto"/>
              <w:right w:val="outset" w:sz="6" w:space="0" w:color="auto"/>
            </w:tcBorders>
            <w:vAlign w:val="center"/>
            <w:hideMark/>
          </w:tcPr>
          <w:p w:rsidR="00655F2C" w:rsidRPr="00390D1C" w:rsidRDefault="0043508F"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2020</w:t>
            </w:r>
          </w:p>
        </w:tc>
        <w:tc>
          <w:tcPr>
            <w:tcW w:w="1221"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43508F"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2021</w:t>
            </w:r>
          </w:p>
        </w:tc>
      </w:tr>
      <w:tr w:rsidR="00390D1C" w:rsidRPr="00390D1C"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saskaņā ar valsts budžetu kārtējam gadam</w:t>
            </w:r>
          </w:p>
        </w:tc>
        <w:tc>
          <w:tcPr>
            <w:tcW w:w="1024"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izmaiņas kārtējā gadā, salīdzinot ar valsts budžetu kārtējam gadam</w:t>
            </w:r>
          </w:p>
        </w:tc>
        <w:tc>
          <w:tcPr>
            <w:tcW w:w="947"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saskaņā ar vidēja termiņa budžeta ietvaru</w:t>
            </w:r>
          </w:p>
        </w:tc>
        <w:tc>
          <w:tcPr>
            <w:tcW w:w="1026" w:type="dxa"/>
            <w:tcBorders>
              <w:top w:val="outset" w:sz="6" w:space="0" w:color="auto"/>
              <w:left w:val="outset" w:sz="6" w:space="0" w:color="auto"/>
              <w:bottom w:val="outset" w:sz="6" w:space="0" w:color="auto"/>
              <w:right w:val="outset" w:sz="6" w:space="0" w:color="auto"/>
            </w:tcBorders>
            <w:vAlign w:val="center"/>
            <w:hideMark/>
          </w:tcPr>
          <w:p w:rsidR="0043508F"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izmaiņas, salīdzinot ar vidēja termiņa budžeta ietvaru </w:t>
            </w:r>
            <w:r w:rsidR="0043508F" w:rsidRPr="00390D1C">
              <w:rPr>
                <w:rFonts w:ascii="Times New Roman" w:eastAsia="Times New Roman" w:hAnsi="Times New Roman" w:cs="Times New Roman"/>
                <w:iCs/>
                <w:sz w:val="24"/>
                <w:szCs w:val="24"/>
                <w:lang w:eastAsia="lv-LV"/>
              </w:rPr>
              <w:t>2019.</w:t>
            </w:r>
          </w:p>
          <w:p w:rsidR="00655F2C"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gadam</w:t>
            </w:r>
          </w:p>
        </w:tc>
        <w:tc>
          <w:tcPr>
            <w:tcW w:w="900"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saskaņā ar vidēja termiņa budžeta ietvaru</w:t>
            </w:r>
          </w:p>
        </w:tc>
        <w:tc>
          <w:tcPr>
            <w:tcW w:w="1102" w:type="dxa"/>
            <w:tcBorders>
              <w:top w:val="outset" w:sz="6" w:space="0" w:color="auto"/>
              <w:left w:val="outset" w:sz="6" w:space="0" w:color="auto"/>
              <w:bottom w:val="outset" w:sz="6" w:space="0" w:color="auto"/>
              <w:right w:val="outset" w:sz="6" w:space="0" w:color="auto"/>
            </w:tcBorders>
            <w:vAlign w:val="center"/>
            <w:hideMark/>
          </w:tcPr>
          <w:p w:rsidR="0043508F"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izmaiņas, salīdzinot ar vidēja termiņa budžeta ietvaru </w:t>
            </w:r>
            <w:r w:rsidR="0043508F" w:rsidRPr="00390D1C">
              <w:rPr>
                <w:rFonts w:ascii="Times New Roman" w:eastAsia="Times New Roman" w:hAnsi="Times New Roman" w:cs="Times New Roman"/>
                <w:iCs/>
                <w:sz w:val="24"/>
                <w:szCs w:val="24"/>
                <w:lang w:eastAsia="lv-LV"/>
              </w:rPr>
              <w:t>2020.</w:t>
            </w:r>
          </w:p>
          <w:p w:rsidR="00655F2C" w:rsidRPr="00390D1C" w:rsidRDefault="00E5323B" w:rsidP="004350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gadam</w:t>
            </w:r>
          </w:p>
        </w:tc>
        <w:tc>
          <w:tcPr>
            <w:tcW w:w="1221"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B04B8F">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izmaiņas, salīdzinot ar vidēja termiņa budžeta ietvaru </w:t>
            </w:r>
            <w:r w:rsidR="0043508F" w:rsidRPr="00390D1C">
              <w:rPr>
                <w:rFonts w:ascii="Times New Roman" w:eastAsia="Times New Roman" w:hAnsi="Times New Roman" w:cs="Times New Roman"/>
                <w:iCs/>
                <w:sz w:val="24"/>
                <w:szCs w:val="24"/>
                <w:lang w:eastAsia="lv-LV"/>
              </w:rPr>
              <w:t>202</w:t>
            </w:r>
            <w:r w:rsidR="00B04B8F" w:rsidRPr="00390D1C">
              <w:rPr>
                <w:rFonts w:ascii="Times New Roman" w:eastAsia="Times New Roman" w:hAnsi="Times New Roman" w:cs="Times New Roman"/>
                <w:iCs/>
                <w:sz w:val="24"/>
                <w:szCs w:val="24"/>
                <w:lang w:eastAsia="lv-LV"/>
              </w:rPr>
              <w:t>0</w:t>
            </w:r>
            <w:r w:rsidR="0043508F" w:rsidRPr="00390D1C">
              <w:rPr>
                <w:rFonts w:ascii="Times New Roman" w:eastAsia="Times New Roman" w:hAnsi="Times New Roman" w:cs="Times New Roman"/>
                <w:iCs/>
                <w:sz w:val="24"/>
                <w:szCs w:val="24"/>
                <w:lang w:eastAsia="lv-LV"/>
              </w:rPr>
              <w:t>.</w:t>
            </w:r>
            <w:r w:rsidRPr="00390D1C">
              <w:rPr>
                <w:rFonts w:ascii="Times New Roman" w:eastAsia="Times New Roman" w:hAnsi="Times New Roman" w:cs="Times New Roman"/>
                <w:iCs/>
                <w:sz w:val="24"/>
                <w:szCs w:val="24"/>
                <w:lang w:eastAsia="lv-LV"/>
              </w:rPr>
              <w:t xml:space="preserve"> gadam</w:t>
            </w:r>
          </w:p>
        </w:tc>
      </w:tr>
      <w:tr w:rsidR="00390D1C"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2</w:t>
            </w:r>
          </w:p>
        </w:tc>
        <w:tc>
          <w:tcPr>
            <w:tcW w:w="1024"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3</w:t>
            </w:r>
          </w:p>
        </w:tc>
        <w:tc>
          <w:tcPr>
            <w:tcW w:w="947"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4</w:t>
            </w:r>
          </w:p>
        </w:tc>
        <w:tc>
          <w:tcPr>
            <w:tcW w:w="1026"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5</w:t>
            </w:r>
          </w:p>
        </w:tc>
        <w:tc>
          <w:tcPr>
            <w:tcW w:w="900"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6</w:t>
            </w:r>
          </w:p>
        </w:tc>
        <w:tc>
          <w:tcPr>
            <w:tcW w:w="1102"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3B07D3">
            <w:pPr>
              <w:spacing w:after="0" w:line="240" w:lineRule="auto"/>
              <w:jc w:val="center"/>
              <w:rPr>
                <w:rFonts w:ascii="Times New Roman" w:eastAsia="Times New Roman" w:hAnsi="Times New Roman" w:cs="Times New Roman"/>
                <w:iCs/>
                <w:sz w:val="18"/>
                <w:szCs w:val="18"/>
                <w:lang w:eastAsia="lv-LV"/>
              </w:rPr>
            </w:pPr>
            <w:r w:rsidRPr="00390D1C">
              <w:rPr>
                <w:rFonts w:ascii="Times New Roman" w:eastAsia="Times New Roman" w:hAnsi="Times New Roman" w:cs="Times New Roman"/>
                <w:iCs/>
                <w:sz w:val="18"/>
                <w:szCs w:val="18"/>
                <w:lang w:eastAsia="lv-LV"/>
              </w:rPr>
              <w:t>8</w:t>
            </w:r>
          </w:p>
        </w:tc>
      </w:tr>
      <w:tr w:rsidR="00EB1122" w:rsidRPr="00390D1C" w:rsidTr="00EB1122">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EB1122" w:rsidRPr="00390D1C" w:rsidRDefault="00EB1122" w:rsidP="00EB1122">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FE024F">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EB1122" w:rsidRPr="00390D1C" w:rsidTr="00EB1122">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EB1122" w:rsidRPr="00390D1C" w:rsidRDefault="00EB1122" w:rsidP="00EB1122">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FE024F">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EB1122" w:rsidRPr="00390D1C" w:rsidRDefault="00EB1122" w:rsidP="00EB1122">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390D1C"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E5323B" w:rsidRPr="00390D1C" w:rsidRDefault="0043508F" w:rsidP="003F6268">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C1715B">
              <w:rPr>
                <w:rFonts w:ascii="Times New Roman" w:eastAsia="Times New Roman" w:hAnsi="Times New Roman" w:cs="Times New Roman"/>
                <w:iCs/>
                <w:sz w:val="24"/>
                <w:szCs w:val="24"/>
                <w:lang w:eastAsia="lv-LV"/>
              </w:rPr>
              <w:t>111 642</w:t>
            </w:r>
          </w:p>
        </w:tc>
        <w:tc>
          <w:tcPr>
            <w:tcW w:w="900"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C1715B">
              <w:rPr>
                <w:rFonts w:ascii="Times New Roman" w:eastAsia="Times New Roman" w:hAnsi="Times New Roman" w:cs="Times New Roman"/>
                <w:iCs/>
                <w:sz w:val="24"/>
                <w:szCs w:val="24"/>
                <w:lang w:eastAsia="lv-LV"/>
              </w:rPr>
              <w:t>11 326</w:t>
            </w:r>
          </w:p>
        </w:tc>
        <w:tc>
          <w:tcPr>
            <w:tcW w:w="1221"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C1715B">
              <w:rPr>
                <w:rFonts w:ascii="Times New Roman" w:eastAsia="Times New Roman" w:hAnsi="Times New Roman" w:cs="Times New Roman"/>
                <w:iCs/>
                <w:sz w:val="24"/>
                <w:szCs w:val="24"/>
                <w:lang w:eastAsia="lv-LV"/>
              </w:rPr>
              <w:t>11 326</w:t>
            </w: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C1715B">
              <w:rPr>
                <w:rFonts w:ascii="Times New Roman" w:eastAsia="Times New Roman" w:hAnsi="Times New Roman" w:cs="Times New Roman"/>
                <w:iCs/>
                <w:sz w:val="24"/>
                <w:szCs w:val="24"/>
                <w:lang w:eastAsia="lv-LV"/>
              </w:rPr>
              <w:t>111 642</w:t>
            </w:r>
          </w:p>
        </w:tc>
        <w:tc>
          <w:tcPr>
            <w:tcW w:w="900"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C1715B">
              <w:rPr>
                <w:rFonts w:ascii="Times New Roman" w:eastAsia="Times New Roman" w:hAnsi="Times New Roman" w:cs="Times New Roman"/>
                <w:iCs/>
                <w:sz w:val="24"/>
                <w:szCs w:val="24"/>
                <w:lang w:eastAsia="lv-LV"/>
              </w:rPr>
              <w:t>11 326</w:t>
            </w:r>
          </w:p>
        </w:tc>
        <w:tc>
          <w:tcPr>
            <w:tcW w:w="1221"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C1715B">
              <w:rPr>
                <w:rFonts w:ascii="Times New Roman" w:eastAsia="Times New Roman" w:hAnsi="Times New Roman" w:cs="Times New Roman"/>
                <w:iCs/>
                <w:sz w:val="24"/>
                <w:szCs w:val="24"/>
                <w:lang w:eastAsia="lv-LV"/>
              </w:rPr>
              <w:t>11 326</w:t>
            </w: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FA27A0" w:rsidRPr="00390D1C" w:rsidTr="00C1715B">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lastRenderedPageBreak/>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0D4BEF">
              <w:rPr>
                <w:rFonts w:ascii="Times New Roman" w:eastAsia="Times New Roman" w:hAnsi="Times New Roman" w:cs="Times New Roman"/>
                <w:iCs/>
                <w:sz w:val="24"/>
                <w:szCs w:val="24"/>
                <w:lang w:eastAsia="lv-LV"/>
              </w:rPr>
              <w:t>111 642</w:t>
            </w:r>
          </w:p>
        </w:tc>
        <w:tc>
          <w:tcPr>
            <w:tcW w:w="900"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0D4BEF">
              <w:rPr>
                <w:rFonts w:ascii="Times New Roman" w:eastAsia="Times New Roman" w:hAnsi="Times New Roman" w:cs="Times New Roman"/>
                <w:iCs/>
                <w:sz w:val="24"/>
                <w:szCs w:val="24"/>
                <w:lang w:eastAsia="lv-LV"/>
              </w:rPr>
              <w:t>11 326</w:t>
            </w:r>
          </w:p>
        </w:tc>
        <w:tc>
          <w:tcPr>
            <w:tcW w:w="1221" w:type="dxa"/>
            <w:tcBorders>
              <w:top w:val="outset" w:sz="6" w:space="0" w:color="auto"/>
              <w:left w:val="outset" w:sz="6" w:space="0" w:color="auto"/>
              <w:bottom w:val="outset" w:sz="6" w:space="0" w:color="auto"/>
              <w:right w:val="outset" w:sz="6" w:space="0" w:color="auto"/>
            </w:tcBorders>
            <w:vAlign w:val="center"/>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0D4BEF">
              <w:rPr>
                <w:rFonts w:ascii="Times New Roman" w:eastAsia="Times New Roman" w:hAnsi="Times New Roman" w:cs="Times New Roman"/>
                <w:iCs/>
                <w:sz w:val="24"/>
                <w:szCs w:val="24"/>
                <w:lang w:eastAsia="lv-LV"/>
              </w:rPr>
              <w:t>11 326</w:t>
            </w:r>
          </w:p>
        </w:tc>
      </w:tr>
      <w:tr w:rsidR="00FA27A0" w:rsidRPr="00390D1C" w:rsidTr="00C1715B">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0D4BEF">
              <w:rPr>
                <w:rFonts w:ascii="Times New Roman" w:eastAsia="Times New Roman" w:hAnsi="Times New Roman" w:cs="Times New Roman"/>
                <w:iCs/>
                <w:sz w:val="24"/>
                <w:szCs w:val="24"/>
                <w:lang w:eastAsia="lv-LV"/>
              </w:rPr>
              <w:t>111 642</w:t>
            </w:r>
          </w:p>
        </w:tc>
        <w:tc>
          <w:tcPr>
            <w:tcW w:w="900"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0D4BEF">
              <w:rPr>
                <w:rFonts w:ascii="Times New Roman" w:eastAsia="Times New Roman" w:hAnsi="Times New Roman" w:cs="Times New Roman"/>
                <w:iCs/>
                <w:sz w:val="24"/>
                <w:szCs w:val="24"/>
                <w:lang w:eastAsia="lv-LV"/>
              </w:rPr>
              <w:t>11 326</w:t>
            </w:r>
          </w:p>
        </w:tc>
        <w:tc>
          <w:tcPr>
            <w:tcW w:w="1221" w:type="dxa"/>
            <w:tcBorders>
              <w:top w:val="outset" w:sz="6" w:space="0" w:color="auto"/>
              <w:left w:val="outset" w:sz="6" w:space="0" w:color="auto"/>
              <w:bottom w:val="outset" w:sz="6" w:space="0" w:color="auto"/>
              <w:right w:val="outset" w:sz="6" w:space="0" w:color="auto"/>
            </w:tcBorders>
            <w:vAlign w:val="center"/>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0D4BEF">
              <w:rPr>
                <w:rFonts w:ascii="Times New Roman" w:eastAsia="Times New Roman" w:hAnsi="Times New Roman" w:cs="Times New Roman"/>
                <w:iCs/>
                <w:sz w:val="24"/>
                <w:szCs w:val="24"/>
                <w:lang w:eastAsia="lv-LV"/>
              </w:rPr>
              <w:t>11 326</w:t>
            </w: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FA27A0" w:rsidRPr="00390D1C" w:rsidTr="00C1715B">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0D4BEF">
              <w:rPr>
                <w:rFonts w:ascii="Times New Roman" w:eastAsia="Times New Roman" w:hAnsi="Times New Roman" w:cs="Times New Roman"/>
                <w:iCs/>
                <w:sz w:val="24"/>
                <w:szCs w:val="24"/>
                <w:lang w:eastAsia="lv-LV"/>
              </w:rPr>
              <w:t>111 642</w:t>
            </w:r>
          </w:p>
        </w:tc>
        <w:tc>
          <w:tcPr>
            <w:tcW w:w="900"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11 326</w:t>
            </w:r>
          </w:p>
        </w:tc>
        <w:tc>
          <w:tcPr>
            <w:tcW w:w="1221" w:type="dxa"/>
            <w:tcBorders>
              <w:top w:val="outset" w:sz="6" w:space="0" w:color="auto"/>
              <w:left w:val="outset" w:sz="6" w:space="0" w:color="auto"/>
              <w:bottom w:val="outset" w:sz="6" w:space="0" w:color="auto"/>
              <w:right w:val="outset" w:sz="6" w:space="0" w:color="auto"/>
            </w:tcBorders>
            <w:vAlign w:val="center"/>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11 326</w:t>
            </w: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vMerge w:val="restart"/>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0</w:t>
            </w:r>
          </w:p>
        </w:tc>
      </w:tr>
      <w:tr w:rsidR="00FA27A0" w:rsidRPr="00390D1C" w:rsidTr="00EB1122">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303" w:type="dxa"/>
            <w:gridSpan w:val="7"/>
            <w:vMerge w:val="restart"/>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jc w:val="both"/>
              <w:rPr>
                <w:rFonts w:ascii="Times New Roman" w:eastAsia="Times New Roman" w:hAnsi="Times New Roman" w:cs="Times New Roman"/>
                <w:iCs/>
                <w:sz w:val="24"/>
                <w:szCs w:val="24"/>
                <w:lang w:eastAsia="lv-LV"/>
              </w:rPr>
            </w:pPr>
            <w:r w:rsidRPr="00AF1602">
              <w:rPr>
                <w:rFonts w:ascii="Times New Roman" w:hAnsi="Times New Roman" w:cs="Times New Roman"/>
                <w:sz w:val="24"/>
                <w:szCs w:val="24"/>
              </w:rPr>
              <w:t>Informācija par izdevumiem formas</w:t>
            </w:r>
            <w:r>
              <w:rPr>
                <w:rFonts w:ascii="Times New Roman" w:hAnsi="Times New Roman" w:cs="Times New Roman"/>
                <w:sz w:val="24"/>
                <w:szCs w:val="24"/>
              </w:rPr>
              <w:t xml:space="preserve"> </w:t>
            </w:r>
            <w:r w:rsidRPr="00AF1602">
              <w:rPr>
                <w:rFonts w:ascii="Times New Roman" w:hAnsi="Times New Roman" w:cs="Times New Roman"/>
                <w:sz w:val="24"/>
                <w:szCs w:val="24"/>
              </w:rPr>
              <w:t>tērpu iegādei norādīti 8.</w:t>
            </w:r>
            <w:r>
              <w:rPr>
                <w:rFonts w:ascii="Times New Roman" w:hAnsi="Times New Roman" w:cs="Times New Roman"/>
                <w:sz w:val="24"/>
                <w:szCs w:val="24"/>
              </w:rPr>
              <w:t>punkt</w:t>
            </w:r>
            <w:r w:rsidRPr="00AF1602">
              <w:rPr>
                <w:rFonts w:ascii="Times New Roman" w:hAnsi="Times New Roman" w:cs="Times New Roman"/>
                <w:sz w:val="24"/>
                <w:szCs w:val="24"/>
              </w:rPr>
              <w:t>ā</w:t>
            </w:r>
            <w:r w:rsidRPr="00390D1C">
              <w:rPr>
                <w:rFonts w:ascii="Times New Roman" w:eastAsia="Times New Roman" w:hAnsi="Times New Roman" w:cs="Times New Roman"/>
                <w:iCs/>
                <w:sz w:val="24"/>
                <w:szCs w:val="24"/>
                <w:lang w:eastAsia="lv-LV"/>
              </w:rPr>
              <w:t>.</w:t>
            </w: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6.1. detalizēts ieņēmumu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6.2. detalizēts izdevumu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7. Amata vietu skaita izmaiņas</w:t>
            </w:r>
          </w:p>
        </w:tc>
        <w:tc>
          <w:tcPr>
            <w:tcW w:w="7303" w:type="dxa"/>
            <w:gridSpan w:val="7"/>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Nav paredzētas.</w:t>
            </w:r>
          </w:p>
        </w:tc>
      </w:tr>
      <w:tr w:rsidR="00FA27A0" w:rsidRPr="00390D1C"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rsidR="00FA27A0" w:rsidRPr="00390D1C" w:rsidRDefault="00FA27A0" w:rsidP="00FA27A0">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lastRenderedPageBreak/>
              <w:t>8. Cita informācija</w:t>
            </w:r>
          </w:p>
        </w:tc>
        <w:tc>
          <w:tcPr>
            <w:tcW w:w="7303" w:type="dxa"/>
            <w:gridSpan w:val="7"/>
            <w:tcBorders>
              <w:top w:val="outset" w:sz="6" w:space="0" w:color="auto"/>
              <w:left w:val="outset" w:sz="6" w:space="0" w:color="auto"/>
              <w:bottom w:val="outset" w:sz="6" w:space="0" w:color="auto"/>
              <w:right w:val="outset" w:sz="6" w:space="0" w:color="auto"/>
            </w:tcBorders>
            <w:hideMark/>
          </w:tcPr>
          <w:p w:rsidR="00FA27A0" w:rsidRDefault="00FA27A0" w:rsidP="00FA27A0">
            <w:pPr>
              <w:spacing w:after="0" w:line="240" w:lineRule="auto"/>
              <w:jc w:val="both"/>
              <w:rPr>
                <w:rFonts w:ascii="Times New Roman" w:hAnsi="Times New Roman" w:cs="Times New Roman"/>
                <w:sz w:val="24"/>
                <w:szCs w:val="24"/>
              </w:rPr>
            </w:pPr>
            <w:r w:rsidRPr="00AF1602">
              <w:rPr>
                <w:rFonts w:ascii="Times New Roman" w:hAnsi="Times New Roman" w:cs="Times New Roman"/>
                <w:sz w:val="24"/>
                <w:szCs w:val="24"/>
              </w:rPr>
              <w:t>Formas tērpu un speciālā apģērba iegāde Iekšējās drošības biroja amatpersonām</w:t>
            </w:r>
            <w:r>
              <w:rPr>
                <w:rFonts w:ascii="Times New Roman" w:hAnsi="Times New Roman" w:cs="Times New Roman"/>
                <w:sz w:val="24"/>
                <w:szCs w:val="24"/>
              </w:rPr>
              <w:t xml:space="preserve"> ar speciālajām dienesta pakāpēm</w:t>
            </w:r>
            <w:r w:rsidRPr="00AF1602">
              <w:rPr>
                <w:rFonts w:ascii="Times New Roman" w:hAnsi="Times New Roman" w:cs="Times New Roman"/>
                <w:sz w:val="24"/>
                <w:szCs w:val="24"/>
              </w:rPr>
              <w:t>, kuru amata pienākumos ir veikt operatīvo darbību un noziedzīgu nodarījumu izmeklēšanu pirmstiesas procesā</w:t>
            </w:r>
            <w:r>
              <w:rPr>
                <w:rFonts w:ascii="Times New Roman" w:hAnsi="Times New Roman" w:cs="Times New Roman"/>
                <w:sz w:val="24"/>
                <w:szCs w:val="24"/>
              </w:rPr>
              <w:t>,</w:t>
            </w:r>
            <w:r w:rsidRPr="00AF1602">
              <w:rPr>
                <w:rFonts w:ascii="Times New Roman" w:hAnsi="Times New Roman" w:cs="Times New Roman"/>
                <w:sz w:val="24"/>
                <w:szCs w:val="24"/>
              </w:rPr>
              <w:t xml:space="preserve"> 2019.gadā un turpmākos gados tiks nodrošināta </w:t>
            </w:r>
            <w:r w:rsidRPr="00AF1602">
              <w:rPr>
                <w:rFonts w:ascii="Times New Roman" w:hAnsi="Times New Roman" w:cs="Times New Roman"/>
                <w:sz w:val="24"/>
                <w:szCs w:val="24"/>
                <w:u w:val="single"/>
              </w:rPr>
              <w:t>Iekšēj</w:t>
            </w:r>
            <w:r>
              <w:rPr>
                <w:rFonts w:ascii="Times New Roman" w:hAnsi="Times New Roman" w:cs="Times New Roman"/>
                <w:sz w:val="24"/>
                <w:szCs w:val="24"/>
                <w:u w:val="single"/>
              </w:rPr>
              <w:t>ās</w:t>
            </w:r>
            <w:r w:rsidRPr="00AF1602">
              <w:rPr>
                <w:rFonts w:ascii="Times New Roman" w:hAnsi="Times New Roman" w:cs="Times New Roman"/>
                <w:sz w:val="24"/>
                <w:szCs w:val="24"/>
                <w:u w:val="single"/>
              </w:rPr>
              <w:t xml:space="preserve"> drošības biroja</w:t>
            </w:r>
            <w:r>
              <w:rPr>
                <w:rFonts w:ascii="Times New Roman" w:hAnsi="Times New Roman" w:cs="Times New Roman"/>
                <w:sz w:val="24"/>
                <w:szCs w:val="24"/>
                <w:u w:val="single"/>
              </w:rPr>
              <w:t>m piešķirto</w:t>
            </w:r>
            <w:r w:rsidRPr="00AF1602">
              <w:rPr>
                <w:rFonts w:ascii="Times New Roman" w:hAnsi="Times New Roman" w:cs="Times New Roman"/>
                <w:sz w:val="24"/>
                <w:szCs w:val="24"/>
                <w:u w:val="single"/>
              </w:rPr>
              <w:t xml:space="preserve"> finan</w:t>
            </w:r>
            <w:r>
              <w:rPr>
                <w:rFonts w:ascii="Times New Roman" w:hAnsi="Times New Roman" w:cs="Times New Roman"/>
                <w:sz w:val="24"/>
                <w:szCs w:val="24"/>
                <w:u w:val="single"/>
              </w:rPr>
              <w:t>šu līdzekļu</w:t>
            </w:r>
            <w:r w:rsidRPr="00AF1602">
              <w:rPr>
                <w:rFonts w:ascii="Times New Roman" w:hAnsi="Times New Roman" w:cs="Times New Roman"/>
                <w:sz w:val="24"/>
                <w:szCs w:val="24"/>
                <w:u w:val="single"/>
              </w:rPr>
              <w:t xml:space="preserve"> ietvaros</w:t>
            </w:r>
            <w:r w:rsidRPr="00AF1602">
              <w:rPr>
                <w:rFonts w:ascii="Times New Roman" w:hAnsi="Times New Roman" w:cs="Times New Roman"/>
                <w:sz w:val="24"/>
                <w:szCs w:val="24"/>
              </w:rPr>
              <w:t xml:space="preserve">, izdevumus </w:t>
            </w:r>
            <w:r>
              <w:rPr>
                <w:rFonts w:ascii="Times New Roman" w:hAnsi="Times New Roman" w:cs="Times New Roman"/>
                <w:sz w:val="24"/>
                <w:szCs w:val="24"/>
              </w:rPr>
              <w:t xml:space="preserve">attiecīgajā apmērā </w:t>
            </w:r>
            <w:r w:rsidRPr="00AF1602">
              <w:rPr>
                <w:rFonts w:ascii="Times New Roman" w:hAnsi="Times New Roman" w:cs="Times New Roman"/>
                <w:sz w:val="24"/>
                <w:szCs w:val="24"/>
              </w:rPr>
              <w:t>pār</w:t>
            </w:r>
            <w:r>
              <w:rPr>
                <w:rFonts w:ascii="Times New Roman" w:hAnsi="Times New Roman" w:cs="Times New Roman"/>
                <w:sz w:val="24"/>
                <w:szCs w:val="24"/>
              </w:rPr>
              <w:t>dalot</w:t>
            </w:r>
            <w:r w:rsidRPr="00AF1602">
              <w:rPr>
                <w:rFonts w:ascii="Times New Roman" w:hAnsi="Times New Roman" w:cs="Times New Roman"/>
                <w:sz w:val="24"/>
                <w:szCs w:val="24"/>
              </w:rPr>
              <w:t xml:space="preserve"> no EKK 2271 </w:t>
            </w:r>
            <w:r>
              <w:rPr>
                <w:rFonts w:ascii="Times New Roman" w:hAnsi="Times New Roman" w:cs="Times New Roman"/>
                <w:sz w:val="24"/>
                <w:szCs w:val="24"/>
              </w:rPr>
              <w:t>“</w:t>
            </w:r>
            <w:r w:rsidRPr="00AF1602">
              <w:rPr>
                <w:rFonts w:ascii="Times New Roman" w:hAnsi="Times New Roman" w:cs="Times New Roman"/>
                <w:sz w:val="24"/>
                <w:szCs w:val="24"/>
              </w:rPr>
              <w:t>Izdevumi, kas saistīti ar operatīvo darbību</w:t>
            </w:r>
            <w:r>
              <w:rPr>
                <w:rFonts w:ascii="Times New Roman" w:hAnsi="Times New Roman" w:cs="Times New Roman"/>
                <w:sz w:val="24"/>
                <w:szCs w:val="24"/>
              </w:rPr>
              <w:t xml:space="preserve">” </w:t>
            </w:r>
            <w:r w:rsidRPr="00AF1602">
              <w:rPr>
                <w:rFonts w:ascii="Times New Roman" w:hAnsi="Times New Roman" w:cs="Times New Roman"/>
                <w:sz w:val="24"/>
                <w:szCs w:val="24"/>
              </w:rPr>
              <w:t xml:space="preserve">uz EKK 2364 </w:t>
            </w:r>
            <w:r>
              <w:rPr>
                <w:rFonts w:ascii="Times New Roman" w:hAnsi="Times New Roman" w:cs="Times New Roman"/>
                <w:sz w:val="24"/>
                <w:szCs w:val="24"/>
              </w:rPr>
              <w:t>“</w:t>
            </w:r>
            <w:r w:rsidRPr="00AF1602">
              <w:rPr>
                <w:rFonts w:ascii="Times New Roman" w:hAnsi="Times New Roman" w:cs="Times New Roman"/>
                <w:sz w:val="24"/>
                <w:szCs w:val="24"/>
              </w:rPr>
              <w:t>Formas tērpi un speciālais apģērbs</w:t>
            </w:r>
            <w:r>
              <w:rPr>
                <w:rFonts w:ascii="Times New Roman" w:hAnsi="Times New Roman" w:cs="Times New Roman"/>
                <w:sz w:val="24"/>
                <w:szCs w:val="24"/>
              </w:rPr>
              <w:t>”</w:t>
            </w:r>
            <w:r w:rsidRPr="00AF1602">
              <w:rPr>
                <w:rFonts w:ascii="Times New Roman" w:hAnsi="Times New Roman" w:cs="Times New Roman"/>
                <w:sz w:val="24"/>
                <w:szCs w:val="24"/>
              </w:rPr>
              <w:t>.</w:t>
            </w:r>
          </w:p>
          <w:p w:rsidR="00FA27A0" w:rsidRPr="00E6542A" w:rsidRDefault="00FA27A0" w:rsidP="00FA27A0">
            <w:pPr>
              <w:spacing w:after="0" w:line="240" w:lineRule="auto"/>
              <w:jc w:val="both"/>
              <w:rPr>
                <w:rFonts w:ascii="Times New Roman" w:hAnsi="Times New Roman" w:cs="Times New Roman"/>
                <w:b/>
                <w:sz w:val="24"/>
                <w:szCs w:val="24"/>
              </w:rPr>
            </w:pPr>
            <w:r w:rsidRPr="00AF1602">
              <w:rPr>
                <w:rFonts w:ascii="Times New Roman" w:hAnsi="Times New Roman" w:cs="Times New Roman"/>
                <w:b/>
                <w:sz w:val="24"/>
                <w:szCs w:val="24"/>
              </w:rPr>
              <w:t>Plānotie izdevumi 2019.gadā: 111</w:t>
            </w:r>
            <w:r>
              <w:rPr>
                <w:rFonts w:ascii="Times New Roman" w:hAnsi="Times New Roman" w:cs="Times New Roman"/>
                <w:b/>
                <w:sz w:val="24"/>
                <w:szCs w:val="24"/>
              </w:rPr>
              <w:t> </w:t>
            </w:r>
            <w:r w:rsidRPr="00AF1602">
              <w:rPr>
                <w:rFonts w:ascii="Times New Roman" w:hAnsi="Times New Roman" w:cs="Times New Roman"/>
                <w:b/>
                <w:sz w:val="24"/>
                <w:szCs w:val="24"/>
              </w:rPr>
              <w:t xml:space="preserve">642 </w:t>
            </w:r>
            <w:proofErr w:type="spellStart"/>
            <w:r w:rsidRPr="00941502">
              <w:rPr>
                <w:rFonts w:ascii="Times New Roman" w:hAnsi="Times New Roman" w:cs="Times New Roman"/>
                <w:b/>
                <w:i/>
                <w:sz w:val="24"/>
                <w:szCs w:val="24"/>
              </w:rPr>
              <w:t>euro</w:t>
            </w:r>
            <w:proofErr w:type="spellEnd"/>
            <w:r>
              <w:rPr>
                <w:rFonts w:ascii="Times New Roman" w:hAnsi="Times New Roman" w:cs="Times New Roman"/>
                <w:b/>
                <w:sz w:val="24"/>
                <w:szCs w:val="24"/>
              </w:rPr>
              <w:t>:</w:t>
            </w:r>
          </w:p>
          <w:p w:rsidR="00FA27A0" w:rsidRPr="00AF1602" w:rsidRDefault="00FA27A0" w:rsidP="00FA27A0">
            <w:pPr>
              <w:spacing w:after="0" w:line="240" w:lineRule="auto"/>
              <w:jc w:val="both"/>
              <w:rPr>
                <w:rFonts w:ascii="Times New Roman" w:hAnsi="Times New Roman" w:cs="Times New Roman"/>
                <w:sz w:val="24"/>
                <w:szCs w:val="24"/>
              </w:rPr>
            </w:pPr>
            <w:r w:rsidRPr="00AF1602">
              <w:rPr>
                <w:rFonts w:ascii="Times New Roman" w:hAnsi="Times New Roman" w:cs="Times New Roman"/>
                <w:sz w:val="24"/>
                <w:szCs w:val="24"/>
              </w:rPr>
              <w:t xml:space="preserve">EKK 2364 </w:t>
            </w:r>
            <w:r>
              <w:rPr>
                <w:rFonts w:ascii="Times New Roman" w:hAnsi="Times New Roman" w:cs="Times New Roman"/>
                <w:sz w:val="24"/>
                <w:szCs w:val="24"/>
              </w:rPr>
              <w:t>“</w:t>
            </w:r>
            <w:r w:rsidRPr="00AF1602">
              <w:rPr>
                <w:rFonts w:ascii="Times New Roman" w:hAnsi="Times New Roman" w:cs="Times New Roman"/>
                <w:sz w:val="24"/>
                <w:szCs w:val="24"/>
              </w:rPr>
              <w:t>Formas tērpi un speciālais apģērbs</w:t>
            </w:r>
            <w:r>
              <w:rPr>
                <w:rFonts w:ascii="Times New Roman" w:hAnsi="Times New Roman" w:cs="Times New Roman"/>
                <w:sz w:val="24"/>
                <w:szCs w:val="24"/>
              </w:rPr>
              <w:t>”</w:t>
            </w:r>
            <w:r w:rsidRPr="00AF1602">
              <w:rPr>
                <w:rFonts w:ascii="Times New Roman" w:hAnsi="Times New Roman" w:cs="Times New Roman"/>
                <w:sz w:val="24"/>
                <w:szCs w:val="24"/>
              </w:rPr>
              <w:t xml:space="preserve">: </w:t>
            </w:r>
          </w:p>
          <w:p w:rsidR="00FA27A0" w:rsidRPr="00AF1602" w:rsidRDefault="00FA27A0" w:rsidP="00FA27A0">
            <w:pPr>
              <w:spacing w:after="0" w:line="240" w:lineRule="auto"/>
              <w:jc w:val="both"/>
              <w:rPr>
                <w:rFonts w:ascii="Times New Roman" w:hAnsi="Times New Roman" w:cs="Times New Roman"/>
                <w:sz w:val="24"/>
                <w:szCs w:val="24"/>
              </w:rPr>
            </w:pPr>
            <w:r w:rsidRPr="00AF1602">
              <w:rPr>
                <w:rFonts w:ascii="Times New Roman" w:hAnsi="Times New Roman" w:cs="Times New Roman"/>
                <w:sz w:val="24"/>
                <w:szCs w:val="24"/>
              </w:rPr>
              <w:t>69 nod</w:t>
            </w:r>
            <w:r>
              <w:rPr>
                <w:rFonts w:ascii="Times New Roman" w:hAnsi="Times New Roman" w:cs="Times New Roman"/>
                <w:sz w:val="24"/>
                <w:szCs w:val="24"/>
              </w:rPr>
              <w:t>arbinātie</w:t>
            </w:r>
            <w:r w:rsidRPr="00AF1602">
              <w:rPr>
                <w:rFonts w:ascii="Times New Roman" w:hAnsi="Times New Roman" w:cs="Times New Roman"/>
                <w:sz w:val="24"/>
                <w:szCs w:val="24"/>
              </w:rPr>
              <w:t xml:space="preserve"> x 1618 </w:t>
            </w:r>
            <w:proofErr w:type="spellStart"/>
            <w:r w:rsidRPr="00941502">
              <w:rPr>
                <w:rFonts w:ascii="Times New Roman" w:hAnsi="Times New Roman" w:cs="Times New Roman"/>
                <w:i/>
                <w:sz w:val="24"/>
                <w:szCs w:val="24"/>
              </w:rPr>
              <w:t>euro</w:t>
            </w:r>
            <w:proofErr w:type="spellEnd"/>
            <w:r w:rsidRPr="00AF1602">
              <w:rPr>
                <w:rFonts w:ascii="Times New Roman" w:hAnsi="Times New Roman" w:cs="Times New Roman"/>
                <w:sz w:val="24"/>
                <w:szCs w:val="24"/>
              </w:rPr>
              <w:t xml:space="preserve"> (pilns formas</w:t>
            </w:r>
            <w:r>
              <w:rPr>
                <w:rFonts w:ascii="Times New Roman" w:hAnsi="Times New Roman" w:cs="Times New Roman"/>
                <w:sz w:val="24"/>
                <w:szCs w:val="24"/>
              </w:rPr>
              <w:t xml:space="preserve"> </w:t>
            </w:r>
            <w:r w:rsidRPr="00AF1602">
              <w:rPr>
                <w:rFonts w:ascii="Times New Roman" w:hAnsi="Times New Roman" w:cs="Times New Roman"/>
                <w:sz w:val="24"/>
                <w:szCs w:val="24"/>
              </w:rPr>
              <w:t xml:space="preserve">tērpu </w:t>
            </w:r>
            <w:proofErr w:type="spellStart"/>
            <w:r w:rsidRPr="00AF1602">
              <w:rPr>
                <w:rFonts w:ascii="Times New Roman" w:hAnsi="Times New Roman" w:cs="Times New Roman"/>
                <w:sz w:val="24"/>
                <w:szCs w:val="24"/>
              </w:rPr>
              <w:t>kompl</w:t>
            </w:r>
            <w:proofErr w:type="spellEnd"/>
            <w:r w:rsidRPr="00AF1602">
              <w:rPr>
                <w:rFonts w:ascii="Times New Roman" w:hAnsi="Times New Roman" w:cs="Times New Roman"/>
                <w:sz w:val="24"/>
                <w:szCs w:val="24"/>
              </w:rPr>
              <w:t>.) = 111</w:t>
            </w:r>
            <w:r>
              <w:rPr>
                <w:rFonts w:ascii="Times New Roman" w:hAnsi="Times New Roman" w:cs="Times New Roman"/>
                <w:sz w:val="24"/>
                <w:szCs w:val="24"/>
              </w:rPr>
              <w:t> </w:t>
            </w:r>
            <w:r w:rsidRPr="00AF1602">
              <w:rPr>
                <w:rFonts w:ascii="Times New Roman" w:hAnsi="Times New Roman" w:cs="Times New Roman"/>
                <w:sz w:val="24"/>
                <w:szCs w:val="24"/>
              </w:rPr>
              <w:t xml:space="preserve">642 </w:t>
            </w:r>
            <w:proofErr w:type="spellStart"/>
            <w:r w:rsidRPr="00941502">
              <w:rPr>
                <w:rFonts w:ascii="Times New Roman" w:hAnsi="Times New Roman" w:cs="Times New Roman"/>
                <w:i/>
                <w:sz w:val="24"/>
                <w:szCs w:val="24"/>
              </w:rPr>
              <w:t>euro</w:t>
            </w:r>
            <w:proofErr w:type="spellEnd"/>
          </w:p>
          <w:p w:rsidR="00FA27A0" w:rsidRPr="00E6542A" w:rsidRDefault="00FA27A0" w:rsidP="00FA27A0">
            <w:pPr>
              <w:spacing w:after="0" w:line="240" w:lineRule="auto"/>
              <w:jc w:val="both"/>
              <w:rPr>
                <w:rFonts w:ascii="Times New Roman" w:hAnsi="Times New Roman" w:cs="Times New Roman"/>
                <w:b/>
                <w:sz w:val="24"/>
                <w:szCs w:val="24"/>
              </w:rPr>
            </w:pPr>
            <w:r w:rsidRPr="00AF1602">
              <w:rPr>
                <w:rFonts w:ascii="Times New Roman" w:hAnsi="Times New Roman" w:cs="Times New Roman"/>
                <w:b/>
                <w:sz w:val="24"/>
                <w:szCs w:val="24"/>
              </w:rPr>
              <w:t>Plānotie izdevumi 2020. un 2021.gadā: 11</w:t>
            </w:r>
            <w:r>
              <w:rPr>
                <w:rFonts w:ascii="Times New Roman" w:hAnsi="Times New Roman" w:cs="Times New Roman"/>
                <w:b/>
                <w:sz w:val="24"/>
                <w:szCs w:val="24"/>
              </w:rPr>
              <w:t> </w:t>
            </w:r>
            <w:r w:rsidRPr="00AF1602">
              <w:rPr>
                <w:rFonts w:ascii="Times New Roman" w:hAnsi="Times New Roman" w:cs="Times New Roman"/>
                <w:b/>
                <w:sz w:val="24"/>
                <w:szCs w:val="24"/>
              </w:rPr>
              <w:t xml:space="preserve">326 </w:t>
            </w:r>
            <w:proofErr w:type="spellStart"/>
            <w:r w:rsidRPr="00941502">
              <w:rPr>
                <w:rFonts w:ascii="Times New Roman" w:hAnsi="Times New Roman" w:cs="Times New Roman"/>
                <w:b/>
                <w:i/>
                <w:sz w:val="24"/>
                <w:szCs w:val="24"/>
              </w:rPr>
              <w:t>euro</w:t>
            </w:r>
            <w:proofErr w:type="spellEnd"/>
            <w:r>
              <w:rPr>
                <w:rFonts w:ascii="Times New Roman" w:hAnsi="Times New Roman" w:cs="Times New Roman"/>
                <w:b/>
                <w:sz w:val="24"/>
                <w:szCs w:val="24"/>
              </w:rPr>
              <w:t>:</w:t>
            </w:r>
          </w:p>
          <w:p w:rsidR="00FA27A0" w:rsidRPr="00AF1602" w:rsidRDefault="00FA27A0" w:rsidP="00FA27A0">
            <w:pPr>
              <w:spacing w:after="0" w:line="240" w:lineRule="auto"/>
              <w:jc w:val="both"/>
              <w:rPr>
                <w:rFonts w:ascii="Times New Roman" w:hAnsi="Times New Roman" w:cs="Times New Roman"/>
                <w:sz w:val="24"/>
                <w:szCs w:val="24"/>
              </w:rPr>
            </w:pPr>
            <w:r w:rsidRPr="00AF1602">
              <w:rPr>
                <w:rFonts w:ascii="Times New Roman" w:hAnsi="Times New Roman" w:cs="Times New Roman"/>
                <w:sz w:val="24"/>
                <w:szCs w:val="24"/>
              </w:rPr>
              <w:t xml:space="preserve">EKK 2364 </w:t>
            </w:r>
            <w:r>
              <w:rPr>
                <w:rFonts w:ascii="Times New Roman" w:hAnsi="Times New Roman" w:cs="Times New Roman"/>
                <w:sz w:val="24"/>
                <w:szCs w:val="24"/>
              </w:rPr>
              <w:t>“</w:t>
            </w:r>
            <w:r w:rsidRPr="00AF1602">
              <w:rPr>
                <w:rFonts w:ascii="Times New Roman" w:hAnsi="Times New Roman" w:cs="Times New Roman"/>
                <w:sz w:val="24"/>
                <w:szCs w:val="24"/>
              </w:rPr>
              <w:t>Formas tērpi un speciālais apģērbs</w:t>
            </w:r>
            <w:r>
              <w:rPr>
                <w:rFonts w:ascii="Times New Roman" w:hAnsi="Times New Roman" w:cs="Times New Roman"/>
                <w:sz w:val="24"/>
                <w:szCs w:val="24"/>
              </w:rPr>
              <w:t>”</w:t>
            </w:r>
            <w:r w:rsidRPr="00AF1602">
              <w:rPr>
                <w:rFonts w:ascii="Times New Roman" w:hAnsi="Times New Roman" w:cs="Times New Roman"/>
                <w:sz w:val="24"/>
                <w:szCs w:val="24"/>
              </w:rPr>
              <w:t>:</w:t>
            </w:r>
          </w:p>
          <w:p w:rsidR="00FA27A0" w:rsidRPr="00AF1602" w:rsidRDefault="00FA27A0" w:rsidP="00FA27A0">
            <w:pPr>
              <w:spacing w:after="0" w:line="240" w:lineRule="auto"/>
              <w:jc w:val="both"/>
              <w:rPr>
                <w:rFonts w:ascii="Times New Roman" w:hAnsi="Times New Roman" w:cs="Times New Roman"/>
                <w:sz w:val="24"/>
                <w:szCs w:val="24"/>
              </w:rPr>
            </w:pPr>
            <w:r w:rsidRPr="00AF1602">
              <w:rPr>
                <w:rFonts w:ascii="Times New Roman" w:hAnsi="Times New Roman" w:cs="Times New Roman"/>
                <w:sz w:val="24"/>
                <w:szCs w:val="24"/>
              </w:rPr>
              <w:t>Ņemot vērā, ka tiek prognozētas nodarbināto skaita izmaiņas gadā (~10%):</w:t>
            </w:r>
          </w:p>
          <w:p w:rsidR="00FA27A0" w:rsidRDefault="00FA27A0" w:rsidP="00FA27A0">
            <w:pPr>
              <w:spacing w:after="0" w:line="240" w:lineRule="auto"/>
              <w:jc w:val="both"/>
              <w:rPr>
                <w:rFonts w:ascii="Times New Roman" w:hAnsi="Times New Roman" w:cs="Times New Roman"/>
                <w:i/>
                <w:sz w:val="24"/>
                <w:szCs w:val="24"/>
              </w:rPr>
            </w:pPr>
            <w:r w:rsidRPr="00AF1602">
              <w:rPr>
                <w:rFonts w:ascii="Times New Roman" w:hAnsi="Times New Roman" w:cs="Times New Roman"/>
                <w:sz w:val="24"/>
                <w:szCs w:val="24"/>
              </w:rPr>
              <w:t>7</w:t>
            </w:r>
            <w:r>
              <w:rPr>
                <w:rFonts w:ascii="Times New Roman" w:hAnsi="Times New Roman" w:cs="Times New Roman"/>
                <w:sz w:val="24"/>
                <w:szCs w:val="24"/>
              </w:rPr>
              <w:t xml:space="preserve"> </w:t>
            </w:r>
            <w:r w:rsidRPr="00AF1602">
              <w:rPr>
                <w:rFonts w:ascii="Times New Roman" w:hAnsi="Times New Roman" w:cs="Times New Roman"/>
                <w:sz w:val="24"/>
                <w:szCs w:val="24"/>
              </w:rPr>
              <w:t>nod</w:t>
            </w:r>
            <w:r>
              <w:rPr>
                <w:rFonts w:ascii="Times New Roman" w:hAnsi="Times New Roman" w:cs="Times New Roman"/>
                <w:sz w:val="24"/>
                <w:szCs w:val="24"/>
              </w:rPr>
              <w:t>arbinātie</w:t>
            </w:r>
            <w:r w:rsidRPr="00AF1602">
              <w:rPr>
                <w:rFonts w:ascii="Times New Roman" w:hAnsi="Times New Roman" w:cs="Times New Roman"/>
                <w:sz w:val="24"/>
                <w:szCs w:val="24"/>
              </w:rPr>
              <w:t xml:space="preserve"> x 1618 </w:t>
            </w:r>
            <w:proofErr w:type="spellStart"/>
            <w:r w:rsidRPr="00941502">
              <w:rPr>
                <w:rFonts w:ascii="Times New Roman" w:hAnsi="Times New Roman" w:cs="Times New Roman"/>
                <w:i/>
                <w:sz w:val="24"/>
                <w:szCs w:val="24"/>
              </w:rPr>
              <w:t>euro</w:t>
            </w:r>
            <w:proofErr w:type="spellEnd"/>
            <w:r w:rsidRPr="00AF1602">
              <w:rPr>
                <w:rFonts w:ascii="Times New Roman" w:hAnsi="Times New Roman" w:cs="Times New Roman"/>
                <w:sz w:val="24"/>
                <w:szCs w:val="24"/>
              </w:rPr>
              <w:t xml:space="preserve"> (pilns formas</w:t>
            </w:r>
            <w:r>
              <w:rPr>
                <w:rFonts w:ascii="Times New Roman" w:hAnsi="Times New Roman" w:cs="Times New Roman"/>
                <w:sz w:val="24"/>
                <w:szCs w:val="24"/>
              </w:rPr>
              <w:t xml:space="preserve"> </w:t>
            </w:r>
            <w:r w:rsidRPr="00AF1602">
              <w:rPr>
                <w:rFonts w:ascii="Times New Roman" w:hAnsi="Times New Roman" w:cs="Times New Roman"/>
                <w:sz w:val="24"/>
                <w:szCs w:val="24"/>
              </w:rPr>
              <w:t xml:space="preserve">tērpu </w:t>
            </w:r>
            <w:proofErr w:type="spellStart"/>
            <w:r w:rsidRPr="00AF1602">
              <w:rPr>
                <w:rFonts w:ascii="Times New Roman" w:hAnsi="Times New Roman" w:cs="Times New Roman"/>
                <w:sz w:val="24"/>
                <w:szCs w:val="24"/>
              </w:rPr>
              <w:t>kompl</w:t>
            </w:r>
            <w:proofErr w:type="spellEnd"/>
            <w:r w:rsidRPr="00AF1602">
              <w:rPr>
                <w:rFonts w:ascii="Times New Roman" w:hAnsi="Times New Roman" w:cs="Times New Roman"/>
                <w:sz w:val="24"/>
                <w:szCs w:val="24"/>
              </w:rPr>
              <w:t>.) = 11</w:t>
            </w:r>
            <w:r>
              <w:rPr>
                <w:rFonts w:ascii="Times New Roman" w:hAnsi="Times New Roman" w:cs="Times New Roman"/>
                <w:sz w:val="24"/>
                <w:szCs w:val="24"/>
              </w:rPr>
              <w:t> </w:t>
            </w:r>
            <w:r w:rsidRPr="00AF1602">
              <w:rPr>
                <w:rFonts w:ascii="Times New Roman" w:hAnsi="Times New Roman" w:cs="Times New Roman"/>
                <w:sz w:val="24"/>
                <w:szCs w:val="24"/>
              </w:rPr>
              <w:t xml:space="preserve">326 </w:t>
            </w:r>
            <w:proofErr w:type="spellStart"/>
            <w:r w:rsidRPr="00941502">
              <w:rPr>
                <w:rFonts w:ascii="Times New Roman" w:hAnsi="Times New Roman" w:cs="Times New Roman"/>
                <w:i/>
                <w:sz w:val="24"/>
                <w:szCs w:val="24"/>
              </w:rPr>
              <w:t>euro</w:t>
            </w:r>
            <w:proofErr w:type="spellEnd"/>
          </w:p>
          <w:p w:rsidR="00FA27A0" w:rsidRPr="00390D1C" w:rsidRDefault="00FA27A0" w:rsidP="00FA27A0">
            <w:pPr>
              <w:spacing w:after="0" w:line="240" w:lineRule="auto"/>
              <w:jc w:val="both"/>
              <w:rPr>
                <w:rFonts w:ascii="Times New Roman" w:eastAsia="Times New Roman" w:hAnsi="Times New Roman" w:cs="Times New Roman"/>
                <w:iCs/>
                <w:sz w:val="24"/>
                <w:szCs w:val="24"/>
                <w:lang w:eastAsia="lv-LV"/>
              </w:rPr>
            </w:pPr>
            <w:r w:rsidRPr="00941502">
              <w:rPr>
                <w:rFonts w:ascii="Times New Roman" w:hAnsi="Times New Roman" w:cs="Times New Roman"/>
                <w:i/>
                <w:sz w:val="24"/>
                <w:szCs w:val="24"/>
              </w:rPr>
              <w:t>Sīkāka informācija par pilna formas tērp</w:t>
            </w:r>
            <w:r>
              <w:rPr>
                <w:rFonts w:ascii="Times New Roman" w:hAnsi="Times New Roman" w:cs="Times New Roman"/>
                <w:i/>
                <w:sz w:val="24"/>
                <w:szCs w:val="24"/>
              </w:rPr>
              <w:t>a komplekta</w:t>
            </w:r>
            <w:r w:rsidRPr="00941502">
              <w:rPr>
                <w:rFonts w:ascii="Times New Roman" w:hAnsi="Times New Roman" w:cs="Times New Roman"/>
                <w:i/>
                <w:sz w:val="24"/>
                <w:szCs w:val="24"/>
              </w:rPr>
              <w:t xml:space="preserve"> izmaksām</w:t>
            </w:r>
            <w:r>
              <w:rPr>
                <w:rFonts w:ascii="Times New Roman" w:hAnsi="Times New Roman" w:cs="Times New Roman"/>
                <w:i/>
                <w:sz w:val="24"/>
                <w:szCs w:val="24"/>
              </w:rPr>
              <w:t xml:space="preserve"> un lietošanas ilgumu pielikuma 1. un 2. tabulā</w:t>
            </w:r>
            <w:r w:rsidRPr="00390D1C">
              <w:rPr>
                <w:rFonts w:ascii="Times New Roman" w:eastAsia="Times New Roman" w:hAnsi="Times New Roman" w:cs="Times New Roman"/>
                <w:iCs/>
                <w:sz w:val="24"/>
                <w:szCs w:val="24"/>
                <w:lang w:eastAsia="lv-LV"/>
              </w:rPr>
              <w:t>.</w:t>
            </w:r>
          </w:p>
        </w:tc>
      </w:tr>
    </w:tbl>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90D1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E5735F">
            <w:pPr>
              <w:spacing w:after="0" w:line="240" w:lineRule="auto"/>
              <w:jc w:val="center"/>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IV. Tiesību akta projekta ietekme uz spēkā esošo tiesību normu sistēmu</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CE2F85" w:rsidRPr="00E5735F" w:rsidRDefault="003D1FA6" w:rsidP="0030090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D1FA6" w:rsidRDefault="003D1FA6" w:rsidP="00E5735F">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iCs/>
                <w:sz w:val="24"/>
                <w:szCs w:val="24"/>
                <w:lang w:eastAsia="lv-LV"/>
              </w:rPr>
              <w:t>Projekts šo jomu neskar.</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D1FA6" w:rsidRDefault="003D1FA6" w:rsidP="003D1FA6">
            <w:pPr>
              <w:spacing w:after="0" w:line="240" w:lineRule="auto"/>
              <w:jc w:val="both"/>
              <w:rPr>
                <w:rFonts w:ascii="Times New Roman" w:eastAsia="Times New Roman" w:hAnsi="Times New Roman" w:cs="Times New Roman"/>
                <w:iCs/>
                <w:sz w:val="24"/>
                <w:szCs w:val="24"/>
                <w:lang w:eastAsia="lv-LV"/>
              </w:rPr>
            </w:pPr>
            <w:r w:rsidRPr="003D1FA6">
              <w:rPr>
                <w:rFonts w:ascii="Times New Roman" w:eastAsia="Times New Roman" w:hAnsi="Times New Roman" w:cs="Times New Roman"/>
                <w:sz w:val="24"/>
                <w:szCs w:val="24"/>
                <w:lang w:eastAsia="lv-LV"/>
              </w:rPr>
              <w:t xml:space="preserve">Lai minimizētu normatīvo aktu skaitu, </w:t>
            </w:r>
            <w:r w:rsidRPr="003D1FA6">
              <w:rPr>
                <w:rFonts w:ascii="Times New Roman" w:eastAsia="Times New Roman" w:hAnsi="Times New Roman"/>
                <w:sz w:val="24"/>
                <w:szCs w:val="24"/>
              </w:rPr>
              <w:t>Valsts kancelejā izskatīšanai Ministru kabinetā tika iesniegts apvienotais projekts (</w:t>
            </w:r>
            <w:r w:rsidRPr="003D1FA6">
              <w:rPr>
                <w:rFonts w:ascii="Times New Roman" w:eastAsia="Times New Roman" w:hAnsi="Times New Roman"/>
                <w:bCs/>
                <w:iCs/>
                <w:sz w:val="24"/>
                <w:szCs w:val="24"/>
                <w:lang w:eastAsia="lv-LV"/>
              </w:rPr>
              <w:t>VSS -753 un VSS-965).</w:t>
            </w:r>
          </w:p>
        </w:tc>
      </w:tr>
    </w:tbl>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90D1C" w:rsidRPr="00390D1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A5151F">
            <w:pPr>
              <w:spacing w:after="0" w:line="240" w:lineRule="auto"/>
              <w:jc w:val="center"/>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90D1C" w:rsidRPr="00390D1C"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26675" w:rsidRPr="00390D1C" w:rsidRDefault="00B26675" w:rsidP="00B26675">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Projekts šo jomu neskar</w:t>
            </w:r>
          </w:p>
        </w:tc>
      </w:tr>
    </w:tbl>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90D1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A5151F">
            <w:pPr>
              <w:spacing w:after="0" w:line="240" w:lineRule="auto"/>
              <w:jc w:val="center"/>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VI. Sabiedrības līdzdalība un komunikācijas aktivitātes</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1B3456" w:rsidRPr="00390D1C" w:rsidRDefault="00A5151F" w:rsidP="00027E0E">
            <w:pPr>
              <w:spacing w:after="0" w:line="240" w:lineRule="auto"/>
              <w:jc w:val="both"/>
              <w:rPr>
                <w:rFonts w:ascii="Times New Roman" w:eastAsia="Times New Roman" w:hAnsi="Times New Roman" w:cs="Times New Roman"/>
                <w:iCs/>
                <w:sz w:val="24"/>
                <w:szCs w:val="24"/>
                <w:lang w:eastAsia="lv-LV"/>
              </w:rPr>
            </w:pPr>
            <w:r w:rsidRPr="000103AC">
              <w:rPr>
                <w:rFonts w:ascii="Times New Roman" w:eastAsia="Times New Roman" w:hAnsi="Times New Roman"/>
                <w:sz w:val="24"/>
                <w:szCs w:val="24"/>
                <w:lang w:eastAsia="lv-LV"/>
              </w:rPr>
              <w:t xml:space="preserve">Sabiedrības līdzdalība nav plānota, </w:t>
            </w:r>
            <w:r>
              <w:rPr>
                <w:rFonts w:ascii="Times New Roman" w:eastAsia="Times New Roman" w:hAnsi="Times New Roman"/>
                <w:sz w:val="24"/>
                <w:szCs w:val="24"/>
                <w:lang w:eastAsia="lv-LV"/>
              </w:rPr>
              <w:t xml:space="preserve">jo projektā ietvertais tiesiskais regulējums </w:t>
            </w:r>
            <w:r w:rsidRPr="000103AC">
              <w:rPr>
                <w:rFonts w:ascii="Times New Roman" w:eastAsia="Times New Roman" w:hAnsi="Times New Roman"/>
                <w:sz w:val="24"/>
                <w:szCs w:val="24"/>
                <w:lang w:eastAsia="lv-LV"/>
              </w:rPr>
              <w:t>sabiedrību kopumā neietekmēs</w:t>
            </w:r>
            <w:r w:rsidR="001B3456" w:rsidRPr="00390D1C">
              <w:rPr>
                <w:rFonts w:ascii="Times New Roman" w:hAnsi="Times New Roman" w:cs="Times New Roman"/>
                <w:sz w:val="24"/>
                <w:szCs w:val="24"/>
              </w:rPr>
              <w:t>.</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9611D2" w:rsidRPr="00390D1C" w:rsidRDefault="00A5151F" w:rsidP="00980B12">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r w:rsidR="00CC127F" w:rsidRPr="00390D1C">
              <w:rPr>
                <w:rFonts w:ascii="Times New Roman" w:hAnsi="Times New Roman" w:cs="Times New Roman"/>
                <w:sz w:val="24"/>
                <w:szCs w:val="24"/>
              </w:rPr>
              <w:t xml:space="preserve">. </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90D1C" w:rsidRDefault="00A5151F" w:rsidP="003B49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r w:rsidR="001B3456" w:rsidRPr="00390D1C">
              <w:rPr>
                <w:rFonts w:ascii="Times New Roman" w:eastAsia="Times New Roman" w:hAnsi="Times New Roman" w:cs="Times New Roman"/>
                <w:iCs/>
                <w:sz w:val="24"/>
                <w:szCs w:val="24"/>
                <w:lang w:eastAsia="lv-LV"/>
              </w:rPr>
              <w:t>.</w:t>
            </w:r>
            <w:r w:rsidR="00FB08BC" w:rsidRPr="00390D1C">
              <w:rPr>
                <w:rFonts w:ascii="Times New Roman" w:eastAsia="Times New Roman" w:hAnsi="Times New Roman" w:cs="Times New Roman"/>
                <w:iCs/>
                <w:sz w:val="24"/>
                <w:szCs w:val="24"/>
                <w:lang w:eastAsia="lv-LV"/>
              </w:rPr>
              <w:t xml:space="preserve"> </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C73EE0">
            <w:pPr>
              <w:spacing w:after="0" w:line="240" w:lineRule="auto"/>
              <w:jc w:val="both"/>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Nav</w:t>
            </w:r>
          </w:p>
        </w:tc>
      </w:tr>
    </w:tbl>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90D1C" w:rsidRPr="00390D1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90D1C" w:rsidRDefault="00E5323B" w:rsidP="00E5323B">
            <w:pPr>
              <w:spacing w:after="0" w:line="240" w:lineRule="auto"/>
              <w:rPr>
                <w:rFonts w:ascii="Times New Roman" w:eastAsia="Times New Roman" w:hAnsi="Times New Roman" w:cs="Times New Roman"/>
                <w:b/>
                <w:bCs/>
                <w:iCs/>
                <w:sz w:val="24"/>
                <w:szCs w:val="24"/>
                <w:lang w:eastAsia="lv-LV"/>
              </w:rPr>
            </w:pPr>
            <w:r w:rsidRPr="00390D1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90D1C" w:rsidRDefault="00577A71" w:rsidP="006E023D">
            <w:pPr>
              <w:tabs>
                <w:tab w:val="left" w:pos="1785"/>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Iekšlietu ministrija, Iekšējās drošības birojs</w:t>
            </w:r>
            <w:r w:rsidR="00F5776E">
              <w:rPr>
                <w:rFonts w:ascii="Times New Roman" w:eastAsia="Times New Roman" w:hAnsi="Times New Roman" w:cs="Times New Roman"/>
                <w:iCs/>
                <w:sz w:val="24"/>
                <w:szCs w:val="24"/>
                <w:lang w:eastAsia="lv-LV"/>
              </w:rPr>
              <w:t>.</w:t>
            </w:r>
          </w:p>
        </w:tc>
      </w:tr>
      <w:tr w:rsidR="00390D1C"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Projekta izpildes ietekme uz pārvaldes funkcijām un institucionālo struktūru.</w:t>
            </w:r>
            <w:r w:rsidRPr="00390D1C">
              <w:rPr>
                <w:rFonts w:ascii="Times New Roman" w:eastAsia="Times New Roman" w:hAnsi="Times New Roman" w:cs="Times New Roman"/>
                <w:iCs/>
                <w:sz w:val="24"/>
                <w:szCs w:val="24"/>
                <w:lang w:eastAsia="lv-LV"/>
              </w:rPr>
              <w:br/>
              <w:t xml:space="preserve">Jaunu institūciju izveide, esošu institūciju likvidācija </w:t>
            </w:r>
            <w:r w:rsidRPr="00390D1C">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BF15B2" w:rsidRPr="00D9458F" w:rsidRDefault="00BF15B2" w:rsidP="00BF15B2">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lastRenderedPageBreak/>
              <w:t>Jaunu institūciju izveide, esošu institūciju likvidācija vai reorganizācija nebūs nepieciešama.</w:t>
            </w:r>
          </w:p>
          <w:p w:rsidR="00BF15B2" w:rsidRPr="00D9458F" w:rsidRDefault="00BF15B2" w:rsidP="00BF15B2">
            <w:pPr>
              <w:tabs>
                <w:tab w:val="center" w:pos="4153"/>
                <w:tab w:val="right" w:pos="8306"/>
              </w:tabs>
              <w:spacing w:after="0" w:line="240" w:lineRule="auto"/>
              <w:contextualSpacing/>
              <w:jc w:val="both"/>
              <w:rPr>
                <w:rFonts w:ascii="Times New Roman" w:hAnsi="Times New Roman"/>
                <w:sz w:val="24"/>
                <w:szCs w:val="24"/>
              </w:rPr>
            </w:pPr>
          </w:p>
          <w:p w:rsidR="00E5323B" w:rsidRPr="00BF15B2" w:rsidRDefault="00BF15B2" w:rsidP="00BF15B2">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tc>
      </w:tr>
      <w:tr w:rsidR="00E5323B" w:rsidRPr="00390D1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90D1C" w:rsidRDefault="00E5323B" w:rsidP="00A67D44">
            <w:pPr>
              <w:spacing w:after="0" w:line="240" w:lineRule="auto"/>
              <w:jc w:val="center"/>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E5323B">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90D1C" w:rsidRDefault="00E5323B" w:rsidP="002F663C">
            <w:pPr>
              <w:spacing w:after="0" w:line="240" w:lineRule="auto"/>
              <w:rPr>
                <w:rFonts w:ascii="Times New Roman" w:eastAsia="Times New Roman" w:hAnsi="Times New Roman" w:cs="Times New Roman"/>
                <w:iCs/>
                <w:sz w:val="24"/>
                <w:szCs w:val="24"/>
                <w:lang w:eastAsia="lv-LV"/>
              </w:rPr>
            </w:pPr>
            <w:r w:rsidRPr="00390D1C">
              <w:rPr>
                <w:rFonts w:ascii="Times New Roman" w:eastAsia="Times New Roman" w:hAnsi="Times New Roman" w:cs="Times New Roman"/>
                <w:iCs/>
                <w:sz w:val="24"/>
                <w:szCs w:val="24"/>
                <w:lang w:eastAsia="lv-LV"/>
              </w:rPr>
              <w:t>Nav</w:t>
            </w:r>
            <w:r w:rsidR="000F50F0">
              <w:rPr>
                <w:rFonts w:ascii="Times New Roman" w:eastAsia="Times New Roman" w:hAnsi="Times New Roman" w:cs="Times New Roman"/>
                <w:iCs/>
                <w:sz w:val="24"/>
                <w:szCs w:val="24"/>
                <w:lang w:eastAsia="lv-LV"/>
              </w:rPr>
              <w:t>.</w:t>
            </w:r>
          </w:p>
        </w:tc>
      </w:tr>
    </w:tbl>
    <w:p w:rsidR="00D86087" w:rsidRPr="00404C1D" w:rsidRDefault="00D86087" w:rsidP="00AC492D">
      <w:pPr>
        <w:spacing w:after="0" w:line="240" w:lineRule="auto"/>
        <w:rPr>
          <w:rFonts w:ascii="Times New Roman" w:hAnsi="Times New Roman" w:cs="Times New Roman"/>
          <w:sz w:val="28"/>
          <w:szCs w:val="28"/>
        </w:rPr>
      </w:pPr>
    </w:p>
    <w:p w:rsidR="00AD0786" w:rsidRPr="00404C1D" w:rsidRDefault="00AD0786" w:rsidP="00AC492D">
      <w:pPr>
        <w:spacing w:after="0" w:line="240" w:lineRule="auto"/>
        <w:rPr>
          <w:rFonts w:ascii="Times New Roman" w:hAnsi="Times New Roman" w:cs="Times New Roman"/>
          <w:sz w:val="28"/>
          <w:szCs w:val="28"/>
        </w:rPr>
      </w:pPr>
    </w:p>
    <w:p w:rsidR="00404C1D" w:rsidRDefault="00404C1D" w:rsidP="00404C1D">
      <w:pPr>
        <w:pStyle w:val="naisf"/>
        <w:tabs>
          <w:tab w:val="right" w:pos="8931"/>
        </w:tabs>
        <w:spacing w:before="0" w:after="0"/>
        <w:rPr>
          <w:sz w:val="28"/>
          <w:szCs w:val="28"/>
        </w:rPr>
      </w:pPr>
      <w:r>
        <w:rPr>
          <w:sz w:val="28"/>
          <w:szCs w:val="28"/>
        </w:rPr>
        <w:t>Iekšlietu ministrs</w:t>
      </w:r>
      <w:r>
        <w:rPr>
          <w:sz w:val="28"/>
          <w:szCs w:val="28"/>
        </w:rPr>
        <w:tab/>
      </w:r>
      <w:r w:rsidRPr="00490D90">
        <w:rPr>
          <w:sz w:val="28"/>
          <w:szCs w:val="28"/>
        </w:rPr>
        <w:t>R.Kozlovskis</w:t>
      </w:r>
    </w:p>
    <w:p w:rsidR="00404C1D" w:rsidRDefault="00404C1D" w:rsidP="00404C1D">
      <w:pPr>
        <w:pStyle w:val="naisf"/>
        <w:tabs>
          <w:tab w:val="right" w:pos="8931"/>
        </w:tabs>
        <w:spacing w:before="0" w:after="0"/>
        <w:rPr>
          <w:sz w:val="28"/>
          <w:szCs w:val="28"/>
        </w:rPr>
      </w:pPr>
    </w:p>
    <w:p w:rsidR="00404C1D" w:rsidRDefault="00404C1D" w:rsidP="00404C1D">
      <w:pPr>
        <w:pStyle w:val="naisf"/>
        <w:tabs>
          <w:tab w:val="right" w:pos="8931"/>
        </w:tabs>
        <w:spacing w:before="0" w:after="0"/>
        <w:rPr>
          <w:sz w:val="28"/>
          <w:szCs w:val="28"/>
        </w:rPr>
      </w:pPr>
    </w:p>
    <w:p w:rsidR="00404C1D" w:rsidRPr="00490D90" w:rsidRDefault="00404C1D" w:rsidP="00404C1D">
      <w:pPr>
        <w:pStyle w:val="naisf"/>
        <w:tabs>
          <w:tab w:val="right" w:pos="8931"/>
        </w:tabs>
        <w:spacing w:before="0" w:after="0"/>
        <w:rPr>
          <w:sz w:val="28"/>
          <w:szCs w:val="28"/>
        </w:rPr>
      </w:pPr>
      <w:r w:rsidRPr="00490D90">
        <w:rPr>
          <w:sz w:val="28"/>
          <w:szCs w:val="28"/>
        </w:rPr>
        <w:t>Vīza: valsts sekretārs</w:t>
      </w:r>
      <w:r>
        <w:rPr>
          <w:sz w:val="28"/>
          <w:szCs w:val="28"/>
        </w:rPr>
        <w:tab/>
      </w:r>
      <w:proofErr w:type="spellStart"/>
      <w:r w:rsidRPr="00490D90">
        <w:rPr>
          <w:sz w:val="28"/>
          <w:szCs w:val="28"/>
        </w:rPr>
        <w:t>D.Trofimovs</w:t>
      </w:r>
      <w:proofErr w:type="spellEnd"/>
      <w:r w:rsidRPr="00490D90">
        <w:rPr>
          <w:sz w:val="28"/>
          <w:szCs w:val="28"/>
        </w:rPr>
        <w:t xml:space="preserve"> </w:t>
      </w:r>
    </w:p>
    <w:p w:rsidR="00AD0786" w:rsidRDefault="00AD0786" w:rsidP="00AC492D">
      <w:pPr>
        <w:spacing w:after="0" w:line="240" w:lineRule="auto"/>
        <w:rPr>
          <w:rFonts w:ascii="Times New Roman" w:hAnsi="Times New Roman" w:cs="Times New Roman"/>
          <w:sz w:val="20"/>
          <w:szCs w:val="20"/>
        </w:rPr>
      </w:pPr>
    </w:p>
    <w:p w:rsidR="00404C1D" w:rsidRDefault="00404C1D" w:rsidP="00AC492D">
      <w:pPr>
        <w:spacing w:after="0" w:line="240" w:lineRule="auto"/>
        <w:rPr>
          <w:rFonts w:ascii="Times New Roman" w:hAnsi="Times New Roman" w:cs="Times New Roman"/>
          <w:sz w:val="20"/>
          <w:szCs w:val="20"/>
        </w:rPr>
      </w:pPr>
    </w:p>
    <w:p w:rsidR="00404C1D" w:rsidRDefault="00404C1D" w:rsidP="00AC492D">
      <w:pPr>
        <w:spacing w:after="0" w:line="240" w:lineRule="auto"/>
        <w:rPr>
          <w:rFonts w:ascii="Times New Roman" w:hAnsi="Times New Roman" w:cs="Times New Roman"/>
          <w:sz w:val="20"/>
          <w:szCs w:val="20"/>
        </w:rPr>
      </w:pPr>
    </w:p>
    <w:p w:rsidR="00C1715B" w:rsidRDefault="00C1715B" w:rsidP="00AC492D">
      <w:pPr>
        <w:spacing w:after="0" w:line="240" w:lineRule="auto"/>
        <w:rPr>
          <w:rFonts w:ascii="Times New Roman" w:hAnsi="Times New Roman" w:cs="Times New Roman"/>
          <w:sz w:val="20"/>
          <w:szCs w:val="20"/>
        </w:rPr>
      </w:pPr>
    </w:p>
    <w:p w:rsidR="00C1715B" w:rsidRDefault="00C1715B" w:rsidP="00AC492D">
      <w:pPr>
        <w:spacing w:after="0" w:line="240" w:lineRule="auto"/>
        <w:rPr>
          <w:rFonts w:ascii="Times New Roman" w:hAnsi="Times New Roman" w:cs="Times New Roman"/>
          <w:sz w:val="20"/>
          <w:szCs w:val="20"/>
        </w:rPr>
      </w:pPr>
    </w:p>
    <w:p w:rsidR="00C1715B" w:rsidRDefault="00C1715B" w:rsidP="00AC492D">
      <w:pPr>
        <w:spacing w:after="0" w:line="240" w:lineRule="auto"/>
        <w:rPr>
          <w:rFonts w:ascii="Times New Roman" w:hAnsi="Times New Roman" w:cs="Times New Roman"/>
          <w:sz w:val="20"/>
          <w:szCs w:val="20"/>
        </w:rPr>
      </w:pPr>
    </w:p>
    <w:p w:rsidR="00C1715B" w:rsidRDefault="00C1715B" w:rsidP="00AC492D">
      <w:pPr>
        <w:spacing w:after="0" w:line="240" w:lineRule="auto"/>
        <w:rPr>
          <w:rFonts w:ascii="Times New Roman" w:hAnsi="Times New Roman" w:cs="Times New Roman"/>
          <w:sz w:val="20"/>
          <w:szCs w:val="20"/>
        </w:rPr>
      </w:pPr>
    </w:p>
    <w:p w:rsidR="00C1715B" w:rsidRDefault="00C1715B" w:rsidP="00AC492D">
      <w:pPr>
        <w:spacing w:after="0" w:line="240" w:lineRule="auto"/>
        <w:rPr>
          <w:rFonts w:ascii="Times New Roman" w:hAnsi="Times New Roman" w:cs="Times New Roman"/>
          <w:sz w:val="20"/>
          <w:szCs w:val="20"/>
        </w:rPr>
      </w:pPr>
    </w:p>
    <w:p w:rsidR="00C1715B" w:rsidRDefault="00C1715B" w:rsidP="00AC492D">
      <w:pPr>
        <w:spacing w:after="0" w:line="240" w:lineRule="auto"/>
        <w:rPr>
          <w:rFonts w:ascii="Times New Roman" w:hAnsi="Times New Roman" w:cs="Times New Roman"/>
          <w:sz w:val="20"/>
          <w:szCs w:val="20"/>
        </w:rPr>
      </w:pPr>
    </w:p>
    <w:p w:rsidR="00AC492D" w:rsidRDefault="00AC492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0C3D7D" w:rsidRDefault="000C3D7D" w:rsidP="00AC492D">
      <w:pPr>
        <w:spacing w:after="0" w:line="240" w:lineRule="auto"/>
        <w:rPr>
          <w:rFonts w:ascii="Times New Roman" w:hAnsi="Times New Roman" w:cs="Times New Roman"/>
          <w:sz w:val="20"/>
          <w:szCs w:val="20"/>
        </w:rPr>
      </w:pPr>
    </w:p>
    <w:p w:rsidR="003D1FA6" w:rsidRDefault="003D1FA6" w:rsidP="00AC492D">
      <w:pPr>
        <w:spacing w:after="0" w:line="240" w:lineRule="auto"/>
        <w:rPr>
          <w:rFonts w:ascii="Times New Roman" w:hAnsi="Times New Roman" w:cs="Times New Roman"/>
          <w:sz w:val="20"/>
          <w:szCs w:val="20"/>
        </w:rPr>
      </w:pPr>
    </w:p>
    <w:p w:rsidR="003D1FA6" w:rsidRDefault="003D1FA6" w:rsidP="00AC492D">
      <w:pPr>
        <w:spacing w:after="0" w:line="240" w:lineRule="auto"/>
        <w:rPr>
          <w:rFonts w:ascii="Times New Roman" w:hAnsi="Times New Roman" w:cs="Times New Roman"/>
          <w:sz w:val="20"/>
          <w:szCs w:val="20"/>
        </w:rPr>
      </w:pPr>
    </w:p>
    <w:p w:rsidR="003D1FA6" w:rsidRDefault="003D1FA6" w:rsidP="00AC492D">
      <w:pPr>
        <w:spacing w:after="0" w:line="240" w:lineRule="auto"/>
        <w:rPr>
          <w:rFonts w:ascii="Times New Roman" w:hAnsi="Times New Roman" w:cs="Times New Roman"/>
          <w:sz w:val="20"/>
          <w:szCs w:val="20"/>
        </w:rPr>
      </w:pPr>
    </w:p>
    <w:p w:rsidR="003D1FA6" w:rsidRDefault="003D1FA6" w:rsidP="00AC492D">
      <w:pPr>
        <w:spacing w:after="0" w:line="240" w:lineRule="auto"/>
        <w:rPr>
          <w:rFonts w:ascii="Times New Roman" w:hAnsi="Times New Roman" w:cs="Times New Roman"/>
          <w:sz w:val="20"/>
          <w:szCs w:val="20"/>
        </w:rPr>
      </w:pPr>
    </w:p>
    <w:p w:rsidR="003D1FA6" w:rsidRDefault="003D1FA6" w:rsidP="00AC492D">
      <w:pPr>
        <w:spacing w:after="0" w:line="240" w:lineRule="auto"/>
        <w:rPr>
          <w:rFonts w:ascii="Times New Roman" w:hAnsi="Times New Roman" w:cs="Times New Roman"/>
          <w:sz w:val="20"/>
          <w:szCs w:val="20"/>
        </w:rPr>
      </w:pPr>
    </w:p>
    <w:p w:rsidR="003D1FA6" w:rsidRDefault="003D1FA6" w:rsidP="00AC492D">
      <w:pPr>
        <w:spacing w:after="0" w:line="240" w:lineRule="auto"/>
        <w:rPr>
          <w:rFonts w:ascii="Times New Roman" w:hAnsi="Times New Roman" w:cs="Times New Roman"/>
          <w:sz w:val="20"/>
          <w:szCs w:val="20"/>
        </w:rPr>
      </w:pPr>
    </w:p>
    <w:p w:rsidR="003D1FA6" w:rsidRDefault="003D1FA6" w:rsidP="00AC492D">
      <w:pPr>
        <w:spacing w:after="0" w:line="240" w:lineRule="auto"/>
        <w:rPr>
          <w:rFonts w:ascii="Times New Roman" w:hAnsi="Times New Roman" w:cs="Times New Roman"/>
          <w:sz w:val="20"/>
          <w:szCs w:val="20"/>
        </w:rPr>
      </w:pPr>
    </w:p>
    <w:p w:rsidR="00F45ED0" w:rsidRDefault="00F45ED0" w:rsidP="00AC492D">
      <w:pPr>
        <w:spacing w:after="0" w:line="240" w:lineRule="auto"/>
        <w:rPr>
          <w:rFonts w:ascii="Times New Roman" w:hAnsi="Times New Roman" w:cs="Times New Roman"/>
          <w:sz w:val="20"/>
          <w:szCs w:val="20"/>
        </w:rPr>
      </w:pPr>
    </w:p>
    <w:p w:rsidR="00F45ED0" w:rsidRDefault="00F45ED0" w:rsidP="00AC492D">
      <w:pPr>
        <w:spacing w:after="0" w:line="240" w:lineRule="auto"/>
        <w:rPr>
          <w:rFonts w:ascii="Times New Roman" w:hAnsi="Times New Roman" w:cs="Times New Roman"/>
          <w:sz w:val="20"/>
          <w:szCs w:val="20"/>
        </w:rPr>
      </w:pPr>
    </w:p>
    <w:p w:rsidR="00F45ED0" w:rsidRDefault="00F45ED0" w:rsidP="00AC492D">
      <w:pPr>
        <w:spacing w:after="0" w:line="240" w:lineRule="auto"/>
        <w:rPr>
          <w:rFonts w:ascii="Times New Roman" w:hAnsi="Times New Roman" w:cs="Times New Roman"/>
          <w:sz w:val="20"/>
          <w:szCs w:val="20"/>
        </w:rPr>
      </w:pPr>
    </w:p>
    <w:p w:rsidR="003D1FA6" w:rsidRDefault="003D1FA6" w:rsidP="00AC492D">
      <w:pPr>
        <w:spacing w:after="0" w:line="240" w:lineRule="auto"/>
        <w:rPr>
          <w:rFonts w:ascii="Times New Roman" w:hAnsi="Times New Roman" w:cs="Times New Roman"/>
          <w:sz w:val="20"/>
          <w:szCs w:val="20"/>
        </w:rPr>
      </w:pPr>
    </w:p>
    <w:p w:rsidR="003D1FA6" w:rsidRDefault="003D1FA6" w:rsidP="00AC492D">
      <w:pPr>
        <w:spacing w:after="0" w:line="240" w:lineRule="auto"/>
        <w:rPr>
          <w:rFonts w:ascii="Times New Roman" w:hAnsi="Times New Roman" w:cs="Times New Roman"/>
          <w:sz w:val="20"/>
          <w:szCs w:val="20"/>
        </w:rPr>
      </w:pPr>
    </w:p>
    <w:p w:rsidR="00CF31D7" w:rsidRDefault="00CF31D7" w:rsidP="00AC492D">
      <w:pPr>
        <w:spacing w:after="0" w:line="240" w:lineRule="auto"/>
        <w:rPr>
          <w:rFonts w:ascii="Times New Roman" w:hAnsi="Times New Roman" w:cs="Times New Roman"/>
          <w:sz w:val="20"/>
          <w:szCs w:val="20"/>
        </w:rPr>
      </w:pPr>
    </w:p>
    <w:p w:rsidR="00CF31D7" w:rsidRDefault="00CF31D7" w:rsidP="00AC492D">
      <w:pPr>
        <w:spacing w:after="0" w:line="240" w:lineRule="auto"/>
        <w:rPr>
          <w:rFonts w:ascii="Times New Roman" w:hAnsi="Times New Roman" w:cs="Times New Roman"/>
          <w:sz w:val="20"/>
          <w:szCs w:val="20"/>
        </w:rPr>
      </w:pPr>
    </w:p>
    <w:p w:rsidR="00CF31D7" w:rsidRDefault="00CF31D7" w:rsidP="00AC492D">
      <w:pPr>
        <w:spacing w:after="0" w:line="240" w:lineRule="auto"/>
        <w:rPr>
          <w:rFonts w:ascii="Times New Roman" w:hAnsi="Times New Roman" w:cs="Times New Roman"/>
          <w:sz w:val="20"/>
          <w:szCs w:val="20"/>
        </w:rPr>
      </w:pPr>
    </w:p>
    <w:p w:rsidR="00CF31D7" w:rsidRDefault="00CF31D7" w:rsidP="00AC492D">
      <w:pPr>
        <w:spacing w:after="0" w:line="240" w:lineRule="auto"/>
        <w:rPr>
          <w:rFonts w:ascii="Times New Roman" w:hAnsi="Times New Roman" w:cs="Times New Roman"/>
          <w:sz w:val="20"/>
          <w:szCs w:val="20"/>
        </w:rPr>
      </w:pPr>
    </w:p>
    <w:p w:rsidR="00CF31D7" w:rsidRDefault="00CF31D7" w:rsidP="00AC492D">
      <w:pPr>
        <w:spacing w:after="0" w:line="240" w:lineRule="auto"/>
        <w:rPr>
          <w:rFonts w:ascii="Times New Roman" w:hAnsi="Times New Roman" w:cs="Times New Roman"/>
          <w:sz w:val="20"/>
          <w:szCs w:val="20"/>
        </w:rPr>
      </w:pPr>
    </w:p>
    <w:p w:rsidR="00CF31D7" w:rsidRDefault="00CF31D7" w:rsidP="00AC492D">
      <w:pPr>
        <w:spacing w:after="0" w:line="240" w:lineRule="auto"/>
        <w:rPr>
          <w:rFonts w:ascii="Times New Roman" w:hAnsi="Times New Roman" w:cs="Times New Roman"/>
          <w:sz w:val="20"/>
          <w:szCs w:val="20"/>
        </w:rPr>
      </w:pPr>
    </w:p>
    <w:p w:rsidR="000C3D7D" w:rsidRPr="00AC492D" w:rsidRDefault="000C3D7D" w:rsidP="00AC492D">
      <w:pPr>
        <w:spacing w:after="0" w:line="240" w:lineRule="auto"/>
        <w:rPr>
          <w:rFonts w:ascii="Times New Roman" w:hAnsi="Times New Roman" w:cs="Times New Roman"/>
          <w:sz w:val="20"/>
          <w:szCs w:val="20"/>
        </w:rPr>
      </w:pPr>
    </w:p>
    <w:p w:rsidR="009D3BB9" w:rsidRDefault="00AC492D" w:rsidP="00AC492D">
      <w:pPr>
        <w:pStyle w:val="BodyText"/>
        <w:spacing w:after="0"/>
        <w:jc w:val="both"/>
      </w:pPr>
      <w:r w:rsidRPr="00AC492D">
        <w:t>N.Lazukova-</w:t>
      </w:r>
      <w:proofErr w:type="spellStart"/>
      <w:r w:rsidRPr="00AC492D">
        <w:t>Šejanova</w:t>
      </w:r>
      <w:proofErr w:type="spellEnd"/>
      <w:r>
        <w:t xml:space="preserve"> </w:t>
      </w:r>
    </w:p>
    <w:p w:rsidR="00AC492D" w:rsidRPr="009D3BB9" w:rsidRDefault="00C1715B" w:rsidP="00AC492D">
      <w:pPr>
        <w:pStyle w:val="BodyText"/>
        <w:spacing w:after="0"/>
        <w:jc w:val="both"/>
        <w:rPr>
          <w:rStyle w:val="Hyperlink"/>
          <w:color w:val="auto"/>
          <w:u w:val="none"/>
        </w:rPr>
      </w:pPr>
      <w:r>
        <w:t>67219177</w:t>
      </w:r>
      <w:r w:rsidR="009D3BB9">
        <w:t xml:space="preserve">, </w:t>
      </w:r>
      <w:hyperlink r:id="rId7" w:history="1">
        <w:r w:rsidR="00AC492D" w:rsidRPr="00AC492D">
          <w:rPr>
            <w:rStyle w:val="Hyperlink"/>
            <w:color w:val="auto"/>
          </w:rPr>
          <w:t>nadezda.lazukova@iem.gov.lv</w:t>
        </w:r>
      </w:hyperlink>
      <w:r w:rsidR="00C70049">
        <w:rPr>
          <w:rStyle w:val="Hyperlink"/>
          <w:color w:val="auto"/>
        </w:rPr>
        <w:t xml:space="preserve"> </w:t>
      </w:r>
    </w:p>
    <w:p w:rsidR="00C70049" w:rsidRPr="00AC492D" w:rsidRDefault="00C70049" w:rsidP="00AC492D">
      <w:pPr>
        <w:pStyle w:val="BodyText"/>
        <w:spacing w:after="0"/>
        <w:jc w:val="both"/>
      </w:pPr>
    </w:p>
    <w:p w:rsidR="009D3BB9" w:rsidRDefault="00C70049" w:rsidP="00C70049">
      <w:pPr>
        <w:pStyle w:val="BodyText"/>
        <w:spacing w:after="0"/>
        <w:jc w:val="both"/>
      </w:pPr>
      <w:r w:rsidRPr="001E4418">
        <w:t>D.Radzeviča</w:t>
      </w:r>
      <w:r>
        <w:t xml:space="preserve"> </w:t>
      </w:r>
    </w:p>
    <w:p w:rsidR="00F52747" w:rsidRPr="00C70049" w:rsidRDefault="00C70049" w:rsidP="00C70049">
      <w:pPr>
        <w:pStyle w:val="BodyText"/>
        <w:spacing w:after="0"/>
        <w:jc w:val="both"/>
      </w:pPr>
      <w:r w:rsidRPr="001E4418">
        <w:t>6</w:t>
      </w:r>
      <w:r>
        <w:t>7219418</w:t>
      </w:r>
      <w:r w:rsidR="009D3BB9">
        <w:t xml:space="preserve">, </w:t>
      </w:r>
      <w:hyperlink r:id="rId8" w:history="1">
        <w:r w:rsidRPr="00C70049">
          <w:rPr>
            <w:rStyle w:val="Hyperlink"/>
            <w:color w:val="auto"/>
          </w:rPr>
          <w:t>dace.radzevica@iem.gov.lv</w:t>
        </w:r>
      </w:hyperlink>
    </w:p>
    <w:p w:rsidR="00C70049" w:rsidRDefault="00C70049" w:rsidP="00C70049">
      <w:pPr>
        <w:pStyle w:val="BodyText"/>
        <w:spacing w:after="0"/>
        <w:jc w:val="both"/>
      </w:pPr>
    </w:p>
    <w:p w:rsidR="009D3BB9" w:rsidRDefault="00AC492D" w:rsidP="00AC492D">
      <w:pPr>
        <w:pStyle w:val="BodyText"/>
        <w:spacing w:after="0"/>
        <w:jc w:val="both"/>
      </w:pPr>
      <w:r w:rsidRPr="00AC492D">
        <w:t xml:space="preserve">G.Ķestere </w:t>
      </w:r>
    </w:p>
    <w:p w:rsidR="00AC492D" w:rsidRPr="00AC492D" w:rsidRDefault="00AC492D" w:rsidP="00AC492D">
      <w:pPr>
        <w:pStyle w:val="BodyText"/>
        <w:spacing w:after="0"/>
        <w:jc w:val="both"/>
      </w:pPr>
      <w:r>
        <w:t>67209064</w:t>
      </w:r>
      <w:r w:rsidR="009D3BB9">
        <w:t xml:space="preserve">, </w:t>
      </w:r>
      <w:hyperlink r:id="rId9" w:history="1">
        <w:r w:rsidRPr="00AC492D">
          <w:rPr>
            <w:rStyle w:val="Hyperlink"/>
            <w:color w:val="auto"/>
          </w:rPr>
          <w:t>gita.kestere@idb.gov.lv</w:t>
        </w:r>
      </w:hyperlink>
      <w:r w:rsidR="00C70049">
        <w:rPr>
          <w:rStyle w:val="Hyperlink"/>
          <w:color w:val="auto"/>
        </w:rPr>
        <w:t xml:space="preserve"> </w:t>
      </w:r>
    </w:p>
    <w:sectPr w:rsidR="00AC492D" w:rsidRPr="00AC492D" w:rsidSect="008A4E2E">
      <w:headerReference w:type="default" r:id="rId10"/>
      <w:footerReference w:type="default" r:id="rId11"/>
      <w:footerReference w:type="first" r:id="rId12"/>
      <w:pgSz w:w="11906" w:h="16838"/>
      <w:pgMar w:top="992"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11" w:rsidRDefault="00B11811" w:rsidP="00894C55">
      <w:pPr>
        <w:spacing w:after="0" w:line="240" w:lineRule="auto"/>
      </w:pPr>
      <w:r>
        <w:separator/>
      </w:r>
    </w:p>
  </w:endnote>
  <w:endnote w:type="continuationSeparator" w:id="0">
    <w:p w:rsidR="00B11811" w:rsidRDefault="00B1181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ED0" w:rsidRPr="00F45ED0" w:rsidRDefault="00F45ED0" w:rsidP="00F45ED0">
    <w:pPr>
      <w:pStyle w:val="Footer"/>
      <w:jc w:val="both"/>
      <w:rPr>
        <w:rFonts w:ascii="Times New Roman" w:hAnsi="Times New Roman" w:cs="Times New Roman"/>
        <w:sz w:val="20"/>
        <w:szCs w:val="20"/>
      </w:rPr>
    </w:pPr>
    <w:r w:rsidRPr="00F45ED0">
      <w:rPr>
        <w:rFonts w:ascii="Times New Roman" w:hAnsi="Times New Roman" w:cs="Times New Roman"/>
        <w:noProof/>
        <w:sz w:val="20"/>
        <w:szCs w:val="20"/>
      </w:rPr>
      <w:t>IEMAnot_</w:t>
    </w:r>
    <w:r w:rsidRPr="00F45ED0">
      <w:rPr>
        <w:rFonts w:ascii="Times New Roman" w:hAnsi="Times New Roman" w:cs="Times New Roman"/>
        <w:sz w:val="20"/>
        <w:szCs w:val="20"/>
      </w:rPr>
      <w:t>08102018</w:t>
    </w:r>
  </w:p>
  <w:p w:rsidR="00894C55" w:rsidRPr="00F45ED0" w:rsidRDefault="00894C55" w:rsidP="00F45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F45ED0" w:rsidRDefault="007017BD" w:rsidP="00B72EE0">
    <w:pPr>
      <w:pStyle w:val="Footer"/>
      <w:jc w:val="both"/>
      <w:rPr>
        <w:rFonts w:ascii="Times New Roman" w:hAnsi="Times New Roman" w:cs="Times New Roman"/>
        <w:sz w:val="20"/>
        <w:szCs w:val="20"/>
      </w:rPr>
    </w:pPr>
    <w:r w:rsidRPr="00F45ED0">
      <w:rPr>
        <w:rFonts w:ascii="Times New Roman" w:hAnsi="Times New Roman" w:cs="Times New Roman"/>
        <w:noProof/>
        <w:sz w:val="20"/>
        <w:szCs w:val="20"/>
      </w:rPr>
      <w:t>IEMAnot_</w:t>
    </w:r>
    <w:r w:rsidRPr="00F45ED0">
      <w:rPr>
        <w:rFonts w:ascii="Times New Roman" w:hAnsi="Times New Roman" w:cs="Times New Roman"/>
        <w:sz w:val="20"/>
        <w:szCs w:val="20"/>
      </w:rPr>
      <w:t>08102018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11" w:rsidRDefault="00B11811" w:rsidP="00894C55">
      <w:pPr>
        <w:spacing w:after="0" w:line="240" w:lineRule="auto"/>
      </w:pPr>
      <w:r>
        <w:separator/>
      </w:r>
    </w:p>
  </w:footnote>
  <w:footnote w:type="continuationSeparator" w:id="0">
    <w:p w:rsidR="00B11811" w:rsidRDefault="00B1181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A4E2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0F6"/>
    <w:rsid w:val="00017344"/>
    <w:rsid w:val="00027E0E"/>
    <w:rsid w:val="00031963"/>
    <w:rsid w:val="00035ACC"/>
    <w:rsid w:val="00054089"/>
    <w:rsid w:val="00072881"/>
    <w:rsid w:val="00072C6C"/>
    <w:rsid w:val="00082A08"/>
    <w:rsid w:val="000861A8"/>
    <w:rsid w:val="00097C33"/>
    <w:rsid w:val="000A280C"/>
    <w:rsid w:val="000A554B"/>
    <w:rsid w:val="000C0A05"/>
    <w:rsid w:val="000C0CD3"/>
    <w:rsid w:val="000C18CB"/>
    <w:rsid w:val="000C3D7D"/>
    <w:rsid w:val="000C50BA"/>
    <w:rsid w:val="000D3667"/>
    <w:rsid w:val="000F50F0"/>
    <w:rsid w:val="00115F0A"/>
    <w:rsid w:val="00116B12"/>
    <w:rsid w:val="00117BA3"/>
    <w:rsid w:val="00123926"/>
    <w:rsid w:val="001241C7"/>
    <w:rsid w:val="00136E11"/>
    <w:rsid w:val="00137278"/>
    <w:rsid w:val="0014450E"/>
    <w:rsid w:val="0016048C"/>
    <w:rsid w:val="001803BF"/>
    <w:rsid w:val="00181F25"/>
    <w:rsid w:val="001A3FD6"/>
    <w:rsid w:val="001A641D"/>
    <w:rsid w:val="001B3456"/>
    <w:rsid w:val="001C5336"/>
    <w:rsid w:val="001C5B93"/>
    <w:rsid w:val="001D306F"/>
    <w:rsid w:val="001E0538"/>
    <w:rsid w:val="001E49E2"/>
    <w:rsid w:val="001E6F3F"/>
    <w:rsid w:val="001F0308"/>
    <w:rsid w:val="001F3CD4"/>
    <w:rsid w:val="001F5D1A"/>
    <w:rsid w:val="00202358"/>
    <w:rsid w:val="00214DB7"/>
    <w:rsid w:val="00220952"/>
    <w:rsid w:val="00220C6E"/>
    <w:rsid w:val="00223829"/>
    <w:rsid w:val="002302F1"/>
    <w:rsid w:val="00230F65"/>
    <w:rsid w:val="002325B1"/>
    <w:rsid w:val="002420E0"/>
    <w:rsid w:val="00243426"/>
    <w:rsid w:val="00253159"/>
    <w:rsid w:val="00260A4A"/>
    <w:rsid w:val="00271A94"/>
    <w:rsid w:val="002952FC"/>
    <w:rsid w:val="002A3BC2"/>
    <w:rsid w:val="002A7D55"/>
    <w:rsid w:val="002C390F"/>
    <w:rsid w:val="002D6715"/>
    <w:rsid w:val="002D7BB5"/>
    <w:rsid w:val="002E1C05"/>
    <w:rsid w:val="002F663C"/>
    <w:rsid w:val="00300903"/>
    <w:rsid w:val="00305420"/>
    <w:rsid w:val="00311BB7"/>
    <w:rsid w:val="00312702"/>
    <w:rsid w:val="003225B3"/>
    <w:rsid w:val="00325DF5"/>
    <w:rsid w:val="0035005F"/>
    <w:rsid w:val="0035124A"/>
    <w:rsid w:val="00352503"/>
    <w:rsid w:val="00355E93"/>
    <w:rsid w:val="00363C98"/>
    <w:rsid w:val="003722B3"/>
    <w:rsid w:val="00387819"/>
    <w:rsid w:val="00390D1C"/>
    <w:rsid w:val="003A1A7F"/>
    <w:rsid w:val="003B07D3"/>
    <w:rsid w:val="003B0BF9"/>
    <w:rsid w:val="003B1047"/>
    <w:rsid w:val="003B49C5"/>
    <w:rsid w:val="003B6FE4"/>
    <w:rsid w:val="003C06D3"/>
    <w:rsid w:val="003D1FA6"/>
    <w:rsid w:val="003D201C"/>
    <w:rsid w:val="003E0791"/>
    <w:rsid w:val="003F28AC"/>
    <w:rsid w:val="003F6268"/>
    <w:rsid w:val="003F7D26"/>
    <w:rsid w:val="00404C1D"/>
    <w:rsid w:val="00427C57"/>
    <w:rsid w:val="00427E5C"/>
    <w:rsid w:val="0043226B"/>
    <w:rsid w:val="0043508F"/>
    <w:rsid w:val="0043652A"/>
    <w:rsid w:val="00437AF4"/>
    <w:rsid w:val="004454FE"/>
    <w:rsid w:val="00456E40"/>
    <w:rsid w:val="0046244F"/>
    <w:rsid w:val="004657C7"/>
    <w:rsid w:val="00470E74"/>
    <w:rsid w:val="00471F27"/>
    <w:rsid w:val="00496EAF"/>
    <w:rsid w:val="004A4387"/>
    <w:rsid w:val="004A7B1B"/>
    <w:rsid w:val="004B3F8C"/>
    <w:rsid w:val="004B6C4E"/>
    <w:rsid w:val="004C1F27"/>
    <w:rsid w:val="004E78AB"/>
    <w:rsid w:val="0050178F"/>
    <w:rsid w:val="00524B8E"/>
    <w:rsid w:val="00530F7C"/>
    <w:rsid w:val="00530FC6"/>
    <w:rsid w:val="0055604C"/>
    <w:rsid w:val="00556501"/>
    <w:rsid w:val="00562426"/>
    <w:rsid w:val="005638D6"/>
    <w:rsid w:val="00577A71"/>
    <w:rsid w:val="00580929"/>
    <w:rsid w:val="005819D5"/>
    <w:rsid w:val="00581F07"/>
    <w:rsid w:val="00582929"/>
    <w:rsid w:val="00590108"/>
    <w:rsid w:val="005A6710"/>
    <w:rsid w:val="005D4874"/>
    <w:rsid w:val="005D4A64"/>
    <w:rsid w:val="005D51AF"/>
    <w:rsid w:val="005E0330"/>
    <w:rsid w:val="005F0AC1"/>
    <w:rsid w:val="005F4E4B"/>
    <w:rsid w:val="00605746"/>
    <w:rsid w:val="00605EF8"/>
    <w:rsid w:val="00624415"/>
    <w:rsid w:val="00625814"/>
    <w:rsid w:val="00633D41"/>
    <w:rsid w:val="00635311"/>
    <w:rsid w:val="00653EC2"/>
    <w:rsid w:val="00655F2C"/>
    <w:rsid w:val="00665BDA"/>
    <w:rsid w:val="006669CA"/>
    <w:rsid w:val="006802F3"/>
    <w:rsid w:val="006812FE"/>
    <w:rsid w:val="00684E8C"/>
    <w:rsid w:val="00687C00"/>
    <w:rsid w:val="00695A5C"/>
    <w:rsid w:val="006A1F85"/>
    <w:rsid w:val="006A53F3"/>
    <w:rsid w:val="006B050A"/>
    <w:rsid w:val="006C6536"/>
    <w:rsid w:val="006D4C1C"/>
    <w:rsid w:val="006E023D"/>
    <w:rsid w:val="006E1081"/>
    <w:rsid w:val="006E5CB7"/>
    <w:rsid w:val="006F1093"/>
    <w:rsid w:val="007017BD"/>
    <w:rsid w:val="00705F05"/>
    <w:rsid w:val="00706705"/>
    <w:rsid w:val="00720585"/>
    <w:rsid w:val="007502A8"/>
    <w:rsid w:val="007544FC"/>
    <w:rsid w:val="00761528"/>
    <w:rsid w:val="00762340"/>
    <w:rsid w:val="007700C7"/>
    <w:rsid w:val="007735D4"/>
    <w:rsid w:val="00773AF6"/>
    <w:rsid w:val="007762FE"/>
    <w:rsid w:val="00777EB1"/>
    <w:rsid w:val="00787347"/>
    <w:rsid w:val="007912B9"/>
    <w:rsid w:val="00795F71"/>
    <w:rsid w:val="007A66A0"/>
    <w:rsid w:val="007A7E13"/>
    <w:rsid w:val="007B06C1"/>
    <w:rsid w:val="007C23AC"/>
    <w:rsid w:val="007D174C"/>
    <w:rsid w:val="007D5F1C"/>
    <w:rsid w:val="007D7102"/>
    <w:rsid w:val="007E5F7A"/>
    <w:rsid w:val="007E73AB"/>
    <w:rsid w:val="007F1E33"/>
    <w:rsid w:val="008020E5"/>
    <w:rsid w:val="00804532"/>
    <w:rsid w:val="00805ED8"/>
    <w:rsid w:val="00807F46"/>
    <w:rsid w:val="00816C11"/>
    <w:rsid w:val="00835247"/>
    <w:rsid w:val="00851455"/>
    <w:rsid w:val="00861B77"/>
    <w:rsid w:val="00863841"/>
    <w:rsid w:val="008656D1"/>
    <w:rsid w:val="008671F0"/>
    <w:rsid w:val="008748C4"/>
    <w:rsid w:val="00892974"/>
    <w:rsid w:val="00894C55"/>
    <w:rsid w:val="00897FEA"/>
    <w:rsid w:val="008A4E2E"/>
    <w:rsid w:val="008B665C"/>
    <w:rsid w:val="008C12FB"/>
    <w:rsid w:val="008D6073"/>
    <w:rsid w:val="008D6761"/>
    <w:rsid w:val="008D7B7E"/>
    <w:rsid w:val="008E03E7"/>
    <w:rsid w:val="008E5A01"/>
    <w:rsid w:val="008E6472"/>
    <w:rsid w:val="008F155D"/>
    <w:rsid w:val="0090025E"/>
    <w:rsid w:val="009002D8"/>
    <w:rsid w:val="009005C0"/>
    <w:rsid w:val="00902188"/>
    <w:rsid w:val="0090619C"/>
    <w:rsid w:val="00922A40"/>
    <w:rsid w:val="00926B9B"/>
    <w:rsid w:val="00936775"/>
    <w:rsid w:val="0095050F"/>
    <w:rsid w:val="009509A0"/>
    <w:rsid w:val="00953344"/>
    <w:rsid w:val="00956AD2"/>
    <w:rsid w:val="009606AC"/>
    <w:rsid w:val="009611D2"/>
    <w:rsid w:val="009637B1"/>
    <w:rsid w:val="00965B11"/>
    <w:rsid w:val="00980B12"/>
    <w:rsid w:val="00993518"/>
    <w:rsid w:val="0099466E"/>
    <w:rsid w:val="009A2654"/>
    <w:rsid w:val="009A673E"/>
    <w:rsid w:val="009B16B6"/>
    <w:rsid w:val="009D31C4"/>
    <w:rsid w:val="009D3BB9"/>
    <w:rsid w:val="009D6060"/>
    <w:rsid w:val="00A10FC3"/>
    <w:rsid w:val="00A2337D"/>
    <w:rsid w:val="00A4345C"/>
    <w:rsid w:val="00A5151F"/>
    <w:rsid w:val="00A559B4"/>
    <w:rsid w:val="00A563A5"/>
    <w:rsid w:val="00A6073E"/>
    <w:rsid w:val="00A67058"/>
    <w:rsid w:val="00A67D44"/>
    <w:rsid w:val="00A72879"/>
    <w:rsid w:val="00A74AE8"/>
    <w:rsid w:val="00A766D1"/>
    <w:rsid w:val="00A773B4"/>
    <w:rsid w:val="00A77DA8"/>
    <w:rsid w:val="00A8569B"/>
    <w:rsid w:val="00AA1A2A"/>
    <w:rsid w:val="00AB0933"/>
    <w:rsid w:val="00AC492D"/>
    <w:rsid w:val="00AD0786"/>
    <w:rsid w:val="00AD515A"/>
    <w:rsid w:val="00AE0E46"/>
    <w:rsid w:val="00AE5097"/>
    <w:rsid w:val="00AE5567"/>
    <w:rsid w:val="00AE6E1F"/>
    <w:rsid w:val="00AF1239"/>
    <w:rsid w:val="00B038BE"/>
    <w:rsid w:val="00B04B8F"/>
    <w:rsid w:val="00B11811"/>
    <w:rsid w:val="00B16480"/>
    <w:rsid w:val="00B2165C"/>
    <w:rsid w:val="00B26675"/>
    <w:rsid w:val="00B30981"/>
    <w:rsid w:val="00B31B3D"/>
    <w:rsid w:val="00B31B88"/>
    <w:rsid w:val="00B57309"/>
    <w:rsid w:val="00B67B46"/>
    <w:rsid w:val="00B72EE0"/>
    <w:rsid w:val="00B83FC4"/>
    <w:rsid w:val="00B855C5"/>
    <w:rsid w:val="00B92D22"/>
    <w:rsid w:val="00BA20AA"/>
    <w:rsid w:val="00BA27D7"/>
    <w:rsid w:val="00BA28F3"/>
    <w:rsid w:val="00BA6C28"/>
    <w:rsid w:val="00BB35DD"/>
    <w:rsid w:val="00BC0B94"/>
    <w:rsid w:val="00BC114A"/>
    <w:rsid w:val="00BC3A07"/>
    <w:rsid w:val="00BD4425"/>
    <w:rsid w:val="00BE2EFE"/>
    <w:rsid w:val="00BF15B2"/>
    <w:rsid w:val="00BF4B24"/>
    <w:rsid w:val="00C053DD"/>
    <w:rsid w:val="00C13AF8"/>
    <w:rsid w:val="00C16CE2"/>
    <w:rsid w:val="00C1715B"/>
    <w:rsid w:val="00C25B49"/>
    <w:rsid w:val="00C334BE"/>
    <w:rsid w:val="00C42F30"/>
    <w:rsid w:val="00C436D3"/>
    <w:rsid w:val="00C51668"/>
    <w:rsid w:val="00C54671"/>
    <w:rsid w:val="00C66A7C"/>
    <w:rsid w:val="00C70049"/>
    <w:rsid w:val="00C70386"/>
    <w:rsid w:val="00C7324C"/>
    <w:rsid w:val="00C73EE0"/>
    <w:rsid w:val="00C7631D"/>
    <w:rsid w:val="00CA1E14"/>
    <w:rsid w:val="00CA61D0"/>
    <w:rsid w:val="00CA7603"/>
    <w:rsid w:val="00CB03BD"/>
    <w:rsid w:val="00CB06B4"/>
    <w:rsid w:val="00CB1060"/>
    <w:rsid w:val="00CB161B"/>
    <w:rsid w:val="00CC0D2D"/>
    <w:rsid w:val="00CC127F"/>
    <w:rsid w:val="00CC394F"/>
    <w:rsid w:val="00CD6C89"/>
    <w:rsid w:val="00CE27E2"/>
    <w:rsid w:val="00CE2F85"/>
    <w:rsid w:val="00CE3A03"/>
    <w:rsid w:val="00CE448F"/>
    <w:rsid w:val="00CE5657"/>
    <w:rsid w:val="00CF31D7"/>
    <w:rsid w:val="00CF6EA3"/>
    <w:rsid w:val="00D03520"/>
    <w:rsid w:val="00D068A8"/>
    <w:rsid w:val="00D11D00"/>
    <w:rsid w:val="00D1238C"/>
    <w:rsid w:val="00D133F8"/>
    <w:rsid w:val="00D143E7"/>
    <w:rsid w:val="00D14A3E"/>
    <w:rsid w:val="00D15021"/>
    <w:rsid w:val="00D33243"/>
    <w:rsid w:val="00D46A9A"/>
    <w:rsid w:val="00D677D8"/>
    <w:rsid w:val="00D7085F"/>
    <w:rsid w:val="00D73A5A"/>
    <w:rsid w:val="00D86087"/>
    <w:rsid w:val="00D9030E"/>
    <w:rsid w:val="00D92FF8"/>
    <w:rsid w:val="00DA7461"/>
    <w:rsid w:val="00DB4318"/>
    <w:rsid w:val="00DD2187"/>
    <w:rsid w:val="00DD2483"/>
    <w:rsid w:val="00DD3571"/>
    <w:rsid w:val="00DD531D"/>
    <w:rsid w:val="00DE3143"/>
    <w:rsid w:val="00E0047F"/>
    <w:rsid w:val="00E125D7"/>
    <w:rsid w:val="00E1666F"/>
    <w:rsid w:val="00E178A5"/>
    <w:rsid w:val="00E22699"/>
    <w:rsid w:val="00E33B54"/>
    <w:rsid w:val="00E353AD"/>
    <w:rsid w:val="00E37037"/>
    <w:rsid w:val="00E3716B"/>
    <w:rsid w:val="00E41112"/>
    <w:rsid w:val="00E41CB0"/>
    <w:rsid w:val="00E42B38"/>
    <w:rsid w:val="00E4758D"/>
    <w:rsid w:val="00E5323B"/>
    <w:rsid w:val="00E54716"/>
    <w:rsid w:val="00E5735F"/>
    <w:rsid w:val="00E574CF"/>
    <w:rsid w:val="00E71CFA"/>
    <w:rsid w:val="00E81FDC"/>
    <w:rsid w:val="00E86A93"/>
    <w:rsid w:val="00E8749E"/>
    <w:rsid w:val="00E9042F"/>
    <w:rsid w:val="00E90C01"/>
    <w:rsid w:val="00E94927"/>
    <w:rsid w:val="00EA486E"/>
    <w:rsid w:val="00EB1122"/>
    <w:rsid w:val="00EB157F"/>
    <w:rsid w:val="00EC7DD9"/>
    <w:rsid w:val="00EF3BD1"/>
    <w:rsid w:val="00EF62FD"/>
    <w:rsid w:val="00F027E5"/>
    <w:rsid w:val="00F21421"/>
    <w:rsid w:val="00F21D1F"/>
    <w:rsid w:val="00F45ED0"/>
    <w:rsid w:val="00F5228B"/>
    <w:rsid w:val="00F52747"/>
    <w:rsid w:val="00F5776E"/>
    <w:rsid w:val="00F57B0C"/>
    <w:rsid w:val="00F94AC8"/>
    <w:rsid w:val="00FA24A1"/>
    <w:rsid w:val="00FA27A0"/>
    <w:rsid w:val="00FA337B"/>
    <w:rsid w:val="00FB08BC"/>
    <w:rsid w:val="00FC0B8E"/>
    <w:rsid w:val="00FE72B3"/>
    <w:rsid w:val="00FE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2188"/>
    <w:rPr>
      <w:sz w:val="16"/>
      <w:szCs w:val="16"/>
    </w:rPr>
  </w:style>
  <w:style w:type="paragraph" w:styleId="CommentText">
    <w:name w:val="annotation text"/>
    <w:basedOn w:val="Normal"/>
    <w:link w:val="CommentTextChar"/>
    <w:uiPriority w:val="99"/>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AC492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C49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adzevica@ie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dezda.lazukova@ie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ta.kestere@id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6101</Words>
  <Characters>3479</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MK noteikumu projekta anotācija</vt:lpstr>
    </vt:vector>
  </TitlesOfParts>
  <Manager>Valsts policija</Manager>
  <Company>Iekšlietu ministrija</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dc:title>
  <dc:subject>Anotācija</dc:subject>
  <dc:creator>Alda Strode</dc:creator>
  <dc:description>N.Lazukova-Šejanova, 67219777
nadezda.lazukova@iem.gov.lv
G.Ķestere, 67209064
gita.kestere@idb.gov.lv</dc:description>
  <cp:lastModifiedBy>Nadežda Lazukova</cp:lastModifiedBy>
  <cp:revision>6</cp:revision>
  <cp:lastPrinted>2018-10-22T07:41:00Z</cp:lastPrinted>
  <dcterms:created xsi:type="dcterms:W3CDTF">2018-10-22T07:21:00Z</dcterms:created>
  <dcterms:modified xsi:type="dcterms:W3CDTF">2018-10-22T07:41:00Z</dcterms:modified>
</cp:coreProperties>
</file>