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B4AE" w14:textId="77777777" w:rsidR="00986CF2" w:rsidRPr="00E14210" w:rsidRDefault="009A6238" w:rsidP="00B80831">
      <w:pPr>
        <w:jc w:val="right"/>
        <w:rPr>
          <w:i/>
          <w:iCs/>
          <w:sz w:val="28"/>
          <w:szCs w:val="28"/>
        </w:rPr>
      </w:pPr>
      <w:r w:rsidRPr="00E14210">
        <w:rPr>
          <w:i/>
          <w:iCs/>
          <w:sz w:val="28"/>
          <w:szCs w:val="28"/>
        </w:rPr>
        <w:t>Projekts</w:t>
      </w:r>
    </w:p>
    <w:p w14:paraId="252262A9" w14:textId="77777777" w:rsidR="00986CF2" w:rsidRPr="00E14210" w:rsidRDefault="00986CF2" w:rsidP="00B80831">
      <w:pPr>
        <w:jc w:val="center"/>
        <w:rPr>
          <w:b/>
          <w:bCs/>
          <w:sz w:val="28"/>
          <w:szCs w:val="28"/>
        </w:rPr>
      </w:pPr>
    </w:p>
    <w:p w14:paraId="332FB327" w14:textId="77777777" w:rsidR="00986CF2" w:rsidRPr="00E14210" w:rsidRDefault="009A6238" w:rsidP="00B80831">
      <w:pPr>
        <w:jc w:val="center"/>
        <w:rPr>
          <w:sz w:val="28"/>
          <w:szCs w:val="28"/>
        </w:rPr>
      </w:pPr>
      <w:r w:rsidRPr="00E14210">
        <w:rPr>
          <w:sz w:val="28"/>
          <w:szCs w:val="28"/>
        </w:rPr>
        <w:t xml:space="preserve">LATVIJAS REPUBLIKAS MINISTRU KABINETA </w:t>
      </w:r>
    </w:p>
    <w:p w14:paraId="47F8BD21" w14:textId="77777777" w:rsidR="00986CF2" w:rsidRPr="00E14210" w:rsidRDefault="009A6238" w:rsidP="00B80831">
      <w:pPr>
        <w:jc w:val="center"/>
        <w:rPr>
          <w:sz w:val="28"/>
          <w:szCs w:val="28"/>
        </w:rPr>
      </w:pPr>
      <w:r w:rsidRPr="00E14210">
        <w:rPr>
          <w:sz w:val="28"/>
          <w:szCs w:val="28"/>
        </w:rPr>
        <w:t>SĒDES PROTOKOLLĒMUMS</w:t>
      </w:r>
    </w:p>
    <w:p w14:paraId="2C7C6C49" w14:textId="77777777" w:rsidR="00986CF2" w:rsidRPr="00E14210" w:rsidRDefault="00986CF2" w:rsidP="00B80831">
      <w:pPr>
        <w:rPr>
          <w:sz w:val="28"/>
          <w:szCs w:val="28"/>
        </w:rPr>
      </w:pPr>
    </w:p>
    <w:p w14:paraId="3C53096E" w14:textId="77777777" w:rsidR="00986CF2" w:rsidRPr="00E14210" w:rsidRDefault="00986CF2" w:rsidP="00B80831">
      <w:pPr>
        <w:rPr>
          <w:sz w:val="26"/>
          <w:szCs w:val="26"/>
        </w:rPr>
      </w:pPr>
    </w:p>
    <w:p w14:paraId="589DA3CA" w14:textId="77777777" w:rsidR="00986CF2" w:rsidRPr="00E14210" w:rsidRDefault="009A6238" w:rsidP="0072116E">
      <w:pPr>
        <w:rPr>
          <w:sz w:val="26"/>
          <w:szCs w:val="26"/>
        </w:rPr>
      </w:pPr>
      <w:r w:rsidRPr="00E14210">
        <w:rPr>
          <w:sz w:val="26"/>
          <w:szCs w:val="26"/>
        </w:rPr>
        <w:t>Rīgā</w:t>
      </w:r>
      <w:r w:rsidRPr="00E14210">
        <w:rPr>
          <w:sz w:val="26"/>
          <w:szCs w:val="26"/>
        </w:rPr>
        <w:tab/>
      </w:r>
      <w:r w:rsidRPr="00E14210">
        <w:rPr>
          <w:sz w:val="26"/>
          <w:szCs w:val="26"/>
        </w:rPr>
        <w:tab/>
      </w:r>
      <w:r w:rsidRPr="00E14210">
        <w:rPr>
          <w:sz w:val="26"/>
          <w:szCs w:val="26"/>
        </w:rPr>
        <w:tab/>
      </w:r>
      <w:r w:rsidRPr="00E14210">
        <w:rPr>
          <w:sz w:val="26"/>
          <w:szCs w:val="26"/>
        </w:rPr>
        <w:tab/>
      </w:r>
      <w:r w:rsidRPr="00E14210">
        <w:rPr>
          <w:sz w:val="26"/>
          <w:szCs w:val="26"/>
        </w:rPr>
        <w:tab/>
        <w:t xml:space="preserve">    Nr.</w:t>
      </w:r>
      <w:r w:rsidRPr="00E14210">
        <w:rPr>
          <w:sz w:val="26"/>
          <w:szCs w:val="26"/>
        </w:rPr>
        <w:tab/>
        <w:t xml:space="preserve">   </w:t>
      </w:r>
      <w:r w:rsidRPr="00E14210">
        <w:rPr>
          <w:sz w:val="26"/>
          <w:szCs w:val="26"/>
        </w:rPr>
        <w:tab/>
        <w:t xml:space="preserve">               201</w:t>
      </w:r>
      <w:r w:rsidR="00312E08" w:rsidRPr="00E14210">
        <w:rPr>
          <w:sz w:val="26"/>
          <w:szCs w:val="26"/>
        </w:rPr>
        <w:t>8</w:t>
      </w:r>
      <w:r w:rsidRPr="00E14210">
        <w:rPr>
          <w:sz w:val="26"/>
          <w:szCs w:val="26"/>
        </w:rPr>
        <w:t xml:space="preserve">. gada   </w:t>
      </w:r>
    </w:p>
    <w:p w14:paraId="32A16CA0" w14:textId="77777777" w:rsidR="00986CF2" w:rsidRPr="00E14210" w:rsidRDefault="00986CF2" w:rsidP="0072116E">
      <w:pPr>
        <w:rPr>
          <w:sz w:val="26"/>
          <w:szCs w:val="26"/>
        </w:rPr>
      </w:pPr>
    </w:p>
    <w:p w14:paraId="75D113B5" w14:textId="77777777" w:rsidR="00986CF2" w:rsidRPr="00E14210" w:rsidRDefault="00986CF2" w:rsidP="0072116E">
      <w:pPr>
        <w:rPr>
          <w:sz w:val="26"/>
          <w:szCs w:val="26"/>
        </w:rPr>
      </w:pPr>
    </w:p>
    <w:p w14:paraId="11A056C1" w14:textId="77041734" w:rsidR="003215B0" w:rsidRPr="00E14210" w:rsidRDefault="0079162E" w:rsidP="00076C30">
      <w:pPr>
        <w:tabs>
          <w:tab w:val="center" w:pos="4535"/>
          <w:tab w:val="right" w:pos="9071"/>
        </w:tabs>
        <w:rPr>
          <w:b/>
          <w:sz w:val="28"/>
          <w:szCs w:val="28"/>
        </w:rPr>
      </w:pPr>
      <w:r w:rsidRPr="00E14210">
        <w:rPr>
          <w:b/>
          <w:sz w:val="28"/>
          <w:szCs w:val="28"/>
        </w:rPr>
        <w:tab/>
      </w:r>
      <w:r w:rsidR="009A6238" w:rsidRPr="00E14210">
        <w:rPr>
          <w:b/>
          <w:sz w:val="28"/>
          <w:szCs w:val="28"/>
        </w:rPr>
        <w:t>I</w:t>
      </w:r>
      <w:r w:rsidR="00604881" w:rsidRPr="00E14210">
        <w:rPr>
          <w:b/>
          <w:sz w:val="28"/>
          <w:szCs w:val="28"/>
        </w:rPr>
        <w:t xml:space="preserve">nformatīvais ziņojums </w:t>
      </w:r>
      <w:r w:rsidRPr="00E14210">
        <w:rPr>
          <w:b/>
          <w:sz w:val="28"/>
          <w:szCs w:val="28"/>
        </w:rPr>
        <w:tab/>
      </w:r>
    </w:p>
    <w:p w14:paraId="70EE01EF" w14:textId="11322516" w:rsidR="00E041D3" w:rsidRPr="00E14210" w:rsidRDefault="009A6238" w:rsidP="00B642D8">
      <w:pPr>
        <w:jc w:val="center"/>
        <w:rPr>
          <w:b/>
          <w:sz w:val="28"/>
          <w:szCs w:val="28"/>
        </w:rPr>
      </w:pPr>
      <w:r w:rsidRPr="00E14210">
        <w:rPr>
          <w:b/>
          <w:color w:val="000000" w:themeColor="text1"/>
          <w:sz w:val="28"/>
          <w:szCs w:val="28"/>
        </w:rPr>
        <w:t xml:space="preserve"> “Par ugunsdzēsības </w:t>
      </w:r>
      <w:r w:rsidR="000B0DFB" w:rsidRPr="00E14210">
        <w:rPr>
          <w:b/>
          <w:color w:val="000000" w:themeColor="text1"/>
          <w:sz w:val="28"/>
          <w:szCs w:val="28"/>
        </w:rPr>
        <w:t>depo</w:t>
      </w:r>
      <w:r w:rsidRPr="00E14210">
        <w:rPr>
          <w:b/>
          <w:color w:val="000000" w:themeColor="text1"/>
          <w:sz w:val="28"/>
          <w:szCs w:val="28"/>
        </w:rPr>
        <w:t xml:space="preserve"> izveidi Ādažos”</w:t>
      </w:r>
    </w:p>
    <w:p w14:paraId="75CD1F56" w14:textId="77777777" w:rsidR="0019104B" w:rsidRPr="00E14210" w:rsidRDefault="0019104B" w:rsidP="00E041D3">
      <w:pPr>
        <w:jc w:val="center"/>
        <w:rPr>
          <w:sz w:val="26"/>
          <w:szCs w:val="26"/>
        </w:rPr>
      </w:pPr>
    </w:p>
    <w:p w14:paraId="59382DA3" w14:textId="77777777" w:rsidR="00986CF2" w:rsidRPr="00E14210" w:rsidRDefault="00986CF2" w:rsidP="00B80831">
      <w:pPr>
        <w:jc w:val="both"/>
        <w:rPr>
          <w:sz w:val="26"/>
          <w:szCs w:val="26"/>
        </w:rPr>
      </w:pPr>
    </w:p>
    <w:p w14:paraId="5B3BA8BF" w14:textId="18F493FF" w:rsidR="00986CF2" w:rsidRPr="00E14210" w:rsidRDefault="009A6238" w:rsidP="003E264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14210">
        <w:rPr>
          <w:sz w:val="28"/>
          <w:szCs w:val="28"/>
        </w:rPr>
        <w:t xml:space="preserve">Pieņemt </w:t>
      </w:r>
      <w:r w:rsidR="00851E6F" w:rsidRPr="00E14210">
        <w:rPr>
          <w:sz w:val="28"/>
          <w:szCs w:val="28"/>
        </w:rPr>
        <w:t>zināšanai</w:t>
      </w:r>
      <w:r w:rsidR="00FA5689" w:rsidRPr="00E14210">
        <w:rPr>
          <w:sz w:val="28"/>
          <w:szCs w:val="28"/>
        </w:rPr>
        <w:t xml:space="preserve"> </w:t>
      </w:r>
      <w:r w:rsidR="0001734F" w:rsidRPr="00E14210">
        <w:rPr>
          <w:sz w:val="28"/>
          <w:szCs w:val="28"/>
        </w:rPr>
        <w:t xml:space="preserve">iesniegto </w:t>
      </w:r>
      <w:r w:rsidR="00FA5689" w:rsidRPr="00E14210">
        <w:rPr>
          <w:sz w:val="28"/>
          <w:szCs w:val="28"/>
        </w:rPr>
        <w:t>informatīvo</w:t>
      </w:r>
      <w:r w:rsidR="00851E6F" w:rsidRPr="00E14210">
        <w:rPr>
          <w:sz w:val="28"/>
          <w:szCs w:val="28"/>
        </w:rPr>
        <w:t xml:space="preserve"> ziņojumu</w:t>
      </w:r>
      <w:r w:rsidRPr="00E14210">
        <w:rPr>
          <w:sz w:val="28"/>
          <w:szCs w:val="28"/>
        </w:rPr>
        <w:t>.</w:t>
      </w:r>
      <w:r w:rsidR="000348F8">
        <w:rPr>
          <w:sz w:val="28"/>
          <w:szCs w:val="28"/>
        </w:rPr>
        <w:t xml:space="preserve"> </w:t>
      </w:r>
    </w:p>
    <w:p w14:paraId="420C751E" w14:textId="77777777" w:rsidR="003D39D3" w:rsidRPr="00E14210" w:rsidRDefault="003D39D3" w:rsidP="003D39D3">
      <w:pPr>
        <w:pStyle w:val="ListParagraph"/>
        <w:jc w:val="both"/>
        <w:rPr>
          <w:sz w:val="28"/>
          <w:szCs w:val="28"/>
        </w:rPr>
      </w:pPr>
    </w:p>
    <w:p w14:paraId="68516517" w14:textId="0EB9D10C" w:rsidR="0001734F" w:rsidRPr="00E14210" w:rsidRDefault="009A6238" w:rsidP="00E1421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14210">
        <w:rPr>
          <w:sz w:val="28"/>
          <w:szCs w:val="28"/>
        </w:rPr>
        <w:t>Atbalstīt priekšlikumu</w:t>
      </w:r>
      <w:r w:rsidR="000B0DFB" w:rsidRPr="00E14210">
        <w:rPr>
          <w:sz w:val="28"/>
          <w:szCs w:val="28"/>
        </w:rPr>
        <w:t xml:space="preserve"> </w:t>
      </w:r>
      <w:r w:rsidR="0001734F" w:rsidRPr="00E14210">
        <w:rPr>
          <w:sz w:val="28"/>
          <w:szCs w:val="28"/>
        </w:rPr>
        <w:t>par ugunsdzēsības depo izveidi Ādažos.</w:t>
      </w:r>
    </w:p>
    <w:p w14:paraId="36371389" w14:textId="77777777" w:rsidR="0001734F" w:rsidRPr="00E14210" w:rsidRDefault="0001734F" w:rsidP="00076C30">
      <w:pPr>
        <w:pStyle w:val="ListParagraph"/>
        <w:rPr>
          <w:sz w:val="28"/>
          <w:szCs w:val="28"/>
        </w:rPr>
      </w:pPr>
    </w:p>
    <w:p w14:paraId="730932EE" w14:textId="04C57B8A" w:rsidR="00986CF2" w:rsidRPr="00E14210" w:rsidRDefault="008138F2" w:rsidP="00E14210">
      <w:pPr>
        <w:pStyle w:val="ListParagraph"/>
        <w:numPr>
          <w:ilvl w:val="0"/>
          <w:numId w:val="2"/>
        </w:numPr>
        <w:spacing w:after="160"/>
        <w:ind w:left="641" w:hanging="357"/>
        <w:jc w:val="both"/>
      </w:pPr>
      <w:r w:rsidRPr="00E14210">
        <w:rPr>
          <w:sz w:val="28"/>
          <w:szCs w:val="28"/>
        </w:rPr>
        <w:t>Aizsardzības ministrijai:</w:t>
      </w:r>
    </w:p>
    <w:p w14:paraId="7C2BE8FF" w14:textId="158AB490" w:rsidR="008138F2" w:rsidRPr="00E14210" w:rsidRDefault="0001734F" w:rsidP="00076C30">
      <w:pPr>
        <w:jc w:val="both"/>
        <w:rPr>
          <w:color w:val="000000"/>
          <w:sz w:val="28"/>
          <w:szCs w:val="28"/>
        </w:rPr>
      </w:pPr>
      <w:r w:rsidRPr="00E14210">
        <w:rPr>
          <w:color w:val="000000"/>
          <w:sz w:val="28"/>
          <w:szCs w:val="28"/>
        </w:rPr>
        <w:t>3</w:t>
      </w:r>
      <w:r w:rsidR="009A6238" w:rsidRPr="00E14210">
        <w:rPr>
          <w:color w:val="000000"/>
          <w:sz w:val="28"/>
          <w:szCs w:val="28"/>
        </w:rPr>
        <w:t xml:space="preserve">.1. </w:t>
      </w:r>
      <w:r w:rsidRPr="00E14210">
        <w:rPr>
          <w:color w:val="000000"/>
          <w:sz w:val="28"/>
          <w:szCs w:val="28"/>
        </w:rPr>
        <w:t xml:space="preserve">izdevumus, kas saistīti ar depo būvniecību, </w:t>
      </w:r>
      <w:r w:rsidR="00CD70A1" w:rsidRPr="00E14210">
        <w:rPr>
          <w:color w:val="000000"/>
          <w:sz w:val="28"/>
          <w:szCs w:val="28"/>
        </w:rPr>
        <w:t xml:space="preserve">ne vairāk kā </w:t>
      </w:r>
      <w:r w:rsidR="003A52A7" w:rsidRPr="00E14210">
        <w:rPr>
          <w:color w:val="000000"/>
          <w:sz w:val="28"/>
          <w:szCs w:val="28"/>
        </w:rPr>
        <w:t>4</w:t>
      </w:r>
      <w:r w:rsidR="002B2ADF" w:rsidRPr="00E14210">
        <w:rPr>
          <w:color w:val="000000"/>
          <w:sz w:val="28"/>
          <w:szCs w:val="28"/>
        </w:rPr>
        <w:t> </w:t>
      </w:r>
      <w:r w:rsidR="003A52A7" w:rsidRPr="00E14210">
        <w:rPr>
          <w:color w:val="000000"/>
          <w:sz w:val="28"/>
          <w:szCs w:val="28"/>
        </w:rPr>
        <w:t>300</w:t>
      </w:r>
      <w:r w:rsidR="002B2ADF" w:rsidRPr="00E14210">
        <w:rPr>
          <w:color w:val="000000"/>
          <w:sz w:val="28"/>
          <w:szCs w:val="28"/>
        </w:rPr>
        <w:t xml:space="preserve"> 0</w:t>
      </w:r>
      <w:r w:rsidR="00CD70A1" w:rsidRPr="00E14210">
        <w:rPr>
          <w:color w:val="000000"/>
          <w:sz w:val="28"/>
          <w:szCs w:val="28"/>
        </w:rPr>
        <w:t>00</w:t>
      </w:r>
      <w:r w:rsidR="002B2ADF" w:rsidRPr="00E14210">
        <w:rPr>
          <w:color w:val="000000"/>
          <w:sz w:val="28"/>
          <w:szCs w:val="28"/>
        </w:rPr>
        <w:t xml:space="preserve"> </w:t>
      </w:r>
      <w:proofErr w:type="spellStart"/>
      <w:r w:rsidR="000B0DFB" w:rsidRPr="00E14210">
        <w:rPr>
          <w:i/>
          <w:color w:val="000000"/>
          <w:sz w:val="28"/>
          <w:szCs w:val="28"/>
        </w:rPr>
        <w:t>eu</w:t>
      </w:r>
      <w:r w:rsidR="009A6238" w:rsidRPr="00E14210">
        <w:rPr>
          <w:i/>
          <w:color w:val="000000"/>
          <w:sz w:val="28"/>
          <w:szCs w:val="28"/>
        </w:rPr>
        <w:t>ro</w:t>
      </w:r>
      <w:proofErr w:type="spellEnd"/>
      <w:r w:rsidR="009A6238" w:rsidRPr="00E14210">
        <w:rPr>
          <w:color w:val="000000"/>
          <w:sz w:val="28"/>
          <w:szCs w:val="28"/>
        </w:rPr>
        <w:t xml:space="preserve"> apmērā </w:t>
      </w:r>
      <w:r w:rsidRPr="00E14210">
        <w:rPr>
          <w:color w:val="000000"/>
          <w:sz w:val="28"/>
          <w:szCs w:val="28"/>
        </w:rPr>
        <w:t xml:space="preserve">segt </w:t>
      </w:r>
      <w:r w:rsidR="0023394E" w:rsidRPr="00E14210">
        <w:rPr>
          <w:color w:val="000000"/>
          <w:sz w:val="28"/>
          <w:szCs w:val="28"/>
        </w:rPr>
        <w:t xml:space="preserve">no </w:t>
      </w:r>
      <w:r w:rsidRPr="00E14210">
        <w:rPr>
          <w:color w:val="000000"/>
          <w:sz w:val="28"/>
          <w:szCs w:val="28"/>
        </w:rPr>
        <w:t xml:space="preserve">Aizsardzības </w:t>
      </w:r>
      <w:r w:rsidR="0023394E" w:rsidRPr="00E14210">
        <w:rPr>
          <w:color w:val="000000"/>
          <w:sz w:val="28"/>
          <w:szCs w:val="28"/>
        </w:rPr>
        <w:t>ministrijas budžeta programmas 33.00.00. “Aizsardzības īpašumu pārvaldīšana”</w:t>
      </w:r>
      <w:r w:rsidR="009A6238" w:rsidRPr="00E14210">
        <w:rPr>
          <w:color w:val="000000"/>
          <w:sz w:val="28"/>
          <w:szCs w:val="28"/>
        </w:rPr>
        <w:t xml:space="preserve"> </w:t>
      </w:r>
      <w:r w:rsidR="00B17AE1" w:rsidRPr="00E14210">
        <w:rPr>
          <w:color w:val="000000"/>
          <w:sz w:val="28"/>
          <w:szCs w:val="28"/>
        </w:rPr>
        <w:t>2019., 2020. un 2021.</w:t>
      </w:r>
      <w:r w:rsidR="000348F8">
        <w:rPr>
          <w:color w:val="000000"/>
          <w:sz w:val="28"/>
          <w:szCs w:val="28"/>
        </w:rPr>
        <w:t> </w:t>
      </w:r>
      <w:r w:rsidR="00B17AE1" w:rsidRPr="00E14210">
        <w:rPr>
          <w:color w:val="000000"/>
          <w:sz w:val="28"/>
          <w:szCs w:val="28"/>
        </w:rPr>
        <w:t xml:space="preserve">gadam </w:t>
      </w:r>
      <w:r w:rsidR="009A6238" w:rsidRPr="00E14210">
        <w:rPr>
          <w:color w:val="000000"/>
          <w:sz w:val="28"/>
          <w:szCs w:val="28"/>
        </w:rPr>
        <w:t>piešķirto</w:t>
      </w:r>
      <w:r w:rsidR="00CD70A1" w:rsidRPr="00E14210">
        <w:rPr>
          <w:color w:val="000000"/>
          <w:sz w:val="28"/>
          <w:szCs w:val="28"/>
        </w:rPr>
        <w:t xml:space="preserve"> </w:t>
      </w:r>
      <w:r w:rsidRPr="00E14210">
        <w:rPr>
          <w:color w:val="000000"/>
          <w:sz w:val="28"/>
          <w:szCs w:val="28"/>
        </w:rPr>
        <w:t xml:space="preserve">valsts budžeta </w:t>
      </w:r>
      <w:r w:rsidR="00874BE6" w:rsidRPr="00E14210">
        <w:rPr>
          <w:color w:val="000000"/>
          <w:sz w:val="28"/>
          <w:szCs w:val="28"/>
        </w:rPr>
        <w:t>līdzekļu ietvaros;</w:t>
      </w:r>
    </w:p>
    <w:p w14:paraId="108F08BA" w14:textId="00502274" w:rsidR="00A13460" w:rsidRPr="00E14210" w:rsidRDefault="004005D1" w:rsidP="00076C30">
      <w:pPr>
        <w:jc w:val="both"/>
        <w:rPr>
          <w:color w:val="000000"/>
          <w:sz w:val="28"/>
          <w:szCs w:val="28"/>
        </w:rPr>
      </w:pPr>
      <w:r w:rsidRPr="00E14210">
        <w:rPr>
          <w:color w:val="000000"/>
          <w:sz w:val="28"/>
          <w:szCs w:val="28"/>
        </w:rPr>
        <w:t>3</w:t>
      </w:r>
      <w:r w:rsidR="009A6238" w:rsidRPr="00E14210">
        <w:rPr>
          <w:color w:val="000000"/>
          <w:sz w:val="28"/>
          <w:szCs w:val="28"/>
        </w:rPr>
        <w:t xml:space="preserve">.2. </w:t>
      </w:r>
      <w:r w:rsidR="00B17AE1" w:rsidRPr="00E14210">
        <w:rPr>
          <w:color w:val="000000"/>
          <w:sz w:val="28"/>
          <w:szCs w:val="28"/>
        </w:rPr>
        <w:t xml:space="preserve">izdevumus, kas saistīti ar </w:t>
      </w:r>
      <w:r w:rsidR="009A6238" w:rsidRPr="00E14210">
        <w:rPr>
          <w:color w:val="000000"/>
          <w:sz w:val="28"/>
          <w:szCs w:val="28"/>
        </w:rPr>
        <w:t>ugunsdzēsības speciālo transportlīdz</w:t>
      </w:r>
      <w:r w:rsidR="003E264C" w:rsidRPr="00E14210">
        <w:rPr>
          <w:color w:val="000000"/>
          <w:sz w:val="28"/>
          <w:szCs w:val="28"/>
        </w:rPr>
        <w:t>ekļu (automobiļu), kas piemēroti</w:t>
      </w:r>
      <w:r w:rsidR="009A6238" w:rsidRPr="00E14210">
        <w:rPr>
          <w:color w:val="000000"/>
          <w:sz w:val="28"/>
          <w:szCs w:val="28"/>
        </w:rPr>
        <w:t xml:space="preserve"> Ādažu militārā poligona vajadzībām, </w:t>
      </w:r>
      <w:r w:rsidR="000B0DFB" w:rsidRPr="00E14210">
        <w:rPr>
          <w:color w:val="000000"/>
          <w:sz w:val="28"/>
          <w:szCs w:val="28"/>
        </w:rPr>
        <w:t>ievērojot</w:t>
      </w:r>
      <w:r w:rsidR="009A6238" w:rsidRPr="00E14210">
        <w:rPr>
          <w:color w:val="000000"/>
          <w:sz w:val="28"/>
          <w:szCs w:val="28"/>
        </w:rPr>
        <w:t xml:space="preserve"> reaģēšanas, visu</w:t>
      </w:r>
      <w:r w:rsidR="000978F5" w:rsidRPr="00E14210">
        <w:rPr>
          <w:color w:val="000000"/>
          <w:sz w:val="28"/>
          <w:szCs w:val="28"/>
        </w:rPr>
        <w:t xml:space="preserve">rgājēju un ugunsdzēsības </w:t>
      </w:r>
      <w:r w:rsidR="00B17AE1" w:rsidRPr="00E14210">
        <w:rPr>
          <w:color w:val="000000"/>
          <w:sz w:val="28"/>
          <w:szCs w:val="28"/>
        </w:rPr>
        <w:t xml:space="preserve">spēja, </w:t>
      </w:r>
      <w:r w:rsidR="009A6238" w:rsidRPr="00E14210">
        <w:rPr>
          <w:color w:val="000000"/>
          <w:sz w:val="28"/>
          <w:szCs w:val="28"/>
        </w:rPr>
        <w:t xml:space="preserve">iegādi </w:t>
      </w:r>
      <w:r w:rsidR="00CD70A1" w:rsidRPr="00E14210">
        <w:rPr>
          <w:color w:val="000000"/>
          <w:sz w:val="28"/>
          <w:szCs w:val="28"/>
        </w:rPr>
        <w:t xml:space="preserve">ne vairāk kā </w:t>
      </w:r>
      <w:r w:rsidR="009A6238" w:rsidRPr="00E14210">
        <w:rPr>
          <w:color w:val="000000"/>
          <w:sz w:val="28"/>
          <w:szCs w:val="28"/>
        </w:rPr>
        <w:t>1</w:t>
      </w:r>
      <w:r w:rsidR="00AF1610" w:rsidRPr="00E14210">
        <w:rPr>
          <w:color w:val="000000"/>
          <w:sz w:val="28"/>
          <w:szCs w:val="28"/>
        </w:rPr>
        <w:t> </w:t>
      </w:r>
      <w:r w:rsidR="00573403" w:rsidRPr="00E14210">
        <w:rPr>
          <w:color w:val="000000"/>
          <w:sz w:val="28"/>
          <w:szCs w:val="28"/>
        </w:rPr>
        <w:t>600</w:t>
      </w:r>
      <w:r w:rsidR="00AF1610" w:rsidRPr="00E14210">
        <w:rPr>
          <w:color w:val="000000"/>
          <w:sz w:val="28"/>
          <w:szCs w:val="28"/>
        </w:rPr>
        <w:t> </w:t>
      </w:r>
      <w:r w:rsidR="00573403" w:rsidRPr="00E14210">
        <w:rPr>
          <w:color w:val="000000"/>
          <w:sz w:val="28"/>
          <w:szCs w:val="28"/>
        </w:rPr>
        <w:t>0</w:t>
      </w:r>
      <w:r w:rsidR="007062BC" w:rsidRPr="00E14210">
        <w:rPr>
          <w:color w:val="000000"/>
          <w:sz w:val="28"/>
          <w:szCs w:val="28"/>
        </w:rPr>
        <w:t>0</w:t>
      </w:r>
      <w:r w:rsidR="009A6238" w:rsidRPr="00E14210">
        <w:rPr>
          <w:color w:val="000000"/>
          <w:sz w:val="28"/>
          <w:szCs w:val="28"/>
        </w:rPr>
        <w:t xml:space="preserve">0 </w:t>
      </w:r>
      <w:proofErr w:type="spellStart"/>
      <w:r w:rsidR="009A6238" w:rsidRPr="00E14210">
        <w:rPr>
          <w:i/>
          <w:color w:val="000000"/>
          <w:sz w:val="28"/>
          <w:szCs w:val="28"/>
        </w:rPr>
        <w:t>euro</w:t>
      </w:r>
      <w:proofErr w:type="spellEnd"/>
      <w:r w:rsidR="009A6238" w:rsidRPr="00E14210">
        <w:rPr>
          <w:color w:val="000000"/>
          <w:sz w:val="28"/>
          <w:szCs w:val="28"/>
        </w:rPr>
        <w:t xml:space="preserve"> apmērā</w:t>
      </w:r>
      <w:r w:rsidR="007E25C8" w:rsidRPr="00E14210">
        <w:rPr>
          <w:color w:val="000000"/>
          <w:sz w:val="28"/>
          <w:szCs w:val="28"/>
        </w:rPr>
        <w:t xml:space="preserve"> </w:t>
      </w:r>
      <w:r w:rsidR="00B17AE1" w:rsidRPr="00E14210">
        <w:rPr>
          <w:color w:val="000000"/>
          <w:sz w:val="28"/>
          <w:szCs w:val="28"/>
        </w:rPr>
        <w:t>segt Aizsardzības ministrijai piešķirto valsts budžeta līdzekļu ietvaros</w:t>
      </w:r>
      <w:r w:rsidR="00973DF4" w:rsidRPr="00E14210">
        <w:rPr>
          <w:color w:val="000000"/>
          <w:sz w:val="28"/>
          <w:szCs w:val="28"/>
        </w:rPr>
        <w:t>.</w:t>
      </w:r>
    </w:p>
    <w:p w14:paraId="70F1EB7D" w14:textId="77777777" w:rsidR="00515DB1" w:rsidRPr="00E14210" w:rsidRDefault="00515DB1" w:rsidP="00076C30">
      <w:pPr>
        <w:jc w:val="both"/>
        <w:rPr>
          <w:color w:val="000000"/>
          <w:sz w:val="28"/>
          <w:szCs w:val="28"/>
        </w:rPr>
      </w:pPr>
    </w:p>
    <w:p w14:paraId="49703A02" w14:textId="7C021A7B" w:rsidR="00B17AE1" w:rsidRPr="00E14210" w:rsidRDefault="009A6238" w:rsidP="00E14210">
      <w:pPr>
        <w:pStyle w:val="ListParagraph"/>
        <w:numPr>
          <w:ilvl w:val="0"/>
          <w:numId w:val="2"/>
        </w:numPr>
        <w:spacing w:after="160"/>
        <w:ind w:left="641" w:hanging="357"/>
        <w:jc w:val="both"/>
        <w:rPr>
          <w:color w:val="000000"/>
          <w:sz w:val="28"/>
          <w:szCs w:val="28"/>
        </w:rPr>
      </w:pPr>
      <w:r w:rsidRPr="00E14210">
        <w:rPr>
          <w:sz w:val="28"/>
          <w:szCs w:val="28"/>
        </w:rPr>
        <w:t>Iekšlietu</w:t>
      </w:r>
      <w:r w:rsidRPr="00E14210">
        <w:rPr>
          <w:color w:val="000000"/>
          <w:sz w:val="28"/>
          <w:szCs w:val="28"/>
        </w:rPr>
        <w:t xml:space="preserve"> ministrijai</w:t>
      </w:r>
      <w:r w:rsidR="00B17AE1" w:rsidRPr="00E14210">
        <w:rPr>
          <w:color w:val="000000"/>
          <w:sz w:val="28"/>
          <w:szCs w:val="28"/>
        </w:rPr>
        <w:t>:</w:t>
      </w:r>
    </w:p>
    <w:p w14:paraId="115DB216" w14:textId="208934B8" w:rsidR="00574079" w:rsidRPr="00E14210" w:rsidRDefault="00B17AE1" w:rsidP="00574079">
      <w:pPr>
        <w:jc w:val="both"/>
        <w:rPr>
          <w:color w:val="000000"/>
          <w:sz w:val="28"/>
          <w:szCs w:val="28"/>
        </w:rPr>
      </w:pPr>
      <w:r w:rsidRPr="00E14210">
        <w:rPr>
          <w:color w:val="000000"/>
          <w:sz w:val="28"/>
          <w:szCs w:val="28"/>
        </w:rPr>
        <w:t>4.1.</w:t>
      </w:r>
      <w:r w:rsidR="001D29B8" w:rsidRPr="00E14210">
        <w:rPr>
          <w:color w:val="000000"/>
          <w:sz w:val="28"/>
          <w:szCs w:val="28"/>
        </w:rPr>
        <w:t xml:space="preserve"> izdevumus, kas saistīti ar speciālo ugunsdzēsības un glābšanas transportlīdzekļu iegādi ne vairāk kā 1 640 652 </w:t>
      </w:r>
      <w:proofErr w:type="spellStart"/>
      <w:r w:rsidR="001D29B8" w:rsidRPr="00E14210">
        <w:rPr>
          <w:i/>
          <w:color w:val="000000"/>
          <w:sz w:val="28"/>
          <w:szCs w:val="28"/>
        </w:rPr>
        <w:t>euro</w:t>
      </w:r>
      <w:proofErr w:type="spellEnd"/>
      <w:r w:rsidR="001D29B8" w:rsidRPr="00E14210">
        <w:rPr>
          <w:color w:val="000000"/>
          <w:sz w:val="28"/>
          <w:szCs w:val="28"/>
        </w:rPr>
        <w:t xml:space="preserve"> apmērā, </w:t>
      </w:r>
      <w:r w:rsidR="00DE7BD1" w:rsidRPr="00E14210">
        <w:rPr>
          <w:color w:val="000000"/>
          <w:sz w:val="28"/>
          <w:szCs w:val="28"/>
        </w:rPr>
        <w:t xml:space="preserve">individuālo aizsarglīdzekļu iegādi ne vairāk kā 64 320 </w:t>
      </w:r>
      <w:proofErr w:type="spellStart"/>
      <w:r w:rsidR="00DE7BD1" w:rsidRPr="00E14210">
        <w:rPr>
          <w:i/>
          <w:color w:val="000000"/>
          <w:sz w:val="28"/>
          <w:szCs w:val="28"/>
        </w:rPr>
        <w:t>euro</w:t>
      </w:r>
      <w:proofErr w:type="spellEnd"/>
      <w:r w:rsidR="00DE7BD1" w:rsidRPr="00E14210">
        <w:rPr>
          <w:color w:val="000000"/>
          <w:sz w:val="28"/>
          <w:szCs w:val="28"/>
        </w:rPr>
        <w:t xml:space="preserve"> apmērā un ar depo aprīkojuma iegādi ne vairāk kā 124 323 </w:t>
      </w:r>
      <w:proofErr w:type="spellStart"/>
      <w:r w:rsidR="00DE7BD1" w:rsidRPr="00E14210">
        <w:rPr>
          <w:i/>
          <w:color w:val="000000"/>
          <w:sz w:val="28"/>
          <w:szCs w:val="28"/>
        </w:rPr>
        <w:t>euro</w:t>
      </w:r>
      <w:proofErr w:type="spellEnd"/>
      <w:r w:rsidR="00DE7BD1" w:rsidRPr="00E14210">
        <w:rPr>
          <w:color w:val="000000"/>
          <w:sz w:val="28"/>
          <w:szCs w:val="28"/>
        </w:rPr>
        <w:t xml:space="preserve"> apmērā segt Iekšlietu ministrijai 2021.</w:t>
      </w:r>
      <w:r w:rsidR="0029437F">
        <w:rPr>
          <w:color w:val="000000"/>
          <w:sz w:val="28"/>
          <w:szCs w:val="28"/>
        </w:rPr>
        <w:t> </w:t>
      </w:r>
      <w:r w:rsidR="00DE7BD1" w:rsidRPr="00E14210">
        <w:rPr>
          <w:color w:val="000000"/>
          <w:sz w:val="28"/>
          <w:szCs w:val="28"/>
        </w:rPr>
        <w:t>gadam apstiprināto bāzes izdevumu ietvaros</w:t>
      </w:r>
      <w:r w:rsidR="00574079" w:rsidRPr="00E14210">
        <w:rPr>
          <w:color w:val="000000"/>
          <w:sz w:val="28"/>
          <w:szCs w:val="28"/>
        </w:rPr>
        <w:t xml:space="preserve">; </w:t>
      </w:r>
    </w:p>
    <w:p w14:paraId="7B4F6BD9" w14:textId="45A1E2C7" w:rsidR="00DE7BD1" w:rsidRPr="00E14210" w:rsidRDefault="00DE7BD1" w:rsidP="00076C30">
      <w:pPr>
        <w:jc w:val="both"/>
        <w:rPr>
          <w:sz w:val="28"/>
          <w:szCs w:val="28"/>
        </w:rPr>
      </w:pPr>
      <w:r w:rsidRPr="00E14210">
        <w:rPr>
          <w:color w:val="000000"/>
          <w:sz w:val="28"/>
          <w:szCs w:val="28"/>
        </w:rPr>
        <w:t>4.2.</w:t>
      </w:r>
      <w:r w:rsidR="00B17AE1" w:rsidRPr="00E14210">
        <w:rPr>
          <w:color w:val="000000"/>
          <w:sz w:val="28"/>
          <w:szCs w:val="28"/>
        </w:rPr>
        <w:t xml:space="preserve"> </w:t>
      </w:r>
      <w:r w:rsidRPr="00E14210">
        <w:rPr>
          <w:sz w:val="28"/>
          <w:szCs w:val="28"/>
        </w:rPr>
        <w:t>papildu 42 amata vietas depo darbības nodrošināšanai ieviest, nepalielinot kopējo Iekšlietu ministrijas amata vietu skaitu</w:t>
      </w:r>
      <w:r w:rsidR="00E56A46" w:rsidRPr="00E14210">
        <w:rPr>
          <w:sz w:val="28"/>
          <w:szCs w:val="28"/>
        </w:rPr>
        <w:t>.</w:t>
      </w:r>
    </w:p>
    <w:p w14:paraId="0B9C560E" w14:textId="77777777" w:rsidR="007877E8" w:rsidRPr="00E14210" w:rsidRDefault="007877E8" w:rsidP="00076C30">
      <w:pPr>
        <w:jc w:val="both"/>
        <w:rPr>
          <w:sz w:val="28"/>
          <w:szCs w:val="28"/>
        </w:rPr>
      </w:pPr>
    </w:p>
    <w:p w14:paraId="5E5CCD52" w14:textId="3E35FAC3" w:rsidR="00DE7BD1" w:rsidRPr="00E14210" w:rsidRDefault="00574079" w:rsidP="00E14210">
      <w:pPr>
        <w:pStyle w:val="ListParagraph"/>
        <w:numPr>
          <w:ilvl w:val="0"/>
          <w:numId w:val="2"/>
        </w:numPr>
        <w:spacing w:after="160"/>
        <w:ind w:left="641" w:hanging="357"/>
        <w:jc w:val="both"/>
        <w:rPr>
          <w:sz w:val="28"/>
          <w:szCs w:val="28"/>
        </w:rPr>
      </w:pPr>
      <w:r w:rsidRPr="00E14210">
        <w:rPr>
          <w:sz w:val="28"/>
          <w:szCs w:val="28"/>
        </w:rPr>
        <w:t>Lai nodrošinātu šā rīkojuma 4.1.</w:t>
      </w:r>
      <w:r w:rsidR="00313F47">
        <w:rPr>
          <w:sz w:val="28"/>
          <w:szCs w:val="28"/>
        </w:rPr>
        <w:t> </w:t>
      </w:r>
      <w:r w:rsidRPr="00E14210">
        <w:rPr>
          <w:sz w:val="28"/>
          <w:szCs w:val="28"/>
        </w:rPr>
        <w:t>apakšpunkta izpildi, Iekšlietu ministrijai sagatavot un iesniegt Finanšu ministrijā priekšl</w:t>
      </w:r>
      <w:r w:rsidR="007877E8" w:rsidRPr="00E14210">
        <w:rPr>
          <w:sz w:val="28"/>
          <w:szCs w:val="28"/>
        </w:rPr>
        <w:t xml:space="preserve">ikumus </w:t>
      </w:r>
      <w:r w:rsidRPr="00E14210">
        <w:rPr>
          <w:sz w:val="28"/>
          <w:szCs w:val="28"/>
        </w:rPr>
        <w:t>bāzes izdevumu precizēšanai 2021.</w:t>
      </w:r>
      <w:r w:rsidR="00364ACB">
        <w:rPr>
          <w:sz w:val="28"/>
          <w:szCs w:val="28"/>
        </w:rPr>
        <w:t> </w:t>
      </w:r>
      <w:r w:rsidRPr="00E14210">
        <w:rPr>
          <w:sz w:val="28"/>
          <w:szCs w:val="28"/>
        </w:rPr>
        <w:t xml:space="preserve">gadam, samazinot budžeta apakšprogrammā 40.02.00 </w:t>
      </w:r>
      <w:r w:rsidR="004005D1" w:rsidRPr="00E14210">
        <w:rPr>
          <w:sz w:val="28"/>
          <w:szCs w:val="28"/>
        </w:rPr>
        <w:t>“</w:t>
      </w:r>
      <w:r w:rsidRPr="00E14210">
        <w:rPr>
          <w:color w:val="000000"/>
          <w:sz w:val="28"/>
          <w:szCs w:val="28"/>
        </w:rPr>
        <w:t>Nekustamais</w:t>
      </w:r>
      <w:r w:rsidRPr="00E14210">
        <w:rPr>
          <w:sz w:val="28"/>
          <w:szCs w:val="28"/>
        </w:rPr>
        <w:t xml:space="preserve"> īpašums un centralizētais iepirkums” bruņojuma iegādei plānotos izdevumus par 1 829 295 </w:t>
      </w:r>
      <w:proofErr w:type="spellStart"/>
      <w:r w:rsidRPr="00E14210">
        <w:rPr>
          <w:i/>
          <w:sz w:val="28"/>
          <w:szCs w:val="28"/>
        </w:rPr>
        <w:t>euro</w:t>
      </w:r>
      <w:proofErr w:type="spellEnd"/>
      <w:r w:rsidRPr="00E14210">
        <w:rPr>
          <w:i/>
          <w:sz w:val="28"/>
          <w:szCs w:val="28"/>
        </w:rPr>
        <w:t xml:space="preserve"> </w:t>
      </w:r>
      <w:r w:rsidRPr="00E14210">
        <w:rPr>
          <w:sz w:val="28"/>
          <w:szCs w:val="28"/>
        </w:rPr>
        <w:t>un attiecīgi palielinot izdevumus budžeta programmā 07.00.00 “Ugunsdrošība, glābšana un civilā aizsardzība”.</w:t>
      </w:r>
    </w:p>
    <w:p w14:paraId="4DE045CD" w14:textId="77777777" w:rsidR="007877E8" w:rsidRPr="00E14210" w:rsidRDefault="007877E8" w:rsidP="00076C30">
      <w:pPr>
        <w:ind w:left="284"/>
        <w:jc w:val="both"/>
        <w:rPr>
          <w:sz w:val="28"/>
          <w:szCs w:val="28"/>
        </w:rPr>
      </w:pPr>
    </w:p>
    <w:p w14:paraId="3D9C7ECC" w14:textId="3160B680" w:rsidR="00E14210" w:rsidRPr="00E14210" w:rsidRDefault="007877E8" w:rsidP="00E1421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14210">
        <w:rPr>
          <w:sz w:val="28"/>
          <w:szCs w:val="28"/>
        </w:rPr>
        <w:t>Jautājum</w:t>
      </w:r>
      <w:r w:rsidR="00515DB1" w:rsidRPr="00E14210">
        <w:rPr>
          <w:sz w:val="28"/>
          <w:szCs w:val="28"/>
        </w:rPr>
        <w:t>u</w:t>
      </w:r>
      <w:r w:rsidRPr="00E14210">
        <w:rPr>
          <w:sz w:val="28"/>
          <w:szCs w:val="28"/>
        </w:rPr>
        <w:t xml:space="preserve"> par </w:t>
      </w:r>
      <w:r w:rsidR="00E14210" w:rsidRPr="00E14210">
        <w:rPr>
          <w:sz w:val="28"/>
          <w:szCs w:val="28"/>
        </w:rPr>
        <w:t>Iekšlietu ministrijai 2022. </w:t>
      </w:r>
      <w:r w:rsidR="00515DB1" w:rsidRPr="00E14210">
        <w:rPr>
          <w:sz w:val="28"/>
          <w:szCs w:val="28"/>
        </w:rPr>
        <w:t xml:space="preserve">gadam un turpmāk ik gadu nepieciešamo </w:t>
      </w:r>
      <w:r w:rsidRPr="00E14210">
        <w:rPr>
          <w:sz w:val="28"/>
          <w:szCs w:val="28"/>
        </w:rPr>
        <w:t xml:space="preserve">papildu finansējumu </w:t>
      </w:r>
      <w:r w:rsidR="00515DB1" w:rsidRPr="00E14210">
        <w:rPr>
          <w:sz w:val="28"/>
          <w:szCs w:val="28"/>
        </w:rPr>
        <w:t xml:space="preserve">657 471 </w:t>
      </w:r>
      <w:proofErr w:type="spellStart"/>
      <w:r w:rsidR="00515DB1" w:rsidRPr="00E14210">
        <w:rPr>
          <w:i/>
          <w:sz w:val="28"/>
          <w:szCs w:val="28"/>
        </w:rPr>
        <w:t>euro</w:t>
      </w:r>
      <w:proofErr w:type="spellEnd"/>
      <w:r w:rsidR="00515DB1" w:rsidRPr="00E14210">
        <w:rPr>
          <w:sz w:val="28"/>
          <w:szCs w:val="28"/>
        </w:rPr>
        <w:t xml:space="preserve"> apmērā atlīdzībai 42 amata vietām </w:t>
      </w:r>
      <w:r w:rsidRPr="00E14210">
        <w:rPr>
          <w:sz w:val="28"/>
          <w:szCs w:val="28"/>
        </w:rPr>
        <w:t>izskat</w:t>
      </w:r>
      <w:r w:rsidR="00515DB1" w:rsidRPr="00E14210">
        <w:rPr>
          <w:sz w:val="28"/>
          <w:szCs w:val="28"/>
        </w:rPr>
        <w:t>īt</w:t>
      </w:r>
      <w:r w:rsidRPr="00E14210">
        <w:rPr>
          <w:sz w:val="28"/>
          <w:szCs w:val="28"/>
        </w:rPr>
        <w:t xml:space="preserve"> Ministru kabinetā kopā ar visu ministriju un citu centrālo valsts iestāžu iesniegtajiem prioritāro pasākumu pieteikumiem likumpro</w:t>
      </w:r>
      <w:r w:rsidR="00E14210" w:rsidRPr="00E14210">
        <w:rPr>
          <w:sz w:val="28"/>
          <w:szCs w:val="28"/>
        </w:rPr>
        <w:t>jekta “Par valsts budžetu 2020. </w:t>
      </w:r>
      <w:r w:rsidRPr="00E14210">
        <w:rPr>
          <w:sz w:val="28"/>
          <w:szCs w:val="28"/>
        </w:rPr>
        <w:t>gadam” un likumprojekta “Par vidēja termiņa budžeta ietvaru 2020., 2021. un 2022.</w:t>
      </w:r>
      <w:r w:rsidR="00E14210" w:rsidRPr="00E14210">
        <w:rPr>
          <w:sz w:val="28"/>
          <w:szCs w:val="28"/>
        </w:rPr>
        <w:t> </w:t>
      </w:r>
      <w:r w:rsidRPr="00E14210">
        <w:rPr>
          <w:sz w:val="28"/>
          <w:szCs w:val="28"/>
        </w:rPr>
        <w:t>gadam” sagatavošanas un izskatīšanas procesā atbilstoši valsts budžeta finansiālajām iespējām.</w:t>
      </w:r>
    </w:p>
    <w:p w14:paraId="2D1E1D5E" w14:textId="5B977D67" w:rsidR="00E14210" w:rsidRPr="00E14210" w:rsidRDefault="00E14210" w:rsidP="00E14210">
      <w:pPr>
        <w:jc w:val="both"/>
        <w:rPr>
          <w:sz w:val="28"/>
          <w:szCs w:val="28"/>
        </w:rPr>
      </w:pPr>
    </w:p>
    <w:p w14:paraId="4AB4549F" w14:textId="643222FE" w:rsidR="00E14210" w:rsidRPr="00E14210" w:rsidRDefault="00313F47" w:rsidP="00E14210">
      <w:pPr>
        <w:pStyle w:val="ListParagraph"/>
        <w:numPr>
          <w:ilvl w:val="0"/>
          <w:numId w:val="2"/>
        </w:numPr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Pēc d</w:t>
      </w:r>
      <w:r w:rsidR="00932E27" w:rsidRPr="00E14210">
        <w:rPr>
          <w:sz w:val="28"/>
          <w:szCs w:val="28"/>
        </w:rPr>
        <w:t>epo nodošanas ekspluatācijā Aizsardzības ministrijai normatīvajos aktos noteiktajā kārtībā nodot to Iekšlietu ministrijai  bezatlīdzības lietošanā.</w:t>
      </w:r>
    </w:p>
    <w:p w14:paraId="76BC3776" w14:textId="724855D1" w:rsidR="00E14210" w:rsidRPr="00E14210" w:rsidRDefault="00E14210" w:rsidP="00E14210">
      <w:pPr>
        <w:jc w:val="both"/>
        <w:rPr>
          <w:sz w:val="28"/>
          <w:szCs w:val="28"/>
        </w:rPr>
      </w:pPr>
    </w:p>
    <w:p w14:paraId="5CB66328" w14:textId="1894A328" w:rsidR="00932E27" w:rsidRPr="00E14210" w:rsidRDefault="00932E27" w:rsidP="00076C3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E14210">
        <w:rPr>
          <w:sz w:val="28"/>
          <w:szCs w:val="28"/>
        </w:rPr>
        <w:t>Iekšlietu ministrijai normatīvajos aktos noteikt</w:t>
      </w:r>
      <w:r w:rsidR="00FD36CA">
        <w:rPr>
          <w:sz w:val="28"/>
          <w:szCs w:val="28"/>
        </w:rPr>
        <w:t>ajā kārtībā iesniegt</w:t>
      </w:r>
      <w:r w:rsidRPr="00E14210">
        <w:rPr>
          <w:sz w:val="28"/>
          <w:szCs w:val="28"/>
        </w:rPr>
        <w:t xml:space="preserve"> Finanšu ministrijā priekšlikumus bāzes izdevumu p</w:t>
      </w:r>
      <w:r w:rsidR="00E14210" w:rsidRPr="00E14210">
        <w:rPr>
          <w:sz w:val="28"/>
          <w:szCs w:val="28"/>
        </w:rPr>
        <w:t>alielināšanai, lai nodrošinātu d</w:t>
      </w:r>
      <w:r w:rsidRPr="00E14210">
        <w:rPr>
          <w:sz w:val="28"/>
          <w:szCs w:val="28"/>
        </w:rPr>
        <w:t>epo uzturēšanas izdevumu segšanu.</w:t>
      </w:r>
    </w:p>
    <w:p w14:paraId="3A9353A3" w14:textId="4CD1F0F6" w:rsidR="005C2D70" w:rsidRPr="00E14210" w:rsidRDefault="005C2D70" w:rsidP="00076C30">
      <w:pPr>
        <w:jc w:val="both"/>
      </w:pPr>
    </w:p>
    <w:p w14:paraId="2AC7F802" w14:textId="7E90AE8F" w:rsidR="00B17AE1" w:rsidRPr="00E14210" w:rsidRDefault="00B17AE1" w:rsidP="00076C30"/>
    <w:p w14:paraId="5482247D" w14:textId="77777777" w:rsidR="00B17AE1" w:rsidRPr="00E14210" w:rsidRDefault="00B17AE1" w:rsidP="00076C30">
      <w:pPr>
        <w:spacing w:after="160"/>
        <w:ind w:left="284"/>
        <w:jc w:val="both"/>
        <w:rPr>
          <w:color w:val="000000"/>
          <w:sz w:val="28"/>
          <w:szCs w:val="28"/>
        </w:rPr>
      </w:pPr>
    </w:p>
    <w:p w14:paraId="42F3BB1D" w14:textId="5376F405" w:rsidR="00CD457C" w:rsidRPr="00E14210" w:rsidRDefault="009A6238" w:rsidP="00CD457C">
      <w:pPr>
        <w:jc w:val="both"/>
        <w:rPr>
          <w:bCs/>
          <w:sz w:val="28"/>
          <w:szCs w:val="28"/>
        </w:rPr>
      </w:pPr>
      <w:r w:rsidRPr="00E14210">
        <w:rPr>
          <w:bCs/>
          <w:sz w:val="28"/>
          <w:szCs w:val="28"/>
        </w:rPr>
        <w:t>Ministru prezident</w:t>
      </w:r>
      <w:r w:rsidR="006E534B" w:rsidRPr="00E14210">
        <w:rPr>
          <w:bCs/>
          <w:sz w:val="28"/>
          <w:szCs w:val="28"/>
        </w:rPr>
        <w:t>s</w:t>
      </w:r>
      <w:r w:rsidRPr="00E14210">
        <w:rPr>
          <w:bCs/>
          <w:sz w:val="28"/>
          <w:szCs w:val="28"/>
        </w:rPr>
        <w:tab/>
      </w:r>
      <w:r w:rsidRPr="00E14210">
        <w:rPr>
          <w:bCs/>
          <w:sz w:val="28"/>
          <w:szCs w:val="28"/>
        </w:rPr>
        <w:tab/>
      </w:r>
      <w:r w:rsidRPr="00E14210">
        <w:rPr>
          <w:bCs/>
          <w:sz w:val="28"/>
          <w:szCs w:val="28"/>
        </w:rPr>
        <w:tab/>
      </w:r>
      <w:r w:rsidRPr="00E14210">
        <w:rPr>
          <w:bCs/>
          <w:sz w:val="28"/>
          <w:szCs w:val="28"/>
        </w:rPr>
        <w:tab/>
      </w:r>
      <w:r w:rsidRPr="00E14210">
        <w:rPr>
          <w:bCs/>
          <w:sz w:val="28"/>
          <w:szCs w:val="28"/>
        </w:rPr>
        <w:tab/>
      </w:r>
      <w:r w:rsidRPr="00E14210">
        <w:rPr>
          <w:bCs/>
          <w:sz w:val="28"/>
          <w:szCs w:val="28"/>
        </w:rPr>
        <w:tab/>
      </w:r>
      <w:r w:rsidR="006E534B" w:rsidRPr="00E14210">
        <w:rPr>
          <w:bCs/>
          <w:sz w:val="28"/>
          <w:szCs w:val="28"/>
        </w:rPr>
        <w:t>M</w:t>
      </w:r>
      <w:r w:rsidR="007877E8" w:rsidRPr="00E14210">
        <w:rPr>
          <w:bCs/>
          <w:sz w:val="28"/>
          <w:szCs w:val="28"/>
        </w:rPr>
        <w:t>āris</w:t>
      </w:r>
      <w:r w:rsidR="0059451C" w:rsidRPr="00E14210">
        <w:rPr>
          <w:bCs/>
          <w:sz w:val="28"/>
          <w:szCs w:val="28"/>
        </w:rPr>
        <w:t> </w:t>
      </w:r>
      <w:r w:rsidR="006E534B" w:rsidRPr="00E14210">
        <w:rPr>
          <w:bCs/>
          <w:sz w:val="28"/>
          <w:szCs w:val="28"/>
        </w:rPr>
        <w:t>Kučinskis</w:t>
      </w:r>
    </w:p>
    <w:p w14:paraId="1B5E1BAF" w14:textId="42122DD9" w:rsidR="00CD457C" w:rsidRPr="00E14210" w:rsidRDefault="00CD457C" w:rsidP="00CD457C">
      <w:pPr>
        <w:jc w:val="both"/>
        <w:rPr>
          <w:bCs/>
          <w:sz w:val="28"/>
          <w:szCs w:val="28"/>
        </w:rPr>
      </w:pPr>
    </w:p>
    <w:p w14:paraId="664927DF" w14:textId="77777777" w:rsidR="00E14210" w:rsidRPr="00E14210" w:rsidRDefault="00E14210" w:rsidP="00CD457C">
      <w:pPr>
        <w:jc w:val="both"/>
        <w:rPr>
          <w:bCs/>
          <w:sz w:val="28"/>
          <w:szCs w:val="28"/>
        </w:rPr>
      </w:pPr>
    </w:p>
    <w:p w14:paraId="45065E4A" w14:textId="77777777" w:rsidR="00E14210" w:rsidRPr="00E14210" w:rsidRDefault="00E14210" w:rsidP="00CD457C">
      <w:pPr>
        <w:jc w:val="both"/>
        <w:rPr>
          <w:bCs/>
          <w:sz w:val="28"/>
          <w:szCs w:val="28"/>
        </w:rPr>
      </w:pPr>
    </w:p>
    <w:p w14:paraId="0458BB61" w14:textId="5D1335DE" w:rsidR="00CD457C" w:rsidRPr="00E14210" w:rsidRDefault="009A6238" w:rsidP="00CD457C">
      <w:pPr>
        <w:jc w:val="both"/>
        <w:rPr>
          <w:bCs/>
          <w:sz w:val="28"/>
          <w:szCs w:val="28"/>
        </w:rPr>
      </w:pPr>
      <w:r w:rsidRPr="00E14210">
        <w:rPr>
          <w:bCs/>
          <w:sz w:val="28"/>
          <w:szCs w:val="28"/>
        </w:rPr>
        <w:t>Valsts kancelejas direktors</w:t>
      </w:r>
      <w:r w:rsidRPr="00E14210">
        <w:rPr>
          <w:bCs/>
          <w:sz w:val="28"/>
          <w:szCs w:val="28"/>
        </w:rPr>
        <w:tab/>
      </w:r>
      <w:r w:rsidRPr="00E14210">
        <w:rPr>
          <w:bCs/>
          <w:sz w:val="28"/>
          <w:szCs w:val="28"/>
        </w:rPr>
        <w:tab/>
      </w:r>
      <w:r w:rsidRPr="00E14210">
        <w:rPr>
          <w:bCs/>
          <w:sz w:val="28"/>
          <w:szCs w:val="28"/>
        </w:rPr>
        <w:tab/>
      </w:r>
      <w:r w:rsidRPr="00E14210">
        <w:rPr>
          <w:bCs/>
          <w:sz w:val="28"/>
          <w:szCs w:val="28"/>
        </w:rPr>
        <w:tab/>
      </w:r>
      <w:r w:rsidRPr="00E14210">
        <w:rPr>
          <w:bCs/>
          <w:sz w:val="28"/>
          <w:szCs w:val="28"/>
        </w:rPr>
        <w:tab/>
      </w:r>
      <w:r w:rsidR="0011087A" w:rsidRPr="00E14210">
        <w:rPr>
          <w:bCs/>
          <w:sz w:val="28"/>
          <w:szCs w:val="28"/>
        </w:rPr>
        <w:t>J</w:t>
      </w:r>
      <w:r w:rsidR="007877E8" w:rsidRPr="00E14210">
        <w:rPr>
          <w:bCs/>
          <w:sz w:val="28"/>
          <w:szCs w:val="28"/>
        </w:rPr>
        <w:t>ānis</w:t>
      </w:r>
      <w:r w:rsidR="003D39D3" w:rsidRPr="00E14210">
        <w:rPr>
          <w:bCs/>
          <w:sz w:val="28"/>
          <w:szCs w:val="28"/>
        </w:rPr>
        <w:t> </w:t>
      </w:r>
      <w:proofErr w:type="spellStart"/>
      <w:r w:rsidR="0011087A" w:rsidRPr="00E14210">
        <w:rPr>
          <w:bCs/>
          <w:sz w:val="28"/>
          <w:szCs w:val="28"/>
        </w:rPr>
        <w:t>Cit</w:t>
      </w:r>
      <w:r w:rsidR="00F1720C" w:rsidRPr="00E14210">
        <w:rPr>
          <w:bCs/>
          <w:sz w:val="28"/>
          <w:szCs w:val="28"/>
        </w:rPr>
        <w:t>sk</w:t>
      </w:r>
      <w:r w:rsidR="0011087A" w:rsidRPr="00E14210">
        <w:rPr>
          <w:bCs/>
          <w:sz w:val="28"/>
          <w:szCs w:val="28"/>
        </w:rPr>
        <w:t>ovskis</w:t>
      </w:r>
      <w:proofErr w:type="spellEnd"/>
    </w:p>
    <w:p w14:paraId="383F1544" w14:textId="77777777" w:rsidR="00E14210" w:rsidRPr="00E14210" w:rsidRDefault="00E14210" w:rsidP="00CD457C">
      <w:pPr>
        <w:jc w:val="both"/>
        <w:rPr>
          <w:bCs/>
          <w:sz w:val="28"/>
          <w:szCs w:val="28"/>
        </w:rPr>
      </w:pPr>
    </w:p>
    <w:p w14:paraId="5B19318F" w14:textId="77777777" w:rsidR="00CD457C" w:rsidRPr="00E14210" w:rsidRDefault="00CD457C" w:rsidP="00CD457C">
      <w:pPr>
        <w:jc w:val="both"/>
        <w:rPr>
          <w:bCs/>
          <w:sz w:val="28"/>
          <w:szCs w:val="28"/>
        </w:rPr>
      </w:pPr>
    </w:p>
    <w:p w14:paraId="708F1310" w14:textId="2B0E1F26" w:rsidR="00CD457C" w:rsidRPr="00E14210" w:rsidRDefault="007877E8" w:rsidP="00CD457C">
      <w:pPr>
        <w:jc w:val="both"/>
        <w:rPr>
          <w:bCs/>
          <w:sz w:val="28"/>
          <w:szCs w:val="28"/>
        </w:rPr>
      </w:pPr>
      <w:r w:rsidRPr="00E14210">
        <w:rPr>
          <w:bCs/>
          <w:sz w:val="28"/>
          <w:szCs w:val="28"/>
        </w:rPr>
        <w:t>Iesniedzējs:</w:t>
      </w:r>
    </w:p>
    <w:p w14:paraId="3BDB3E08" w14:textId="3CB79901" w:rsidR="00CD457C" w:rsidRPr="00E14210" w:rsidRDefault="00E14210" w:rsidP="00CD457C">
      <w:pPr>
        <w:jc w:val="both"/>
        <w:rPr>
          <w:bCs/>
          <w:sz w:val="28"/>
          <w:szCs w:val="28"/>
        </w:rPr>
      </w:pPr>
      <w:r w:rsidRPr="00E14210">
        <w:rPr>
          <w:bCs/>
          <w:sz w:val="28"/>
          <w:szCs w:val="28"/>
        </w:rPr>
        <w:t>a</w:t>
      </w:r>
      <w:r w:rsidR="00265786" w:rsidRPr="00E14210">
        <w:rPr>
          <w:bCs/>
          <w:sz w:val="28"/>
          <w:szCs w:val="28"/>
        </w:rPr>
        <w:t>izsardzības ministrs</w:t>
      </w:r>
      <w:r w:rsidR="00265786" w:rsidRPr="00E14210">
        <w:rPr>
          <w:bCs/>
          <w:sz w:val="28"/>
          <w:szCs w:val="28"/>
        </w:rPr>
        <w:tab/>
      </w:r>
      <w:r w:rsidR="00265786" w:rsidRPr="00E14210">
        <w:rPr>
          <w:bCs/>
          <w:sz w:val="28"/>
          <w:szCs w:val="28"/>
        </w:rPr>
        <w:tab/>
      </w:r>
      <w:r w:rsidR="00265786" w:rsidRPr="00E14210">
        <w:rPr>
          <w:bCs/>
          <w:sz w:val="28"/>
          <w:szCs w:val="28"/>
        </w:rPr>
        <w:tab/>
      </w:r>
      <w:r w:rsidR="00265786" w:rsidRPr="00E14210">
        <w:rPr>
          <w:bCs/>
          <w:sz w:val="28"/>
          <w:szCs w:val="28"/>
        </w:rPr>
        <w:tab/>
      </w:r>
      <w:r w:rsidR="00265786" w:rsidRPr="00E14210">
        <w:rPr>
          <w:bCs/>
          <w:sz w:val="28"/>
          <w:szCs w:val="28"/>
        </w:rPr>
        <w:tab/>
      </w:r>
      <w:r w:rsidR="00265786" w:rsidRPr="00E14210">
        <w:rPr>
          <w:bCs/>
          <w:sz w:val="28"/>
          <w:szCs w:val="28"/>
        </w:rPr>
        <w:tab/>
        <w:t>R</w:t>
      </w:r>
      <w:r w:rsidR="007877E8" w:rsidRPr="00E14210">
        <w:rPr>
          <w:bCs/>
          <w:sz w:val="28"/>
          <w:szCs w:val="28"/>
        </w:rPr>
        <w:t xml:space="preserve">aimonds </w:t>
      </w:r>
      <w:r w:rsidR="009A6238" w:rsidRPr="00E14210">
        <w:rPr>
          <w:bCs/>
          <w:sz w:val="28"/>
          <w:szCs w:val="28"/>
        </w:rPr>
        <w:t> </w:t>
      </w:r>
      <w:r w:rsidR="00265786" w:rsidRPr="00E14210">
        <w:rPr>
          <w:bCs/>
          <w:sz w:val="28"/>
          <w:szCs w:val="28"/>
        </w:rPr>
        <w:t>Bergmanis</w:t>
      </w:r>
    </w:p>
    <w:p w14:paraId="6A758D1C" w14:textId="77777777" w:rsidR="00E14210" w:rsidRPr="00E14210" w:rsidRDefault="00E14210" w:rsidP="00CD457C">
      <w:pPr>
        <w:jc w:val="both"/>
        <w:rPr>
          <w:bCs/>
          <w:sz w:val="28"/>
          <w:szCs w:val="28"/>
        </w:rPr>
      </w:pPr>
    </w:p>
    <w:p w14:paraId="64E77E10" w14:textId="77777777" w:rsidR="00CD457C" w:rsidRPr="00E14210" w:rsidRDefault="00CD457C" w:rsidP="00CD457C">
      <w:pPr>
        <w:jc w:val="both"/>
        <w:rPr>
          <w:bCs/>
          <w:sz w:val="28"/>
          <w:szCs w:val="28"/>
        </w:rPr>
      </w:pPr>
    </w:p>
    <w:p w14:paraId="564B98AA" w14:textId="5F00D795" w:rsidR="00AD4397" w:rsidRDefault="00AD4397" w:rsidP="00CD457C">
      <w:pPr>
        <w:jc w:val="both"/>
        <w:rPr>
          <w:bCs/>
          <w:sz w:val="28"/>
          <w:szCs w:val="28"/>
        </w:rPr>
      </w:pPr>
    </w:p>
    <w:p w14:paraId="3E5B6A63" w14:textId="6AFA89B2" w:rsidR="00716718" w:rsidRDefault="00716718" w:rsidP="00CD457C">
      <w:pPr>
        <w:jc w:val="both"/>
        <w:rPr>
          <w:bCs/>
          <w:sz w:val="28"/>
          <w:szCs w:val="28"/>
        </w:rPr>
      </w:pPr>
    </w:p>
    <w:p w14:paraId="288170D2" w14:textId="77777777" w:rsidR="00716718" w:rsidRPr="00E14210" w:rsidRDefault="00716718" w:rsidP="00CD457C">
      <w:pPr>
        <w:jc w:val="both"/>
        <w:rPr>
          <w:bCs/>
          <w:sz w:val="28"/>
          <w:szCs w:val="28"/>
        </w:rPr>
      </w:pPr>
      <w:bookmarkStart w:id="0" w:name="_GoBack"/>
      <w:bookmarkEnd w:id="0"/>
    </w:p>
    <w:p w14:paraId="2D2C9ACF" w14:textId="77777777" w:rsidR="00AD4397" w:rsidRPr="00E14210" w:rsidRDefault="00AD4397" w:rsidP="00CD457C">
      <w:pPr>
        <w:jc w:val="both"/>
        <w:rPr>
          <w:bCs/>
          <w:sz w:val="28"/>
          <w:szCs w:val="28"/>
        </w:rPr>
      </w:pPr>
    </w:p>
    <w:p w14:paraId="608092BC" w14:textId="77777777" w:rsidR="0060599D" w:rsidRPr="00E14210" w:rsidRDefault="0060599D" w:rsidP="00CD457C">
      <w:pPr>
        <w:jc w:val="both"/>
        <w:rPr>
          <w:bCs/>
          <w:sz w:val="28"/>
          <w:szCs w:val="28"/>
        </w:rPr>
      </w:pPr>
    </w:p>
    <w:p w14:paraId="6C876244" w14:textId="7F62430B" w:rsidR="00CD457C" w:rsidRPr="00E14210" w:rsidRDefault="00CA149F" w:rsidP="00CD457C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31</w:t>
      </w:r>
      <w:r w:rsidR="0028445A" w:rsidRPr="00E1421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1</w:t>
      </w:r>
      <w:r w:rsidR="0028445A" w:rsidRPr="00E14210">
        <w:rPr>
          <w:bCs/>
          <w:sz w:val="16"/>
          <w:szCs w:val="16"/>
        </w:rPr>
        <w:t>0.201</w:t>
      </w:r>
      <w:r w:rsidR="00D63F97" w:rsidRPr="00E14210">
        <w:rPr>
          <w:bCs/>
          <w:sz w:val="16"/>
          <w:szCs w:val="16"/>
        </w:rPr>
        <w:t>8</w:t>
      </w:r>
      <w:r w:rsidR="009A6238" w:rsidRPr="00E14210">
        <w:rPr>
          <w:bCs/>
          <w:sz w:val="16"/>
          <w:szCs w:val="16"/>
        </w:rPr>
        <w:t>.</w:t>
      </w:r>
    </w:p>
    <w:p w14:paraId="28BE7659" w14:textId="77777777" w:rsidR="00CD457C" w:rsidRPr="00E14210" w:rsidRDefault="009A6238" w:rsidP="00CD457C">
      <w:pPr>
        <w:jc w:val="both"/>
        <w:rPr>
          <w:sz w:val="16"/>
          <w:szCs w:val="16"/>
        </w:rPr>
      </w:pPr>
      <w:r w:rsidRPr="00E14210">
        <w:rPr>
          <w:sz w:val="16"/>
          <w:szCs w:val="16"/>
        </w:rPr>
        <w:t>Edgars Svarenieks</w:t>
      </w:r>
    </w:p>
    <w:p w14:paraId="2DCEF0BA" w14:textId="77777777" w:rsidR="00CD457C" w:rsidRPr="00E14210" w:rsidRDefault="009A6238" w:rsidP="00CD457C">
      <w:pPr>
        <w:jc w:val="both"/>
        <w:rPr>
          <w:sz w:val="16"/>
          <w:szCs w:val="16"/>
        </w:rPr>
      </w:pPr>
      <w:r w:rsidRPr="00E14210">
        <w:rPr>
          <w:sz w:val="16"/>
          <w:szCs w:val="16"/>
        </w:rPr>
        <w:t>Aizsardzības ministrijas Krīzes vadības departamenta</w:t>
      </w:r>
    </w:p>
    <w:p w14:paraId="23A7F49B" w14:textId="563972A2" w:rsidR="00986CF2" w:rsidRPr="00E14210" w:rsidRDefault="009A6238" w:rsidP="0060599D">
      <w:pPr>
        <w:jc w:val="both"/>
        <w:rPr>
          <w:iCs/>
          <w:sz w:val="28"/>
          <w:szCs w:val="28"/>
        </w:rPr>
      </w:pPr>
      <w:r w:rsidRPr="00E14210">
        <w:rPr>
          <w:sz w:val="16"/>
          <w:szCs w:val="16"/>
        </w:rPr>
        <w:t xml:space="preserve">Civilmilitārās sadarbības  nodaļas vadītājs </w:t>
      </w:r>
    </w:p>
    <w:sectPr w:rsidR="00986CF2" w:rsidRPr="00E14210" w:rsidSect="000D6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77C2F" w14:textId="77777777" w:rsidR="00C136FC" w:rsidRDefault="00C136FC">
      <w:r>
        <w:separator/>
      </w:r>
    </w:p>
  </w:endnote>
  <w:endnote w:type="continuationSeparator" w:id="0">
    <w:p w14:paraId="23545934" w14:textId="77777777" w:rsidR="00C136FC" w:rsidRDefault="00C1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2C79E" w14:textId="77777777" w:rsidR="00A34DBF" w:rsidRDefault="00A34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7164" w14:textId="67265FDC" w:rsidR="0005716A" w:rsidRPr="00076C30" w:rsidRDefault="009A6238" w:rsidP="0005716A">
    <w:pPr>
      <w:pStyle w:val="Footer"/>
      <w:rPr>
        <w:sz w:val="20"/>
        <w:szCs w:val="20"/>
      </w:rPr>
    </w:pPr>
    <w:r w:rsidRPr="00076C30">
      <w:rPr>
        <w:sz w:val="20"/>
        <w:szCs w:val="20"/>
      </w:rPr>
      <w:t>AIM</w:t>
    </w:r>
    <w:r w:rsidR="007877E8" w:rsidRPr="00076C30">
      <w:rPr>
        <w:sz w:val="20"/>
        <w:szCs w:val="20"/>
      </w:rPr>
      <w:t>P</w:t>
    </w:r>
    <w:r w:rsidRPr="00076C30">
      <w:rPr>
        <w:sz w:val="20"/>
        <w:szCs w:val="20"/>
      </w:rPr>
      <w:t>rot</w:t>
    </w:r>
    <w:r w:rsidR="007877E8" w:rsidRPr="00076C30">
      <w:rPr>
        <w:sz w:val="20"/>
        <w:szCs w:val="20"/>
      </w:rPr>
      <w:t>_</w:t>
    </w:r>
    <w:r w:rsidR="00E71CF7">
      <w:rPr>
        <w:sz w:val="20"/>
        <w:szCs w:val="20"/>
      </w:rPr>
      <w:t>0811</w:t>
    </w:r>
    <w:r w:rsidRPr="00076C30">
      <w:rPr>
        <w:sz w:val="20"/>
        <w:szCs w:val="20"/>
      </w:rPr>
      <w:t>18</w:t>
    </w:r>
    <w:r w:rsidR="00A34DBF">
      <w:rPr>
        <w:sz w:val="20"/>
        <w:szCs w:val="20"/>
      </w:rPr>
      <w:t>_Adazu_depo</w:t>
    </w:r>
    <w:r w:rsidR="00E71CF7">
      <w:rPr>
        <w:sz w:val="20"/>
        <w:szCs w:val="20"/>
      </w:rPr>
      <w:t xml:space="preserve"> </w:t>
    </w:r>
    <w:r w:rsidRPr="00076C30">
      <w:rPr>
        <w:color w:val="000000" w:themeColor="text1"/>
        <w:sz w:val="20"/>
        <w:szCs w:val="20"/>
      </w:rPr>
      <w:t xml:space="preserve">Par ugunsdzēsības </w:t>
    </w:r>
    <w:r w:rsidR="00A34DBF">
      <w:rPr>
        <w:color w:val="000000" w:themeColor="text1"/>
        <w:sz w:val="20"/>
        <w:szCs w:val="20"/>
      </w:rPr>
      <w:t>depo</w:t>
    </w:r>
    <w:r w:rsidRPr="00076C30">
      <w:rPr>
        <w:color w:val="000000" w:themeColor="text1"/>
        <w:sz w:val="20"/>
        <w:szCs w:val="20"/>
      </w:rPr>
      <w:t xml:space="preserve"> izveidi Ādažos</w:t>
    </w:r>
  </w:p>
  <w:sdt>
    <w:sdtPr>
      <w:id w:val="189949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4DC20" w14:textId="06BCAE8C" w:rsidR="0005716A" w:rsidRPr="0005716A" w:rsidRDefault="009A6238" w:rsidP="0005716A">
        <w:pPr>
          <w:pStyle w:val="Footer"/>
          <w:jc w:val="right"/>
        </w:pPr>
        <w:r w:rsidRPr="00EE27B1">
          <w:fldChar w:fldCharType="begin"/>
        </w:r>
        <w:r w:rsidRPr="00EE27B1">
          <w:instrText xml:space="preserve"> PAGE   \* MERGEFORMAT </w:instrText>
        </w:r>
        <w:r w:rsidRPr="00EE27B1">
          <w:fldChar w:fldCharType="separate"/>
        </w:r>
        <w:r w:rsidR="00716718">
          <w:rPr>
            <w:noProof/>
          </w:rPr>
          <w:t>1</w:t>
        </w:r>
        <w:r w:rsidRPr="00EE27B1">
          <w:rPr>
            <w:noProof/>
          </w:rPr>
          <w:fldChar w:fldCharType="end"/>
        </w:r>
        <w:r>
          <w:rPr>
            <w:noProof/>
          </w:rPr>
          <w:t>-2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F87A9" w14:textId="77777777" w:rsidR="00A34DBF" w:rsidRDefault="00A34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56A50" w14:textId="77777777" w:rsidR="00C136FC" w:rsidRDefault="00C136FC">
      <w:r>
        <w:separator/>
      </w:r>
    </w:p>
  </w:footnote>
  <w:footnote w:type="continuationSeparator" w:id="0">
    <w:p w14:paraId="670872E9" w14:textId="77777777" w:rsidR="00C136FC" w:rsidRDefault="00C1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472B7" w14:textId="77777777" w:rsidR="00A34DBF" w:rsidRDefault="00A34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EC40" w14:textId="77777777" w:rsidR="00A34DBF" w:rsidRDefault="00A34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78CA" w14:textId="77777777" w:rsidR="00A34DBF" w:rsidRDefault="00A34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1AB"/>
    <w:multiLevelType w:val="multilevel"/>
    <w:tmpl w:val="EF9A96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1DF3DB8"/>
    <w:multiLevelType w:val="multilevel"/>
    <w:tmpl w:val="0794F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1">
    <w:nsid w:val="17832539"/>
    <w:multiLevelType w:val="hybridMultilevel"/>
    <w:tmpl w:val="F312958A"/>
    <w:lvl w:ilvl="0" w:tplc="54385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2989C" w:tentative="1">
      <w:start w:val="1"/>
      <w:numFmt w:val="lowerLetter"/>
      <w:lvlText w:val="%2."/>
      <w:lvlJc w:val="left"/>
      <w:pPr>
        <w:ind w:left="1440" w:hanging="360"/>
      </w:pPr>
    </w:lvl>
    <w:lvl w:ilvl="2" w:tplc="FF04D4CE" w:tentative="1">
      <w:start w:val="1"/>
      <w:numFmt w:val="lowerRoman"/>
      <w:lvlText w:val="%3."/>
      <w:lvlJc w:val="right"/>
      <w:pPr>
        <w:ind w:left="2160" w:hanging="180"/>
      </w:pPr>
    </w:lvl>
    <w:lvl w:ilvl="3" w:tplc="82EC0662" w:tentative="1">
      <w:start w:val="1"/>
      <w:numFmt w:val="decimal"/>
      <w:lvlText w:val="%4."/>
      <w:lvlJc w:val="left"/>
      <w:pPr>
        <w:ind w:left="2880" w:hanging="360"/>
      </w:pPr>
    </w:lvl>
    <w:lvl w:ilvl="4" w:tplc="5F84E31C" w:tentative="1">
      <w:start w:val="1"/>
      <w:numFmt w:val="lowerLetter"/>
      <w:lvlText w:val="%5."/>
      <w:lvlJc w:val="left"/>
      <w:pPr>
        <w:ind w:left="3600" w:hanging="360"/>
      </w:pPr>
    </w:lvl>
    <w:lvl w:ilvl="5" w:tplc="59E64404" w:tentative="1">
      <w:start w:val="1"/>
      <w:numFmt w:val="lowerRoman"/>
      <w:lvlText w:val="%6."/>
      <w:lvlJc w:val="right"/>
      <w:pPr>
        <w:ind w:left="4320" w:hanging="180"/>
      </w:pPr>
    </w:lvl>
    <w:lvl w:ilvl="6" w:tplc="AD681788" w:tentative="1">
      <w:start w:val="1"/>
      <w:numFmt w:val="decimal"/>
      <w:lvlText w:val="%7."/>
      <w:lvlJc w:val="left"/>
      <w:pPr>
        <w:ind w:left="5040" w:hanging="360"/>
      </w:pPr>
    </w:lvl>
    <w:lvl w:ilvl="7" w:tplc="3F5C3AF4" w:tentative="1">
      <w:start w:val="1"/>
      <w:numFmt w:val="lowerLetter"/>
      <w:lvlText w:val="%8."/>
      <w:lvlJc w:val="left"/>
      <w:pPr>
        <w:ind w:left="5760" w:hanging="360"/>
      </w:pPr>
    </w:lvl>
    <w:lvl w:ilvl="8" w:tplc="1C74E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1">
    <w:nsid w:val="363418DC"/>
    <w:multiLevelType w:val="multilevel"/>
    <w:tmpl w:val="EF54279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5" w15:restartNumberingAfterBreak="0">
    <w:nsid w:val="37BE32CA"/>
    <w:multiLevelType w:val="multilevel"/>
    <w:tmpl w:val="7E1217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1">
    <w:nsid w:val="537462F9"/>
    <w:multiLevelType w:val="hybridMultilevel"/>
    <w:tmpl w:val="6DB41AA8"/>
    <w:lvl w:ilvl="0" w:tplc="0348196C">
      <w:start w:val="1"/>
      <w:numFmt w:val="decimal"/>
      <w:lvlText w:val="%1."/>
      <w:lvlJc w:val="left"/>
      <w:pPr>
        <w:ind w:left="720" w:hanging="360"/>
      </w:pPr>
    </w:lvl>
    <w:lvl w:ilvl="1" w:tplc="9C060226" w:tentative="1">
      <w:start w:val="1"/>
      <w:numFmt w:val="lowerLetter"/>
      <w:lvlText w:val="%2."/>
      <w:lvlJc w:val="left"/>
      <w:pPr>
        <w:ind w:left="1440" w:hanging="360"/>
      </w:pPr>
    </w:lvl>
    <w:lvl w:ilvl="2" w:tplc="C76E673C" w:tentative="1">
      <w:start w:val="1"/>
      <w:numFmt w:val="lowerRoman"/>
      <w:lvlText w:val="%3."/>
      <w:lvlJc w:val="right"/>
      <w:pPr>
        <w:ind w:left="2160" w:hanging="180"/>
      </w:pPr>
    </w:lvl>
    <w:lvl w:ilvl="3" w:tplc="F6A6E05C" w:tentative="1">
      <w:start w:val="1"/>
      <w:numFmt w:val="decimal"/>
      <w:lvlText w:val="%4."/>
      <w:lvlJc w:val="left"/>
      <w:pPr>
        <w:ind w:left="2880" w:hanging="360"/>
      </w:pPr>
    </w:lvl>
    <w:lvl w:ilvl="4" w:tplc="C3A0885A" w:tentative="1">
      <w:start w:val="1"/>
      <w:numFmt w:val="lowerLetter"/>
      <w:lvlText w:val="%5."/>
      <w:lvlJc w:val="left"/>
      <w:pPr>
        <w:ind w:left="3600" w:hanging="360"/>
      </w:pPr>
    </w:lvl>
    <w:lvl w:ilvl="5" w:tplc="903261F4" w:tentative="1">
      <w:start w:val="1"/>
      <w:numFmt w:val="lowerRoman"/>
      <w:lvlText w:val="%6."/>
      <w:lvlJc w:val="right"/>
      <w:pPr>
        <w:ind w:left="4320" w:hanging="180"/>
      </w:pPr>
    </w:lvl>
    <w:lvl w:ilvl="6" w:tplc="58065408" w:tentative="1">
      <w:start w:val="1"/>
      <w:numFmt w:val="decimal"/>
      <w:lvlText w:val="%7."/>
      <w:lvlJc w:val="left"/>
      <w:pPr>
        <w:ind w:left="5040" w:hanging="360"/>
      </w:pPr>
    </w:lvl>
    <w:lvl w:ilvl="7" w:tplc="3AF8AAC0" w:tentative="1">
      <w:start w:val="1"/>
      <w:numFmt w:val="lowerLetter"/>
      <w:lvlText w:val="%8."/>
      <w:lvlJc w:val="left"/>
      <w:pPr>
        <w:ind w:left="5760" w:hanging="360"/>
      </w:pPr>
    </w:lvl>
    <w:lvl w:ilvl="8" w:tplc="1E6202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1"/>
    <w:rsid w:val="00010F49"/>
    <w:rsid w:val="0001734F"/>
    <w:rsid w:val="0002246D"/>
    <w:rsid w:val="000348F8"/>
    <w:rsid w:val="000437CC"/>
    <w:rsid w:val="00043C0D"/>
    <w:rsid w:val="0005716A"/>
    <w:rsid w:val="00075AAE"/>
    <w:rsid w:val="00076C30"/>
    <w:rsid w:val="00087E4D"/>
    <w:rsid w:val="000978F5"/>
    <w:rsid w:val="000B0DFB"/>
    <w:rsid w:val="000C28B7"/>
    <w:rsid w:val="000D0C05"/>
    <w:rsid w:val="000D66D3"/>
    <w:rsid w:val="000D7810"/>
    <w:rsid w:val="000E44F1"/>
    <w:rsid w:val="000E764E"/>
    <w:rsid w:val="000E7BB1"/>
    <w:rsid w:val="0011087A"/>
    <w:rsid w:val="0012138D"/>
    <w:rsid w:val="00122CC2"/>
    <w:rsid w:val="00125A76"/>
    <w:rsid w:val="001435DA"/>
    <w:rsid w:val="0014613B"/>
    <w:rsid w:val="001535DA"/>
    <w:rsid w:val="00155E25"/>
    <w:rsid w:val="00162A15"/>
    <w:rsid w:val="0019104B"/>
    <w:rsid w:val="001925CF"/>
    <w:rsid w:val="001B097E"/>
    <w:rsid w:val="001C526F"/>
    <w:rsid w:val="001C60D1"/>
    <w:rsid w:val="001D29B8"/>
    <w:rsid w:val="002076A9"/>
    <w:rsid w:val="002231AF"/>
    <w:rsid w:val="002237CB"/>
    <w:rsid w:val="0023005B"/>
    <w:rsid w:val="0023394E"/>
    <w:rsid w:val="00240CB5"/>
    <w:rsid w:val="00240E36"/>
    <w:rsid w:val="00243F61"/>
    <w:rsid w:val="00253AD3"/>
    <w:rsid w:val="00263D18"/>
    <w:rsid w:val="00265786"/>
    <w:rsid w:val="002714B8"/>
    <w:rsid w:val="0028445A"/>
    <w:rsid w:val="00287D80"/>
    <w:rsid w:val="002907F8"/>
    <w:rsid w:val="0029437F"/>
    <w:rsid w:val="002A4B18"/>
    <w:rsid w:val="002B2ADF"/>
    <w:rsid w:val="002C13E4"/>
    <w:rsid w:val="002C4431"/>
    <w:rsid w:val="002D4468"/>
    <w:rsid w:val="002E6691"/>
    <w:rsid w:val="00312E08"/>
    <w:rsid w:val="00313F47"/>
    <w:rsid w:val="00321580"/>
    <w:rsid w:val="003215B0"/>
    <w:rsid w:val="00331467"/>
    <w:rsid w:val="00332ADB"/>
    <w:rsid w:val="00337204"/>
    <w:rsid w:val="003372C2"/>
    <w:rsid w:val="0036004E"/>
    <w:rsid w:val="00360A6D"/>
    <w:rsid w:val="00362100"/>
    <w:rsid w:val="00364ACB"/>
    <w:rsid w:val="00382050"/>
    <w:rsid w:val="003A2742"/>
    <w:rsid w:val="003A52A7"/>
    <w:rsid w:val="003B607E"/>
    <w:rsid w:val="003B6254"/>
    <w:rsid w:val="003B65E5"/>
    <w:rsid w:val="003C3710"/>
    <w:rsid w:val="003D39D3"/>
    <w:rsid w:val="003E264C"/>
    <w:rsid w:val="003E593B"/>
    <w:rsid w:val="003E6831"/>
    <w:rsid w:val="003F4434"/>
    <w:rsid w:val="003F4967"/>
    <w:rsid w:val="003F500A"/>
    <w:rsid w:val="004005D1"/>
    <w:rsid w:val="00404D4A"/>
    <w:rsid w:val="00415493"/>
    <w:rsid w:val="0044136C"/>
    <w:rsid w:val="00463035"/>
    <w:rsid w:val="00463103"/>
    <w:rsid w:val="004C4926"/>
    <w:rsid w:val="004D221F"/>
    <w:rsid w:val="004F281B"/>
    <w:rsid w:val="004F299F"/>
    <w:rsid w:val="00503531"/>
    <w:rsid w:val="00506107"/>
    <w:rsid w:val="00510F3E"/>
    <w:rsid w:val="00515DB1"/>
    <w:rsid w:val="00527BBD"/>
    <w:rsid w:val="00544494"/>
    <w:rsid w:val="00561D97"/>
    <w:rsid w:val="00572160"/>
    <w:rsid w:val="00573403"/>
    <w:rsid w:val="00574079"/>
    <w:rsid w:val="00580095"/>
    <w:rsid w:val="0059451C"/>
    <w:rsid w:val="005B04CA"/>
    <w:rsid w:val="005C2D70"/>
    <w:rsid w:val="005C4D79"/>
    <w:rsid w:val="005F251A"/>
    <w:rsid w:val="005F3426"/>
    <w:rsid w:val="005F6E3B"/>
    <w:rsid w:val="00604881"/>
    <w:rsid w:val="0060599D"/>
    <w:rsid w:val="00613485"/>
    <w:rsid w:val="00614385"/>
    <w:rsid w:val="00620445"/>
    <w:rsid w:val="00664243"/>
    <w:rsid w:val="0069179D"/>
    <w:rsid w:val="006A358D"/>
    <w:rsid w:val="006A779E"/>
    <w:rsid w:val="006D074A"/>
    <w:rsid w:val="006E528A"/>
    <w:rsid w:val="006E534B"/>
    <w:rsid w:val="006F24F1"/>
    <w:rsid w:val="007062BC"/>
    <w:rsid w:val="00711677"/>
    <w:rsid w:val="00716718"/>
    <w:rsid w:val="0071745B"/>
    <w:rsid w:val="0072116E"/>
    <w:rsid w:val="00732C94"/>
    <w:rsid w:val="0075294B"/>
    <w:rsid w:val="007841AE"/>
    <w:rsid w:val="007877E8"/>
    <w:rsid w:val="0079162E"/>
    <w:rsid w:val="007A030D"/>
    <w:rsid w:val="007A3BA0"/>
    <w:rsid w:val="007D60DF"/>
    <w:rsid w:val="007D7830"/>
    <w:rsid w:val="007E25C8"/>
    <w:rsid w:val="008138F2"/>
    <w:rsid w:val="00833462"/>
    <w:rsid w:val="00851E6F"/>
    <w:rsid w:val="00853268"/>
    <w:rsid w:val="00863F44"/>
    <w:rsid w:val="008647AE"/>
    <w:rsid w:val="00874BE6"/>
    <w:rsid w:val="008827DF"/>
    <w:rsid w:val="008A2D2F"/>
    <w:rsid w:val="008A47D7"/>
    <w:rsid w:val="008C0F2D"/>
    <w:rsid w:val="008C36FF"/>
    <w:rsid w:val="008D4036"/>
    <w:rsid w:val="008D596A"/>
    <w:rsid w:val="008F4EE6"/>
    <w:rsid w:val="00904ED5"/>
    <w:rsid w:val="00906055"/>
    <w:rsid w:val="00912F44"/>
    <w:rsid w:val="00915DC5"/>
    <w:rsid w:val="00920BD1"/>
    <w:rsid w:val="0092199C"/>
    <w:rsid w:val="00923204"/>
    <w:rsid w:val="00932E27"/>
    <w:rsid w:val="00934A85"/>
    <w:rsid w:val="0094108B"/>
    <w:rsid w:val="00954E3E"/>
    <w:rsid w:val="00962EBC"/>
    <w:rsid w:val="00973DF4"/>
    <w:rsid w:val="00976D97"/>
    <w:rsid w:val="00986CF2"/>
    <w:rsid w:val="009A6238"/>
    <w:rsid w:val="009B3C9B"/>
    <w:rsid w:val="009C411F"/>
    <w:rsid w:val="009C715D"/>
    <w:rsid w:val="009F1D86"/>
    <w:rsid w:val="00A13460"/>
    <w:rsid w:val="00A16DAC"/>
    <w:rsid w:val="00A2518E"/>
    <w:rsid w:val="00A34DBF"/>
    <w:rsid w:val="00A37F1E"/>
    <w:rsid w:val="00A61E0A"/>
    <w:rsid w:val="00A66D10"/>
    <w:rsid w:val="00A700E8"/>
    <w:rsid w:val="00A7367A"/>
    <w:rsid w:val="00A81650"/>
    <w:rsid w:val="00A836BD"/>
    <w:rsid w:val="00AA43F1"/>
    <w:rsid w:val="00AC5119"/>
    <w:rsid w:val="00AD4397"/>
    <w:rsid w:val="00AE22A5"/>
    <w:rsid w:val="00AE4E4D"/>
    <w:rsid w:val="00AF1610"/>
    <w:rsid w:val="00AF2A38"/>
    <w:rsid w:val="00AF53FF"/>
    <w:rsid w:val="00B025C7"/>
    <w:rsid w:val="00B0282A"/>
    <w:rsid w:val="00B17AE1"/>
    <w:rsid w:val="00B208CF"/>
    <w:rsid w:val="00B31751"/>
    <w:rsid w:val="00B4697E"/>
    <w:rsid w:val="00B617E3"/>
    <w:rsid w:val="00B642D8"/>
    <w:rsid w:val="00B66C3B"/>
    <w:rsid w:val="00B7304D"/>
    <w:rsid w:val="00B80831"/>
    <w:rsid w:val="00B86E57"/>
    <w:rsid w:val="00BB4066"/>
    <w:rsid w:val="00BD2B71"/>
    <w:rsid w:val="00BD79B0"/>
    <w:rsid w:val="00BE1335"/>
    <w:rsid w:val="00BF629A"/>
    <w:rsid w:val="00C06B8A"/>
    <w:rsid w:val="00C0734F"/>
    <w:rsid w:val="00C136FC"/>
    <w:rsid w:val="00C21598"/>
    <w:rsid w:val="00C239EB"/>
    <w:rsid w:val="00C32843"/>
    <w:rsid w:val="00C55F40"/>
    <w:rsid w:val="00C61125"/>
    <w:rsid w:val="00CA149F"/>
    <w:rsid w:val="00CA1A4A"/>
    <w:rsid w:val="00CD10A1"/>
    <w:rsid w:val="00CD19C2"/>
    <w:rsid w:val="00CD457C"/>
    <w:rsid w:val="00CD70A1"/>
    <w:rsid w:val="00CE4E91"/>
    <w:rsid w:val="00CF3CAC"/>
    <w:rsid w:val="00D0013C"/>
    <w:rsid w:val="00D05528"/>
    <w:rsid w:val="00D15087"/>
    <w:rsid w:val="00D17360"/>
    <w:rsid w:val="00D17AB1"/>
    <w:rsid w:val="00D24AF9"/>
    <w:rsid w:val="00D41FF9"/>
    <w:rsid w:val="00D476D8"/>
    <w:rsid w:val="00D63F97"/>
    <w:rsid w:val="00D75BD8"/>
    <w:rsid w:val="00D84683"/>
    <w:rsid w:val="00DA183F"/>
    <w:rsid w:val="00DB76DC"/>
    <w:rsid w:val="00DC381B"/>
    <w:rsid w:val="00DD0648"/>
    <w:rsid w:val="00DD427A"/>
    <w:rsid w:val="00DE7BD1"/>
    <w:rsid w:val="00DF1600"/>
    <w:rsid w:val="00DF7C02"/>
    <w:rsid w:val="00E041D3"/>
    <w:rsid w:val="00E054BA"/>
    <w:rsid w:val="00E14210"/>
    <w:rsid w:val="00E14AFC"/>
    <w:rsid w:val="00E36CEE"/>
    <w:rsid w:val="00E56A46"/>
    <w:rsid w:val="00E71CF7"/>
    <w:rsid w:val="00E72902"/>
    <w:rsid w:val="00E74DAF"/>
    <w:rsid w:val="00EA66E9"/>
    <w:rsid w:val="00EB0938"/>
    <w:rsid w:val="00EB6E6B"/>
    <w:rsid w:val="00EE27B1"/>
    <w:rsid w:val="00EF2353"/>
    <w:rsid w:val="00F0191E"/>
    <w:rsid w:val="00F11A4A"/>
    <w:rsid w:val="00F1617E"/>
    <w:rsid w:val="00F1720C"/>
    <w:rsid w:val="00F43E82"/>
    <w:rsid w:val="00F56B79"/>
    <w:rsid w:val="00F63D76"/>
    <w:rsid w:val="00F66B41"/>
    <w:rsid w:val="00F75927"/>
    <w:rsid w:val="00F86221"/>
    <w:rsid w:val="00FA02D1"/>
    <w:rsid w:val="00FA5689"/>
    <w:rsid w:val="00FB0248"/>
    <w:rsid w:val="00FB5537"/>
    <w:rsid w:val="00FC3EE8"/>
    <w:rsid w:val="00FD36CA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4A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EE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7"/>
    <w:rPr>
      <w:rFonts w:ascii="Times New Roman" w:hAnsi="Times New Roman" w:cs="Times New Roman"/>
      <w:sz w:val="2"/>
      <w:szCs w:val="2"/>
    </w:rPr>
  </w:style>
  <w:style w:type="paragraph" w:customStyle="1" w:styleId="naisf">
    <w:name w:val="naisf"/>
    <w:basedOn w:val="Normal"/>
    <w:uiPriority w:val="99"/>
    <w:rsid w:val="00B80831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B808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80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831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B80831"/>
    <w:rPr>
      <w:color w:val="0000FF"/>
      <w:u w:val="single"/>
    </w:rPr>
  </w:style>
  <w:style w:type="paragraph" w:styleId="Header">
    <w:name w:val="header"/>
    <w:basedOn w:val="Normal"/>
    <w:link w:val="HeaderChar"/>
    <w:rsid w:val="00B80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0831"/>
    <w:rPr>
      <w:rFonts w:ascii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D66D3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66D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0D66D3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CharCharCharCharCharCharCharCharChar">
    <w:name w:val="Char Char Char Char Char Char Char Char Char"/>
    <w:basedOn w:val="Normal"/>
    <w:uiPriority w:val="99"/>
    <w:rsid w:val="000C28B7"/>
    <w:pPr>
      <w:spacing w:before="40"/>
    </w:pPr>
    <w:rPr>
      <w:rFonts w:eastAsia="Calibri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010F4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0F4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49"/>
    <w:rPr>
      <w:rFonts w:ascii="Times New Roman" w:eastAsia="Times New Roman" w:hAnsi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2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2E08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spelle">
    <w:name w:val="spelle"/>
    <w:basedOn w:val="DefaultParagraphFont"/>
    <w:rsid w:val="005C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4C8E9-B5E8-40E7-8921-EE9E717C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2018-10-30T14:50:00Z</dcterms:created>
  <dcterms:modified xsi:type="dcterms:W3CDTF">2018-11-09T12:42:00Z</dcterms:modified>
</cp:coreProperties>
</file>