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1C86" w14:textId="0B5ECDC9" w:rsidR="00BD236F" w:rsidRDefault="00BD236F" w:rsidP="005A55FB">
      <w:pPr>
        <w:tabs>
          <w:tab w:val="left" w:pos="2715"/>
          <w:tab w:val="left" w:pos="6096"/>
        </w:tabs>
        <w:rPr>
          <w:sz w:val="28"/>
          <w:szCs w:val="28"/>
          <w:lang w:val="lv-LV"/>
        </w:rPr>
      </w:pPr>
    </w:p>
    <w:p w14:paraId="4F094F3E" w14:textId="262F9463" w:rsidR="002160B5" w:rsidRDefault="002160B5" w:rsidP="005A55FB">
      <w:pPr>
        <w:tabs>
          <w:tab w:val="left" w:pos="2715"/>
          <w:tab w:val="left" w:pos="6096"/>
        </w:tabs>
        <w:rPr>
          <w:sz w:val="28"/>
          <w:szCs w:val="28"/>
          <w:lang w:val="lv-LV"/>
        </w:rPr>
      </w:pPr>
    </w:p>
    <w:p w14:paraId="0A5C5191" w14:textId="7C0341F5" w:rsidR="005A55FB" w:rsidRDefault="005A55FB" w:rsidP="005A55FB">
      <w:pPr>
        <w:tabs>
          <w:tab w:val="left" w:pos="2715"/>
          <w:tab w:val="left" w:pos="6096"/>
        </w:tabs>
        <w:rPr>
          <w:sz w:val="28"/>
          <w:szCs w:val="28"/>
          <w:lang w:val="lv-LV"/>
        </w:rPr>
      </w:pPr>
    </w:p>
    <w:p w14:paraId="24064440" w14:textId="5E40D9BC" w:rsidR="005A55FB" w:rsidRDefault="005A55FB" w:rsidP="005A55FB">
      <w:pPr>
        <w:tabs>
          <w:tab w:val="left" w:pos="2715"/>
          <w:tab w:val="left" w:pos="6096"/>
        </w:tabs>
        <w:rPr>
          <w:sz w:val="28"/>
          <w:szCs w:val="28"/>
          <w:lang w:val="lv-LV"/>
        </w:rPr>
      </w:pPr>
    </w:p>
    <w:p w14:paraId="78EDF655" w14:textId="77777777" w:rsidR="005A55FB" w:rsidRPr="002160B5" w:rsidRDefault="005A55FB" w:rsidP="005A55FB">
      <w:pPr>
        <w:tabs>
          <w:tab w:val="left" w:pos="2715"/>
          <w:tab w:val="left" w:pos="6096"/>
        </w:tabs>
        <w:rPr>
          <w:sz w:val="28"/>
          <w:szCs w:val="28"/>
          <w:lang w:val="lv-LV"/>
        </w:rPr>
      </w:pPr>
    </w:p>
    <w:p w14:paraId="5686ADAE" w14:textId="632A8CCD" w:rsidR="002160B5" w:rsidRPr="005A55FB" w:rsidRDefault="002160B5" w:rsidP="005A55FB">
      <w:pPr>
        <w:tabs>
          <w:tab w:val="left" w:pos="6663"/>
        </w:tabs>
        <w:rPr>
          <w:sz w:val="28"/>
          <w:szCs w:val="28"/>
          <w:lang w:val="lv-LV"/>
        </w:rPr>
      </w:pPr>
      <w:r w:rsidRPr="005A55FB">
        <w:rPr>
          <w:sz w:val="28"/>
          <w:szCs w:val="28"/>
          <w:lang w:val="lv-LV"/>
        </w:rPr>
        <w:t xml:space="preserve">2018. gada </w:t>
      </w:r>
      <w:r w:rsidR="003E2DF5">
        <w:rPr>
          <w:sz w:val="28"/>
          <w:szCs w:val="28"/>
        </w:rPr>
        <w:t>12. </w:t>
      </w:r>
      <w:proofErr w:type="spellStart"/>
      <w:r w:rsidR="003E2DF5">
        <w:rPr>
          <w:sz w:val="28"/>
          <w:szCs w:val="28"/>
        </w:rPr>
        <w:t>decembrī</w:t>
      </w:r>
      <w:proofErr w:type="spellEnd"/>
      <w:r w:rsidRPr="005A55FB">
        <w:rPr>
          <w:sz w:val="28"/>
          <w:szCs w:val="28"/>
          <w:lang w:val="lv-LV"/>
        </w:rPr>
        <w:tab/>
        <w:t>Rīkojums Nr.</w:t>
      </w:r>
      <w:r w:rsidR="003E2DF5">
        <w:rPr>
          <w:sz w:val="28"/>
          <w:szCs w:val="28"/>
          <w:lang w:val="lv-LV"/>
        </w:rPr>
        <w:t> 675</w:t>
      </w:r>
    </w:p>
    <w:p w14:paraId="07C1C814" w14:textId="6D4B5815" w:rsidR="002160B5" w:rsidRPr="005A55FB" w:rsidRDefault="002160B5" w:rsidP="005A55FB">
      <w:pPr>
        <w:tabs>
          <w:tab w:val="left" w:pos="6663"/>
        </w:tabs>
        <w:rPr>
          <w:sz w:val="28"/>
          <w:szCs w:val="28"/>
          <w:lang w:val="lv-LV"/>
        </w:rPr>
      </w:pPr>
      <w:r w:rsidRPr="005A55FB">
        <w:rPr>
          <w:sz w:val="28"/>
          <w:szCs w:val="28"/>
          <w:lang w:val="lv-LV"/>
        </w:rPr>
        <w:t>Rīgā</w:t>
      </w:r>
      <w:r w:rsidRPr="005A55FB">
        <w:rPr>
          <w:sz w:val="28"/>
          <w:szCs w:val="28"/>
          <w:lang w:val="lv-LV"/>
        </w:rPr>
        <w:tab/>
        <w:t>(prot. Nr. </w:t>
      </w:r>
      <w:r w:rsidR="003E2DF5">
        <w:rPr>
          <w:sz w:val="28"/>
          <w:szCs w:val="28"/>
          <w:lang w:val="lv-LV"/>
        </w:rPr>
        <w:t>59</w:t>
      </w:r>
      <w:r w:rsidRPr="005A55FB">
        <w:rPr>
          <w:sz w:val="28"/>
          <w:szCs w:val="28"/>
          <w:lang w:val="lv-LV"/>
        </w:rPr>
        <w:t> </w:t>
      </w:r>
      <w:r w:rsidR="003E2DF5">
        <w:rPr>
          <w:sz w:val="28"/>
          <w:szCs w:val="28"/>
          <w:lang w:val="lv-LV"/>
        </w:rPr>
        <w:t>76</w:t>
      </w:r>
      <w:bookmarkStart w:id="0" w:name="_GoBack"/>
      <w:bookmarkEnd w:id="0"/>
      <w:r w:rsidRPr="005A55FB">
        <w:rPr>
          <w:sz w:val="28"/>
          <w:szCs w:val="28"/>
          <w:lang w:val="lv-LV"/>
        </w:rPr>
        <w:t>. §)</w:t>
      </w:r>
    </w:p>
    <w:p w14:paraId="1001AD2E" w14:textId="77777777" w:rsidR="00BD236F" w:rsidRPr="002160B5" w:rsidRDefault="00BD236F" w:rsidP="005A55FB">
      <w:pPr>
        <w:jc w:val="center"/>
        <w:rPr>
          <w:sz w:val="28"/>
          <w:szCs w:val="28"/>
          <w:lang w:val="lv-LV"/>
        </w:rPr>
      </w:pPr>
    </w:p>
    <w:p w14:paraId="35523851" w14:textId="681DFF3D" w:rsidR="000908A1" w:rsidRPr="002160B5" w:rsidRDefault="000908A1" w:rsidP="005A55FB">
      <w:pPr>
        <w:jc w:val="center"/>
        <w:rPr>
          <w:b/>
          <w:bCs/>
          <w:sz w:val="28"/>
          <w:szCs w:val="28"/>
          <w:lang w:val="lv-LV"/>
        </w:rPr>
      </w:pPr>
      <w:r w:rsidRPr="002160B5">
        <w:rPr>
          <w:b/>
          <w:sz w:val="28"/>
          <w:szCs w:val="28"/>
          <w:lang w:val="lv-LV"/>
        </w:rPr>
        <w:t xml:space="preserve">Par </w:t>
      </w:r>
      <w:r w:rsidR="009B7886" w:rsidRPr="002160B5">
        <w:rPr>
          <w:b/>
          <w:sz w:val="28"/>
          <w:szCs w:val="28"/>
          <w:lang w:val="lv-LV"/>
        </w:rPr>
        <w:t xml:space="preserve">sabiedrības </w:t>
      </w:r>
      <w:r w:rsidR="00B10F8D" w:rsidRPr="002160B5">
        <w:rPr>
          <w:b/>
          <w:sz w:val="28"/>
          <w:szCs w:val="28"/>
          <w:lang w:val="lv-LV"/>
        </w:rPr>
        <w:t xml:space="preserve">ar ierobežotu atbildību </w:t>
      </w:r>
      <w:r w:rsidR="002160B5">
        <w:rPr>
          <w:b/>
          <w:sz w:val="28"/>
          <w:szCs w:val="28"/>
          <w:lang w:val="lv-LV"/>
        </w:rPr>
        <w:t>"</w:t>
      </w:r>
      <w:proofErr w:type="spellStart"/>
      <w:r w:rsidR="009B7F3B" w:rsidRPr="002160B5">
        <w:rPr>
          <w:b/>
          <w:sz w:val="28"/>
          <w:szCs w:val="28"/>
          <w:lang w:val="lv-LV"/>
        </w:rPr>
        <w:t>AmberBirch</w:t>
      </w:r>
      <w:proofErr w:type="spellEnd"/>
      <w:r w:rsidR="002160B5">
        <w:rPr>
          <w:b/>
          <w:sz w:val="28"/>
          <w:szCs w:val="28"/>
          <w:lang w:val="lv-LV"/>
        </w:rPr>
        <w:t>"</w:t>
      </w:r>
      <w:r w:rsidR="00D441D6" w:rsidRPr="002160B5">
        <w:rPr>
          <w:b/>
          <w:sz w:val="28"/>
          <w:szCs w:val="28"/>
          <w:lang w:val="lv-LV"/>
        </w:rPr>
        <w:t xml:space="preserve"> </w:t>
      </w:r>
      <w:r w:rsidRPr="002160B5">
        <w:rPr>
          <w:b/>
          <w:bCs/>
          <w:sz w:val="28"/>
          <w:szCs w:val="28"/>
          <w:lang w:val="lv-LV"/>
        </w:rPr>
        <w:t>atbalstāmo investīciju projekta pieteikumu</w:t>
      </w:r>
    </w:p>
    <w:p w14:paraId="23640DC6" w14:textId="4DDEBEAD" w:rsidR="009B7886" w:rsidRPr="002160B5" w:rsidRDefault="009B7886" w:rsidP="005A55FB">
      <w:pPr>
        <w:pStyle w:val="NormalWeb"/>
        <w:shd w:val="clear" w:color="auto" w:fill="FFFFFF"/>
        <w:spacing w:before="0" w:beforeAutospacing="0" w:after="0" w:afterAutospacing="0"/>
        <w:ind w:firstLine="709"/>
        <w:jc w:val="both"/>
        <w:rPr>
          <w:sz w:val="28"/>
          <w:szCs w:val="28"/>
        </w:rPr>
      </w:pPr>
    </w:p>
    <w:p w14:paraId="66CC93E1" w14:textId="7DB73BF9"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 xml:space="preserve">1. Ministru kabinets (adrese </w:t>
      </w:r>
      <w:r w:rsidR="005A55FB">
        <w:rPr>
          <w:sz w:val="28"/>
          <w:szCs w:val="28"/>
        </w:rPr>
        <w:t>–</w:t>
      </w:r>
      <w:r w:rsidRPr="002160B5">
        <w:rPr>
          <w:sz w:val="28"/>
          <w:szCs w:val="28"/>
        </w:rPr>
        <w:t xml:space="preserve"> Brīvības bulvāris 36, Rīga, LV-1520) ir izskatījis Ekonomikas ministrijā 2017. gada 2</w:t>
      </w:r>
      <w:r w:rsidR="009B7F3B" w:rsidRPr="002160B5">
        <w:rPr>
          <w:sz w:val="28"/>
          <w:szCs w:val="28"/>
        </w:rPr>
        <w:t>9</w:t>
      </w:r>
      <w:r w:rsidRPr="002160B5">
        <w:rPr>
          <w:sz w:val="28"/>
          <w:szCs w:val="28"/>
        </w:rPr>
        <w:t xml:space="preserve">. decembrī saņemto </w:t>
      </w:r>
      <w:r w:rsidR="00EA3E04" w:rsidRPr="002160B5">
        <w:rPr>
          <w:sz w:val="28"/>
          <w:szCs w:val="28"/>
        </w:rPr>
        <w:t xml:space="preserve">sabiedrības ar ierobežotu atbildību </w:t>
      </w:r>
      <w:r w:rsidR="002160B5">
        <w:rPr>
          <w:sz w:val="28"/>
          <w:szCs w:val="28"/>
        </w:rPr>
        <w:t>"</w:t>
      </w:r>
      <w:proofErr w:type="spellStart"/>
      <w:r w:rsidR="009B7F3B" w:rsidRPr="002160B5">
        <w:rPr>
          <w:sz w:val="28"/>
          <w:szCs w:val="28"/>
        </w:rPr>
        <w:t>AmberBirch</w:t>
      </w:r>
      <w:proofErr w:type="spellEnd"/>
      <w:r w:rsidR="002160B5">
        <w:rPr>
          <w:sz w:val="28"/>
          <w:szCs w:val="28"/>
        </w:rPr>
        <w:t>"</w:t>
      </w:r>
      <w:r w:rsidRPr="002160B5">
        <w:rPr>
          <w:sz w:val="28"/>
          <w:szCs w:val="28"/>
        </w:rPr>
        <w:t xml:space="preserve"> </w:t>
      </w:r>
      <w:proofErr w:type="gramStart"/>
      <w:r w:rsidRPr="002160B5">
        <w:rPr>
          <w:sz w:val="28"/>
          <w:szCs w:val="28"/>
        </w:rPr>
        <w:t>(</w:t>
      </w:r>
      <w:proofErr w:type="gramEnd"/>
      <w:r w:rsidRPr="002160B5">
        <w:rPr>
          <w:sz w:val="28"/>
          <w:szCs w:val="28"/>
        </w:rPr>
        <w:t>nodokļu maksātāja reģistrācijas numurs LV</w:t>
      </w:r>
      <w:r w:rsidR="009B7F3B" w:rsidRPr="002160B5">
        <w:rPr>
          <w:sz w:val="28"/>
          <w:szCs w:val="28"/>
        </w:rPr>
        <w:t>40203021261</w:t>
      </w:r>
      <w:r w:rsidRPr="002160B5">
        <w:rPr>
          <w:sz w:val="28"/>
          <w:szCs w:val="28"/>
        </w:rPr>
        <w:t xml:space="preserve">, adrese </w:t>
      </w:r>
      <w:r w:rsidR="00EA3E04" w:rsidRPr="002160B5">
        <w:rPr>
          <w:sz w:val="28"/>
          <w:szCs w:val="28"/>
        </w:rPr>
        <w:t>–</w:t>
      </w:r>
      <w:r w:rsidRPr="002160B5">
        <w:rPr>
          <w:sz w:val="28"/>
          <w:szCs w:val="28"/>
        </w:rPr>
        <w:t xml:space="preserve"> </w:t>
      </w:r>
      <w:r w:rsidR="002F7D1E" w:rsidRPr="002160B5">
        <w:rPr>
          <w:sz w:val="28"/>
          <w:szCs w:val="28"/>
        </w:rPr>
        <w:t>Pulkveža Brieža</w:t>
      </w:r>
      <w:r w:rsidR="00EA3E04" w:rsidRPr="002160B5">
        <w:rPr>
          <w:sz w:val="28"/>
          <w:szCs w:val="28"/>
        </w:rPr>
        <w:t xml:space="preserve"> iela </w:t>
      </w:r>
      <w:r w:rsidR="002F7D1E" w:rsidRPr="002160B5">
        <w:rPr>
          <w:sz w:val="28"/>
          <w:szCs w:val="28"/>
        </w:rPr>
        <w:t>28A</w:t>
      </w:r>
      <w:r w:rsidRPr="002160B5">
        <w:rPr>
          <w:sz w:val="28"/>
          <w:szCs w:val="28"/>
        </w:rPr>
        <w:t xml:space="preserve">, </w:t>
      </w:r>
      <w:r w:rsidR="009B7F3B" w:rsidRPr="002160B5">
        <w:rPr>
          <w:sz w:val="28"/>
          <w:szCs w:val="28"/>
        </w:rPr>
        <w:t>Rīga</w:t>
      </w:r>
      <w:r w:rsidRPr="002160B5">
        <w:rPr>
          <w:sz w:val="28"/>
          <w:szCs w:val="28"/>
        </w:rPr>
        <w:t>, LV-</w:t>
      </w:r>
      <w:r w:rsidR="002F7D1E" w:rsidRPr="002160B5">
        <w:rPr>
          <w:sz w:val="28"/>
          <w:szCs w:val="28"/>
        </w:rPr>
        <w:t>1045</w:t>
      </w:r>
      <w:r w:rsidRPr="002160B5">
        <w:rPr>
          <w:sz w:val="28"/>
          <w:szCs w:val="28"/>
        </w:rPr>
        <w:t>) (turpmāk</w:t>
      </w:r>
      <w:r w:rsidR="005A55FB">
        <w:rPr>
          <w:sz w:val="28"/>
          <w:szCs w:val="28"/>
        </w:rPr>
        <w:t> –</w:t>
      </w:r>
      <w:r w:rsidRPr="002160B5">
        <w:rPr>
          <w:sz w:val="28"/>
          <w:szCs w:val="28"/>
        </w:rPr>
        <w:t xml:space="preserve"> sabiedrība) atbalstāmo investīciju projekta pieteikumu </w:t>
      </w:r>
      <w:r w:rsidR="002160B5">
        <w:rPr>
          <w:sz w:val="28"/>
          <w:szCs w:val="28"/>
        </w:rPr>
        <w:t>"</w:t>
      </w:r>
      <w:r w:rsidR="009B7F3B" w:rsidRPr="002160B5">
        <w:rPr>
          <w:sz w:val="28"/>
          <w:szCs w:val="28"/>
        </w:rPr>
        <w:t>Saplākšņa ražotnes izveide</w:t>
      </w:r>
      <w:r w:rsidR="002160B5">
        <w:rPr>
          <w:sz w:val="28"/>
          <w:szCs w:val="28"/>
        </w:rPr>
        <w:t>"</w:t>
      </w:r>
      <w:r w:rsidRPr="002160B5">
        <w:rPr>
          <w:sz w:val="28"/>
          <w:szCs w:val="28"/>
        </w:rPr>
        <w:t xml:space="preserve"> </w:t>
      </w:r>
      <w:r w:rsidR="00043C8C" w:rsidRPr="002160B5">
        <w:rPr>
          <w:sz w:val="28"/>
          <w:szCs w:val="28"/>
        </w:rPr>
        <w:t xml:space="preserve">(turpmāk </w:t>
      </w:r>
      <w:r w:rsidR="005A55FB">
        <w:rPr>
          <w:sz w:val="28"/>
          <w:szCs w:val="28"/>
        </w:rPr>
        <w:t>–</w:t>
      </w:r>
      <w:r w:rsidR="00043C8C" w:rsidRPr="002160B5">
        <w:rPr>
          <w:sz w:val="28"/>
          <w:szCs w:val="28"/>
        </w:rPr>
        <w:t xml:space="preserve"> projekts) </w:t>
      </w:r>
      <w:r w:rsidRPr="002160B5">
        <w:rPr>
          <w:sz w:val="28"/>
          <w:szCs w:val="28"/>
        </w:rPr>
        <w:t>un Ekonomikas ministrijas saga</w:t>
      </w:r>
      <w:r w:rsidR="00043C8C" w:rsidRPr="002160B5">
        <w:rPr>
          <w:sz w:val="28"/>
          <w:szCs w:val="28"/>
        </w:rPr>
        <w:t>tavoto izvērtējumu par projekta</w:t>
      </w:r>
      <w:r w:rsidRPr="002160B5">
        <w:rPr>
          <w:sz w:val="28"/>
          <w:szCs w:val="28"/>
        </w:rPr>
        <w:t xml:space="preserve">  ietekmi uz valsts ekonomiku un konstatē:</w:t>
      </w:r>
    </w:p>
    <w:p w14:paraId="560E098A" w14:textId="3E2AB2FC" w:rsidR="004B6B52" w:rsidRPr="002160B5" w:rsidRDefault="004B6B52" w:rsidP="005A55FB">
      <w:pPr>
        <w:pStyle w:val="NormalWeb"/>
        <w:shd w:val="clear" w:color="auto" w:fill="FFFFFF"/>
        <w:spacing w:before="0" w:beforeAutospacing="0" w:after="0" w:afterAutospacing="0"/>
        <w:ind w:firstLine="709"/>
        <w:jc w:val="both"/>
        <w:rPr>
          <w:sz w:val="28"/>
          <w:szCs w:val="28"/>
        </w:rPr>
      </w:pPr>
      <w:r w:rsidRPr="002160B5">
        <w:rPr>
          <w:sz w:val="28"/>
          <w:szCs w:val="28"/>
        </w:rPr>
        <w:t xml:space="preserve">1.1. saskaņā ar Uzņēmumu ienākuma nodokļa likuma pārejas noteikumu 22. punkta </w:t>
      </w:r>
      <w:r w:rsidR="00642FDA" w:rsidRPr="002160B5">
        <w:rPr>
          <w:sz w:val="28"/>
          <w:szCs w:val="28"/>
        </w:rPr>
        <w:t>2</w:t>
      </w:r>
      <w:r w:rsidR="002160B5" w:rsidRPr="002160B5">
        <w:rPr>
          <w:sz w:val="28"/>
          <w:szCs w:val="28"/>
        </w:rPr>
        <w:t>.</w:t>
      </w:r>
      <w:r w:rsidR="005A55FB">
        <w:rPr>
          <w:sz w:val="28"/>
          <w:szCs w:val="28"/>
        </w:rPr>
        <w:t> </w:t>
      </w:r>
      <w:r w:rsidR="002160B5" w:rsidRPr="002160B5">
        <w:rPr>
          <w:sz w:val="28"/>
          <w:szCs w:val="28"/>
        </w:rPr>
        <w:t>a</w:t>
      </w:r>
      <w:r w:rsidR="00642FDA" w:rsidRPr="002160B5">
        <w:rPr>
          <w:sz w:val="28"/>
          <w:szCs w:val="28"/>
        </w:rPr>
        <w:t>pakš</w:t>
      </w:r>
      <w:r w:rsidRPr="002160B5">
        <w:rPr>
          <w:sz w:val="28"/>
          <w:szCs w:val="28"/>
        </w:rPr>
        <w:t>punktu</w:t>
      </w:r>
      <w:r w:rsidRPr="002160B5">
        <w:rPr>
          <w:b/>
          <w:sz w:val="28"/>
          <w:szCs w:val="28"/>
        </w:rPr>
        <w:t xml:space="preserve"> </w:t>
      </w:r>
      <w:r w:rsidRPr="002160B5">
        <w:rPr>
          <w:sz w:val="28"/>
          <w:szCs w:val="28"/>
        </w:rPr>
        <w:t xml:space="preserve">tāda investīciju projekta pieteikumu, kuru nodokļu maksātājs iesniedzis Ekonomikas ministrijai līdz 2017. gada 31. decembrim un par kura atbalstīšanu Ministru kabinets pieņem lēmumu pēc 2018. gada 1. janvāra, izskata, vērtē un apstiprina likuma </w:t>
      </w:r>
      <w:r w:rsidR="002160B5">
        <w:rPr>
          <w:sz w:val="28"/>
          <w:szCs w:val="28"/>
        </w:rPr>
        <w:t>"</w:t>
      </w:r>
      <w:r w:rsidRPr="002160B5">
        <w:rPr>
          <w:sz w:val="28"/>
          <w:szCs w:val="28"/>
        </w:rPr>
        <w:t>Par uzņēmumu ienākuma nodokli</w:t>
      </w:r>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xml:space="preserve"> pantā un Ministru kabineta 2017. gada 3. janvāra noteikumos Nr. 20 </w:t>
      </w:r>
      <w:r w:rsidR="002160B5">
        <w:rPr>
          <w:sz w:val="28"/>
          <w:szCs w:val="28"/>
        </w:rPr>
        <w:t>"</w:t>
      </w:r>
      <w:r w:rsidRPr="002160B5">
        <w:rPr>
          <w:sz w:val="28"/>
          <w:szCs w:val="28"/>
        </w:rPr>
        <w:t>Atbalstāmo investīciju projekta pieņemšanas un īstenošanas kārtība</w:t>
      </w:r>
      <w:r w:rsidR="002160B5">
        <w:rPr>
          <w:sz w:val="28"/>
          <w:szCs w:val="28"/>
        </w:rPr>
        <w:t>"</w:t>
      </w:r>
      <w:r w:rsidRPr="002160B5">
        <w:rPr>
          <w:sz w:val="28"/>
          <w:szCs w:val="28"/>
        </w:rPr>
        <w:t xml:space="preserve"> (turpmāk </w:t>
      </w:r>
      <w:r w:rsidR="005A55FB">
        <w:rPr>
          <w:sz w:val="28"/>
          <w:szCs w:val="28"/>
        </w:rPr>
        <w:t>–</w:t>
      </w:r>
      <w:r w:rsidRPr="002160B5">
        <w:rPr>
          <w:sz w:val="28"/>
          <w:szCs w:val="28"/>
        </w:rPr>
        <w:t xml:space="preserve"> noteikumi) noteiktajā kārtībā;</w:t>
      </w:r>
    </w:p>
    <w:p w14:paraId="515218F2" w14:textId="384F5142"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1.</w:t>
      </w:r>
      <w:r w:rsidR="004B6B52" w:rsidRPr="002160B5">
        <w:rPr>
          <w:sz w:val="28"/>
          <w:szCs w:val="28"/>
        </w:rPr>
        <w:t>2</w:t>
      </w:r>
      <w:r w:rsidRPr="002160B5">
        <w:rPr>
          <w:sz w:val="28"/>
          <w:szCs w:val="28"/>
        </w:rPr>
        <w:t xml:space="preserve">. saskaņā ar likuma </w:t>
      </w:r>
      <w:r w:rsidR="002160B5">
        <w:rPr>
          <w:sz w:val="28"/>
          <w:szCs w:val="28"/>
        </w:rPr>
        <w:t>"</w:t>
      </w:r>
      <w:hyperlink r:id="rId7" w:tgtFrame="_blank" w:history="1">
        <w:r w:rsidRPr="002160B5">
          <w:rPr>
            <w:rStyle w:val="Hyperlink"/>
            <w:color w:val="auto"/>
            <w:sz w:val="28"/>
            <w:szCs w:val="28"/>
            <w:u w:val="none"/>
          </w:rPr>
          <w:t>Par uzņēmumu ienākuma nodokli</w:t>
        </w:r>
      </w:hyperlink>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panta ceturto, 4.</w:t>
      </w:r>
      <w:r w:rsidRPr="002160B5">
        <w:rPr>
          <w:sz w:val="28"/>
          <w:szCs w:val="28"/>
          <w:vertAlign w:val="superscript"/>
        </w:rPr>
        <w:t>1</w:t>
      </w:r>
      <w:r w:rsidRPr="002160B5">
        <w:rPr>
          <w:sz w:val="28"/>
          <w:szCs w:val="28"/>
        </w:rPr>
        <w:t xml:space="preserve"> un sesto daļu uzņēmumu ienākuma nodokļa atlaidi par atbalstāmo investīciju projekta ietvaros veiktajiem sākotnējiem ilgtermiņa ieguldījumiem ir tiesības piemērot uzņēmumu ienākuma nodokļa maksātājam, kas atbilst visiem likuma </w:t>
      </w:r>
      <w:r w:rsidR="002160B5">
        <w:rPr>
          <w:sz w:val="28"/>
          <w:szCs w:val="28"/>
        </w:rPr>
        <w:t>"</w:t>
      </w:r>
      <w:hyperlink r:id="rId8" w:tgtFrame="_blank" w:history="1">
        <w:r w:rsidRPr="002160B5">
          <w:rPr>
            <w:rStyle w:val="Hyperlink"/>
            <w:color w:val="auto"/>
            <w:sz w:val="28"/>
            <w:szCs w:val="28"/>
            <w:u w:val="none"/>
          </w:rPr>
          <w:t>Par uzņēmumu ienākuma nodokli</w:t>
        </w:r>
      </w:hyperlink>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panta ceturtajā un 4.</w:t>
      </w:r>
      <w:r w:rsidRPr="002160B5">
        <w:rPr>
          <w:sz w:val="28"/>
          <w:szCs w:val="28"/>
          <w:vertAlign w:val="superscript"/>
        </w:rPr>
        <w:t>1</w:t>
      </w:r>
      <w:r w:rsidRPr="002160B5">
        <w:rPr>
          <w:sz w:val="28"/>
          <w:szCs w:val="28"/>
        </w:rPr>
        <w:t> daļā minētajiem nosacījumiem un uz kuru neattiecas minētā likuma 17.</w:t>
      </w:r>
      <w:r w:rsidRPr="002160B5">
        <w:rPr>
          <w:sz w:val="28"/>
          <w:szCs w:val="28"/>
          <w:vertAlign w:val="superscript"/>
        </w:rPr>
        <w:t>2</w:t>
      </w:r>
      <w:r w:rsidRPr="002160B5">
        <w:rPr>
          <w:sz w:val="28"/>
          <w:szCs w:val="28"/>
        </w:rPr>
        <w:t> panta sestajā daļā noteiktie uzņēmumu ienākuma nodokļa atlaides piemērošanas ierobežojumi;</w:t>
      </w:r>
    </w:p>
    <w:p w14:paraId="5593DF91" w14:textId="1C3E4E64"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1.</w:t>
      </w:r>
      <w:r w:rsidR="004B6B52" w:rsidRPr="002160B5">
        <w:rPr>
          <w:sz w:val="28"/>
          <w:szCs w:val="28"/>
        </w:rPr>
        <w:t>3</w:t>
      </w:r>
      <w:r w:rsidRPr="002160B5">
        <w:rPr>
          <w:sz w:val="28"/>
          <w:szCs w:val="28"/>
        </w:rPr>
        <w:t xml:space="preserve">. saskaņā ar likuma </w:t>
      </w:r>
      <w:r w:rsidR="002160B5">
        <w:rPr>
          <w:sz w:val="28"/>
          <w:szCs w:val="28"/>
        </w:rPr>
        <w:t>"</w:t>
      </w:r>
      <w:hyperlink r:id="rId9" w:tgtFrame="_blank" w:history="1">
        <w:r w:rsidRPr="002160B5">
          <w:rPr>
            <w:rStyle w:val="Hyperlink"/>
            <w:color w:val="auto"/>
            <w:sz w:val="28"/>
            <w:szCs w:val="28"/>
            <w:u w:val="none"/>
          </w:rPr>
          <w:t>Par uzņēmumu ienākuma nodokli</w:t>
        </w:r>
      </w:hyperlink>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panta ceturtās daļas 6. punktu, lai uzņēmumu ienākuma nodokļa maksātājs iegūtu tiesības piemērot šā rīkojuma 1.</w:t>
      </w:r>
      <w:r w:rsidR="004B6B52" w:rsidRPr="002160B5">
        <w:rPr>
          <w:sz w:val="28"/>
          <w:szCs w:val="28"/>
        </w:rPr>
        <w:t>2</w:t>
      </w:r>
      <w:r w:rsidRPr="002160B5">
        <w:rPr>
          <w:sz w:val="28"/>
          <w:szCs w:val="28"/>
        </w:rPr>
        <w:t>.</w:t>
      </w:r>
      <w:r w:rsidR="005A55FB">
        <w:rPr>
          <w:sz w:val="28"/>
          <w:szCs w:val="28"/>
        </w:rPr>
        <w:t> </w:t>
      </w:r>
      <w:r w:rsidRPr="002160B5">
        <w:rPr>
          <w:sz w:val="28"/>
          <w:szCs w:val="28"/>
        </w:rPr>
        <w:t xml:space="preserve">apakšpunktā minēto uzņēmumu ienākuma nodokļa atlaidi, uzņēmumu ienākuma nodokļa maksātājs sagatavo atbalstāmo investīciju projektu. Ekonomikas ministrija izvērtē iesniegtā atbalstāmo investīciju projekta ietekmi uz valsts ekonomiku, un Ministru kabinets, </w:t>
      </w:r>
      <w:r w:rsidRPr="002160B5">
        <w:rPr>
          <w:sz w:val="28"/>
          <w:szCs w:val="28"/>
        </w:rPr>
        <w:lastRenderedPageBreak/>
        <w:t>pamatojoties uz šo izvērtējumu, pieņem lēmumu par atbalstāmo investīciju projekta atbalstīšanu vai atteikumu to atbalstīt;</w:t>
      </w:r>
    </w:p>
    <w:p w14:paraId="24F4ADD8" w14:textId="2624D268"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1.</w:t>
      </w:r>
      <w:r w:rsidR="00642FDA" w:rsidRPr="002160B5">
        <w:rPr>
          <w:sz w:val="28"/>
          <w:szCs w:val="28"/>
        </w:rPr>
        <w:t>4</w:t>
      </w:r>
      <w:r w:rsidRPr="002160B5">
        <w:rPr>
          <w:sz w:val="28"/>
          <w:szCs w:val="28"/>
        </w:rPr>
        <w:t xml:space="preserve">. Investīciju projektu izvērtēšanas komisija saskaņā ar noteikumu </w:t>
      </w:r>
      <w:hyperlink r:id="rId10" w:anchor="p37" w:tgtFrame="_blank" w:history="1">
        <w:r w:rsidRPr="002160B5">
          <w:rPr>
            <w:rStyle w:val="Hyperlink"/>
            <w:color w:val="auto"/>
            <w:sz w:val="28"/>
            <w:szCs w:val="28"/>
            <w:u w:val="none"/>
          </w:rPr>
          <w:t>37. punktu</w:t>
        </w:r>
      </w:hyperlink>
      <w:r w:rsidRPr="002160B5">
        <w:rPr>
          <w:sz w:val="28"/>
          <w:szCs w:val="28"/>
        </w:rPr>
        <w:t xml:space="preserve"> ir izvērtējusi projekta un sabiedrības atbilstību likuma </w:t>
      </w:r>
      <w:r w:rsidR="002160B5">
        <w:rPr>
          <w:sz w:val="28"/>
          <w:szCs w:val="28"/>
        </w:rPr>
        <w:t>"</w:t>
      </w:r>
      <w:hyperlink r:id="rId11" w:tgtFrame="_blank" w:history="1">
        <w:r w:rsidRPr="002160B5">
          <w:rPr>
            <w:rStyle w:val="Hyperlink"/>
            <w:color w:val="auto"/>
            <w:sz w:val="28"/>
            <w:szCs w:val="28"/>
            <w:u w:val="none"/>
          </w:rPr>
          <w:t>Par uzņēmumu ienākuma nodokli</w:t>
        </w:r>
      </w:hyperlink>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panta un noteikumu 30. punkta prasībām</w:t>
      </w:r>
      <w:r w:rsidR="00642FDA" w:rsidRPr="002160B5">
        <w:rPr>
          <w:sz w:val="28"/>
          <w:szCs w:val="28"/>
        </w:rPr>
        <w:t xml:space="preserve"> un secinājusi, ka</w:t>
      </w:r>
      <w:r w:rsidR="00BD236F" w:rsidRPr="002160B5">
        <w:rPr>
          <w:sz w:val="28"/>
          <w:szCs w:val="28"/>
        </w:rPr>
        <w:t xml:space="preserve"> projekt</w:t>
      </w:r>
      <w:r w:rsidR="00642FDA" w:rsidRPr="002160B5">
        <w:rPr>
          <w:sz w:val="28"/>
          <w:szCs w:val="28"/>
        </w:rPr>
        <w:t>s</w:t>
      </w:r>
      <w:r w:rsidR="00BD236F" w:rsidRPr="002160B5">
        <w:rPr>
          <w:sz w:val="28"/>
          <w:szCs w:val="28"/>
        </w:rPr>
        <w:t xml:space="preserve"> un sabiedrība</w:t>
      </w:r>
      <w:r w:rsidR="00642FDA" w:rsidRPr="002160B5">
        <w:rPr>
          <w:sz w:val="28"/>
          <w:szCs w:val="28"/>
        </w:rPr>
        <w:t xml:space="preserve"> atbilst minētajām prasībām</w:t>
      </w:r>
      <w:r w:rsidRPr="002160B5">
        <w:rPr>
          <w:sz w:val="28"/>
          <w:szCs w:val="28"/>
        </w:rPr>
        <w:t>;</w:t>
      </w:r>
    </w:p>
    <w:p w14:paraId="59BE0E16" w14:textId="03C91105"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1.</w:t>
      </w:r>
      <w:r w:rsidR="00642FDA" w:rsidRPr="002160B5">
        <w:rPr>
          <w:sz w:val="28"/>
          <w:szCs w:val="28"/>
        </w:rPr>
        <w:t>5</w:t>
      </w:r>
      <w:r w:rsidRPr="002160B5">
        <w:rPr>
          <w:sz w:val="28"/>
          <w:szCs w:val="28"/>
        </w:rPr>
        <w:t xml:space="preserve">. Ekonomikas ministrija saskaņā ar likuma </w:t>
      </w:r>
      <w:r w:rsidR="002160B5">
        <w:rPr>
          <w:sz w:val="28"/>
          <w:szCs w:val="28"/>
        </w:rPr>
        <w:t>"</w:t>
      </w:r>
      <w:hyperlink r:id="rId12" w:tgtFrame="_blank" w:history="1">
        <w:r w:rsidRPr="002160B5">
          <w:rPr>
            <w:rStyle w:val="Hyperlink"/>
            <w:color w:val="auto"/>
            <w:sz w:val="28"/>
            <w:szCs w:val="28"/>
            <w:u w:val="none"/>
          </w:rPr>
          <w:t>Par uzņēmumu ienākuma nodokli</w:t>
        </w:r>
      </w:hyperlink>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panta ceturtās daļas 6. punktu ir izvērtējusi projekta ietekmi uz valsts ekonomiku un izvērtējumu kopā ar projektu ir iesniegusi Ministru kabinetā lēmuma pieņemšanai;</w:t>
      </w:r>
    </w:p>
    <w:p w14:paraId="176F3712" w14:textId="1BE746DB" w:rsidR="00074969"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1.</w:t>
      </w:r>
      <w:r w:rsidR="00642FDA" w:rsidRPr="002160B5">
        <w:rPr>
          <w:sz w:val="28"/>
          <w:szCs w:val="28"/>
        </w:rPr>
        <w:t>6</w:t>
      </w:r>
      <w:r w:rsidRPr="002160B5">
        <w:rPr>
          <w:sz w:val="28"/>
          <w:szCs w:val="28"/>
        </w:rPr>
        <w:t xml:space="preserve">. </w:t>
      </w:r>
      <w:r w:rsidR="004B6B52" w:rsidRPr="002160B5">
        <w:rPr>
          <w:sz w:val="28"/>
          <w:szCs w:val="28"/>
        </w:rPr>
        <w:t>p</w:t>
      </w:r>
      <w:r w:rsidRPr="002160B5">
        <w:rPr>
          <w:sz w:val="28"/>
          <w:szCs w:val="28"/>
        </w:rPr>
        <w:t xml:space="preserve">amatojoties uz šo rīkojumu, sabiedrībai ir tiesības piemērot likuma </w:t>
      </w:r>
      <w:r w:rsidR="002160B5">
        <w:rPr>
          <w:sz w:val="28"/>
          <w:szCs w:val="28"/>
        </w:rPr>
        <w:t>"</w:t>
      </w:r>
      <w:hyperlink r:id="rId13" w:tgtFrame="_blank" w:history="1">
        <w:r w:rsidRPr="002160B5">
          <w:rPr>
            <w:rStyle w:val="Hyperlink"/>
            <w:color w:val="auto"/>
            <w:sz w:val="28"/>
            <w:szCs w:val="28"/>
            <w:u w:val="none"/>
          </w:rPr>
          <w:t>Par uzņēmumu ienākuma nodokli</w:t>
        </w:r>
      </w:hyperlink>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panta pirmās daļas 1. punktā minēto uz</w:t>
      </w:r>
      <w:r w:rsidR="00EA3E04" w:rsidRPr="002160B5">
        <w:rPr>
          <w:sz w:val="28"/>
          <w:szCs w:val="28"/>
        </w:rPr>
        <w:t>ņēmumu ienākuma nodokļa atlaidi</w:t>
      </w:r>
      <w:r w:rsidR="0085273F" w:rsidRPr="002160B5">
        <w:rPr>
          <w:sz w:val="28"/>
          <w:szCs w:val="28"/>
          <w:shd w:val="clear" w:color="auto" w:fill="FFFFFF"/>
        </w:rPr>
        <w:t>.</w:t>
      </w:r>
    </w:p>
    <w:p w14:paraId="4DECF42A" w14:textId="77777777" w:rsidR="002160B5" w:rsidRDefault="002160B5" w:rsidP="005A55FB">
      <w:pPr>
        <w:pStyle w:val="NormalWeb"/>
        <w:shd w:val="clear" w:color="auto" w:fill="FFFFFF"/>
        <w:spacing w:before="0" w:beforeAutospacing="0" w:after="0" w:afterAutospacing="0"/>
        <w:ind w:firstLine="709"/>
        <w:jc w:val="both"/>
        <w:rPr>
          <w:sz w:val="28"/>
          <w:szCs w:val="28"/>
        </w:rPr>
      </w:pPr>
    </w:p>
    <w:p w14:paraId="0DF4AD9B" w14:textId="2C7C2874"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 xml:space="preserve">2. Ievērojot minēto un pamatojoties uz likuma </w:t>
      </w:r>
      <w:r w:rsidR="002160B5">
        <w:rPr>
          <w:sz w:val="28"/>
          <w:szCs w:val="28"/>
        </w:rPr>
        <w:t>"</w:t>
      </w:r>
      <w:hyperlink r:id="rId14" w:tgtFrame="_blank" w:history="1">
        <w:r w:rsidRPr="002160B5">
          <w:rPr>
            <w:rStyle w:val="Hyperlink"/>
            <w:color w:val="auto"/>
            <w:sz w:val="28"/>
            <w:szCs w:val="28"/>
            <w:u w:val="none"/>
          </w:rPr>
          <w:t>Par uzņēmumu ienākuma nodokli</w:t>
        </w:r>
      </w:hyperlink>
      <w:r w:rsidR="002160B5">
        <w:rPr>
          <w:sz w:val="28"/>
          <w:szCs w:val="28"/>
        </w:rPr>
        <w:t>"</w:t>
      </w:r>
      <w:r w:rsidRPr="002160B5">
        <w:rPr>
          <w:sz w:val="28"/>
          <w:szCs w:val="28"/>
        </w:rPr>
        <w:t xml:space="preserve"> 17.</w:t>
      </w:r>
      <w:r w:rsidRPr="002160B5">
        <w:rPr>
          <w:sz w:val="28"/>
          <w:szCs w:val="28"/>
          <w:vertAlign w:val="superscript"/>
        </w:rPr>
        <w:t>2</w:t>
      </w:r>
      <w:r w:rsidRPr="002160B5">
        <w:rPr>
          <w:sz w:val="28"/>
          <w:szCs w:val="28"/>
        </w:rPr>
        <w:t> panta pirmās daļas 1.</w:t>
      </w:r>
      <w:r w:rsidR="005A55FB">
        <w:rPr>
          <w:sz w:val="28"/>
          <w:szCs w:val="28"/>
        </w:rPr>
        <w:t> </w:t>
      </w:r>
      <w:r w:rsidRPr="002160B5">
        <w:rPr>
          <w:sz w:val="28"/>
          <w:szCs w:val="28"/>
        </w:rPr>
        <w:t>punktu un ceturtās daļas 6.</w:t>
      </w:r>
      <w:r w:rsidR="005A55FB">
        <w:rPr>
          <w:sz w:val="28"/>
          <w:szCs w:val="28"/>
        </w:rPr>
        <w:t> </w:t>
      </w:r>
      <w:r w:rsidRPr="002160B5">
        <w:rPr>
          <w:sz w:val="28"/>
          <w:szCs w:val="28"/>
        </w:rPr>
        <w:t>punktu un </w:t>
      </w:r>
      <w:hyperlink r:id="rId15" w:tgtFrame="_blank" w:history="1">
        <w:r w:rsidRPr="002160B5">
          <w:rPr>
            <w:rStyle w:val="Hyperlink"/>
            <w:color w:val="auto"/>
            <w:sz w:val="28"/>
            <w:szCs w:val="28"/>
            <w:u w:val="none"/>
          </w:rPr>
          <w:t>Uzņēmumu ienākuma nodokļa likuma</w:t>
        </w:r>
      </w:hyperlink>
      <w:r w:rsidRPr="002160B5">
        <w:rPr>
          <w:sz w:val="28"/>
          <w:szCs w:val="28"/>
        </w:rPr>
        <w:t> pārejas noteikumu </w:t>
      </w:r>
      <w:hyperlink r:id="rId16" w:anchor="pn22" w:tgtFrame="_blank" w:history="1">
        <w:r w:rsidRPr="002160B5">
          <w:rPr>
            <w:rStyle w:val="Hyperlink"/>
            <w:color w:val="auto"/>
            <w:sz w:val="28"/>
            <w:szCs w:val="28"/>
            <w:u w:val="none"/>
          </w:rPr>
          <w:t>22. punktu</w:t>
        </w:r>
      </w:hyperlink>
      <w:r w:rsidRPr="002160B5">
        <w:rPr>
          <w:sz w:val="28"/>
          <w:szCs w:val="28"/>
        </w:rPr>
        <w:t>, Ministru kabinets nolemj:</w:t>
      </w:r>
    </w:p>
    <w:p w14:paraId="7EB4D192" w14:textId="7BFB7806"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 xml:space="preserve">2.1. atbalstīt projektu ar sākotnējo ilgtermiņa ieguldījumu attiecināmo izmaksu summu </w:t>
      </w:r>
      <w:r w:rsidR="00FA3CB0" w:rsidRPr="002160B5">
        <w:rPr>
          <w:sz w:val="28"/>
          <w:szCs w:val="28"/>
        </w:rPr>
        <w:t>26 450 000</w:t>
      </w:r>
      <w:r w:rsidRPr="002160B5">
        <w:rPr>
          <w:sz w:val="28"/>
          <w:szCs w:val="28"/>
        </w:rPr>
        <w:t> </w:t>
      </w:r>
      <w:proofErr w:type="spellStart"/>
      <w:r w:rsidRPr="002160B5">
        <w:rPr>
          <w:i/>
          <w:iCs/>
          <w:sz w:val="28"/>
          <w:szCs w:val="28"/>
        </w:rPr>
        <w:t>euro</w:t>
      </w:r>
      <w:proofErr w:type="spellEnd"/>
      <w:r w:rsidRPr="002160B5">
        <w:rPr>
          <w:sz w:val="28"/>
          <w:szCs w:val="28"/>
        </w:rPr>
        <w:t> apmērā un piešķirt tam atbalstā</w:t>
      </w:r>
      <w:r w:rsidR="009B1270" w:rsidRPr="002160B5">
        <w:rPr>
          <w:sz w:val="28"/>
          <w:szCs w:val="28"/>
        </w:rPr>
        <w:t>mo investīciju projekta statusu. Ar šo lēmumu tiek attiecināta mazāka izmaksu summa</w:t>
      </w:r>
      <w:r w:rsidR="007874BD" w:rsidRPr="002160B5">
        <w:rPr>
          <w:sz w:val="28"/>
          <w:szCs w:val="28"/>
        </w:rPr>
        <w:t>,</w:t>
      </w:r>
      <w:r w:rsidR="009B1270" w:rsidRPr="002160B5">
        <w:rPr>
          <w:sz w:val="28"/>
          <w:szCs w:val="28"/>
        </w:rPr>
        <w:t xml:space="preserve"> nekā norādīts projektā, jo investīciju projektu izvērtēšanas komisija ir secinājusi, ka izmaksas 8 850 000 </w:t>
      </w:r>
      <w:proofErr w:type="spellStart"/>
      <w:r w:rsidR="009B1270" w:rsidRPr="002160B5">
        <w:rPr>
          <w:i/>
          <w:sz w:val="28"/>
          <w:szCs w:val="28"/>
        </w:rPr>
        <w:t>euro</w:t>
      </w:r>
      <w:proofErr w:type="spellEnd"/>
      <w:r w:rsidR="009B1270" w:rsidRPr="002160B5">
        <w:rPr>
          <w:sz w:val="28"/>
          <w:szCs w:val="28"/>
        </w:rPr>
        <w:t xml:space="preserve"> apmērā saskaņā ar noteikumu 3. pielikumā minētajiem atbilstī</w:t>
      </w:r>
      <w:r w:rsidR="007874BD" w:rsidRPr="002160B5">
        <w:rPr>
          <w:sz w:val="28"/>
          <w:szCs w:val="28"/>
        </w:rPr>
        <w:t>bas kritērijiem nav atbalstāmas;</w:t>
      </w:r>
    </w:p>
    <w:p w14:paraId="79D8CC11" w14:textId="70536BD2" w:rsidR="009B7886" w:rsidRPr="002160B5" w:rsidRDefault="009B7886" w:rsidP="005A55FB">
      <w:pPr>
        <w:pStyle w:val="NormalWeb"/>
        <w:shd w:val="clear" w:color="auto" w:fill="FFFFFF"/>
        <w:spacing w:before="0" w:beforeAutospacing="0" w:after="0" w:afterAutospacing="0"/>
        <w:ind w:firstLine="709"/>
        <w:jc w:val="both"/>
        <w:rPr>
          <w:sz w:val="28"/>
          <w:szCs w:val="28"/>
        </w:rPr>
      </w:pPr>
      <w:r w:rsidRPr="002160B5">
        <w:rPr>
          <w:sz w:val="28"/>
          <w:szCs w:val="28"/>
        </w:rPr>
        <w:t>2.2.</w:t>
      </w:r>
      <w:r w:rsidR="005A55FB">
        <w:rPr>
          <w:sz w:val="28"/>
          <w:szCs w:val="28"/>
        </w:rPr>
        <w:t> </w:t>
      </w:r>
      <w:r w:rsidRPr="002160B5">
        <w:rPr>
          <w:sz w:val="28"/>
          <w:szCs w:val="28"/>
        </w:rPr>
        <w:t>noteikt sabiedrībai projekta ietvaros piemērojamo uzņēmumu ienākuma nodokļa atlaidi 25</w:t>
      </w:r>
      <w:r w:rsidR="005A55FB">
        <w:rPr>
          <w:sz w:val="28"/>
          <w:szCs w:val="28"/>
        </w:rPr>
        <w:t> </w:t>
      </w:r>
      <w:r w:rsidRPr="002160B5">
        <w:rPr>
          <w:sz w:val="28"/>
          <w:szCs w:val="28"/>
        </w:rPr>
        <w:t xml:space="preserve">% apmērā no sākotnējo ilgtermiņa ieguldījumu summas, bet ne vairāk kā </w:t>
      </w:r>
      <w:r w:rsidR="00FA3CB0" w:rsidRPr="002160B5">
        <w:rPr>
          <w:sz w:val="28"/>
          <w:szCs w:val="28"/>
        </w:rPr>
        <w:t>6 612 500</w:t>
      </w:r>
      <w:r w:rsidRPr="002160B5">
        <w:rPr>
          <w:sz w:val="28"/>
          <w:szCs w:val="28"/>
        </w:rPr>
        <w:t> </w:t>
      </w:r>
      <w:proofErr w:type="spellStart"/>
      <w:r w:rsidRPr="002160B5">
        <w:rPr>
          <w:i/>
          <w:iCs/>
          <w:sz w:val="28"/>
          <w:szCs w:val="28"/>
        </w:rPr>
        <w:t>euro</w:t>
      </w:r>
      <w:proofErr w:type="spellEnd"/>
      <w:r w:rsidR="005A55FB">
        <w:rPr>
          <w:sz w:val="28"/>
          <w:szCs w:val="28"/>
        </w:rPr>
        <w:t>.</w:t>
      </w:r>
    </w:p>
    <w:p w14:paraId="661F17EB" w14:textId="77777777" w:rsidR="002160B5" w:rsidRDefault="002160B5" w:rsidP="005A55FB">
      <w:pPr>
        <w:pStyle w:val="NormalWeb"/>
        <w:shd w:val="clear" w:color="auto" w:fill="FFFFFF"/>
        <w:spacing w:before="0" w:beforeAutospacing="0" w:after="0" w:afterAutospacing="0"/>
        <w:ind w:firstLine="709"/>
        <w:jc w:val="both"/>
        <w:rPr>
          <w:sz w:val="28"/>
          <w:szCs w:val="28"/>
        </w:rPr>
      </w:pPr>
    </w:p>
    <w:p w14:paraId="0D199619" w14:textId="0588F7D8" w:rsidR="009B7886" w:rsidRPr="002160B5" w:rsidRDefault="00BC6DE4" w:rsidP="005A55FB">
      <w:pPr>
        <w:pStyle w:val="NormalWeb"/>
        <w:shd w:val="clear" w:color="auto" w:fill="FFFFFF"/>
        <w:spacing w:before="0" w:beforeAutospacing="0" w:after="0" w:afterAutospacing="0"/>
        <w:ind w:firstLine="709"/>
        <w:jc w:val="both"/>
        <w:rPr>
          <w:sz w:val="28"/>
          <w:szCs w:val="28"/>
        </w:rPr>
      </w:pPr>
      <w:r w:rsidRPr="002160B5">
        <w:rPr>
          <w:sz w:val="28"/>
          <w:szCs w:val="28"/>
        </w:rPr>
        <w:t>3</w:t>
      </w:r>
      <w:r w:rsidR="009B7886" w:rsidRPr="002160B5">
        <w:rPr>
          <w:sz w:val="28"/>
          <w:szCs w:val="28"/>
        </w:rPr>
        <w:t xml:space="preserve">. Projekts īstenojams atbilstoši tajā ietvertajiem mērķiem un </w:t>
      </w:r>
      <w:proofErr w:type="gramStart"/>
      <w:r w:rsidR="009B7886" w:rsidRPr="002160B5">
        <w:rPr>
          <w:sz w:val="28"/>
          <w:szCs w:val="28"/>
        </w:rPr>
        <w:t>galvenajām īstenojamām aktivitātēm</w:t>
      </w:r>
      <w:proofErr w:type="gramEnd"/>
      <w:r w:rsidR="009B7886" w:rsidRPr="002160B5">
        <w:rPr>
          <w:sz w:val="28"/>
          <w:szCs w:val="28"/>
        </w:rPr>
        <w:t xml:space="preserve">, ievērojot likuma </w:t>
      </w:r>
      <w:r w:rsidR="002160B5">
        <w:rPr>
          <w:sz w:val="28"/>
          <w:szCs w:val="28"/>
        </w:rPr>
        <w:t>"</w:t>
      </w:r>
      <w:hyperlink r:id="rId17" w:tgtFrame="_blank" w:history="1">
        <w:r w:rsidR="009B7886" w:rsidRPr="002160B5">
          <w:rPr>
            <w:rStyle w:val="Hyperlink"/>
            <w:color w:val="auto"/>
            <w:sz w:val="28"/>
            <w:szCs w:val="28"/>
            <w:u w:val="none"/>
          </w:rPr>
          <w:t>Par uzņēmumu ienākuma nodokli</w:t>
        </w:r>
      </w:hyperlink>
      <w:r w:rsidR="002160B5">
        <w:rPr>
          <w:sz w:val="28"/>
          <w:szCs w:val="28"/>
        </w:rPr>
        <w:t>"</w:t>
      </w:r>
      <w:r w:rsidR="009B7886" w:rsidRPr="002160B5">
        <w:rPr>
          <w:sz w:val="28"/>
          <w:szCs w:val="28"/>
        </w:rPr>
        <w:t xml:space="preserve"> 17.</w:t>
      </w:r>
      <w:r w:rsidR="009B7886" w:rsidRPr="002160B5">
        <w:rPr>
          <w:sz w:val="28"/>
          <w:szCs w:val="28"/>
          <w:vertAlign w:val="superscript"/>
        </w:rPr>
        <w:t>2</w:t>
      </w:r>
      <w:r w:rsidR="009B7886" w:rsidRPr="002160B5">
        <w:rPr>
          <w:sz w:val="28"/>
          <w:szCs w:val="28"/>
        </w:rPr>
        <w:t> pantā un noteikumos ietvertos nosacījumus.</w:t>
      </w:r>
    </w:p>
    <w:p w14:paraId="4FF74FA2" w14:textId="77777777" w:rsidR="002160B5" w:rsidRDefault="002160B5" w:rsidP="005A55FB">
      <w:pPr>
        <w:pStyle w:val="NormalWeb"/>
        <w:shd w:val="clear" w:color="auto" w:fill="FFFFFF"/>
        <w:spacing w:before="0" w:beforeAutospacing="0" w:after="0" w:afterAutospacing="0"/>
        <w:ind w:firstLine="709"/>
        <w:jc w:val="both"/>
        <w:rPr>
          <w:sz w:val="28"/>
          <w:szCs w:val="28"/>
        </w:rPr>
      </w:pPr>
    </w:p>
    <w:p w14:paraId="29A0028B" w14:textId="0DC2A13C" w:rsidR="009B7886" w:rsidRPr="002160B5" w:rsidRDefault="00BC6DE4" w:rsidP="005A55FB">
      <w:pPr>
        <w:pStyle w:val="NormalWeb"/>
        <w:shd w:val="clear" w:color="auto" w:fill="FFFFFF"/>
        <w:spacing w:before="0" w:beforeAutospacing="0" w:after="0" w:afterAutospacing="0"/>
        <w:ind w:firstLine="709"/>
        <w:jc w:val="both"/>
        <w:rPr>
          <w:sz w:val="28"/>
          <w:szCs w:val="28"/>
        </w:rPr>
      </w:pPr>
      <w:r w:rsidRPr="002160B5">
        <w:rPr>
          <w:sz w:val="28"/>
          <w:szCs w:val="28"/>
        </w:rPr>
        <w:t>4</w:t>
      </w:r>
      <w:r w:rsidR="009B7886" w:rsidRPr="002160B5">
        <w:rPr>
          <w:sz w:val="28"/>
          <w:szCs w:val="28"/>
        </w:rPr>
        <w:t xml:space="preserve">. Projekta īstenošanas uzraudzību atbilstoši projektā ietvertajiem mērķiem un </w:t>
      </w:r>
      <w:proofErr w:type="gramStart"/>
      <w:r w:rsidR="009B7886" w:rsidRPr="002160B5">
        <w:rPr>
          <w:sz w:val="28"/>
          <w:szCs w:val="28"/>
        </w:rPr>
        <w:t>galvenajām īstenojamām aktivitātēm</w:t>
      </w:r>
      <w:proofErr w:type="gramEnd"/>
      <w:r w:rsidR="009B7886" w:rsidRPr="002160B5">
        <w:rPr>
          <w:sz w:val="28"/>
          <w:szCs w:val="28"/>
        </w:rPr>
        <w:t xml:space="preserve"> nodrošina Ekonomikas ministrija un Investīciju projektu izvērtēšanas komisija, ievērojot likuma </w:t>
      </w:r>
      <w:r w:rsidR="002160B5">
        <w:rPr>
          <w:sz w:val="28"/>
          <w:szCs w:val="28"/>
        </w:rPr>
        <w:t>"</w:t>
      </w:r>
      <w:hyperlink r:id="rId18" w:tgtFrame="_blank" w:history="1">
        <w:r w:rsidR="009B7886" w:rsidRPr="002160B5">
          <w:rPr>
            <w:rStyle w:val="Hyperlink"/>
            <w:color w:val="auto"/>
            <w:sz w:val="28"/>
            <w:szCs w:val="28"/>
            <w:u w:val="none"/>
          </w:rPr>
          <w:t>Par uzņēmumu ienākuma nodokli</w:t>
        </w:r>
      </w:hyperlink>
      <w:r w:rsidR="002160B5">
        <w:rPr>
          <w:sz w:val="28"/>
          <w:szCs w:val="28"/>
        </w:rPr>
        <w:t>"</w:t>
      </w:r>
      <w:r w:rsidR="009B7886" w:rsidRPr="002160B5">
        <w:rPr>
          <w:sz w:val="28"/>
          <w:szCs w:val="28"/>
        </w:rPr>
        <w:t xml:space="preserve"> 17.</w:t>
      </w:r>
      <w:r w:rsidR="009B7886" w:rsidRPr="002160B5">
        <w:rPr>
          <w:sz w:val="28"/>
          <w:szCs w:val="28"/>
          <w:vertAlign w:val="superscript"/>
        </w:rPr>
        <w:t>2</w:t>
      </w:r>
      <w:r w:rsidR="009B7886" w:rsidRPr="002160B5">
        <w:rPr>
          <w:sz w:val="28"/>
          <w:szCs w:val="28"/>
        </w:rPr>
        <w:t> pantā un noteikumos ietvertās normas.</w:t>
      </w:r>
    </w:p>
    <w:p w14:paraId="0EF33D5F" w14:textId="77777777" w:rsidR="002160B5" w:rsidRDefault="002160B5" w:rsidP="005A55FB">
      <w:pPr>
        <w:pStyle w:val="NormalWeb"/>
        <w:shd w:val="clear" w:color="auto" w:fill="FFFFFF"/>
        <w:spacing w:before="0" w:beforeAutospacing="0" w:after="0" w:afterAutospacing="0"/>
        <w:ind w:firstLine="709"/>
        <w:jc w:val="both"/>
        <w:rPr>
          <w:sz w:val="28"/>
          <w:szCs w:val="28"/>
        </w:rPr>
      </w:pPr>
    </w:p>
    <w:p w14:paraId="7A8E5094" w14:textId="5308AD75" w:rsidR="009B7886" w:rsidRPr="002160B5" w:rsidRDefault="00BC6DE4" w:rsidP="005A55FB">
      <w:pPr>
        <w:pStyle w:val="NormalWeb"/>
        <w:shd w:val="clear" w:color="auto" w:fill="FFFFFF"/>
        <w:spacing w:before="0" w:beforeAutospacing="0" w:after="0" w:afterAutospacing="0"/>
        <w:ind w:firstLine="709"/>
        <w:jc w:val="both"/>
        <w:rPr>
          <w:sz w:val="28"/>
          <w:szCs w:val="28"/>
        </w:rPr>
      </w:pPr>
      <w:r w:rsidRPr="002160B5">
        <w:rPr>
          <w:sz w:val="28"/>
          <w:szCs w:val="28"/>
        </w:rPr>
        <w:t>5</w:t>
      </w:r>
      <w:r w:rsidR="009B7886" w:rsidRPr="002160B5">
        <w:rPr>
          <w:sz w:val="28"/>
          <w:szCs w:val="28"/>
        </w:rPr>
        <w:t xml:space="preserve">. Uzņēmumu ienākuma nodokļa atlaides piemērošanu uzrauga Valsts ieņēmumu dienests saskaņā ar noteikumu 47.1. apakšpunktu un atbilstoši </w:t>
      </w:r>
      <w:proofErr w:type="gramStart"/>
      <w:r w:rsidR="009B7886" w:rsidRPr="002160B5">
        <w:rPr>
          <w:sz w:val="28"/>
          <w:szCs w:val="28"/>
        </w:rPr>
        <w:t>citos normatīvajos aktos</w:t>
      </w:r>
      <w:proofErr w:type="gramEnd"/>
      <w:r w:rsidR="009B7886" w:rsidRPr="002160B5">
        <w:rPr>
          <w:sz w:val="28"/>
          <w:szCs w:val="28"/>
        </w:rPr>
        <w:t xml:space="preserve"> noteiktajai kompetencei attiecībā uz nodokļu (nodevu) un to atlaižu (atvieglojumu) aprēķināšanas, maksāšanas un piemērošanas uzraudzību un kontroli.</w:t>
      </w:r>
    </w:p>
    <w:p w14:paraId="234FCBD9" w14:textId="77777777" w:rsidR="002160B5" w:rsidRDefault="002160B5" w:rsidP="005A55FB">
      <w:pPr>
        <w:pStyle w:val="NoSpacing"/>
        <w:ind w:firstLine="709"/>
        <w:jc w:val="both"/>
        <w:rPr>
          <w:sz w:val="28"/>
          <w:szCs w:val="28"/>
          <w:lang w:val="lv-LV"/>
        </w:rPr>
      </w:pPr>
    </w:p>
    <w:p w14:paraId="47A43900" w14:textId="77777777" w:rsidR="002160B5" w:rsidRDefault="002160B5" w:rsidP="005A55FB">
      <w:pPr>
        <w:rPr>
          <w:sz w:val="28"/>
          <w:szCs w:val="28"/>
          <w:lang w:val="lv-LV"/>
        </w:rPr>
      </w:pPr>
      <w:r>
        <w:rPr>
          <w:sz w:val="28"/>
          <w:szCs w:val="28"/>
          <w:lang w:val="lv-LV"/>
        </w:rPr>
        <w:br w:type="page"/>
      </w:r>
    </w:p>
    <w:p w14:paraId="04D251B1" w14:textId="77F686F4" w:rsidR="000908A1" w:rsidRPr="002160B5" w:rsidRDefault="00BC6DE4" w:rsidP="005A55FB">
      <w:pPr>
        <w:pStyle w:val="NoSpacing"/>
        <w:ind w:firstLine="709"/>
        <w:jc w:val="both"/>
        <w:rPr>
          <w:sz w:val="28"/>
          <w:szCs w:val="28"/>
          <w:lang w:val="lv-LV"/>
        </w:rPr>
      </w:pPr>
      <w:r w:rsidRPr="002160B5">
        <w:rPr>
          <w:sz w:val="28"/>
          <w:szCs w:val="28"/>
          <w:lang w:val="lv-LV"/>
        </w:rPr>
        <w:lastRenderedPageBreak/>
        <w:t>6</w:t>
      </w:r>
      <w:r w:rsidR="000908A1" w:rsidRPr="002160B5">
        <w:rPr>
          <w:sz w:val="28"/>
          <w:szCs w:val="28"/>
          <w:lang w:val="lv-LV"/>
        </w:rPr>
        <w:t>. Šo rīkojumu saskaņā ar Administratīvā procesa likuma 76.</w:t>
      </w:r>
      <w:r w:rsidR="009D269A" w:rsidRPr="002160B5">
        <w:rPr>
          <w:sz w:val="28"/>
          <w:szCs w:val="28"/>
          <w:lang w:val="lv-LV"/>
        </w:rPr>
        <w:t> </w:t>
      </w:r>
      <w:r w:rsidR="000908A1" w:rsidRPr="002160B5">
        <w:rPr>
          <w:sz w:val="28"/>
          <w:szCs w:val="28"/>
          <w:lang w:val="lv-LV"/>
        </w:rPr>
        <w:t>panta otro daļu, 188.</w:t>
      </w:r>
      <w:r w:rsidR="009D269A" w:rsidRPr="002160B5">
        <w:rPr>
          <w:sz w:val="28"/>
          <w:szCs w:val="28"/>
          <w:lang w:val="lv-LV"/>
        </w:rPr>
        <w:t> </w:t>
      </w:r>
      <w:r w:rsidR="000908A1" w:rsidRPr="002160B5">
        <w:rPr>
          <w:sz w:val="28"/>
          <w:szCs w:val="28"/>
          <w:lang w:val="lv-LV"/>
        </w:rPr>
        <w:t>panta otro daļu un 189.</w:t>
      </w:r>
      <w:r w:rsidR="009D269A" w:rsidRPr="002160B5">
        <w:rPr>
          <w:sz w:val="28"/>
          <w:szCs w:val="28"/>
          <w:lang w:val="lv-LV"/>
        </w:rPr>
        <w:t> </w:t>
      </w:r>
      <w:r w:rsidR="000908A1" w:rsidRPr="002160B5">
        <w:rPr>
          <w:sz w:val="28"/>
          <w:szCs w:val="28"/>
          <w:lang w:val="lv-LV"/>
        </w:rPr>
        <w:t xml:space="preserve">panta pirmo daļu var </w:t>
      </w:r>
      <w:r w:rsidR="00CE4ABB" w:rsidRPr="002160B5">
        <w:rPr>
          <w:sz w:val="28"/>
          <w:szCs w:val="28"/>
          <w:lang w:val="lv-LV"/>
        </w:rPr>
        <w:t xml:space="preserve">pārsūdzēt </w:t>
      </w:r>
      <w:r w:rsidR="000908A1" w:rsidRPr="002160B5">
        <w:rPr>
          <w:sz w:val="28"/>
          <w:szCs w:val="28"/>
          <w:lang w:val="lv-LV"/>
        </w:rPr>
        <w:t>Administratīvajā rajona tiesā viena mēneša laikā no š</w:t>
      </w:r>
      <w:r w:rsidR="007874BD" w:rsidRPr="002160B5">
        <w:rPr>
          <w:sz w:val="28"/>
          <w:szCs w:val="28"/>
          <w:lang w:val="lv-LV"/>
        </w:rPr>
        <w:t>ā</w:t>
      </w:r>
      <w:r w:rsidR="000908A1" w:rsidRPr="002160B5">
        <w:rPr>
          <w:sz w:val="28"/>
          <w:szCs w:val="28"/>
          <w:lang w:val="lv-LV"/>
        </w:rPr>
        <w:t xml:space="preserve"> rīkojuma spēkā stāšanās dienas.</w:t>
      </w:r>
    </w:p>
    <w:p w14:paraId="207E4907" w14:textId="77777777" w:rsidR="002160B5" w:rsidRPr="005A55FB" w:rsidRDefault="002160B5" w:rsidP="005A55FB">
      <w:pPr>
        <w:jc w:val="both"/>
        <w:rPr>
          <w:sz w:val="28"/>
          <w:szCs w:val="28"/>
          <w:lang w:val="lv-LV"/>
        </w:rPr>
      </w:pPr>
      <w:bookmarkStart w:id="1" w:name="_Hlk529965267"/>
    </w:p>
    <w:p w14:paraId="27C45F78" w14:textId="77777777" w:rsidR="002160B5" w:rsidRPr="005A55FB" w:rsidRDefault="002160B5" w:rsidP="005A55FB">
      <w:pPr>
        <w:jc w:val="both"/>
        <w:rPr>
          <w:sz w:val="28"/>
          <w:szCs w:val="28"/>
          <w:lang w:val="lv-LV"/>
        </w:rPr>
      </w:pPr>
    </w:p>
    <w:p w14:paraId="338F54D6" w14:textId="77777777" w:rsidR="002160B5" w:rsidRPr="005A55FB" w:rsidRDefault="002160B5" w:rsidP="005A55FB">
      <w:pPr>
        <w:contextualSpacing/>
        <w:jc w:val="both"/>
        <w:rPr>
          <w:sz w:val="28"/>
          <w:szCs w:val="28"/>
          <w:lang w:val="lv-LV"/>
        </w:rPr>
      </w:pPr>
    </w:p>
    <w:p w14:paraId="4E3EA409" w14:textId="580452A4" w:rsidR="002160B5" w:rsidRPr="002160B5" w:rsidRDefault="002160B5" w:rsidP="005A55FB">
      <w:pPr>
        <w:pStyle w:val="naisf"/>
        <w:tabs>
          <w:tab w:val="left" w:pos="6521"/>
          <w:tab w:val="right" w:pos="8820"/>
        </w:tabs>
        <w:spacing w:before="0" w:after="0"/>
        <w:ind w:firstLine="709"/>
        <w:rPr>
          <w:sz w:val="28"/>
          <w:szCs w:val="28"/>
        </w:rPr>
      </w:pPr>
      <w:r w:rsidRPr="002160B5">
        <w:rPr>
          <w:sz w:val="28"/>
          <w:szCs w:val="28"/>
        </w:rPr>
        <w:t>Ministru prezidents</w:t>
      </w:r>
      <w:r w:rsidRPr="002160B5">
        <w:rPr>
          <w:sz w:val="28"/>
          <w:szCs w:val="28"/>
        </w:rPr>
        <w:tab/>
        <w:t xml:space="preserve">Māris Kučinskis </w:t>
      </w:r>
    </w:p>
    <w:p w14:paraId="5427C89B" w14:textId="77777777" w:rsidR="002160B5" w:rsidRPr="002160B5" w:rsidRDefault="002160B5" w:rsidP="005A55FB">
      <w:pPr>
        <w:ind w:firstLine="709"/>
        <w:jc w:val="both"/>
        <w:rPr>
          <w:rFonts w:eastAsia="Calibri"/>
          <w:sz w:val="28"/>
          <w:szCs w:val="28"/>
        </w:rPr>
      </w:pPr>
    </w:p>
    <w:p w14:paraId="1547CC43" w14:textId="77777777" w:rsidR="002160B5" w:rsidRPr="002160B5" w:rsidRDefault="002160B5" w:rsidP="005A55FB">
      <w:pPr>
        <w:ind w:firstLine="709"/>
        <w:jc w:val="both"/>
        <w:rPr>
          <w:rFonts w:eastAsia="Calibri"/>
          <w:sz w:val="28"/>
          <w:szCs w:val="28"/>
        </w:rPr>
      </w:pPr>
    </w:p>
    <w:p w14:paraId="7E73D3AB" w14:textId="77777777" w:rsidR="002160B5" w:rsidRPr="002160B5" w:rsidRDefault="002160B5" w:rsidP="005A55FB">
      <w:pPr>
        <w:ind w:firstLine="709"/>
        <w:jc w:val="both"/>
        <w:rPr>
          <w:rFonts w:eastAsia="Calibri"/>
          <w:sz w:val="28"/>
          <w:szCs w:val="28"/>
        </w:rPr>
      </w:pPr>
    </w:p>
    <w:p w14:paraId="3C8C4334" w14:textId="77777777" w:rsidR="002160B5" w:rsidRPr="002160B5" w:rsidRDefault="002160B5" w:rsidP="005A55FB">
      <w:pPr>
        <w:ind w:firstLine="709"/>
        <w:jc w:val="both"/>
        <w:rPr>
          <w:rFonts w:eastAsia="Calibri"/>
          <w:sz w:val="28"/>
          <w:szCs w:val="28"/>
        </w:rPr>
      </w:pPr>
      <w:proofErr w:type="spellStart"/>
      <w:r w:rsidRPr="002160B5">
        <w:rPr>
          <w:rFonts w:eastAsia="Calibri"/>
          <w:sz w:val="28"/>
          <w:szCs w:val="28"/>
        </w:rPr>
        <w:t>Ministru</w:t>
      </w:r>
      <w:proofErr w:type="spellEnd"/>
      <w:r w:rsidRPr="002160B5">
        <w:rPr>
          <w:rFonts w:eastAsia="Calibri"/>
          <w:sz w:val="28"/>
          <w:szCs w:val="28"/>
        </w:rPr>
        <w:t xml:space="preserve"> </w:t>
      </w:r>
      <w:proofErr w:type="spellStart"/>
      <w:r w:rsidRPr="002160B5">
        <w:rPr>
          <w:rFonts w:eastAsia="Calibri"/>
          <w:sz w:val="28"/>
          <w:szCs w:val="28"/>
        </w:rPr>
        <w:t>prezidenta</w:t>
      </w:r>
      <w:proofErr w:type="spellEnd"/>
      <w:r w:rsidRPr="002160B5">
        <w:rPr>
          <w:rFonts w:eastAsia="Calibri"/>
          <w:sz w:val="28"/>
          <w:szCs w:val="28"/>
        </w:rPr>
        <w:t xml:space="preserve"> </w:t>
      </w:r>
      <w:proofErr w:type="spellStart"/>
      <w:r w:rsidRPr="002160B5">
        <w:rPr>
          <w:rFonts w:eastAsia="Calibri"/>
          <w:sz w:val="28"/>
          <w:szCs w:val="28"/>
        </w:rPr>
        <w:t>biedrs</w:t>
      </w:r>
      <w:proofErr w:type="spellEnd"/>
      <w:r w:rsidRPr="002160B5">
        <w:rPr>
          <w:rFonts w:eastAsia="Calibri"/>
          <w:sz w:val="28"/>
          <w:szCs w:val="28"/>
        </w:rPr>
        <w:t>,</w:t>
      </w:r>
    </w:p>
    <w:p w14:paraId="6BFAF3EF" w14:textId="77777777" w:rsidR="002160B5" w:rsidRPr="002160B5" w:rsidRDefault="002160B5" w:rsidP="005A55FB">
      <w:pPr>
        <w:tabs>
          <w:tab w:val="left" w:pos="6521"/>
        </w:tabs>
        <w:ind w:firstLine="709"/>
        <w:jc w:val="both"/>
        <w:rPr>
          <w:rFonts w:eastAsia="Calibri"/>
          <w:sz w:val="28"/>
          <w:szCs w:val="28"/>
        </w:rPr>
      </w:pPr>
      <w:proofErr w:type="spellStart"/>
      <w:r w:rsidRPr="002160B5">
        <w:rPr>
          <w:rFonts w:eastAsia="Calibri"/>
          <w:sz w:val="28"/>
          <w:szCs w:val="28"/>
        </w:rPr>
        <w:t>ekonomikas</w:t>
      </w:r>
      <w:proofErr w:type="spellEnd"/>
      <w:r w:rsidRPr="002160B5">
        <w:rPr>
          <w:rFonts w:eastAsia="Calibri"/>
          <w:sz w:val="28"/>
          <w:szCs w:val="28"/>
        </w:rPr>
        <w:t xml:space="preserve"> </w:t>
      </w:r>
      <w:proofErr w:type="spellStart"/>
      <w:r w:rsidRPr="002160B5">
        <w:rPr>
          <w:rFonts w:eastAsia="Calibri"/>
          <w:sz w:val="28"/>
          <w:szCs w:val="28"/>
        </w:rPr>
        <w:t>ministrs</w:t>
      </w:r>
      <w:proofErr w:type="spellEnd"/>
      <w:r w:rsidRPr="002160B5">
        <w:rPr>
          <w:rFonts w:eastAsia="Calibri"/>
          <w:sz w:val="28"/>
          <w:szCs w:val="28"/>
        </w:rPr>
        <w:tab/>
      </w:r>
      <w:proofErr w:type="spellStart"/>
      <w:r w:rsidRPr="002160B5">
        <w:rPr>
          <w:rFonts w:eastAsia="Calibri"/>
          <w:sz w:val="28"/>
          <w:szCs w:val="28"/>
        </w:rPr>
        <w:t>Arvils</w:t>
      </w:r>
      <w:proofErr w:type="spellEnd"/>
      <w:r w:rsidRPr="002160B5">
        <w:rPr>
          <w:rFonts w:eastAsia="Calibri"/>
          <w:sz w:val="28"/>
          <w:szCs w:val="28"/>
        </w:rPr>
        <w:t xml:space="preserve"> </w:t>
      </w:r>
      <w:proofErr w:type="spellStart"/>
      <w:r w:rsidRPr="002160B5">
        <w:rPr>
          <w:rFonts w:eastAsia="Calibri"/>
          <w:sz w:val="28"/>
          <w:szCs w:val="28"/>
        </w:rPr>
        <w:t>Ašeradens</w:t>
      </w:r>
      <w:proofErr w:type="spellEnd"/>
    </w:p>
    <w:bookmarkEnd w:id="1"/>
    <w:sectPr w:rsidR="002160B5" w:rsidRPr="002160B5" w:rsidSect="002160B5">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8528" w14:textId="77777777" w:rsidR="00111972" w:rsidRDefault="00111972" w:rsidP="00FA13EF">
      <w:r>
        <w:separator/>
      </w:r>
    </w:p>
  </w:endnote>
  <w:endnote w:type="continuationSeparator" w:id="0">
    <w:p w14:paraId="16ABB741" w14:textId="77777777" w:rsidR="00111972" w:rsidRDefault="00111972" w:rsidP="00F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AB4C" w14:textId="77777777" w:rsidR="002160B5" w:rsidRPr="002160B5" w:rsidRDefault="002160B5" w:rsidP="002160B5">
    <w:pPr>
      <w:pStyle w:val="Footer"/>
      <w:rPr>
        <w:sz w:val="16"/>
        <w:szCs w:val="16"/>
        <w:lang w:val="lv-LV"/>
      </w:rPr>
    </w:pPr>
    <w:r>
      <w:rPr>
        <w:sz w:val="16"/>
        <w:szCs w:val="16"/>
        <w:lang w:val="lv-LV"/>
      </w:rPr>
      <w:t>R2404_8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5E45" w14:textId="1646A78D" w:rsidR="002160B5" w:rsidRPr="002160B5" w:rsidRDefault="002160B5">
    <w:pPr>
      <w:pStyle w:val="Footer"/>
      <w:rPr>
        <w:sz w:val="16"/>
        <w:szCs w:val="16"/>
        <w:lang w:val="lv-LV"/>
      </w:rPr>
    </w:pPr>
    <w:r>
      <w:rPr>
        <w:sz w:val="16"/>
        <w:szCs w:val="16"/>
        <w:lang w:val="lv-LV"/>
      </w:rPr>
      <w:t>R2404_8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B64E" w14:textId="77777777" w:rsidR="00111972" w:rsidRDefault="00111972" w:rsidP="00FA13EF">
      <w:r>
        <w:separator/>
      </w:r>
    </w:p>
  </w:footnote>
  <w:footnote w:type="continuationSeparator" w:id="0">
    <w:p w14:paraId="1CEED856" w14:textId="77777777" w:rsidR="00111972" w:rsidRDefault="00111972" w:rsidP="00FA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90459"/>
      <w:docPartObj>
        <w:docPartGallery w:val="Page Numbers (Top of Page)"/>
        <w:docPartUnique/>
      </w:docPartObj>
    </w:sdtPr>
    <w:sdtEndPr>
      <w:rPr>
        <w:noProof/>
      </w:rPr>
    </w:sdtEndPr>
    <w:sdtContent>
      <w:p w14:paraId="18F60CF4" w14:textId="53304115" w:rsidR="00B179AF" w:rsidRDefault="00B179AF" w:rsidP="00BD236F">
        <w:pPr>
          <w:pStyle w:val="Header"/>
          <w:jc w:val="center"/>
        </w:pPr>
        <w:r>
          <w:fldChar w:fldCharType="begin"/>
        </w:r>
        <w:r>
          <w:instrText xml:space="preserve"> PAGE   \* MERGEFORMAT </w:instrText>
        </w:r>
        <w:r>
          <w:fldChar w:fldCharType="separate"/>
        </w:r>
        <w:r w:rsidR="00A7044B">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8479" w14:textId="0715CC93" w:rsidR="002160B5" w:rsidRDefault="002160B5">
    <w:pPr>
      <w:pStyle w:val="Header"/>
    </w:pPr>
  </w:p>
  <w:p w14:paraId="05DDE163" w14:textId="28B548F1" w:rsidR="002160B5" w:rsidRPr="00A142D0" w:rsidRDefault="002160B5" w:rsidP="00501350">
    <w:pPr>
      <w:pStyle w:val="Header"/>
    </w:pPr>
    <w:r>
      <w:rPr>
        <w:noProof/>
      </w:rPr>
      <w:drawing>
        <wp:inline distT="0" distB="0" distL="0" distR="0" wp14:anchorId="75DEF805" wp14:editId="6404D6E7">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A1"/>
    <w:rsid w:val="00000A2B"/>
    <w:rsid w:val="00011DC4"/>
    <w:rsid w:val="00015F81"/>
    <w:rsid w:val="00031DCC"/>
    <w:rsid w:val="00040926"/>
    <w:rsid w:val="00043C8C"/>
    <w:rsid w:val="0005083B"/>
    <w:rsid w:val="000611AA"/>
    <w:rsid w:val="00070F74"/>
    <w:rsid w:val="00074969"/>
    <w:rsid w:val="00082158"/>
    <w:rsid w:val="000908A1"/>
    <w:rsid w:val="000942A2"/>
    <w:rsid w:val="00095992"/>
    <w:rsid w:val="000A09A8"/>
    <w:rsid w:val="000E6480"/>
    <w:rsid w:val="00111972"/>
    <w:rsid w:val="00150230"/>
    <w:rsid w:val="001944B2"/>
    <w:rsid w:val="001A5101"/>
    <w:rsid w:val="001B3EDC"/>
    <w:rsid w:val="001C7457"/>
    <w:rsid w:val="001D600F"/>
    <w:rsid w:val="001E0D20"/>
    <w:rsid w:val="001E7BB3"/>
    <w:rsid w:val="001E7F87"/>
    <w:rsid w:val="0020272E"/>
    <w:rsid w:val="002160B5"/>
    <w:rsid w:val="002205E9"/>
    <w:rsid w:val="002219A3"/>
    <w:rsid w:val="0023522B"/>
    <w:rsid w:val="002839E5"/>
    <w:rsid w:val="00285CF1"/>
    <w:rsid w:val="00292C1B"/>
    <w:rsid w:val="002C2B3F"/>
    <w:rsid w:val="002D3DD5"/>
    <w:rsid w:val="002F7D1E"/>
    <w:rsid w:val="00303DDE"/>
    <w:rsid w:val="0033630F"/>
    <w:rsid w:val="00385BE0"/>
    <w:rsid w:val="003A29E2"/>
    <w:rsid w:val="003A5BEB"/>
    <w:rsid w:val="003D134E"/>
    <w:rsid w:val="003E2DF5"/>
    <w:rsid w:val="004216CC"/>
    <w:rsid w:val="004269D0"/>
    <w:rsid w:val="00442BDD"/>
    <w:rsid w:val="0045734B"/>
    <w:rsid w:val="004669EF"/>
    <w:rsid w:val="004968B8"/>
    <w:rsid w:val="004B6B52"/>
    <w:rsid w:val="004D60F4"/>
    <w:rsid w:val="004E16A7"/>
    <w:rsid w:val="004E4914"/>
    <w:rsid w:val="004F3585"/>
    <w:rsid w:val="0051720C"/>
    <w:rsid w:val="0055632F"/>
    <w:rsid w:val="00580D04"/>
    <w:rsid w:val="00597F67"/>
    <w:rsid w:val="005A55FB"/>
    <w:rsid w:val="005A5CA6"/>
    <w:rsid w:val="005B57E8"/>
    <w:rsid w:val="005B6EE6"/>
    <w:rsid w:val="005D7CB0"/>
    <w:rsid w:val="005F1EC8"/>
    <w:rsid w:val="006023FC"/>
    <w:rsid w:val="00642FDA"/>
    <w:rsid w:val="006543DD"/>
    <w:rsid w:val="00657D30"/>
    <w:rsid w:val="006674E5"/>
    <w:rsid w:val="006903D9"/>
    <w:rsid w:val="006D281A"/>
    <w:rsid w:val="00712497"/>
    <w:rsid w:val="00734908"/>
    <w:rsid w:val="00742E8A"/>
    <w:rsid w:val="00755348"/>
    <w:rsid w:val="00772DA3"/>
    <w:rsid w:val="00777D4C"/>
    <w:rsid w:val="007874BD"/>
    <w:rsid w:val="007938FE"/>
    <w:rsid w:val="00793F6E"/>
    <w:rsid w:val="007A14CD"/>
    <w:rsid w:val="007D1C81"/>
    <w:rsid w:val="008008F8"/>
    <w:rsid w:val="00830271"/>
    <w:rsid w:val="0085273F"/>
    <w:rsid w:val="00857413"/>
    <w:rsid w:val="008A26C7"/>
    <w:rsid w:val="008B6FAB"/>
    <w:rsid w:val="008E2DD5"/>
    <w:rsid w:val="009030E4"/>
    <w:rsid w:val="009141A5"/>
    <w:rsid w:val="0096027C"/>
    <w:rsid w:val="00980E08"/>
    <w:rsid w:val="00997D02"/>
    <w:rsid w:val="009A782D"/>
    <w:rsid w:val="009B1270"/>
    <w:rsid w:val="009B50C5"/>
    <w:rsid w:val="009B6426"/>
    <w:rsid w:val="009B7886"/>
    <w:rsid w:val="009B7F3B"/>
    <w:rsid w:val="009D269A"/>
    <w:rsid w:val="009F05E3"/>
    <w:rsid w:val="00A44E50"/>
    <w:rsid w:val="00A7044B"/>
    <w:rsid w:val="00A7792E"/>
    <w:rsid w:val="00A84207"/>
    <w:rsid w:val="00A92CBF"/>
    <w:rsid w:val="00A94578"/>
    <w:rsid w:val="00AE11D8"/>
    <w:rsid w:val="00B071F2"/>
    <w:rsid w:val="00B077B7"/>
    <w:rsid w:val="00B10F8D"/>
    <w:rsid w:val="00B179AF"/>
    <w:rsid w:val="00B2574A"/>
    <w:rsid w:val="00B573EB"/>
    <w:rsid w:val="00BC1797"/>
    <w:rsid w:val="00BC6DE4"/>
    <w:rsid w:val="00BC6FF1"/>
    <w:rsid w:val="00BD236F"/>
    <w:rsid w:val="00BE67F2"/>
    <w:rsid w:val="00BF2505"/>
    <w:rsid w:val="00C03845"/>
    <w:rsid w:val="00C20C95"/>
    <w:rsid w:val="00C527B1"/>
    <w:rsid w:val="00C7462E"/>
    <w:rsid w:val="00C774AA"/>
    <w:rsid w:val="00CA31E9"/>
    <w:rsid w:val="00CB2E0F"/>
    <w:rsid w:val="00CB4F31"/>
    <w:rsid w:val="00CE42E8"/>
    <w:rsid w:val="00CE4ABB"/>
    <w:rsid w:val="00CF05A3"/>
    <w:rsid w:val="00CF7CB4"/>
    <w:rsid w:val="00D034D5"/>
    <w:rsid w:val="00D314E8"/>
    <w:rsid w:val="00D354A3"/>
    <w:rsid w:val="00D441D6"/>
    <w:rsid w:val="00D51ACB"/>
    <w:rsid w:val="00D561CA"/>
    <w:rsid w:val="00D67863"/>
    <w:rsid w:val="00D67DC8"/>
    <w:rsid w:val="00D805D7"/>
    <w:rsid w:val="00DF3278"/>
    <w:rsid w:val="00DF6496"/>
    <w:rsid w:val="00E02CDE"/>
    <w:rsid w:val="00E10E35"/>
    <w:rsid w:val="00E53100"/>
    <w:rsid w:val="00E7048E"/>
    <w:rsid w:val="00E72ED8"/>
    <w:rsid w:val="00E820DC"/>
    <w:rsid w:val="00E93BA3"/>
    <w:rsid w:val="00E9718F"/>
    <w:rsid w:val="00EA3E04"/>
    <w:rsid w:val="00ED3687"/>
    <w:rsid w:val="00EE6D96"/>
    <w:rsid w:val="00EF0386"/>
    <w:rsid w:val="00F338DD"/>
    <w:rsid w:val="00F5423F"/>
    <w:rsid w:val="00F923EC"/>
    <w:rsid w:val="00FA13EF"/>
    <w:rsid w:val="00FA3CB0"/>
    <w:rsid w:val="00FD0FE4"/>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2E9"/>
  <w15:chartTrackingRefBased/>
  <w15:docId w15:val="{143C4269-493A-49E5-8D4F-C84BEC3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8A1"/>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0908A1"/>
    <w:pPr>
      <w:keepNext/>
      <w:jc w:val="right"/>
      <w:outlineLvl w:val="0"/>
    </w:pPr>
    <w:rPr>
      <w:lang w:val="lv-LV"/>
    </w:rPr>
  </w:style>
  <w:style w:type="paragraph" w:styleId="Heading2">
    <w:name w:val="heading 2"/>
    <w:basedOn w:val="Normal"/>
    <w:next w:val="Normal"/>
    <w:link w:val="Heading2Char"/>
    <w:semiHidden/>
    <w:unhideWhenUsed/>
    <w:qFormat/>
    <w:rsid w:val="000908A1"/>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A1"/>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0908A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0908A1"/>
    <w:rPr>
      <w:color w:val="0563C1" w:themeColor="hyperlink"/>
      <w:u w:val="single"/>
    </w:rPr>
  </w:style>
  <w:style w:type="paragraph" w:styleId="NoSpacing">
    <w:name w:val="No Spacing"/>
    <w:qFormat/>
    <w:rsid w:val="000908A1"/>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0908A1"/>
    <w:pPr>
      <w:ind w:left="720"/>
      <w:contextualSpacing/>
    </w:pPr>
  </w:style>
  <w:style w:type="paragraph" w:customStyle="1" w:styleId="naisf">
    <w:name w:val="naisf"/>
    <w:basedOn w:val="Normal"/>
    <w:rsid w:val="000908A1"/>
    <w:pPr>
      <w:spacing w:before="75" w:after="75"/>
      <w:ind w:firstLine="375"/>
      <w:jc w:val="both"/>
    </w:pPr>
    <w:rPr>
      <w:szCs w:val="24"/>
      <w:lang w:val="lv-LV"/>
    </w:rPr>
  </w:style>
  <w:style w:type="paragraph" w:styleId="Header">
    <w:name w:val="header"/>
    <w:basedOn w:val="Normal"/>
    <w:link w:val="HeaderChar"/>
    <w:unhideWhenUsed/>
    <w:rsid w:val="00FA13EF"/>
    <w:pPr>
      <w:tabs>
        <w:tab w:val="center" w:pos="4153"/>
        <w:tab w:val="right" w:pos="8306"/>
      </w:tabs>
    </w:pPr>
  </w:style>
  <w:style w:type="character" w:customStyle="1" w:styleId="HeaderChar">
    <w:name w:val="Header Char"/>
    <w:basedOn w:val="DefaultParagraphFont"/>
    <w:link w:val="Header"/>
    <w:rsid w:val="00FA13E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FA13EF"/>
    <w:pPr>
      <w:tabs>
        <w:tab w:val="center" w:pos="4153"/>
        <w:tab w:val="right" w:pos="8306"/>
      </w:tabs>
    </w:pPr>
  </w:style>
  <w:style w:type="character" w:customStyle="1" w:styleId="FooterChar">
    <w:name w:val="Footer Char"/>
    <w:basedOn w:val="DefaultParagraphFont"/>
    <w:link w:val="Footer"/>
    <w:uiPriority w:val="99"/>
    <w:rsid w:val="00FA13EF"/>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314E8"/>
    <w:rPr>
      <w:sz w:val="16"/>
      <w:szCs w:val="16"/>
    </w:rPr>
  </w:style>
  <w:style w:type="paragraph" w:styleId="CommentText">
    <w:name w:val="annotation text"/>
    <w:basedOn w:val="Normal"/>
    <w:link w:val="CommentTextChar"/>
    <w:uiPriority w:val="99"/>
    <w:semiHidden/>
    <w:unhideWhenUsed/>
    <w:rsid w:val="00D314E8"/>
    <w:rPr>
      <w:sz w:val="20"/>
    </w:rPr>
  </w:style>
  <w:style w:type="character" w:customStyle="1" w:styleId="CommentTextChar">
    <w:name w:val="Comment Text Char"/>
    <w:basedOn w:val="DefaultParagraphFont"/>
    <w:link w:val="CommentText"/>
    <w:uiPriority w:val="99"/>
    <w:semiHidden/>
    <w:rsid w:val="00D314E8"/>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314E8"/>
    <w:rPr>
      <w:b/>
      <w:bCs/>
    </w:rPr>
  </w:style>
  <w:style w:type="character" w:customStyle="1" w:styleId="CommentSubjectChar">
    <w:name w:val="Comment Subject Char"/>
    <w:basedOn w:val="CommentTextChar"/>
    <w:link w:val="CommentSubject"/>
    <w:uiPriority w:val="99"/>
    <w:semiHidden/>
    <w:rsid w:val="00D314E8"/>
    <w:rPr>
      <w:rFonts w:ascii="Times New Roman" w:eastAsia="Times New Roman" w:hAnsi="Times New Roman" w:cs="Times New Roman"/>
      <w:b/>
      <w:bCs/>
      <w:sz w:val="20"/>
      <w:szCs w:val="20"/>
      <w:lang w:val="en-AU" w:eastAsia="lv-LV"/>
    </w:rPr>
  </w:style>
  <w:style w:type="paragraph" w:styleId="BalloonText">
    <w:name w:val="Balloon Text"/>
    <w:basedOn w:val="Normal"/>
    <w:link w:val="BalloonTextChar"/>
    <w:uiPriority w:val="99"/>
    <w:semiHidden/>
    <w:unhideWhenUsed/>
    <w:rsid w:val="00D3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E8"/>
    <w:rPr>
      <w:rFonts w:ascii="Segoe UI" w:eastAsia="Times New Roman" w:hAnsi="Segoe UI" w:cs="Segoe UI"/>
      <w:sz w:val="18"/>
      <w:szCs w:val="18"/>
      <w:lang w:val="en-AU" w:eastAsia="lv-LV"/>
    </w:rPr>
  </w:style>
  <w:style w:type="paragraph" w:styleId="NormalWeb">
    <w:name w:val="Normal (Web)"/>
    <w:basedOn w:val="Normal"/>
    <w:uiPriority w:val="99"/>
    <w:unhideWhenUsed/>
    <w:rsid w:val="009B7886"/>
    <w:pPr>
      <w:spacing w:before="100" w:beforeAutospacing="1" w:after="100" w:afterAutospacing="1"/>
    </w:pPr>
    <w:rPr>
      <w:szCs w:val="24"/>
      <w:lang w:val="lv-LV"/>
    </w:rPr>
  </w:style>
  <w:style w:type="character" w:styleId="UnresolvedMention">
    <w:name w:val="Unresolved Mention"/>
    <w:basedOn w:val="DefaultParagraphFont"/>
    <w:uiPriority w:val="99"/>
    <w:semiHidden/>
    <w:unhideWhenUsed/>
    <w:rsid w:val="00C77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16006">
      <w:bodyDiv w:val="1"/>
      <w:marLeft w:val="0"/>
      <w:marRight w:val="0"/>
      <w:marTop w:val="0"/>
      <w:marBottom w:val="0"/>
      <w:divBdr>
        <w:top w:val="none" w:sz="0" w:space="0" w:color="auto"/>
        <w:left w:val="none" w:sz="0" w:space="0" w:color="auto"/>
        <w:bottom w:val="none" w:sz="0" w:space="0" w:color="auto"/>
        <w:right w:val="none" w:sz="0" w:space="0" w:color="auto"/>
      </w:divBdr>
    </w:div>
    <w:div w:id="1918131359">
      <w:bodyDiv w:val="1"/>
      <w:marLeft w:val="0"/>
      <w:marRight w:val="0"/>
      <w:marTop w:val="0"/>
      <w:marBottom w:val="0"/>
      <w:divBdr>
        <w:top w:val="none" w:sz="0" w:space="0" w:color="auto"/>
        <w:left w:val="none" w:sz="0" w:space="0" w:color="auto"/>
        <w:bottom w:val="none" w:sz="0" w:space="0" w:color="auto"/>
        <w:right w:val="none" w:sz="0" w:space="0" w:color="auto"/>
      </w:divBdr>
    </w:div>
    <w:div w:id="2021085830">
      <w:bodyDiv w:val="1"/>
      <w:marLeft w:val="0"/>
      <w:marRight w:val="0"/>
      <w:marTop w:val="0"/>
      <w:marBottom w:val="0"/>
      <w:divBdr>
        <w:top w:val="none" w:sz="0" w:space="0" w:color="auto"/>
        <w:left w:val="none" w:sz="0" w:space="0" w:color="auto"/>
        <w:bottom w:val="none" w:sz="0" w:space="0" w:color="auto"/>
        <w:right w:val="none" w:sz="0" w:space="0" w:color="auto"/>
      </w:divBdr>
    </w:div>
    <w:div w:id="2025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4-par-uznemumu-ienakuma-nodokli" TargetMode="External"/><Relationship Id="rId13" Type="http://schemas.openxmlformats.org/officeDocument/2006/relationships/hyperlink" Target="https://likumi.lv/ta/id/34094-par-uznemumu-ienakuma-nodokli" TargetMode="External"/><Relationship Id="rId18" Type="http://schemas.openxmlformats.org/officeDocument/2006/relationships/hyperlink" Target="https://likumi.lv/ta/id/34094-par-uznemumu-ienakuma-nodokl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ikumi.lv/ta/id/34094-par-uznemumu-ienakuma-nodokli" TargetMode="External"/><Relationship Id="rId12" Type="http://schemas.openxmlformats.org/officeDocument/2006/relationships/hyperlink" Target="https://likumi.lv/ta/id/34094-par-uznemumu-ienakuma-nodokli" TargetMode="External"/><Relationship Id="rId17" Type="http://schemas.openxmlformats.org/officeDocument/2006/relationships/hyperlink" Target="https://likumi.lv/ta/id/34094-par-uznemumu-ienakuma-nodokli" TargetMode="External"/><Relationship Id="rId2" Type="http://schemas.openxmlformats.org/officeDocument/2006/relationships/styles" Target="styles.xml"/><Relationship Id="rId16" Type="http://schemas.openxmlformats.org/officeDocument/2006/relationships/hyperlink" Target="https://likumi.lv/ta/id/292700-uznemumu-ienakuma-nodokl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4094-par-uznemumu-ienakuma-nodokl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292700-uznemumu-ienakuma-nodokla-likums" TargetMode="External"/><Relationship Id="rId23" Type="http://schemas.openxmlformats.org/officeDocument/2006/relationships/fontTable" Target="fontTable.xml"/><Relationship Id="rId10" Type="http://schemas.openxmlformats.org/officeDocument/2006/relationships/hyperlink" Target="https://likumi.lv/ta/id/288669-atbalstamo-investiciju-projekta-pienemsanas-un-istenosanas-kartib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4094-par-uznemumu-ienakuma-nodokli" TargetMode="External"/><Relationship Id="rId14" Type="http://schemas.openxmlformats.org/officeDocument/2006/relationships/hyperlink" Target="https://likumi.lv/ta/id/34094-par-uznemumu-ienakuma-nodokl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738C-000B-495C-A69D-FB390BD3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3890</Words>
  <Characters>2218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sabiedrības ar ierobežotu atbildību "AmberBirch" atbalstāmo investīciju projekta pieteikumu</vt:lpstr>
    </vt:vector>
  </TitlesOfParts>
  <Company>Ekonomikas ministrija</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"AmberBirch" atbalstāmo investīciju projekta pieteikumu</dc:title>
  <dc:subject>Rīkojuma projekts</dc:subject>
  <dc:creator>Sigita Siliņa</dc:creator>
  <cp:keywords/>
  <dc:description>67013027, Sigita.Silina@em.gov.lv</dc:description>
  <cp:lastModifiedBy>Leontine Babkina</cp:lastModifiedBy>
  <cp:revision>11</cp:revision>
  <cp:lastPrinted>2018-12-06T08:06:00Z</cp:lastPrinted>
  <dcterms:created xsi:type="dcterms:W3CDTF">2018-08-21T07:22:00Z</dcterms:created>
  <dcterms:modified xsi:type="dcterms:W3CDTF">2018-12-13T07:51:00Z</dcterms:modified>
</cp:coreProperties>
</file>