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994C" w14:textId="4562766C" w:rsidR="00BA7C6F" w:rsidRPr="00350B0F" w:rsidRDefault="00BA7C6F" w:rsidP="00DD4CCB">
      <w:pPr>
        <w:spacing w:after="0" w:line="240" w:lineRule="auto"/>
        <w:jc w:val="both"/>
        <w:rPr>
          <w:rFonts w:ascii="Times New Roman" w:eastAsia="Times New Roman" w:hAnsi="Times New Roman" w:cs="Times New Roman"/>
          <w:bCs/>
          <w:sz w:val="28"/>
          <w:szCs w:val="28"/>
          <w:lang w:eastAsia="lv-LV"/>
        </w:rPr>
      </w:pPr>
    </w:p>
    <w:p w14:paraId="6D65E379" w14:textId="77777777" w:rsidR="00FE6383" w:rsidRPr="00350B0F" w:rsidRDefault="00FE6383" w:rsidP="00DD4CCB">
      <w:pPr>
        <w:spacing w:after="0" w:line="240" w:lineRule="auto"/>
        <w:jc w:val="both"/>
        <w:rPr>
          <w:rFonts w:ascii="Times New Roman" w:eastAsia="Times New Roman" w:hAnsi="Times New Roman" w:cs="Times New Roman"/>
          <w:bCs/>
          <w:sz w:val="28"/>
          <w:szCs w:val="28"/>
          <w:lang w:eastAsia="lv-LV"/>
        </w:rPr>
      </w:pPr>
    </w:p>
    <w:p w14:paraId="6B99C4DB" w14:textId="6E3C93BB" w:rsidR="00BA7C6F" w:rsidRPr="00350B0F" w:rsidRDefault="00BA7C6F" w:rsidP="00DD4CCB">
      <w:pPr>
        <w:spacing w:after="0" w:line="240" w:lineRule="auto"/>
        <w:jc w:val="both"/>
        <w:rPr>
          <w:rFonts w:ascii="Times New Roman" w:eastAsia="Times New Roman" w:hAnsi="Times New Roman" w:cs="Times New Roman"/>
          <w:bCs/>
          <w:sz w:val="28"/>
          <w:szCs w:val="28"/>
          <w:lang w:eastAsia="lv-LV"/>
        </w:rPr>
      </w:pPr>
    </w:p>
    <w:p w14:paraId="1B3E76BB" w14:textId="165852CE" w:rsidR="00FE6383" w:rsidRPr="00350B0F" w:rsidRDefault="00FE6383" w:rsidP="00C91CA9">
      <w:pPr>
        <w:tabs>
          <w:tab w:val="left" w:pos="6663"/>
        </w:tabs>
        <w:spacing w:after="0" w:line="240" w:lineRule="auto"/>
        <w:rPr>
          <w:rFonts w:ascii="Times New Roman" w:eastAsia="Times New Roman" w:hAnsi="Times New Roman"/>
          <w:b/>
          <w:sz w:val="28"/>
          <w:szCs w:val="28"/>
        </w:rPr>
      </w:pPr>
      <w:r w:rsidRPr="00350B0F">
        <w:rPr>
          <w:rFonts w:ascii="Times New Roman" w:eastAsia="Times New Roman" w:hAnsi="Times New Roman"/>
          <w:sz w:val="28"/>
          <w:szCs w:val="28"/>
        </w:rPr>
        <w:t>201</w:t>
      </w:r>
      <w:r w:rsidRPr="00350B0F">
        <w:rPr>
          <w:rFonts w:ascii="Times New Roman" w:hAnsi="Times New Roman"/>
          <w:sz w:val="28"/>
          <w:szCs w:val="28"/>
        </w:rPr>
        <w:t>8</w:t>
      </w:r>
      <w:r w:rsidR="004879A7" w:rsidRPr="00350B0F">
        <w:rPr>
          <w:rFonts w:ascii="Times New Roman" w:eastAsia="Times New Roman" w:hAnsi="Times New Roman"/>
          <w:sz w:val="28"/>
          <w:szCs w:val="28"/>
        </w:rPr>
        <w:t>. </w:t>
      </w:r>
      <w:r w:rsidRPr="00350B0F">
        <w:rPr>
          <w:rFonts w:ascii="Times New Roman" w:eastAsia="Times New Roman" w:hAnsi="Times New Roman"/>
          <w:sz w:val="28"/>
          <w:szCs w:val="28"/>
        </w:rPr>
        <w:t xml:space="preserve">gada </w:t>
      </w:r>
      <w:r w:rsidR="00996549">
        <w:rPr>
          <w:rFonts w:ascii="Times New Roman" w:eastAsia="Times New Roman" w:hAnsi="Times New Roman"/>
          <w:sz w:val="28"/>
          <w:szCs w:val="28"/>
        </w:rPr>
        <w:t>18. decembrī</w:t>
      </w:r>
      <w:r w:rsidRPr="00350B0F">
        <w:rPr>
          <w:rFonts w:ascii="Times New Roman" w:eastAsia="Times New Roman" w:hAnsi="Times New Roman"/>
          <w:sz w:val="28"/>
          <w:szCs w:val="28"/>
        </w:rPr>
        <w:tab/>
        <w:t>Noteikumi Nr.</w:t>
      </w:r>
      <w:r w:rsidR="00996549">
        <w:rPr>
          <w:rFonts w:ascii="Times New Roman" w:eastAsia="Times New Roman" w:hAnsi="Times New Roman"/>
          <w:sz w:val="28"/>
          <w:szCs w:val="28"/>
        </w:rPr>
        <w:t> 802</w:t>
      </w:r>
    </w:p>
    <w:p w14:paraId="465DB72E" w14:textId="2ED74EB5" w:rsidR="00FE6383" w:rsidRPr="00350B0F" w:rsidRDefault="00FE6383" w:rsidP="00C91CA9">
      <w:pPr>
        <w:tabs>
          <w:tab w:val="left" w:pos="6663"/>
        </w:tabs>
        <w:spacing w:after="0" w:line="240" w:lineRule="auto"/>
        <w:rPr>
          <w:rFonts w:ascii="Times New Roman" w:eastAsia="Times New Roman" w:hAnsi="Times New Roman"/>
          <w:sz w:val="28"/>
          <w:szCs w:val="28"/>
        </w:rPr>
      </w:pPr>
      <w:r w:rsidRPr="00350B0F">
        <w:rPr>
          <w:rFonts w:ascii="Times New Roman" w:eastAsia="Times New Roman" w:hAnsi="Times New Roman"/>
          <w:sz w:val="28"/>
          <w:szCs w:val="28"/>
        </w:rPr>
        <w:t>Rīgā</w:t>
      </w:r>
      <w:r w:rsidRPr="00350B0F">
        <w:rPr>
          <w:rFonts w:ascii="Times New Roman" w:eastAsia="Times New Roman" w:hAnsi="Times New Roman"/>
          <w:sz w:val="28"/>
          <w:szCs w:val="28"/>
        </w:rPr>
        <w:tab/>
        <w:t>(prot</w:t>
      </w:r>
      <w:r w:rsidR="004879A7" w:rsidRPr="00350B0F">
        <w:rPr>
          <w:rFonts w:ascii="Times New Roman" w:eastAsia="Times New Roman" w:hAnsi="Times New Roman"/>
          <w:sz w:val="28"/>
          <w:szCs w:val="28"/>
        </w:rPr>
        <w:t>. </w:t>
      </w:r>
      <w:r w:rsidRPr="00350B0F">
        <w:rPr>
          <w:rFonts w:ascii="Times New Roman" w:eastAsia="Times New Roman" w:hAnsi="Times New Roman"/>
          <w:sz w:val="28"/>
          <w:szCs w:val="28"/>
        </w:rPr>
        <w:t>Nr</w:t>
      </w:r>
      <w:r w:rsidR="004879A7" w:rsidRPr="00350B0F">
        <w:rPr>
          <w:rFonts w:ascii="Times New Roman" w:eastAsia="Times New Roman" w:hAnsi="Times New Roman"/>
          <w:sz w:val="28"/>
          <w:szCs w:val="28"/>
        </w:rPr>
        <w:t>. </w:t>
      </w:r>
      <w:r w:rsidR="00996549">
        <w:rPr>
          <w:rFonts w:ascii="Times New Roman" w:eastAsia="Times New Roman" w:hAnsi="Times New Roman"/>
          <w:sz w:val="28"/>
          <w:szCs w:val="28"/>
        </w:rPr>
        <w:t>60 10</w:t>
      </w:r>
      <w:bookmarkStart w:id="0" w:name="_GoBack"/>
      <w:bookmarkEnd w:id="0"/>
      <w:r w:rsidR="004879A7" w:rsidRPr="00350B0F">
        <w:rPr>
          <w:rFonts w:ascii="Times New Roman" w:eastAsia="Times New Roman" w:hAnsi="Times New Roman"/>
          <w:sz w:val="28"/>
          <w:szCs w:val="28"/>
        </w:rPr>
        <w:t>. </w:t>
      </w:r>
      <w:r w:rsidRPr="00350B0F">
        <w:rPr>
          <w:rFonts w:ascii="Times New Roman" w:eastAsia="Times New Roman" w:hAnsi="Times New Roman"/>
          <w:sz w:val="28"/>
          <w:szCs w:val="28"/>
        </w:rPr>
        <w:t>§)</w:t>
      </w:r>
    </w:p>
    <w:p w14:paraId="539752E4" w14:textId="77777777" w:rsidR="00FE6383" w:rsidRPr="00350B0F" w:rsidRDefault="00FE6383" w:rsidP="00DD4CCB">
      <w:pPr>
        <w:spacing w:after="0" w:line="240" w:lineRule="auto"/>
        <w:jc w:val="both"/>
        <w:rPr>
          <w:rFonts w:ascii="Times New Roman" w:eastAsia="Times New Roman" w:hAnsi="Times New Roman" w:cs="Times New Roman"/>
          <w:bCs/>
          <w:sz w:val="28"/>
          <w:szCs w:val="28"/>
          <w:lang w:eastAsia="lv-LV"/>
        </w:rPr>
      </w:pPr>
    </w:p>
    <w:p w14:paraId="0522095D" w14:textId="77777777" w:rsidR="00ED581A" w:rsidRPr="00350B0F" w:rsidRDefault="009A385A" w:rsidP="00950FE6">
      <w:pPr>
        <w:spacing w:after="0" w:line="240" w:lineRule="auto"/>
        <w:jc w:val="center"/>
        <w:rPr>
          <w:rFonts w:ascii="Times New Roman" w:eastAsia="Times New Roman" w:hAnsi="Times New Roman" w:cs="Times New Roman"/>
          <w:b/>
          <w:bCs/>
          <w:sz w:val="28"/>
          <w:szCs w:val="28"/>
          <w:lang w:eastAsia="lv-LV"/>
        </w:rPr>
      </w:pPr>
      <w:r w:rsidRPr="00350B0F">
        <w:rPr>
          <w:rFonts w:ascii="Times New Roman" w:eastAsia="Times New Roman" w:hAnsi="Times New Roman" w:cs="Times New Roman"/>
          <w:b/>
          <w:bCs/>
          <w:sz w:val="28"/>
          <w:szCs w:val="28"/>
          <w:lang w:eastAsia="lv-LV"/>
        </w:rPr>
        <w:t>T</w:t>
      </w:r>
      <w:r w:rsidR="005927A6" w:rsidRPr="00350B0F">
        <w:rPr>
          <w:rFonts w:ascii="Times New Roman" w:eastAsia="Times New Roman" w:hAnsi="Times New Roman" w:cs="Times New Roman"/>
          <w:b/>
          <w:bCs/>
          <w:sz w:val="28"/>
          <w:szCs w:val="28"/>
          <w:lang w:eastAsia="lv-LV"/>
        </w:rPr>
        <w:t>ransfertcenu dokumentācija un</w:t>
      </w:r>
      <w:r w:rsidRPr="00350B0F">
        <w:rPr>
          <w:rFonts w:ascii="Times New Roman" w:eastAsia="Times New Roman" w:hAnsi="Times New Roman" w:cs="Times New Roman"/>
          <w:b/>
          <w:bCs/>
          <w:sz w:val="28"/>
          <w:szCs w:val="28"/>
          <w:lang w:eastAsia="lv-LV"/>
        </w:rPr>
        <w:t xml:space="preserve"> kārtība,</w:t>
      </w:r>
      <w:r w:rsidR="005927A6" w:rsidRPr="00350B0F">
        <w:rPr>
          <w:rFonts w:ascii="Times New Roman" w:eastAsia="Times New Roman" w:hAnsi="Times New Roman" w:cs="Times New Roman"/>
          <w:b/>
          <w:bCs/>
          <w:sz w:val="28"/>
          <w:szCs w:val="28"/>
          <w:lang w:eastAsia="lv-LV"/>
        </w:rPr>
        <w:t xml:space="preserve"> kādā </w:t>
      </w:r>
      <w:r w:rsidR="00ED581A" w:rsidRPr="00350B0F">
        <w:rPr>
          <w:rFonts w:ascii="Times New Roman" w:eastAsia="Times New Roman" w:hAnsi="Times New Roman" w:cs="Times New Roman"/>
          <w:b/>
          <w:bCs/>
          <w:sz w:val="28"/>
          <w:szCs w:val="28"/>
          <w:lang w:eastAsia="lv-LV"/>
        </w:rPr>
        <w:t>noslēdzama nodokļu maksātāja un nodokļu administrācijas iepriekšēja vienošanās par tirgus cenas (vērtības) noteikšanu darījumam vai darījumu veidam</w:t>
      </w:r>
    </w:p>
    <w:p w14:paraId="05CDD562" w14:textId="77777777" w:rsidR="00DE38FF" w:rsidRPr="00350B0F" w:rsidRDefault="00DE38FF" w:rsidP="00DD4CCB">
      <w:pPr>
        <w:spacing w:after="0" w:line="240" w:lineRule="auto"/>
        <w:jc w:val="both"/>
        <w:rPr>
          <w:rFonts w:ascii="Times New Roman" w:eastAsia="Times New Roman" w:hAnsi="Times New Roman" w:cs="Times New Roman"/>
          <w:bCs/>
          <w:sz w:val="28"/>
          <w:szCs w:val="28"/>
          <w:lang w:eastAsia="lv-LV"/>
        </w:rPr>
      </w:pPr>
    </w:p>
    <w:p w14:paraId="447FC49A" w14:textId="77777777" w:rsidR="00FA1503" w:rsidRPr="00350B0F" w:rsidRDefault="00ED581A" w:rsidP="00950FE6">
      <w:pPr>
        <w:spacing w:after="0" w:line="240" w:lineRule="auto"/>
        <w:jc w:val="right"/>
        <w:rPr>
          <w:rFonts w:ascii="Times New Roman" w:eastAsia="Times New Roman" w:hAnsi="Times New Roman" w:cs="Times New Roman"/>
          <w:iCs/>
          <w:sz w:val="28"/>
          <w:szCs w:val="28"/>
          <w:lang w:eastAsia="lv-LV"/>
        </w:rPr>
      </w:pPr>
      <w:r w:rsidRPr="00350B0F">
        <w:rPr>
          <w:rFonts w:ascii="Times New Roman" w:eastAsia="Times New Roman" w:hAnsi="Times New Roman" w:cs="Times New Roman"/>
          <w:iCs/>
          <w:sz w:val="28"/>
          <w:szCs w:val="28"/>
          <w:lang w:eastAsia="lv-LV"/>
        </w:rPr>
        <w:t xml:space="preserve">Izdoti saskaņā ar likuma </w:t>
      </w:r>
    </w:p>
    <w:p w14:paraId="74A62407" w14:textId="19DC614D" w:rsidR="00D840DB" w:rsidRPr="00350B0F" w:rsidRDefault="00FE6383" w:rsidP="00950FE6">
      <w:pPr>
        <w:spacing w:after="0" w:line="240" w:lineRule="auto"/>
        <w:jc w:val="right"/>
        <w:rPr>
          <w:rFonts w:ascii="Times New Roman" w:eastAsia="Times New Roman" w:hAnsi="Times New Roman" w:cs="Times New Roman"/>
          <w:iCs/>
          <w:sz w:val="28"/>
          <w:szCs w:val="28"/>
          <w:lang w:eastAsia="lv-LV"/>
        </w:rPr>
      </w:pPr>
      <w:r w:rsidRPr="00350B0F">
        <w:rPr>
          <w:rFonts w:ascii="Times New Roman" w:eastAsia="Times New Roman" w:hAnsi="Times New Roman" w:cs="Times New Roman"/>
          <w:iCs/>
          <w:sz w:val="28"/>
          <w:szCs w:val="28"/>
          <w:lang w:eastAsia="lv-LV"/>
        </w:rPr>
        <w:t>"</w:t>
      </w:r>
      <w:hyperlink r:id="rId8" w:tgtFrame="_blank" w:history="1">
        <w:r w:rsidR="00ED581A" w:rsidRPr="00350B0F">
          <w:rPr>
            <w:rFonts w:ascii="Times New Roman" w:eastAsia="Times New Roman" w:hAnsi="Times New Roman" w:cs="Times New Roman"/>
            <w:iCs/>
            <w:sz w:val="28"/>
            <w:szCs w:val="28"/>
            <w:lang w:eastAsia="lv-LV"/>
          </w:rPr>
          <w:t>Par nodokļiem un nodevām</w:t>
        </w:r>
      </w:hyperlink>
      <w:r w:rsidRPr="00350B0F">
        <w:rPr>
          <w:rFonts w:ascii="Times New Roman" w:eastAsia="Times New Roman" w:hAnsi="Times New Roman" w:cs="Times New Roman"/>
          <w:iCs/>
          <w:sz w:val="28"/>
          <w:szCs w:val="28"/>
          <w:lang w:eastAsia="lv-LV"/>
        </w:rPr>
        <w:t>"</w:t>
      </w:r>
    </w:p>
    <w:p w14:paraId="24C129D0" w14:textId="57836AD7" w:rsidR="00FA1503" w:rsidRPr="00350B0F" w:rsidRDefault="00D840DB" w:rsidP="00950FE6">
      <w:pPr>
        <w:spacing w:after="0" w:line="240" w:lineRule="auto"/>
        <w:jc w:val="right"/>
        <w:rPr>
          <w:rFonts w:ascii="Times New Roman" w:eastAsia="Times New Roman" w:hAnsi="Times New Roman" w:cs="Times New Roman"/>
          <w:iCs/>
          <w:sz w:val="28"/>
          <w:szCs w:val="28"/>
          <w:lang w:eastAsia="lv-LV"/>
        </w:rPr>
      </w:pPr>
      <w:r w:rsidRPr="00350B0F">
        <w:rPr>
          <w:rFonts w:ascii="Times New Roman" w:eastAsia="Times New Roman" w:hAnsi="Times New Roman" w:cs="Times New Roman"/>
          <w:iCs/>
          <w:sz w:val="28"/>
          <w:szCs w:val="28"/>
          <w:lang w:eastAsia="lv-LV"/>
        </w:rPr>
        <w:t>15.</w:t>
      </w:r>
      <w:r w:rsidRPr="00350B0F">
        <w:rPr>
          <w:rFonts w:ascii="Times New Roman" w:eastAsia="Times New Roman" w:hAnsi="Times New Roman" w:cs="Times New Roman"/>
          <w:iCs/>
          <w:sz w:val="28"/>
          <w:szCs w:val="28"/>
          <w:vertAlign w:val="superscript"/>
          <w:lang w:eastAsia="lv-LV"/>
        </w:rPr>
        <w:t>2</w:t>
      </w:r>
      <w:r w:rsidR="00404601" w:rsidRPr="00350B0F">
        <w:rPr>
          <w:rFonts w:ascii="Times New Roman" w:eastAsia="Times New Roman" w:hAnsi="Times New Roman" w:cs="Times New Roman"/>
          <w:iCs/>
          <w:sz w:val="28"/>
          <w:szCs w:val="28"/>
          <w:vertAlign w:val="superscript"/>
          <w:lang w:eastAsia="lv-LV"/>
        </w:rPr>
        <w:t> </w:t>
      </w:r>
      <w:r w:rsidRPr="00350B0F">
        <w:rPr>
          <w:rFonts w:ascii="Times New Roman" w:eastAsia="Times New Roman" w:hAnsi="Times New Roman" w:cs="Times New Roman"/>
          <w:iCs/>
          <w:sz w:val="28"/>
          <w:szCs w:val="28"/>
          <w:lang w:eastAsia="lv-LV"/>
        </w:rPr>
        <w:t xml:space="preserve">panta desmito </w:t>
      </w:r>
      <w:r w:rsidR="00950FE6" w:rsidRPr="00350B0F">
        <w:rPr>
          <w:rFonts w:ascii="Times New Roman" w:eastAsia="Times New Roman" w:hAnsi="Times New Roman" w:cs="Times New Roman"/>
          <w:iCs/>
          <w:sz w:val="28"/>
          <w:szCs w:val="28"/>
          <w:lang w:eastAsia="lv-LV"/>
        </w:rPr>
        <w:t xml:space="preserve">un divpadsmito </w:t>
      </w:r>
      <w:r w:rsidRPr="00350B0F">
        <w:rPr>
          <w:rFonts w:ascii="Times New Roman" w:eastAsia="Times New Roman" w:hAnsi="Times New Roman" w:cs="Times New Roman"/>
          <w:iCs/>
          <w:sz w:val="28"/>
          <w:szCs w:val="28"/>
          <w:lang w:eastAsia="lv-LV"/>
        </w:rPr>
        <w:t>daļu</w:t>
      </w:r>
      <w:r w:rsidR="00102C30" w:rsidRPr="00350B0F">
        <w:rPr>
          <w:rFonts w:ascii="Times New Roman" w:eastAsia="Times New Roman" w:hAnsi="Times New Roman" w:cs="Times New Roman"/>
          <w:iCs/>
          <w:sz w:val="28"/>
          <w:szCs w:val="28"/>
          <w:lang w:eastAsia="lv-LV"/>
        </w:rPr>
        <w:t xml:space="preserve"> </w:t>
      </w:r>
    </w:p>
    <w:p w14:paraId="216DE16A" w14:textId="172E4F2A" w:rsidR="00ED581A" w:rsidRPr="00350B0F" w:rsidRDefault="00102C30" w:rsidP="00950FE6">
      <w:pPr>
        <w:spacing w:after="0" w:line="240" w:lineRule="auto"/>
        <w:jc w:val="right"/>
        <w:rPr>
          <w:rFonts w:ascii="Times New Roman" w:eastAsia="Times New Roman" w:hAnsi="Times New Roman" w:cs="Times New Roman"/>
          <w:iCs/>
          <w:sz w:val="28"/>
          <w:szCs w:val="28"/>
          <w:lang w:eastAsia="lv-LV"/>
        </w:rPr>
      </w:pPr>
      <w:r w:rsidRPr="00350B0F">
        <w:rPr>
          <w:rFonts w:ascii="Times New Roman" w:eastAsia="Times New Roman" w:hAnsi="Times New Roman" w:cs="Times New Roman"/>
          <w:iCs/>
          <w:sz w:val="28"/>
          <w:szCs w:val="28"/>
          <w:lang w:eastAsia="lv-LV"/>
        </w:rPr>
        <w:t xml:space="preserve">un </w:t>
      </w:r>
      <w:hyperlink r:id="rId9" w:anchor="p16.1" w:tgtFrame="_blank" w:history="1">
        <w:r w:rsidR="00ED581A" w:rsidRPr="00350B0F">
          <w:rPr>
            <w:rFonts w:ascii="Times New Roman" w:eastAsia="Times New Roman" w:hAnsi="Times New Roman" w:cs="Times New Roman"/>
            <w:iCs/>
            <w:sz w:val="28"/>
            <w:szCs w:val="28"/>
            <w:lang w:eastAsia="lv-LV"/>
          </w:rPr>
          <w:t>16.</w:t>
        </w:r>
        <w:r w:rsidR="00ED581A" w:rsidRPr="00350B0F">
          <w:rPr>
            <w:rFonts w:ascii="Times New Roman" w:eastAsia="Times New Roman" w:hAnsi="Times New Roman" w:cs="Times New Roman"/>
            <w:iCs/>
            <w:sz w:val="28"/>
            <w:szCs w:val="28"/>
            <w:vertAlign w:val="superscript"/>
            <w:lang w:eastAsia="lv-LV"/>
          </w:rPr>
          <w:t>1</w:t>
        </w:r>
        <w:r w:rsidR="0068439B" w:rsidRPr="00350B0F">
          <w:rPr>
            <w:rFonts w:ascii="Times New Roman" w:eastAsia="Times New Roman" w:hAnsi="Times New Roman" w:cs="Times New Roman"/>
            <w:iCs/>
            <w:sz w:val="28"/>
            <w:szCs w:val="28"/>
            <w:vertAlign w:val="superscript"/>
            <w:lang w:eastAsia="lv-LV"/>
          </w:rPr>
          <w:t> </w:t>
        </w:r>
        <w:r w:rsidR="00ED581A" w:rsidRPr="00350B0F">
          <w:rPr>
            <w:rFonts w:ascii="Times New Roman" w:eastAsia="Times New Roman" w:hAnsi="Times New Roman" w:cs="Times New Roman"/>
            <w:iCs/>
            <w:sz w:val="28"/>
            <w:szCs w:val="28"/>
            <w:lang w:eastAsia="lv-LV"/>
          </w:rPr>
          <w:t>panta</w:t>
        </w:r>
      </w:hyperlink>
      <w:r w:rsidR="00ED581A" w:rsidRPr="00350B0F">
        <w:rPr>
          <w:rFonts w:ascii="Times New Roman" w:eastAsia="Times New Roman" w:hAnsi="Times New Roman" w:cs="Times New Roman"/>
          <w:iCs/>
          <w:sz w:val="28"/>
          <w:szCs w:val="28"/>
          <w:lang w:eastAsia="lv-LV"/>
        </w:rPr>
        <w:t xml:space="preserve"> trešo daļu</w:t>
      </w:r>
    </w:p>
    <w:p w14:paraId="0F6D529D" w14:textId="77777777" w:rsidR="0002685F" w:rsidRPr="00350B0F" w:rsidRDefault="0002685F" w:rsidP="00DD4CCB">
      <w:pPr>
        <w:spacing w:after="0" w:line="240" w:lineRule="auto"/>
        <w:jc w:val="both"/>
        <w:rPr>
          <w:rFonts w:ascii="Times New Roman" w:eastAsia="Times New Roman" w:hAnsi="Times New Roman" w:cs="Times New Roman"/>
          <w:bCs/>
          <w:sz w:val="28"/>
          <w:szCs w:val="28"/>
          <w:lang w:eastAsia="lv-LV"/>
        </w:rPr>
      </w:pPr>
    </w:p>
    <w:p w14:paraId="7006FFDD" w14:textId="4BF88B2C" w:rsidR="005927A6" w:rsidRPr="00350B0F" w:rsidRDefault="005927A6" w:rsidP="00950FE6">
      <w:pPr>
        <w:spacing w:after="0" w:line="240" w:lineRule="auto"/>
        <w:jc w:val="center"/>
        <w:rPr>
          <w:rFonts w:ascii="Times New Roman" w:eastAsia="Times New Roman" w:hAnsi="Times New Roman" w:cs="Times New Roman"/>
          <w:b/>
          <w:sz w:val="28"/>
          <w:szCs w:val="28"/>
          <w:lang w:eastAsia="lv-LV"/>
        </w:rPr>
      </w:pPr>
      <w:bookmarkStart w:id="1" w:name="p1"/>
      <w:bookmarkStart w:id="2" w:name="p-457714"/>
      <w:bookmarkEnd w:id="1"/>
      <w:bookmarkEnd w:id="2"/>
      <w:r w:rsidRPr="00350B0F">
        <w:rPr>
          <w:rFonts w:ascii="Times New Roman" w:eastAsia="Times New Roman" w:hAnsi="Times New Roman" w:cs="Times New Roman"/>
          <w:b/>
          <w:sz w:val="28"/>
          <w:szCs w:val="28"/>
          <w:lang w:eastAsia="lv-LV"/>
        </w:rPr>
        <w:t>I</w:t>
      </w:r>
      <w:r w:rsidR="004879A7" w:rsidRPr="00350B0F">
        <w:rPr>
          <w:rFonts w:ascii="Times New Roman" w:eastAsia="Times New Roman" w:hAnsi="Times New Roman" w:cs="Times New Roman"/>
          <w:b/>
          <w:sz w:val="28"/>
          <w:szCs w:val="28"/>
          <w:lang w:eastAsia="lv-LV"/>
        </w:rPr>
        <w:t>. </w:t>
      </w:r>
      <w:r w:rsidRPr="00350B0F">
        <w:rPr>
          <w:rFonts w:ascii="Times New Roman" w:eastAsia="Times New Roman" w:hAnsi="Times New Roman" w:cs="Times New Roman"/>
          <w:b/>
          <w:sz w:val="28"/>
          <w:szCs w:val="28"/>
          <w:lang w:eastAsia="lv-LV"/>
        </w:rPr>
        <w:t>Vispārīg</w:t>
      </w:r>
      <w:r w:rsidR="0002685F" w:rsidRPr="00350B0F">
        <w:rPr>
          <w:rFonts w:ascii="Times New Roman" w:eastAsia="Times New Roman" w:hAnsi="Times New Roman" w:cs="Times New Roman"/>
          <w:b/>
          <w:sz w:val="28"/>
          <w:szCs w:val="28"/>
          <w:lang w:eastAsia="lv-LV"/>
        </w:rPr>
        <w:t>ais</w:t>
      </w:r>
      <w:r w:rsidRPr="00350B0F">
        <w:rPr>
          <w:rFonts w:ascii="Times New Roman" w:eastAsia="Times New Roman" w:hAnsi="Times New Roman" w:cs="Times New Roman"/>
          <w:b/>
          <w:sz w:val="28"/>
          <w:szCs w:val="28"/>
          <w:lang w:eastAsia="lv-LV"/>
        </w:rPr>
        <w:t xml:space="preserve"> jautājum</w:t>
      </w:r>
      <w:r w:rsidR="0002685F" w:rsidRPr="00350B0F">
        <w:rPr>
          <w:rFonts w:ascii="Times New Roman" w:eastAsia="Times New Roman" w:hAnsi="Times New Roman" w:cs="Times New Roman"/>
          <w:b/>
          <w:sz w:val="28"/>
          <w:szCs w:val="28"/>
          <w:lang w:eastAsia="lv-LV"/>
        </w:rPr>
        <w:t>s</w:t>
      </w:r>
    </w:p>
    <w:p w14:paraId="5C32ACE8" w14:textId="77777777" w:rsidR="00594901" w:rsidRPr="00350B0F" w:rsidRDefault="00594901" w:rsidP="00594901">
      <w:pPr>
        <w:spacing w:after="0" w:line="240" w:lineRule="auto"/>
        <w:ind w:firstLine="709"/>
        <w:jc w:val="both"/>
        <w:rPr>
          <w:rFonts w:ascii="Times New Roman" w:eastAsia="Times New Roman" w:hAnsi="Times New Roman" w:cs="Times New Roman"/>
          <w:sz w:val="28"/>
          <w:szCs w:val="28"/>
          <w:lang w:eastAsia="lv-LV"/>
        </w:rPr>
      </w:pPr>
    </w:p>
    <w:p w14:paraId="315B2982" w14:textId="31676954" w:rsidR="00ED581A" w:rsidRPr="00350B0F" w:rsidRDefault="00ED581A" w:rsidP="00BA7C6F">
      <w:pPr>
        <w:spacing w:after="0" w:line="240" w:lineRule="auto"/>
        <w:ind w:firstLine="709"/>
        <w:rPr>
          <w:rFonts w:ascii="Times New Roman" w:eastAsia="Times New Roman" w:hAnsi="Times New Roman" w:cs="Times New Roman"/>
          <w:sz w:val="28"/>
          <w:szCs w:val="28"/>
          <w:lang w:eastAsia="lv-LV"/>
        </w:rPr>
      </w:pPr>
      <w:proofErr w:type="gramStart"/>
      <w:r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Noteikumi</w:t>
      </w:r>
      <w:proofErr w:type="gramEnd"/>
      <w:r w:rsidRPr="00350B0F">
        <w:rPr>
          <w:rFonts w:ascii="Times New Roman" w:eastAsia="Times New Roman" w:hAnsi="Times New Roman" w:cs="Times New Roman"/>
          <w:sz w:val="28"/>
          <w:szCs w:val="28"/>
          <w:lang w:eastAsia="lv-LV"/>
        </w:rPr>
        <w:t xml:space="preserve"> nosaka:</w:t>
      </w:r>
    </w:p>
    <w:p w14:paraId="11543D97" w14:textId="2FC362DE" w:rsidR="005927A6" w:rsidRPr="00350B0F" w:rsidRDefault="005927A6" w:rsidP="00BA7C6F">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w:t>
      </w:r>
      <w:r w:rsidR="00A36D69"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 xml:space="preserve">globālajā </w:t>
      </w:r>
      <w:r w:rsidR="005E075E" w:rsidRPr="00350B0F">
        <w:rPr>
          <w:rFonts w:ascii="Times New Roman" w:eastAsia="Times New Roman" w:hAnsi="Times New Roman" w:cs="Times New Roman"/>
          <w:sz w:val="28"/>
          <w:szCs w:val="28"/>
          <w:lang w:eastAsia="lv-LV"/>
        </w:rPr>
        <w:t xml:space="preserve">transfertcenu </w:t>
      </w:r>
      <w:r w:rsidRPr="00350B0F">
        <w:rPr>
          <w:rFonts w:ascii="Times New Roman" w:eastAsia="Times New Roman" w:hAnsi="Times New Roman" w:cs="Times New Roman"/>
          <w:sz w:val="28"/>
          <w:szCs w:val="28"/>
          <w:lang w:eastAsia="lv-LV"/>
        </w:rPr>
        <w:t xml:space="preserve">dokumentācijā un vietējā </w:t>
      </w:r>
      <w:r w:rsidR="005E075E" w:rsidRPr="00350B0F">
        <w:rPr>
          <w:rFonts w:ascii="Times New Roman" w:eastAsia="Times New Roman" w:hAnsi="Times New Roman" w:cs="Times New Roman"/>
          <w:sz w:val="28"/>
          <w:szCs w:val="28"/>
          <w:lang w:eastAsia="lv-LV"/>
        </w:rPr>
        <w:t xml:space="preserve">transfertcenu </w:t>
      </w:r>
      <w:r w:rsidRPr="00350B0F">
        <w:rPr>
          <w:rFonts w:ascii="Times New Roman" w:eastAsia="Times New Roman" w:hAnsi="Times New Roman" w:cs="Times New Roman"/>
          <w:sz w:val="28"/>
          <w:szCs w:val="28"/>
          <w:lang w:eastAsia="lv-LV"/>
        </w:rPr>
        <w:t>dokumentācijā ietveramās informācija</w:t>
      </w:r>
      <w:r w:rsidR="00D840DB" w:rsidRPr="00350B0F">
        <w:rPr>
          <w:rFonts w:ascii="Times New Roman" w:eastAsia="Times New Roman" w:hAnsi="Times New Roman" w:cs="Times New Roman"/>
          <w:sz w:val="28"/>
          <w:szCs w:val="28"/>
          <w:lang w:eastAsia="lv-LV"/>
        </w:rPr>
        <w:t>s</w:t>
      </w:r>
      <w:r w:rsidRPr="00350B0F">
        <w:rPr>
          <w:rFonts w:ascii="Times New Roman" w:eastAsia="Times New Roman" w:hAnsi="Times New Roman" w:cs="Times New Roman"/>
          <w:sz w:val="28"/>
          <w:szCs w:val="28"/>
          <w:lang w:eastAsia="lv-LV"/>
        </w:rPr>
        <w:t xml:space="preserve"> detalizētu saturu;</w:t>
      </w:r>
    </w:p>
    <w:p w14:paraId="67CB89C4" w14:textId="2E16E79D" w:rsidR="005927A6" w:rsidRPr="00350B0F" w:rsidRDefault="005927A6" w:rsidP="00BA7C6F">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w:t>
      </w:r>
      <w:r w:rsidR="00A36D69" w:rsidRPr="00350B0F">
        <w:rPr>
          <w:rFonts w:ascii="Times New Roman" w:eastAsia="Times New Roman" w:hAnsi="Times New Roman" w:cs="Times New Roman"/>
          <w:sz w:val="28"/>
          <w:szCs w:val="28"/>
          <w:lang w:eastAsia="lv-LV"/>
        </w:rPr>
        <w:t>2</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vienkāršotajā transfertcenu dokumentācijā ietveramo informāciju</w:t>
      </w:r>
      <w:r w:rsidR="00950FE6" w:rsidRPr="00350B0F">
        <w:rPr>
          <w:rFonts w:ascii="Times New Roman" w:eastAsia="Times New Roman" w:hAnsi="Times New Roman" w:cs="Times New Roman"/>
          <w:sz w:val="28"/>
          <w:szCs w:val="28"/>
          <w:lang w:eastAsia="lv-LV"/>
        </w:rPr>
        <w:t>;</w:t>
      </w:r>
    </w:p>
    <w:p w14:paraId="06712216" w14:textId="4D48B7C6" w:rsidR="00ED581A" w:rsidRPr="00350B0F" w:rsidRDefault="00ED581A" w:rsidP="00BA7C6F">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w:t>
      </w:r>
      <w:r w:rsidR="00A36D69" w:rsidRPr="00350B0F">
        <w:rPr>
          <w:rFonts w:ascii="Times New Roman" w:eastAsia="Times New Roman" w:hAnsi="Times New Roman" w:cs="Times New Roman"/>
          <w:sz w:val="28"/>
          <w:szCs w:val="28"/>
          <w:lang w:eastAsia="lv-LV"/>
        </w:rPr>
        <w:t>3</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kārtību, kādā nodokļu administrācija noslēdz iepriekšēju vienošanos ar nodokļu maksātāju</w:t>
      </w:r>
      <w:r w:rsidR="00853FDC" w:rsidRPr="00350B0F">
        <w:rPr>
          <w:rFonts w:ascii="Times New Roman" w:eastAsia="Times New Roman" w:hAnsi="Times New Roman" w:cs="Times New Roman"/>
          <w:sz w:val="28"/>
          <w:szCs w:val="28"/>
          <w:lang w:eastAsia="lv-LV"/>
        </w:rPr>
        <w:t xml:space="preserve"> par tirgus cenas (vērtības) noteikšanu konkrētam darījumam vai darījumu veidam</w:t>
      </w:r>
      <w:r w:rsidR="00DD5EED" w:rsidRPr="00350B0F">
        <w:rPr>
          <w:rFonts w:ascii="Times New Roman" w:eastAsia="Times New Roman" w:hAnsi="Times New Roman" w:cs="Times New Roman"/>
          <w:sz w:val="28"/>
          <w:szCs w:val="28"/>
          <w:lang w:eastAsia="lv-LV"/>
        </w:rPr>
        <w:t xml:space="preserve"> (turpmāk – iepriekšēja vienošanās)</w:t>
      </w:r>
      <w:r w:rsidRPr="00350B0F">
        <w:rPr>
          <w:rFonts w:ascii="Times New Roman" w:eastAsia="Times New Roman" w:hAnsi="Times New Roman" w:cs="Times New Roman"/>
          <w:sz w:val="28"/>
          <w:szCs w:val="28"/>
          <w:lang w:eastAsia="lv-LV"/>
        </w:rPr>
        <w:t>;</w:t>
      </w:r>
    </w:p>
    <w:p w14:paraId="3D355F76" w14:textId="2FC114E9" w:rsidR="00736358" w:rsidRPr="00350B0F" w:rsidRDefault="00ED581A" w:rsidP="00BA7C6F">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w:t>
      </w:r>
      <w:r w:rsidR="00A36D69" w:rsidRPr="00350B0F">
        <w:rPr>
          <w:rFonts w:ascii="Times New Roman" w:eastAsia="Times New Roman" w:hAnsi="Times New Roman" w:cs="Times New Roman"/>
          <w:sz w:val="28"/>
          <w:szCs w:val="28"/>
          <w:lang w:eastAsia="lv-LV"/>
        </w:rPr>
        <w:t>4</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maksu par iepriekšējas vienošanās noslēgšanu un kārtību, kādā tā tiek iekasēta</w:t>
      </w:r>
      <w:r w:rsidR="004C1EDB" w:rsidRPr="00350B0F">
        <w:rPr>
          <w:rFonts w:ascii="Times New Roman" w:eastAsia="Times New Roman" w:hAnsi="Times New Roman" w:cs="Times New Roman"/>
          <w:sz w:val="28"/>
          <w:szCs w:val="28"/>
          <w:lang w:eastAsia="lv-LV"/>
        </w:rPr>
        <w:t>.</w:t>
      </w:r>
    </w:p>
    <w:p w14:paraId="581AB99D" w14:textId="77777777" w:rsidR="00594901" w:rsidRPr="00350B0F" w:rsidRDefault="00594901" w:rsidP="00BA7C6F">
      <w:pPr>
        <w:spacing w:after="0" w:line="240" w:lineRule="auto"/>
        <w:ind w:firstLine="709"/>
        <w:jc w:val="both"/>
        <w:rPr>
          <w:rFonts w:ascii="Times New Roman" w:eastAsia="Times New Roman" w:hAnsi="Times New Roman" w:cs="Times New Roman"/>
          <w:sz w:val="28"/>
          <w:szCs w:val="28"/>
          <w:lang w:eastAsia="lv-LV"/>
        </w:rPr>
      </w:pPr>
    </w:p>
    <w:p w14:paraId="564E7B58" w14:textId="093ECB1A" w:rsidR="005927A6" w:rsidRPr="00350B0F" w:rsidRDefault="005927A6" w:rsidP="00950FE6">
      <w:pPr>
        <w:spacing w:after="0" w:line="240" w:lineRule="auto"/>
        <w:jc w:val="center"/>
        <w:rPr>
          <w:rFonts w:ascii="Times New Roman" w:eastAsia="Times New Roman" w:hAnsi="Times New Roman" w:cs="Times New Roman"/>
          <w:b/>
          <w:sz w:val="28"/>
          <w:szCs w:val="28"/>
          <w:lang w:eastAsia="lv-LV"/>
        </w:rPr>
      </w:pPr>
      <w:r w:rsidRPr="00350B0F">
        <w:rPr>
          <w:rFonts w:ascii="Times New Roman" w:eastAsia="Times New Roman" w:hAnsi="Times New Roman" w:cs="Times New Roman"/>
          <w:b/>
          <w:sz w:val="28"/>
          <w:szCs w:val="28"/>
          <w:lang w:eastAsia="lv-LV"/>
        </w:rPr>
        <w:t>II</w:t>
      </w:r>
      <w:r w:rsidR="004879A7" w:rsidRPr="00350B0F">
        <w:rPr>
          <w:rFonts w:ascii="Times New Roman" w:eastAsia="Times New Roman" w:hAnsi="Times New Roman" w:cs="Times New Roman"/>
          <w:b/>
          <w:sz w:val="28"/>
          <w:szCs w:val="28"/>
          <w:lang w:eastAsia="lv-LV"/>
        </w:rPr>
        <w:t>. </w:t>
      </w:r>
      <w:r w:rsidRPr="00350B0F">
        <w:rPr>
          <w:rFonts w:ascii="Times New Roman" w:eastAsia="Times New Roman" w:hAnsi="Times New Roman" w:cs="Times New Roman"/>
          <w:b/>
          <w:sz w:val="28"/>
          <w:szCs w:val="28"/>
          <w:lang w:eastAsia="lv-LV"/>
        </w:rPr>
        <w:t>Transfertcenu dokumentācijā ietveramā informācija</w:t>
      </w:r>
    </w:p>
    <w:p w14:paraId="234FB6EC" w14:textId="77777777" w:rsidR="006667DB" w:rsidRPr="00350B0F" w:rsidRDefault="006667DB" w:rsidP="006667DB">
      <w:pPr>
        <w:spacing w:after="0" w:line="240" w:lineRule="auto"/>
        <w:ind w:firstLine="709"/>
        <w:jc w:val="both"/>
        <w:rPr>
          <w:rFonts w:ascii="Times New Roman" w:eastAsia="Times New Roman" w:hAnsi="Times New Roman" w:cs="Times New Roman"/>
          <w:sz w:val="28"/>
          <w:szCs w:val="28"/>
          <w:lang w:eastAsia="lv-LV"/>
        </w:rPr>
      </w:pPr>
    </w:p>
    <w:p w14:paraId="44294B4F" w14:textId="17CC607F" w:rsidR="006667DB" w:rsidRPr="00350B0F" w:rsidRDefault="006667DB" w:rsidP="006667DB">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 xml:space="preserve">2. Nodokļu maksātājs, kuram saskaņā ar nodokļu </w:t>
      </w:r>
      <w:r w:rsidR="008E6636" w:rsidRPr="00350B0F">
        <w:rPr>
          <w:rFonts w:ascii="Times New Roman" w:eastAsia="Times New Roman" w:hAnsi="Times New Roman" w:cs="Times New Roman"/>
          <w:sz w:val="28"/>
          <w:szCs w:val="28"/>
          <w:lang w:eastAsia="lv-LV"/>
        </w:rPr>
        <w:t xml:space="preserve">jomu reglamentējošiem </w:t>
      </w:r>
      <w:r w:rsidRPr="00350B0F">
        <w:rPr>
          <w:rFonts w:ascii="Times New Roman" w:eastAsia="Times New Roman" w:hAnsi="Times New Roman" w:cs="Times New Roman"/>
          <w:sz w:val="28"/>
          <w:szCs w:val="28"/>
          <w:lang w:eastAsia="lv-LV"/>
        </w:rPr>
        <w:t>normatīvajiem aktiem ir pienākums sagatavot un iesniegt nodokļu administrācijai (</w:t>
      </w:r>
      <w:r w:rsidR="008E6636" w:rsidRPr="00350B0F">
        <w:rPr>
          <w:rFonts w:ascii="Times New Roman" w:eastAsia="Times New Roman" w:hAnsi="Times New Roman" w:cs="Times New Roman"/>
          <w:sz w:val="28"/>
          <w:szCs w:val="28"/>
          <w:lang w:eastAsia="lv-LV"/>
        </w:rPr>
        <w:t xml:space="preserve">arī </w:t>
      </w:r>
      <w:r w:rsidRPr="00350B0F">
        <w:rPr>
          <w:rFonts w:ascii="Times New Roman" w:eastAsia="Times New Roman" w:hAnsi="Times New Roman" w:cs="Times New Roman"/>
          <w:sz w:val="28"/>
          <w:szCs w:val="28"/>
          <w:lang w:eastAsia="lv-LV"/>
        </w:rPr>
        <w:t>pēc tās pieprasījuma</w:t>
      </w:r>
      <w:r w:rsidR="008E6636" w:rsidRPr="00350B0F">
        <w:rPr>
          <w:rFonts w:ascii="Times New Roman" w:eastAsia="Times New Roman" w:hAnsi="Times New Roman" w:cs="Times New Roman"/>
          <w:sz w:val="28"/>
          <w:szCs w:val="28"/>
          <w:lang w:eastAsia="lv-LV"/>
        </w:rPr>
        <w:t>)</w:t>
      </w:r>
      <w:r w:rsidRPr="00350B0F">
        <w:rPr>
          <w:rFonts w:ascii="Times New Roman" w:eastAsia="Times New Roman" w:hAnsi="Times New Roman" w:cs="Times New Roman"/>
          <w:sz w:val="28"/>
          <w:szCs w:val="28"/>
          <w:lang w:eastAsia="lv-LV"/>
        </w:rPr>
        <w:t xml:space="preserve"> globālo transfertcenu dokumentāciju, </w:t>
      </w:r>
      <w:r w:rsidR="00DC2339" w:rsidRPr="00350B0F">
        <w:rPr>
          <w:rFonts w:ascii="Times New Roman" w:eastAsia="Times New Roman" w:hAnsi="Times New Roman" w:cs="Times New Roman"/>
          <w:sz w:val="28"/>
          <w:szCs w:val="28"/>
          <w:lang w:eastAsia="lv-LV"/>
        </w:rPr>
        <w:t>minēt</w:t>
      </w:r>
      <w:r w:rsidRPr="00350B0F">
        <w:rPr>
          <w:rFonts w:ascii="Times New Roman" w:eastAsia="Times New Roman" w:hAnsi="Times New Roman" w:cs="Times New Roman"/>
          <w:sz w:val="28"/>
          <w:szCs w:val="28"/>
          <w:lang w:eastAsia="lv-LV"/>
        </w:rPr>
        <w:t>ajā dokumentācijā ietver šādu informāciju:</w:t>
      </w:r>
    </w:p>
    <w:p w14:paraId="1CF8D19E" w14:textId="4929C358" w:rsidR="00C914FC" w:rsidRPr="00350B0F" w:rsidRDefault="00C914F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2.1</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ar nodokļu maksātāju saistītās starptautiskās uzņēmumu grupas organizatoriskā struktūra</w:t>
      </w:r>
      <w:r w:rsidR="00BE3BA5" w:rsidRPr="00350B0F">
        <w:rPr>
          <w:rFonts w:ascii="Times New Roman" w:eastAsia="Times New Roman" w:hAnsi="Times New Roman" w:cs="Times New Roman"/>
          <w:sz w:val="28"/>
          <w:szCs w:val="28"/>
          <w:lang w:eastAsia="lv-LV"/>
        </w:rPr>
        <w:t xml:space="preserve"> (</w:t>
      </w:r>
      <w:r w:rsidRPr="00350B0F">
        <w:rPr>
          <w:rFonts w:ascii="Times New Roman" w:eastAsia="Times New Roman" w:hAnsi="Times New Roman" w:cs="Times New Roman"/>
          <w:sz w:val="28"/>
          <w:szCs w:val="28"/>
          <w:lang w:eastAsia="lv-LV"/>
        </w:rPr>
        <w:t xml:space="preserve">tajā skaitā juridiskā </w:t>
      </w:r>
      <w:r w:rsidR="00BE3BA5" w:rsidRPr="00350B0F">
        <w:rPr>
          <w:rFonts w:ascii="Times New Roman" w:eastAsia="Times New Roman" w:hAnsi="Times New Roman" w:cs="Times New Roman"/>
          <w:sz w:val="28"/>
          <w:szCs w:val="28"/>
          <w:lang w:eastAsia="lv-LV"/>
        </w:rPr>
        <w:t>un</w:t>
      </w:r>
      <w:r w:rsidR="001A0E0B" w:rsidRPr="00350B0F">
        <w:rPr>
          <w:rFonts w:ascii="Times New Roman" w:eastAsia="Times New Roman" w:hAnsi="Times New Roman" w:cs="Times New Roman"/>
          <w:sz w:val="28"/>
          <w:szCs w:val="28"/>
          <w:lang w:eastAsia="lv-LV"/>
        </w:rPr>
        <w:t xml:space="preserve"> </w:t>
      </w:r>
      <w:r w:rsidRPr="00350B0F">
        <w:rPr>
          <w:rFonts w:ascii="Times New Roman" w:eastAsia="Times New Roman" w:hAnsi="Times New Roman" w:cs="Times New Roman"/>
          <w:sz w:val="28"/>
          <w:szCs w:val="28"/>
          <w:lang w:eastAsia="lv-LV"/>
        </w:rPr>
        <w:t>kapitāldaļu vai akciju īpašumtiesību struktūra</w:t>
      </w:r>
      <w:r w:rsidR="00BE3BA5" w:rsidRPr="00350B0F">
        <w:rPr>
          <w:rFonts w:ascii="Times New Roman" w:eastAsia="Times New Roman" w:hAnsi="Times New Roman" w:cs="Times New Roman"/>
          <w:sz w:val="28"/>
          <w:szCs w:val="28"/>
          <w:lang w:eastAsia="lv-LV"/>
        </w:rPr>
        <w:t>)</w:t>
      </w:r>
      <w:r w:rsidRPr="00350B0F">
        <w:rPr>
          <w:rFonts w:ascii="Times New Roman" w:eastAsia="Times New Roman" w:hAnsi="Times New Roman" w:cs="Times New Roman"/>
          <w:sz w:val="28"/>
          <w:szCs w:val="28"/>
          <w:lang w:eastAsia="lv-LV"/>
        </w:rPr>
        <w:t xml:space="preserve"> un grupas vienību ģeogrāfiskais izvietojums;</w:t>
      </w:r>
    </w:p>
    <w:p w14:paraId="108E5153" w14:textId="75C87776" w:rsidR="00C914FC" w:rsidRPr="00350B0F" w:rsidRDefault="00C914F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2.2</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ar nodokļu maksātāju saistītās starptautiskās uzņēmumu grupas saimnieciskās darbības apraksts, tajā skaitā šāda informācija:</w:t>
      </w:r>
    </w:p>
    <w:p w14:paraId="3ED29619" w14:textId="03ABAFAC" w:rsidR="00C914FC" w:rsidRPr="00350B0F" w:rsidRDefault="00C914F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2.2.1</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galven</w:t>
      </w:r>
      <w:r w:rsidR="000E0CBF" w:rsidRPr="00350B0F">
        <w:rPr>
          <w:rFonts w:ascii="Times New Roman" w:eastAsia="Times New Roman" w:hAnsi="Times New Roman" w:cs="Times New Roman"/>
          <w:sz w:val="28"/>
          <w:szCs w:val="28"/>
          <w:lang w:eastAsia="lv-LV"/>
        </w:rPr>
        <w:t>ie</w:t>
      </w:r>
      <w:r w:rsidR="000263A1" w:rsidRPr="00350B0F">
        <w:rPr>
          <w:rFonts w:ascii="Times New Roman" w:eastAsia="Times New Roman" w:hAnsi="Times New Roman" w:cs="Times New Roman"/>
          <w:sz w:val="28"/>
          <w:szCs w:val="28"/>
          <w:lang w:eastAsia="lv-LV"/>
        </w:rPr>
        <w:t xml:space="preserve"> </w:t>
      </w:r>
      <w:r w:rsidRPr="00350B0F">
        <w:rPr>
          <w:rFonts w:ascii="Times New Roman" w:eastAsia="Times New Roman" w:hAnsi="Times New Roman" w:cs="Times New Roman"/>
          <w:sz w:val="28"/>
          <w:szCs w:val="28"/>
          <w:lang w:eastAsia="lv-LV"/>
        </w:rPr>
        <w:t>faktor</w:t>
      </w:r>
      <w:r w:rsidR="000E0CBF" w:rsidRPr="00350B0F">
        <w:rPr>
          <w:rFonts w:ascii="Times New Roman" w:eastAsia="Times New Roman" w:hAnsi="Times New Roman" w:cs="Times New Roman"/>
          <w:sz w:val="28"/>
          <w:szCs w:val="28"/>
          <w:lang w:eastAsia="lv-LV"/>
        </w:rPr>
        <w:t>i</w:t>
      </w:r>
      <w:r w:rsidRPr="00350B0F">
        <w:rPr>
          <w:rFonts w:ascii="Times New Roman" w:eastAsia="Times New Roman" w:hAnsi="Times New Roman" w:cs="Times New Roman"/>
          <w:sz w:val="28"/>
          <w:szCs w:val="28"/>
          <w:lang w:eastAsia="lv-LV"/>
        </w:rPr>
        <w:t>, kuri ietekmē finanšu rezultātu</w:t>
      </w:r>
      <w:r w:rsidR="000E0CBF" w:rsidRPr="00350B0F">
        <w:rPr>
          <w:rFonts w:ascii="Times New Roman" w:eastAsia="Times New Roman" w:hAnsi="Times New Roman" w:cs="Times New Roman"/>
          <w:sz w:val="28"/>
          <w:szCs w:val="28"/>
          <w:lang w:eastAsia="lv-LV"/>
        </w:rPr>
        <w:t xml:space="preserve"> (apraksts)</w:t>
      </w:r>
      <w:r w:rsidR="00B46F93" w:rsidRPr="00350B0F">
        <w:rPr>
          <w:rFonts w:ascii="Times New Roman" w:eastAsia="Times New Roman" w:hAnsi="Times New Roman" w:cs="Times New Roman"/>
          <w:sz w:val="28"/>
          <w:szCs w:val="28"/>
          <w:lang w:eastAsia="lv-LV"/>
        </w:rPr>
        <w:t>;</w:t>
      </w:r>
    </w:p>
    <w:p w14:paraId="2FD518B8" w14:textId="6E9000E7" w:rsidR="00C914FC" w:rsidRPr="00350B0F" w:rsidRDefault="00C914FC" w:rsidP="00594901">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lastRenderedPageBreak/>
        <w:t>2.2.2</w:t>
      </w:r>
      <w:r w:rsidR="004879A7" w:rsidRPr="00350B0F">
        <w:rPr>
          <w:rFonts w:ascii="Times New Roman" w:eastAsia="Times New Roman" w:hAnsi="Times New Roman" w:cs="Times New Roman"/>
          <w:spacing w:val="-2"/>
          <w:sz w:val="28"/>
          <w:szCs w:val="28"/>
          <w:lang w:eastAsia="lv-LV"/>
        </w:rPr>
        <w:t>. </w:t>
      </w:r>
      <w:r w:rsidRPr="00350B0F">
        <w:rPr>
          <w:rFonts w:ascii="Times New Roman" w:eastAsia="Times New Roman" w:hAnsi="Times New Roman" w:cs="Times New Roman"/>
          <w:spacing w:val="-2"/>
          <w:sz w:val="28"/>
          <w:szCs w:val="28"/>
          <w:lang w:eastAsia="lv-LV"/>
        </w:rPr>
        <w:t>piegādes ķēdes apraksts piecām pēc apgrozījuma lielākajām precēm vai pakalpojumiem, kā arī jebkuras citas preces vai pakalpojuma apraksts, ja attiecīgās preces piegāde vai pakalpojuma sniegšana veido vismaz piecus procentus ar nodokļu maksātāju saistītās starptautiskās uzņēmumu grupas apgrozījuma</w:t>
      </w:r>
      <w:r w:rsidR="000263A1" w:rsidRPr="00350B0F">
        <w:rPr>
          <w:rFonts w:ascii="Times New Roman" w:eastAsia="Times New Roman" w:hAnsi="Times New Roman" w:cs="Times New Roman"/>
          <w:spacing w:val="-2"/>
          <w:sz w:val="28"/>
          <w:szCs w:val="28"/>
          <w:lang w:eastAsia="lv-LV"/>
        </w:rPr>
        <w:t xml:space="preserve"> (i</w:t>
      </w:r>
      <w:r w:rsidRPr="00350B0F">
        <w:rPr>
          <w:rFonts w:ascii="Times New Roman" w:eastAsia="Times New Roman" w:hAnsi="Times New Roman" w:cs="Times New Roman"/>
          <w:spacing w:val="-2"/>
          <w:sz w:val="28"/>
          <w:szCs w:val="28"/>
          <w:lang w:eastAsia="lv-LV"/>
        </w:rPr>
        <w:t xml:space="preserve">nformāciju var atspoguļot arī grafika vai diagrammas </w:t>
      </w:r>
      <w:r w:rsidR="000263A1" w:rsidRPr="00350B0F">
        <w:rPr>
          <w:rFonts w:ascii="Times New Roman" w:eastAsia="Times New Roman" w:hAnsi="Times New Roman" w:cs="Times New Roman"/>
          <w:spacing w:val="-2"/>
          <w:sz w:val="28"/>
          <w:szCs w:val="28"/>
          <w:lang w:eastAsia="lv-LV"/>
        </w:rPr>
        <w:t>veid</w:t>
      </w:r>
      <w:r w:rsidRPr="00350B0F">
        <w:rPr>
          <w:rFonts w:ascii="Times New Roman" w:eastAsia="Times New Roman" w:hAnsi="Times New Roman" w:cs="Times New Roman"/>
          <w:spacing w:val="-2"/>
          <w:sz w:val="28"/>
          <w:szCs w:val="28"/>
          <w:lang w:eastAsia="lv-LV"/>
        </w:rPr>
        <w:t>ā</w:t>
      </w:r>
      <w:r w:rsidR="000263A1" w:rsidRPr="00350B0F">
        <w:rPr>
          <w:rFonts w:ascii="Times New Roman" w:eastAsia="Times New Roman" w:hAnsi="Times New Roman" w:cs="Times New Roman"/>
          <w:spacing w:val="-2"/>
          <w:sz w:val="28"/>
          <w:szCs w:val="28"/>
          <w:lang w:eastAsia="lv-LV"/>
        </w:rPr>
        <w:t>)</w:t>
      </w:r>
      <w:r w:rsidR="00B46F93" w:rsidRPr="00350B0F">
        <w:rPr>
          <w:rFonts w:ascii="Times New Roman" w:eastAsia="Times New Roman" w:hAnsi="Times New Roman" w:cs="Times New Roman"/>
          <w:spacing w:val="-2"/>
          <w:sz w:val="28"/>
          <w:szCs w:val="28"/>
          <w:lang w:eastAsia="lv-LV"/>
        </w:rPr>
        <w:t>;</w:t>
      </w:r>
    </w:p>
    <w:p w14:paraId="0DA378CD" w14:textId="0397C7A0" w:rsidR="003A1985" w:rsidRPr="00350B0F" w:rsidRDefault="003A1985" w:rsidP="003A1985">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t>2.2.3. būtiskie pakalpojumu līgumi (izņemot pētniecības un attīstības pakalpojumu līgumus), kurus savstarpēji noslēguši ar nodokļu maksātāju saistītās starptautiskās uzņēmumu grupas dalībnieki</w:t>
      </w:r>
      <w:r w:rsidR="000E0CBF" w:rsidRPr="00350B0F">
        <w:rPr>
          <w:rFonts w:ascii="Times New Roman" w:eastAsia="Times New Roman" w:hAnsi="Times New Roman" w:cs="Times New Roman"/>
          <w:spacing w:val="-2"/>
          <w:sz w:val="28"/>
          <w:szCs w:val="28"/>
          <w:lang w:eastAsia="lv-LV"/>
        </w:rPr>
        <w:t xml:space="preserve"> (uzskaitījums un īss apraksts)</w:t>
      </w:r>
      <w:r w:rsidRPr="00350B0F">
        <w:rPr>
          <w:rFonts w:ascii="Times New Roman" w:eastAsia="Times New Roman" w:hAnsi="Times New Roman" w:cs="Times New Roman"/>
          <w:spacing w:val="-2"/>
          <w:sz w:val="28"/>
          <w:szCs w:val="28"/>
          <w:lang w:eastAsia="lv-LV"/>
        </w:rPr>
        <w:t>. Aprakstā iekļauj arī informāciju par kapacitāti galvenajās pakalpojumu sniegšanas vietās, kā arī par transfertcenu politiku izdevumu attiecināšanai un cenas (vērtības) noteikšanai saistībā ar minētajiem grupas iekšienē sniegtajiem pakalpojumiem;</w:t>
      </w:r>
    </w:p>
    <w:p w14:paraId="42BDB58C" w14:textId="706822DC" w:rsidR="00C914FC" w:rsidRPr="00350B0F" w:rsidRDefault="002C575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2.2.4</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galven</w:t>
      </w:r>
      <w:r w:rsidR="00944EC1" w:rsidRPr="00350B0F">
        <w:rPr>
          <w:rFonts w:ascii="Times New Roman" w:eastAsia="Times New Roman" w:hAnsi="Times New Roman" w:cs="Times New Roman"/>
          <w:sz w:val="28"/>
          <w:szCs w:val="28"/>
          <w:lang w:eastAsia="lv-LV"/>
        </w:rPr>
        <w:t>o</w:t>
      </w:r>
      <w:r w:rsidR="00C914FC" w:rsidRPr="00350B0F">
        <w:rPr>
          <w:rFonts w:ascii="Times New Roman" w:eastAsia="Times New Roman" w:hAnsi="Times New Roman" w:cs="Times New Roman"/>
          <w:sz w:val="28"/>
          <w:szCs w:val="28"/>
          <w:lang w:eastAsia="lv-LV"/>
        </w:rPr>
        <w:t xml:space="preserve"> ģeogrāfisk</w:t>
      </w:r>
      <w:r w:rsidR="00944EC1" w:rsidRPr="00350B0F">
        <w:rPr>
          <w:rFonts w:ascii="Times New Roman" w:eastAsia="Times New Roman" w:hAnsi="Times New Roman" w:cs="Times New Roman"/>
          <w:sz w:val="28"/>
          <w:szCs w:val="28"/>
          <w:lang w:eastAsia="lv-LV"/>
        </w:rPr>
        <w:t>o</w:t>
      </w:r>
      <w:r w:rsidR="00C914FC" w:rsidRPr="00350B0F">
        <w:rPr>
          <w:rFonts w:ascii="Times New Roman" w:eastAsia="Times New Roman" w:hAnsi="Times New Roman" w:cs="Times New Roman"/>
          <w:sz w:val="28"/>
          <w:szCs w:val="28"/>
          <w:lang w:eastAsia="lv-LV"/>
        </w:rPr>
        <w:t xml:space="preserve"> tirg</w:t>
      </w:r>
      <w:r w:rsidR="00944EC1" w:rsidRPr="00350B0F">
        <w:rPr>
          <w:rFonts w:ascii="Times New Roman" w:eastAsia="Times New Roman" w:hAnsi="Times New Roman" w:cs="Times New Roman"/>
          <w:sz w:val="28"/>
          <w:szCs w:val="28"/>
          <w:lang w:eastAsia="lv-LV"/>
        </w:rPr>
        <w:t>u</w:t>
      </w:r>
      <w:r w:rsidR="00C914FC" w:rsidRPr="00350B0F">
        <w:rPr>
          <w:rFonts w:ascii="Times New Roman" w:eastAsia="Times New Roman" w:hAnsi="Times New Roman" w:cs="Times New Roman"/>
          <w:sz w:val="28"/>
          <w:szCs w:val="28"/>
          <w:lang w:eastAsia="lv-LV"/>
        </w:rPr>
        <w:t xml:space="preserve"> apraksts </w:t>
      </w:r>
      <w:r w:rsidR="00944EC1" w:rsidRPr="00350B0F">
        <w:rPr>
          <w:rFonts w:ascii="Times New Roman" w:eastAsia="Times New Roman" w:hAnsi="Times New Roman" w:cs="Times New Roman"/>
          <w:sz w:val="28"/>
          <w:szCs w:val="28"/>
          <w:lang w:eastAsia="lv-LV"/>
        </w:rPr>
        <w:t xml:space="preserve">tām </w:t>
      </w:r>
      <w:r w:rsidR="00C914FC" w:rsidRPr="00350B0F">
        <w:rPr>
          <w:rFonts w:ascii="Times New Roman" w:eastAsia="Times New Roman" w:hAnsi="Times New Roman" w:cs="Times New Roman"/>
          <w:sz w:val="28"/>
          <w:szCs w:val="28"/>
          <w:lang w:eastAsia="lv-LV"/>
        </w:rPr>
        <w:t xml:space="preserve">ar nodokļu maksātāju saistītās starptautiskās uzņēmumu grupas precēm un pakalpojumiem, kas minēti </w:t>
      </w:r>
      <w:r w:rsidRPr="00350B0F">
        <w:rPr>
          <w:rFonts w:ascii="Times New Roman" w:eastAsia="Times New Roman" w:hAnsi="Times New Roman" w:cs="Times New Roman"/>
          <w:sz w:val="28"/>
          <w:szCs w:val="28"/>
          <w:lang w:eastAsia="lv-LV"/>
        </w:rPr>
        <w:t>šo noteikumu 2.2.2</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apakšpunktā</w:t>
      </w:r>
      <w:r w:rsidR="00B46F93" w:rsidRPr="00350B0F">
        <w:rPr>
          <w:rFonts w:ascii="Times New Roman" w:eastAsia="Times New Roman" w:hAnsi="Times New Roman" w:cs="Times New Roman"/>
          <w:sz w:val="28"/>
          <w:szCs w:val="28"/>
          <w:lang w:eastAsia="lv-LV"/>
        </w:rPr>
        <w:t>;</w:t>
      </w:r>
    </w:p>
    <w:p w14:paraId="02EA9314" w14:textId="448C3272" w:rsidR="00C914FC" w:rsidRPr="00350B0F" w:rsidRDefault="008D30F1"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2.2.5</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to ar nodokļu maksātāju saistītās starptautiskās uzņēmumu grupas atsevišķo vienību darbības īsa funkcionālā analīze, kuras ietekmē grupas finanšu rezultātu</w:t>
      </w:r>
      <w:r w:rsidR="004879A7" w:rsidRPr="00350B0F">
        <w:rPr>
          <w:rFonts w:ascii="Times New Roman" w:eastAsia="Times New Roman" w:hAnsi="Times New Roman" w:cs="Times New Roman"/>
          <w:sz w:val="28"/>
          <w:szCs w:val="28"/>
          <w:lang w:eastAsia="lv-LV"/>
        </w:rPr>
        <w:t xml:space="preserve">. </w:t>
      </w:r>
      <w:r w:rsidR="00C914FC" w:rsidRPr="00350B0F">
        <w:rPr>
          <w:rFonts w:ascii="Times New Roman" w:eastAsia="Times New Roman" w:hAnsi="Times New Roman" w:cs="Times New Roman"/>
          <w:sz w:val="28"/>
          <w:szCs w:val="28"/>
          <w:lang w:eastAsia="lv-LV"/>
        </w:rPr>
        <w:t>Analīzē apraksta arī galvenās funkcijas, uzņemtos riskus un būtiskus izmantotos aktīvus</w:t>
      </w:r>
      <w:r w:rsidR="00B46F93" w:rsidRPr="00350B0F">
        <w:rPr>
          <w:rFonts w:ascii="Times New Roman" w:eastAsia="Times New Roman" w:hAnsi="Times New Roman" w:cs="Times New Roman"/>
          <w:sz w:val="28"/>
          <w:szCs w:val="28"/>
          <w:lang w:eastAsia="lv-LV"/>
        </w:rPr>
        <w:t>;</w:t>
      </w:r>
    </w:p>
    <w:p w14:paraId="7C192A39" w14:textId="5B480B27" w:rsidR="00C914FC" w:rsidRPr="00350B0F" w:rsidRDefault="008D30F1"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2.2.6</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informācija par būtiskiem saimnieciskās darbības restrukturizācijas darījumiem, aktīvu ieguvi un atsavināšanu attiecīgajā pārskata gadā;</w:t>
      </w:r>
    </w:p>
    <w:p w14:paraId="6C75C33E" w14:textId="4CA21578"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w:t>
      </w:r>
      <w:r w:rsidR="008D30F1" w:rsidRPr="00350B0F">
        <w:rPr>
          <w:rFonts w:ascii="Times New Roman" w:eastAsia="Times New Roman" w:hAnsi="Times New Roman" w:cs="Times New Roman"/>
          <w:sz w:val="28"/>
          <w:szCs w:val="28"/>
          <w:lang w:eastAsia="lv-LV"/>
        </w:rPr>
        <w:t>3</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ar nodokļu maksātāju saistītās starptautiskās uzņēmumu grupas nemateriālais īpašums:</w:t>
      </w:r>
    </w:p>
    <w:p w14:paraId="7CD02013" w14:textId="1E4D30D9"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w:t>
      </w:r>
      <w:r w:rsidR="00A226BA" w:rsidRPr="00350B0F">
        <w:rPr>
          <w:rFonts w:ascii="Times New Roman" w:eastAsia="Times New Roman" w:hAnsi="Times New Roman" w:cs="Times New Roman"/>
          <w:sz w:val="28"/>
          <w:szCs w:val="28"/>
          <w:lang w:eastAsia="lv-LV"/>
        </w:rPr>
        <w:t>3.1</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vispārīgs apraksts par stratēģiju, kuru ar nodokļu maksātāju saistītā starptautiskā uzņēmumu grupa īsteno attiecībā uz nemateriālā īpašuma attīstību, īpašuma tiesībām un izmantošanu, tajā skaitā par galveno pētniecības un attīstības centru un to vadības atrašanās vietu</w:t>
      </w:r>
      <w:r w:rsidR="00B46F93" w:rsidRPr="00350B0F">
        <w:rPr>
          <w:rFonts w:ascii="Times New Roman" w:eastAsia="Times New Roman" w:hAnsi="Times New Roman" w:cs="Times New Roman"/>
          <w:sz w:val="28"/>
          <w:szCs w:val="28"/>
          <w:lang w:eastAsia="lv-LV"/>
        </w:rPr>
        <w:t>;</w:t>
      </w:r>
    </w:p>
    <w:p w14:paraId="44BC4E52" w14:textId="769A8D0E" w:rsidR="003A1985" w:rsidRPr="00350B0F" w:rsidRDefault="003A1985" w:rsidP="003A1985">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2.3.2. uzskaitījums, kurā ietverti ar nodokļu maksātāju saistītās starptautiskās uzņēmumu grupas transfertcenu noteikšanai būtiski nemateriālie īpašumi vai nemateriālo īpašumu grupas, norādot, kurām vienībām juridiski pieder attiecīgais īpašums vai īpašumu grupa;</w:t>
      </w:r>
    </w:p>
    <w:p w14:paraId="4FE12043" w14:textId="210F3FD6"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w:t>
      </w:r>
      <w:r w:rsidR="00A226BA" w:rsidRPr="00350B0F">
        <w:rPr>
          <w:rFonts w:ascii="Times New Roman" w:eastAsia="Times New Roman" w:hAnsi="Times New Roman" w:cs="Times New Roman"/>
          <w:sz w:val="28"/>
          <w:szCs w:val="28"/>
          <w:lang w:eastAsia="lv-LV"/>
        </w:rPr>
        <w:t>3.3</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saraksts, kurā ietverti starp saistītiem uzņēmumiem noslēgti</w:t>
      </w:r>
      <w:r w:rsidR="00944EC1" w:rsidRPr="00350B0F">
        <w:rPr>
          <w:rFonts w:ascii="Times New Roman" w:eastAsia="Times New Roman" w:hAnsi="Times New Roman" w:cs="Times New Roman"/>
          <w:sz w:val="28"/>
          <w:szCs w:val="28"/>
          <w:lang w:eastAsia="lv-LV"/>
        </w:rPr>
        <w:t>e</w:t>
      </w:r>
      <w:r w:rsidR="00C914FC" w:rsidRPr="00350B0F">
        <w:rPr>
          <w:rFonts w:ascii="Times New Roman" w:eastAsia="Times New Roman" w:hAnsi="Times New Roman" w:cs="Times New Roman"/>
          <w:sz w:val="28"/>
          <w:szCs w:val="28"/>
          <w:lang w:eastAsia="lv-LV"/>
        </w:rPr>
        <w:t xml:space="preserve"> būtiski</w:t>
      </w:r>
      <w:r w:rsidR="00944EC1" w:rsidRPr="00350B0F">
        <w:rPr>
          <w:rFonts w:ascii="Times New Roman" w:eastAsia="Times New Roman" w:hAnsi="Times New Roman" w:cs="Times New Roman"/>
          <w:sz w:val="28"/>
          <w:szCs w:val="28"/>
          <w:lang w:eastAsia="lv-LV"/>
        </w:rPr>
        <w:t>e</w:t>
      </w:r>
      <w:r w:rsidR="00C914FC" w:rsidRPr="00350B0F">
        <w:rPr>
          <w:rFonts w:ascii="Times New Roman" w:eastAsia="Times New Roman" w:hAnsi="Times New Roman" w:cs="Times New Roman"/>
          <w:sz w:val="28"/>
          <w:szCs w:val="28"/>
          <w:lang w:eastAsia="lv-LV"/>
        </w:rPr>
        <w:t xml:space="preserve"> līgumi, kas attiecas uz nemateriālo īpašumu, tajā skaitā </w:t>
      </w:r>
      <w:r w:rsidR="00A548C1" w:rsidRPr="00350B0F">
        <w:rPr>
          <w:rFonts w:ascii="Times New Roman" w:eastAsia="Times New Roman" w:hAnsi="Times New Roman" w:cs="Times New Roman"/>
          <w:sz w:val="28"/>
          <w:szCs w:val="28"/>
          <w:lang w:eastAsia="lv-LV"/>
        </w:rPr>
        <w:t>izmaksu ieguldījuma vienošanās līgumi</w:t>
      </w:r>
      <w:r w:rsidR="00CB5964" w:rsidRPr="00350B0F">
        <w:rPr>
          <w:rFonts w:ascii="Times New Roman" w:eastAsia="Times New Roman" w:hAnsi="Times New Roman" w:cs="Times New Roman"/>
          <w:sz w:val="28"/>
          <w:szCs w:val="28"/>
          <w:lang w:eastAsia="lv-LV"/>
        </w:rPr>
        <w:t xml:space="preserve">, </w:t>
      </w:r>
      <w:r w:rsidR="00C914FC" w:rsidRPr="00350B0F">
        <w:rPr>
          <w:rFonts w:ascii="Times New Roman" w:eastAsia="Times New Roman" w:hAnsi="Times New Roman" w:cs="Times New Roman"/>
          <w:sz w:val="28"/>
          <w:szCs w:val="28"/>
          <w:lang w:eastAsia="lv-LV"/>
        </w:rPr>
        <w:t>vienošanās par izmaksu sadali, pētniecības līgumi un licences līgumi</w:t>
      </w:r>
      <w:r w:rsidR="00B46F93" w:rsidRPr="00350B0F">
        <w:rPr>
          <w:rFonts w:ascii="Times New Roman" w:eastAsia="Times New Roman" w:hAnsi="Times New Roman" w:cs="Times New Roman"/>
          <w:sz w:val="28"/>
          <w:szCs w:val="28"/>
          <w:lang w:eastAsia="lv-LV"/>
        </w:rPr>
        <w:t>;</w:t>
      </w:r>
    </w:p>
    <w:p w14:paraId="0A9F9989" w14:textId="4DC75791"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w:t>
      </w:r>
      <w:r w:rsidR="00A226BA" w:rsidRPr="00350B0F">
        <w:rPr>
          <w:rFonts w:ascii="Times New Roman" w:eastAsia="Times New Roman" w:hAnsi="Times New Roman" w:cs="Times New Roman"/>
          <w:sz w:val="28"/>
          <w:szCs w:val="28"/>
          <w:lang w:eastAsia="lv-LV"/>
        </w:rPr>
        <w:t>3.4</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apraksts par transfertcenu politiku, kuru ar nodokļu maksātāju saistītā starptautiskā uzņēmumu grupa īsteno attiecībā uz pētniecību un attīstību un uz nemateriālo īpašumu</w:t>
      </w:r>
      <w:r w:rsidR="00B46F93" w:rsidRPr="00350B0F">
        <w:rPr>
          <w:rFonts w:ascii="Times New Roman" w:eastAsia="Times New Roman" w:hAnsi="Times New Roman" w:cs="Times New Roman"/>
          <w:sz w:val="28"/>
          <w:szCs w:val="28"/>
          <w:lang w:eastAsia="lv-LV"/>
        </w:rPr>
        <w:t>;</w:t>
      </w:r>
    </w:p>
    <w:p w14:paraId="27D1E587" w14:textId="1BEF06AD"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w:t>
      </w:r>
      <w:r w:rsidR="00654CFA" w:rsidRPr="00350B0F">
        <w:rPr>
          <w:rFonts w:ascii="Times New Roman" w:eastAsia="Times New Roman" w:hAnsi="Times New Roman" w:cs="Times New Roman"/>
          <w:sz w:val="28"/>
          <w:szCs w:val="28"/>
          <w:lang w:eastAsia="lv-LV"/>
        </w:rPr>
        <w:t>3.5</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vispārīgs apraksts par tiesību uz nemateriālo īpašumu nodošanu starp saistītiem uzņēmumiem attiecīgajā pārskata gadā, norādot iesaistītās ar nodokļu maksātāju saistītās starptautiskās uzņēmumu grupas vienības, valstis un ar nemateriālo īpašumu saistītās atlīdzības apmēru;</w:t>
      </w:r>
    </w:p>
    <w:p w14:paraId="3A5F2DD5" w14:textId="13233EA5"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pacing w:val="-2"/>
          <w:sz w:val="28"/>
          <w:szCs w:val="28"/>
          <w:lang w:eastAsia="lv-LV"/>
        </w:rPr>
        <w:t>2.</w:t>
      </w:r>
      <w:r w:rsidR="00654CFA" w:rsidRPr="00350B0F">
        <w:rPr>
          <w:rFonts w:ascii="Times New Roman" w:eastAsia="Times New Roman" w:hAnsi="Times New Roman" w:cs="Times New Roman"/>
          <w:spacing w:val="-2"/>
          <w:sz w:val="28"/>
          <w:szCs w:val="28"/>
          <w:lang w:eastAsia="lv-LV"/>
        </w:rPr>
        <w:t>4</w:t>
      </w:r>
      <w:r w:rsidR="004879A7" w:rsidRPr="00350B0F">
        <w:rPr>
          <w:rFonts w:ascii="Times New Roman" w:eastAsia="Times New Roman" w:hAnsi="Times New Roman" w:cs="Times New Roman"/>
          <w:spacing w:val="-2"/>
          <w:sz w:val="28"/>
          <w:szCs w:val="28"/>
          <w:lang w:eastAsia="lv-LV"/>
        </w:rPr>
        <w:t>. </w:t>
      </w:r>
      <w:r w:rsidR="00C914FC" w:rsidRPr="00350B0F">
        <w:rPr>
          <w:rFonts w:ascii="Times New Roman" w:eastAsia="Times New Roman" w:hAnsi="Times New Roman" w:cs="Times New Roman"/>
          <w:spacing w:val="-2"/>
          <w:sz w:val="28"/>
          <w:szCs w:val="28"/>
          <w:lang w:eastAsia="lv-LV"/>
        </w:rPr>
        <w:t>iekšējā finanšu aktivitāte ar nodokļu maksātāju saistīt</w:t>
      </w:r>
      <w:r w:rsidR="00944EC1" w:rsidRPr="00350B0F">
        <w:rPr>
          <w:rFonts w:ascii="Times New Roman" w:eastAsia="Times New Roman" w:hAnsi="Times New Roman" w:cs="Times New Roman"/>
          <w:spacing w:val="-2"/>
          <w:sz w:val="28"/>
          <w:szCs w:val="28"/>
          <w:lang w:eastAsia="lv-LV"/>
        </w:rPr>
        <w:t>aj</w:t>
      </w:r>
      <w:r w:rsidR="00C914FC" w:rsidRPr="00350B0F">
        <w:rPr>
          <w:rFonts w:ascii="Times New Roman" w:eastAsia="Times New Roman" w:hAnsi="Times New Roman" w:cs="Times New Roman"/>
          <w:spacing w:val="-2"/>
          <w:sz w:val="28"/>
          <w:szCs w:val="28"/>
          <w:lang w:eastAsia="lv-LV"/>
        </w:rPr>
        <w:t>ā starptautisk</w:t>
      </w:r>
      <w:r w:rsidR="00944EC1" w:rsidRPr="00350B0F">
        <w:rPr>
          <w:rFonts w:ascii="Times New Roman" w:eastAsia="Times New Roman" w:hAnsi="Times New Roman" w:cs="Times New Roman"/>
          <w:spacing w:val="-2"/>
          <w:sz w:val="28"/>
          <w:szCs w:val="28"/>
          <w:lang w:eastAsia="lv-LV"/>
        </w:rPr>
        <w:t>aj</w:t>
      </w:r>
      <w:r w:rsidR="00C914FC" w:rsidRPr="00350B0F">
        <w:rPr>
          <w:rFonts w:ascii="Times New Roman" w:eastAsia="Times New Roman" w:hAnsi="Times New Roman" w:cs="Times New Roman"/>
          <w:spacing w:val="-2"/>
          <w:sz w:val="28"/>
          <w:szCs w:val="28"/>
          <w:lang w:eastAsia="lv-LV"/>
        </w:rPr>
        <w:t>ā</w:t>
      </w:r>
      <w:r w:rsidR="00C914FC" w:rsidRPr="00350B0F">
        <w:rPr>
          <w:rFonts w:ascii="Times New Roman" w:eastAsia="Times New Roman" w:hAnsi="Times New Roman" w:cs="Times New Roman"/>
          <w:sz w:val="28"/>
          <w:szCs w:val="28"/>
          <w:lang w:eastAsia="lv-LV"/>
        </w:rPr>
        <w:t xml:space="preserve"> uzņēmumu grupā:</w:t>
      </w:r>
    </w:p>
    <w:p w14:paraId="706E0A49" w14:textId="14B641CB"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lastRenderedPageBreak/>
        <w:t>2.</w:t>
      </w:r>
      <w:r w:rsidR="00654CFA" w:rsidRPr="00350B0F">
        <w:rPr>
          <w:rFonts w:ascii="Times New Roman" w:eastAsia="Times New Roman" w:hAnsi="Times New Roman" w:cs="Times New Roman"/>
          <w:sz w:val="28"/>
          <w:szCs w:val="28"/>
          <w:lang w:eastAsia="lv-LV"/>
        </w:rPr>
        <w:t>4.1</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ar nodokļu maksātāju saistītās starptautiskās uzņēmumu grupas finansēšanas apraksts, tajā skaitā informācija par būtiskiem finanšu darījumiem ar nesaistītiem aizdevējiem (kreditoriem)</w:t>
      </w:r>
      <w:r w:rsidR="004879A7" w:rsidRPr="00350B0F">
        <w:rPr>
          <w:rFonts w:ascii="Times New Roman" w:eastAsia="Times New Roman" w:hAnsi="Times New Roman" w:cs="Times New Roman"/>
          <w:sz w:val="28"/>
          <w:szCs w:val="28"/>
          <w:lang w:eastAsia="lv-LV"/>
        </w:rPr>
        <w:t>;</w:t>
      </w:r>
    </w:p>
    <w:p w14:paraId="488D7E6B" w14:textId="3D7AF73B"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w:t>
      </w:r>
      <w:r w:rsidR="00654CFA" w:rsidRPr="00350B0F">
        <w:rPr>
          <w:rFonts w:ascii="Times New Roman" w:eastAsia="Times New Roman" w:hAnsi="Times New Roman" w:cs="Times New Roman"/>
          <w:sz w:val="28"/>
          <w:szCs w:val="28"/>
          <w:lang w:eastAsia="lv-LV"/>
        </w:rPr>
        <w:t>4.2</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informācija par visām ar nodokļu maksātāju saistītās starptautiskās uzņēmumu grupas vienībām, kuras nodrošina grupas finanšu centra funkciju, norādot katras šādas grupas vienības reģistrācijas valsti un faktiskās vadības vietu</w:t>
      </w:r>
      <w:r w:rsidR="00B46F93" w:rsidRPr="00350B0F">
        <w:rPr>
          <w:rFonts w:ascii="Times New Roman" w:eastAsia="Times New Roman" w:hAnsi="Times New Roman" w:cs="Times New Roman"/>
          <w:sz w:val="28"/>
          <w:szCs w:val="28"/>
          <w:lang w:eastAsia="lv-LV"/>
        </w:rPr>
        <w:t>;</w:t>
      </w:r>
    </w:p>
    <w:p w14:paraId="773797EC" w14:textId="47CE831C"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w:t>
      </w:r>
      <w:r w:rsidR="00654CFA" w:rsidRPr="00350B0F">
        <w:rPr>
          <w:rFonts w:ascii="Times New Roman" w:eastAsia="Times New Roman" w:hAnsi="Times New Roman" w:cs="Times New Roman"/>
          <w:sz w:val="28"/>
          <w:szCs w:val="28"/>
          <w:lang w:eastAsia="lv-LV"/>
        </w:rPr>
        <w:t>4.3</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vispārīgs apraksts par transfertcenu politiku, kuru ar nodokļu maksātāju saistītā starptautiskā uzņēmumu grupa īsteno attiecībā uz finanšu attiecībām starp saistītiem uzņēmumiem;</w:t>
      </w:r>
    </w:p>
    <w:p w14:paraId="2ACC3CC2" w14:textId="0DB73232" w:rsidR="00C914FC"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w:t>
      </w:r>
      <w:r w:rsidR="00654CFA" w:rsidRPr="00350B0F">
        <w:rPr>
          <w:rFonts w:ascii="Times New Roman" w:eastAsia="Times New Roman" w:hAnsi="Times New Roman" w:cs="Times New Roman"/>
          <w:sz w:val="28"/>
          <w:szCs w:val="28"/>
          <w:lang w:eastAsia="lv-LV"/>
        </w:rPr>
        <w:t>5</w:t>
      </w:r>
      <w:r w:rsidR="004879A7" w:rsidRPr="00350B0F">
        <w:rPr>
          <w:rFonts w:ascii="Times New Roman" w:eastAsia="Times New Roman" w:hAnsi="Times New Roman" w:cs="Times New Roman"/>
          <w:sz w:val="28"/>
          <w:szCs w:val="28"/>
          <w:lang w:eastAsia="lv-LV"/>
        </w:rPr>
        <w:t>. </w:t>
      </w:r>
      <w:r w:rsidR="00C914FC" w:rsidRPr="00350B0F">
        <w:rPr>
          <w:rFonts w:ascii="Times New Roman" w:eastAsia="Times New Roman" w:hAnsi="Times New Roman" w:cs="Times New Roman"/>
          <w:sz w:val="28"/>
          <w:szCs w:val="28"/>
          <w:lang w:eastAsia="lv-LV"/>
        </w:rPr>
        <w:t>ar nodokļu maksātāju saistītās starptautiskās uzņēmumu grupas finanšu pārskati un nodokļi:</w:t>
      </w:r>
    </w:p>
    <w:p w14:paraId="7843BA69" w14:textId="19BB93FC" w:rsidR="00C914FC" w:rsidRPr="00350B0F" w:rsidRDefault="000856A5" w:rsidP="00594901">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t>2.</w:t>
      </w:r>
      <w:r w:rsidR="00B20560" w:rsidRPr="00350B0F">
        <w:rPr>
          <w:rFonts w:ascii="Times New Roman" w:eastAsia="Times New Roman" w:hAnsi="Times New Roman" w:cs="Times New Roman"/>
          <w:spacing w:val="-2"/>
          <w:sz w:val="28"/>
          <w:szCs w:val="28"/>
          <w:lang w:eastAsia="lv-LV"/>
        </w:rPr>
        <w:t>5.1</w:t>
      </w:r>
      <w:r w:rsidR="004879A7" w:rsidRPr="00350B0F">
        <w:rPr>
          <w:rFonts w:ascii="Times New Roman" w:eastAsia="Times New Roman" w:hAnsi="Times New Roman" w:cs="Times New Roman"/>
          <w:spacing w:val="-2"/>
          <w:sz w:val="28"/>
          <w:szCs w:val="28"/>
          <w:lang w:eastAsia="lv-LV"/>
        </w:rPr>
        <w:t>. </w:t>
      </w:r>
      <w:r w:rsidR="00C914FC" w:rsidRPr="00350B0F">
        <w:rPr>
          <w:rFonts w:ascii="Times New Roman" w:eastAsia="Times New Roman" w:hAnsi="Times New Roman" w:cs="Times New Roman"/>
          <w:spacing w:val="-2"/>
          <w:sz w:val="28"/>
          <w:szCs w:val="28"/>
          <w:lang w:eastAsia="lv-LV"/>
        </w:rPr>
        <w:t>attiecīgā gada konsolidētais finanšu pārskats vai, ja tād</w:t>
      </w:r>
      <w:r w:rsidR="004D214E" w:rsidRPr="00350B0F">
        <w:rPr>
          <w:rFonts w:ascii="Times New Roman" w:eastAsia="Times New Roman" w:hAnsi="Times New Roman" w:cs="Times New Roman"/>
          <w:spacing w:val="-2"/>
          <w:sz w:val="28"/>
          <w:szCs w:val="28"/>
          <w:lang w:eastAsia="lv-LV"/>
        </w:rPr>
        <w:t>a nav, cita konsolidēta dokumen</w:t>
      </w:r>
      <w:r w:rsidR="00C914FC" w:rsidRPr="00350B0F">
        <w:rPr>
          <w:rFonts w:ascii="Times New Roman" w:eastAsia="Times New Roman" w:hAnsi="Times New Roman" w:cs="Times New Roman"/>
          <w:spacing w:val="-2"/>
          <w:sz w:val="28"/>
          <w:szCs w:val="28"/>
          <w:lang w:eastAsia="lv-LV"/>
        </w:rPr>
        <w:t>tācija, kas sagatavota regulatīviem, vadības, nodokļu vai citiem mērķiem</w:t>
      </w:r>
      <w:r w:rsidR="00B46F93" w:rsidRPr="00350B0F">
        <w:rPr>
          <w:rFonts w:ascii="Times New Roman" w:eastAsia="Times New Roman" w:hAnsi="Times New Roman" w:cs="Times New Roman"/>
          <w:spacing w:val="-2"/>
          <w:sz w:val="28"/>
          <w:szCs w:val="28"/>
          <w:lang w:eastAsia="lv-LV"/>
        </w:rPr>
        <w:t>;</w:t>
      </w:r>
    </w:p>
    <w:p w14:paraId="5953497A" w14:textId="4AF4B2D1" w:rsidR="001A259B" w:rsidRPr="00350B0F" w:rsidRDefault="000856A5" w:rsidP="00594901">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t>2.</w:t>
      </w:r>
      <w:r w:rsidR="00B20560" w:rsidRPr="00350B0F">
        <w:rPr>
          <w:rFonts w:ascii="Times New Roman" w:eastAsia="Times New Roman" w:hAnsi="Times New Roman" w:cs="Times New Roman"/>
          <w:spacing w:val="-2"/>
          <w:sz w:val="28"/>
          <w:szCs w:val="28"/>
          <w:lang w:eastAsia="lv-LV"/>
        </w:rPr>
        <w:t>5.2</w:t>
      </w:r>
      <w:r w:rsidR="004879A7" w:rsidRPr="00350B0F">
        <w:rPr>
          <w:rFonts w:ascii="Times New Roman" w:eastAsia="Times New Roman" w:hAnsi="Times New Roman" w:cs="Times New Roman"/>
          <w:spacing w:val="-2"/>
          <w:sz w:val="28"/>
          <w:szCs w:val="28"/>
          <w:lang w:eastAsia="lv-LV"/>
        </w:rPr>
        <w:t>. </w:t>
      </w:r>
      <w:r w:rsidR="00C914FC" w:rsidRPr="00350B0F">
        <w:rPr>
          <w:rFonts w:ascii="Times New Roman" w:eastAsia="Times New Roman" w:hAnsi="Times New Roman" w:cs="Times New Roman"/>
          <w:spacing w:val="-2"/>
          <w:sz w:val="28"/>
          <w:szCs w:val="28"/>
          <w:lang w:eastAsia="lv-LV"/>
        </w:rPr>
        <w:t>spēkā esošās vienpusēj</w:t>
      </w:r>
      <w:r w:rsidR="008B21CA" w:rsidRPr="00350B0F">
        <w:rPr>
          <w:rFonts w:ascii="Times New Roman" w:eastAsia="Times New Roman" w:hAnsi="Times New Roman" w:cs="Times New Roman"/>
          <w:spacing w:val="-2"/>
          <w:sz w:val="28"/>
          <w:szCs w:val="28"/>
          <w:lang w:eastAsia="lv-LV"/>
        </w:rPr>
        <w:t>a</w:t>
      </w:r>
      <w:r w:rsidR="00C914FC" w:rsidRPr="00350B0F">
        <w:rPr>
          <w:rFonts w:ascii="Times New Roman" w:eastAsia="Times New Roman" w:hAnsi="Times New Roman" w:cs="Times New Roman"/>
          <w:spacing w:val="-2"/>
          <w:sz w:val="28"/>
          <w:szCs w:val="28"/>
          <w:lang w:eastAsia="lv-LV"/>
        </w:rPr>
        <w:t>s iepriekšēj</w:t>
      </w:r>
      <w:r w:rsidR="008B21CA" w:rsidRPr="00350B0F">
        <w:rPr>
          <w:rFonts w:ascii="Times New Roman" w:eastAsia="Times New Roman" w:hAnsi="Times New Roman" w:cs="Times New Roman"/>
          <w:spacing w:val="-2"/>
          <w:sz w:val="28"/>
          <w:szCs w:val="28"/>
          <w:lang w:eastAsia="lv-LV"/>
        </w:rPr>
        <w:t>a</w:t>
      </w:r>
      <w:r w:rsidR="00C914FC" w:rsidRPr="00350B0F">
        <w:rPr>
          <w:rFonts w:ascii="Times New Roman" w:eastAsia="Times New Roman" w:hAnsi="Times New Roman" w:cs="Times New Roman"/>
          <w:spacing w:val="-2"/>
          <w:sz w:val="28"/>
          <w:szCs w:val="28"/>
          <w:lang w:eastAsia="lv-LV"/>
        </w:rPr>
        <w:t>s vienošanās par cenas noteikšanu un citi pārrobežu nolēmumi, kas saistīti ar ienākumu attiecināšanu starp valstīm (uzskaitījums un īss apraksts).</w:t>
      </w:r>
    </w:p>
    <w:p w14:paraId="6B36A68F" w14:textId="77777777" w:rsidR="002C6972" w:rsidRPr="00350B0F" w:rsidRDefault="002C6972" w:rsidP="00594901">
      <w:pPr>
        <w:spacing w:after="0" w:line="240" w:lineRule="auto"/>
        <w:ind w:firstLine="709"/>
        <w:jc w:val="both"/>
        <w:rPr>
          <w:rFonts w:ascii="Times New Roman" w:eastAsia="Times New Roman" w:hAnsi="Times New Roman" w:cs="Times New Roman"/>
          <w:sz w:val="28"/>
          <w:szCs w:val="28"/>
          <w:lang w:eastAsia="lv-LV"/>
        </w:rPr>
      </w:pPr>
    </w:p>
    <w:p w14:paraId="2AA0A29A" w14:textId="473BA4C8" w:rsidR="001A259B" w:rsidRPr="00350B0F" w:rsidRDefault="000856A5"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4879A7" w:rsidRPr="00350B0F">
        <w:rPr>
          <w:rFonts w:ascii="Times New Roman" w:eastAsia="Times New Roman" w:hAnsi="Times New Roman" w:cs="Times New Roman"/>
          <w:sz w:val="28"/>
          <w:szCs w:val="28"/>
          <w:lang w:eastAsia="lv-LV"/>
        </w:rPr>
        <w:t>. </w:t>
      </w:r>
      <w:r w:rsidR="004D214E" w:rsidRPr="00350B0F">
        <w:rPr>
          <w:rFonts w:ascii="Times New Roman" w:eastAsia="Times New Roman" w:hAnsi="Times New Roman" w:cs="Times New Roman"/>
          <w:sz w:val="28"/>
          <w:szCs w:val="28"/>
          <w:lang w:eastAsia="lv-LV"/>
        </w:rPr>
        <w:t>Nodokļu maksātājs, kuram saskaņā ar</w:t>
      </w:r>
      <w:r w:rsidR="00F36451" w:rsidRPr="00350B0F">
        <w:rPr>
          <w:rFonts w:ascii="Times New Roman" w:eastAsia="Times New Roman" w:hAnsi="Times New Roman" w:cs="Times New Roman"/>
          <w:sz w:val="28"/>
          <w:szCs w:val="28"/>
          <w:lang w:eastAsia="lv-LV"/>
        </w:rPr>
        <w:t xml:space="preserve"> nodokļu</w:t>
      </w:r>
      <w:r w:rsidR="004D214E" w:rsidRPr="00350B0F">
        <w:rPr>
          <w:rFonts w:ascii="Times New Roman" w:eastAsia="Times New Roman" w:hAnsi="Times New Roman" w:cs="Times New Roman"/>
          <w:sz w:val="28"/>
          <w:szCs w:val="28"/>
          <w:lang w:eastAsia="lv-LV"/>
        </w:rPr>
        <w:t xml:space="preserve"> </w:t>
      </w:r>
      <w:r w:rsidR="008E6636" w:rsidRPr="00350B0F">
        <w:rPr>
          <w:rFonts w:ascii="Times New Roman" w:eastAsia="Times New Roman" w:hAnsi="Times New Roman" w:cs="Times New Roman"/>
          <w:sz w:val="28"/>
          <w:szCs w:val="28"/>
          <w:lang w:eastAsia="lv-LV"/>
        </w:rPr>
        <w:t xml:space="preserve">jomu reglamentējošiem </w:t>
      </w:r>
      <w:r w:rsidR="004D214E" w:rsidRPr="00350B0F">
        <w:rPr>
          <w:rFonts w:ascii="Times New Roman" w:eastAsia="Times New Roman" w:hAnsi="Times New Roman" w:cs="Times New Roman"/>
          <w:sz w:val="28"/>
          <w:szCs w:val="28"/>
          <w:lang w:eastAsia="lv-LV"/>
        </w:rPr>
        <w:t xml:space="preserve">normatīvajiem aktiem ir pienākums sagatavot </w:t>
      </w:r>
      <w:r w:rsidR="008E6636" w:rsidRPr="00350B0F">
        <w:rPr>
          <w:rFonts w:ascii="Times New Roman" w:eastAsia="Times New Roman" w:hAnsi="Times New Roman" w:cs="Times New Roman"/>
          <w:sz w:val="28"/>
          <w:szCs w:val="28"/>
          <w:lang w:eastAsia="lv-LV"/>
        </w:rPr>
        <w:t xml:space="preserve">un iesniegt nodokļu administrācijai (arī pēc tās pieprasījuma) </w:t>
      </w:r>
      <w:r w:rsidR="004D214E" w:rsidRPr="00350B0F">
        <w:rPr>
          <w:rFonts w:ascii="Times New Roman" w:eastAsia="Times New Roman" w:hAnsi="Times New Roman" w:cs="Times New Roman"/>
          <w:sz w:val="28"/>
          <w:szCs w:val="28"/>
          <w:lang w:eastAsia="lv-LV"/>
        </w:rPr>
        <w:t xml:space="preserve">vietējo </w:t>
      </w:r>
      <w:r w:rsidR="00B37CA1" w:rsidRPr="00350B0F">
        <w:rPr>
          <w:rFonts w:ascii="Times New Roman" w:eastAsia="Times New Roman" w:hAnsi="Times New Roman" w:cs="Times New Roman"/>
          <w:sz w:val="28"/>
          <w:szCs w:val="28"/>
          <w:lang w:eastAsia="lv-LV"/>
        </w:rPr>
        <w:t xml:space="preserve">transfertcenu </w:t>
      </w:r>
      <w:r w:rsidR="004D214E" w:rsidRPr="00350B0F">
        <w:rPr>
          <w:rFonts w:ascii="Times New Roman" w:eastAsia="Times New Roman" w:hAnsi="Times New Roman" w:cs="Times New Roman"/>
          <w:sz w:val="28"/>
          <w:szCs w:val="28"/>
          <w:lang w:eastAsia="lv-LV"/>
        </w:rPr>
        <w:t xml:space="preserve">dokumentāciju, </w:t>
      </w:r>
      <w:r w:rsidR="00DC2339" w:rsidRPr="00350B0F">
        <w:rPr>
          <w:rFonts w:ascii="Times New Roman" w:eastAsia="Times New Roman" w:hAnsi="Times New Roman" w:cs="Times New Roman"/>
          <w:sz w:val="28"/>
          <w:szCs w:val="28"/>
          <w:lang w:eastAsia="lv-LV"/>
        </w:rPr>
        <w:t>minētajā</w:t>
      </w:r>
      <w:r w:rsidR="00B37CA1" w:rsidRPr="00350B0F">
        <w:rPr>
          <w:rFonts w:ascii="Times New Roman" w:eastAsia="Times New Roman" w:hAnsi="Times New Roman" w:cs="Times New Roman"/>
          <w:sz w:val="28"/>
          <w:szCs w:val="28"/>
          <w:lang w:eastAsia="lv-LV"/>
        </w:rPr>
        <w:t xml:space="preserve"> </w:t>
      </w:r>
      <w:r w:rsidR="004D214E" w:rsidRPr="00350B0F">
        <w:rPr>
          <w:rFonts w:ascii="Times New Roman" w:eastAsia="Times New Roman" w:hAnsi="Times New Roman" w:cs="Times New Roman"/>
          <w:sz w:val="28"/>
          <w:szCs w:val="28"/>
          <w:lang w:eastAsia="lv-LV"/>
        </w:rPr>
        <w:t>dokumentācijā ietver šādu informāciju:</w:t>
      </w:r>
    </w:p>
    <w:p w14:paraId="6F8AC216" w14:textId="558F9023"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7A6113"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informācija par nodokļu maksātāju un ar to saistīto starptautisko uzņēmumu grupu:</w:t>
      </w:r>
    </w:p>
    <w:p w14:paraId="3944C585" w14:textId="049B984C"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D044E4" w:rsidRPr="00350B0F">
        <w:rPr>
          <w:rFonts w:ascii="Times New Roman" w:eastAsia="Times New Roman" w:hAnsi="Times New Roman" w:cs="Times New Roman"/>
          <w:sz w:val="28"/>
          <w:szCs w:val="28"/>
          <w:lang w:eastAsia="lv-LV"/>
        </w:rPr>
        <w:t>.1.1</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ar nodokļu maksātāju saistītās starptautiskās uzņēmumu grupas organizatoriskā struktūra</w:t>
      </w:r>
      <w:r w:rsidR="00BE3BA5" w:rsidRPr="00350B0F">
        <w:rPr>
          <w:rFonts w:ascii="Times New Roman" w:eastAsia="Times New Roman" w:hAnsi="Times New Roman" w:cs="Times New Roman"/>
          <w:sz w:val="28"/>
          <w:szCs w:val="28"/>
          <w:lang w:eastAsia="lv-LV"/>
        </w:rPr>
        <w:t xml:space="preserve"> (</w:t>
      </w:r>
      <w:r w:rsidR="007A6113" w:rsidRPr="00350B0F">
        <w:rPr>
          <w:rFonts w:ascii="Times New Roman" w:eastAsia="Times New Roman" w:hAnsi="Times New Roman" w:cs="Times New Roman"/>
          <w:sz w:val="28"/>
          <w:szCs w:val="28"/>
          <w:lang w:eastAsia="lv-LV"/>
        </w:rPr>
        <w:t>tajā skaitā juridiskā un īpašumtiesību struktūra</w:t>
      </w:r>
      <w:r w:rsidR="00BE3BA5" w:rsidRPr="00350B0F">
        <w:rPr>
          <w:rFonts w:ascii="Times New Roman" w:eastAsia="Times New Roman" w:hAnsi="Times New Roman" w:cs="Times New Roman"/>
          <w:sz w:val="28"/>
          <w:szCs w:val="28"/>
          <w:lang w:eastAsia="lv-LV"/>
        </w:rPr>
        <w:t>)</w:t>
      </w:r>
      <w:r w:rsidR="007A6113" w:rsidRPr="00350B0F">
        <w:rPr>
          <w:rFonts w:ascii="Times New Roman" w:eastAsia="Times New Roman" w:hAnsi="Times New Roman" w:cs="Times New Roman"/>
          <w:sz w:val="28"/>
          <w:szCs w:val="28"/>
          <w:lang w:eastAsia="lv-LV"/>
        </w:rPr>
        <w:t xml:space="preserve"> un grupas vienību ģeogrāfiskais izvietojums</w:t>
      </w:r>
      <w:r w:rsidR="004879A7" w:rsidRPr="00350B0F">
        <w:rPr>
          <w:rFonts w:ascii="Times New Roman" w:eastAsia="Times New Roman" w:hAnsi="Times New Roman" w:cs="Times New Roman"/>
          <w:sz w:val="28"/>
          <w:szCs w:val="28"/>
          <w:lang w:eastAsia="lv-LV"/>
        </w:rPr>
        <w:t xml:space="preserve">. </w:t>
      </w:r>
      <w:r w:rsidR="007A6113" w:rsidRPr="00350B0F">
        <w:rPr>
          <w:rFonts w:ascii="Times New Roman" w:eastAsia="Times New Roman" w:hAnsi="Times New Roman" w:cs="Times New Roman"/>
          <w:sz w:val="28"/>
          <w:szCs w:val="28"/>
          <w:lang w:eastAsia="lv-LV"/>
        </w:rPr>
        <w:t xml:space="preserve">Šajā apakšpunktā </w:t>
      </w:r>
      <w:r w:rsidR="008E6636" w:rsidRPr="00350B0F">
        <w:rPr>
          <w:rFonts w:ascii="Times New Roman" w:eastAsia="Times New Roman" w:hAnsi="Times New Roman" w:cs="Times New Roman"/>
          <w:sz w:val="28"/>
          <w:szCs w:val="28"/>
          <w:lang w:eastAsia="lv-LV"/>
        </w:rPr>
        <w:t>minē</w:t>
      </w:r>
      <w:r w:rsidR="007A6113" w:rsidRPr="00350B0F">
        <w:rPr>
          <w:rFonts w:ascii="Times New Roman" w:eastAsia="Times New Roman" w:hAnsi="Times New Roman" w:cs="Times New Roman"/>
          <w:sz w:val="28"/>
          <w:szCs w:val="28"/>
          <w:lang w:eastAsia="lv-LV"/>
        </w:rPr>
        <w:t xml:space="preserve">to informāciju var nenorādīt, ja nodokļu maksātājs to ir norādījis globālajā </w:t>
      </w:r>
      <w:r w:rsidR="00B37CA1" w:rsidRPr="00350B0F">
        <w:rPr>
          <w:rFonts w:ascii="Times New Roman" w:eastAsia="Times New Roman" w:hAnsi="Times New Roman" w:cs="Times New Roman"/>
          <w:sz w:val="28"/>
          <w:szCs w:val="28"/>
          <w:lang w:eastAsia="lv-LV"/>
        </w:rPr>
        <w:t xml:space="preserve">transfertcenu </w:t>
      </w:r>
      <w:r w:rsidR="007A6113" w:rsidRPr="00350B0F">
        <w:rPr>
          <w:rFonts w:ascii="Times New Roman" w:eastAsia="Times New Roman" w:hAnsi="Times New Roman" w:cs="Times New Roman"/>
          <w:sz w:val="28"/>
          <w:szCs w:val="28"/>
          <w:lang w:eastAsia="lv-LV"/>
        </w:rPr>
        <w:t>dokumentācijā</w:t>
      </w:r>
      <w:r w:rsidR="006B1ADC" w:rsidRPr="00350B0F">
        <w:rPr>
          <w:rFonts w:ascii="Times New Roman" w:eastAsia="Times New Roman" w:hAnsi="Times New Roman" w:cs="Times New Roman"/>
          <w:sz w:val="28"/>
          <w:szCs w:val="28"/>
          <w:lang w:eastAsia="lv-LV"/>
        </w:rPr>
        <w:t>;</w:t>
      </w:r>
    </w:p>
    <w:p w14:paraId="1E5A5F27" w14:textId="697AA93C"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D044E4" w:rsidRPr="00350B0F">
        <w:rPr>
          <w:rFonts w:ascii="Times New Roman" w:eastAsia="Times New Roman" w:hAnsi="Times New Roman" w:cs="Times New Roman"/>
          <w:sz w:val="28"/>
          <w:szCs w:val="28"/>
          <w:lang w:eastAsia="lv-LV"/>
        </w:rPr>
        <w:t>.1.2</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nodokļu maksātāja (tajā skaitā tā vadības) organizatoriskās un juridiskās struktūras apraksts, kā arī informācija par fiziskajām personām, kurām nodokļu maksātāja vadība sniedz pārskatus, norādot arī šo fizisko personu galveno biroju atrašanās valstis</w:t>
      </w:r>
      <w:r w:rsidR="006B1ADC" w:rsidRPr="00350B0F">
        <w:rPr>
          <w:rFonts w:ascii="Times New Roman" w:eastAsia="Times New Roman" w:hAnsi="Times New Roman" w:cs="Times New Roman"/>
          <w:sz w:val="28"/>
          <w:szCs w:val="28"/>
          <w:lang w:eastAsia="lv-LV"/>
        </w:rPr>
        <w:t>;</w:t>
      </w:r>
    </w:p>
    <w:p w14:paraId="0C011ADC" w14:textId="227041E4" w:rsidR="007A6113" w:rsidRPr="00350B0F" w:rsidRDefault="0015525C" w:rsidP="00594901">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t>3</w:t>
      </w:r>
      <w:r w:rsidR="00451DED" w:rsidRPr="00350B0F">
        <w:rPr>
          <w:rFonts w:ascii="Times New Roman" w:eastAsia="Times New Roman" w:hAnsi="Times New Roman" w:cs="Times New Roman"/>
          <w:spacing w:val="-2"/>
          <w:sz w:val="28"/>
          <w:szCs w:val="28"/>
          <w:lang w:eastAsia="lv-LV"/>
        </w:rPr>
        <w:t>.1.3</w:t>
      </w:r>
      <w:r w:rsidR="004879A7" w:rsidRPr="00350B0F">
        <w:rPr>
          <w:rFonts w:ascii="Times New Roman" w:eastAsia="Times New Roman" w:hAnsi="Times New Roman" w:cs="Times New Roman"/>
          <w:spacing w:val="-2"/>
          <w:sz w:val="28"/>
          <w:szCs w:val="28"/>
          <w:lang w:eastAsia="lv-LV"/>
        </w:rPr>
        <w:t>. </w:t>
      </w:r>
      <w:r w:rsidR="007A6113" w:rsidRPr="00350B0F">
        <w:rPr>
          <w:rFonts w:ascii="Times New Roman" w:eastAsia="Times New Roman" w:hAnsi="Times New Roman" w:cs="Times New Roman"/>
          <w:spacing w:val="-2"/>
          <w:sz w:val="28"/>
          <w:szCs w:val="28"/>
          <w:lang w:eastAsia="lv-LV"/>
        </w:rPr>
        <w:t>informācija, kas paskaidro saistīto personu savstarpējos saimnieciskās darbības procesus, – saistītu personu grupas locekļu funkcijas, ar tām saistītie riski un izmantotie aktīvi, darījumos iesaistīto dalībnieku loma un atbildība, informācija par nodokļu maksātāja darbības reorganizāciju,</w:t>
      </w:r>
      <w:proofErr w:type="gramStart"/>
      <w:r w:rsidR="007A6113" w:rsidRPr="00350B0F">
        <w:rPr>
          <w:rFonts w:ascii="Times New Roman" w:eastAsia="Times New Roman" w:hAnsi="Times New Roman" w:cs="Times New Roman"/>
          <w:spacing w:val="-2"/>
          <w:sz w:val="28"/>
          <w:szCs w:val="28"/>
          <w:lang w:eastAsia="lv-LV"/>
        </w:rPr>
        <w:t xml:space="preserve"> kuras rezultātā saistīt</w:t>
      </w:r>
      <w:r w:rsidR="00A44C08" w:rsidRPr="00350B0F">
        <w:rPr>
          <w:rFonts w:ascii="Times New Roman" w:eastAsia="Times New Roman" w:hAnsi="Times New Roman" w:cs="Times New Roman"/>
          <w:spacing w:val="-2"/>
          <w:sz w:val="28"/>
          <w:szCs w:val="28"/>
          <w:lang w:eastAsia="lv-LV"/>
        </w:rPr>
        <w:t>aj</w:t>
      </w:r>
      <w:r w:rsidR="007A6113" w:rsidRPr="00350B0F">
        <w:rPr>
          <w:rFonts w:ascii="Times New Roman" w:eastAsia="Times New Roman" w:hAnsi="Times New Roman" w:cs="Times New Roman"/>
          <w:spacing w:val="-2"/>
          <w:sz w:val="28"/>
          <w:szCs w:val="28"/>
          <w:lang w:eastAsia="lv-LV"/>
        </w:rPr>
        <w:t>ām personām nodotas vai no tām pārņemtas saimnieciskās darbības funkcijas</w:t>
      </w:r>
      <w:proofErr w:type="gramEnd"/>
      <w:r w:rsidR="007A6113" w:rsidRPr="00350B0F">
        <w:rPr>
          <w:rFonts w:ascii="Times New Roman" w:eastAsia="Times New Roman" w:hAnsi="Times New Roman" w:cs="Times New Roman"/>
          <w:spacing w:val="-2"/>
          <w:sz w:val="28"/>
          <w:szCs w:val="28"/>
          <w:lang w:eastAsia="lv-LV"/>
        </w:rPr>
        <w:t>, aktīvi vai riski par tirgus cenai (vērtībai) atbilstošu atlīdzību</w:t>
      </w:r>
      <w:r w:rsidR="004879A7" w:rsidRPr="00350B0F">
        <w:rPr>
          <w:rFonts w:ascii="Times New Roman" w:eastAsia="Times New Roman" w:hAnsi="Times New Roman" w:cs="Times New Roman"/>
          <w:spacing w:val="-2"/>
          <w:sz w:val="28"/>
          <w:szCs w:val="28"/>
          <w:lang w:eastAsia="lv-LV"/>
        </w:rPr>
        <w:t xml:space="preserve">. </w:t>
      </w:r>
      <w:r w:rsidR="007A6113" w:rsidRPr="00350B0F">
        <w:rPr>
          <w:rFonts w:ascii="Times New Roman" w:eastAsia="Times New Roman" w:hAnsi="Times New Roman" w:cs="Times New Roman"/>
          <w:spacing w:val="-2"/>
          <w:sz w:val="28"/>
          <w:szCs w:val="28"/>
          <w:lang w:eastAsia="lv-LV"/>
        </w:rPr>
        <w:t xml:space="preserve">Šajā apakšpunktā </w:t>
      </w:r>
      <w:r w:rsidR="008E6636" w:rsidRPr="00350B0F">
        <w:rPr>
          <w:rFonts w:ascii="Times New Roman" w:eastAsia="Times New Roman" w:hAnsi="Times New Roman" w:cs="Times New Roman"/>
          <w:spacing w:val="-2"/>
          <w:sz w:val="28"/>
          <w:szCs w:val="28"/>
          <w:lang w:eastAsia="lv-LV"/>
        </w:rPr>
        <w:t>minēt</w:t>
      </w:r>
      <w:r w:rsidR="007A6113" w:rsidRPr="00350B0F">
        <w:rPr>
          <w:rFonts w:ascii="Times New Roman" w:eastAsia="Times New Roman" w:hAnsi="Times New Roman" w:cs="Times New Roman"/>
          <w:spacing w:val="-2"/>
          <w:sz w:val="28"/>
          <w:szCs w:val="28"/>
          <w:lang w:eastAsia="lv-LV"/>
        </w:rPr>
        <w:t xml:space="preserve">o informāciju var nenorādīt, ja nodokļu maksātājs to ir norādījis globālajā </w:t>
      </w:r>
      <w:r w:rsidR="00B37CA1" w:rsidRPr="00350B0F">
        <w:rPr>
          <w:rFonts w:ascii="Times New Roman" w:eastAsia="Times New Roman" w:hAnsi="Times New Roman" w:cs="Times New Roman"/>
          <w:spacing w:val="-2"/>
          <w:sz w:val="28"/>
          <w:szCs w:val="28"/>
          <w:lang w:eastAsia="lv-LV"/>
        </w:rPr>
        <w:t xml:space="preserve">transfertcenu </w:t>
      </w:r>
      <w:r w:rsidR="007A6113" w:rsidRPr="00350B0F">
        <w:rPr>
          <w:rFonts w:ascii="Times New Roman" w:eastAsia="Times New Roman" w:hAnsi="Times New Roman" w:cs="Times New Roman"/>
          <w:spacing w:val="-2"/>
          <w:sz w:val="28"/>
          <w:szCs w:val="28"/>
          <w:lang w:eastAsia="lv-LV"/>
        </w:rPr>
        <w:t>dokumentācijā</w:t>
      </w:r>
      <w:r w:rsidR="006B1ADC" w:rsidRPr="00350B0F">
        <w:rPr>
          <w:rFonts w:ascii="Times New Roman" w:eastAsia="Times New Roman" w:hAnsi="Times New Roman" w:cs="Times New Roman"/>
          <w:spacing w:val="-2"/>
          <w:sz w:val="28"/>
          <w:szCs w:val="28"/>
          <w:lang w:eastAsia="lv-LV"/>
        </w:rPr>
        <w:t>;</w:t>
      </w:r>
    </w:p>
    <w:p w14:paraId="21702C89" w14:textId="055DAC27"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030BDF" w:rsidRPr="00350B0F">
        <w:rPr>
          <w:rFonts w:ascii="Times New Roman" w:eastAsia="Times New Roman" w:hAnsi="Times New Roman" w:cs="Times New Roman"/>
          <w:sz w:val="28"/>
          <w:szCs w:val="28"/>
          <w:lang w:eastAsia="lv-LV"/>
        </w:rPr>
        <w:t>.1.4</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detalizēts apraksts par nodokļu maksātāja saimniecisko darbību un tās stratēģiju, norādot, vai nodokļu maksātājs attiecīgajā</w:t>
      </w:r>
      <w:proofErr w:type="gramStart"/>
      <w:r w:rsidR="007A6113" w:rsidRPr="00350B0F">
        <w:rPr>
          <w:rFonts w:ascii="Times New Roman" w:eastAsia="Times New Roman" w:hAnsi="Times New Roman" w:cs="Times New Roman"/>
          <w:sz w:val="28"/>
          <w:szCs w:val="28"/>
          <w:lang w:eastAsia="lv-LV"/>
        </w:rPr>
        <w:t xml:space="preserve"> vai iepriekšējā pārskata gadā bijis iesaistīts saimnieciskās darbības restrukturizācijā vai nemateriālā </w:t>
      </w:r>
      <w:r w:rsidR="007A6113" w:rsidRPr="00350B0F">
        <w:rPr>
          <w:rFonts w:ascii="Times New Roman" w:eastAsia="Times New Roman" w:hAnsi="Times New Roman" w:cs="Times New Roman"/>
          <w:sz w:val="28"/>
          <w:szCs w:val="28"/>
          <w:lang w:eastAsia="lv-LV"/>
        </w:rPr>
        <w:lastRenderedPageBreak/>
        <w:t>īpašuma nodošanā, kā arī skaidrojums, kādā veidā minētie darījumi</w:t>
      </w:r>
      <w:proofErr w:type="gramEnd"/>
      <w:r w:rsidR="007A6113" w:rsidRPr="00350B0F">
        <w:rPr>
          <w:rFonts w:ascii="Times New Roman" w:eastAsia="Times New Roman" w:hAnsi="Times New Roman" w:cs="Times New Roman"/>
          <w:sz w:val="28"/>
          <w:szCs w:val="28"/>
          <w:lang w:eastAsia="lv-LV"/>
        </w:rPr>
        <w:t xml:space="preserve"> ietekmēja nodokļu maksātāju</w:t>
      </w:r>
      <w:r w:rsidR="006B1ADC" w:rsidRPr="00350B0F">
        <w:rPr>
          <w:rFonts w:ascii="Times New Roman" w:eastAsia="Times New Roman" w:hAnsi="Times New Roman" w:cs="Times New Roman"/>
          <w:sz w:val="28"/>
          <w:szCs w:val="28"/>
          <w:lang w:eastAsia="lv-LV"/>
        </w:rPr>
        <w:t>;</w:t>
      </w:r>
    </w:p>
    <w:p w14:paraId="6769499A" w14:textId="66682084"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030BDF" w:rsidRPr="00350B0F">
        <w:rPr>
          <w:rFonts w:ascii="Times New Roman" w:eastAsia="Times New Roman" w:hAnsi="Times New Roman" w:cs="Times New Roman"/>
          <w:sz w:val="28"/>
          <w:szCs w:val="28"/>
          <w:lang w:eastAsia="lv-LV"/>
        </w:rPr>
        <w:t>.1.5</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galvenie konkurenti;</w:t>
      </w:r>
    </w:p>
    <w:p w14:paraId="4D397DE0" w14:textId="758C1792"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030BDF" w:rsidRPr="00350B0F">
        <w:rPr>
          <w:rFonts w:ascii="Times New Roman" w:eastAsia="Times New Roman" w:hAnsi="Times New Roman" w:cs="Times New Roman"/>
          <w:sz w:val="28"/>
          <w:szCs w:val="28"/>
          <w:lang w:eastAsia="lv-LV"/>
        </w:rPr>
        <w:t>.2</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informācija par katru būtisku kontrolētu darījumu vai darījumu kategoriju, kurā iesaistīts nodokļu maksātājs:</w:t>
      </w:r>
    </w:p>
    <w:p w14:paraId="319EC78D" w14:textId="63821CD2"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030BDF" w:rsidRPr="00350B0F">
        <w:rPr>
          <w:rFonts w:ascii="Times New Roman" w:eastAsia="Times New Roman" w:hAnsi="Times New Roman" w:cs="Times New Roman"/>
          <w:sz w:val="28"/>
          <w:szCs w:val="28"/>
          <w:lang w:eastAsia="lv-LV"/>
        </w:rPr>
        <w:t>.2.1</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kontrolēta darījuma vai darījumu kategorijas (piemēram, ražošanas pakalpojumu sniegšana, preču iegāde, pakalpojumu sniegšana, aizdevuma līgums, finanšu un izpildes garantija, nemateriālā īpašuma licences izsniegšana) vispārīgs apraksts un apstākļi, kādos šādi darījumi notika</w:t>
      </w:r>
      <w:r w:rsidR="006B1ADC" w:rsidRPr="00350B0F">
        <w:rPr>
          <w:rFonts w:ascii="Times New Roman" w:eastAsia="Times New Roman" w:hAnsi="Times New Roman" w:cs="Times New Roman"/>
          <w:sz w:val="28"/>
          <w:szCs w:val="28"/>
          <w:lang w:eastAsia="lv-LV"/>
        </w:rPr>
        <w:t>;</w:t>
      </w:r>
    </w:p>
    <w:p w14:paraId="335A4982" w14:textId="5817099B"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030BDF" w:rsidRPr="00350B0F">
        <w:rPr>
          <w:rFonts w:ascii="Times New Roman" w:eastAsia="Times New Roman" w:hAnsi="Times New Roman" w:cs="Times New Roman"/>
          <w:sz w:val="28"/>
          <w:szCs w:val="28"/>
          <w:lang w:eastAsia="lv-LV"/>
        </w:rPr>
        <w:t>.2.2</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nodokļu maksātāja veikto un saņemto maksājumu summa par katru kontrolēto darījumu vai darījumu kategoriju (tajā skaitā, piemēram, veiktie un saņemtie maksājumi par preci</w:t>
      </w:r>
      <w:r w:rsidR="00B526F8" w:rsidRPr="00350B0F">
        <w:rPr>
          <w:rFonts w:ascii="Times New Roman" w:eastAsia="Times New Roman" w:hAnsi="Times New Roman" w:cs="Times New Roman"/>
          <w:sz w:val="28"/>
          <w:szCs w:val="28"/>
          <w:lang w:eastAsia="lv-LV"/>
        </w:rPr>
        <w:t xml:space="preserve"> vai</w:t>
      </w:r>
      <w:r w:rsidR="007A6113" w:rsidRPr="00350B0F">
        <w:rPr>
          <w:rFonts w:ascii="Times New Roman" w:eastAsia="Times New Roman" w:hAnsi="Times New Roman" w:cs="Times New Roman"/>
          <w:sz w:val="28"/>
          <w:szCs w:val="28"/>
          <w:lang w:eastAsia="lv-LV"/>
        </w:rPr>
        <w:t xml:space="preserve"> pakalpojumiem, autoratlīdzība, procenti), informāciju sadalot kategorijās pēc valstīm, kurās ārvalstu maksātāji vai maksājumu saņēmēji ir rezidenti</w:t>
      </w:r>
      <w:r w:rsidR="006B1ADC" w:rsidRPr="00350B0F">
        <w:rPr>
          <w:rFonts w:ascii="Times New Roman" w:eastAsia="Times New Roman" w:hAnsi="Times New Roman" w:cs="Times New Roman"/>
          <w:sz w:val="28"/>
          <w:szCs w:val="28"/>
          <w:lang w:eastAsia="lv-LV"/>
        </w:rPr>
        <w:t>;</w:t>
      </w:r>
    </w:p>
    <w:p w14:paraId="29C2DF89" w14:textId="4C8C49A8"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.2.3</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saistītie uzņēmumi, kuri iesaistīti katrā kontrolētajā darījumā vai darījumu kategorijā, kā arī attiecības starp šiem uzņēmumiem</w:t>
      </w:r>
      <w:r w:rsidR="006B1ADC" w:rsidRPr="00350B0F">
        <w:rPr>
          <w:rFonts w:ascii="Times New Roman" w:eastAsia="Times New Roman" w:hAnsi="Times New Roman" w:cs="Times New Roman"/>
          <w:sz w:val="28"/>
          <w:szCs w:val="28"/>
          <w:lang w:eastAsia="lv-LV"/>
        </w:rPr>
        <w:t>;</w:t>
      </w:r>
    </w:p>
    <w:p w14:paraId="34066668" w14:textId="3DF2D272"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.2.4</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nodokļu maksātāja visu būtisko kontrolēto darījumu līgumu kopijas</w:t>
      </w:r>
      <w:r w:rsidR="006B1ADC" w:rsidRPr="00350B0F">
        <w:rPr>
          <w:rFonts w:ascii="Times New Roman" w:eastAsia="Times New Roman" w:hAnsi="Times New Roman" w:cs="Times New Roman"/>
          <w:sz w:val="28"/>
          <w:szCs w:val="28"/>
          <w:lang w:eastAsia="lv-LV"/>
        </w:rPr>
        <w:t>;</w:t>
      </w:r>
    </w:p>
    <w:p w14:paraId="7493833D" w14:textId="70CF0A53"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.2.5</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nodokļu maksātāja un attiecīgā saistītā uzņēmuma detalizēta salīdzināmības un funkcionālā analīze attiecībā uz katru dokumentēto kontrolēto darījumu vai darījumu kategoriju, tajā skaitā</w:t>
      </w:r>
      <w:proofErr w:type="gramStart"/>
      <w:r w:rsidR="007A6113" w:rsidRPr="00350B0F">
        <w:rPr>
          <w:rFonts w:ascii="Times New Roman" w:eastAsia="Times New Roman" w:hAnsi="Times New Roman" w:cs="Times New Roman"/>
          <w:sz w:val="28"/>
          <w:szCs w:val="28"/>
          <w:lang w:eastAsia="lv-LV"/>
        </w:rPr>
        <w:t xml:space="preserve"> norādot jebkādas izmaiņas salīdzinājumā ar iepriekšējo gadu</w:t>
      </w:r>
      <w:proofErr w:type="gramEnd"/>
      <w:r w:rsidR="007A6113" w:rsidRPr="00350B0F">
        <w:rPr>
          <w:rFonts w:ascii="Times New Roman" w:eastAsia="Times New Roman" w:hAnsi="Times New Roman" w:cs="Times New Roman"/>
          <w:sz w:val="28"/>
          <w:szCs w:val="28"/>
          <w:lang w:eastAsia="lv-LV"/>
        </w:rPr>
        <w:t xml:space="preserve"> (ciktāl šajā normā minētā informācija par funkcionālo analīzi sakrīt ar informāciju, kas norādīta globālajā </w:t>
      </w:r>
      <w:r w:rsidR="00B37CA1" w:rsidRPr="00350B0F">
        <w:rPr>
          <w:rFonts w:ascii="Times New Roman" w:eastAsia="Times New Roman" w:hAnsi="Times New Roman" w:cs="Times New Roman"/>
          <w:sz w:val="28"/>
          <w:szCs w:val="28"/>
          <w:lang w:eastAsia="lv-LV"/>
        </w:rPr>
        <w:t xml:space="preserve">transfertcenu </w:t>
      </w:r>
      <w:r w:rsidR="007A6113" w:rsidRPr="00350B0F">
        <w:rPr>
          <w:rFonts w:ascii="Times New Roman" w:eastAsia="Times New Roman" w:hAnsi="Times New Roman" w:cs="Times New Roman"/>
          <w:sz w:val="28"/>
          <w:szCs w:val="28"/>
          <w:lang w:eastAsia="lv-LV"/>
        </w:rPr>
        <w:t xml:space="preserve">dokumentācijā, atsauce uz globālo </w:t>
      </w:r>
      <w:r w:rsidR="00B37CA1" w:rsidRPr="00350B0F">
        <w:rPr>
          <w:rFonts w:ascii="Times New Roman" w:eastAsia="Times New Roman" w:hAnsi="Times New Roman" w:cs="Times New Roman"/>
          <w:sz w:val="28"/>
          <w:szCs w:val="28"/>
          <w:lang w:eastAsia="lv-LV"/>
        </w:rPr>
        <w:t xml:space="preserve">transfertcenu </w:t>
      </w:r>
      <w:r w:rsidR="007A6113" w:rsidRPr="00350B0F">
        <w:rPr>
          <w:rFonts w:ascii="Times New Roman" w:eastAsia="Times New Roman" w:hAnsi="Times New Roman" w:cs="Times New Roman"/>
          <w:sz w:val="28"/>
          <w:szCs w:val="28"/>
          <w:lang w:eastAsia="lv-LV"/>
        </w:rPr>
        <w:t>dokumentāciju ir pietiekama)</w:t>
      </w:r>
      <w:r w:rsidR="006B1ADC" w:rsidRPr="00350B0F">
        <w:rPr>
          <w:rFonts w:ascii="Times New Roman" w:eastAsia="Times New Roman" w:hAnsi="Times New Roman" w:cs="Times New Roman"/>
          <w:sz w:val="28"/>
          <w:szCs w:val="28"/>
          <w:lang w:eastAsia="lv-LV"/>
        </w:rPr>
        <w:t>;</w:t>
      </w:r>
    </w:p>
    <w:p w14:paraId="5A1EA4BC" w14:textId="6943F635"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.2.6</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 xml:space="preserve">norāde </w:t>
      </w:r>
      <w:r w:rsidR="00B526F8" w:rsidRPr="00350B0F">
        <w:rPr>
          <w:rFonts w:ascii="Times New Roman" w:eastAsia="Times New Roman" w:hAnsi="Times New Roman" w:cs="Times New Roman"/>
          <w:sz w:val="28"/>
          <w:szCs w:val="28"/>
          <w:lang w:eastAsia="lv-LV"/>
        </w:rPr>
        <w:t>par</w:t>
      </w:r>
      <w:r w:rsidR="007A6113" w:rsidRPr="00350B0F">
        <w:rPr>
          <w:rFonts w:ascii="Times New Roman" w:eastAsia="Times New Roman" w:hAnsi="Times New Roman" w:cs="Times New Roman"/>
          <w:sz w:val="28"/>
          <w:szCs w:val="28"/>
          <w:lang w:eastAsia="lv-LV"/>
        </w:rPr>
        <w:t xml:space="preserve"> izmantoto </w:t>
      </w:r>
      <w:r w:rsidR="005472D2" w:rsidRPr="00350B0F">
        <w:rPr>
          <w:rFonts w:ascii="Times New Roman" w:eastAsia="Times New Roman" w:hAnsi="Times New Roman" w:cs="Times New Roman"/>
          <w:sz w:val="28"/>
          <w:szCs w:val="28"/>
          <w:lang w:eastAsia="lv-LV"/>
        </w:rPr>
        <w:t xml:space="preserve">darījuma tirgus cenas (vērtības) noteikšanas </w:t>
      </w:r>
      <w:r w:rsidR="007A6113" w:rsidRPr="00350B0F">
        <w:rPr>
          <w:rFonts w:ascii="Times New Roman" w:eastAsia="Times New Roman" w:hAnsi="Times New Roman" w:cs="Times New Roman"/>
          <w:sz w:val="28"/>
          <w:szCs w:val="28"/>
          <w:lang w:eastAsia="lv-LV"/>
        </w:rPr>
        <w:t>metodi attiecībā uz katru darījumu vai darījumu kategoriju, kā arī metodes izvēles pamatojums</w:t>
      </w:r>
      <w:r w:rsidR="006B1ADC" w:rsidRPr="00350B0F">
        <w:rPr>
          <w:rFonts w:ascii="Times New Roman" w:eastAsia="Times New Roman" w:hAnsi="Times New Roman" w:cs="Times New Roman"/>
          <w:sz w:val="28"/>
          <w:szCs w:val="28"/>
          <w:lang w:eastAsia="lv-LV"/>
        </w:rPr>
        <w:t>;</w:t>
      </w:r>
    </w:p>
    <w:p w14:paraId="64A29796" w14:textId="2E0D68F6"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.2.7</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norāde par saistīt</w:t>
      </w:r>
      <w:r w:rsidR="00B526F8" w:rsidRPr="00350B0F">
        <w:rPr>
          <w:rFonts w:ascii="Times New Roman" w:eastAsia="Times New Roman" w:hAnsi="Times New Roman" w:cs="Times New Roman"/>
          <w:sz w:val="28"/>
          <w:szCs w:val="28"/>
          <w:lang w:eastAsia="lv-LV"/>
        </w:rPr>
        <w:t>o</w:t>
      </w:r>
      <w:r w:rsidR="007A6113" w:rsidRPr="00350B0F">
        <w:rPr>
          <w:rFonts w:ascii="Times New Roman" w:eastAsia="Times New Roman" w:hAnsi="Times New Roman" w:cs="Times New Roman"/>
          <w:sz w:val="28"/>
          <w:szCs w:val="28"/>
          <w:lang w:eastAsia="lv-LV"/>
        </w:rPr>
        <w:t xml:space="preserve"> uzņēmumu, kurš ir izvēlēts par testējamo pusi (tas ir, par uzņēmumu, kura finanšu rādītāji tiek analizēti (ja attiecināms)), kā arī minētās izvēles pamatojums</w:t>
      </w:r>
      <w:r w:rsidR="006B1ADC" w:rsidRPr="00350B0F">
        <w:rPr>
          <w:rFonts w:ascii="Times New Roman" w:eastAsia="Times New Roman" w:hAnsi="Times New Roman" w:cs="Times New Roman"/>
          <w:sz w:val="28"/>
          <w:szCs w:val="28"/>
          <w:lang w:eastAsia="lv-LV"/>
        </w:rPr>
        <w:t>;</w:t>
      </w:r>
    </w:p>
    <w:p w14:paraId="4C9E46C9" w14:textId="76DBAF28"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.2.8</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 xml:space="preserve">informācija par būtiskiem (kritiskiem) pieņēmumiem, uz kuriem </w:t>
      </w:r>
      <w:r w:rsidR="00B526F8" w:rsidRPr="00350B0F">
        <w:rPr>
          <w:rFonts w:ascii="Times New Roman" w:eastAsia="Times New Roman" w:hAnsi="Times New Roman" w:cs="Times New Roman"/>
          <w:sz w:val="28"/>
          <w:szCs w:val="28"/>
          <w:lang w:eastAsia="lv-LV"/>
        </w:rPr>
        <w:t xml:space="preserve">ir </w:t>
      </w:r>
      <w:r w:rsidR="007A6113" w:rsidRPr="00350B0F">
        <w:rPr>
          <w:rFonts w:ascii="Times New Roman" w:eastAsia="Times New Roman" w:hAnsi="Times New Roman" w:cs="Times New Roman"/>
          <w:sz w:val="28"/>
          <w:szCs w:val="28"/>
          <w:lang w:eastAsia="lv-LV"/>
        </w:rPr>
        <w:t>pamatota transfertcenu metodoloģija, kas saskaņota ar nodokļu maksātāja turpmākās darbības prognozi atbilstoši darījumam vai komerciālām vai finanšu attiecībām ar saistītu personu</w:t>
      </w:r>
      <w:r w:rsidR="006B1ADC" w:rsidRPr="00350B0F">
        <w:rPr>
          <w:rFonts w:ascii="Times New Roman" w:eastAsia="Times New Roman" w:hAnsi="Times New Roman" w:cs="Times New Roman"/>
          <w:sz w:val="28"/>
          <w:szCs w:val="28"/>
          <w:lang w:eastAsia="lv-LV"/>
        </w:rPr>
        <w:t>;</w:t>
      </w:r>
    </w:p>
    <w:p w14:paraId="6F0E5912" w14:textId="6747D019"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.2.9</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skaidrojums par iemesliem datu izmantošanai par vairākiem gadiem (ja attiecināms)</w:t>
      </w:r>
      <w:r w:rsidR="006B1ADC" w:rsidRPr="00350B0F">
        <w:rPr>
          <w:rFonts w:ascii="Times New Roman" w:eastAsia="Times New Roman" w:hAnsi="Times New Roman" w:cs="Times New Roman"/>
          <w:sz w:val="28"/>
          <w:szCs w:val="28"/>
          <w:lang w:eastAsia="lv-LV"/>
        </w:rPr>
        <w:t>;</w:t>
      </w:r>
    </w:p>
    <w:p w14:paraId="147BEF65" w14:textId="6BB8905C" w:rsidR="007A6113" w:rsidRPr="00350B0F" w:rsidRDefault="0015525C" w:rsidP="00594901">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t>3</w:t>
      </w:r>
      <w:r w:rsidR="00515C35" w:rsidRPr="00350B0F">
        <w:rPr>
          <w:rFonts w:ascii="Times New Roman" w:eastAsia="Times New Roman" w:hAnsi="Times New Roman" w:cs="Times New Roman"/>
          <w:spacing w:val="-2"/>
          <w:sz w:val="28"/>
          <w:szCs w:val="28"/>
          <w:lang w:eastAsia="lv-LV"/>
        </w:rPr>
        <w:t>.2.10</w:t>
      </w:r>
      <w:r w:rsidR="004879A7" w:rsidRPr="00350B0F">
        <w:rPr>
          <w:rFonts w:ascii="Times New Roman" w:eastAsia="Times New Roman" w:hAnsi="Times New Roman" w:cs="Times New Roman"/>
          <w:spacing w:val="-2"/>
          <w:sz w:val="28"/>
          <w:szCs w:val="28"/>
          <w:lang w:eastAsia="lv-LV"/>
        </w:rPr>
        <w:t>. </w:t>
      </w:r>
      <w:r w:rsidR="007A6113" w:rsidRPr="00350B0F">
        <w:rPr>
          <w:rFonts w:ascii="Times New Roman" w:eastAsia="Times New Roman" w:hAnsi="Times New Roman" w:cs="Times New Roman"/>
          <w:spacing w:val="-2"/>
          <w:sz w:val="28"/>
          <w:szCs w:val="28"/>
          <w:lang w:eastAsia="lv-LV"/>
        </w:rPr>
        <w:t xml:space="preserve">iekšēju vai ārēju salīdzināmo nekontrolēto darījumu saraksts, apraksts, līgumu (ja </w:t>
      </w:r>
      <w:r w:rsidR="00B526F8" w:rsidRPr="00350B0F">
        <w:rPr>
          <w:rFonts w:ascii="Times New Roman" w:eastAsia="Times New Roman" w:hAnsi="Times New Roman" w:cs="Times New Roman"/>
          <w:spacing w:val="-2"/>
          <w:sz w:val="28"/>
          <w:szCs w:val="28"/>
          <w:lang w:eastAsia="lv-LV"/>
        </w:rPr>
        <w:t xml:space="preserve">tie </w:t>
      </w:r>
      <w:r w:rsidR="007A6113" w:rsidRPr="00350B0F">
        <w:rPr>
          <w:rFonts w:ascii="Times New Roman" w:eastAsia="Times New Roman" w:hAnsi="Times New Roman" w:cs="Times New Roman"/>
          <w:spacing w:val="-2"/>
          <w:sz w:val="28"/>
          <w:szCs w:val="28"/>
          <w:lang w:eastAsia="lv-LV"/>
        </w:rPr>
        <w:t xml:space="preserve">ir pieejami) </w:t>
      </w:r>
      <w:r w:rsidR="00B526F8" w:rsidRPr="00350B0F">
        <w:rPr>
          <w:rFonts w:ascii="Times New Roman" w:eastAsia="Times New Roman" w:hAnsi="Times New Roman" w:cs="Times New Roman"/>
          <w:spacing w:val="-2"/>
          <w:sz w:val="28"/>
          <w:szCs w:val="28"/>
          <w:lang w:eastAsia="lv-LV"/>
        </w:rPr>
        <w:t xml:space="preserve">kopijas </w:t>
      </w:r>
      <w:r w:rsidR="007A6113" w:rsidRPr="00350B0F">
        <w:rPr>
          <w:rFonts w:ascii="Times New Roman" w:eastAsia="Times New Roman" w:hAnsi="Times New Roman" w:cs="Times New Roman"/>
          <w:spacing w:val="-2"/>
          <w:sz w:val="28"/>
          <w:szCs w:val="28"/>
          <w:lang w:eastAsia="lv-LV"/>
        </w:rPr>
        <w:t xml:space="preserve">vai līgumisko nosacījumu apraksts un informācija par attiecīgajiem neatkarīgo uzņēmumu finanšu rādītājiem, uz kuriem </w:t>
      </w:r>
      <w:r w:rsidR="00B526F8" w:rsidRPr="00350B0F">
        <w:rPr>
          <w:rFonts w:ascii="Times New Roman" w:eastAsia="Times New Roman" w:hAnsi="Times New Roman" w:cs="Times New Roman"/>
          <w:spacing w:val="-2"/>
          <w:sz w:val="28"/>
          <w:szCs w:val="28"/>
          <w:lang w:eastAsia="lv-LV"/>
        </w:rPr>
        <w:t xml:space="preserve">ir </w:t>
      </w:r>
      <w:r w:rsidR="007A6113" w:rsidRPr="00350B0F">
        <w:rPr>
          <w:rFonts w:ascii="Times New Roman" w:eastAsia="Times New Roman" w:hAnsi="Times New Roman" w:cs="Times New Roman"/>
          <w:spacing w:val="-2"/>
          <w:sz w:val="28"/>
          <w:szCs w:val="28"/>
          <w:lang w:eastAsia="lv-LV"/>
        </w:rPr>
        <w:t xml:space="preserve">pamatota transfertcenu analīze, un to pamatojoša informācija </w:t>
      </w:r>
      <w:proofErr w:type="gramStart"/>
      <w:r w:rsidR="007A6113" w:rsidRPr="00350B0F">
        <w:rPr>
          <w:rFonts w:ascii="Times New Roman" w:eastAsia="Times New Roman" w:hAnsi="Times New Roman" w:cs="Times New Roman"/>
          <w:spacing w:val="-2"/>
          <w:sz w:val="28"/>
          <w:szCs w:val="28"/>
          <w:lang w:eastAsia="lv-LV"/>
        </w:rPr>
        <w:t>(</w:t>
      </w:r>
      <w:proofErr w:type="gramEnd"/>
      <w:r w:rsidR="007A6113" w:rsidRPr="00350B0F">
        <w:rPr>
          <w:rFonts w:ascii="Times New Roman" w:eastAsia="Times New Roman" w:hAnsi="Times New Roman" w:cs="Times New Roman"/>
          <w:spacing w:val="-2"/>
          <w:sz w:val="28"/>
          <w:szCs w:val="28"/>
          <w:lang w:eastAsia="lv-LV"/>
        </w:rPr>
        <w:t>piemēram, ekrānuzņēmumi ar fiksēšanas datumu, lejupielādētie dati no datubāzes ar fiksētu lejupielādes datumu), tajā skaitā salīdzināmo datu meklēšanas metodoloģija, iekļaujot meklēšanas kritēriju un datu noraidīšanas pamatojumu, kā arī secīgi (par katru posmu) veiktās kvantitatīvās un kvalitatīvās meklēšanas uzskaiti (piemēram, ekrānuzņēmumi, lejupielādētie dati no datubāzes) un minētās informācijas avotu</w:t>
      </w:r>
      <w:r w:rsidR="006B1ADC" w:rsidRPr="00350B0F">
        <w:rPr>
          <w:rFonts w:ascii="Times New Roman" w:eastAsia="Times New Roman" w:hAnsi="Times New Roman" w:cs="Times New Roman"/>
          <w:spacing w:val="-2"/>
          <w:sz w:val="28"/>
          <w:szCs w:val="28"/>
          <w:lang w:eastAsia="lv-LV"/>
        </w:rPr>
        <w:t>;</w:t>
      </w:r>
    </w:p>
    <w:p w14:paraId="719B9FE0" w14:textId="691A2E75"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lastRenderedPageBreak/>
        <w:t>3</w:t>
      </w:r>
      <w:r w:rsidR="00515C35" w:rsidRPr="00350B0F">
        <w:rPr>
          <w:rFonts w:ascii="Times New Roman" w:eastAsia="Times New Roman" w:hAnsi="Times New Roman" w:cs="Times New Roman"/>
          <w:sz w:val="28"/>
          <w:szCs w:val="28"/>
          <w:lang w:eastAsia="lv-LV"/>
        </w:rPr>
        <w:t>.2.11</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 xml:space="preserve">veikto salīdzināmības korekciju apraksts un norāde, vai korekcijas </w:t>
      </w:r>
      <w:r w:rsidR="007A6113" w:rsidRPr="00350B0F">
        <w:rPr>
          <w:rFonts w:ascii="Times New Roman" w:eastAsia="Times New Roman" w:hAnsi="Times New Roman" w:cs="Times New Roman"/>
          <w:spacing w:val="-2"/>
          <w:sz w:val="28"/>
          <w:szCs w:val="28"/>
          <w:lang w:eastAsia="lv-LV"/>
        </w:rPr>
        <w:t>ir veiktas attiecībā uz testējamās puses rezultātiem vai uz salīdzināmo nekontrolēto</w:t>
      </w:r>
      <w:r w:rsidR="007A6113" w:rsidRPr="00350B0F">
        <w:rPr>
          <w:rFonts w:ascii="Times New Roman" w:eastAsia="Times New Roman" w:hAnsi="Times New Roman" w:cs="Times New Roman"/>
          <w:sz w:val="28"/>
          <w:szCs w:val="28"/>
          <w:lang w:eastAsia="lv-LV"/>
        </w:rPr>
        <w:t xml:space="preserve"> darījumu, vai uz abiem</w:t>
      </w:r>
      <w:r w:rsidR="006B1ADC" w:rsidRPr="00350B0F">
        <w:rPr>
          <w:rFonts w:ascii="Times New Roman" w:eastAsia="Times New Roman" w:hAnsi="Times New Roman" w:cs="Times New Roman"/>
          <w:sz w:val="28"/>
          <w:szCs w:val="28"/>
          <w:lang w:eastAsia="lv-LV"/>
        </w:rPr>
        <w:t>;</w:t>
      </w:r>
    </w:p>
    <w:p w14:paraId="7A513853" w14:textId="3E8EA3D2"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.2.12</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 xml:space="preserve">ar izvēlēto </w:t>
      </w:r>
      <w:r w:rsidR="005472D2" w:rsidRPr="00350B0F">
        <w:rPr>
          <w:rFonts w:ascii="Times New Roman" w:eastAsia="Times New Roman" w:hAnsi="Times New Roman" w:cs="Times New Roman"/>
          <w:sz w:val="28"/>
          <w:szCs w:val="28"/>
          <w:lang w:eastAsia="lv-LV"/>
        </w:rPr>
        <w:t xml:space="preserve">darījuma tirgus cenas (vērtības) noteikšanas </w:t>
      </w:r>
      <w:r w:rsidR="007A6113" w:rsidRPr="00350B0F">
        <w:rPr>
          <w:rFonts w:ascii="Times New Roman" w:eastAsia="Times New Roman" w:hAnsi="Times New Roman" w:cs="Times New Roman"/>
          <w:sz w:val="28"/>
          <w:szCs w:val="28"/>
          <w:lang w:eastAsia="lv-LV"/>
        </w:rPr>
        <w:t>metodi</w:t>
      </w:r>
      <w:r w:rsidR="007F39B1" w:rsidRPr="00350B0F">
        <w:rPr>
          <w:rFonts w:ascii="Times New Roman" w:eastAsia="Times New Roman" w:hAnsi="Times New Roman" w:cs="Times New Roman"/>
          <w:sz w:val="28"/>
          <w:szCs w:val="28"/>
          <w:lang w:eastAsia="lv-LV"/>
        </w:rPr>
        <w:t xml:space="preserve"> (</w:t>
      </w:r>
      <w:r w:rsidR="002E4BF1" w:rsidRPr="00350B0F">
        <w:rPr>
          <w:rFonts w:ascii="Times New Roman" w:eastAsia="Times New Roman" w:hAnsi="Times New Roman" w:cs="Times New Roman"/>
          <w:sz w:val="28"/>
          <w:szCs w:val="28"/>
          <w:lang w:eastAsia="lv-LV"/>
        </w:rPr>
        <w:t xml:space="preserve">tajā </w:t>
      </w:r>
      <w:r w:rsidR="002E4BF1" w:rsidRPr="00350B0F">
        <w:rPr>
          <w:rFonts w:ascii="Times New Roman" w:eastAsia="Times New Roman" w:hAnsi="Times New Roman" w:cs="Times New Roman"/>
          <w:spacing w:val="-2"/>
          <w:sz w:val="28"/>
          <w:szCs w:val="28"/>
          <w:lang w:eastAsia="lv-LV"/>
        </w:rPr>
        <w:t>skaitā matemātiski</w:t>
      </w:r>
      <w:r w:rsidR="007F39B1" w:rsidRPr="00350B0F">
        <w:rPr>
          <w:rFonts w:ascii="Times New Roman" w:eastAsia="Times New Roman" w:hAnsi="Times New Roman" w:cs="Times New Roman"/>
          <w:spacing w:val="-2"/>
          <w:sz w:val="28"/>
          <w:szCs w:val="28"/>
          <w:lang w:eastAsia="lv-LV"/>
        </w:rPr>
        <w:t>)</w:t>
      </w:r>
      <w:r w:rsidR="007A6113" w:rsidRPr="00350B0F">
        <w:rPr>
          <w:rFonts w:ascii="Times New Roman" w:eastAsia="Times New Roman" w:hAnsi="Times New Roman" w:cs="Times New Roman"/>
          <w:spacing w:val="-2"/>
          <w:sz w:val="28"/>
          <w:szCs w:val="28"/>
          <w:lang w:eastAsia="lv-LV"/>
        </w:rPr>
        <w:t xml:space="preserve"> pamatoti detalizēti apsvērumi apstāklim, </w:t>
      </w:r>
      <w:proofErr w:type="gramStart"/>
      <w:r w:rsidR="007A6113" w:rsidRPr="00350B0F">
        <w:rPr>
          <w:rFonts w:ascii="Times New Roman" w:eastAsia="Times New Roman" w:hAnsi="Times New Roman" w:cs="Times New Roman"/>
          <w:spacing w:val="-2"/>
          <w:sz w:val="28"/>
          <w:szCs w:val="28"/>
          <w:lang w:eastAsia="lv-LV"/>
        </w:rPr>
        <w:t>ka attiecīgā darījuma cena (vērtība) atbilst cenai, kāda būtu noteikta, ja komerciālās vai finanšu</w:t>
      </w:r>
      <w:r w:rsidR="007A6113" w:rsidRPr="00350B0F">
        <w:rPr>
          <w:rFonts w:ascii="Times New Roman" w:eastAsia="Times New Roman" w:hAnsi="Times New Roman" w:cs="Times New Roman"/>
          <w:sz w:val="28"/>
          <w:szCs w:val="28"/>
          <w:lang w:eastAsia="lv-LV"/>
        </w:rPr>
        <w:t xml:space="preserve"> attiecības būtu veidotas</w:t>
      </w:r>
      <w:proofErr w:type="gramEnd"/>
      <w:r w:rsidR="007A6113" w:rsidRPr="00350B0F">
        <w:rPr>
          <w:rFonts w:ascii="Times New Roman" w:eastAsia="Times New Roman" w:hAnsi="Times New Roman" w:cs="Times New Roman"/>
          <w:sz w:val="28"/>
          <w:szCs w:val="28"/>
          <w:lang w:eastAsia="lv-LV"/>
        </w:rPr>
        <w:t xml:space="preserve"> vai nodibinātas saskaņā ar noteikumiem, kas būtu spēkā starp divām neatkarīgām personām</w:t>
      </w:r>
      <w:r w:rsidR="006B1ADC" w:rsidRPr="00350B0F">
        <w:rPr>
          <w:rFonts w:ascii="Times New Roman" w:eastAsia="Times New Roman" w:hAnsi="Times New Roman" w:cs="Times New Roman"/>
          <w:sz w:val="28"/>
          <w:szCs w:val="28"/>
          <w:lang w:eastAsia="lv-LV"/>
        </w:rPr>
        <w:t>;</w:t>
      </w:r>
    </w:p>
    <w:p w14:paraId="18EAD459" w14:textId="310867D9"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.2.13</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tās finanšu informācijas apkopojums, kas izmantota, piemērojot transfertcenu metodoloģiju</w:t>
      </w:r>
      <w:r w:rsidR="006B1ADC" w:rsidRPr="00350B0F">
        <w:rPr>
          <w:rFonts w:ascii="Times New Roman" w:eastAsia="Times New Roman" w:hAnsi="Times New Roman" w:cs="Times New Roman"/>
          <w:sz w:val="28"/>
          <w:szCs w:val="28"/>
          <w:lang w:eastAsia="lv-LV"/>
        </w:rPr>
        <w:t>;</w:t>
      </w:r>
    </w:p>
    <w:p w14:paraId="03E1081E" w14:textId="3661C3DC" w:rsidR="007A6113" w:rsidRPr="00350B0F" w:rsidRDefault="0015525C" w:rsidP="00594901">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t>3</w:t>
      </w:r>
      <w:r w:rsidR="00515C35" w:rsidRPr="00350B0F">
        <w:rPr>
          <w:rFonts w:ascii="Times New Roman" w:eastAsia="Times New Roman" w:hAnsi="Times New Roman" w:cs="Times New Roman"/>
          <w:spacing w:val="-2"/>
          <w:sz w:val="28"/>
          <w:szCs w:val="28"/>
          <w:lang w:eastAsia="lv-LV"/>
        </w:rPr>
        <w:t>.2.14</w:t>
      </w:r>
      <w:r w:rsidR="004879A7" w:rsidRPr="00350B0F">
        <w:rPr>
          <w:rFonts w:ascii="Times New Roman" w:eastAsia="Times New Roman" w:hAnsi="Times New Roman" w:cs="Times New Roman"/>
          <w:spacing w:val="-2"/>
          <w:sz w:val="28"/>
          <w:szCs w:val="28"/>
          <w:lang w:eastAsia="lv-LV"/>
        </w:rPr>
        <w:t>. </w:t>
      </w:r>
      <w:r w:rsidR="003C6ECC" w:rsidRPr="00350B0F">
        <w:rPr>
          <w:rFonts w:ascii="Times New Roman" w:eastAsia="Times New Roman" w:hAnsi="Times New Roman" w:cs="Times New Roman"/>
          <w:spacing w:val="-2"/>
          <w:sz w:val="28"/>
          <w:szCs w:val="28"/>
          <w:lang w:eastAsia="lv-LV"/>
        </w:rPr>
        <w:t xml:space="preserve">spēkā </w:t>
      </w:r>
      <w:r w:rsidR="007A6113" w:rsidRPr="00350B0F">
        <w:rPr>
          <w:rFonts w:ascii="Times New Roman" w:eastAsia="Times New Roman" w:hAnsi="Times New Roman" w:cs="Times New Roman"/>
          <w:spacing w:val="-2"/>
          <w:sz w:val="28"/>
          <w:szCs w:val="28"/>
          <w:lang w:eastAsia="lv-LV"/>
        </w:rPr>
        <w:t>esošo vienpusēj</w:t>
      </w:r>
      <w:r w:rsidR="00EE3C23" w:rsidRPr="00350B0F">
        <w:rPr>
          <w:rFonts w:ascii="Times New Roman" w:eastAsia="Times New Roman" w:hAnsi="Times New Roman" w:cs="Times New Roman"/>
          <w:spacing w:val="-2"/>
          <w:sz w:val="28"/>
          <w:szCs w:val="28"/>
          <w:lang w:eastAsia="lv-LV"/>
        </w:rPr>
        <w:t>u</w:t>
      </w:r>
      <w:r w:rsidR="007A6113" w:rsidRPr="00350B0F">
        <w:rPr>
          <w:rFonts w:ascii="Times New Roman" w:eastAsia="Times New Roman" w:hAnsi="Times New Roman" w:cs="Times New Roman"/>
          <w:spacing w:val="-2"/>
          <w:sz w:val="28"/>
          <w:szCs w:val="28"/>
          <w:lang w:eastAsia="lv-LV"/>
        </w:rPr>
        <w:t>, divpusēj</w:t>
      </w:r>
      <w:r w:rsidR="00EE3C23" w:rsidRPr="00350B0F">
        <w:rPr>
          <w:rFonts w:ascii="Times New Roman" w:eastAsia="Times New Roman" w:hAnsi="Times New Roman" w:cs="Times New Roman"/>
          <w:spacing w:val="-2"/>
          <w:sz w:val="28"/>
          <w:szCs w:val="28"/>
          <w:lang w:eastAsia="lv-LV"/>
        </w:rPr>
        <w:t>u</w:t>
      </w:r>
      <w:r w:rsidR="007A6113" w:rsidRPr="00350B0F">
        <w:rPr>
          <w:rFonts w:ascii="Times New Roman" w:eastAsia="Times New Roman" w:hAnsi="Times New Roman" w:cs="Times New Roman"/>
          <w:spacing w:val="-2"/>
          <w:sz w:val="28"/>
          <w:szCs w:val="28"/>
          <w:lang w:eastAsia="lv-LV"/>
        </w:rPr>
        <w:t xml:space="preserve"> un daudzpusēj</w:t>
      </w:r>
      <w:r w:rsidR="00EE3C23" w:rsidRPr="00350B0F">
        <w:rPr>
          <w:rFonts w:ascii="Times New Roman" w:eastAsia="Times New Roman" w:hAnsi="Times New Roman" w:cs="Times New Roman"/>
          <w:spacing w:val="-2"/>
          <w:sz w:val="28"/>
          <w:szCs w:val="28"/>
          <w:lang w:eastAsia="lv-LV"/>
        </w:rPr>
        <w:t>u</w:t>
      </w:r>
      <w:r w:rsidR="007A6113" w:rsidRPr="00350B0F">
        <w:rPr>
          <w:rFonts w:ascii="Times New Roman" w:eastAsia="Times New Roman" w:hAnsi="Times New Roman" w:cs="Times New Roman"/>
          <w:spacing w:val="-2"/>
          <w:sz w:val="28"/>
          <w:szCs w:val="28"/>
          <w:lang w:eastAsia="lv-LV"/>
        </w:rPr>
        <w:t xml:space="preserve"> iepriekšēj</w:t>
      </w:r>
      <w:r w:rsidR="00EE3C23" w:rsidRPr="00350B0F">
        <w:rPr>
          <w:rFonts w:ascii="Times New Roman" w:eastAsia="Times New Roman" w:hAnsi="Times New Roman" w:cs="Times New Roman"/>
          <w:spacing w:val="-2"/>
          <w:sz w:val="28"/>
          <w:szCs w:val="28"/>
          <w:lang w:eastAsia="lv-LV"/>
        </w:rPr>
        <w:t>u</w:t>
      </w:r>
      <w:r w:rsidR="007A6113" w:rsidRPr="00350B0F">
        <w:rPr>
          <w:rFonts w:ascii="Times New Roman" w:eastAsia="Times New Roman" w:hAnsi="Times New Roman" w:cs="Times New Roman"/>
          <w:spacing w:val="-2"/>
          <w:sz w:val="28"/>
          <w:szCs w:val="28"/>
          <w:lang w:eastAsia="lv-LV"/>
        </w:rPr>
        <w:t xml:space="preserve"> vienošanos par cenas noteikšanu un citu nodokļu nolēmumu (tajā skaitā uzziņu par savām tiesībām) kopijas, ja minētos nolēmumus nav slēgusi vai izdevusi Latvijas nodokļu administrācija un tie attiecas uz </w:t>
      </w:r>
      <w:r w:rsidR="00F451FE" w:rsidRPr="00350B0F">
        <w:rPr>
          <w:rFonts w:ascii="Times New Roman" w:eastAsia="Times New Roman" w:hAnsi="Times New Roman" w:cs="Times New Roman"/>
          <w:spacing w:val="-2"/>
          <w:sz w:val="28"/>
          <w:szCs w:val="28"/>
          <w:lang w:eastAsia="lv-LV"/>
        </w:rPr>
        <w:t>šajā punktā</w:t>
      </w:r>
      <w:r w:rsidR="007A6113" w:rsidRPr="00350B0F">
        <w:rPr>
          <w:rFonts w:ascii="Times New Roman" w:eastAsia="Times New Roman" w:hAnsi="Times New Roman" w:cs="Times New Roman"/>
          <w:spacing w:val="-2"/>
          <w:sz w:val="28"/>
          <w:szCs w:val="28"/>
          <w:lang w:eastAsia="lv-LV"/>
        </w:rPr>
        <w:t xml:space="preserve"> minētajiem kontrolētajiem darījumiem;</w:t>
      </w:r>
    </w:p>
    <w:p w14:paraId="6B0119B3" w14:textId="3A7EA0EC"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.3</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finanšu informācija:</w:t>
      </w:r>
    </w:p>
    <w:p w14:paraId="2443C7B6" w14:textId="429E6424"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.3.1</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nodokļu maksātāja gada pārskats par attiecīgo pārskata gadu un revidenta ziņojums, ja tāds ir sagatavots</w:t>
      </w:r>
      <w:r w:rsidR="006B1ADC" w:rsidRPr="00350B0F">
        <w:rPr>
          <w:rFonts w:ascii="Times New Roman" w:eastAsia="Times New Roman" w:hAnsi="Times New Roman" w:cs="Times New Roman"/>
          <w:sz w:val="28"/>
          <w:szCs w:val="28"/>
          <w:lang w:eastAsia="lv-LV"/>
        </w:rPr>
        <w:t>;</w:t>
      </w:r>
    </w:p>
    <w:p w14:paraId="5751694F" w14:textId="7EFEA102" w:rsidR="007A6113"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.3.2</w:t>
      </w:r>
      <w:r w:rsidR="007A6113" w:rsidRPr="00350B0F">
        <w:rPr>
          <w:rFonts w:ascii="Times New Roman" w:eastAsia="Times New Roman" w:hAnsi="Times New Roman" w:cs="Times New Roman"/>
          <w:sz w:val="28"/>
          <w:szCs w:val="28"/>
          <w:lang w:eastAsia="lv-LV"/>
        </w:rPr>
        <w:t xml:space="preserve"> informācija un tabulas, kas atspoguļo </w:t>
      </w:r>
      <w:r w:rsidR="005472D2" w:rsidRPr="00350B0F">
        <w:rPr>
          <w:rFonts w:ascii="Times New Roman" w:eastAsia="Times New Roman" w:hAnsi="Times New Roman" w:cs="Times New Roman"/>
          <w:sz w:val="28"/>
          <w:szCs w:val="28"/>
          <w:lang w:eastAsia="lv-LV"/>
        </w:rPr>
        <w:t xml:space="preserve">darījuma tirgus cenas (vērtības) noteikšanas </w:t>
      </w:r>
      <w:r w:rsidR="007A6113" w:rsidRPr="00350B0F">
        <w:rPr>
          <w:rFonts w:ascii="Times New Roman" w:eastAsia="Times New Roman" w:hAnsi="Times New Roman" w:cs="Times New Roman"/>
          <w:sz w:val="28"/>
          <w:szCs w:val="28"/>
          <w:lang w:eastAsia="lv-LV"/>
        </w:rPr>
        <w:t>metodes piemērošanā izmantoto finanšu datu saistību ar finanšu pārskatiem</w:t>
      </w:r>
      <w:r w:rsidR="006B1ADC" w:rsidRPr="00350B0F">
        <w:rPr>
          <w:rFonts w:ascii="Times New Roman" w:eastAsia="Times New Roman" w:hAnsi="Times New Roman" w:cs="Times New Roman"/>
          <w:sz w:val="28"/>
          <w:szCs w:val="28"/>
          <w:lang w:eastAsia="lv-LV"/>
        </w:rPr>
        <w:t>;</w:t>
      </w:r>
    </w:p>
    <w:p w14:paraId="6941CD85" w14:textId="2408AFDA" w:rsidR="004D214E"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3</w:t>
      </w:r>
      <w:r w:rsidR="00515C35" w:rsidRPr="00350B0F">
        <w:rPr>
          <w:rFonts w:ascii="Times New Roman" w:eastAsia="Times New Roman" w:hAnsi="Times New Roman" w:cs="Times New Roman"/>
          <w:sz w:val="28"/>
          <w:szCs w:val="28"/>
          <w:lang w:eastAsia="lv-LV"/>
        </w:rPr>
        <w:t>.3.3</w:t>
      </w:r>
      <w:r w:rsidR="004879A7" w:rsidRPr="00350B0F">
        <w:rPr>
          <w:rFonts w:ascii="Times New Roman" w:eastAsia="Times New Roman" w:hAnsi="Times New Roman" w:cs="Times New Roman"/>
          <w:sz w:val="28"/>
          <w:szCs w:val="28"/>
          <w:lang w:eastAsia="lv-LV"/>
        </w:rPr>
        <w:t>. </w:t>
      </w:r>
      <w:r w:rsidR="007A6113" w:rsidRPr="00350B0F">
        <w:rPr>
          <w:rFonts w:ascii="Times New Roman" w:eastAsia="Times New Roman" w:hAnsi="Times New Roman" w:cs="Times New Roman"/>
          <w:sz w:val="28"/>
          <w:szCs w:val="28"/>
          <w:lang w:eastAsia="lv-LV"/>
        </w:rPr>
        <w:t xml:space="preserve">vispārīga informācija par attiecīgo salīdzināmo finanšu datu izmantošanu analīzē, kā arī </w:t>
      </w:r>
      <w:r w:rsidR="00F451FE" w:rsidRPr="00350B0F">
        <w:rPr>
          <w:rFonts w:ascii="Times New Roman" w:eastAsia="Times New Roman" w:hAnsi="Times New Roman" w:cs="Times New Roman"/>
          <w:sz w:val="28"/>
          <w:szCs w:val="28"/>
          <w:lang w:eastAsia="lv-LV"/>
        </w:rPr>
        <w:t xml:space="preserve">par </w:t>
      </w:r>
      <w:r w:rsidR="007A6113" w:rsidRPr="00350B0F">
        <w:rPr>
          <w:rFonts w:ascii="Times New Roman" w:eastAsia="Times New Roman" w:hAnsi="Times New Roman" w:cs="Times New Roman"/>
          <w:sz w:val="28"/>
          <w:szCs w:val="28"/>
          <w:lang w:eastAsia="lv-LV"/>
        </w:rPr>
        <w:t>minēto datu avotu.</w:t>
      </w:r>
    </w:p>
    <w:p w14:paraId="1C764EA5" w14:textId="77777777" w:rsidR="002C6972" w:rsidRPr="00350B0F" w:rsidRDefault="002C6972" w:rsidP="00594901">
      <w:pPr>
        <w:spacing w:after="0" w:line="240" w:lineRule="auto"/>
        <w:ind w:firstLine="709"/>
        <w:jc w:val="both"/>
        <w:rPr>
          <w:rFonts w:ascii="Times New Roman" w:eastAsia="Times New Roman" w:hAnsi="Times New Roman" w:cs="Times New Roman"/>
          <w:sz w:val="28"/>
          <w:szCs w:val="28"/>
          <w:lang w:eastAsia="lv-LV"/>
        </w:rPr>
      </w:pPr>
    </w:p>
    <w:p w14:paraId="01B3D5EE" w14:textId="45164253" w:rsidR="005927A6" w:rsidRPr="00350B0F" w:rsidRDefault="0015525C"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w:t>
      </w:r>
      <w:r w:rsidR="004879A7" w:rsidRPr="00350B0F">
        <w:rPr>
          <w:rFonts w:ascii="Times New Roman" w:eastAsia="Times New Roman" w:hAnsi="Times New Roman" w:cs="Times New Roman"/>
          <w:sz w:val="28"/>
          <w:szCs w:val="28"/>
          <w:lang w:eastAsia="lv-LV"/>
        </w:rPr>
        <w:t>. </w:t>
      </w:r>
      <w:r w:rsidR="00C14B88" w:rsidRPr="00350B0F">
        <w:rPr>
          <w:rFonts w:ascii="Times New Roman" w:eastAsia="Times New Roman" w:hAnsi="Times New Roman" w:cs="Times New Roman"/>
          <w:sz w:val="28"/>
          <w:szCs w:val="28"/>
          <w:lang w:eastAsia="lv-LV"/>
        </w:rPr>
        <w:t xml:space="preserve">Nodokļu maksātājs, </w:t>
      </w:r>
      <w:r w:rsidR="00F36451" w:rsidRPr="00350B0F">
        <w:rPr>
          <w:rFonts w:ascii="Times New Roman" w:eastAsia="Times New Roman" w:hAnsi="Times New Roman" w:cs="Times New Roman"/>
          <w:sz w:val="28"/>
          <w:szCs w:val="28"/>
          <w:lang w:eastAsia="lv-LV"/>
        </w:rPr>
        <w:t xml:space="preserve">nodokļu </w:t>
      </w:r>
      <w:r w:rsidR="008E6636" w:rsidRPr="00350B0F">
        <w:rPr>
          <w:rFonts w:ascii="Times New Roman" w:eastAsia="Times New Roman" w:hAnsi="Times New Roman" w:cs="Times New Roman"/>
          <w:sz w:val="28"/>
          <w:szCs w:val="28"/>
          <w:lang w:eastAsia="lv-LV"/>
        </w:rPr>
        <w:t xml:space="preserve">jomu reglamentējošos </w:t>
      </w:r>
      <w:r w:rsidR="00C14B88" w:rsidRPr="00350B0F">
        <w:rPr>
          <w:rFonts w:ascii="Times New Roman" w:eastAsia="Times New Roman" w:hAnsi="Times New Roman" w:cs="Times New Roman"/>
          <w:sz w:val="28"/>
          <w:szCs w:val="28"/>
          <w:lang w:eastAsia="lv-LV"/>
        </w:rPr>
        <w:t>normat</w:t>
      </w:r>
      <w:r w:rsidR="008551AD" w:rsidRPr="00350B0F">
        <w:rPr>
          <w:rFonts w:ascii="Times New Roman" w:eastAsia="Times New Roman" w:hAnsi="Times New Roman" w:cs="Times New Roman"/>
          <w:sz w:val="28"/>
          <w:szCs w:val="28"/>
          <w:lang w:eastAsia="lv-LV"/>
        </w:rPr>
        <w:t>īvajos aktos noteiktajos gadījumos</w:t>
      </w:r>
      <w:r w:rsidR="00C14B88" w:rsidRPr="00350B0F">
        <w:rPr>
          <w:rFonts w:ascii="Times New Roman" w:eastAsia="Times New Roman" w:hAnsi="Times New Roman" w:cs="Times New Roman"/>
          <w:sz w:val="28"/>
          <w:szCs w:val="28"/>
          <w:lang w:eastAsia="lv-LV"/>
        </w:rPr>
        <w:t xml:space="preserve"> sagatavojot vienkāršoto transfertcenu dokumentāciju par zemas pievienotās vērtības pakalpojumiem, </w:t>
      </w:r>
      <w:r w:rsidR="00F451FE" w:rsidRPr="00350B0F">
        <w:rPr>
          <w:rFonts w:ascii="Times New Roman" w:eastAsia="Times New Roman" w:hAnsi="Times New Roman" w:cs="Times New Roman"/>
          <w:sz w:val="28"/>
          <w:szCs w:val="28"/>
          <w:lang w:eastAsia="lv-LV"/>
        </w:rPr>
        <w:t xml:space="preserve">minētajā dokumentācijā </w:t>
      </w:r>
      <w:r w:rsidR="00C14B88" w:rsidRPr="00350B0F">
        <w:rPr>
          <w:rFonts w:ascii="Times New Roman" w:eastAsia="Times New Roman" w:hAnsi="Times New Roman" w:cs="Times New Roman"/>
          <w:sz w:val="28"/>
          <w:szCs w:val="28"/>
          <w:lang w:eastAsia="lv-LV"/>
        </w:rPr>
        <w:t>ietver šādu informāciju:</w:t>
      </w:r>
    </w:p>
    <w:p w14:paraId="6B22B199" w14:textId="005FE3CF" w:rsidR="000B60A0" w:rsidRPr="00350B0F" w:rsidRDefault="000B60A0"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4.1</w:t>
      </w:r>
      <w:r w:rsidR="004879A7" w:rsidRPr="00350B0F">
        <w:rPr>
          <w:rFonts w:ascii="Times New Roman" w:eastAsia="Times New Roman" w:hAnsi="Times New Roman" w:cs="Times New Roman"/>
          <w:sz w:val="28"/>
          <w:szCs w:val="28"/>
          <w:lang w:eastAsia="lv-LV"/>
        </w:rPr>
        <w:t>. </w:t>
      </w:r>
      <w:r w:rsidR="00F451FE" w:rsidRPr="00350B0F">
        <w:rPr>
          <w:rFonts w:ascii="Times New Roman" w:eastAsia="Times New Roman" w:hAnsi="Times New Roman" w:cs="Times New Roman"/>
          <w:sz w:val="28"/>
          <w:szCs w:val="28"/>
          <w:lang w:eastAsia="lv-LV"/>
        </w:rPr>
        <w:t xml:space="preserve">informācija par </w:t>
      </w:r>
      <w:r w:rsidRPr="00350B0F">
        <w:rPr>
          <w:rFonts w:ascii="Times New Roman" w:eastAsia="Times New Roman" w:hAnsi="Times New Roman" w:cs="Times New Roman"/>
          <w:sz w:val="28"/>
          <w:szCs w:val="28"/>
          <w:lang w:eastAsia="lv-LV"/>
        </w:rPr>
        <w:t>darījuma partner</w:t>
      </w:r>
      <w:r w:rsidR="00F451FE" w:rsidRPr="00350B0F">
        <w:rPr>
          <w:rFonts w:ascii="Times New Roman" w:eastAsia="Times New Roman" w:hAnsi="Times New Roman" w:cs="Times New Roman"/>
          <w:sz w:val="28"/>
          <w:szCs w:val="28"/>
          <w:lang w:eastAsia="lv-LV"/>
        </w:rPr>
        <w:t>i</w:t>
      </w:r>
      <w:r w:rsidRPr="00350B0F">
        <w:rPr>
          <w:rFonts w:ascii="Times New Roman" w:eastAsia="Times New Roman" w:hAnsi="Times New Roman" w:cs="Times New Roman"/>
          <w:sz w:val="28"/>
          <w:szCs w:val="28"/>
          <w:lang w:eastAsia="lv-LV"/>
        </w:rPr>
        <w:t>, kuram tiek sniegti vai no kura tiek saņemti zemas pievienotās vērt</w:t>
      </w:r>
      <w:r w:rsidR="002F2868" w:rsidRPr="00350B0F">
        <w:rPr>
          <w:rFonts w:ascii="Times New Roman" w:eastAsia="Times New Roman" w:hAnsi="Times New Roman" w:cs="Times New Roman"/>
          <w:sz w:val="28"/>
          <w:szCs w:val="28"/>
          <w:lang w:eastAsia="lv-LV"/>
        </w:rPr>
        <w:t>ības pakalpojumi</w:t>
      </w:r>
      <w:r w:rsidR="00F451FE" w:rsidRPr="00350B0F">
        <w:rPr>
          <w:rFonts w:ascii="Times New Roman" w:eastAsia="Times New Roman" w:hAnsi="Times New Roman" w:cs="Times New Roman"/>
          <w:sz w:val="28"/>
          <w:szCs w:val="28"/>
          <w:lang w:eastAsia="lv-LV"/>
        </w:rPr>
        <w:t>,</w:t>
      </w:r>
      <w:r w:rsidR="002F2868" w:rsidRPr="00350B0F">
        <w:rPr>
          <w:rFonts w:ascii="Times New Roman" w:eastAsia="Times New Roman" w:hAnsi="Times New Roman" w:cs="Times New Roman"/>
          <w:sz w:val="28"/>
          <w:szCs w:val="28"/>
          <w:lang w:eastAsia="lv-LV"/>
        </w:rPr>
        <w:t xml:space="preserve"> – nosaukums, reģistrācijas numurs, rezidence</w:t>
      </w:r>
      <w:r w:rsidR="00BA7C6F" w:rsidRPr="00350B0F">
        <w:rPr>
          <w:rFonts w:ascii="Times New Roman" w:eastAsia="Times New Roman" w:hAnsi="Times New Roman" w:cs="Times New Roman"/>
          <w:sz w:val="28"/>
          <w:szCs w:val="28"/>
          <w:lang w:eastAsia="lv-LV"/>
        </w:rPr>
        <w:t>s vieta</w:t>
      </w:r>
      <w:r w:rsidR="002F2868" w:rsidRPr="00350B0F">
        <w:rPr>
          <w:rFonts w:ascii="Times New Roman" w:eastAsia="Times New Roman" w:hAnsi="Times New Roman" w:cs="Times New Roman"/>
          <w:sz w:val="28"/>
          <w:szCs w:val="28"/>
          <w:lang w:eastAsia="lv-LV"/>
        </w:rPr>
        <w:t>;</w:t>
      </w:r>
    </w:p>
    <w:p w14:paraId="2D0425E2" w14:textId="6CF37264" w:rsidR="002F2868" w:rsidRPr="00350B0F" w:rsidRDefault="002F286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4.2</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sniegto vai saņemto zemas pievienotās vērtības pakalpojumu apraksts;</w:t>
      </w:r>
    </w:p>
    <w:p w14:paraId="132E1DDB" w14:textId="713EBBAB" w:rsidR="002F2868" w:rsidRPr="00350B0F" w:rsidRDefault="002F286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4.3</w:t>
      </w:r>
      <w:r w:rsidR="004879A7" w:rsidRPr="00350B0F">
        <w:rPr>
          <w:rFonts w:ascii="Times New Roman" w:eastAsia="Times New Roman" w:hAnsi="Times New Roman" w:cs="Times New Roman"/>
          <w:sz w:val="28"/>
          <w:szCs w:val="28"/>
          <w:lang w:eastAsia="lv-LV"/>
        </w:rPr>
        <w:t>. </w:t>
      </w:r>
      <w:r w:rsidR="00905ED5" w:rsidRPr="00350B0F">
        <w:rPr>
          <w:rFonts w:ascii="Times New Roman" w:eastAsia="Times New Roman" w:hAnsi="Times New Roman" w:cs="Times New Roman"/>
          <w:sz w:val="28"/>
          <w:szCs w:val="28"/>
          <w:lang w:eastAsia="lv-LV"/>
        </w:rPr>
        <w:t xml:space="preserve">pamatojums, kāpēc pakalpojumi uzskatāmi par zemas pievienotās vērtības pakalpojumiem, ņemot vērā </w:t>
      </w:r>
      <w:r w:rsidR="00A847D0" w:rsidRPr="00350B0F">
        <w:rPr>
          <w:rFonts w:ascii="Times New Roman" w:eastAsia="Times New Roman" w:hAnsi="Times New Roman" w:cs="Times New Roman"/>
          <w:sz w:val="28"/>
          <w:szCs w:val="28"/>
          <w:lang w:eastAsia="lv-LV"/>
        </w:rPr>
        <w:t xml:space="preserve">nodokļu </w:t>
      </w:r>
      <w:r w:rsidR="008E6636" w:rsidRPr="00350B0F">
        <w:rPr>
          <w:rFonts w:ascii="Times New Roman" w:eastAsia="Times New Roman" w:hAnsi="Times New Roman" w:cs="Times New Roman"/>
          <w:sz w:val="28"/>
          <w:szCs w:val="28"/>
          <w:lang w:eastAsia="lv-LV"/>
        </w:rPr>
        <w:t xml:space="preserve">jomu reglamentējošos </w:t>
      </w:r>
      <w:r w:rsidR="00905ED5" w:rsidRPr="00350B0F">
        <w:rPr>
          <w:rFonts w:ascii="Times New Roman" w:eastAsia="Times New Roman" w:hAnsi="Times New Roman" w:cs="Times New Roman"/>
          <w:sz w:val="28"/>
          <w:szCs w:val="28"/>
          <w:lang w:eastAsia="lv-LV"/>
        </w:rPr>
        <w:t xml:space="preserve">normatīvajos aktos </w:t>
      </w:r>
      <w:r w:rsidR="00C5179B" w:rsidRPr="00350B0F">
        <w:rPr>
          <w:rFonts w:ascii="Times New Roman" w:eastAsia="Times New Roman" w:hAnsi="Times New Roman" w:cs="Times New Roman"/>
          <w:sz w:val="28"/>
          <w:szCs w:val="28"/>
          <w:lang w:eastAsia="lv-LV"/>
        </w:rPr>
        <w:t>noteiktos kritēriju</w:t>
      </w:r>
      <w:r w:rsidR="00905ED5" w:rsidRPr="00350B0F">
        <w:rPr>
          <w:rFonts w:ascii="Times New Roman" w:eastAsia="Times New Roman" w:hAnsi="Times New Roman" w:cs="Times New Roman"/>
          <w:sz w:val="28"/>
          <w:szCs w:val="28"/>
          <w:lang w:eastAsia="lv-LV"/>
        </w:rPr>
        <w:t>s;</w:t>
      </w:r>
    </w:p>
    <w:p w14:paraId="6B3C0A5C" w14:textId="4DD2EE38" w:rsidR="0046393D" w:rsidRPr="00350B0F" w:rsidRDefault="0046393D"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4.4</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 xml:space="preserve">zemas pievienotās vērtības pakalpojumu ekonomiskās būtības pamatojums starptautiskās uzņēmumu grupas </w:t>
      </w:r>
      <w:r w:rsidR="000F22A1" w:rsidRPr="00350B0F">
        <w:rPr>
          <w:rFonts w:ascii="Times New Roman" w:eastAsia="Times New Roman" w:hAnsi="Times New Roman" w:cs="Times New Roman"/>
          <w:sz w:val="28"/>
          <w:szCs w:val="28"/>
          <w:lang w:eastAsia="lv-LV"/>
        </w:rPr>
        <w:t xml:space="preserve">komercdarbības </w:t>
      </w:r>
      <w:r w:rsidRPr="00350B0F">
        <w:rPr>
          <w:rFonts w:ascii="Times New Roman" w:eastAsia="Times New Roman" w:hAnsi="Times New Roman" w:cs="Times New Roman"/>
          <w:sz w:val="28"/>
          <w:szCs w:val="28"/>
          <w:lang w:eastAsia="lv-LV"/>
        </w:rPr>
        <w:t>kontekstā</w:t>
      </w:r>
      <w:r w:rsidR="000F22A1" w:rsidRPr="00350B0F">
        <w:rPr>
          <w:rFonts w:ascii="Times New Roman" w:eastAsia="Times New Roman" w:hAnsi="Times New Roman" w:cs="Times New Roman"/>
          <w:sz w:val="28"/>
          <w:szCs w:val="28"/>
          <w:lang w:eastAsia="lv-LV"/>
        </w:rPr>
        <w:t>;</w:t>
      </w:r>
    </w:p>
    <w:p w14:paraId="79666746" w14:textId="020CC153" w:rsidR="00DE6930" w:rsidRPr="00350B0F" w:rsidRDefault="00DE6930"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4.5</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gūtā vai sagaidāmā labuma apraksts saistībā ar katru zemas pievienotās vērtības pakalpojumu veidu;</w:t>
      </w:r>
    </w:p>
    <w:p w14:paraId="6894F25F" w14:textId="334F99CB" w:rsidR="00D76E21" w:rsidRPr="00350B0F" w:rsidRDefault="00D76E21"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4.6</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 xml:space="preserve">izvēlētā izmaksu sadales kritērija apraksts un pamatojums, </w:t>
      </w:r>
      <w:proofErr w:type="gramStart"/>
      <w:r w:rsidRPr="00350B0F">
        <w:rPr>
          <w:rFonts w:ascii="Times New Roman" w:eastAsia="Times New Roman" w:hAnsi="Times New Roman" w:cs="Times New Roman"/>
          <w:sz w:val="28"/>
          <w:szCs w:val="28"/>
          <w:lang w:eastAsia="lv-LV"/>
        </w:rPr>
        <w:t xml:space="preserve">kāpēc minētais </w:t>
      </w:r>
      <w:r w:rsidR="000C2047" w:rsidRPr="00350B0F">
        <w:rPr>
          <w:rFonts w:ascii="Times New Roman" w:eastAsia="Times New Roman" w:hAnsi="Times New Roman" w:cs="Times New Roman"/>
          <w:sz w:val="28"/>
          <w:szCs w:val="28"/>
          <w:lang w:eastAsia="lv-LV"/>
        </w:rPr>
        <w:t xml:space="preserve">izmaksu sadales </w:t>
      </w:r>
      <w:r w:rsidRPr="00350B0F">
        <w:rPr>
          <w:rFonts w:ascii="Times New Roman" w:eastAsia="Times New Roman" w:hAnsi="Times New Roman" w:cs="Times New Roman"/>
          <w:sz w:val="28"/>
          <w:szCs w:val="28"/>
          <w:lang w:eastAsia="lv-LV"/>
        </w:rPr>
        <w:t xml:space="preserve">kritērijs </w:t>
      </w:r>
      <w:r w:rsidR="00AD6B0A" w:rsidRPr="00350B0F">
        <w:rPr>
          <w:rFonts w:ascii="Times New Roman" w:eastAsia="Times New Roman" w:hAnsi="Times New Roman" w:cs="Times New Roman"/>
          <w:sz w:val="28"/>
          <w:szCs w:val="28"/>
          <w:lang w:eastAsia="lv-LV"/>
        </w:rPr>
        <w:t>vislabāk</w:t>
      </w:r>
      <w:r w:rsidR="003D3520" w:rsidRPr="00350B0F">
        <w:rPr>
          <w:rFonts w:ascii="Times New Roman" w:eastAsia="Times New Roman" w:hAnsi="Times New Roman" w:cs="Times New Roman"/>
          <w:sz w:val="28"/>
          <w:szCs w:val="28"/>
          <w:lang w:eastAsia="lv-LV"/>
        </w:rPr>
        <w:t xml:space="preserve"> atspoguļo labumu, kādu gūst zemas pievienotās vērtības pakalpojumu sniedzējs</w:t>
      </w:r>
      <w:proofErr w:type="gramEnd"/>
      <w:r w:rsidR="003D3520" w:rsidRPr="00350B0F">
        <w:rPr>
          <w:rFonts w:ascii="Times New Roman" w:eastAsia="Times New Roman" w:hAnsi="Times New Roman" w:cs="Times New Roman"/>
          <w:sz w:val="28"/>
          <w:szCs w:val="28"/>
          <w:lang w:eastAsia="lv-LV"/>
        </w:rPr>
        <w:t xml:space="preserve"> un saņēmējs;</w:t>
      </w:r>
    </w:p>
    <w:p w14:paraId="35230FC9" w14:textId="1A204315" w:rsidR="00207312" w:rsidRPr="00350B0F" w:rsidRDefault="00207312"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4.7</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apstiprinājums par uzcenojuma piemērošanu</w:t>
      </w:r>
      <w:r w:rsidR="000060AA" w:rsidRPr="00350B0F">
        <w:rPr>
          <w:rFonts w:ascii="Times New Roman" w:eastAsia="Times New Roman" w:hAnsi="Times New Roman" w:cs="Times New Roman"/>
          <w:sz w:val="28"/>
          <w:szCs w:val="28"/>
          <w:lang w:eastAsia="lv-LV"/>
        </w:rPr>
        <w:t>;</w:t>
      </w:r>
    </w:p>
    <w:p w14:paraId="1D2173BA" w14:textId="4CFAA215" w:rsidR="009753CE" w:rsidRPr="00350B0F" w:rsidRDefault="000060AA" w:rsidP="00594901">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lastRenderedPageBreak/>
        <w:t>4.8</w:t>
      </w:r>
      <w:r w:rsidR="004879A7" w:rsidRPr="00350B0F">
        <w:rPr>
          <w:rFonts w:ascii="Times New Roman" w:eastAsia="Times New Roman" w:hAnsi="Times New Roman" w:cs="Times New Roman"/>
          <w:spacing w:val="-2"/>
          <w:sz w:val="28"/>
          <w:szCs w:val="28"/>
          <w:lang w:eastAsia="lv-LV"/>
        </w:rPr>
        <w:t>. </w:t>
      </w:r>
      <w:r w:rsidR="00A030BA" w:rsidRPr="00350B0F">
        <w:rPr>
          <w:rFonts w:ascii="Times New Roman" w:eastAsia="Times New Roman" w:hAnsi="Times New Roman" w:cs="Times New Roman"/>
          <w:spacing w:val="-2"/>
          <w:sz w:val="28"/>
          <w:szCs w:val="28"/>
          <w:lang w:eastAsia="lv-LV"/>
        </w:rPr>
        <w:t xml:space="preserve">rakstiski līgumi vai vienošanās </w:t>
      </w:r>
      <w:r w:rsidR="009753CE" w:rsidRPr="00350B0F">
        <w:rPr>
          <w:rFonts w:ascii="Times New Roman" w:eastAsia="Times New Roman" w:hAnsi="Times New Roman" w:cs="Times New Roman"/>
          <w:spacing w:val="-2"/>
          <w:sz w:val="28"/>
          <w:szCs w:val="28"/>
          <w:lang w:eastAsia="lv-LV"/>
        </w:rPr>
        <w:t xml:space="preserve">(arī visi to grozījumi) </w:t>
      </w:r>
      <w:r w:rsidR="00A030BA" w:rsidRPr="00350B0F">
        <w:rPr>
          <w:rFonts w:ascii="Times New Roman" w:eastAsia="Times New Roman" w:hAnsi="Times New Roman" w:cs="Times New Roman"/>
          <w:spacing w:val="-2"/>
          <w:sz w:val="28"/>
          <w:szCs w:val="28"/>
          <w:lang w:eastAsia="lv-LV"/>
        </w:rPr>
        <w:t xml:space="preserve">par zemas pievienotās vērtības pakalpojumu sniegšanu, </w:t>
      </w:r>
      <w:r w:rsidR="009753CE" w:rsidRPr="00350B0F">
        <w:rPr>
          <w:rFonts w:ascii="Times New Roman" w:eastAsia="Times New Roman" w:hAnsi="Times New Roman" w:cs="Times New Roman"/>
          <w:spacing w:val="-2"/>
          <w:sz w:val="28"/>
          <w:szCs w:val="28"/>
          <w:lang w:eastAsia="lv-LV"/>
        </w:rPr>
        <w:t>kur ir atspoguļota starptautiskās uzņēmumu grupas komercsabiedrību vienošanās</w:t>
      </w:r>
      <w:r w:rsidR="00716EC2" w:rsidRPr="00350B0F">
        <w:rPr>
          <w:rFonts w:ascii="Times New Roman" w:eastAsia="Times New Roman" w:hAnsi="Times New Roman" w:cs="Times New Roman"/>
          <w:spacing w:val="-2"/>
          <w:sz w:val="28"/>
          <w:szCs w:val="28"/>
          <w:lang w:eastAsia="lv-LV"/>
        </w:rPr>
        <w:t>,</w:t>
      </w:r>
      <w:r w:rsidR="009753CE" w:rsidRPr="00350B0F">
        <w:rPr>
          <w:rFonts w:ascii="Times New Roman" w:eastAsia="Times New Roman" w:hAnsi="Times New Roman" w:cs="Times New Roman"/>
          <w:spacing w:val="-2"/>
          <w:sz w:val="28"/>
          <w:szCs w:val="28"/>
          <w:lang w:eastAsia="lv-LV"/>
        </w:rPr>
        <w:t xml:space="preserve"> ievēro</w:t>
      </w:r>
      <w:r w:rsidR="00A847D0" w:rsidRPr="00350B0F">
        <w:rPr>
          <w:rFonts w:ascii="Times New Roman" w:eastAsia="Times New Roman" w:hAnsi="Times New Roman" w:cs="Times New Roman"/>
          <w:spacing w:val="-2"/>
          <w:sz w:val="28"/>
          <w:szCs w:val="28"/>
          <w:lang w:eastAsia="lv-LV"/>
        </w:rPr>
        <w:t>jo</w:t>
      </w:r>
      <w:r w:rsidR="009753CE" w:rsidRPr="00350B0F">
        <w:rPr>
          <w:rFonts w:ascii="Times New Roman" w:eastAsia="Times New Roman" w:hAnsi="Times New Roman" w:cs="Times New Roman"/>
          <w:spacing w:val="-2"/>
          <w:sz w:val="28"/>
          <w:szCs w:val="28"/>
          <w:lang w:eastAsia="lv-LV"/>
        </w:rPr>
        <w:t>t šo noteikumu 4.6</w:t>
      </w:r>
      <w:r w:rsidR="00EA6E3E" w:rsidRPr="00350B0F">
        <w:rPr>
          <w:rFonts w:ascii="Times New Roman" w:eastAsia="Times New Roman" w:hAnsi="Times New Roman" w:cs="Times New Roman"/>
          <w:spacing w:val="-2"/>
          <w:sz w:val="28"/>
          <w:szCs w:val="28"/>
          <w:lang w:eastAsia="lv-LV"/>
        </w:rPr>
        <w:t>. </w:t>
      </w:r>
      <w:r w:rsidR="009753CE" w:rsidRPr="00350B0F">
        <w:rPr>
          <w:rFonts w:ascii="Times New Roman" w:eastAsia="Times New Roman" w:hAnsi="Times New Roman" w:cs="Times New Roman"/>
          <w:spacing w:val="-2"/>
          <w:sz w:val="28"/>
          <w:szCs w:val="28"/>
          <w:lang w:eastAsia="lv-LV"/>
        </w:rPr>
        <w:t>apakšpunktā minēto izmaksu sadales kritēriju</w:t>
      </w:r>
      <w:r w:rsidR="004879A7" w:rsidRPr="00350B0F">
        <w:rPr>
          <w:rFonts w:ascii="Times New Roman" w:eastAsia="Times New Roman" w:hAnsi="Times New Roman" w:cs="Times New Roman"/>
          <w:spacing w:val="-2"/>
          <w:sz w:val="28"/>
          <w:szCs w:val="28"/>
          <w:lang w:eastAsia="lv-LV"/>
        </w:rPr>
        <w:t xml:space="preserve">. </w:t>
      </w:r>
      <w:r w:rsidR="00FB6861" w:rsidRPr="00350B0F">
        <w:rPr>
          <w:rFonts w:ascii="Times New Roman" w:eastAsia="Times New Roman" w:hAnsi="Times New Roman" w:cs="Times New Roman"/>
          <w:spacing w:val="-2"/>
          <w:sz w:val="28"/>
          <w:szCs w:val="28"/>
          <w:lang w:eastAsia="lv-LV"/>
        </w:rPr>
        <w:t xml:space="preserve">Šajā punktā minētie rakstiskie līgumi un vienošanās var būt noformētas </w:t>
      </w:r>
      <w:r w:rsidR="002B5F12" w:rsidRPr="00350B0F">
        <w:rPr>
          <w:rFonts w:ascii="Times New Roman" w:eastAsia="Times New Roman" w:hAnsi="Times New Roman" w:cs="Times New Roman"/>
          <w:spacing w:val="-2"/>
          <w:sz w:val="28"/>
          <w:szCs w:val="28"/>
          <w:lang w:eastAsia="lv-LV"/>
        </w:rPr>
        <w:t xml:space="preserve">arī </w:t>
      </w:r>
      <w:r w:rsidR="00FB6861" w:rsidRPr="00350B0F">
        <w:rPr>
          <w:rFonts w:ascii="Times New Roman" w:eastAsia="Times New Roman" w:hAnsi="Times New Roman" w:cs="Times New Roman"/>
          <w:spacing w:val="-2"/>
          <w:sz w:val="28"/>
          <w:szCs w:val="28"/>
          <w:lang w:eastAsia="lv-LV"/>
        </w:rPr>
        <w:t xml:space="preserve">kā dokuments, kurā ir </w:t>
      </w:r>
      <w:r w:rsidR="00E52BD5" w:rsidRPr="00350B0F">
        <w:rPr>
          <w:rFonts w:ascii="Times New Roman" w:eastAsia="Times New Roman" w:hAnsi="Times New Roman" w:cs="Times New Roman"/>
          <w:spacing w:val="-2"/>
          <w:sz w:val="28"/>
          <w:szCs w:val="28"/>
          <w:lang w:eastAsia="lv-LV"/>
        </w:rPr>
        <w:t>norādī</w:t>
      </w:r>
      <w:r w:rsidR="00FB6861" w:rsidRPr="00350B0F">
        <w:rPr>
          <w:rFonts w:ascii="Times New Roman" w:eastAsia="Times New Roman" w:hAnsi="Times New Roman" w:cs="Times New Roman"/>
          <w:spacing w:val="-2"/>
          <w:sz w:val="28"/>
          <w:szCs w:val="28"/>
          <w:lang w:eastAsia="lv-LV"/>
        </w:rPr>
        <w:t>tas zemas pievienotās vērtības pakalpojumu sniegšanā un saņemšanā iesaistītās komercsabiedrības, pakalpojumu būtība, kā arī pakalpojumu sniegšanas noteikumi un nosacījumi;</w:t>
      </w:r>
    </w:p>
    <w:p w14:paraId="27617B04" w14:textId="3AC9BAA2" w:rsidR="00A607C1" w:rsidRPr="00350B0F" w:rsidRDefault="00A607C1"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4.9</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dokumentācija un aprēķini, kur atspoguļota zemas pievienotās vērtības</w:t>
      </w:r>
      <w:r w:rsidR="006034B4" w:rsidRPr="00350B0F">
        <w:rPr>
          <w:rFonts w:ascii="Times New Roman" w:eastAsia="Times New Roman" w:hAnsi="Times New Roman" w:cs="Times New Roman"/>
          <w:sz w:val="28"/>
          <w:szCs w:val="28"/>
          <w:lang w:eastAsia="lv-LV"/>
        </w:rPr>
        <w:t xml:space="preserve"> pakalpojumu izmaksu kopuma un uzcenojuma noteik</w:t>
      </w:r>
      <w:r w:rsidR="00C760EE" w:rsidRPr="00350B0F">
        <w:rPr>
          <w:rFonts w:ascii="Times New Roman" w:eastAsia="Times New Roman" w:hAnsi="Times New Roman" w:cs="Times New Roman"/>
          <w:sz w:val="28"/>
          <w:szCs w:val="28"/>
          <w:lang w:eastAsia="lv-LV"/>
        </w:rPr>
        <w:t>šana, detalizēti norādot visas izmaksu kategorijas un summas</w:t>
      </w:r>
      <w:r w:rsidR="00B3079A" w:rsidRPr="00350B0F">
        <w:rPr>
          <w:rFonts w:ascii="Times New Roman" w:eastAsia="Times New Roman" w:hAnsi="Times New Roman" w:cs="Times New Roman"/>
          <w:sz w:val="28"/>
          <w:szCs w:val="28"/>
          <w:lang w:eastAsia="lv-LV"/>
        </w:rPr>
        <w:t xml:space="preserve"> pa pakalpojumu veidiem</w:t>
      </w:r>
      <w:r w:rsidR="00C760EE" w:rsidRPr="00350B0F">
        <w:rPr>
          <w:rFonts w:ascii="Times New Roman" w:eastAsia="Times New Roman" w:hAnsi="Times New Roman" w:cs="Times New Roman"/>
          <w:sz w:val="28"/>
          <w:szCs w:val="28"/>
          <w:lang w:eastAsia="lv-LV"/>
        </w:rPr>
        <w:t>, tajā skaitā izmaksas par pakalpojumiem, kas sniegti tikai vienai starptautiskās uzņēmumu grupas komercsabiedr</w:t>
      </w:r>
      <w:r w:rsidR="004A28F3" w:rsidRPr="00350B0F">
        <w:rPr>
          <w:rFonts w:ascii="Times New Roman" w:eastAsia="Times New Roman" w:hAnsi="Times New Roman" w:cs="Times New Roman"/>
          <w:sz w:val="28"/>
          <w:szCs w:val="28"/>
          <w:lang w:eastAsia="lv-LV"/>
        </w:rPr>
        <w:t>ībai;</w:t>
      </w:r>
    </w:p>
    <w:p w14:paraId="61B91720" w14:textId="56C2C5DA" w:rsidR="004A28F3" w:rsidRPr="00350B0F" w:rsidRDefault="00F678A7"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4.10</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aprēķini, kuri atspoguļo izmaksu sadales kritēriju piemērošanu</w:t>
      </w:r>
      <w:r w:rsidR="004C1EDB" w:rsidRPr="00350B0F">
        <w:rPr>
          <w:rFonts w:ascii="Times New Roman" w:eastAsia="Times New Roman" w:hAnsi="Times New Roman" w:cs="Times New Roman"/>
          <w:sz w:val="28"/>
          <w:szCs w:val="28"/>
          <w:lang w:eastAsia="lv-LV"/>
        </w:rPr>
        <w:t>.</w:t>
      </w:r>
    </w:p>
    <w:p w14:paraId="14B91C31" w14:textId="77777777" w:rsidR="0002685F" w:rsidRPr="00350B0F" w:rsidRDefault="0002685F" w:rsidP="00594901">
      <w:pPr>
        <w:spacing w:after="0" w:line="240" w:lineRule="auto"/>
        <w:ind w:firstLine="709"/>
        <w:jc w:val="both"/>
        <w:rPr>
          <w:rFonts w:ascii="Times New Roman" w:eastAsia="Times New Roman" w:hAnsi="Times New Roman" w:cs="Times New Roman"/>
          <w:sz w:val="28"/>
          <w:szCs w:val="28"/>
          <w:lang w:eastAsia="lv-LV"/>
        </w:rPr>
      </w:pPr>
    </w:p>
    <w:p w14:paraId="1C7B370E" w14:textId="22E99AFA" w:rsidR="005927A6" w:rsidRPr="00350B0F" w:rsidRDefault="005927A6" w:rsidP="00672F9C">
      <w:pPr>
        <w:keepNext/>
        <w:spacing w:after="0" w:line="240" w:lineRule="auto"/>
        <w:jc w:val="center"/>
        <w:rPr>
          <w:rFonts w:ascii="Times New Roman" w:eastAsia="Times New Roman" w:hAnsi="Times New Roman" w:cs="Times New Roman"/>
          <w:sz w:val="28"/>
          <w:szCs w:val="28"/>
          <w:lang w:eastAsia="lv-LV"/>
        </w:rPr>
      </w:pPr>
      <w:r w:rsidRPr="00350B0F">
        <w:rPr>
          <w:rFonts w:ascii="Times New Roman" w:eastAsia="Times New Roman" w:hAnsi="Times New Roman" w:cs="Times New Roman"/>
          <w:b/>
          <w:sz w:val="28"/>
          <w:szCs w:val="28"/>
          <w:lang w:eastAsia="lv-LV"/>
        </w:rPr>
        <w:t>III</w:t>
      </w:r>
      <w:r w:rsidR="004879A7" w:rsidRPr="00350B0F">
        <w:rPr>
          <w:rFonts w:ascii="Times New Roman" w:eastAsia="Times New Roman" w:hAnsi="Times New Roman" w:cs="Times New Roman"/>
          <w:b/>
          <w:sz w:val="28"/>
          <w:szCs w:val="28"/>
          <w:lang w:eastAsia="lv-LV"/>
        </w:rPr>
        <w:t>. </w:t>
      </w:r>
      <w:r w:rsidRPr="00350B0F">
        <w:rPr>
          <w:rFonts w:ascii="Times New Roman" w:eastAsia="Times New Roman" w:hAnsi="Times New Roman" w:cs="Times New Roman"/>
          <w:b/>
          <w:sz w:val="28"/>
          <w:szCs w:val="28"/>
          <w:lang w:eastAsia="lv-LV"/>
        </w:rPr>
        <w:t>Iepriekšējas vienošanās noslēgšana</w:t>
      </w:r>
    </w:p>
    <w:p w14:paraId="03799B6C" w14:textId="77777777" w:rsidR="003C6ECC" w:rsidRPr="00350B0F" w:rsidRDefault="003C6ECC" w:rsidP="003C6ECC">
      <w:pPr>
        <w:spacing w:after="0" w:line="240" w:lineRule="auto"/>
        <w:ind w:firstLine="709"/>
        <w:jc w:val="both"/>
        <w:rPr>
          <w:rFonts w:ascii="Times New Roman" w:eastAsia="Times New Roman" w:hAnsi="Times New Roman" w:cs="Times New Roman"/>
          <w:sz w:val="28"/>
          <w:szCs w:val="28"/>
          <w:lang w:eastAsia="lv-LV"/>
        </w:rPr>
      </w:pPr>
      <w:bookmarkStart w:id="3" w:name="p2"/>
      <w:bookmarkStart w:id="4" w:name="p-457715"/>
      <w:bookmarkEnd w:id="3"/>
      <w:bookmarkEnd w:id="4"/>
    </w:p>
    <w:p w14:paraId="008820F4" w14:textId="31819304" w:rsidR="00ED581A" w:rsidRPr="00350B0F" w:rsidRDefault="007C077D"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5</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Nodokļu maksātājs </w:t>
      </w:r>
      <w:r w:rsidR="00B042E6" w:rsidRPr="00350B0F">
        <w:rPr>
          <w:rFonts w:ascii="Times New Roman" w:eastAsia="Times New Roman" w:hAnsi="Times New Roman" w:cs="Times New Roman"/>
          <w:sz w:val="28"/>
          <w:szCs w:val="28"/>
          <w:lang w:eastAsia="lv-LV"/>
        </w:rPr>
        <w:t xml:space="preserve">pēc savas iniciatīvas vai piekrītot Valsts ieņēmumu dienesta ierosinājumam </w:t>
      </w:r>
      <w:r w:rsidR="00ED581A" w:rsidRPr="00350B0F">
        <w:rPr>
          <w:rFonts w:ascii="Times New Roman" w:eastAsia="Times New Roman" w:hAnsi="Times New Roman" w:cs="Times New Roman"/>
          <w:sz w:val="28"/>
          <w:szCs w:val="28"/>
          <w:lang w:eastAsia="lv-LV"/>
        </w:rPr>
        <w:t>iesniedz Valsts ieņēmumu dienestā iesniegumu par iepriekšēju vienošanos</w:t>
      </w:r>
      <w:r w:rsidR="004879A7" w:rsidRPr="00350B0F">
        <w:rPr>
          <w:rFonts w:ascii="Times New Roman" w:eastAsia="Times New Roman" w:hAnsi="Times New Roman" w:cs="Times New Roman"/>
          <w:sz w:val="28"/>
          <w:szCs w:val="28"/>
          <w:lang w:eastAsia="lv-LV"/>
        </w:rPr>
        <w:t xml:space="preserve">. </w:t>
      </w:r>
      <w:r w:rsidR="00ED581A" w:rsidRPr="00350B0F">
        <w:rPr>
          <w:rFonts w:ascii="Times New Roman" w:eastAsia="Times New Roman" w:hAnsi="Times New Roman" w:cs="Times New Roman"/>
          <w:sz w:val="28"/>
          <w:szCs w:val="28"/>
          <w:lang w:eastAsia="lv-LV"/>
        </w:rPr>
        <w:t>Iesniegumā norāda</w:t>
      </w:r>
      <w:r w:rsidR="00E20D56" w:rsidRPr="00350B0F">
        <w:rPr>
          <w:rFonts w:ascii="Times New Roman" w:eastAsia="Times New Roman" w:hAnsi="Times New Roman" w:cs="Times New Roman"/>
          <w:sz w:val="28"/>
          <w:szCs w:val="28"/>
          <w:lang w:eastAsia="lv-LV"/>
        </w:rPr>
        <w:t xml:space="preserve"> šādu informāciju</w:t>
      </w:r>
      <w:r w:rsidR="00ED581A" w:rsidRPr="00350B0F">
        <w:rPr>
          <w:rFonts w:ascii="Times New Roman" w:eastAsia="Times New Roman" w:hAnsi="Times New Roman" w:cs="Times New Roman"/>
          <w:sz w:val="28"/>
          <w:szCs w:val="28"/>
          <w:lang w:eastAsia="lv-LV"/>
        </w:rPr>
        <w:t>:</w:t>
      </w:r>
    </w:p>
    <w:p w14:paraId="0164D762" w14:textId="57988864" w:rsidR="00ED581A" w:rsidRPr="00350B0F" w:rsidRDefault="007C077D" w:rsidP="00594901">
      <w:pPr>
        <w:spacing w:after="0" w:line="240" w:lineRule="auto"/>
        <w:ind w:firstLine="709"/>
        <w:jc w:val="both"/>
        <w:rPr>
          <w:rFonts w:ascii="Times New Roman" w:eastAsia="Times New Roman" w:hAnsi="Times New Roman" w:cs="Times New Roman"/>
          <w:spacing w:val="-2"/>
          <w:sz w:val="28"/>
          <w:szCs w:val="28"/>
          <w:lang w:eastAsia="lv-LV"/>
        </w:rPr>
      </w:pPr>
      <w:r w:rsidRPr="00350B0F">
        <w:rPr>
          <w:rFonts w:ascii="Times New Roman" w:eastAsia="Times New Roman" w:hAnsi="Times New Roman" w:cs="Times New Roman"/>
          <w:spacing w:val="-2"/>
          <w:sz w:val="28"/>
          <w:szCs w:val="28"/>
          <w:lang w:eastAsia="lv-LV"/>
        </w:rPr>
        <w:t>5</w:t>
      </w:r>
      <w:r w:rsidR="00ED581A" w:rsidRPr="00350B0F">
        <w:rPr>
          <w:rFonts w:ascii="Times New Roman" w:eastAsia="Times New Roman" w:hAnsi="Times New Roman" w:cs="Times New Roman"/>
          <w:spacing w:val="-2"/>
          <w:sz w:val="28"/>
          <w:szCs w:val="28"/>
          <w:lang w:eastAsia="lv-LV"/>
        </w:rPr>
        <w:t>.1</w:t>
      </w:r>
      <w:r w:rsidR="004879A7" w:rsidRPr="00350B0F">
        <w:rPr>
          <w:rFonts w:ascii="Times New Roman" w:eastAsia="Times New Roman" w:hAnsi="Times New Roman" w:cs="Times New Roman"/>
          <w:spacing w:val="-2"/>
          <w:sz w:val="28"/>
          <w:szCs w:val="28"/>
          <w:lang w:eastAsia="lv-LV"/>
        </w:rPr>
        <w:t>. </w:t>
      </w:r>
      <w:r w:rsidR="00ED581A" w:rsidRPr="00350B0F">
        <w:rPr>
          <w:rFonts w:ascii="Times New Roman" w:eastAsia="Times New Roman" w:hAnsi="Times New Roman" w:cs="Times New Roman"/>
          <w:spacing w:val="-2"/>
          <w:sz w:val="28"/>
          <w:szCs w:val="28"/>
          <w:lang w:eastAsia="lv-LV"/>
        </w:rPr>
        <w:t xml:space="preserve">nodokļu maksātāja </w:t>
      </w:r>
      <w:r w:rsidR="00E20D56" w:rsidRPr="00350B0F">
        <w:rPr>
          <w:rFonts w:ascii="Times New Roman" w:eastAsia="Times New Roman" w:hAnsi="Times New Roman" w:cs="Times New Roman"/>
          <w:spacing w:val="-2"/>
          <w:sz w:val="28"/>
          <w:szCs w:val="28"/>
          <w:lang w:eastAsia="lv-LV"/>
        </w:rPr>
        <w:t>nosaukums, reģistrācijas numurs un juridiskā adrese</w:t>
      </w:r>
      <w:r w:rsidR="00ED581A" w:rsidRPr="00350B0F">
        <w:rPr>
          <w:rFonts w:ascii="Times New Roman" w:eastAsia="Times New Roman" w:hAnsi="Times New Roman" w:cs="Times New Roman"/>
          <w:spacing w:val="-2"/>
          <w:sz w:val="28"/>
          <w:szCs w:val="28"/>
          <w:lang w:eastAsia="lv-LV"/>
        </w:rPr>
        <w:t>;</w:t>
      </w:r>
    </w:p>
    <w:p w14:paraId="14A77A8F" w14:textId="728EB8BD" w:rsidR="00ED581A" w:rsidRPr="00350B0F" w:rsidRDefault="007C077D" w:rsidP="00594901">
      <w:pPr>
        <w:spacing w:after="0" w:line="240" w:lineRule="auto"/>
        <w:ind w:firstLine="709"/>
        <w:jc w:val="both"/>
        <w:rPr>
          <w:rFonts w:ascii="Times New Roman" w:eastAsia="Times New Roman" w:hAnsi="Times New Roman" w:cs="Times New Roman"/>
          <w:spacing w:val="-4"/>
          <w:sz w:val="28"/>
          <w:szCs w:val="28"/>
          <w:lang w:eastAsia="lv-LV"/>
        </w:rPr>
      </w:pPr>
      <w:r w:rsidRPr="00350B0F">
        <w:rPr>
          <w:rFonts w:ascii="Times New Roman" w:eastAsia="Times New Roman" w:hAnsi="Times New Roman" w:cs="Times New Roman"/>
          <w:spacing w:val="-4"/>
          <w:sz w:val="28"/>
          <w:szCs w:val="28"/>
          <w:lang w:eastAsia="lv-LV"/>
        </w:rPr>
        <w:t>5</w:t>
      </w:r>
      <w:r w:rsidR="00ED581A" w:rsidRPr="00350B0F">
        <w:rPr>
          <w:rFonts w:ascii="Times New Roman" w:eastAsia="Times New Roman" w:hAnsi="Times New Roman" w:cs="Times New Roman"/>
          <w:spacing w:val="-4"/>
          <w:sz w:val="28"/>
          <w:szCs w:val="28"/>
          <w:lang w:eastAsia="lv-LV"/>
        </w:rPr>
        <w:t>.2</w:t>
      </w:r>
      <w:r w:rsidR="004879A7" w:rsidRPr="00350B0F">
        <w:rPr>
          <w:rFonts w:ascii="Times New Roman" w:eastAsia="Times New Roman" w:hAnsi="Times New Roman" w:cs="Times New Roman"/>
          <w:spacing w:val="-4"/>
          <w:sz w:val="28"/>
          <w:szCs w:val="28"/>
          <w:lang w:eastAsia="lv-LV"/>
        </w:rPr>
        <w:t>. </w:t>
      </w:r>
      <w:r w:rsidR="00E20D56" w:rsidRPr="00350B0F">
        <w:rPr>
          <w:rFonts w:ascii="Times New Roman" w:eastAsia="Times New Roman" w:hAnsi="Times New Roman" w:cs="Times New Roman"/>
          <w:spacing w:val="-4"/>
          <w:sz w:val="28"/>
          <w:szCs w:val="28"/>
          <w:lang w:eastAsia="lv-LV"/>
        </w:rPr>
        <w:t xml:space="preserve">informācija par </w:t>
      </w:r>
      <w:r w:rsidR="006A64A9" w:rsidRPr="00350B0F">
        <w:rPr>
          <w:rFonts w:ascii="Times New Roman" w:eastAsia="Times New Roman" w:hAnsi="Times New Roman" w:cs="Times New Roman"/>
          <w:spacing w:val="-4"/>
          <w:sz w:val="28"/>
          <w:szCs w:val="28"/>
          <w:lang w:eastAsia="lv-LV"/>
        </w:rPr>
        <w:t>saistīt</w:t>
      </w:r>
      <w:r w:rsidR="00E20D56" w:rsidRPr="00350B0F">
        <w:rPr>
          <w:rFonts w:ascii="Times New Roman" w:eastAsia="Times New Roman" w:hAnsi="Times New Roman" w:cs="Times New Roman"/>
          <w:spacing w:val="-4"/>
          <w:sz w:val="28"/>
          <w:szCs w:val="28"/>
          <w:lang w:eastAsia="lv-LV"/>
        </w:rPr>
        <w:t>o</w:t>
      </w:r>
      <w:r w:rsidR="006A64A9" w:rsidRPr="00350B0F">
        <w:rPr>
          <w:rFonts w:ascii="Times New Roman" w:eastAsia="Times New Roman" w:hAnsi="Times New Roman" w:cs="Times New Roman"/>
          <w:spacing w:val="-4"/>
          <w:sz w:val="28"/>
          <w:szCs w:val="28"/>
          <w:lang w:eastAsia="lv-LV"/>
        </w:rPr>
        <w:t xml:space="preserve"> person</w:t>
      </w:r>
      <w:r w:rsidR="00E20D56" w:rsidRPr="00350B0F">
        <w:rPr>
          <w:rFonts w:ascii="Times New Roman" w:eastAsia="Times New Roman" w:hAnsi="Times New Roman" w:cs="Times New Roman"/>
          <w:spacing w:val="-4"/>
          <w:sz w:val="28"/>
          <w:szCs w:val="28"/>
          <w:lang w:eastAsia="lv-LV"/>
        </w:rPr>
        <w:t>u</w:t>
      </w:r>
      <w:r w:rsidR="00384486" w:rsidRPr="00350B0F">
        <w:rPr>
          <w:rFonts w:ascii="Times New Roman" w:eastAsia="Times New Roman" w:hAnsi="Times New Roman" w:cs="Times New Roman"/>
          <w:spacing w:val="-4"/>
          <w:sz w:val="28"/>
          <w:szCs w:val="28"/>
          <w:lang w:eastAsia="lv-LV"/>
        </w:rPr>
        <w:t>, ar kuru veic vai uzsāk darījumu vai ar kuru darījums</w:t>
      </w:r>
      <w:proofErr w:type="gramStart"/>
      <w:r w:rsidR="00384486" w:rsidRPr="00350B0F">
        <w:rPr>
          <w:rFonts w:ascii="Times New Roman" w:eastAsia="Times New Roman" w:hAnsi="Times New Roman" w:cs="Times New Roman"/>
          <w:spacing w:val="-4"/>
          <w:sz w:val="28"/>
          <w:szCs w:val="28"/>
          <w:lang w:eastAsia="lv-LV"/>
        </w:rPr>
        <w:t xml:space="preserve"> veikts pagātnē</w:t>
      </w:r>
      <w:proofErr w:type="gramEnd"/>
      <w:r w:rsidR="00384486" w:rsidRPr="00350B0F">
        <w:rPr>
          <w:rFonts w:ascii="Times New Roman" w:eastAsia="Times New Roman" w:hAnsi="Times New Roman" w:cs="Times New Roman"/>
          <w:spacing w:val="-4"/>
          <w:sz w:val="28"/>
          <w:szCs w:val="28"/>
          <w:lang w:eastAsia="lv-LV"/>
        </w:rPr>
        <w:t xml:space="preserve">, </w:t>
      </w:r>
      <w:r w:rsidR="00E20D56" w:rsidRPr="00350B0F">
        <w:rPr>
          <w:rFonts w:ascii="Times New Roman" w:eastAsia="Times New Roman" w:hAnsi="Times New Roman" w:cs="Times New Roman"/>
          <w:spacing w:val="-4"/>
          <w:sz w:val="28"/>
          <w:szCs w:val="28"/>
          <w:lang w:eastAsia="lv-LV"/>
        </w:rPr>
        <w:t xml:space="preserve">– </w:t>
      </w:r>
      <w:r w:rsidR="00384486" w:rsidRPr="00350B0F">
        <w:rPr>
          <w:rFonts w:ascii="Times New Roman" w:eastAsia="Times New Roman" w:hAnsi="Times New Roman" w:cs="Times New Roman"/>
          <w:spacing w:val="-4"/>
          <w:sz w:val="28"/>
          <w:szCs w:val="28"/>
          <w:lang w:eastAsia="lv-LV"/>
        </w:rPr>
        <w:t>nosaukum</w:t>
      </w:r>
      <w:r w:rsidR="00E20D56" w:rsidRPr="00350B0F">
        <w:rPr>
          <w:rFonts w:ascii="Times New Roman" w:eastAsia="Times New Roman" w:hAnsi="Times New Roman" w:cs="Times New Roman"/>
          <w:spacing w:val="-4"/>
          <w:sz w:val="28"/>
          <w:szCs w:val="28"/>
          <w:lang w:eastAsia="lv-LV"/>
        </w:rPr>
        <w:t>s</w:t>
      </w:r>
      <w:r w:rsidR="00384486" w:rsidRPr="00350B0F">
        <w:rPr>
          <w:rFonts w:ascii="Times New Roman" w:eastAsia="Times New Roman" w:hAnsi="Times New Roman" w:cs="Times New Roman"/>
          <w:spacing w:val="-4"/>
          <w:sz w:val="28"/>
          <w:szCs w:val="28"/>
          <w:lang w:eastAsia="lv-LV"/>
        </w:rPr>
        <w:t>, reģistrācijas numur</w:t>
      </w:r>
      <w:r w:rsidR="00E20D56" w:rsidRPr="00350B0F">
        <w:rPr>
          <w:rFonts w:ascii="Times New Roman" w:eastAsia="Times New Roman" w:hAnsi="Times New Roman" w:cs="Times New Roman"/>
          <w:spacing w:val="-4"/>
          <w:sz w:val="28"/>
          <w:szCs w:val="28"/>
          <w:lang w:eastAsia="lv-LV"/>
        </w:rPr>
        <w:t>s</w:t>
      </w:r>
      <w:r w:rsidR="00384486" w:rsidRPr="00350B0F">
        <w:rPr>
          <w:rFonts w:ascii="Times New Roman" w:eastAsia="Times New Roman" w:hAnsi="Times New Roman" w:cs="Times New Roman"/>
          <w:spacing w:val="-4"/>
          <w:sz w:val="28"/>
          <w:szCs w:val="28"/>
          <w:lang w:eastAsia="lv-LV"/>
        </w:rPr>
        <w:t xml:space="preserve"> un juridisk</w:t>
      </w:r>
      <w:r w:rsidR="00E20D56" w:rsidRPr="00350B0F">
        <w:rPr>
          <w:rFonts w:ascii="Times New Roman" w:eastAsia="Times New Roman" w:hAnsi="Times New Roman" w:cs="Times New Roman"/>
          <w:spacing w:val="-4"/>
          <w:sz w:val="28"/>
          <w:szCs w:val="28"/>
          <w:lang w:eastAsia="lv-LV"/>
        </w:rPr>
        <w:t>ā</w:t>
      </w:r>
      <w:r w:rsidR="00384486" w:rsidRPr="00350B0F">
        <w:rPr>
          <w:rFonts w:ascii="Times New Roman" w:eastAsia="Times New Roman" w:hAnsi="Times New Roman" w:cs="Times New Roman"/>
          <w:spacing w:val="-4"/>
          <w:sz w:val="28"/>
          <w:szCs w:val="28"/>
          <w:lang w:eastAsia="lv-LV"/>
        </w:rPr>
        <w:t xml:space="preserve"> adres</w:t>
      </w:r>
      <w:r w:rsidR="00E20D56" w:rsidRPr="00350B0F">
        <w:rPr>
          <w:rFonts w:ascii="Times New Roman" w:eastAsia="Times New Roman" w:hAnsi="Times New Roman" w:cs="Times New Roman"/>
          <w:spacing w:val="-4"/>
          <w:sz w:val="28"/>
          <w:szCs w:val="28"/>
          <w:lang w:eastAsia="lv-LV"/>
        </w:rPr>
        <w:t>e</w:t>
      </w:r>
      <w:r w:rsidR="00ED581A" w:rsidRPr="00350B0F">
        <w:rPr>
          <w:rFonts w:ascii="Times New Roman" w:eastAsia="Times New Roman" w:hAnsi="Times New Roman" w:cs="Times New Roman"/>
          <w:spacing w:val="-4"/>
          <w:sz w:val="28"/>
          <w:szCs w:val="28"/>
          <w:lang w:eastAsia="lv-LV"/>
        </w:rPr>
        <w:t>;</w:t>
      </w:r>
    </w:p>
    <w:p w14:paraId="78158883" w14:textId="031C03C8" w:rsidR="00ED581A" w:rsidRPr="00350B0F" w:rsidRDefault="007C077D"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5</w:t>
      </w:r>
      <w:r w:rsidR="00ED581A" w:rsidRPr="00350B0F">
        <w:rPr>
          <w:rFonts w:ascii="Times New Roman" w:eastAsia="Times New Roman" w:hAnsi="Times New Roman" w:cs="Times New Roman"/>
          <w:sz w:val="28"/>
          <w:szCs w:val="28"/>
          <w:lang w:eastAsia="lv-LV"/>
        </w:rPr>
        <w:t>.3</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darījum</w:t>
      </w:r>
      <w:r w:rsidR="00F27CD9" w:rsidRPr="00350B0F">
        <w:rPr>
          <w:rFonts w:ascii="Times New Roman" w:eastAsia="Times New Roman" w:hAnsi="Times New Roman" w:cs="Times New Roman"/>
          <w:sz w:val="28"/>
          <w:szCs w:val="28"/>
          <w:lang w:eastAsia="lv-LV"/>
        </w:rPr>
        <w:t>s</w:t>
      </w:r>
      <w:r w:rsidR="00ED581A" w:rsidRPr="00350B0F">
        <w:rPr>
          <w:rFonts w:ascii="Times New Roman" w:eastAsia="Times New Roman" w:hAnsi="Times New Roman" w:cs="Times New Roman"/>
          <w:sz w:val="28"/>
          <w:szCs w:val="28"/>
          <w:lang w:eastAsia="lv-LV"/>
        </w:rPr>
        <w:t xml:space="preserve"> vai darījumu veid</w:t>
      </w:r>
      <w:r w:rsidR="00E20D56" w:rsidRPr="00350B0F">
        <w:rPr>
          <w:rFonts w:ascii="Times New Roman" w:eastAsia="Times New Roman" w:hAnsi="Times New Roman" w:cs="Times New Roman"/>
          <w:sz w:val="28"/>
          <w:szCs w:val="28"/>
          <w:lang w:eastAsia="lv-LV"/>
        </w:rPr>
        <w:t>s</w:t>
      </w:r>
      <w:r w:rsidR="00ED581A" w:rsidRPr="00350B0F">
        <w:rPr>
          <w:rFonts w:ascii="Times New Roman" w:eastAsia="Times New Roman" w:hAnsi="Times New Roman" w:cs="Times New Roman"/>
          <w:sz w:val="28"/>
          <w:szCs w:val="28"/>
          <w:lang w:eastAsia="lv-LV"/>
        </w:rPr>
        <w:t>, uz kuru attieksies iepriekšēja vienošanās;</w:t>
      </w:r>
    </w:p>
    <w:p w14:paraId="6D2302DC" w14:textId="42F4D976" w:rsidR="00ED581A" w:rsidRPr="00350B0F" w:rsidRDefault="007C077D"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5</w:t>
      </w:r>
      <w:r w:rsidR="00ED581A" w:rsidRPr="00350B0F">
        <w:rPr>
          <w:rFonts w:ascii="Times New Roman" w:eastAsia="Times New Roman" w:hAnsi="Times New Roman" w:cs="Times New Roman"/>
          <w:sz w:val="28"/>
          <w:szCs w:val="28"/>
          <w:lang w:eastAsia="lv-LV"/>
        </w:rPr>
        <w:t>.4</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darījuma tirgus cenas (vērtības) noteikšanai izvēlēt</w:t>
      </w:r>
      <w:r w:rsidR="00E20D56" w:rsidRPr="00350B0F">
        <w:rPr>
          <w:rFonts w:ascii="Times New Roman" w:eastAsia="Times New Roman" w:hAnsi="Times New Roman" w:cs="Times New Roman"/>
          <w:sz w:val="28"/>
          <w:szCs w:val="28"/>
          <w:lang w:eastAsia="lv-LV"/>
        </w:rPr>
        <w:t>ā</w:t>
      </w:r>
      <w:r w:rsidR="00ED581A" w:rsidRPr="00350B0F">
        <w:rPr>
          <w:rFonts w:ascii="Times New Roman" w:eastAsia="Times New Roman" w:hAnsi="Times New Roman" w:cs="Times New Roman"/>
          <w:sz w:val="28"/>
          <w:szCs w:val="28"/>
          <w:lang w:eastAsia="lv-LV"/>
        </w:rPr>
        <w:t xml:space="preserve"> metod</w:t>
      </w:r>
      <w:r w:rsidR="00E20D56" w:rsidRPr="00350B0F">
        <w:rPr>
          <w:rFonts w:ascii="Times New Roman" w:eastAsia="Times New Roman" w:hAnsi="Times New Roman" w:cs="Times New Roman"/>
          <w:sz w:val="28"/>
          <w:szCs w:val="28"/>
          <w:lang w:eastAsia="lv-LV"/>
        </w:rPr>
        <w:t>e</w:t>
      </w:r>
      <w:r w:rsidR="00ED581A" w:rsidRPr="00350B0F">
        <w:rPr>
          <w:rFonts w:ascii="Times New Roman" w:eastAsia="Times New Roman" w:hAnsi="Times New Roman" w:cs="Times New Roman"/>
          <w:sz w:val="28"/>
          <w:szCs w:val="28"/>
          <w:lang w:eastAsia="lv-LV"/>
        </w:rPr>
        <w:t>;</w:t>
      </w:r>
    </w:p>
    <w:p w14:paraId="73319E7D" w14:textId="389B34AE" w:rsidR="00F12698" w:rsidRPr="00350B0F" w:rsidRDefault="007C077D"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5</w:t>
      </w:r>
      <w:r w:rsidR="00ED581A" w:rsidRPr="00350B0F">
        <w:rPr>
          <w:rFonts w:ascii="Times New Roman" w:eastAsia="Times New Roman" w:hAnsi="Times New Roman" w:cs="Times New Roman"/>
          <w:sz w:val="28"/>
          <w:szCs w:val="28"/>
          <w:lang w:eastAsia="lv-LV"/>
        </w:rPr>
        <w:t>.5</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termiņ</w:t>
      </w:r>
      <w:r w:rsidR="00E20D56" w:rsidRPr="00350B0F">
        <w:rPr>
          <w:rFonts w:ascii="Times New Roman" w:eastAsia="Times New Roman" w:hAnsi="Times New Roman" w:cs="Times New Roman"/>
          <w:sz w:val="28"/>
          <w:szCs w:val="28"/>
          <w:lang w:eastAsia="lv-LV"/>
        </w:rPr>
        <w:t>š</w:t>
      </w:r>
      <w:r w:rsidR="00ED581A" w:rsidRPr="00350B0F">
        <w:rPr>
          <w:rFonts w:ascii="Times New Roman" w:eastAsia="Times New Roman" w:hAnsi="Times New Roman" w:cs="Times New Roman"/>
          <w:sz w:val="28"/>
          <w:szCs w:val="28"/>
          <w:lang w:eastAsia="lv-LV"/>
        </w:rPr>
        <w:t xml:space="preserve">, uz kuru attieksies iepriekšēja vienošanās (nepārsniedzot </w:t>
      </w:r>
      <w:r w:rsidR="00F103B9" w:rsidRPr="00350B0F">
        <w:rPr>
          <w:rFonts w:ascii="Times New Roman" w:eastAsia="Times New Roman" w:hAnsi="Times New Roman" w:cs="Times New Roman"/>
          <w:sz w:val="28"/>
          <w:szCs w:val="28"/>
          <w:lang w:eastAsia="lv-LV"/>
        </w:rPr>
        <w:t xml:space="preserve">piecus </w:t>
      </w:r>
      <w:r w:rsidR="00ED581A" w:rsidRPr="00350B0F">
        <w:rPr>
          <w:rFonts w:ascii="Times New Roman" w:eastAsia="Times New Roman" w:hAnsi="Times New Roman" w:cs="Times New Roman"/>
          <w:sz w:val="28"/>
          <w:szCs w:val="28"/>
          <w:lang w:eastAsia="lv-LV"/>
        </w:rPr>
        <w:t>gadus no tās noslēgšanas dienas</w:t>
      </w:r>
      <w:r w:rsidR="00F12698" w:rsidRPr="00350B0F">
        <w:rPr>
          <w:rFonts w:ascii="Times New Roman" w:eastAsia="Times New Roman" w:hAnsi="Times New Roman" w:cs="Times New Roman"/>
          <w:sz w:val="28"/>
          <w:szCs w:val="28"/>
          <w:lang w:eastAsia="lv-LV"/>
        </w:rPr>
        <w:t>);</w:t>
      </w:r>
    </w:p>
    <w:p w14:paraId="519A2941" w14:textId="1172DEFA" w:rsidR="00ED581A" w:rsidRPr="00350B0F" w:rsidRDefault="007C077D"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5</w:t>
      </w:r>
      <w:r w:rsidR="00F12698" w:rsidRPr="00350B0F">
        <w:rPr>
          <w:rFonts w:ascii="Times New Roman" w:eastAsia="Times New Roman" w:hAnsi="Times New Roman" w:cs="Times New Roman"/>
          <w:sz w:val="28"/>
          <w:szCs w:val="28"/>
          <w:lang w:eastAsia="lv-LV"/>
        </w:rPr>
        <w:t>.6</w:t>
      </w:r>
      <w:r w:rsidR="004879A7" w:rsidRPr="00350B0F">
        <w:rPr>
          <w:rFonts w:ascii="Times New Roman" w:eastAsia="Times New Roman" w:hAnsi="Times New Roman" w:cs="Times New Roman"/>
          <w:sz w:val="28"/>
          <w:szCs w:val="28"/>
          <w:lang w:eastAsia="lv-LV"/>
        </w:rPr>
        <w:t>. </w:t>
      </w:r>
      <w:r w:rsidR="00F12698" w:rsidRPr="00350B0F">
        <w:rPr>
          <w:rFonts w:ascii="Times New Roman" w:eastAsia="Times New Roman" w:hAnsi="Times New Roman" w:cs="Times New Roman"/>
          <w:sz w:val="28"/>
          <w:szCs w:val="28"/>
          <w:lang w:eastAsia="lv-LV"/>
        </w:rPr>
        <w:t>pārskat</w:t>
      </w:r>
      <w:r w:rsidR="00384972" w:rsidRPr="00350B0F">
        <w:rPr>
          <w:rFonts w:ascii="Times New Roman" w:eastAsia="Times New Roman" w:hAnsi="Times New Roman" w:cs="Times New Roman"/>
          <w:sz w:val="28"/>
          <w:szCs w:val="28"/>
          <w:lang w:eastAsia="lv-LV"/>
        </w:rPr>
        <w:t>a</w:t>
      </w:r>
      <w:r w:rsidR="00F12698" w:rsidRPr="00350B0F">
        <w:rPr>
          <w:rFonts w:ascii="Times New Roman" w:eastAsia="Times New Roman" w:hAnsi="Times New Roman" w:cs="Times New Roman"/>
          <w:sz w:val="28"/>
          <w:szCs w:val="28"/>
          <w:lang w:eastAsia="lv-LV"/>
        </w:rPr>
        <w:t xml:space="preserve"> gad</w:t>
      </w:r>
      <w:r w:rsidR="00E20D56" w:rsidRPr="00350B0F">
        <w:rPr>
          <w:rFonts w:ascii="Times New Roman" w:eastAsia="Times New Roman" w:hAnsi="Times New Roman" w:cs="Times New Roman"/>
          <w:sz w:val="28"/>
          <w:szCs w:val="28"/>
          <w:lang w:eastAsia="lv-LV"/>
        </w:rPr>
        <w:t>i</w:t>
      </w:r>
      <w:r w:rsidR="00F12698" w:rsidRPr="00350B0F">
        <w:rPr>
          <w:rFonts w:ascii="Times New Roman" w:eastAsia="Times New Roman" w:hAnsi="Times New Roman" w:cs="Times New Roman"/>
          <w:sz w:val="28"/>
          <w:szCs w:val="28"/>
          <w:lang w:eastAsia="lv-LV"/>
        </w:rPr>
        <w:t xml:space="preserve">, uz kuriem attieksies iepriekšēja vienošanās, </w:t>
      </w:r>
      <w:r w:rsidR="002710F9" w:rsidRPr="00350B0F">
        <w:rPr>
          <w:rFonts w:ascii="Times New Roman" w:eastAsia="Times New Roman" w:hAnsi="Times New Roman" w:cs="Times New Roman"/>
          <w:sz w:val="28"/>
          <w:szCs w:val="28"/>
          <w:lang w:eastAsia="lv-LV"/>
        </w:rPr>
        <w:t xml:space="preserve">ja </w:t>
      </w:r>
      <w:r w:rsidR="00384972" w:rsidRPr="00350B0F">
        <w:rPr>
          <w:rFonts w:ascii="Times New Roman" w:eastAsia="Times New Roman" w:hAnsi="Times New Roman" w:cs="Times New Roman"/>
          <w:sz w:val="28"/>
          <w:szCs w:val="28"/>
          <w:lang w:eastAsia="lv-LV"/>
        </w:rPr>
        <w:t>tā</w:t>
      </w:r>
      <w:r w:rsidR="002710F9" w:rsidRPr="00350B0F">
        <w:rPr>
          <w:rFonts w:ascii="Times New Roman" w:eastAsia="Times New Roman" w:hAnsi="Times New Roman" w:cs="Times New Roman"/>
          <w:sz w:val="28"/>
          <w:szCs w:val="28"/>
          <w:lang w:eastAsia="lv-LV"/>
        </w:rPr>
        <w:t xml:space="preserve"> attieksies uz iepriekšējiem pārskata gadiem</w:t>
      </w:r>
      <w:r w:rsidR="00ED581A" w:rsidRPr="00350B0F">
        <w:rPr>
          <w:rFonts w:ascii="Times New Roman" w:eastAsia="Times New Roman" w:hAnsi="Times New Roman" w:cs="Times New Roman"/>
          <w:sz w:val="28"/>
          <w:szCs w:val="28"/>
          <w:lang w:eastAsia="lv-LV"/>
        </w:rPr>
        <w:t>;</w:t>
      </w:r>
    </w:p>
    <w:p w14:paraId="222D8898" w14:textId="0E22B9D4" w:rsidR="00ED581A" w:rsidRPr="00350B0F" w:rsidRDefault="00BD6B3F"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5</w:t>
      </w:r>
      <w:r w:rsidR="00ED581A" w:rsidRPr="00350B0F">
        <w:rPr>
          <w:rFonts w:ascii="Times New Roman" w:eastAsia="Times New Roman" w:hAnsi="Times New Roman" w:cs="Times New Roman"/>
          <w:sz w:val="28"/>
          <w:szCs w:val="28"/>
          <w:lang w:eastAsia="lv-LV"/>
        </w:rPr>
        <w:t>.</w:t>
      </w:r>
      <w:r w:rsidR="002710F9" w:rsidRPr="00350B0F">
        <w:rPr>
          <w:rFonts w:ascii="Times New Roman" w:eastAsia="Times New Roman" w:hAnsi="Times New Roman" w:cs="Times New Roman"/>
          <w:sz w:val="28"/>
          <w:szCs w:val="28"/>
          <w:lang w:eastAsia="lv-LV"/>
        </w:rPr>
        <w:t>7</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juridisk</w:t>
      </w:r>
      <w:r w:rsidR="00E20D56" w:rsidRPr="00350B0F">
        <w:rPr>
          <w:rFonts w:ascii="Times New Roman" w:eastAsia="Times New Roman" w:hAnsi="Times New Roman" w:cs="Times New Roman"/>
          <w:sz w:val="28"/>
          <w:szCs w:val="28"/>
          <w:lang w:eastAsia="lv-LV"/>
        </w:rPr>
        <w:t>ais</w:t>
      </w:r>
      <w:r w:rsidR="00ED581A" w:rsidRPr="00350B0F">
        <w:rPr>
          <w:rFonts w:ascii="Times New Roman" w:eastAsia="Times New Roman" w:hAnsi="Times New Roman" w:cs="Times New Roman"/>
          <w:sz w:val="28"/>
          <w:szCs w:val="28"/>
          <w:lang w:eastAsia="lv-LV"/>
        </w:rPr>
        <w:t xml:space="preserve"> pamatojum</w:t>
      </w:r>
      <w:r w:rsidR="00E20D56" w:rsidRPr="00350B0F">
        <w:rPr>
          <w:rFonts w:ascii="Times New Roman" w:eastAsia="Times New Roman" w:hAnsi="Times New Roman" w:cs="Times New Roman"/>
          <w:sz w:val="28"/>
          <w:szCs w:val="28"/>
          <w:lang w:eastAsia="lv-LV"/>
        </w:rPr>
        <w:t>s</w:t>
      </w:r>
      <w:r w:rsidR="00ED581A" w:rsidRPr="00350B0F">
        <w:rPr>
          <w:rFonts w:ascii="Times New Roman" w:eastAsia="Times New Roman" w:hAnsi="Times New Roman" w:cs="Times New Roman"/>
          <w:sz w:val="28"/>
          <w:szCs w:val="28"/>
          <w:lang w:eastAsia="lv-LV"/>
        </w:rPr>
        <w:t xml:space="preserve"> darījuma tirgus cenas (vērtības) noteikšanas metodes izvēlei un iesnieguma iesniegšanai.</w:t>
      </w:r>
    </w:p>
    <w:p w14:paraId="6B4C2C3D" w14:textId="77777777" w:rsidR="003C6ECC" w:rsidRPr="00350B0F" w:rsidRDefault="003C6ECC" w:rsidP="003C6ECC">
      <w:pPr>
        <w:spacing w:after="0" w:line="240" w:lineRule="auto"/>
        <w:ind w:firstLine="709"/>
        <w:jc w:val="both"/>
        <w:rPr>
          <w:rFonts w:ascii="Times New Roman" w:eastAsia="Times New Roman" w:hAnsi="Times New Roman" w:cs="Times New Roman"/>
          <w:sz w:val="28"/>
          <w:szCs w:val="28"/>
          <w:lang w:eastAsia="lv-LV"/>
        </w:rPr>
      </w:pPr>
      <w:bookmarkStart w:id="5" w:name="p3"/>
      <w:bookmarkStart w:id="6" w:name="p-457716"/>
      <w:bookmarkEnd w:id="5"/>
      <w:bookmarkEnd w:id="6"/>
    </w:p>
    <w:p w14:paraId="24320AB7" w14:textId="5B9E2067" w:rsidR="00306DDF" w:rsidRPr="00350B0F" w:rsidRDefault="00BD6B3F"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6</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Šo noteikumu </w:t>
      </w:r>
      <w:hyperlink r:id="rId10" w:anchor="p2" w:history="1">
        <w:r w:rsidRPr="00350B0F">
          <w:rPr>
            <w:rFonts w:ascii="Times New Roman" w:eastAsia="Times New Roman" w:hAnsi="Times New Roman" w:cs="Times New Roman"/>
            <w:sz w:val="28"/>
            <w:szCs w:val="28"/>
            <w:lang w:eastAsia="lv-LV"/>
          </w:rPr>
          <w:t>5</w:t>
        </w:r>
        <w:r w:rsidR="00EA6E3E"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punktā</w:t>
        </w:r>
      </w:hyperlink>
      <w:r w:rsidR="00ED581A" w:rsidRPr="00350B0F">
        <w:rPr>
          <w:rFonts w:ascii="Times New Roman" w:eastAsia="Times New Roman" w:hAnsi="Times New Roman" w:cs="Times New Roman"/>
          <w:sz w:val="28"/>
          <w:szCs w:val="28"/>
          <w:lang w:eastAsia="lv-LV"/>
        </w:rPr>
        <w:t xml:space="preserve"> minētajam iesniegumam pievieno dokumentus, kuros </w:t>
      </w:r>
      <w:r w:rsidR="00306DDF" w:rsidRPr="00350B0F">
        <w:rPr>
          <w:rFonts w:ascii="Times New Roman" w:eastAsia="Times New Roman" w:hAnsi="Times New Roman" w:cs="Times New Roman"/>
          <w:sz w:val="28"/>
          <w:szCs w:val="28"/>
          <w:lang w:eastAsia="lv-LV"/>
        </w:rPr>
        <w:t xml:space="preserve">ietverta šo noteikumu </w:t>
      </w:r>
      <w:r w:rsidR="00DC5E04" w:rsidRPr="00350B0F">
        <w:rPr>
          <w:rFonts w:ascii="Times New Roman" w:eastAsia="Times New Roman" w:hAnsi="Times New Roman" w:cs="Times New Roman"/>
          <w:sz w:val="28"/>
          <w:szCs w:val="28"/>
          <w:lang w:eastAsia="lv-LV"/>
        </w:rPr>
        <w:t>3</w:t>
      </w:r>
      <w:r w:rsidR="00EA6E3E" w:rsidRPr="00350B0F">
        <w:rPr>
          <w:rFonts w:ascii="Times New Roman" w:eastAsia="Times New Roman" w:hAnsi="Times New Roman" w:cs="Times New Roman"/>
          <w:sz w:val="28"/>
          <w:szCs w:val="28"/>
          <w:lang w:eastAsia="lv-LV"/>
        </w:rPr>
        <w:t>. </w:t>
      </w:r>
      <w:r w:rsidR="00DC5E04" w:rsidRPr="00350B0F">
        <w:rPr>
          <w:rFonts w:ascii="Times New Roman" w:eastAsia="Times New Roman" w:hAnsi="Times New Roman" w:cs="Times New Roman"/>
          <w:sz w:val="28"/>
          <w:szCs w:val="28"/>
          <w:lang w:eastAsia="lv-LV"/>
        </w:rPr>
        <w:t>punktā</w:t>
      </w:r>
      <w:r w:rsidR="00306DDF" w:rsidRPr="00350B0F">
        <w:rPr>
          <w:rFonts w:ascii="Times New Roman" w:eastAsia="Times New Roman" w:hAnsi="Times New Roman" w:cs="Times New Roman"/>
          <w:sz w:val="28"/>
          <w:szCs w:val="28"/>
          <w:lang w:eastAsia="lv-LV"/>
        </w:rPr>
        <w:t xml:space="preserve"> minētā informācija</w:t>
      </w:r>
      <w:r w:rsidR="00FE2087" w:rsidRPr="00350B0F">
        <w:rPr>
          <w:rFonts w:ascii="Times New Roman" w:eastAsia="Times New Roman" w:hAnsi="Times New Roman" w:cs="Times New Roman"/>
          <w:sz w:val="28"/>
          <w:szCs w:val="28"/>
          <w:lang w:eastAsia="lv-LV"/>
        </w:rPr>
        <w:t xml:space="preserve">, un informāciju par to, </w:t>
      </w:r>
      <w:r w:rsidR="00E20D56" w:rsidRPr="00350B0F">
        <w:rPr>
          <w:rFonts w:ascii="Times New Roman" w:eastAsia="Times New Roman" w:hAnsi="Times New Roman" w:cs="Times New Roman"/>
          <w:sz w:val="28"/>
          <w:szCs w:val="28"/>
          <w:lang w:eastAsia="lv-LV"/>
        </w:rPr>
        <w:t>ka</w:t>
      </w:r>
      <w:r w:rsidR="00FE2087" w:rsidRPr="00350B0F">
        <w:rPr>
          <w:rFonts w:ascii="Times New Roman" w:eastAsia="Times New Roman" w:hAnsi="Times New Roman" w:cs="Times New Roman"/>
          <w:sz w:val="28"/>
          <w:szCs w:val="28"/>
          <w:lang w:eastAsia="lv-LV"/>
        </w:rPr>
        <w:t xml:space="preserve"> ārvalstu saistītajam uzņēmumam tiek veikta nodokļu pārbaude vai tas piedalās lietas apstrīdēšanas vai pārsūdzēšanas procesā attiecībā uz darījumu ar saistītām personām par tirgus cenas </w:t>
      </w:r>
      <w:proofErr w:type="gramStart"/>
      <w:r w:rsidR="00FE2087" w:rsidRPr="00350B0F">
        <w:rPr>
          <w:rFonts w:ascii="Times New Roman" w:eastAsia="Times New Roman" w:hAnsi="Times New Roman" w:cs="Times New Roman"/>
          <w:sz w:val="28"/>
          <w:szCs w:val="28"/>
          <w:lang w:eastAsia="lv-LV"/>
        </w:rPr>
        <w:t>(</w:t>
      </w:r>
      <w:proofErr w:type="gramEnd"/>
      <w:r w:rsidR="00FE2087" w:rsidRPr="00350B0F">
        <w:rPr>
          <w:rFonts w:ascii="Times New Roman" w:eastAsia="Times New Roman" w:hAnsi="Times New Roman" w:cs="Times New Roman"/>
          <w:sz w:val="28"/>
          <w:szCs w:val="28"/>
          <w:lang w:eastAsia="lv-LV"/>
        </w:rPr>
        <w:t>vērtības) noteikšanu</w:t>
      </w:r>
      <w:r w:rsidR="00E20D56" w:rsidRPr="00350B0F">
        <w:rPr>
          <w:rFonts w:ascii="Times New Roman" w:eastAsia="Times New Roman" w:hAnsi="Times New Roman" w:cs="Times New Roman"/>
          <w:sz w:val="28"/>
          <w:szCs w:val="28"/>
          <w:lang w:eastAsia="lv-LV"/>
        </w:rPr>
        <w:t xml:space="preserve"> (ja attiecināms)</w:t>
      </w:r>
      <w:r w:rsidR="00FE2087" w:rsidRPr="00350B0F">
        <w:rPr>
          <w:rFonts w:ascii="Times New Roman" w:eastAsia="Times New Roman" w:hAnsi="Times New Roman" w:cs="Times New Roman"/>
          <w:sz w:val="28"/>
          <w:szCs w:val="28"/>
          <w:lang w:eastAsia="lv-LV"/>
        </w:rPr>
        <w:t>, kā arī šo notikumu aprakst</w:t>
      </w:r>
      <w:r w:rsidR="007C0CE6" w:rsidRPr="00350B0F">
        <w:rPr>
          <w:rFonts w:ascii="Times New Roman" w:eastAsia="Times New Roman" w:hAnsi="Times New Roman" w:cs="Times New Roman"/>
          <w:sz w:val="28"/>
          <w:szCs w:val="28"/>
          <w:lang w:eastAsia="lv-LV"/>
        </w:rPr>
        <w:t>u</w:t>
      </w:r>
      <w:r w:rsidR="00306DDF" w:rsidRPr="00350B0F">
        <w:rPr>
          <w:rFonts w:ascii="Times New Roman" w:eastAsia="Times New Roman" w:hAnsi="Times New Roman" w:cs="Times New Roman"/>
          <w:sz w:val="28"/>
          <w:szCs w:val="28"/>
          <w:lang w:eastAsia="lv-LV"/>
        </w:rPr>
        <w:t>.</w:t>
      </w:r>
    </w:p>
    <w:p w14:paraId="644A0E3A" w14:textId="77777777" w:rsidR="003C6ECC" w:rsidRPr="00350B0F" w:rsidRDefault="003C6ECC" w:rsidP="003C6ECC">
      <w:pPr>
        <w:spacing w:after="0" w:line="240" w:lineRule="auto"/>
        <w:ind w:firstLine="709"/>
        <w:jc w:val="both"/>
        <w:rPr>
          <w:rFonts w:ascii="Times New Roman" w:eastAsia="Times New Roman" w:hAnsi="Times New Roman" w:cs="Times New Roman"/>
          <w:sz w:val="28"/>
          <w:szCs w:val="28"/>
          <w:lang w:eastAsia="lv-LV"/>
        </w:rPr>
      </w:pPr>
      <w:bookmarkStart w:id="7" w:name="p4"/>
      <w:bookmarkStart w:id="8" w:name="p-457717"/>
      <w:bookmarkEnd w:id="7"/>
      <w:bookmarkEnd w:id="8"/>
    </w:p>
    <w:p w14:paraId="72C80898" w14:textId="45104C09" w:rsidR="00ED581A" w:rsidRPr="00350B0F" w:rsidRDefault="00BD6B3F"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7</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Valsts ieņēmumu dienests izvērtē nodokļu maksātāja iesniegumu par iepriekšēju vienošanos, pārbaudot iesniegumā un tam pievienotajos dokumentos norādīto informāciju, kā arī, ja nepieciešams, pieprasot no nodokļu maksātāja papildu informāciju, un </w:t>
      </w:r>
      <w:hyperlink r:id="rId11" w:tgtFrame="_blank" w:history="1">
        <w:r w:rsidR="00ED581A" w:rsidRPr="00350B0F">
          <w:rPr>
            <w:rFonts w:ascii="Times New Roman" w:eastAsia="Times New Roman" w:hAnsi="Times New Roman" w:cs="Times New Roman"/>
            <w:sz w:val="28"/>
            <w:szCs w:val="28"/>
            <w:lang w:eastAsia="lv-LV"/>
          </w:rPr>
          <w:t>Administratīvā procesa likumā</w:t>
        </w:r>
      </w:hyperlink>
      <w:r w:rsidR="00ED581A" w:rsidRPr="00350B0F">
        <w:rPr>
          <w:rFonts w:ascii="Times New Roman" w:eastAsia="Times New Roman" w:hAnsi="Times New Roman" w:cs="Times New Roman"/>
          <w:sz w:val="28"/>
          <w:szCs w:val="28"/>
          <w:lang w:eastAsia="lv-LV"/>
        </w:rPr>
        <w:t xml:space="preserve"> noteiktajā termiņā un kārtībā pieņem lēmumu par:</w:t>
      </w:r>
    </w:p>
    <w:p w14:paraId="7EFE9C76" w14:textId="02A1A09B" w:rsidR="00ED581A" w:rsidRPr="00350B0F" w:rsidRDefault="006367C2"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lastRenderedPageBreak/>
        <w:t>7</w:t>
      </w:r>
      <w:r w:rsidR="00ED581A"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iepriekšējas vienošanās noslēgšanas procedūras uzsākšanu;</w:t>
      </w:r>
    </w:p>
    <w:p w14:paraId="08C554C7" w14:textId="0D9E0A07" w:rsidR="00ED581A" w:rsidRPr="00350B0F" w:rsidRDefault="006367C2"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7</w:t>
      </w:r>
      <w:r w:rsidR="00ED581A" w:rsidRPr="00350B0F">
        <w:rPr>
          <w:rFonts w:ascii="Times New Roman" w:eastAsia="Times New Roman" w:hAnsi="Times New Roman" w:cs="Times New Roman"/>
          <w:sz w:val="28"/>
          <w:szCs w:val="28"/>
          <w:lang w:eastAsia="lv-LV"/>
        </w:rPr>
        <w:t>.2</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atteikumu uzsākt iepriekšējas vienošanās noslēgšanas procedūru.</w:t>
      </w:r>
    </w:p>
    <w:p w14:paraId="0A5B7911" w14:textId="77777777" w:rsidR="00ED581A" w:rsidRPr="00350B0F" w:rsidRDefault="00ED581A" w:rsidP="00594901">
      <w:pPr>
        <w:spacing w:after="0" w:line="240" w:lineRule="auto"/>
        <w:ind w:firstLine="709"/>
        <w:jc w:val="both"/>
        <w:rPr>
          <w:rFonts w:ascii="Times New Roman" w:eastAsia="Times New Roman" w:hAnsi="Times New Roman" w:cs="Times New Roman"/>
          <w:vanish/>
          <w:sz w:val="28"/>
          <w:szCs w:val="28"/>
          <w:lang w:eastAsia="lv-LV"/>
        </w:rPr>
      </w:pPr>
    </w:p>
    <w:p w14:paraId="72402BCF" w14:textId="5090AE21" w:rsidR="00ED581A" w:rsidRPr="00350B0F" w:rsidRDefault="00954294" w:rsidP="00594901">
      <w:pPr>
        <w:spacing w:after="0" w:line="240" w:lineRule="auto"/>
        <w:ind w:firstLine="709"/>
        <w:jc w:val="both"/>
        <w:rPr>
          <w:rFonts w:ascii="Times New Roman" w:eastAsia="Times New Roman" w:hAnsi="Times New Roman" w:cs="Times New Roman"/>
          <w:sz w:val="28"/>
          <w:szCs w:val="28"/>
          <w:lang w:eastAsia="lv-LV"/>
        </w:rPr>
      </w:pPr>
      <w:bookmarkStart w:id="9" w:name="p5"/>
      <w:bookmarkStart w:id="10" w:name="p-457718"/>
      <w:bookmarkStart w:id="11" w:name="p6"/>
      <w:bookmarkStart w:id="12" w:name="p-457719"/>
      <w:bookmarkEnd w:id="9"/>
      <w:bookmarkEnd w:id="10"/>
      <w:bookmarkEnd w:id="11"/>
      <w:bookmarkEnd w:id="12"/>
      <w:r w:rsidRPr="00350B0F">
        <w:rPr>
          <w:rFonts w:ascii="Times New Roman" w:eastAsia="Times New Roman" w:hAnsi="Times New Roman" w:cs="Times New Roman"/>
          <w:sz w:val="28"/>
          <w:szCs w:val="28"/>
          <w:lang w:eastAsia="lv-LV"/>
        </w:rPr>
        <w:t>8</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Valsts ieņēmumu dienests pieņem lēmumu par atteikumu uzsākt iepriekšējas vienošanās noslēgšanas procedūru, ja nodokļu maksātājs:</w:t>
      </w:r>
    </w:p>
    <w:p w14:paraId="22DD8B9A" w14:textId="79473119" w:rsidR="00ED581A" w:rsidRPr="00350B0F" w:rsidRDefault="00954294"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8</w:t>
      </w:r>
      <w:r w:rsidR="00ED581A"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nesniedz šo noteikumu </w:t>
      </w:r>
      <w:hyperlink r:id="rId12" w:anchor="p3" w:history="1">
        <w:r w:rsidR="006367C2" w:rsidRPr="00350B0F">
          <w:rPr>
            <w:rFonts w:ascii="Times New Roman" w:eastAsia="Times New Roman" w:hAnsi="Times New Roman" w:cs="Times New Roman"/>
            <w:sz w:val="28"/>
            <w:szCs w:val="28"/>
            <w:lang w:eastAsia="lv-LV"/>
          </w:rPr>
          <w:t>6</w:t>
        </w:r>
        <w:r w:rsidR="00EA6E3E"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punktā</w:t>
        </w:r>
      </w:hyperlink>
      <w:r w:rsidR="00ED581A" w:rsidRPr="00350B0F">
        <w:rPr>
          <w:rFonts w:ascii="Times New Roman" w:eastAsia="Times New Roman" w:hAnsi="Times New Roman" w:cs="Times New Roman"/>
          <w:sz w:val="28"/>
          <w:szCs w:val="28"/>
          <w:lang w:eastAsia="lv-LV"/>
        </w:rPr>
        <w:t xml:space="preserve"> minēto informāciju;</w:t>
      </w:r>
    </w:p>
    <w:p w14:paraId="28415FE6" w14:textId="2A2DAFE8" w:rsidR="00ED581A" w:rsidRPr="00350B0F" w:rsidRDefault="00954294"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8</w:t>
      </w:r>
      <w:r w:rsidR="00ED581A" w:rsidRPr="00350B0F">
        <w:rPr>
          <w:rFonts w:ascii="Times New Roman" w:eastAsia="Times New Roman" w:hAnsi="Times New Roman" w:cs="Times New Roman"/>
          <w:sz w:val="28"/>
          <w:szCs w:val="28"/>
          <w:lang w:eastAsia="lv-LV"/>
        </w:rPr>
        <w:t>.2</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iesniegumā par iepriekšēju vienošanos vai tam pievienotajos dokumentos ir norādījis nepatiesu informāciju</w:t>
      </w:r>
      <w:r w:rsidR="002B0D12" w:rsidRPr="00350B0F">
        <w:rPr>
          <w:rFonts w:ascii="Times New Roman" w:eastAsia="Times New Roman" w:hAnsi="Times New Roman" w:cs="Times New Roman"/>
          <w:sz w:val="28"/>
          <w:szCs w:val="28"/>
          <w:lang w:eastAsia="lv-LV"/>
        </w:rPr>
        <w:t>;</w:t>
      </w:r>
    </w:p>
    <w:p w14:paraId="6F08C2EF" w14:textId="6C125B85" w:rsidR="00CD3D29" w:rsidRPr="00350B0F" w:rsidRDefault="00954294"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8</w:t>
      </w:r>
      <w:r w:rsidR="008852C8" w:rsidRPr="00350B0F">
        <w:rPr>
          <w:rFonts w:ascii="Times New Roman" w:eastAsia="Times New Roman" w:hAnsi="Times New Roman" w:cs="Times New Roman"/>
          <w:sz w:val="28"/>
          <w:szCs w:val="28"/>
          <w:lang w:eastAsia="lv-LV"/>
        </w:rPr>
        <w:t>.3</w:t>
      </w:r>
      <w:r w:rsidR="004879A7" w:rsidRPr="00350B0F">
        <w:rPr>
          <w:rFonts w:ascii="Times New Roman" w:eastAsia="Times New Roman" w:hAnsi="Times New Roman" w:cs="Times New Roman"/>
          <w:sz w:val="28"/>
          <w:szCs w:val="28"/>
          <w:lang w:eastAsia="lv-LV"/>
        </w:rPr>
        <w:t>. </w:t>
      </w:r>
      <w:r w:rsidR="008852C8" w:rsidRPr="00350B0F">
        <w:rPr>
          <w:rFonts w:ascii="Times New Roman" w:eastAsia="Times New Roman" w:hAnsi="Times New Roman" w:cs="Times New Roman"/>
          <w:sz w:val="28"/>
          <w:szCs w:val="28"/>
          <w:lang w:eastAsia="lv-LV"/>
        </w:rPr>
        <w:t xml:space="preserve">iesniegumā norādītais darījums ir vērsts uz izvairīšanos no nodokļu </w:t>
      </w:r>
      <w:r w:rsidR="00B37CA1" w:rsidRPr="00350B0F">
        <w:rPr>
          <w:rFonts w:ascii="Times New Roman" w:eastAsia="Times New Roman" w:hAnsi="Times New Roman" w:cs="Times New Roman"/>
          <w:sz w:val="28"/>
          <w:szCs w:val="28"/>
          <w:lang w:eastAsia="lv-LV"/>
        </w:rPr>
        <w:t>sa</w:t>
      </w:r>
      <w:r w:rsidR="008852C8" w:rsidRPr="00350B0F">
        <w:rPr>
          <w:rFonts w:ascii="Times New Roman" w:eastAsia="Times New Roman" w:hAnsi="Times New Roman" w:cs="Times New Roman"/>
          <w:sz w:val="28"/>
          <w:szCs w:val="28"/>
          <w:lang w:eastAsia="lv-LV"/>
        </w:rPr>
        <w:t>maksas vai citu nelikumīgu labuma gūšanu.</w:t>
      </w:r>
    </w:p>
    <w:p w14:paraId="1AD680BA" w14:textId="77777777" w:rsidR="00ED581A" w:rsidRPr="00350B0F" w:rsidRDefault="00ED581A" w:rsidP="00594901">
      <w:pPr>
        <w:spacing w:after="0" w:line="240" w:lineRule="auto"/>
        <w:ind w:firstLine="709"/>
        <w:jc w:val="both"/>
        <w:rPr>
          <w:rFonts w:ascii="Times New Roman" w:eastAsia="Times New Roman" w:hAnsi="Times New Roman" w:cs="Times New Roman"/>
          <w:vanish/>
          <w:sz w:val="28"/>
          <w:szCs w:val="28"/>
          <w:lang w:eastAsia="lv-LV"/>
        </w:rPr>
      </w:pPr>
    </w:p>
    <w:p w14:paraId="32152A33" w14:textId="6488BFF8" w:rsidR="00ED581A" w:rsidRPr="00350B0F" w:rsidRDefault="00954294" w:rsidP="00594901">
      <w:pPr>
        <w:spacing w:after="0" w:line="240" w:lineRule="auto"/>
        <w:ind w:firstLine="709"/>
        <w:jc w:val="both"/>
        <w:rPr>
          <w:rFonts w:ascii="Times New Roman" w:eastAsia="Times New Roman" w:hAnsi="Times New Roman" w:cs="Times New Roman"/>
          <w:sz w:val="28"/>
          <w:szCs w:val="28"/>
          <w:lang w:eastAsia="lv-LV"/>
        </w:rPr>
      </w:pPr>
      <w:bookmarkStart w:id="13" w:name="p7"/>
      <w:bookmarkStart w:id="14" w:name="p-457720"/>
      <w:bookmarkEnd w:id="13"/>
      <w:bookmarkEnd w:id="14"/>
      <w:r w:rsidRPr="00350B0F">
        <w:rPr>
          <w:rFonts w:ascii="Times New Roman" w:eastAsia="Times New Roman" w:hAnsi="Times New Roman" w:cs="Times New Roman"/>
          <w:sz w:val="28"/>
          <w:szCs w:val="28"/>
          <w:lang w:eastAsia="lv-LV"/>
        </w:rPr>
        <w:t>9</w:t>
      </w:r>
      <w:r w:rsidR="004879A7" w:rsidRPr="00350B0F">
        <w:rPr>
          <w:rFonts w:ascii="Times New Roman" w:eastAsia="Times New Roman" w:hAnsi="Times New Roman" w:cs="Times New Roman"/>
          <w:sz w:val="28"/>
          <w:szCs w:val="28"/>
          <w:lang w:eastAsia="lv-LV"/>
        </w:rPr>
        <w:t>. </w:t>
      </w:r>
      <w:proofErr w:type="gramStart"/>
      <w:r w:rsidR="00ED581A" w:rsidRPr="00350B0F">
        <w:rPr>
          <w:rFonts w:ascii="Times New Roman" w:eastAsia="Times New Roman" w:hAnsi="Times New Roman" w:cs="Times New Roman"/>
          <w:sz w:val="28"/>
          <w:szCs w:val="28"/>
          <w:lang w:eastAsia="lv-LV"/>
        </w:rPr>
        <w:t>Ja Valsts ieņēmumu dienests pieņem lēmumu uzsākt iepriekšējas vienošanās noslēgšanas procedūru, tas</w:t>
      </w:r>
      <w:proofErr w:type="gramEnd"/>
      <w:r w:rsidR="00ED581A" w:rsidRPr="00350B0F">
        <w:rPr>
          <w:rFonts w:ascii="Times New Roman" w:eastAsia="Times New Roman" w:hAnsi="Times New Roman" w:cs="Times New Roman"/>
          <w:sz w:val="28"/>
          <w:szCs w:val="28"/>
          <w:lang w:eastAsia="lv-LV"/>
        </w:rPr>
        <w:t xml:space="preserve"> nodokļu maksātājam paziņo procedūras uzsākšanas datumu un atbildīgo Valsts ieņēmumu dienesta amatpersonu.</w:t>
      </w:r>
    </w:p>
    <w:p w14:paraId="7100BD11" w14:textId="77777777" w:rsidR="00032003" w:rsidRPr="00350B0F" w:rsidRDefault="00032003" w:rsidP="00594901">
      <w:pPr>
        <w:spacing w:after="0" w:line="240" w:lineRule="auto"/>
        <w:ind w:firstLine="709"/>
        <w:jc w:val="both"/>
        <w:rPr>
          <w:rFonts w:ascii="Times New Roman" w:eastAsia="Times New Roman" w:hAnsi="Times New Roman" w:cs="Times New Roman"/>
          <w:sz w:val="28"/>
          <w:szCs w:val="28"/>
          <w:lang w:eastAsia="lv-LV"/>
        </w:rPr>
      </w:pPr>
    </w:p>
    <w:p w14:paraId="44622D83" w14:textId="13112F09" w:rsidR="00032003" w:rsidRPr="00350B0F" w:rsidRDefault="008C0C56"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10</w:t>
      </w:r>
      <w:r w:rsidR="004879A7" w:rsidRPr="00350B0F">
        <w:rPr>
          <w:rFonts w:ascii="Times New Roman" w:eastAsia="Times New Roman" w:hAnsi="Times New Roman" w:cs="Times New Roman"/>
          <w:sz w:val="28"/>
          <w:szCs w:val="28"/>
          <w:lang w:eastAsia="lv-LV"/>
        </w:rPr>
        <w:t>. </w:t>
      </w:r>
      <w:r w:rsidRPr="00350B0F">
        <w:rPr>
          <w:rFonts w:ascii="Times New Roman" w:eastAsia="Times New Roman" w:hAnsi="Times New Roman" w:cs="Times New Roman"/>
          <w:sz w:val="28"/>
          <w:szCs w:val="28"/>
          <w:lang w:eastAsia="lv-LV"/>
        </w:rPr>
        <w:t>Iepriekšējas vienošanās noslēgšanas procedūras ietvaros Valsts ieņēmumu dienests, ja nepieciešams, pieprasa no nodokļu maksātāja papildu informāciju vai paskaidrojumus</w:t>
      </w:r>
      <w:r w:rsidR="00E20D56" w:rsidRPr="00350B0F">
        <w:rPr>
          <w:rFonts w:ascii="Times New Roman" w:eastAsia="Times New Roman" w:hAnsi="Times New Roman" w:cs="Times New Roman"/>
          <w:sz w:val="28"/>
          <w:szCs w:val="28"/>
          <w:lang w:eastAsia="lv-LV"/>
        </w:rPr>
        <w:t>, lai</w:t>
      </w:r>
      <w:r w:rsidRPr="00350B0F">
        <w:rPr>
          <w:rFonts w:ascii="Times New Roman" w:eastAsia="Times New Roman" w:hAnsi="Times New Roman" w:cs="Times New Roman"/>
          <w:sz w:val="28"/>
          <w:szCs w:val="28"/>
          <w:lang w:eastAsia="lv-LV"/>
        </w:rPr>
        <w:t xml:space="preserve"> vienot</w:t>
      </w:r>
      <w:r w:rsidR="00E20D56" w:rsidRPr="00350B0F">
        <w:rPr>
          <w:rFonts w:ascii="Times New Roman" w:eastAsia="Times New Roman" w:hAnsi="Times New Roman" w:cs="Times New Roman"/>
          <w:sz w:val="28"/>
          <w:szCs w:val="28"/>
          <w:lang w:eastAsia="lv-LV"/>
        </w:rPr>
        <w:t>o</w:t>
      </w:r>
      <w:r w:rsidRPr="00350B0F">
        <w:rPr>
          <w:rFonts w:ascii="Times New Roman" w:eastAsia="Times New Roman" w:hAnsi="Times New Roman" w:cs="Times New Roman"/>
          <w:sz w:val="28"/>
          <w:szCs w:val="28"/>
          <w:lang w:eastAsia="lv-LV"/>
        </w:rPr>
        <w:t>s par iepriekšēj</w:t>
      </w:r>
      <w:r w:rsidR="00E20D56" w:rsidRPr="00350B0F">
        <w:rPr>
          <w:rFonts w:ascii="Times New Roman" w:eastAsia="Times New Roman" w:hAnsi="Times New Roman" w:cs="Times New Roman"/>
          <w:sz w:val="28"/>
          <w:szCs w:val="28"/>
          <w:lang w:eastAsia="lv-LV"/>
        </w:rPr>
        <w:t>a</w:t>
      </w:r>
      <w:r w:rsidRPr="00350B0F">
        <w:rPr>
          <w:rFonts w:ascii="Times New Roman" w:eastAsia="Times New Roman" w:hAnsi="Times New Roman" w:cs="Times New Roman"/>
          <w:sz w:val="28"/>
          <w:szCs w:val="28"/>
          <w:lang w:eastAsia="lv-LV"/>
        </w:rPr>
        <w:t>s vienošanās nosacījumiem.</w:t>
      </w:r>
    </w:p>
    <w:p w14:paraId="72FEFCFC" w14:textId="77777777" w:rsidR="008067B8" w:rsidRPr="00350B0F" w:rsidRDefault="008067B8" w:rsidP="00594901">
      <w:pPr>
        <w:spacing w:after="0" w:line="240" w:lineRule="auto"/>
        <w:ind w:firstLine="709"/>
        <w:jc w:val="both"/>
        <w:rPr>
          <w:rFonts w:ascii="Times New Roman" w:eastAsia="Times New Roman" w:hAnsi="Times New Roman" w:cs="Times New Roman"/>
          <w:vanish/>
          <w:sz w:val="28"/>
          <w:szCs w:val="28"/>
          <w:lang w:eastAsia="lv-LV"/>
        </w:rPr>
      </w:pPr>
    </w:p>
    <w:p w14:paraId="3B3C348D" w14:textId="49772B52"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bookmarkStart w:id="15" w:name="p8"/>
      <w:bookmarkStart w:id="16" w:name="p-457721"/>
      <w:bookmarkEnd w:id="15"/>
      <w:bookmarkEnd w:id="16"/>
      <w:r w:rsidRPr="00350B0F">
        <w:rPr>
          <w:rFonts w:ascii="Times New Roman" w:eastAsia="Times New Roman" w:hAnsi="Times New Roman" w:cs="Times New Roman"/>
          <w:sz w:val="28"/>
          <w:szCs w:val="28"/>
          <w:lang w:eastAsia="lv-LV"/>
        </w:rPr>
        <w:t>11</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Ja Valsts ieņēmumu dienests piekrīt noslēgt ar nodokļu maksātāju iepriekšēju vienošanos, tajā iekļauj šādu informāciju:</w:t>
      </w:r>
    </w:p>
    <w:p w14:paraId="0FB8D95F" w14:textId="6B2A7EC8"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nodokļu maksātāja nosaukums, reģistrācijas numurs un adrese;</w:t>
      </w:r>
    </w:p>
    <w:p w14:paraId="4177C450" w14:textId="5CE3735C" w:rsidR="00ED581A" w:rsidRPr="00350B0F" w:rsidRDefault="00954294"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w:t>
      </w:r>
      <w:r w:rsidR="008C0C56" w:rsidRPr="00350B0F">
        <w:rPr>
          <w:rFonts w:ascii="Times New Roman" w:eastAsia="Times New Roman" w:hAnsi="Times New Roman" w:cs="Times New Roman"/>
          <w:sz w:val="28"/>
          <w:szCs w:val="28"/>
          <w:lang w:eastAsia="lv-LV"/>
        </w:rPr>
        <w:t>1</w:t>
      </w:r>
      <w:r w:rsidR="00ED581A" w:rsidRPr="00350B0F">
        <w:rPr>
          <w:rFonts w:ascii="Times New Roman" w:eastAsia="Times New Roman" w:hAnsi="Times New Roman" w:cs="Times New Roman"/>
          <w:sz w:val="28"/>
          <w:szCs w:val="28"/>
          <w:lang w:eastAsia="lv-LV"/>
        </w:rPr>
        <w:t>.2</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fakti, darījumi un </w:t>
      </w:r>
      <w:r w:rsidR="00960C35" w:rsidRPr="00350B0F">
        <w:rPr>
          <w:rFonts w:ascii="Times New Roman" w:eastAsia="Times New Roman" w:hAnsi="Times New Roman" w:cs="Times New Roman"/>
          <w:sz w:val="28"/>
          <w:szCs w:val="28"/>
          <w:lang w:eastAsia="lv-LV"/>
        </w:rPr>
        <w:t xml:space="preserve">pārskata </w:t>
      </w:r>
      <w:r w:rsidR="00ED581A" w:rsidRPr="00350B0F">
        <w:rPr>
          <w:rFonts w:ascii="Times New Roman" w:eastAsia="Times New Roman" w:hAnsi="Times New Roman" w:cs="Times New Roman"/>
          <w:sz w:val="28"/>
          <w:szCs w:val="28"/>
          <w:lang w:eastAsia="lv-LV"/>
        </w:rPr>
        <w:t>gadi, uz kuriem attiecas iepriekšēja vienošanās;</w:t>
      </w:r>
    </w:p>
    <w:p w14:paraId="2AB310BF" w14:textId="350D9393"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.3</w:t>
      </w:r>
      <w:r w:rsidR="004879A7" w:rsidRPr="00350B0F">
        <w:rPr>
          <w:rFonts w:ascii="Times New Roman" w:eastAsia="Times New Roman" w:hAnsi="Times New Roman" w:cs="Times New Roman"/>
          <w:sz w:val="28"/>
          <w:szCs w:val="28"/>
          <w:lang w:eastAsia="lv-LV"/>
        </w:rPr>
        <w:t>. </w:t>
      </w:r>
      <w:r w:rsidR="00B8540A" w:rsidRPr="00350B0F">
        <w:rPr>
          <w:rFonts w:ascii="Times New Roman" w:eastAsia="Times New Roman" w:hAnsi="Times New Roman" w:cs="Times New Roman"/>
          <w:sz w:val="28"/>
          <w:szCs w:val="28"/>
          <w:lang w:eastAsia="lv-LV"/>
        </w:rPr>
        <w:t xml:space="preserve">darījuma </w:t>
      </w:r>
      <w:r w:rsidR="00ED581A" w:rsidRPr="00350B0F">
        <w:rPr>
          <w:rFonts w:ascii="Times New Roman" w:eastAsia="Times New Roman" w:hAnsi="Times New Roman" w:cs="Times New Roman"/>
          <w:sz w:val="28"/>
          <w:szCs w:val="28"/>
          <w:lang w:eastAsia="lv-LV"/>
        </w:rPr>
        <w:t>tirgus cenas (vērtības) noteikšanas metode (apraksts), salīdzināmo objektu daudzums un to atlases kritēriji, izvēlētās metodes piemērošanas sagaidāmais rezultāts;</w:t>
      </w:r>
    </w:p>
    <w:p w14:paraId="32964781" w14:textId="0054EBDF"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.4</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tirgus cenas (vērtības) noteikšanas metodes aprēķiniem svarīga informācija (piemēram, izmaksu uzcenojums, peļņas norma);</w:t>
      </w:r>
    </w:p>
    <w:p w14:paraId="4A41EAB7" w14:textId="1D7A0AD6"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.5</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nozīmīgi pieņēmumi, ar kuriem</w:t>
      </w:r>
      <w:r w:rsidR="005472D2" w:rsidRPr="00350B0F">
        <w:rPr>
          <w:rFonts w:ascii="Times New Roman" w:eastAsia="Times New Roman" w:hAnsi="Times New Roman" w:cs="Times New Roman"/>
          <w:sz w:val="28"/>
          <w:szCs w:val="28"/>
          <w:lang w:eastAsia="lv-LV"/>
        </w:rPr>
        <w:t xml:space="preserve"> darījuma tirgus cenas (vērtības) noteikšanas</w:t>
      </w:r>
      <w:r w:rsidR="00ED581A" w:rsidRPr="00350B0F">
        <w:rPr>
          <w:rFonts w:ascii="Times New Roman" w:eastAsia="Times New Roman" w:hAnsi="Times New Roman" w:cs="Times New Roman"/>
          <w:sz w:val="28"/>
          <w:szCs w:val="28"/>
          <w:lang w:eastAsia="lv-LV"/>
        </w:rPr>
        <w:t xml:space="preserve"> metode ir pamatota;</w:t>
      </w:r>
    </w:p>
    <w:p w14:paraId="5DD659ED" w14:textId="53E47FDA"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.6</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apstākļi, kuros būtu jāpiesaka iepriekšējas vienošanās grozīšana;</w:t>
      </w:r>
    </w:p>
    <w:p w14:paraId="0344C513" w14:textId="0DA2B165"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.7</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paziņojums par to, ka iepriekšēja vienošanās zaudē spēku, ja notiek izmaiņas saistītajos normatīvajos aktos;</w:t>
      </w:r>
    </w:p>
    <w:p w14:paraId="00491391" w14:textId="74A35BDD"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.8</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nosacījumi, kuros iepriekšēja vienošanās zaudē spēku;</w:t>
      </w:r>
    </w:p>
    <w:p w14:paraId="0E8054DC" w14:textId="633C6ED1"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.9</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iepriekšējas vienošanās darbības termiņš (nepārsniedzot </w:t>
      </w:r>
      <w:r w:rsidR="00960C35" w:rsidRPr="00350B0F">
        <w:rPr>
          <w:rFonts w:ascii="Times New Roman" w:eastAsia="Times New Roman" w:hAnsi="Times New Roman" w:cs="Times New Roman"/>
          <w:sz w:val="28"/>
          <w:szCs w:val="28"/>
          <w:lang w:eastAsia="lv-LV"/>
        </w:rPr>
        <w:t xml:space="preserve">piecus </w:t>
      </w:r>
      <w:r w:rsidR="00ED581A" w:rsidRPr="00350B0F">
        <w:rPr>
          <w:rFonts w:ascii="Times New Roman" w:eastAsia="Times New Roman" w:hAnsi="Times New Roman" w:cs="Times New Roman"/>
          <w:sz w:val="28"/>
          <w:szCs w:val="28"/>
          <w:lang w:eastAsia="lv-LV"/>
        </w:rPr>
        <w:t>gadus no iepriekšējas vienošanās noslēgšanas dienas);</w:t>
      </w:r>
    </w:p>
    <w:p w14:paraId="6C44225A" w14:textId="2700172C" w:rsidR="00960C35"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960C35" w:rsidRPr="00350B0F">
        <w:rPr>
          <w:rFonts w:ascii="Times New Roman" w:eastAsia="Times New Roman" w:hAnsi="Times New Roman" w:cs="Times New Roman"/>
          <w:sz w:val="28"/>
          <w:szCs w:val="28"/>
          <w:lang w:eastAsia="lv-LV"/>
        </w:rPr>
        <w:t>.10</w:t>
      </w:r>
      <w:r w:rsidR="004879A7" w:rsidRPr="00350B0F">
        <w:rPr>
          <w:rFonts w:ascii="Times New Roman" w:eastAsia="Times New Roman" w:hAnsi="Times New Roman" w:cs="Times New Roman"/>
          <w:sz w:val="28"/>
          <w:szCs w:val="28"/>
          <w:lang w:eastAsia="lv-LV"/>
        </w:rPr>
        <w:t>. </w:t>
      </w:r>
      <w:r w:rsidR="00960C35" w:rsidRPr="00350B0F">
        <w:rPr>
          <w:rFonts w:ascii="Times New Roman" w:eastAsia="Times New Roman" w:hAnsi="Times New Roman" w:cs="Times New Roman"/>
          <w:sz w:val="28"/>
          <w:szCs w:val="28"/>
          <w:lang w:eastAsia="lv-LV"/>
        </w:rPr>
        <w:t>pārskata gadi, uz kuriem attiecas iepriekšēja vienošanās, ja iepriekšēja vienošanās attiecas uz iepriekšējiem pārskata gadiem;</w:t>
      </w:r>
    </w:p>
    <w:p w14:paraId="0CE6CD9C" w14:textId="76138671"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ED581A" w:rsidRPr="00350B0F">
        <w:rPr>
          <w:rFonts w:ascii="Times New Roman" w:eastAsia="Times New Roman" w:hAnsi="Times New Roman" w:cs="Times New Roman"/>
          <w:sz w:val="28"/>
          <w:szCs w:val="28"/>
          <w:lang w:eastAsia="lv-LV"/>
        </w:rPr>
        <w:t>.</w:t>
      </w:r>
      <w:r w:rsidR="00960C35" w:rsidRPr="00350B0F">
        <w:rPr>
          <w:rFonts w:ascii="Times New Roman" w:eastAsia="Times New Roman" w:hAnsi="Times New Roman" w:cs="Times New Roman"/>
          <w:sz w:val="28"/>
          <w:szCs w:val="28"/>
          <w:lang w:eastAsia="lv-LV"/>
        </w:rPr>
        <w:t>11</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nodokļu sekas, kas izriet no </w:t>
      </w:r>
      <w:r w:rsidR="008B21CA" w:rsidRPr="00350B0F">
        <w:rPr>
          <w:rFonts w:ascii="Times New Roman" w:eastAsia="Times New Roman" w:hAnsi="Times New Roman" w:cs="Times New Roman"/>
          <w:sz w:val="28"/>
          <w:szCs w:val="28"/>
          <w:lang w:eastAsia="lv-LV"/>
        </w:rPr>
        <w:t xml:space="preserve">iepriekšējas </w:t>
      </w:r>
      <w:r w:rsidR="00ED581A" w:rsidRPr="00350B0F">
        <w:rPr>
          <w:rFonts w:ascii="Times New Roman" w:eastAsia="Times New Roman" w:hAnsi="Times New Roman" w:cs="Times New Roman"/>
          <w:sz w:val="28"/>
          <w:szCs w:val="28"/>
          <w:lang w:eastAsia="lv-LV"/>
        </w:rPr>
        <w:t>vienošanās</w:t>
      </w:r>
      <w:r w:rsidR="006B7D5B" w:rsidRPr="00350B0F">
        <w:rPr>
          <w:rFonts w:ascii="Times New Roman" w:eastAsia="Times New Roman" w:hAnsi="Times New Roman" w:cs="Times New Roman"/>
          <w:sz w:val="28"/>
          <w:szCs w:val="28"/>
          <w:lang w:eastAsia="lv-LV"/>
        </w:rPr>
        <w:t xml:space="preserve">, tajā skaitā kārtība, kādā Valsts ieņēmumu dienests uzrauga </w:t>
      </w:r>
      <w:r w:rsidR="008B21CA" w:rsidRPr="00350B0F">
        <w:rPr>
          <w:rFonts w:ascii="Times New Roman" w:eastAsia="Times New Roman" w:hAnsi="Times New Roman" w:cs="Times New Roman"/>
          <w:sz w:val="28"/>
          <w:szCs w:val="28"/>
          <w:lang w:eastAsia="lv-LV"/>
        </w:rPr>
        <w:t xml:space="preserve">iepriekšējas </w:t>
      </w:r>
      <w:r w:rsidR="006B7D5B" w:rsidRPr="00350B0F">
        <w:rPr>
          <w:rFonts w:ascii="Times New Roman" w:eastAsia="Times New Roman" w:hAnsi="Times New Roman" w:cs="Times New Roman"/>
          <w:sz w:val="28"/>
          <w:szCs w:val="28"/>
          <w:lang w:eastAsia="lv-LV"/>
        </w:rPr>
        <w:t>vienošanās noteikumu izpildi</w:t>
      </w:r>
      <w:r w:rsidR="00ED581A" w:rsidRPr="00350B0F">
        <w:rPr>
          <w:rFonts w:ascii="Times New Roman" w:eastAsia="Times New Roman" w:hAnsi="Times New Roman" w:cs="Times New Roman"/>
          <w:sz w:val="28"/>
          <w:szCs w:val="28"/>
          <w:lang w:eastAsia="lv-LV"/>
        </w:rPr>
        <w:t>;</w:t>
      </w:r>
    </w:p>
    <w:p w14:paraId="0D6A9757" w14:textId="3422F51D" w:rsidR="00044F33"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lastRenderedPageBreak/>
        <w:t>11</w:t>
      </w:r>
      <w:r w:rsidR="00044F33" w:rsidRPr="00350B0F">
        <w:rPr>
          <w:rFonts w:ascii="Times New Roman" w:eastAsia="Times New Roman" w:hAnsi="Times New Roman" w:cs="Times New Roman"/>
          <w:sz w:val="28"/>
          <w:szCs w:val="28"/>
          <w:lang w:eastAsia="lv-LV"/>
        </w:rPr>
        <w:t>.1</w:t>
      </w:r>
      <w:r w:rsidR="00A43395" w:rsidRPr="00350B0F">
        <w:rPr>
          <w:rFonts w:ascii="Times New Roman" w:eastAsia="Times New Roman" w:hAnsi="Times New Roman" w:cs="Times New Roman"/>
          <w:sz w:val="28"/>
          <w:szCs w:val="28"/>
          <w:lang w:eastAsia="lv-LV"/>
        </w:rPr>
        <w:t>2</w:t>
      </w:r>
      <w:r w:rsidR="004879A7" w:rsidRPr="00350B0F">
        <w:rPr>
          <w:rFonts w:ascii="Times New Roman" w:eastAsia="Times New Roman" w:hAnsi="Times New Roman" w:cs="Times New Roman"/>
          <w:sz w:val="28"/>
          <w:szCs w:val="28"/>
          <w:lang w:eastAsia="lv-LV"/>
        </w:rPr>
        <w:t>. </w:t>
      </w:r>
      <w:r w:rsidR="00044F33" w:rsidRPr="00350B0F">
        <w:rPr>
          <w:rFonts w:ascii="Times New Roman" w:eastAsia="Times New Roman" w:hAnsi="Times New Roman" w:cs="Times New Roman"/>
          <w:sz w:val="28"/>
          <w:szCs w:val="28"/>
          <w:lang w:eastAsia="lv-LV"/>
        </w:rPr>
        <w:t>termiņš</w:t>
      </w:r>
      <w:r w:rsidR="00A43395" w:rsidRPr="00350B0F">
        <w:rPr>
          <w:rFonts w:ascii="Times New Roman" w:eastAsia="Times New Roman" w:hAnsi="Times New Roman" w:cs="Times New Roman"/>
          <w:sz w:val="28"/>
          <w:szCs w:val="28"/>
          <w:lang w:eastAsia="lv-LV"/>
        </w:rPr>
        <w:t>,</w:t>
      </w:r>
      <w:r w:rsidR="00044F33" w:rsidRPr="00350B0F">
        <w:rPr>
          <w:rFonts w:ascii="Times New Roman" w:eastAsia="Times New Roman" w:hAnsi="Times New Roman" w:cs="Times New Roman"/>
          <w:sz w:val="28"/>
          <w:szCs w:val="28"/>
          <w:lang w:eastAsia="lv-LV"/>
        </w:rPr>
        <w:t xml:space="preserve"> līdz kuram nodokļu maksātājs izpilda iepriekšēj</w:t>
      </w:r>
      <w:r w:rsidR="008B21CA" w:rsidRPr="00350B0F">
        <w:rPr>
          <w:rFonts w:ascii="Times New Roman" w:eastAsia="Times New Roman" w:hAnsi="Times New Roman" w:cs="Times New Roman"/>
          <w:sz w:val="28"/>
          <w:szCs w:val="28"/>
          <w:lang w:eastAsia="lv-LV"/>
        </w:rPr>
        <w:t>a</w:t>
      </w:r>
      <w:r w:rsidR="00044F33" w:rsidRPr="00350B0F">
        <w:rPr>
          <w:rFonts w:ascii="Times New Roman" w:eastAsia="Times New Roman" w:hAnsi="Times New Roman" w:cs="Times New Roman"/>
          <w:sz w:val="28"/>
          <w:szCs w:val="28"/>
          <w:lang w:eastAsia="lv-LV"/>
        </w:rPr>
        <w:t>s vienošan</w:t>
      </w:r>
      <w:r w:rsidR="00A43395" w:rsidRPr="00350B0F">
        <w:rPr>
          <w:rFonts w:ascii="Times New Roman" w:eastAsia="Times New Roman" w:hAnsi="Times New Roman" w:cs="Times New Roman"/>
          <w:sz w:val="28"/>
          <w:szCs w:val="28"/>
          <w:lang w:eastAsia="lv-LV"/>
        </w:rPr>
        <w:t>ā</w:t>
      </w:r>
      <w:r w:rsidR="00044F33" w:rsidRPr="00350B0F">
        <w:rPr>
          <w:rFonts w:ascii="Times New Roman" w:eastAsia="Times New Roman" w:hAnsi="Times New Roman" w:cs="Times New Roman"/>
          <w:sz w:val="28"/>
          <w:szCs w:val="28"/>
          <w:lang w:eastAsia="lv-LV"/>
        </w:rPr>
        <w:t xml:space="preserve">s nosacījumus, ja </w:t>
      </w:r>
      <w:r w:rsidR="008B21CA" w:rsidRPr="00350B0F">
        <w:rPr>
          <w:rFonts w:ascii="Times New Roman" w:eastAsia="Times New Roman" w:hAnsi="Times New Roman" w:cs="Times New Roman"/>
          <w:sz w:val="28"/>
          <w:szCs w:val="28"/>
          <w:lang w:eastAsia="lv-LV"/>
        </w:rPr>
        <w:t>minētā</w:t>
      </w:r>
      <w:r w:rsidR="00044F33" w:rsidRPr="00350B0F">
        <w:rPr>
          <w:rFonts w:ascii="Times New Roman" w:eastAsia="Times New Roman" w:hAnsi="Times New Roman" w:cs="Times New Roman"/>
          <w:sz w:val="28"/>
          <w:szCs w:val="28"/>
          <w:lang w:eastAsia="lv-LV"/>
        </w:rPr>
        <w:t xml:space="preserve"> vienošanās tiek slēgta par iepriekšējo pārskata gadu darījumiem;</w:t>
      </w:r>
    </w:p>
    <w:p w14:paraId="4D3CAAE3" w14:textId="0702BC96" w:rsidR="00044F33"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044F33" w:rsidRPr="00350B0F">
        <w:rPr>
          <w:rFonts w:ascii="Times New Roman" w:eastAsia="Times New Roman" w:hAnsi="Times New Roman" w:cs="Times New Roman"/>
          <w:sz w:val="28"/>
          <w:szCs w:val="28"/>
          <w:lang w:eastAsia="lv-LV"/>
        </w:rPr>
        <w:t>.1</w:t>
      </w:r>
      <w:r w:rsidR="00A43395" w:rsidRPr="00350B0F">
        <w:rPr>
          <w:rFonts w:ascii="Times New Roman" w:eastAsia="Times New Roman" w:hAnsi="Times New Roman" w:cs="Times New Roman"/>
          <w:sz w:val="28"/>
          <w:szCs w:val="28"/>
          <w:lang w:eastAsia="lv-LV"/>
        </w:rPr>
        <w:t>3</w:t>
      </w:r>
      <w:r w:rsidR="004879A7" w:rsidRPr="00350B0F">
        <w:rPr>
          <w:rFonts w:ascii="Times New Roman" w:eastAsia="Times New Roman" w:hAnsi="Times New Roman" w:cs="Times New Roman"/>
          <w:sz w:val="28"/>
          <w:szCs w:val="28"/>
          <w:lang w:eastAsia="lv-LV"/>
        </w:rPr>
        <w:t>. </w:t>
      </w:r>
      <w:r w:rsidR="00044F33" w:rsidRPr="00350B0F">
        <w:rPr>
          <w:rFonts w:ascii="Times New Roman" w:eastAsia="Times New Roman" w:hAnsi="Times New Roman" w:cs="Times New Roman"/>
          <w:sz w:val="28"/>
          <w:szCs w:val="28"/>
          <w:lang w:eastAsia="lv-LV"/>
        </w:rPr>
        <w:t xml:space="preserve">sekas, kas iestājas, ja nodokļu maksātājs neizpilda </w:t>
      </w:r>
      <w:r w:rsidR="008B21CA" w:rsidRPr="00350B0F">
        <w:rPr>
          <w:rFonts w:ascii="Times New Roman" w:eastAsia="Times New Roman" w:hAnsi="Times New Roman" w:cs="Times New Roman"/>
          <w:sz w:val="28"/>
          <w:szCs w:val="28"/>
          <w:lang w:eastAsia="lv-LV"/>
        </w:rPr>
        <w:t xml:space="preserve">iepriekšējas </w:t>
      </w:r>
      <w:r w:rsidR="00044F33" w:rsidRPr="00350B0F">
        <w:rPr>
          <w:rFonts w:ascii="Times New Roman" w:eastAsia="Times New Roman" w:hAnsi="Times New Roman" w:cs="Times New Roman"/>
          <w:sz w:val="28"/>
          <w:szCs w:val="28"/>
          <w:lang w:eastAsia="lv-LV"/>
        </w:rPr>
        <w:t>vienošanās nosacījumus;</w:t>
      </w:r>
    </w:p>
    <w:p w14:paraId="2B74AED7" w14:textId="257A0E7B" w:rsidR="00A43395"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11</w:t>
      </w:r>
      <w:r w:rsidR="00A43395" w:rsidRPr="00350B0F">
        <w:rPr>
          <w:rFonts w:ascii="Times New Roman" w:eastAsia="Times New Roman" w:hAnsi="Times New Roman" w:cs="Times New Roman"/>
          <w:sz w:val="28"/>
          <w:szCs w:val="28"/>
          <w:lang w:eastAsia="lv-LV"/>
        </w:rPr>
        <w:t>.1</w:t>
      </w:r>
      <w:r w:rsidR="003C1F4A" w:rsidRPr="00350B0F">
        <w:rPr>
          <w:rFonts w:ascii="Times New Roman" w:eastAsia="Times New Roman" w:hAnsi="Times New Roman" w:cs="Times New Roman"/>
          <w:sz w:val="28"/>
          <w:szCs w:val="28"/>
          <w:lang w:eastAsia="lv-LV"/>
        </w:rPr>
        <w:t>4</w:t>
      </w:r>
      <w:r w:rsidR="004879A7" w:rsidRPr="00350B0F">
        <w:rPr>
          <w:rFonts w:ascii="Times New Roman" w:eastAsia="Times New Roman" w:hAnsi="Times New Roman" w:cs="Times New Roman"/>
          <w:sz w:val="28"/>
          <w:szCs w:val="28"/>
          <w:lang w:eastAsia="lv-LV"/>
        </w:rPr>
        <w:t>. </w:t>
      </w:r>
      <w:r w:rsidR="00A43395" w:rsidRPr="00350B0F">
        <w:rPr>
          <w:rFonts w:ascii="Times New Roman" w:eastAsia="Times New Roman" w:hAnsi="Times New Roman" w:cs="Times New Roman"/>
          <w:sz w:val="28"/>
          <w:szCs w:val="28"/>
          <w:lang w:eastAsia="lv-LV"/>
        </w:rPr>
        <w:t>citi nosacījumi, par kuriem puses savstarpēji vienojas</w:t>
      </w:r>
      <w:r w:rsidR="003C1F4A" w:rsidRPr="00350B0F">
        <w:rPr>
          <w:rFonts w:ascii="Times New Roman" w:eastAsia="Times New Roman" w:hAnsi="Times New Roman" w:cs="Times New Roman"/>
          <w:sz w:val="28"/>
          <w:szCs w:val="28"/>
          <w:lang w:eastAsia="lv-LV"/>
        </w:rPr>
        <w:t>.</w:t>
      </w:r>
    </w:p>
    <w:p w14:paraId="366448EB" w14:textId="77777777" w:rsidR="00CD3D29" w:rsidRPr="00350B0F" w:rsidRDefault="00CD3D29" w:rsidP="00594901">
      <w:pPr>
        <w:spacing w:after="0" w:line="240" w:lineRule="auto"/>
        <w:ind w:firstLine="709"/>
        <w:jc w:val="both"/>
        <w:rPr>
          <w:rFonts w:ascii="Times New Roman" w:eastAsia="Times New Roman" w:hAnsi="Times New Roman" w:cs="Times New Roman"/>
          <w:sz w:val="28"/>
          <w:szCs w:val="28"/>
          <w:lang w:eastAsia="lv-LV"/>
        </w:rPr>
      </w:pPr>
    </w:p>
    <w:p w14:paraId="404E3EE8" w14:textId="72450542" w:rsidR="003C1F4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12</w:t>
      </w:r>
      <w:r w:rsidR="004879A7" w:rsidRPr="00350B0F">
        <w:rPr>
          <w:rFonts w:ascii="Times New Roman" w:eastAsia="Times New Roman" w:hAnsi="Times New Roman" w:cs="Times New Roman"/>
          <w:sz w:val="28"/>
          <w:szCs w:val="28"/>
          <w:lang w:eastAsia="lv-LV"/>
        </w:rPr>
        <w:t>. </w:t>
      </w:r>
      <w:proofErr w:type="gramStart"/>
      <w:r w:rsidR="008B21CA" w:rsidRPr="00350B0F">
        <w:rPr>
          <w:rFonts w:ascii="Times New Roman" w:eastAsia="Times New Roman" w:hAnsi="Times New Roman" w:cs="Times New Roman"/>
          <w:sz w:val="28"/>
          <w:szCs w:val="28"/>
          <w:lang w:eastAsia="lv-LV"/>
        </w:rPr>
        <w:t xml:space="preserve">Ja iepriekšēja </w:t>
      </w:r>
      <w:r w:rsidR="003C1F4A" w:rsidRPr="00350B0F">
        <w:rPr>
          <w:rFonts w:ascii="Times New Roman" w:eastAsia="Times New Roman" w:hAnsi="Times New Roman" w:cs="Times New Roman"/>
          <w:sz w:val="28"/>
          <w:szCs w:val="28"/>
          <w:lang w:eastAsia="lv-LV"/>
        </w:rPr>
        <w:t>vienošanās tiek slēgta par darījuma cenas (vērtības) atbilstību tirgus cenai</w:t>
      </w:r>
      <w:proofErr w:type="gramEnd"/>
      <w:r w:rsidR="003C1F4A" w:rsidRPr="00350B0F">
        <w:rPr>
          <w:rFonts w:ascii="Times New Roman" w:eastAsia="Times New Roman" w:hAnsi="Times New Roman" w:cs="Times New Roman"/>
          <w:sz w:val="28"/>
          <w:szCs w:val="28"/>
          <w:lang w:eastAsia="lv-LV"/>
        </w:rPr>
        <w:t xml:space="preserve"> (vērtībai) par iepriekšējiem pārskata gadiem, </w:t>
      </w:r>
      <w:r w:rsidR="008B21CA" w:rsidRPr="00350B0F">
        <w:rPr>
          <w:rFonts w:ascii="Times New Roman" w:eastAsia="Times New Roman" w:hAnsi="Times New Roman" w:cs="Times New Roman"/>
          <w:sz w:val="28"/>
          <w:szCs w:val="28"/>
          <w:lang w:eastAsia="lv-LV"/>
        </w:rPr>
        <w:t xml:space="preserve">tajā neiekļauj </w:t>
      </w:r>
      <w:r w:rsidR="003C1F4A" w:rsidRPr="00350B0F">
        <w:rPr>
          <w:rFonts w:ascii="Times New Roman" w:eastAsia="Times New Roman" w:hAnsi="Times New Roman" w:cs="Times New Roman"/>
          <w:sz w:val="28"/>
          <w:szCs w:val="28"/>
          <w:lang w:eastAsia="lv-LV"/>
        </w:rPr>
        <w:t xml:space="preserve">šo noteikumu </w:t>
      </w:r>
      <w:r w:rsidRPr="00350B0F">
        <w:rPr>
          <w:rFonts w:ascii="Times New Roman" w:eastAsia="Times New Roman" w:hAnsi="Times New Roman" w:cs="Times New Roman"/>
          <w:sz w:val="28"/>
          <w:szCs w:val="28"/>
          <w:lang w:eastAsia="lv-LV"/>
        </w:rPr>
        <w:t>11</w:t>
      </w:r>
      <w:r w:rsidR="003C1F4A" w:rsidRPr="00350B0F">
        <w:rPr>
          <w:rFonts w:ascii="Times New Roman" w:eastAsia="Times New Roman" w:hAnsi="Times New Roman" w:cs="Times New Roman"/>
          <w:sz w:val="28"/>
          <w:szCs w:val="28"/>
          <w:lang w:eastAsia="lv-LV"/>
        </w:rPr>
        <w:t>.5</w:t>
      </w:r>
      <w:r w:rsidR="004879A7" w:rsidRPr="00350B0F">
        <w:rPr>
          <w:rFonts w:ascii="Times New Roman" w:eastAsia="Times New Roman" w:hAnsi="Times New Roman" w:cs="Times New Roman"/>
          <w:sz w:val="28"/>
          <w:szCs w:val="28"/>
          <w:lang w:eastAsia="lv-LV"/>
        </w:rPr>
        <w:t>. </w:t>
      </w:r>
      <w:r w:rsidR="003C1F4A" w:rsidRPr="00350B0F">
        <w:rPr>
          <w:rFonts w:ascii="Times New Roman" w:eastAsia="Times New Roman" w:hAnsi="Times New Roman" w:cs="Times New Roman"/>
          <w:sz w:val="28"/>
          <w:szCs w:val="28"/>
          <w:lang w:eastAsia="lv-LV"/>
        </w:rPr>
        <w:t xml:space="preserve">un </w:t>
      </w:r>
      <w:r w:rsidRPr="00350B0F">
        <w:rPr>
          <w:rFonts w:ascii="Times New Roman" w:eastAsia="Times New Roman" w:hAnsi="Times New Roman" w:cs="Times New Roman"/>
          <w:sz w:val="28"/>
          <w:szCs w:val="28"/>
          <w:lang w:eastAsia="lv-LV"/>
        </w:rPr>
        <w:t>11</w:t>
      </w:r>
      <w:r w:rsidR="003C1F4A" w:rsidRPr="00350B0F">
        <w:rPr>
          <w:rFonts w:ascii="Times New Roman" w:eastAsia="Times New Roman" w:hAnsi="Times New Roman" w:cs="Times New Roman"/>
          <w:sz w:val="28"/>
          <w:szCs w:val="28"/>
          <w:lang w:eastAsia="lv-LV"/>
        </w:rPr>
        <w:t>.6</w:t>
      </w:r>
      <w:r w:rsidR="004879A7" w:rsidRPr="00350B0F">
        <w:rPr>
          <w:rFonts w:ascii="Times New Roman" w:eastAsia="Times New Roman" w:hAnsi="Times New Roman" w:cs="Times New Roman"/>
          <w:sz w:val="28"/>
          <w:szCs w:val="28"/>
          <w:lang w:eastAsia="lv-LV"/>
        </w:rPr>
        <w:t>. </w:t>
      </w:r>
      <w:r w:rsidR="003C1F4A" w:rsidRPr="00350B0F">
        <w:rPr>
          <w:rFonts w:ascii="Times New Roman" w:eastAsia="Times New Roman" w:hAnsi="Times New Roman" w:cs="Times New Roman"/>
          <w:sz w:val="28"/>
          <w:szCs w:val="28"/>
          <w:lang w:eastAsia="lv-LV"/>
        </w:rPr>
        <w:t>apakšpunkt</w:t>
      </w:r>
      <w:r w:rsidR="00144CFA" w:rsidRPr="00350B0F">
        <w:rPr>
          <w:rFonts w:ascii="Times New Roman" w:eastAsia="Times New Roman" w:hAnsi="Times New Roman" w:cs="Times New Roman"/>
          <w:sz w:val="28"/>
          <w:szCs w:val="28"/>
          <w:lang w:eastAsia="lv-LV"/>
        </w:rPr>
        <w:t>ā</w:t>
      </w:r>
      <w:r w:rsidR="003C1F4A" w:rsidRPr="00350B0F">
        <w:rPr>
          <w:rFonts w:ascii="Times New Roman" w:eastAsia="Times New Roman" w:hAnsi="Times New Roman" w:cs="Times New Roman"/>
          <w:sz w:val="28"/>
          <w:szCs w:val="28"/>
          <w:lang w:eastAsia="lv-LV"/>
        </w:rPr>
        <w:t xml:space="preserve"> minēto informāciju.</w:t>
      </w:r>
    </w:p>
    <w:p w14:paraId="14D01477" w14:textId="77777777" w:rsidR="00144CFA" w:rsidRPr="00350B0F" w:rsidRDefault="00144CFA" w:rsidP="00594901">
      <w:pPr>
        <w:spacing w:after="0" w:line="240" w:lineRule="auto"/>
        <w:ind w:firstLine="709"/>
        <w:jc w:val="both"/>
        <w:rPr>
          <w:rFonts w:ascii="Times New Roman" w:eastAsia="Times New Roman" w:hAnsi="Times New Roman" w:cs="Times New Roman"/>
          <w:sz w:val="28"/>
          <w:szCs w:val="28"/>
          <w:lang w:eastAsia="lv-LV"/>
        </w:rPr>
      </w:pPr>
    </w:p>
    <w:p w14:paraId="0DADC5F7" w14:textId="130192DA" w:rsidR="00ED581A" w:rsidRPr="00350B0F" w:rsidRDefault="008067B8" w:rsidP="00594901">
      <w:pPr>
        <w:spacing w:after="0" w:line="240" w:lineRule="auto"/>
        <w:ind w:firstLine="709"/>
        <w:jc w:val="both"/>
        <w:rPr>
          <w:rFonts w:ascii="Times New Roman" w:eastAsia="Times New Roman" w:hAnsi="Times New Roman" w:cs="Times New Roman"/>
          <w:spacing w:val="-2"/>
          <w:sz w:val="28"/>
          <w:szCs w:val="28"/>
          <w:lang w:eastAsia="lv-LV"/>
        </w:rPr>
      </w:pPr>
      <w:bookmarkStart w:id="17" w:name="p9"/>
      <w:bookmarkStart w:id="18" w:name="p-457722"/>
      <w:bookmarkEnd w:id="17"/>
      <w:bookmarkEnd w:id="18"/>
      <w:r w:rsidRPr="00350B0F">
        <w:rPr>
          <w:rFonts w:ascii="Times New Roman" w:eastAsia="Times New Roman" w:hAnsi="Times New Roman" w:cs="Times New Roman"/>
          <w:spacing w:val="-2"/>
          <w:sz w:val="28"/>
          <w:szCs w:val="28"/>
          <w:lang w:eastAsia="lv-LV"/>
        </w:rPr>
        <w:t>13</w:t>
      </w:r>
      <w:r w:rsidR="004879A7" w:rsidRPr="00350B0F">
        <w:rPr>
          <w:rFonts w:ascii="Times New Roman" w:eastAsia="Times New Roman" w:hAnsi="Times New Roman" w:cs="Times New Roman"/>
          <w:spacing w:val="-2"/>
          <w:sz w:val="28"/>
          <w:szCs w:val="28"/>
          <w:lang w:eastAsia="lv-LV"/>
        </w:rPr>
        <w:t>. </w:t>
      </w:r>
      <w:r w:rsidR="003E4ACB" w:rsidRPr="00350B0F">
        <w:rPr>
          <w:rFonts w:ascii="Times New Roman" w:eastAsia="Times New Roman" w:hAnsi="Times New Roman" w:cs="Times New Roman"/>
          <w:spacing w:val="-2"/>
          <w:sz w:val="28"/>
          <w:szCs w:val="28"/>
          <w:lang w:eastAsia="lv-LV"/>
        </w:rPr>
        <w:t>Nodokļu maksātājs ir tiesīgs pieteikt iepriekšējas vienošanās grozījumus</w:t>
      </w:r>
      <w:r w:rsidR="00ED581A" w:rsidRPr="00350B0F">
        <w:rPr>
          <w:rFonts w:ascii="Times New Roman" w:eastAsia="Times New Roman" w:hAnsi="Times New Roman" w:cs="Times New Roman"/>
          <w:spacing w:val="-2"/>
          <w:sz w:val="28"/>
          <w:szCs w:val="28"/>
          <w:lang w:eastAsia="lv-LV"/>
        </w:rPr>
        <w:t>.</w:t>
      </w:r>
    </w:p>
    <w:p w14:paraId="62B5ADD3" w14:textId="77777777" w:rsidR="00ED581A" w:rsidRPr="00350B0F" w:rsidRDefault="00ED581A" w:rsidP="00594901">
      <w:pPr>
        <w:spacing w:after="0" w:line="240" w:lineRule="auto"/>
        <w:ind w:firstLine="709"/>
        <w:jc w:val="both"/>
        <w:rPr>
          <w:rFonts w:ascii="Times New Roman" w:eastAsia="Times New Roman" w:hAnsi="Times New Roman" w:cs="Times New Roman"/>
          <w:vanish/>
          <w:sz w:val="28"/>
          <w:szCs w:val="28"/>
          <w:lang w:eastAsia="lv-LV"/>
        </w:rPr>
      </w:pPr>
    </w:p>
    <w:p w14:paraId="6EDA70E2" w14:textId="3C392206"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bookmarkStart w:id="19" w:name="p10"/>
      <w:bookmarkStart w:id="20" w:name="p-457723"/>
      <w:bookmarkEnd w:id="19"/>
      <w:bookmarkEnd w:id="20"/>
      <w:r w:rsidRPr="00350B0F">
        <w:rPr>
          <w:rFonts w:ascii="Times New Roman" w:eastAsia="Times New Roman" w:hAnsi="Times New Roman" w:cs="Times New Roman"/>
          <w:sz w:val="28"/>
          <w:szCs w:val="28"/>
          <w:lang w:eastAsia="lv-LV"/>
        </w:rPr>
        <w:t>14</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Valsts ieņēmumu dienests, izskatot iesniegumu par iepriekšējas vienošanās grozīšanu, </w:t>
      </w:r>
      <w:hyperlink r:id="rId13" w:tgtFrame="_blank" w:history="1">
        <w:r w:rsidR="00ED581A" w:rsidRPr="00350B0F">
          <w:rPr>
            <w:rFonts w:ascii="Times New Roman" w:eastAsia="Times New Roman" w:hAnsi="Times New Roman" w:cs="Times New Roman"/>
            <w:sz w:val="28"/>
            <w:szCs w:val="28"/>
            <w:lang w:eastAsia="lv-LV"/>
          </w:rPr>
          <w:t>Administratīvā procesa likumā</w:t>
        </w:r>
      </w:hyperlink>
      <w:r w:rsidR="00ED581A" w:rsidRPr="00350B0F">
        <w:rPr>
          <w:rFonts w:ascii="Times New Roman" w:eastAsia="Times New Roman" w:hAnsi="Times New Roman" w:cs="Times New Roman"/>
          <w:sz w:val="28"/>
          <w:szCs w:val="28"/>
          <w:lang w:eastAsia="lv-LV"/>
        </w:rPr>
        <w:t xml:space="preserve"> noteiktajā termiņā un kārtībā pieņem lēmumu par:</w:t>
      </w:r>
    </w:p>
    <w:p w14:paraId="4D298A42" w14:textId="4E45A634"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14</w:t>
      </w:r>
      <w:r w:rsidR="00ED581A"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iepriekšējas vienošanās grozīšanas procedūras uzsākšanu;</w:t>
      </w:r>
    </w:p>
    <w:p w14:paraId="4DA9DF11" w14:textId="3DA7F150"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14</w:t>
      </w:r>
      <w:r w:rsidR="00ED581A" w:rsidRPr="00350B0F">
        <w:rPr>
          <w:rFonts w:ascii="Times New Roman" w:eastAsia="Times New Roman" w:hAnsi="Times New Roman" w:cs="Times New Roman"/>
          <w:sz w:val="28"/>
          <w:szCs w:val="28"/>
          <w:lang w:eastAsia="lv-LV"/>
        </w:rPr>
        <w:t>.2</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atteikumu uzsākt iepriekšējas vienošanās grozīšanas procedūru.</w:t>
      </w:r>
    </w:p>
    <w:p w14:paraId="08DF67E5" w14:textId="77777777" w:rsidR="00ED581A" w:rsidRPr="00350B0F" w:rsidRDefault="00ED581A" w:rsidP="00594901">
      <w:pPr>
        <w:spacing w:after="0" w:line="240" w:lineRule="auto"/>
        <w:ind w:firstLine="709"/>
        <w:jc w:val="both"/>
        <w:rPr>
          <w:rFonts w:ascii="Times New Roman" w:eastAsia="Times New Roman" w:hAnsi="Times New Roman" w:cs="Times New Roman"/>
          <w:vanish/>
          <w:sz w:val="28"/>
          <w:szCs w:val="28"/>
          <w:lang w:eastAsia="lv-LV"/>
        </w:rPr>
      </w:pPr>
    </w:p>
    <w:p w14:paraId="7DA17210" w14:textId="3360F30A"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bookmarkStart w:id="21" w:name="p11"/>
      <w:bookmarkStart w:id="22" w:name="p-457724"/>
      <w:bookmarkStart w:id="23" w:name="p12"/>
      <w:bookmarkStart w:id="24" w:name="p-457725"/>
      <w:bookmarkEnd w:id="21"/>
      <w:bookmarkEnd w:id="22"/>
      <w:bookmarkEnd w:id="23"/>
      <w:bookmarkEnd w:id="24"/>
      <w:proofErr w:type="gramStart"/>
      <w:r w:rsidRPr="00350B0F">
        <w:rPr>
          <w:rFonts w:ascii="Times New Roman" w:eastAsia="Times New Roman" w:hAnsi="Times New Roman" w:cs="Times New Roman"/>
          <w:sz w:val="28"/>
          <w:szCs w:val="28"/>
          <w:lang w:eastAsia="lv-LV"/>
        </w:rPr>
        <w:t>15</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Iepriekšējas vienošanās grozījumi</w:t>
      </w:r>
      <w:proofErr w:type="gramEnd"/>
      <w:r w:rsidR="00ED581A" w:rsidRPr="00350B0F">
        <w:rPr>
          <w:rFonts w:ascii="Times New Roman" w:eastAsia="Times New Roman" w:hAnsi="Times New Roman" w:cs="Times New Roman"/>
          <w:sz w:val="28"/>
          <w:szCs w:val="28"/>
          <w:lang w:eastAsia="lv-LV"/>
        </w:rPr>
        <w:t xml:space="preserve"> tiek veikti, ja Valsts ieņēmumu dienests ar nodokļu maksātāju</w:t>
      </w:r>
      <w:r w:rsidR="008667BB" w:rsidRPr="00350B0F">
        <w:rPr>
          <w:rFonts w:ascii="Times New Roman" w:eastAsia="Times New Roman" w:hAnsi="Times New Roman" w:cs="Times New Roman"/>
          <w:sz w:val="28"/>
          <w:szCs w:val="28"/>
          <w:lang w:eastAsia="lv-LV"/>
        </w:rPr>
        <w:t xml:space="preserve"> </w:t>
      </w:r>
      <w:r w:rsidR="007C5A58" w:rsidRPr="00350B0F">
        <w:rPr>
          <w:rFonts w:ascii="Times New Roman" w:eastAsia="Times New Roman" w:hAnsi="Times New Roman" w:cs="Times New Roman"/>
          <w:sz w:val="28"/>
          <w:szCs w:val="28"/>
          <w:lang w:eastAsia="lv-LV"/>
        </w:rPr>
        <w:t xml:space="preserve">vienojas </w:t>
      </w:r>
      <w:r w:rsidR="008667BB" w:rsidRPr="00350B0F">
        <w:rPr>
          <w:rFonts w:ascii="Times New Roman" w:eastAsia="Times New Roman" w:hAnsi="Times New Roman" w:cs="Times New Roman"/>
          <w:sz w:val="28"/>
          <w:szCs w:val="28"/>
          <w:lang w:eastAsia="lv-LV"/>
        </w:rPr>
        <w:t>par tiem</w:t>
      </w:r>
      <w:r w:rsidR="00ED581A" w:rsidRPr="00350B0F">
        <w:rPr>
          <w:rFonts w:ascii="Times New Roman" w:eastAsia="Times New Roman" w:hAnsi="Times New Roman" w:cs="Times New Roman"/>
          <w:sz w:val="28"/>
          <w:szCs w:val="28"/>
          <w:lang w:eastAsia="lv-LV"/>
        </w:rPr>
        <w:t>.</w:t>
      </w:r>
    </w:p>
    <w:p w14:paraId="1968B5CA" w14:textId="77777777" w:rsidR="00ED581A" w:rsidRPr="00350B0F" w:rsidRDefault="00ED581A" w:rsidP="00594901">
      <w:pPr>
        <w:spacing w:after="0" w:line="240" w:lineRule="auto"/>
        <w:ind w:firstLine="709"/>
        <w:jc w:val="both"/>
        <w:rPr>
          <w:rFonts w:ascii="Times New Roman" w:eastAsia="Times New Roman" w:hAnsi="Times New Roman" w:cs="Times New Roman"/>
          <w:vanish/>
          <w:sz w:val="28"/>
          <w:szCs w:val="28"/>
          <w:lang w:eastAsia="lv-LV"/>
        </w:rPr>
      </w:pPr>
    </w:p>
    <w:p w14:paraId="6112C82B" w14:textId="2693AE15"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bookmarkStart w:id="25" w:name="p13"/>
      <w:bookmarkStart w:id="26" w:name="p-457726"/>
      <w:bookmarkEnd w:id="25"/>
      <w:bookmarkEnd w:id="26"/>
      <w:r w:rsidRPr="00350B0F">
        <w:rPr>
          <w:rFonts w:ascii="Times New Roman" w:eastAsia="Times New Roman" w:hAnsi="Times New Roman" w:cs="Times New Roman"/>
          <w:sz w:val="28"/>
          <w:szCs w:val="28"/>
          <w:lang w:eastAsia="lv-LV"/>
        </w:rPr>
        <w:t>16</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Ja gada laikā pēc iepriekšējas vienošanās noslēgšanas procedūras uzsākšanas Valsts ieņēmumu dienests un nodokļu maksātājs nevienojas par iepriekšējas vienošanās nosacījumiem un turpmākās noslēgšanas procedūras veikšana nav lietderīga, Valsts ieņēmumu dienests izbeidz iepriekšējas vienošanās noslēgšanas procedūru.</w:t>
      </w:r>
    </w:p>
    <w:p w14:paraId="1E6CE7BA" w14:textId="77777777" w:rsidR="00ED581A" w:rsidRPr="00350B0F" w:rsidRDefault="00ED581A" w:rsidP="00594901">
      <w:pPr>
        <w:spacing w:after="0" w:line="240" w:lineRule="auto"/>
        <w:ind w:firstLine="709"/>
        <w:jc w:val="both"/>
        <w:rPr>
          <w:rFonts w:ascii="Times New Roman" w:eastAsia="Times New Roman" w:hAnsi="Times New Roman" w:cs="Times New Roman"/>
          <w:vanish/>
          <w:sz w:val="28"/>
          <w:szCs w:val="28"/>
          <w:lang w:eastAsia="lv-LV"/>
        </w:rPr>
      </w:pPr>
    </w:p>
    <w:p w14:paraId="530293A0" w14:textId="66504264"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bookmarkStart w:id="27" w:name="p14"/>
      <w:bookmarkStart w:id="28" w:name="p-482483"/>
      <w:bookmarkEnd w:id="27"/>
      <w:bookmarkEnd w:id="28"/>
      <w:r w:rsidRPr="00350B0F">
        <w:rPr>
          <w:rFonts w:ascii="Times New Roman" w:eastAsia="Times New Roman" w:hAnsi="Times New Roman" w:cs="Times New Roman"/>
          <w:sz w:val="28"/>
          <w:szCs w:val="28"/>
          <w:lang w:eastAsia="lv-LV"/>
        </w:rPr>
        <w:t>17</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Maksa par iepriekšējas vienošanās noslēgšanu ir 7114</w:t>
      </w:r>
      <w:r w:rsidR="004879A7" w:rsidRPr="00350B0F">
        <w:rPr>
          <w:rFonts w:ascii="Times New Roman" w:eastAsia="Times New Roman" w:hAnsi="Times New Roman" w:cs="Times New Roman"/>
          <w:sz w:val="28"/>
          <w:szCs w:val="28"/>
          <w:lang w:eastAsia="lv-LV"/>
        </w:rPr>
        <w:t> </w:t>
      </w:r>
      <w:proofErr w:type="spellStart"/>
      <w:r w:rsidR="00ED581A" w:rsidRPr="00350B0F">
        <w:rPr>
          <w:rFonts w:ascii="Times New Roman" w:eastAsia="Times New Roman" w:hAnsi="Times New Roman" w:cs="Times New Roman"/>
          <w:i/>
          <w:iCs/>
          <w:sz w:val="28"/>
          <w:szCs w:val="28"/>
          <w:lang w:eastAsia="lv-LV"/>
        </w:rPr>
        <w:t>euro</w:t>
      </w:r>
      <w:proofErr w:type="spellEnd"/>
      <w:r w:rsidR="00ED581A" w:rsidRPr="00350B0F">
        <w:rPr>
          <w:rFonts w:ascii="Times New Roman" w:eastAsia="Times New Roman" w:hAnsi="Times New Roman" w:cs="Times New Roman"/>
          <w:sz w:val="28"/>
          <w:szCs w:val="28"/>
          <w:lang w:eastAsia="lv-LV"/>
        </w:rPr>
        <w:t>, un to iemaksā valsts budžetā Valsts ieņēmumu dienesta budžeta programmas kontā Valsts kasē.</w:t>
      </w:r>
    </w:p>
    <w:p w14:paraId="24E63ECA" w14:textId="77777777" w:rsidR="00ED581A" w:rsidRPr="00350B0F" w:rsidRDefault="00ED581A" w:rsidP="00594901">
      <w:pPr>
        <w:spacing w:after="0" w:line="240" w:lineRule="auto"/>
        <w:ind w:firstLine="709"/>
        <w:rPr>
          <w:rFonts w:ascii="Times New Roman" w:eastAsia="Times New Roman" w:hAnsi="Times New Roman" w:cs="Times New Roman"/>
          <w:i/>
          <w:iCs/>
          <w:sz w:val="28"/>
          <w:szCs w:val="28"/>
          <w:lang w:eastAsia="lv-LV"/>
        </w:rPr>
      </w:pPr>
    </w:p>
    <w:p w14:paraId="300380CF" w14:textId="6A690BC6" w:rsidR="00ED581A" w:rsidRPr="00350B0F" w:rsidRDefault="008067B8" w:rsidP="00594901">
      <w:pPr>
        <w:spacing w:after="0" w:line="240" w:lineRule="auto"/>
        <w:ind w:firstLine="709"/>
        <w:rPr>
          <w:rFonts w:ascii="Times New Roman" w:eastAsia="Times New Roman" w:hAnsi="Times New Roman" w:cs="Times New Roman"/>
          <w:sz w:val="28"/>
          <w:szCs w:val="28"/>
          <w:lang w:eastAsia="lv-LV"/>
        </w:rPr>
      </w:pPr>
      <w:bookmarkStart w:id="29" w:name="p15"/>
      <w:bookmarkStart w:id="30" w:name="p-457728"/>
      <w:bookmarkEnd w:id="29"/>
      <w:bookmarkEnd w:id="30"/>
      <w:r w:rsidRPr="00350B0F">
        <w:rPr>
          <w:rFonts w:ascii="Times New Roman" w:eastAsia="Times New Roman" w:hAnsi="Times New Roman" w:cs="Times New Roman"/>
          <w:sz w:val="28"/>
          <w:szCs w:val="28"/>
          <w:lang w:eastAsia="lv-LV"/>
        </w:rPr>
        <w:t>18</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Maksas daļu par iepriekšēju vienošanos nodokļu maksātājs iemaksā:</w:t>
      </w:r>
    </w:p>
    <w:p w14:paraId="11714C3C" w14:textId="300FDD5B"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18</w:t>
      </w:r>
      <w:r w:rsidR="00ED581A"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20 procentu apmērā pirms šo noteikumu </w:t>
      </w:r>
      <w:r w:rsidR="00067E90" w:rsidRPr="00350B0F">
        <w:rPr>
          <w:rFonts w:ascii="Times New Roman" w:eastAsia="Times New Roman" w:hAnsi="Times New Roman" w:cs="Times New Roman"/>
          <w:sz w:val="28"/>
          <w:szCs w:val="28"/>
          <w:lang w:eastAsia="lv-LV"/>
        </w:rPr>
        <w:t>5</w:t>
      </w:r>
      <w:r w:rsidR="00ED581A" w:rsidRPr="00350B0F">
        <w:rPr>
          <w:rFonts w:ascii="Times New Roman" w:eastAsia="Times New Roman" w:hAnsi="Times New Roman" w:cs="Times New Roman"/>
          <w:sz w:val="28"/>
          <w:szCs w:val="28"/>
          <w:lang w:eastAsia="lv-LV"/>
        </w:rPr>
        <w:t>.</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punktā minētā iesnieguma iesniegšanas;</w:t>
      </w:r>
    </w:p>
    <w:p w14:paraId="428654C4" w14:textId="6B757F9D"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18</w:t>
      </w:r>
      <w:r w:rsidR="00ED581A" w:rsidRPr="00350B0F">
        <w:rPr>
          <w:rFonts w:ascii="Times New Roman" w:eastAsia="Times New Roman" w:hAnsi="Times New Roman" w:cs="Times New Roman"/>
          <w:sz w:val="28"/>
          <w:szCs w:val="28"/>
          <w:lang w:eastAsia="lv-LV"/>
        </w:rPr>
        <w:t>.2</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80 procentu apmērā pēc šo noteikumu </w:t>
      </w:r>
      <w:r w:rsidR="00B349DD" w:rsidRPr="00350B0F">
        <w:rPr>
          <w:rFonts w:ascii="Times New Roman" w:eastAsia="Times New Roman" w:hAnsi="Times New Roman" w:cs="Times New Roman"/>
          <w:sz w:val="28"/>
          <w:szCs w:val="28"/>
          <w:lang w:eastAsia="lv-LV"/>
        </w:rPr>
        <w:t>7</w:t>
      </w:r>
      <w:r w:rsidR="00ED581A" w:rsidRPr="00350B0F">
        <w:rPr>
          <w:rFonts w:ascii="Times New Roman" w:eastAsia="Times New Roman" w:hAnsi="Times New Roman" w:cs="Times New Roman"/>
          <w:sz w:val="28"/>
          <w:szCs w:val="28"/>
          <w:lang w:eastAsia="lv-LV"/>
        </w:rPr>
        <w:t>.1</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apakšpunktā minētā lēmuma paziņošanas.</w:t>
      </w:r>
    </w:p>
    <w:p w14:paraId="510F43E6" w14:textId="77777777" w:rsidR="00ED581A" w:rsidRPr="00350B0F" w:rsidRDefault="00ED581A" w:rsidP="00594901">
      <w:pPr>
        <w:spacing w:after="0" w:line="240" w:lineRule="auto"/>
        <w:ind w:firstLine="709"/>
        <w:jc w:val="both"/>
        <w:rPr>
          <w:rFonts w:ascii="Times New Roman" w:eastAsia="Times New Roman" w:hAnsi="Times New Roman" w:cs="Times New Roman"/>
          <w:vanish/>
          <w:sz w:val="28"/>
          <w:szCs w:val="28"/>
          <w:lang w:eastAsia="lv-LV"/>
        </w:rPr>
      </w:pPr>
    </w:p>
    <w:p w14:paraId="51ACC23E" w14:textId="4268B7E8"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bookmarkStart w:id="31" w:name="p16"/>
      <w:bookmarkStart w:id="32" w:name="p-457729"/>
      <w:bookmarkEnd w:id="31"/>
      <w:bookmarkEnd w:id="32"/>
      <w:r w:rsidRPr="00350B0F">
        <w:rPr>
          <w:rFonts w:ascii="Times New Roman" w:eastAsia="Times New Roman" w:hAnsi="Times New Roman" w:cs="Times New Roman"/>
          <w:sz w:val="28"/>
          <w:szCs w:val="28"/>
          <w:lang w:eastAsia="lv-LV"/>
        </w:rPr>
        <w:t>19</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Veicot maksājumu par iepriekšēju vienošanos, maksājuma rīkojumā obligāti norāda maksājuma mērķi</w:t>
      </w:r>
      <w:r w:rsidR="0002685F" w:rsidRPr="00350B0F">
        <w:rPr>
          <w:rFonts w:ascii="Times New Roman" w:eastAsia="Times New Roman" w:hAnsi="Times New Roman" w:cs="Times New Roman"/>
          <w:sz w:val="28"/>
          <w:szCs w:val="28"/>
          <w:lang w:eastAsia="lv-LV"/>
        </w:rPr>
        <w:t xml:space="preserve"> </w:t>
      </w:r>
      <w:r w:rsidR="004879A7" w:rsidRPr="00350B0F">
        <w:rPr>
          <w:rFonts w:ascii="Times New Roman" w:eastAsia="Times New Roman" w:hAnsi="Times New Roman" w:cs="Times New Roman"/>
          <w:sz w:val="28"/>
          <w:szCs w:val="28"/>
          <w:lang w:eastAsia="lv-LV"/>
        </w:rPr>
        <w:t>–</w:t>
      </w:r>
      <w:r w:rsidR="00ED581A" w:rsidRPr="00350B0F">
        <w:rPr>
          <w:rFonts w:ascii="Times New Roman" w:eastAsia="Times New Roman" w:hAnsi="Times New Roman" w:cs="Times New Roman"/>
          <w:sz w:val="28"/>
          <w:szCs w:val="28"/>
          <w:lang w:eastAsia="lv-LV"/>
        </w:rPr>
        <w:t xml:space="preserve"> maksa par iepriekšējas vienošanās noslēgšanas procedūru.</w:t>
      </w:r>
    </w:p>
    <w:p w14:paraId="27F70975" w14:textId="77777777" w:rsidR="00ED581A" w:rsidRPr="00350B0F" w:rsidRDefault="00ED581A" w:rsidP="00594901">
      <w:pPr>
        <w:spacing w:after="0" w:line="240" w:lineRule="auto"/>
        <w:ind w:firstLine="709"/>
        <w:jc w:val="both"/>
        <w:rPr>
          <w:rFonts w:ascii="Times New Roman" w:eastAsia="Times New Roman" w:hAnsi="Times New Roman" w:cs="Times New Roman"/>
          <w:vanish/>
          <w:sz w:val="28"/>
          <w:szCs w:val="28"/>
          <w:lang w:eastAsia="lv-LV"/>
        </w:rPr>
      </w:pPr>
    </w:p>
    <w:p w14:paraId="4B3283AD" w14:textId="174CB791" w:rsidR="00ED581A" w:rsidRPr="00350B0F" w:rsidRDefault="008067B8" w:rsidP="00594901">
      <w:pPr>
        <w:spacing w:after="0" w:line="240" w:lineRule="auto"/>
        <w:ind w:firstLine="709"/>
        <w:jc w:val="both"/>
        <w:rPr>
          <w:rFonts w:ascii="Times New Roman" w:eastAsia="Times New Roman" w:hAnsi="Times New Roman" w:cs="Times New Roman"/>
          <w:sz w:val="28"/>
          <w:szCs w:val="28"/>
          <w:lang w:eastAsia="lv-LV"/>
        </w:rPr>
      </w:pPr>
      <w:bookmarkStart w:id="33" w:name="p17"/>
      <w:bookmarkStart w:id="34" w:name="p-457730"/>
      <w:bookmarkEnd w:id="33"/>
      <w:bookmarkEnd w:id="34"/>
      <w:r w:rsidRPr="00350B0F">
        <w:rPr>
          <w:rFonts w:ascii="Times New Roman" w:eastAsia="Times New Roman" w:hAnsi="Times New Roman" w:cs="Times New Roman"/>
          <w:sz w:val="28"/>
          <w:szCs w:val="28"/>
          <w:lang w:eastAsia="lv-LV"/>
        </w:rPr>
        <w:lastRenderedPageBreak/>
        <w:t>20</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Līdz šo noteikumu </w:t>
      </w:r>
      <w:r w:rsidRPr="00350B0F">
        <w:rPr>
          <w:rFonts w:ascii="Times New Roman" w:eastAsia="Times New Roman" w:hAnsi="Times New Roman" w:cs="Times New Roman"/>
          <w:sz w:val="28"/>
          <w:szCs w:val="28"/>
          <w:lang w:eastAsia="lv-LV"/>
        </w:rPr>
        <w:t>18.1</w:t>
      </w:r>
      <w:r w:rsidR="004879A7" w:rsidRPr="00350B0F">
        <w:rPr>
          <w:rFonts w:ascii="Times New Roman" w:eastAsia="Times New Roman" w:hAnsi="Times New Roman" w:cs="Times New Roman"/>
          <w:sz w:val="28"/>
          <w:szCs w:val="28"/>
          <w:lang w:eastAsia="lv-LV"/>
        </w:rPr>
        <w:t xml:space="preserve">. </w:t>
      </w:r>
      <w:r w:rsidR="00ED581A" w:rsidRPr="00350B0F">
        <w:rPr>
          <w:rFonts w:ascii="Times New Roman" w:eastAsia="Times New Roman" w:hAnsi="Times New Roman" w:cs="Times New Roman"/>
          <w:sz w:val="28"/>
          <w:szCs w:val="28"/>
          <w:lang w:eastAsia="lv-LV"/>
        </w:rPr>
        <w:t xml:space="preserve">vai </w:t>
      </w:r>
      <w:r w:rsidRPr="00350B0F">
        <w:rPr>
          <w:rFonts w:ascii="Times New Roman" w:eastAsia="Times New Roman" w:hAnsi="Times New Roman" w:cs="Times New Roman"/>
          <w:sz w:val="28"/>
          <w:szCs w:val="28"/>
          <w:lang w:eastAsia="lv-LV"/>
        </w:rPr>
        <w:t>18.2</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 xml:space="preserve">apakšpunktā minētās maksas daļas saņemšanai Valsts ieņēmumu dienests attiecīgi neizskata šo noteikumu </w:t>
      </w:r>
      <w:hyperlink r:id="rId14" w:anchor="p2" w:history="1">
        <w:r w:rsidR="000C15FE" w:rsidRPr="00350B0F">
          <w:rPr>
            <w:rFonts w:ascii="Times New Roman" w:eastAsia="Times New Roman" w:hAnsi="Times New Roman" w:cs="Times New Roman"/>
            <w:sz w:val="28"/>
            <w:szCs w:val="28"/>
            <w:lang w:eastAsia="lv-LV"/>
          </w:rPr>
          <w:t>5</w:t>
        </w:r>
        <w:r w:rsidR="004879A7" w:rsidRPr="00350B0F">
          <w:rPr>
            <w:rFonts w:ascii="Times New Roman" w:eastAsia="Times New Roman" w:hAnsi="Times New Roman" w:cs="Times New Roman"/>
            <w:sz w:val="28"/>
            <w:szCs w:val="28"/>
            <w:lang w:eastAsia="lv-LV"/>
          </w:rPr>
          <w:t>. </w:t>
        </w:r>
        <w:r w:rsidR="00ED581A" w:rsidRPr="00350B0F">
          <w:rPr>
            <w:rFonts w:ascii="Times New Roman" w:eastAsia="Times New Roman" w:hAnsi="Times New Roman" w:cs="Times New Roman"/>
            <w:sz w:val="28"/>
            <w:szCs w:val="28"/>
            <w:lang w:eastAsia="lv-LV"/>
          </w:rPr>
          <w:t>punktā</w:t>
        </w:r>
      </w:hyperlink>
      <w:r w:rsidR="00ED581A" w:rsidRPr="00350B0F">
        <w:rPr>
          <w:rFonts w:ascii="Times New Roman" w:eastAsia="Times New Roman" w:hAnsi="Times New Roman" w:cs="Times New Roman"/>
          <w:sz w:val="28"/>
          <w:szCs w:val="28"/>
          <w:lang w:eastAsia="lv-LV"/>
        </w:rPr>
        <w:t xml:space="preserve"> minēto iesniegumu vai neturpina iepriekšējas vienošanās noslēgšanas procedūru.</w:t>
      </w:r>
    </w:p>
    <w:p w14:paraId="6BF26A33" w14:textId="77777777" w:rsidR="00B438CE" w:rsidRPr="00350B0F" w:rsidRDefault="00B438CE" w:rsidP="00594901">
      <w:pPr>
        <w:spacing w:after="0" w:line="240" w:lineRule="auto"/>
        <w:ind w:firstLine="709"/>
        <w:jc w:val="both"/>
        <w:rPr>
          <w:rFonts w:ascii="Times New Roman" w:eastAsia="Times New Roman" w:hAnsi="Times New Roman" w:cs="Times New Roman"/>
          <w:sz w:val="28"/>
          <w:szCs w:val="28"/>
          <w:lang w:eastAsia="lv-LV"/>
        </w:rPr>
      </w:pPr>
    </w:p>
    <w:p w14:paraId="4DE10503" w14:textId="0B92E999" w:rsidR="001A1E3A" w:rsidRPr="00350B0F" w:rsidRDefault="0002685F" w:rsidP="00B438CE">
      <w:pPr>
        <w:spacing w:after="0" w:line="240" w:lineRule="auto"/>
        <w:jc w:val="center"/>
        <w:rPr>
          <w:rFonts w:ascii="Times New Roman" w:eastAsia="Times New Roman" w:hAnsi="Times New Roman" w:cs="Times New Roman"/>
          <w:b/>
          <w:sz w:val="28"/>
          <w:szCs w:val="28"/>
          <w:lang w:eastAsia="lv-LV"/>
        </w:rPr>
      </w:pPr>
      <w:r w:rsidRPr="00350B0F">
        <w:rPr>
          <w:rFonts w:ascii="Times New Roman" w:eastAsia="Times New Roman" w:hAnsi="Times New Roman" w:cs="Times New Roman"/>
          <w:b/>
          <w:sz w:val="28"/>
          <w:szCs w:val="28"/>
          <w:lang w:eastAsia="lv-LV"/>
        </w:rPr>
        <w:t>IV</w:t>
      </w:r>
      <w:r w:rsidR="004879A7" w:rsidRPr="00350B0F">
        <w:rPr>
          <w:rFonts w:ascii="Times New Roman" w:eastAsia="Times New Roman" w:hAnsi="Times New Roman" w:cs="Times New Roman"/>
          <w:b/>
          <w:sz w:val="28"/>
          <w:szCs w:val="28"/>
          <w:lang w:eastAsia="lv-LV"/>
        </w:rPr>
        <w:t>. </w:t>
      </w:r>
      <w:r w:rsidR="001A1E3A" w:rsidRPr="00350B0F">
        <w:rPr>
          <w:rFonts w:ascii="Times New Roman" w:eastAsia="Times New Roman" w:hAnsi="Times New Roman" w:cs="Times New Roman"/>
          <w:b/>
          <w:sz w:val="28"/>
          <w:szCs w:val="28"/>
          <w:lang w:eastAsia="lv-LV"/>
        </w:rPr>
        <w:t>Noslēguma jautājumi</w:t>
      </w:r>
    </w:p>
    <w:p w14:paraId="4878ABBC" w14:textId="77777777" w:rsidR="00DD4CCB" w:rsidRPr="00350B0F" w:rsidRDefault="00DD4CCB" w:rsidP="00DD4CCB">
      <w:pPr>
        <w:spacing w:after="0" w:line="240" w:lineRule="auto"/>
        <w:ind w:firstLine="709"/>
        <w:jc w:val="both"/>
        <w:rPr>
          <w:rFonts w:ascii="Times New Roman" w:eastAsia="Times New Roman" w:hAnsi="Times New Roman" w:cs="Times New Roman"/>
          <w:sz w:val="28"/>
          <w:szCs w:val="28"/>
          <w:lang w:eastAsia="lv-LV"/>
        </w:rPr>
      </w:pPr>
      <w:bookmarkStart w:id="35" w:name="p18"/>
      <w:bookmarkStart w:id="36" w:name="p-457731"/>
      <w:bookmarkEnd w:id="35"/>
      <w:bookmarkEnd w:id="36"/>
    </w:p>
    <w:p w14:paraId="141783E7" w14:textId="7861A44F" w:rsidR="001A1E3A" w:rsidRPr="00350B0F" w:rsidRDefault="008067B8" w:rsidP="00DD4CCB">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21</w:t>
      </w:r>
      <w:r w:rsidR="004879A7" w:rsidRPr="00350B0F">
        <w:rPr>
          <w:rFonts w:ascii="Times New Roman" w:eastAsia="Times New Roman" w:hAnsi="Times New Roman" w:cs="Times New Roman"/>
          <w:sz w:val="28"/>
          <w:szCs w:val="28"/>
          <w:lang w:eastAsia="lv-LV"/>
        </w:rPr>
        <w:t>. </w:t>
      </w:r>
      <w:r w:rsidR="004274D3" w:rsidRPr="00350B0F">
        <w:rPr>
          <w:rFonts w:ascii="Times New Roman" w:eastAsia="Times New Roman" w:hAnsi="Times New Roman" w:cs="Times New Roman"/>
          <w:sz w:val="28"/>
          <w:szCs w:val="28"/>
          <w:lang w:eastAsia="lv-LV"/>
        </w:rPr>
        <w:t xml:space="preserve">Atzīt par </w:t>
      </w:r>
      <w:r w:rsidR="001A1E3A" w:rsidRPr="00350B0F">
        <w:rPr>
          <w:rFonts w:ascii="Times New Roman" w:eastAsia="Times New Roman" w:hAnsi="Times New Roman" w:cs="Times New Roman"/>
          <w:sz w:val="28"/>
          <w:szCs w:val="28"/>
          <w:lang w:eastAsia="lv-LV"/>
        </w:rPr>
        <w:t>spēku zaudē</w:t>
      </w:r>
      <w:r w:rsidR="004274D3" w:rsidRPr="00350B0F">
        <w:rPr>
          <w:rFonts w:ascii="Times New Roman" w:eastAsia="Times New Roman" w:hAnsi="Times New Roman" w:cs="Times New Roman"/>
          <w:sz w:val="28"/>
          <w:szCs w:val="28"/>
          <w:lang w:eastAsia="lv-LV"/>
        </w:rPr>
        <w:t>jušiem</w:t>
      </w:r>
      <w:r w:rsidR="001A1E3A" w:rsidRPr="00350B0F">
        <w:rPr>
          <w:rFonts w:ascii="Times New Roman" w:eastAsia="Times New Roman" w:hAnsi="Times New Roman" w:cs="Times New Roman"/>
          <w:sz w:val="28"/>
          <w:szCs w:val="28"/>
          <w:lang w:eastAsia="lv-LV"/>
        </w:rPr>
        <w:t xml:space="preserve"> Ministru kabine</w:t>
      </w:r>
      <w:r w:rsidR="007D7188" w:rsidRPr="00350B0F">
        <w:rPr>
          <w:rFonts w:ascii="Times New Roman" w:eastAsia="Times New Roman" w:hAnsi="Times New Roman" w:cs="Times New Roman"/>
          <w:sz w:val="28"/>
          <w:szCs w:val="28"/>
          <w:lang w:eastAsia="lv-LV"/>
        </w:rPr>
        <w:t>ta 2013</w:t>
      </w:r>
      <w:r w:rsidR="004879A7" w:rsidRPr="00350B0F">
        <w:rPr>
          <w:rFonts w:ascii="Times New Roman" w:eastAsia="Times New Roman" w:hAnsi="Times New Roman" w:cs="Times New Roman"/>
          <w:sz w:val="28"/>
          <w:szCs w:val="28"/>
          <w:lang w:eastAsia="lv-LV"/>
        </w:rPr>
        <w:t>. </w:t>
      </w:r>
      <w:r w:rsidR="007D7188" w:rsidRPr="00350B0F">
        <w:rPr>
          <w:rFonts w:ascii="Times New Roman" w:eastAsia="Times New Roman" w:hAnsi="Times New Roman" w:cs="Times New Roman"/>
          <w:sz w:val="28"/>
          <w:szCs w:val="28"/>
          <w:lang w:eastAsia="lv-LV"/>
        </w:rPr>
        <w:t>gada 3</w:t>
      </w:r>
      <w:r w:rsidR="004879A7" w:rsidRPr="00350B0F">
        <w:rPr>
          <w:rFonts w:ascii="Times New Roman" w:eastAsia="Times New Roman" w:hAnsi="Times New Roman" w:cs="Times New Roman"/>
          <w:sz w:val="28"/>
          <w:szCs w:val="28"/>
          <w:lang w:eastAsia="lv-LV"/>
        </w:rPr>
        <w:t>. </w:t>
      </w:r>
      <w:r w:rsidR="007D7188" w:rsidRPr="00350B0F">
        <w:rPr>
          <w:rFonts w:ascii="Times New Roman" w:eastAsia="Times New Roman" w:hAnsi="Times New Roman" w:cs="Times New Roman"/>
          <w:sz w:val="28"/>
          <w:szCs w:val="28"/>
          <w:lang w:eastAsia="lv-LV"/>
        </w:rPr>
        <w:t>janvāra noteikumus</w:t>
      </w:r>
      <w:r w:rsidR="001A1E3A" w:rsidRPr="00350B0F">
        <w:rPr>
          <w:rFonts w:ascii="Times New Roman" w:eastAsia="Times New Roman" w:hAnsi="Times New Roman" w:cs="Times New Roman"/>
          <w:sz w:val="28"/>
          <w:szCs w:val="28"/>
          <w:lang w:eastAsia="lv-LV"/>
        </w:rPr>
        <w:t xml:space="preserve"> Nr</w:t>
      </w:r>
      <w:r w:rsidR="004879A7" w:rsidRPr="00350B0F">
        <w:rPr>
          <w:rFonts w:ascii="Times New Roman" w:eastAsia="Times New Roman" w:hAnsi="Times New Roman" w:cs="Times New Roman"/>
          <w:sz w:val="28"/>
          <w:szCs w:val="28"/>
          <w:lang w:eastAsia="lv-LV"/>
        </w:rPr>
        <w:t>. </w:t>
      </w:r>
      <w:r w:rsidR="001A1E3A" w:rsidRPr="00350B0F">
        <w:rPr>
          <w:rFonts w:ascii="Times New Roman" w:eastAsia="Times New Roman" w:hAnsi="Times New Roman" w:cs="Times New Roman"/>
          <w:sz w:val="28"/>
          <w:szCs w:val="28"/>
          <w:lang w:eastAsia="lv-LV"/>
        </w:rPr>
        <w:t xml:space="preserve">16 </w:t>
      </w:r>
      <w:r w:rsidR="00FE6383" w:rsidRPr="00350B0F">
        <w:rPr>
          <w:rFonts w:ascii="Times New Roman" w:eastAsia="Times New Roman" w:hAnsi="Times New Roman" w:cs="Times New Roman"/>
          <w:sz w:val="28"/>
          <w:szCs w:val="28"/>
          <w:lang w:eastAsia="lv-LV"/>
        </w:rPr>
        <w:t>"</w:t>
      </w:r>
      <w:r w:rsidR="001A1E3A" w:rsidRPr="00350B0F">
        <w:rPr>
          <w:rFonts w:ascii="Times New Roman" w:eastAsia="Times New Roman" w:hAnsi="Times New Roman" w:cs="Times New Roman"/>
          <w:sz w:val="28"/>
          <w:szCs w:val="28"/>
          <w:lang w:eastAsia="lv-LV"/>
        </w:rPr>
        <w:t>Kārtība, kādā noslēdzama nodokļu maksātāja un nodokļu administrācijas iepriekšēja vienošanās par tirgus cenas (vērtības) noteikšanu darījumam vai darījumu veidam</w:t>
      </w:r>
      <w:r w:rsidR="00FE6383" w:rsidRPr="00350B0F">
        <w:rPr>
          <w:rFonts w:ascii="Times New Roman" w:eastAsia="Times New Roman" w:hAnsi="Times New Roman" w:cs="Times New Roman"/>
          <w:sz w:val="28"/>
          <w:szCs w:val="28"/>
          <w:lang w:eastAsia="lv-LV"/>
        </w:rPr>
        <w:t>"</w:t>
      </w:r>
      <w:r w:rsidR="00003DBC" w:rsidRPr="00350B0F">
        <w:rPr>
          <w:rFonts w:ascii="Times New Roman" w:eastAsia="Times New Roman" w:hAnsi="Times New Roman" w:cs="Times New Roman"/>
          <w:sz w:val="28"/>
          <w:szCs w:val="28"/>
          <w:lang w:eastAsia="lv-LV"/>
        </w:rPr>
        <w:t xml:space="preserve"> </w:t>
      </w:r>
      <w:proofErr w:type="gramStart"/>
      <w:r w:rsidR="00003DBC" w:rsidRPr="00350B0F">
        <w:rPr>
          <w:rFonts w:ascii="Times New Roman" w:eastAsia="Times New Roman" w:hAnsi="Times New Roman" w:cs="Times New Roman"/>
          <w:sz w:val="28"/>
          <w:szCs w:val="28"/>
          <w:lang w:eastAsia="lv-LV"/>
        </w:rPr>
        <w:t>(</w:t>
      </w:r>
      <w:proofErr w:type="gramEnd"/>
      <w:r w:rsidR="00003DBC" w:rsidRPr="00350B0F">
        <w:rPr>
          <w:rFonts w:ascii="Times New Roman" w:eastAsia="Times New Roman" w:hAnsi="Times New Roman" w:cs="Times New Roman"/>
          <w:sz w:val="28"/>
          <w:szCs w:val="28"/>
          <w:lang w:eastAsia="lv-LV"/>
        </w:rPr>
        <w:t>Latvijas Vēstnesis, 201</w:t>
      </w:r>
      <w:r w:rsidR="00A43395" w:rsidRPr="00350B0F">
        <w:rPr>
          <w:rFonts w:ascii="Times New Roman" w:eastAsia="Times New Roman" w:hAnsi="Times New Roman" w:cs="Times New Roman"/>
          <w:sz w:val="28"/>
          <w:szCs w:val="28"/>
          <w:lang w:eastAsia="lv-LV"/>
        </w:rPr>
        <w:t>3, 7., 183</w:t>
      </w:r>
      <w:r w:rsidR="004879A7" w:rsidRPr="00350B0F">
        <w:rPr>
          <w:rFonts w:ascii="Times New Roman" w:eastAsia="Times New Roman" w:hAnsi="Times New Roman" w:cs="Times New Roman"/>
          <w:sz w:val="28"/>
          <w:szCs w:val="28"/>
          <w:lang w:eastAsia="lv-LV"/>
        </w:rPr>
        <w:t>. </w:t>
      </w:r>
      <w:r w:rsidR="00A43395" w:rsidRPr="00350B0F">
        <w:rPr>
          <w:rFonts w:ascii="Times New Roman" w:eastAsia="Times New Roman" w:hAnsi="Times New Roman" w:cs="Times New Roman"/>
          <w:sz w:val="28"/>
          <w:szCs w:val="28"/>
          <w:lang w:eastAsia="lv-LV"/>
        </w:rPr>
        <w:t>nr.</w:t>
      </w:r>
      <w:r w:rsidR="00003DBC" w:rsidRPr="00350B0F">
        <w:rPr>
          <w:rFonts w:ascii="Times New Roman" w:eastAsia="Times New Roman" w:hAnsi="Times New Roman" w:cs="Times New Roman"/>
          <w:sz w:val="28"/>
          <w:szCs w:val="28"/>
          <w:lang w:eastAsia="lv-LV"/>
        </w:rPr>
        <w:t>)</w:t>
      </w:r>
      <w:r w:rsidR="00B438CE" w:rsidRPr="00350B0F">
        <w:rPr>
          <w:rFonts w:ascii="Times New Roman" w:eastAsia="Times New Roman" w:hAnsi="Times New Roman" w:cs="Times New Roman"/>
          <w:sz w:val="28"/>
          <w:szCs w:val="28"/>
          <w:lang w:eastAsia="lv-LV"/>
        </w:rPr>
        <w:t>.</w:t>
      </w:r>
    </w:p>
    <w:p w14:paraId="652BE685" w14:textId="77777777" w:rsidR="005462D9" w:rsidRPr="00350B0F" w:rsidRDefault="005462D9" w:rsidP="00DD4CCB">
      <w:pPr>
        <w:spacing w:after="0" w:line="240" w:lineRule="auto"/>
        <w:ind w:firstLine="709"/>
        <w:jc w:val="both"/>
        <w:rPr>
          <w:rFonts w:ascii="Times New Roman" w:eastAsia="Times New Roman" w:hAnsi="Times New Roman" w:cs="Times New Roman"/>
          <w:sz w:val="28"/>
          <w:szCs w:val="28"/>
          <w:lang w:eastAsia="lv-LV"/>
        </w:rPr>
      </w:pPr>
    </w:p>
    <w:p w14:paraId="60375F98" w14:textId="48FC9205" w:rsidR="0096364B" w:rsidRPr="00350B0F" w:rsidRDefault="008067B8" w:rsidP="00DD4CCB">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22</w:t>
      </w:r>
      <w:r w:rsidR="004879A7" w:rsidRPr="00350B0F">
        <w:rPr>
          <w:rFonts w:ascii="Times New Roman" w:eastAsia="Times New Roman" w:hAnsi="Times New Roman" w:cs="Times New Roman"/>
          <w:sz w:val="28"/>
          <w:szCs w:val="28"/>
          <w:lang w:eastAsia="lv-LV"/>
        </w:rPr>
        <w:t>. </w:t>
      </w:r>
      <w:r w:rsidR="001A1E3A" w:rsidRPr="00350B0F">
        <w:rPr>
          <w:rFonts w:ascii="Times New Roman" w:eastAsia="Times New Roman" w:hAnsi="Times New Roman" w:cs="Times New Roman"/>
          <w:sz w:val="28"/>
          <w:szCs w:val="28"/>
          <w:lang w:eastAsia="lv-LV"/>
        </w:rPr>
        <w:t xml:space="preserve">Iepriekšējas vienošanās, kuras noslēgtas līdz </w:t>
      </w:r>
      <w:r w:rsidR="00F85ECA" w:rsidRPr="00350B0F">
        <w:rPr>
          <w:rFonts w:ascii="Times New Roman" w:eastAsia="Times New Roman" w:hAnsi="Times New Roman" w:cs="Times New Roman"/>
          <w:sz w:val="28"/>
          <w:szCs w:val="28"/>
          <w:lang w:eastAsia="lv-LV"/>
        </w:rPr>
        <w:t xml:space="preserve">šo </w:t>
      </w:r>
      <w:r w:rsidR="001A1E3A" w:rsidRPr="00350B0F">
        <w:rPr>
          <w:rFonts w:ascii="Times New Roman" w:eastAsia="Times New Roman" w:hAnsi="Times New Roman" w:cs="Times New Roman"/>
          <w:sz w:val="28"/>
          <w:szCs w:val="28"/>
          <w:lang w:eastAsia="lv-LV"/>
        </w:rPr>
        <w:t>noteikum</w:t>
      </w:r>
      <w:r w:rsidR="00F85ECA" w:rsidRPr="00350B0F">
        <w:rPr>
          <w:rFonts w:ascii="Times New Roman" w:eastAsia="Times New Roman" w:hAnsi="Times New Roman" w:cs="Times New Roman"/>
          <w:sz w:val="28"/>
          <w:szCs w:val="28"/>
          <w:lang w:eastAsia="lv-LV"/>
        </w:rPr>
        <w:t>u spēkā stāšanās dienai</w:t>
      </w:r>
      <w:r w:rsidR="001A1E3A" w:rsidRPr="00350B0F">
        <w:rPr>
          <w:rFonts w:ascii="Times New Roman" w:eastAsia="Times New Roman" w:hAnsi="Times New Roman" w:cs="Times New Roman"/>
          <w:sz w:val="28"/>
          <w:szCs w:val="28"/>
          <w:lang w:eastAsia="lv-LV"/>
        </w:rPr>
        <w:t xml:space="preserve">, paliek spēkā līdz </w:t>
      </w:r>
      <w:r w:rsidR="00997030" w:rsidRPr="00350B0F">
        <w:rPr>
          <w:rFonts w:ascii="Times New Roman" w:eastAsia="Times New Roman" w:hAnsi="Times New Roman" w:cs="Times New Roman"/>
          <w:sz w:val="28"/>
          <w:szCs w:val="28"/>
          <w:lang w:eastAsia="lv-LV"/>
        </w:rPr>
        <w:t xml:space="preserve">attiecīgo vienošanos </w:t>
      </w:r>
      <w:r w:rsidR="001A1E3A" w:rsidRPr="00350B0F">
        <w:rPr>
          <w:rFonts w:ascii="Times New Roman" w:eastAsia="Times New Roman" w:hAnsi="Times New Roman" w:cs="Times New Roman"/>
          <w:sz w:val="28"/>
          <w:szCs w:val="28"/>
          <w:lang w:eastAsia="lv-LV"/>
        </w:rPr>
        <w:t>izpildei</w:t>
      </w:r>
      <w:r w:rsidR="004915AB" w:rsidRPr="00350B0F">
        <w:rPr>
          <w:rFonts w:ascii="Times New Roman" w:eastAsia="Times New Roman" w:hAnsi="Times New Roman" w:cs="Times New Roman"/>
          <w:sz w:val="28"/>
          <w:szCs w:val="28"/>
          <w:lang w:eastAsia="lv-LV"/>
        </w:rPr>
        <w:t>,</w:t>
      </w:r>
      <w:r w:rsidR="001A1E3A" w:rsidRPr="00350B0F">
        <w:rPr>
          <w:rFonts w:ascii="Times New Roman" w:eastAsia="Times New Roman" w:hAnsi="Times New Roman" w:cs="Times New Roman"/>
          <w:sz w:val="28"/>
          <w:szCs w:val="28"/>
          <w:lang w:eastAsia="lv-LV"/>
        </w:rPr>
        <w:t xml:space="preserve"> un uz to grozīšanu attiecas regulējums, kas bija spēkā </w:t>
      </w:r>
      <w:proofErr w:type="gramStart"/>
      <w:r w:rsidR="003855FE" w:rsidRPr="00350B0F">
        <w:rPr>
          <w:rFonts w:ascii="Times New Roman" w:eastAsia="Times New Roman" w:hAnsi="Times New Roman" w:cs="Times New Roman"/>
          <w:sz w:val="28"/>
          <w:szCs w:val="28"/>
          <w:lang w:eastAsia="lv-LV"/>
        </w:rPr>
        <w:t>minēto iepriekšēju vienošan</w:t>
      </w:r>
      <w:r w:rsidR="00B438CE" w:rsidRPr="00350B0F">
        <w:rPr>
          <w:rFonts w:ascii="Times New Roman" w:eastAsia="Times New Roman" w:hAnsi="Times New Roman" w:cs="Times New Roman"/>
          <w:sz w:val="28"/>
          <w:szCs w:val="28"/>
          <w:lang w:eastAsia="lv-LV"/>
        </w:rPr>
        <w:t>o</w:t>
      </w:r>
      <w:r w:rsidR="003855FE" w:rsidRPr="00350B0F">
        <w:rPr>
          <w:rFonts w:ascii="Times New Roman" w:eastAsia="Times New Roman" w:hAnsi="Times New Roman" w:cs="Times New Roman"/>
          <w:sz w:val="28"/>
          <w:szCs w:val="28"/>
          <w:lang w:eastAsia="lv-LV"/>
        </w:rPr>
        <w:t>s</w:t>
      </w:r>
      <w:proofErr w:type="gramEnd"/>
      <w:r w:rsidR="003855FE" w:rsidRPr="00350B0F">
        <w:rPr>
          <w:rFonts w:ascii="Times New Roman" w:eastAsia="Times New Roman" w:hAnsi="Times New Roman" w:cs="Times New Roman"/>
          <w:sz w:val="28"/>
          <w:szCs w:val="28"/>
          <w:lang w:eastAsia="lv-LV"/>
        </w:rPr>
        <w:t xml:space="preserve"> noslēgšanas brīdī.</w:t>
      </w:r>
    </w:p>
    <w:p w14:paraId="475B3DE8" w14:textId="77777777" w:rsidR="00B438CE" w:rsidRPr="00350B0F" w:rsidRDefault="00B438CE" w:rsidP="00DD4CCB">
      <w:pPr>
        <w:spacing w:after="0" w:line="240" w:lineRule="auto"/>
        <w:ind w:firstLine="709"/>
        <w:jc w:val="both"/>
        <w:rPr>
          <w:rFonts w:ascii="Times New Roman" w:eastAsia="Times New Roman" w:hAnsi="Times New Roman" w:cs="Times New Roman"/>
          <w:sz w:val="28"/>
          <w:szCs w:val="28"/>
          <w:lang w:eastAsia="lv-LV"/>
        </w:rPr>
      </w:pPr>
    </w:p>
    <w:p w14:paraId="1262D882" w14:textId="48F9307E" w:rsidR="00C15972" w:rsidRPr="00350B0F" w:rsidRDefault="008067B8" w:rsidP="00DD4CCB">
      <w:pPr>
        <w:spacing w:after="0" w:line="240" w:lineRule="auto"/>
        <w:ind w:firstLine="709"/>
        <w:jc w:val="both"/>
        <w:rPr>
          <w:rFonts w:ascii="Times New Roman" w:eastAsia="Times New Roman" w:hAnsi="Times New Roman" w:cs="Times New Roman"/>
          <w:sz w:val="28"/>
          <w:szCs w:val="28"/>
          <w:lang w:eastAsia="lv-LV"/>
        </w:rPr>
      </w:pPr>
      <w:r w:rsidRPr="00350B0F">
        <w:rPr>
          <w:rFonts w:ascii="Times New Roman" w:eastAsia="Times New Roman" w:hAnsi="Times New Roman" w:cs="Times New Roman"/>
          <w:sz w:val="28"/>
          <w:szCs w:val="28"/>
          <w:lang w:eastAsia="lv-LV"/>
        </w:rPr>
        <w:t>23</w:t>
      </w:r>
      <w:r w:rsidR="004879A7" w:rsidRPr="00350B0F">
        <w:rPr>
          <w:rFonts w:ascii="Times New Roman" w:eastAsia="Times New Roman" w:hAnsi="Times New Roman" w:cs="Times New Roman"/>
          <w:sz w:val="28"/>
          <w:szCs w:val="28"/>
          <w:lang w:eastAsia="lv-LV"/>
        </w:rPr>
        <w:t>. </w:t>
      </w:r>
      <w:r w:rsidR="0096364B" w:rsidRPr="00350B0F">
        <w:rPr>
          <w:rFonts w:ascii="Times New Roman" w:eastAsia="Times New Roman" w:hAnsi="Times New Roman" w:cs="Times New Roman"/>
          <w:sz w:val="28"/>
          <w:szCs w:val="28"/>
          <w:lang w:eastAsia="lv-LV"/>
        </w:rPr>
        <w:t>Iesniegumu par iepriekšējas vienošanās noslēgšanu, kas iesniegts</w:t>
      </w:r>
      <w:r w:rsidR="00F85ECA" w:rsidRPr="00350B0F">
        <w:rPr>
          <w:rFonts w:ascii="Times New Roman" w:eastAsia="Times New Roman" w:hAnsi="Times New Roman" w:cs="Times New Roman"/>
          <w:sz w:val="28"/>
          <w:szCs w:val="28"/>
          <w:lang w:eastAsia="lv-LV"/>
        </w:rPr>
        <w:t xml:space="preserve"> Valsts ieņēmumu dienestā</w:t>
      </w:r>
      <w:r w:rsidR="0096364B" w:rsidRPr="00350B0F">
        <w:rPr>
          <w:rFonts w:ascii="Times New Roman" w:eastAsia="Times New Roman" w:hAnsi="Times New Roman" w:cs="Times New Roman"/>
          <w:sz w:val="28"/>
          <w:szCs w:val="28"/>
          <w:lang w:eastAsia="lv-LV"/>
        </w:rPr>
        <w:t xml:space="preserve"> līdz </w:t>
      </w:r>
      <w:r w:rsidR="00F85ECA" w:rsidRPr="00350B0F">
        <w:rPr>
          <w:rFonts w:ascii="Times New Roman" w:eastAsia="Times New Roman" w:hAnsi="Times New Roman" w:cs="Times New Roman"/>
          <w:sz w:val="28"/>
          <w:szCs w:val="28"/>
          <w:lang w:eastAsia="lv-LV"/>
        </w:rPr>
        <w:t xml:space="preserve">šo </w:t>
      </w:r>
      <w:r w:rsidR="0096364B" w:rsidRPr="00350B0F">
        <w:rPr>
          <w:rFonts w:ascii="Times New Roman" w:eastAsia="Times New Roman" w:hAnsi="Times New Roman" w:cs="Times New Roman"/>
          <w:sz w:val="28"/>
          <w:szCs w:val="28"/>
          <w:lang w:eastAsia="lv-LV"/>
        </w:rPr>
        <w:t>noteikum</w:t>
      </w:r>
      <w:r w:rsidR="00F85ECA" w:rsidRPr="00350B0F">
        <w:rPr>
          <w:rFonts w:ascii="Times New Roman" w:eastAsia="Times New Roman" w:hAnsi="Times New Roman" w:cs="Times New Roman"/>
          <w:sz w:val="28"/>
          <w:szCs w:val="28"/>
          <w:lang w:eastAsia="lv-LV"/>
        </w:rPr>
        <w:t>u spēkā stāšanās dienai</w:t>
      </w:r>
      <w:r w:rsidR="0096364B" w:rsidRPr="00350B0F">
        <w:rPr>
          <w:rFonts w:ascii="Times New Roman" w:eastAsia="Times New Roman" w:hAnsi="Times New Roman" w:cs="Times New Roman"/>
          <w:sz w:val="28"/>
          <w:szCs w:val="28"/>
          <w:lang w:eastAsia="lv-LV"/>
        </w:rPr>
        <w:t>, izskata atbilstoši normatīvajiem aktiem, kas bija spēkā iesnieguma iesniegšanas</w:t>
      </w:r>
      <w:r w:rsidR="00F85ECA" w:rsidRPr="00350B0F">
        <w:rPr>
          <w:rFonts w:ascii="Times New Roman" w:eastAsia="Times New Roman" w:hAnsi="Times New Roman" w:cs="Times New Roman"/>
          <w:sz w:val="28"/>
          <w:szCs w:val="28"/>
          <w:lang w:eastAsia="lv-LV"/>
        </w:rPr>
        <w:t xml:space="preserve"> dienā</w:t>
      </w:r>
      <w:r w:rsidR="0096364B" w:rsidRPr="00350B0F">
        <w:rPr>
          <w:rFonts w:ascii="Times New Roman" w:eastAsia="Times New Roman" w:hAnsi="Times New Roman" w:cs="Times New Roman"/>
          <w:sz w:val="28"/>
          <w:szCs w:val="28"/>
          <w:lang w:eastAsia="lv-LV"/>
        </w:rPr>
        <w:t>.</w:t>
      </w:r>
    </w:p>
    <w:p w14:paraId="7518A3ED" w14:textId="597C4CC6" w:rsidR="00E656D4" w:rsidRPr="00350B0F" w:rsidRDefault="00E656D4" w:rsidP="00DD4CCB">
      <w:pPr>
        <w:spacing w:after="0" w:line="240" w:lineRule="auto"/>
        <w:ind w:firstLine="709"/>
        <w:jc w:val="both"/>
        <w:rPr>
          <w:rFonts w:ascii="Times New Roman" w:eastAsia="Times New Roman" w:hAnsi="Times New Roman" w:cs="Times New Roman"/>
          <w:sz w:val="28"/>
          <w:szCs w:val="28"/>
          <w:lang w:eastAsia="lv-LV"/>
        </w:rPr>
      </w:pPr>
    </w:p>
    <w:p w14:paraId="109A3447" w14:textId="4ABCA06B" w:rsidR="007D7188" w:rsidRPr="00350B0F" w:rsidRDefault="007D7188" w:rsidP="00DD4CCB">
      <w:pPr>
        <w:spacing w:after="0" w:line="240" w:lineRule="auto"/>
        <w:ind w:firstLine="709"/>
        <w:jc w:val="both"/>
        <w:rPr>
          <w:rFonts w:ascii="Times New Roman" w:eastAsia="Times New Roman" w:hAnsi="Times New Roman" w:cs="Times New Roman"/>
          <w:sz w:val="28"/>
          <w:szCs w:val="28"/>
          <w:lang w:eastAsia="lv-LV"/>
        </w:rPr>
      </w:pPr>
    </w:p>
    <w:p w14:paraId="416312BF" w14:textId="77777777" w:rsidR="00FE6383" w:rsidRPr="00350B0F" w:rsidRDefault="00FE6383" w:rsidP="00DD4CCB">
      <w:pPr>
        <w:spacing w:after="0" w:line="240" w:lineRule="auto"/>
        <w:ind w:firstLine="709"/>
        <w:jc w:val="both"/>
        <w:rPr>
          <w:rFonts w:ascii="Times New Roman" w:eastAsia="Times New Roman" w:hAnsi="Times New Roman" w:cs="Times New Roman"/>
          <w:sz w:val="28"/>
          <w:szCs w:val="28"/>
          <w:lang w:eastAsia="lv-LV"/>
        </w:rPr>
      </w:pPr>
    </w:p>
    <w:p w14:paraId="28772048" w14:textId="77777777" w:rsidR="00FE6383" w:rsidRPr="00350B0F" w:rsidRDefault="00FE6383" w:rsidP="00DD4CCB">
      <w:pPr>
        <w:pStyle w:val="naisf"/>
        <w:tabs>
          <w:tab w:val="left" w:pos="6521"/>
          <w:tab w:val="right" w:pos="8820"/>
        </w:tabs>
        <w:spacing w:before="0" w:after="0"/>
        <w:ind w:firstLine="709"/>
        <w:rPr>
          <w:sz w:val="28"/>
          <w:szCs w:val="28"/>
        </w:rPr>
      </w:pPr>
      <w:r w:rsidRPr="00350B0F">
        <w:rPr>
          <w:sz w:val="28"/>
          <w:szCs w:val="28"/>
        </w:rPr>
        <w:t>Ministru prezidents</w:t>
      </w:r>
      <w:r w:rsidRPr="00350B0F">
        <w:rPr>
          <w:sz w:val="28"/>
          <w:szCs w:val="28"/>
        </w:rPr>
        <w:tab/>
        <w:t xml:space="preserve">Māris Kučinskis </w:t>
      </w:r>
    </w:p>
    <w:p w14:paraId="7D1E34B5" w14:textId="77777777" w:rsidR="00FE6383" w:rsidRPr="00350B0F" w:rsidRDefault="00FE6383" w:rsidP="00DD4CCB">
      <w:pPr>
        <w:pStyle w:val="naisf"/>
        <w:tabs>
          <w:tab w:val="right" w:pos="9000"/>
        </w:tabs>
        <w:spacing w:before="0" w:after="0"/>
        <w:ind w:firstLine="709"/>
        <w:rPr>
          <w:sz w:val="28"/>
          <w:szCs w:val="28"/>
        </w:rPr>
      </w:pPr>
    </w:p>
    <w:p w14:paraId="0AD8F9B2" w14:textId="77777777" w:rsidR="00FE6383" w:rsidRPr="00350B0F" w:rsidRDefault="00FE6383" w:rsidP="00DD4CCB">
      <w:pPr>
        <w:pStyle w:val="naisf"/>
        <w:tabs>
          <w:tab w:val="right" w:pos="9000"/>
        </w:tabs>
        <w:spacing w:before="0" w:after="0"/>
        <w:ind w:firstLine="709"/>
        <w:rPr>
          <w:sz w:val="28"/>
          <w:szCs w:val="28"/>
        </w:rPr>
      </w:pPr>
    </w:p>
    <w:p w14:paraId="40EFD18B" w14:textId="77777777" w:rsidR="00FE6383" w:rsidRPr="00350B0F" w:rsidRDefault="00FE6383" w:rsidP="00DD4CCB">
      <w:pPr>
        <w:pStyle w:val="naisf"/>
        <w:tabs>
          <w:tab w:val="right" w:pos="9000"/>
        </w:tabs>
        <w:spacing w:before="0" w:after="0"/>
        <w:ind w:firstLine="709"/>
        <w:rPr>
          <w:sz w:val="28"/>
          <w:szCs w:val="28"/>
        </w:rPr>
      </w:pPr>
    </w:p>
    <w:p w14:paraId="4B469DF5" w14:textId="77777777" w:rsidR="00FE6383" w:rsidRPr="00350B0F" w:rsidRDefault="00FE6383" w:rsidP="00DD4CCB">
      <w:pPr>
        <w:tabs>
          <w:tab w:val="left" w:pos="6521"/>
          <w:tab w:val="right" w:pos="8820"/>
        </w:tabs>
        <w:spacing w:after="0" w:line="240" w:lineRule="auto"/>
        <w:ind w:firstLine="709"/>
        <w:rPr>
          <w:rFonts w:ascii="Times New Roman" w:hAnsi="Times New Roman"/>
          <w:sz w:val="28"/>
          <w:szCs w:val="28"/>
        </w:rPr>
      </w:pPr>
      <w:r w:rsidRPr="00350B0F">
        <w:rPr>
          <w:rFonts w:ascii="Times New Roman" w:hAnsi="Times New Roman"/>
          <w:sz w:val="28"/>
          <w:szCs w:val="28"/>
        </w:rPr>
        <w:t>Finanšu ministre</w:t>
      </w:r>
      <w:r w:rsidRPr="00350B0F">
        <w:rPr>
          <w:rFonts w:ascii="Times New Roman" w:hAnsi="Times New Roman"/>
          <w:sz w:val="28"/>
          <w:szCs w:val="28"/>
        </w:rPr>
        <w:tab/>
        <w:t>Dana Reizniece-Ozola</w:t>
      </w:r>
    </w:p>
    <w:sectPr w:rsidR="00FE6383" w:rsidRPr="00350B0F" w:rsidSect="00FE6383">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1A2C" w14:textId="77777777" w:rsidR="004E0C38" w:rsidRDefault="004E0C38" w:rsidP="006F11F5">
      <w:pPr>
        <w:spacing w:after="0" w:line="240" w:lineRule="auto"/>
      </w:pPr>
      <w:r>
        <w:separator/>
      </w:r>
    </w:p>
  </w:endnote>
  <w:endnote w:type="continuationSeparator" w:id="0">
    <w:p w14:paraId="1E8D0B98" w14:textId="77777777" w:rsidR="004E0C38" w:rsidRDefault="004E0C38"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9B31" w14:textId="20BB603C" w:rsidR="00FE6383" w:rsidRPr="00FE6383" w:rsidRDefault="00FE6383">
    <w:pPr>
      <w:pStyle w:val="Footer"/>
      <w:rPr>
        <w:rFonts w:ascii="Times New Roman" w:hAnsi="Times New Roman" w:cs="Times New Roman"/>
        <w:sz w:val="16"/>
        <w:szCs w:val="16"/>
      </w:rPr>
    </w:pPr>
    <w:r w:rsidRPr="00FE6383">
      <w:rPr>
        <w:rFonts w:ascii="Times New Roman" w:hAnsi="Times New Roman" w:cs="Times New Roman"/>
        <w:sz w:val="16"/>
        <w:szCs w:val="16"/>
      </w:rPr>
      <w:t>N2574_8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0043" w14:textId="12326BED" w:rsidR="00FE6383" w:rsidRPr="00FE6383" w:rsidRDefault="00FE6383">
    <w:pPr>
      <w:pStyle w:val="Footer"/>
      <w:rPr>
        <w:rFonts w:ascii="Times New Roman" w:hAnsi="Times New Roman" w:cs="Times New Roman"/>
        <w:sz w:val="16"/>
        <w:szCs w:val="16"/>
      </w:rPr>
    </w:pPr>
    <w:r w:rsidRPr="00FE6383">
      <w:rPr>
        <w:rFonts w:ascii="Times New Roman" w:hAnsi="Times New Roman" w:cs="Times New Roman"/>
        <w:sz w:val="16"/>
        <w:szCs w:val="16"/>
      </w:rPr>
      <w:t>N2574_8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3744" w14:textId="77777777" w:rsidR="004E0C38" w:rsidRDefault="004E0C38" w:rsidP="006F11F5">
      <w:pPr>
        <w:spacing w:after="0" w:line="240" w:lineRule="auto"/>
      </w:pPr>
      <w:r>
        <w:separator/>
      </w:r>
    </w:p>
  </w:footnote>
  <w:footnote w:type="continuationSeparator" w:id="0">
    <w:p w14:paraId="55344344" w14:textId="77777777" w:rsidR="004E0C38" w:rsidRDefault="004E0C38"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5069"/>
      <w:docPartObj>
        <w:docPartGallery w:val="Page Numbers (Top of Page)"/>
        <w:docPartUnique/>
      </w:docPartObj>
    </w:sdtPr>
    <w:sdtEndPr>
      <w:rPr>
        <w:rFonts w:ascii="Times New Roman" w:hAnsi="Times New Roman" w:cs="Times New Roman"/>
        <w:noProof/>
        <w:sz w:val="24"/>
      </w:rPr>
    </w:sdtEndPr>
    <w:sdtContent>
      <w:p w14:paraId="11170FE7" w14:textId="6D5E49FC" w:rsidR="006F11F5" w:rsidRPr="00FE6383" w:rsidRDefault="006F11F5">
        <w:pPr>
          <w:pStyle w:val="Header"/>
          <w:jc w:val="center"/>
          <w:rPr>
            <w:rFonts w:ascii="Times New Roman" w:hAnsi="Times New Roman" w:cs="Times New Roman"/>
            <w:sz w:val="24"/>
          </w:rPr>
        </w:pPr>
        <w:r w:rsidRPr="00FE6383">
          <w:rPr>
            <w:rFonts w:ascii="Times New Roman" w:hAnsi="Times New Roman" w:cs="Times New Roman"/>
            <w:sz w:val="24"/>
          </w:rPr>
          <w:fldChar w:fldCharType="begin"/>
        </w:r>
        <w:r w:rsidRPr="00FE6383">
          <w:rPr>
            <w:rFonts w:ascii="Times New Roman" w:hAnsi="Times New Roman" w:cs="Times New Roman"/>
            <w:sz w:val="24"/>
          </w:rPr>
          <w:instrText xml:space="preserve"> PAGE   \* MERGEFORMAT </w:instrText>
        </w:r>
        <w:r w:rsidRPr="00FE6383">
          <w:rPr>
            <w:rFonts w:ascii="Times New Roman" w:hAnsi="Times New Roman" w:cs="Times New Roman"/>
            <w:sz w:val="24"/>
          </w:rPr>
          <w:fldChar w:fldCharType="separate"/>
        </w:r>
        <w:r w:rsidR="00FE6383">
          <w:rPr>
            <w:rFonts w:ascii="Times New Roman" w:hAnsi="Times New Roman" w:cs="Times New Roman"/>
            <w:noProof/>
            <w:sz w:val="24"/>
          </w:rPr>
          <w:t>9</w:t>
        </w:r>
        <w:r w:rsidRPr="00FE6383">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FB8B" w14:textId="77777777" w:rsidR="00FE6383" w:rsidRPr="00A142D0" w:rsidRDefault="00FE6383">
    <w:pPr>
      <w:pStyle w:val="Header"/>
    </w:pPr>
  </w:p>
  <w:p w14:paraId="65174CF1" w14:textId="4EECA969" w:rsidR="00FE6383" w:rsidRDefault="00FE6383">
    <w:pPr>
      <w:pStyle w:val="Header"/>
    </w:pPr>
    <w:r>
      <w:rPr>
        <w:noProof/>
      </w:rPr>
      <w:drawing>
        <wp:inline distT="0" distB="0" distL="0" distR="0" wp14:anchorId="35F578B8" wp14:editId="0D47EC8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1A"/>
    <w:rsid w:val="00003DBC"/>
    <w:rsid w:val="000060AA"/>
    <w:rsid w:val="000263A1"/>
    <w:rsid w:val="0002685F"/>
    <w:rsid w:val="00030BDF"/>
    <w:rsid w:val="00032003"/>
    <w:rsid w:val="00043C0D"/>
    <w:rsid w:val="00044F33"/>
    <w:rsid w:val="00052852"/>
    <w:rsid w:val="00067E90"/>
    <w:rsid w:val="00081430"/>
    <w:rsid w:val="000856A5"/>
    <w:rsid w:val="00097B96"/>
    <w:rsid w:val="000B2A18"/>
    <w:rsid w:val="000B60A0"/>
    <w:rsid w:val="000C15FE"/>
    <w:rsid w:val="000C2047"/>
    <w:rsid w:val="000E0CBF"/>
    <w:rsid w:val="000E2916"/>
    <w:rsid w:val="000F22A1"/>
    <w:rsid w:val="00102C30"/>
    <w:rsid w:val="00112347"/>
    <w:rsid w:val="00114D6C"/>
    <w:rsid w:val="00114F70"/>
    <w:rsid w:val="001312E3"/>
    <w:rsid w:val="00131424"/>
    <w:rsid w:val="0013711F"/>
    <w:rsid w:val="00144CFA"/>
    <w:rsid w:val="00152FD9"/>
    <w:rsid w:val="0015525C"/>
    <w:rsid w:val="00157B31"/>
    <w:rsid w:val="001613A3"/>
    <w:rsid w:val="0018088D"/>
    <w:rsid w:val="00187845"/>
    <w:rsid w:val="001A0E0B"/>
    <w:rsid w:val="001A1E3A"/>
    <w:rsid w:val="001A259B"/>
    <w:rsid w:val="001C4811"/>
    <w:rsid w:val="001C6641"/>
    <w:rsid w:val="001D076A"/>
    <w:rsid w:val="001D20FF"/>
    <w:rsid w:val="001F3679"/>
    <w:rsid w:val="001F696A"/>
    <w:rsid w:val="00201DBB"/>
    <w:rsid w:val="0020312D"/>
    <w:rsid w:val="00207312"/>
    <w:rsid w:val="00214F68"/>
    <w:rsid w:val="00215BB2"/>
    <w:rsid w:val="00215E1B"/>
    <w:rsid w:val="002556C8"/>
    <w:rsid w:val="002710F9"/>
    <w:rsid w:val="002B0D12"/>
    <w:rsid w:val="002B5F12"/>
    <w:rsid w:val="002C5758"/>
    <w:rsid w:val="002C6972"/>
    <w:rsid w:val="002E4BF1"/>
    <w:rsid w:val="002F2868"/>
    <w:rsid w:val="00303402"/>
    <w:rsid w:val="00306992"/>
    <w:rsid w:val="00306DDF"/>
    <w:rsid w:val="003079C0"/>
    <w:rsid w:val="00326D4E"/>
    <w:rsid w:val="0033413A"/>
    <w:rsid w:val="00350B0F"/>
    <w:rsid w:val="00354D2E"/>
    <w:rsid w:val="0035502E"/>
    <w:rsid w:val="00362A8C"/>
    <w:rsid w:val="0036533D"/>
    <w:rsid w:val="003823FC"/>
    <w:rsid w:val="00382AD1"/>
    <w:rsid w:val="00384486"/>
    <w:rsid w:val="00384972"/>
    <w:rsid w:val="003855FE"/>
    <w:rsid w:val="003A1985"/>
    <w:rsid w:val="003C1F4A"/>
    <w:rsid w:val="003C27FC"/>
    <w:rsid w:val="003C4B6E"/>
    <w:rsid w:val="003C4E4B"/>
    <w:rsid w:val="003C6ECC"/>
    <w:rsid w:val="003D3520"/>
    <w:rsid w:val="003D7622"/>
    <w:rsid w:val="003E4ACB"/>
    <w:rsid w:val="003F40AE"/>
    <w:rsid w:val="00402D78"/>
    <w:rsid w:val="00404601"/>
    <w:rsid w:val="00406A25"/>
    <w:rsid w:val="00416D53"/>
    <w:rsid w:val="004274D3"/>
    <w:rsid w:val="00442010"/>
    <w:rsid w:val="0044336E"/>
    <w:rsid w:val="00444A31"/>
    <w:rsid w:val="00451DED"/>
    <w:rsid w:val="0046393D"/>
    <w:rsid w:val="00487611"/>
    <w:rsid w:val="004879A7"/>
    <w:rsid w:val="004915AB"/>
    <w:rsid w:val="004961F8"/>
    <w:rsid w:val="004A28F3"/>
    <w:rsid w:val="004A799D"/>
    <w:rsid w:val="004B3171"/>
    <w:rsid w:val="004B41E3"/>
    <w:rsid w:val="004C1EDB"/>
    <w:rsid w:val="004C5AE1"/>
    <w:rsid w:val="004D214E"/>
    <w:rsid w:val="004D366E"/>
    <w:rsid w:val="004D69CB"/>
    <w:rsid w:val="004E0C38"/>
    <w:rsid w:val="004E596A"/>
    <w:rsid w:val="00515C35"/>
    <w:rsid w:val="00544EB0"/>
    <w:rsid w:val="005462D9"/>
    <w:rsid w:val="005472D2"/>
    <w:rsid w:val="005828EC"/>
    <w:rsid w:val="005927A6"/>
    <w:rsid w:val="00594901"/>
    <w:rsid w:val="00596769"/>
    <w:rsid w:val="005A3ED1"/>
    <w:rsid w:val="005C5BEB"/>
    <w:rsid w:val="005E075E"/>
    <w:rsid w:val="006034B4"/>
    <w:rsid w:val="006367C2"/>
    <w:rsid w:val="00653F72"/>
    <w:rsid w:val="00654CFA"/>
    <w:rsid w:val="006667DB"/>
    <w:rsid w:val="00672F9C"/>
    <w:rsid w:val="006765AC"/>
    <w:rsid w:val="006839D3"/>
    <w:rsid w:val="0068439B"/>
    <w:rsid w:val="0069163A"/>
    <w:rsid w:val="006A0590"/>
    <w:rsid w:val="006A64A9"/>
    <w:rsid w:val="006A7D8A"/>
    <w:rsid w:val="006B1ADC"/>
    <w:rsid w:val="006B7D5B"/>
    <w:rsid w:val="006D0477"/>
    <w:rsid w:val="006F11F5"/>
    <w:rsid w:val="006F5D9F"/>
    <w:rsid w:val="00716EC2"/>
    <w:rsid w:val="00725231"/>
    <w:rsid w:val="00736358"/>
    <w:rsid w:val="007569AC"/>
    <w:rsid w:val="00756DCF"/>
    <w:rsid w:val="00773A0A"/>
    <w:rsid w:val="0079617E"/>
    <w:rsid w:val="007A6113"/>
    <w:rsid w:val="007B5451"/>
    <w:rsid w:val="007C077D"/>
    <w:rsid w:val="007C0CE6"/>
    <w:rsid w:val="007C5A58"/>
    <w:rsid w:val="007D2DF5"/>
    <w:rsid w:val="007D7188"/>
    <w:rsid w:val="007F23B0"/>
    <w:rsid w:val="007F39B1"/>
    <w:rsid w:val="007F5704"/>
    <w:rsid w:val="008067B8"/>
    <w:rsid w:val="00853FDC"/>
    <w:rsid w:val="008548A3"/>
    <w:rsid w:val="008551AD"/>
    <w:rsid w:val="008667BB"/>
    <w:rsid w:val="008852C8"/>
    <w:rsid w:val="00892369"/>
    <w:rsid w:val="008A1897"/>
    <w:rsid w:val="008B21CA"/>
    <w:rsid w:val="008B2F19"/>
    <w:rsid w:val="008B5989"/>
    <w:rsid w:val="008C0B41"/>
    <w:rsid w:val="008C0C56"/>
    <w:rsid w:val="008D30F1"/>
    <w:rsid w:val="008E6636"/>
    <w:rsid w:val="00902C7F"/>
    <w:rsid w:val="00904647"/>
    <w:rsid w:val="00905ED5"/>
    <w:rsid w:val="00916148"/>
    <w:rsid w:val="00924D7B"/>
    <w:rsid w:val="0093725B"/>
    <w:rsid w:val="00944EC1"/>
    <w:rsid w:val="00950FE6"/>
    <w:rsid w:val="00954294"/>
    <w:rsid w:val="00954D10"/>
    <w:rsid w:val="00960C35"/>
    <w:rsid w:val="0096364B"/>
    <w:rsid w:val="009753CE"/>
    <w:rsid w:val="009776BF"/>
    <w:rsid w:val="00981F18"/>
    <w:rsid w:val="00984BEB"/>
    <w:rsid w:val="00985124"/>
    <w:rsid w:val="00996549"/>
    <w:rsid w:val="00997030"/>
    <w:rsid w:val="009A385A"/>
    <w:rsid w:val="009D4C6E"/>
    <w:rsid w:val="009E0F89"/>
    <w:rsid w:val="00A030BA"/>
    <w:rsid w:val="00A226BA"/>
    <w:rsid w:val="00A36D69"/>
    <w:rsid w:val="00A37F92"/>
    <w:rsid w:val="00A43395"/>
    <w:rsid w:val="00A44BDB"/>
    <w:rsid w:val="00A44C08"/>
    <w:rsid w:val="00A548C1"/>
    <w:rsid w:val="00A607C1"/>
    <w:rsid w:val="00A816B1"/>
    <w:rsid w:val="00A8277E"/>
    <w:rsid w:val="00A847D0"/>
    <w:rsid w:val="00A97D49"/>
    <w:rsid w:val="00AB7A39"/>
    <w:rsid w:val="00AD379B"/>
    <w:rsid w:val="00AD4A7C"/>
    <w:rsid w:val="00AD6B0A"/>
    <w:rsid w:val="00AF25D8"/>
    <w:rsid w:val="00B01B44"/>
    <w:rsid w:val="00B042E6"/>
    <w:rsid w:val="00B20560"/>
    <w:rsid w:val="00B3079A"/>
    <w:rsid w:val="00B349DD"/>
    <w:rsid w:val="00B37CA1"/>
    <w:rsid w:val="00B438CE"/>
    <w:rsid w:val="00B45926"/>
    <w:rsid w:val="00B4672B"/>
    <w:rsid w:val="00B46F93"/>
    <w:rsid w:val="00B526F8"/>
    <w:rsid w:val="00B553A0"/>
    <w:rsid w:val="00B824FE"/>
    <w:rsid w:val="00B8540A"/>
    <w:rsid w:val="00B92995"/>
    <w:rsid w:val="00BA6BCF"/>
    <w:rsid w:val="00BA7C6F"/>
    <w:rsid w:val="00BB4082"/>
    <w:rsid w:val="00BB41B9"/>
    <w:rsid w:val="00BD6B3F"/>
    <w:rsid w:val="00BE3BA5"/>
    <w:rsid w:val="00C14B88"/>
    <w:rsid w:val="00C15972"/>
    <w:rsid w:val="00C4528A"/>
    <w:rsid w:val="00C5179B"/>
    <w:rsid w:val="00C760EE"/>
    <w:rsid w:val="00C914FC"/>
    <w:rsid w:val="00CB0680"/>
    <w:rsid w:val="00CB101A"/>
    <w:rsid w:val="00CB3AFE"/>
    <w:rsid w:val="00CB5964"/>
    <w:rsid w:val="00CC08C9"/>
    <w:rsid w:val="00CD3D29"/>
    <w:rsid w:val="00CD7415"/>
    <w:rsid w:val="00CE0958"/>
    <w:rsid w:val="00CF7931"/>
    <w:rsid w:val="00D044E4"/>
    <w:rsid w:val="00D57C3C"/>
    <w:rsid w:val="00D76E21"/>
    <w:rsid w:val="00D82403"/>
    <w:rsid w:val="00D82B7A"/>
    <w:rsid w:val="00D833A2"/>
    <w:rsid w:val="00D840DB"/>
    <w:rsid w:val="00DB14CD"/>
    <w:rsid w:val="00DC09D0"/>
    <w:rsid w:val="00DC2339"/>
    <w:rsid w:val="00DC5E04"/>
    <w:rsid w:val="00DD04F0"/>
    <w:rsid w:val="00DD4CCB"/>
    <w:rsid w:val="00DD5EED"/>
    <w:rsid w:val="00DE38FF"/>
    <w:rsid w:val="00DE6930"/>
    <w:rsid w:val="00DF4F97"/>
    <w:rsid w:val="00E20D56"/>
    <w:rsid w:val="00E35AF0"/>
    <w:rsid w:val="00E52BD5"/>
    <w:rsid w:val="00E62E19"/>
    <w:rsid w:val="00E656D4"/>
    <w:rsid w:val="00EA6E3E"/>
    <w:rsid w:val="00ED1326"/>
    <w:rsid w:val="00ED15DB"/>
    <w:rsid w:val="00ED3DE1"/>
    <w:rsid w:val="00ED581A"/>
    <w:rsid w:val="00EE3C23"/>
    <w:rsid w:val="00F00072"/>
    <w:rsid w:val="00F103B9"/>
    <w:rsid w:val="00F12698"/>
    <w:rsid w:val="00F17FA6"/>
    <w:rsid w:val="00F27CD9"/>
    <w:rsid w:val="00F36451"/>
    <w:rsid w:val="00F37CD6"/>
    <w:rsid w:val="00F451FE"/>
    <w:rsid w:val="00F51819"/>
    <w:rsid w:val="00F61190"/>
    <w:rsid w:val="00F678A7"/>
    <w:rsid w:val="00F83421"/>
    <w:rsid w:val="00F85ECA"/>
    <w:rsid w:val="00FA0541"/>
    <w:rsid w:val="00FA1503"/>
    <w:rsid w:val="00FB3794"/>
    <w:rsid w:val="00FB6861"/>
    <w:rsid w:val="00FE060E"/>
    <w:rsid w:val="00FE2087"/>
    <w:rsid w:val="00FE6383"/>
    <w:rsid w:val="00FF4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A134F4"/>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semiHidden/>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semiHidden/>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character" w:styleId="Hyperlink">
    <w:name w:val="Hyperlink"/>
    <w:uiPriority w:val="99"/>
    <w:unhideWhenUsed/>
    <w:rsid w:val="00BA7C6F"/>
    <w:rPr>
      <w:color w:val="0000FF"/>
      <w:u w:val="single"/>
    </w:rPr>
  </w:style>
  <w:style w:type="paragraph" w:customStyle="1" w:styleId="naisf">
    <w:name w:val="naisf"/>
    <w:basedOn w:val="Normal"/>
    <w:rsid w:val="00FE638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3946-par-nodokliem-un-nodevam" TargetMode="External"/><Relationship Id="rId13" Type="http://schemas.openxmlformats.org/officeDocument/2006/relationships/hyperlink" Target="https://m.likumi.lv/ta/id/55567-administrativa-procesa-liku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likumi.lv/ta/id/25396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55567-administrativa-procesa-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likumi.lv/ta/id/2539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likumi.lv/ta/id/33946-par-nodokliem-un-nodevam" TargetMode="External"/><Relationship Id="rId14" Type="http://schemas.openxmlformats.org/officeDocument/2006/relationships/hyperlink" Target="https://m.likumi.lv/ta/id/25396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A097-ADBE-4482-AE5D-26926C8E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13566</Words>
  <Characters>7733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Transfertcenu dokumentācija un kārtība, kādā noslēdzama nodokļu maksātāja un nodokļu administrācijas iepriekšēja vienošanās par tirgus cenas (vērtības) noteikšanu darījumam vai darījumu veidam</vt:lpstr>
    </vt:vector>
  </TitlesOfParts>
  <Manager/>
  <Company>FM</Company>
  <LinksUpToDate>false</LinksUpToDate>
  <CharactersWithSpaces>21257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Transfertcenu dokumentācija un kārtība, kādā noslēdzama nodokļu maksātāja un nodokļu administrācijas iepriekšēja vienošanās par tirgus cenas (vērtības) noteikšanu darījumam vai darījumu veidam</dc:title>
  <dc:subject>Noteikumu projekts</dc:subject>
  <dc:creator>Roberts Auziņš</dc:creator>
  <cp:keywords/>
  <dc:description>Roberts Auziņš
67083919</dc:description>
  <cp:lastModifiedBy>Leontine Babkina</cp:lastModifiedBy>
  <cp:revision>68</cp:revision>
  <cp:lastPrinted>2018-12-06T07:41:00Z</cp:lastPrinted>
  <dcterms:created xsi:type="dcterms:W3CDTF">2018-11-07T13:07:00Z</dcterms:created>
  <dcterms:modified xsi:type="dcterms:W3CDTF">2018-12-19T13:50:00Z</dcterms:modified>
  <cp:category/>
</cp:coreProperties>
</file>