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9DFC1" w14:textId="3617507A" w:rsidR="000B5B6A" w:rsidRPr="00357A7A" w:rsidRDefault="0050370A" w:rsidP="00D5057E">
      <w:pPr>
        <w:pStyle w:val="BodyText"/>
        <w:spacing w:before="0" w:after="0" w:line="240" w:lineRule="auto"/>
        <w:jc w:val="center"/>
        <w:rPr>
          <w:color w:val="000000" w:themeColor="text1"/>
          <w:sz w:val="28"/>
          <w:szCs w:val="28"/>
          <w:lang w:val="lv-LV"/>
        </w:rPr>
      </w:pPr>
      <w:bookmarkStart w:id="0" w:name="OLE_LINK8"/>
      <w:bookmarkStart w:id="1" w:name="OLE_LINK9"/>
      <w:bookmarkStart w:id="2" w:name="_GoBack"/>
      <w:bookmarkEnd w:id="2"/>
      <w:r w:rsidRPr="00357A7A">
        <w:rPr>
          <w:color w:val="000000" w:themeColor="text1"/>
          <w:sz w:val="28"/>
          <w:szCs w:val="28"/>
          <w:lang w:val="lv-LV"/>
        </w:rPr>
        <w:t>I</w:t>
      </w:r>
      <w:r w:rsidR="000B5B6A" w:rsidRPr="00357A7A">
        <w:rPr>
          <w:color w:val="000000" w:themeColor="text1"/>
          <w:sz w:val="28"/>
          <w:szCs w:val="28"/>
          <w:lang w:val="lv-LV"/>
        </w:rPr>
        <w:t xml:space="preserve">nformatīvais ziņojums </w:t>
      </w:r>
      <w:bookmarkEnd w:id="0"/>
      <w:bookmarkEnd w:id="1"/>
      <w:r w:rsidR="00E611A9" w:rsidRPr="00357A7A">
        <w:rPr>
          <w:sz w:val="28"/>
          <w:szCs w:val="28"/>
          <w:lang w:val="lv-LV"/>
        </w:rPr>
        <w:t>“</w:t>
      </w:r>
      <w:r w:rsidR="000B5B6A" w:rsidRPr="00357A7A">
        <w:rPr>
          <w:sz w:val="28"/>
          <w:szCs w:val="28"/>
          <w:lang w:val="lv-LV"/>
        </w:rPr>
        <w:t>Par Eiropas Ekonomikas zonas un Norvēģijas fi</w:t>
      </w:r>
      <w:r w:rsidR="005A75AD" w:rsidRPr="00357A7A">
        <w:rPr>
          <w:sz w:val="28"/>
          <w:szCs w:val="28"/>
          <w:lang w:val="lv-LV"/>
        </w:rPr>
        <w:t>nanšu instrumentu 2014. – 2021.</w:t>
      </w:r>
      <w:r w:rsidR="000B5B6A" w:rsidRPr="00357A7A">
        <w:rPr>
          <w:sz w:val="28"/>
          <w:szCs w:val="28"/>
          <w:lang w:val="lv-LV"/>
        </w:rPr>
        <w:t xml:space="preserve">gada perioda Divpusējās sadarbības fonda </w:t>
      </w:r>
      <w:r w:rsidR="00A03E44" w:rsidRPr="00357A7A">
        <w:rPr>
          <w:sz w:val="28"/>
          <w:szCs w:val="28"/>
          <w:lang w:val="lv-LV"/>
        </w:rPr>
        <w:t xml:space="preserve">ieviešanas uzsākšanu un </w:t>
      </w:r>
      <w:r w:rsidR="00EC24C6" w:rsidRPr="00357A7A">
        <w:rPr>
          <w:sz w:val="28"/>
          <w:szCs w:val="28"/>
          <w:lang w:val="lv-LV"/>
        </w:rPr>
        <w:t xml:space="preserve">līguma </w:t>
      </w:r>
      <w:r w:rsidR="00DB5250" w:rsidRPr="00357A7A">
        <w:rPr>
          <w:sz w:val="28"/>
          <w:szCs w:val="28"/>
          <w:lang w:val="lv-LV"/>
        </w:rPr>
        <w:t>noslēgšanu</w:t>
      </w:r>
      <w:r w:rsidR="00E611A9" w:rsidRPr="00357A7A">
        <w:rPr>
          <w:sz w:val="28"/>
          <w:szCs w:val="28"/>
          <w:lang w:val="lv-LV"/>
        </w:rPr>
        <w:t>”</w:t>
      </w:r>
    </w:p>
    <w:p w14:paraId="205F7347" w14:textId="77777777" w:rsidR="00A5150A" w:rsidRPr="00A5150A" w:rsidRDefault="00A5150A" w:rsidP="00BE4922">
      <w:pPr>
        <w:ind w:firstLine="720"/>
        <w:jc w:val="both"/>
        <w:rPr>
          <w:rFonts w:cs="Times New Roman"/>
          <w:sz w:val="28"/>
          <w:szCs w:val="28"/>
          <w:lang w:eastAsia="lv-LV"/>
        </w:rPr>
      </w:pPr>
    </w:p>
    <w:p w14:paraId="428D4F84" w14:textId="462D9331" w:rsidR="00CE3B78" w:rsidRPr="00357A7A" w:rsidRDefault="00087745" w:rsidP="00BE4922">
      <w:pPr>
        <w:ind w:firstLine="720"/>
        <w:jc w:val="both"/>
        <w:rPr>
          <w:rFonts w:cs="Times New Roman"/>
          <w:sz w:val="28"/>
          <w:szCs w:val="28"/>
          <w:lang w:eastAsia="lv-LV"/>
        </w:rPr>
      </w:pPr>
      <w:r w:rsidRPr="00357A7A">
        <w:rPr>
          <w:rFonts w:cs="Times New Roman"/>
          <w:sz w:val="28"/>
          <w:szCs w:val="28"/>
          <w:lang w:eastAsia="lv-LV"/>
        </w:rPr>
        <w:t xml:space="preserve">Ziņojuma mērķis ir </w:t>
      </w:r>
      <w:r w:rsidR="008E18DA" w:rsidRPr="00357A7A">
        <w:rPr>
          <w:rFonts w:cs="Times New Roman"/>
          <w:sz w:val="28"/>
          <w:szCs w:val="28"/>
          <w:lang w:eastAsia="lv-LV"/>
        </w:rPr>
        <w:t xml:space="preserve">informēt </w:t>
      </w:r>
      <w:r w:rsidRPr="00357A7A">
        <w:rPr>
          <w:rFonts w:cs="Times New Roman"/>
          <w:sz w:val="28"/>
          <w:szCs w:val="28"/>
          <w:lang w:eastAsia="lv-LV"/>
        </w:rPr>
        <w:t xml:space="preserve">par </w:t>
      </w:r>
      <w:r w:rsidR="00B92342" w:rsidRPr="00357A7A">
        <w:rPr>
          <w:rFonts w:cs="Times New Roman"/>
          <w:sz w:val="28"/>
          <w:szCs w:val="28"/>
          <w:lang w:eastAsia="lv-LV"/>
        </w:rPr>
        <w:t>Eiropas Ekonomikas zonas finanšu instrumenta un Norvēģijas finanšu instrumenta 2014.</w:t>
      </w:r>
      <w:r w:rsidR="005A75AD" w:rsidRPr="00357A7A">
        <w:rPr>
          <w:rFonts w:cs="Times New Roman"/>
          <w:sz w:val="28"/>
          <w:szCs w:val="28"/>
          <w:lang w:eastAsia="lv-LV"/>
        </w:rPr>
        <w:t xml:space="preserve"> </w:t>
      </w:r>
      <w:r w:rsidR="005A75AD" w:rsidRPr="00357A7A">
        <w:rPr>
          <w:sz w:val="28"/>
          <w:szCs w:val="28"/>
        </w:rPr>
        <w:t xml:space="preserve">– </w:t>
      </w:r>
      <w:r w:rsidR="00B92342" w:rsidRPr="00357A7A">
        <w:rPr>
          <w:rFonts w:cs="Times New Roman"/>
          <w:sz w:val="28"/>
          <w:szCs w:val="28"/>
          <w:lang w:eastAsia="lv-LV"/>
        </w:rPr>
        <w:t>2021.gadam</w:t>
      </w:r>
      <w:r w:rsidR="00EC24C6" w:rsidRPr="00357A7A">
        <w:rPr>
          <w:rFonts w:cs="Times New Roman"/>
          <w:sz w:val="28"/>
          <w:szCs w:val="28"/>
          <w:lang w:eastAsia="lv-LV"/>
        </w:rPr>
        <w:t xml:space="preserve"> (turpmāk – finanšu instrumenti)</w:t>
      </w:r>
      <w:r w:rsidR="00B92342" w:rsidRPr="00357A7A">
        <w:rPr>
          <w:rFonts w:cs="Times New Roman"/>
          <w:sz w:val="28"/>
          <w:szCs w:val="28"/>
          <w:lang w:eastAsia="lv-LV"/>
        </w:rPr>
        <w:t xml:space="preserve"> </w:t>
      </w:r>
      <w:r w:rsidR="00683263" w:rsidRPr="00357A7A">
        <w:rPr>
          <w:rFonts w:cs="Times New Roman"/>
          <w:sz w:val="28"/>
          <w:szCs w:val="28"/>
          <w:lang w:eastAsia="lv-LV"/>
        </w:rPr>
        <w:t xml:space="preserve">Divpusējās sadarbības </w:t>
      </w:r>
      <w:r w:rsidRPr="00357A7A">
        <w:rPr>
          <w:rFonts w:cs="Times New Roman"/>
          <w:sz w:val="28"/>
          <w:szCs w:val="28"/>
          <w:lang w:eastAsia="lv-LV"/>
        </w:rPr>
        <w:t xml:space="preserve">fonda </w:t>
      </w:r>
      <w:r w:rsidR="00683263" w:rsidRPr="00357A7A">
        <w:rPr>
          <w:rFonts w:cs="Times New Roman"/>
          <w:sz w:val="28"/>
          <w:szCs w:val="28"/>
          <w:lang w:eastAsia="lv-LV"/>
        </w:rPr>
        <w:t xml:space="preserve">(turpmāk – DSF) </w:t>
      </w:r>
      <w:r w:rsidR="00A03E44" w:rsidRPr="00357A7A">
        <w:rPr>
          <w:rFonts w:cs="Times New Roman"/>
          <w:sz w:val="28"/>
          <w:szCs w:val="28"/>
          <w:lang w:eastAsia="lv-LV"/>
        </w:rPr>
        <w:t>ieviešanas uzsākšanu un</w:t>
      </w:r>
      <w:r w:rsidR="00A03E44" w:rsidRPr="00357A7A">
        <w:rPr>
          <w:rFonts w:cs="Times New Roman"/>
          <w:color w:val="FF0000"/>
          <w:sz w:val="28"/>
          <w:szCs w:val="28"/>
          <w:lang w:eastAsia="lv-LV"/>
        </w:rPr>
        <w:t xml:space="preserve"> </w:t>
      </w:r>
      <w:r w:rsidR="00F64816" w:rsidRPr="00357A7A">
        <w:rPr>
          <w:rFonts w:cs="Times New Roman"/>
          <w:sz w:val="28"/>
          <w:szCs w:val="28"/>
          <w:lang w:eastAsia="lv-LV"/>
        </w:rPr>
        <w:t xml:space="preserve">atbalstīt </w:t>
      </w:r>
      <w:r w:rsidR="00E52AF3" w:rsidRPr="00E52AF3">
        <w:rPr>
          <w:sz w:val="28"/>
          <w:szCs w:val="28"/>
        </w:rPr>
        <w:t xml:space="preserve">Eiropas Ekonomikas zonas finanšu instrumenta 2014. – 2021.gadam un  Norvēģijas finanšu instrumenta 2014. – 2021.gadam līguma par Divpusējās sadarbības fondu (turpmāk </w:t>
      </w:r>
      <w:r w:rsidR="00E52AF3" w:rsidRPr="00357A7A">
        <w:rPr>
          <w:rFonts w:cs="Times New Roman"/>
          <w:sz w:val="28"/>
          <w:szCs w:val="28"/>
          <w:lang w:eastAsia="lv-LV"/>
        </w:rPr>
        <w:t>–</w:t>
      </w:r>
      <w:r w:rsidR="00E52AF3" w:rsidRPr="00E52AF3">
        <w:rPr>
          <w:sz w:val="28"/>
          <w:szCs w:val="28"/>
        </w:rPr>
        <w:t xml:space="preserve"> DSF līgums)</w:t>
      </w:r>
      <w:r w:rsidR="00835372" w:rsidRPr="00E52AF3">
        <w:rPr>
          <w:rStyle w:val="FootnoteReference"/>
          <w:rFonts w:cs="Times New Roman"/>
          <w:sz w:val="28"/>
          <w:szCs w:val="28"/>
          <w:lang w:eastAsia="lv-LV"/>
        </w:rPr>
        <w:footnoteReference w:id="1"/>
      </w:r>
      <w:r w:rsidR="005817B4" w:rsidRPr="00E52AF3">
        <w:rPr>
          <w:rFonts w:cs="Times New Roman"/>
          <w:sz w:val="28"/>
          <w:szCs w:val="28"/>
          <w:lang w:eastAsia="lv-LV"/>
        </w:rPr>
        <w:t xml:space="preserve"> noslēgšanu</w:t>
      </w:r>
      <w:r w:rsidR="005D2438" w:rsidRPr="00E52AF3">
        <w:rPr>
          <w:rFonts w:cs="Times New Roman"/>
          <w:sz w:val="28"/>
          <w:szCs w:val="28"/>
          <w:lang w:eastAsia="lv-LV"/>
        </w:rPr>
        <w:t>.</w:t>
      </w:r>
    </w:p>
    <w:p w14:paraId="53CFDA4E" w14:textId="6418F183" w:rsidR="00667024" w:rsidRPr="00357A7A" w:rsidRDefault="00667024" w:rsidP="00BE4922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357A7A">
        <w:rPr>
          <w:color w:val="auto"/>
          <w:sz w:val="28"/>
          <w:szCs w:val="28"/>
        </w:rPr>
        <w:t xml:space="preserve">2017.gada 14.decembrī </w:t>
      </w:r>
      <w:r w:rsidR="00F37607" w:rsidRPr="00357A7A">
        <w:rPr>
          <w:color w:val="auto"/>
          <w:sz w:val="28"/>
          <w:szCs w:val="28"/>
        </w:rPr>
        <w:t xml:space="preserve">starp Latviju un donorvalstīm </w:t>
      </w:r>
      <w:r w:rsidRPr="00357A7A">
        <w:rPr>
          <w:color w:val="auto"/>
          <w:sz w:val="28"/>
          <w:szCs w:val="28"/>
        </w:rPr>
        <w:t>tika parakstīti Saprašanās memorandi</w:t>
      </w:r>
      <w:r w:rsidR="00E31BF8" w:rsidRPr="00357A7A">
        <w:rPr>
          <w:rStyle w:val="FootnoteReference"/>
          <w:color w:val="auto"/>
          <w:sz w:val="28"/>
          <w:szCs w:val="28"/>
        </w:rPr>
        <w:footnoteReference w:id="2"/>
      </w:r>
      <w:r w:rsidRPr="00357A7A">
        <w:rPr>
          <w:color w:val="auto"/>
          <w:sz w:val="28"/>
          <w:szCs w:val="28"/>
        </w:rPr>
        <w:t xml:space="preserve">, kas paredz </w:t>
      </w:r>
      <w:r w:rsidR="00BC1C5A" w:rsidRPr="00357A7A">
        <w:rPr>
          <w:color w:val="auto"/>
          <w:sz w:val="28"/>
          <w:szCs w:val="28"/>
        </w:rPr>
        <w:t>DSF</w:t>
      </w:r>
      <w:r w:rsidR="00F64816" w:rsidRPr="00357A7A">
        <w:rPr>
          <w:rStyle w:val="FootnoteReference"/>
          <w:color w:val="auto"/>
          <w:sz w:val="28"/>
          <w:szCs w:val="28"/>
        </w:rPr>
        <w:footnoteReference w:id="3"/>
      </w:r>
      <w:r w:rsidR="00BC1C5A" w:rsidRPr="00357A7A">
        <w:rPr>
          <w:color w:val="auto"/>
          <w:sz w:val="28"/>
          <w:szCs w:val="28"/>
        </w:rPr>
        <w:t xml:space="preserve"> f</w:t>
      </w:r>
      <w:r w:rsidR="00F37607" w:rsidRPr="00357A7A">
        <w:rPr>
          <w:color w:val="auto"/>
          <w:sz w:val="28"/>
          <w:szCs w:val="28"/>
        </w:rPr>
        <w:t>inansējumu</w:t>
      </w:r>
      <w:r w:rsidR="0029212F" w:rsidRPr="00357A7A">
        <w:rPr>
          <w:color w:val="auto"/>
          <w:sz w:val="28"/>
          <w:szCs w:val="28"/>
        </w:rPr>
        <w:t xml:space="preserve"> </w:t>
      </w:r>
      <w:r w:rsidR="00BC1C5A" w:rsidRPr="00357A7A">
        <w:rPr>
          <w:b/>
          <w:color w:val="auto"/>
          <w:sz w:val="28"/>
          <w:szCs w:val="28"/>
        </w:rPr>
        <w:t xml:space="preserve">2,4 milj. EUR </w:t>
      </w:r>
      <w:r w:rsidR="00F37607" w:rsidRPr="00357A7A">
        <w:rPr>
          <w:color w:val="auto"/>
          <w:sz w:val="28"/>
          <w:szCs w:val="28"/>
        </w:rPr>
        <w:t xml:space="preserve">apmērā </w:t>
      </w:r>
      <w:r w:rsidR="00BC1C5A" w:rsidRPr="00357A7A">
        <w:rPr>
          <w:color w:val="auto"/>
          <w:sz w:val="28"/>
          <w:szCs w:val="28"/>
        </w:rPr>
        <w:t>jeb 2,4%</w:t>
      </w:r>
      <w:r w:rsidR="0050370A" w:rsidRPr="00357A7A">
        <w:rPr>
          <w:rStyle w:val="FootnoteReference"/>
          <w:color w:val="auto"/>
          <w:sz w:val="28"/>
          <w:szCs w:val="28"/>
        </w:rPr>
        <w:footnoteReference w:id="4"/>
      </w:r>
      <w:r w:rsidR="00BC1C5A" w:rsidRPr="00357A7A">
        <w:rPr>
          <w:color w:val="auto"/>
          <w:sz w:val="28"/>
          <w:szCs w:val="28"/>
        </w:rPr>
        <w:t xml:space="preserve"> no kop</w:t>
      </w:r>
      <w:r w:rsidR="0029212F" w:rsidRPr="00357A7A">
        <w:rPr>
          <w:color w:val="auto"/>
          <w:sz w:val="28"/>
          <w:szCs w:val="28"/>
        </w:rPr>
        <w:t>ējā donorvalstu</w:t>
      </w:r>
      <w:r w:rsidR="000E51FC" w:rsidRPr="00357A7A">
        <w:rPr>
          <w:color w:val="auto"/>
          <w:sz w:val="28"/>
          <w:szCs w:val="28"/>
        </w:rPr>
        <w:t xml:space="preserve"> piešķīruma Latvijai </w:t>
      </w:r>
      <w:r w:rsidR="00BC1C5A" w:rsidRPr="00357A7A">
        <w:rPr>
          <w:color w:val="auto"/>
          <w:sz w:val="28"/>
          <w:szCs w:val="28"/>
        </w:rPr>
        <w:t>(102,1 milj. EUR)</w:t>
      </w:r>
      <w:r w:rsidR="000E51FC" w:rsidRPr="00357A7A">
        <w:rPr>
          <w:color w:val="auto"/>
          <w:sz w:val="28"/>
          <w:szCs w:val="28"/>
        </w:rPr>
        <w:t xml:space="preserve"> dažādu </w:t>
      </w:r>
      <w:r w:rsidR="00565A0F" w:rsidRPr="00357A7A">
        <w:rPr>
          <w:color w:val="auto"/>
          <w:sz w:val="28"/>
          <w:szCs w:val="28"/>
        </w:rPr>
        <w:t>divpusējās sadarbības</w:t>
      </w:r>
      <w:r w:rsidR="000E51FC" w:rsidRPr="00357A7A">
        <w:rPr>
          <w:color w:val="auto"/>
          <w:sz w:val="28"/>
          <w:szCs w:val="28"/>
        </w:rPr>
        <w:t xml:space="preserve"> iniciatīvu, </w:t>
      </w:r>
      <w:r w:rsidRPr="00357A7A">
        <w:rPr>
          <w:color w:val="auto"/>
          <w:sz w:val="28"/>
          <w:szCs w:val="28"/>
        </w:rPr>
        <w:t>piemēram, konferences, pi</w:t>
      </w:r>
      <w:r w:rsidR="000E51FC" w:rsidRPr="00357A7A">
        <w:rPr>
          <w:color w:val="auto"/>
          <w:sz w:val="28"/>
          <w:szCs w:val="28"/>
        </w:rPr>
        <w:t>eredzes apmaiņa, pētījumi utml.</w:t>
      </w:r>
      <w:r w:rsidR="00045EAE">
        <w:rPr>
          <w:color w:val="auto"/>
          <w:sz w:val="28"/>
          <w:szCs w:val="28"/>
        </w:rPr>
        <w:t>,</w:t>
      </w:r>
      <w:r w:rsidRPr="00357A7A">
        <w:rPr>
          <w:color w:val="auto"/>
          <w:sz w:val="28"/>
          <w:szCs w:val="28"/>
        </w:rPr>
        <w:t xml:space="preserve"> īstenošanai ar mērķi stiprināt divpusējās attiecības starp Latviju un donorvalstīm. </w:t>
      </w:r>
      <w:r w:rsidR="0029212F" w:rsidRPr="00357A7A">
        <w:rPr>
          <w:color w:val="auto"/>
          <w:sz w:val="28"/>
          <w:szCs w:val="28"/>
        </w:rPr>
        <w:t>DSF ir 100% donorvalstu finansējums, kur nav nepieciešams nacionālais līdzfinansējums.</w:t>
      </w:r>
      <w:r w:rsidR="00EC24C6" w:rsidRPr="00357A7A">
        <w:rPr>
          <w:color w:val="auto"/>
          <w:sz w:val="28"/>
          <w:szCs w:val="28"/>
        </w:rPr>
        <w:t xml:space="preserve"> </w:t>
      </w:r>
      <w:r w:rsidR="005817B4" w:rsidRPr="00357A7A">
        <w:rPr>
          <w:color w:val="auto"/>
          <w:sz w:val="28"/>
          <w:szCs w:val="28"/>
        </w:rPr>
        <w:t>DSF īstenošanas periods ir 7 gadi, līdz 2025.gada 30.aprīlim.</w:t>
      </w:r>
    </w:p>
    <w:p w14:paraId="19A4D182" w14:textId="30ACB077" w:rsidR="000339FA" w:rsidRPr="00357A7A" w:rsidRDefault="00E3132D" w:rsidP="00BE4922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357A7A">
        <w:rPr>
          <w:color w:val="auto"/>
          <w:sz w:val="28"/>
          <w:szCs w:val="28"/>
        </w:rPr>
        <w:t>Atbilstoši Saprašanās memorandu 7.pantam vadošā iestāde ir atbildīga par DSF ieviešanu,</w:t>
      </w:r>
      <w:r w:rsidRPr="00357A7A">
        <w:rPr>
          <w:b/>
          <w:color w:val="auto"/>
          <w:sz w:val="28"/>
          <w:szCs w:val="28"/>
        </w:rPr>
        <w:t xml:space="preserve"> </w:t>
      </w:r>
      <w:r w:rsidR="00A65446" w:rsidRPr="00357A7A">
        <w:rPr>
          <w:color w:val="auto"/>
          <w:sz w:val="28"/>
          <w:szCs w:val="28"/>
        </w:rPr>
        <w:t>t. sk.</w:t>
      </w:r>
      <w:r w:rsidR="00A65446" w:rsidRPr="00357A7A">
        <w:rPr>
          <w:b/>
          <w:color w:val="auto"/>
          <w:sz w:val="28"/>
          <w:szCs w:val="28"/>
        </w:rPr>
        <w:t xml:space="preserve"> </w:t>
      </w:r>
      <w:r w:rsidRPr="00357A7A">
        <w:rPr>
          <w:color w:val="auto"/>
          <w:sz w:val="28"/>
          <w:szCs w:val="28"/>
        </w:rPr>
        <w:t xml:space="preserve">par DSF līguma saskaņošanu un </w:t>
      </w:r>
      <w:r w:rsidR="00862DD6">
        <w:rPr>
          <w:color w:val="auto"/>
          <w:sz w:val="28"/>
          <w:szCs w:val="28"/>
        </w:rPr>
        <w:t>noslēgšanu</w:t>
      </w:r>
      <w:r w:rsidRPr="00357A7A">
        <w:rPr>
          <w:color w:val="auto"/>
          <w:sz w:val="28"/>
          <w:szCs w:val="28"/>
        </w:rPr>
        <w:t xml:space="preserve"> ar donorvalstīm un DSF komitejas izveidi</w:t>
      </w:r>
      <w:r w:rsidR="001A1882" w:rsidRPr="00357A7A">
        <w:rPr>
          <w:color w:val="auto"/>
          <w:sz w:val="28"/>
          <w:szCs w:val="28"/>
        </w:rPr>
        <w:t xml:space="preserve">, kura lemj par </w:t>
      </w:r>
      <w:r w:rsidR="00C06819" w:rsidRPr="00357A7A">
        <w:rPr>
          <w:color w:val="auto"/>
          <w:sz w:val="28"/>
          <w:szCs w:val="28"/>
        </w:rPr>
        <w:t>DSF</w:t>
      </w:r>
      <w:r w:rsidR="001A1882" w:rsidRPr="00357A7A">
        <w:rPr>
          <w:color w:val="auto"/>
          <w:sz w:val="28"/>
          <w:szCs w:val="28"/>
        </w:rPr>
        <w:t xml:space="preserve"> finansējuma piešķiršanu </w:t>
      </w:r>
      <w:r w:rsidR="00565A0F" w:rsidRPr="00357A7A">
        <w:rPr>
          <w:color w:val="auto"/>
          <w:sz w:val="28"/>
          <w:szCs w:val="28"/>
        </w:rPr>
        <w:t xml:space="preserve">divpusējās sadarbības </w:t>
      </w:r>
      <w:r w:rsidR="001A1882" w:rsidRPr="00357A7A">
        <w:rPr>
          <w:color w:val="auto"/>
          <w:sz w:val="28"/>
          <w:szCs w:val="28"/>
        </w:rPr>
        <w:t>iniciatīvām.</w:t>
      </w:r>
      <w:r w:rsidR="000339FA" w:rsidRPr="00357A7A">
        <w:rPr>
          <w:color w:val="auto"/>
          <w:sz w:val="28"/>
          <w:szCs w:val="28"/>
        </w:rPr>
        <w:t xml:space="preserve"> </w:t>
      </w:r>
    </w:p>
    <w:p w14:paraId="67F6BF3F" w14:textId="1282927D" w:rsidR="00250887" w:rsidRPr="00357A7A" w:rsidRDefault="009A751E" w:rsidP="00BE4922">
      <w:pPr>
        <w:pStyle w:val="tv2132"/>
        <w:spacing w:line="240" w:lineRule="auto"/>
        <w:ind w:firstLine="720"/>
        <w:jc w:val="both"/>
        <w:rPr>
          <w:sz w:val="28"/>
          <w:szCs w:val="28"/>
        </w:rPr>
      </w:pPr>
      <w:r w:rsidRPr="00357A7A">
        <w:rPr>
          <w:color w:val="auto"/>
          <w:sz w:val="28"/>
          <w:szCs w:val="28"/>
        </w:rPr>
        <w:t>DSF</w:t>
      </w:r>
      <w:r w:rsidR="00250887" w:rsidRPr="00357A7A">
        <w:rPr>
          <w:color w:val="auto"/>
          <w:sz w:val="28"/>
          <w:szCs w:val="28"/>
        </w:rPr>
        <w:t xml:space="preserve"> l</w:t>
      </w:r>
      <w:r w:rsidR="0029212F" w:rsidRPr="00357A7A">
        <w:rPr>
          <w:color w:val="auto"/>
          <w:sz w:val="28"/>
          <w:szCs w:val="28"/>
        </w:rPr>
        <w:t>īguma p</w:t>
      </w:r>
      <w:r w:rsidR="003813EB" w:rsidRPr="00357A7A">
        <w:rPr>
          <w:color w:val="auto"/>
          <w:sz w:val="28"/>
          <w:szCs w:val="28"/>
        </w:rPr>
        <w:t>rojekt</w:t>
      </w:r>
      <w:r w:rsidR="005817B4" w:rsidRPr="00357A7A">
        <w:rPr>
          <w:color w:val="auto"/>
          <w:sz w:val="28"/>
          <w:szCs w:val="28"/>
        </w:rPr>
        <w:t>s ir izstrādāts</w:t>
      </w:r>
      <w:r w:rsidR="003813EB" w:rsidRPr="00357A7A">
        <w:rPr>
          <w:color w:val="auto"/>
          <w:sz w:val="28"/>
          <w:szCs w:val="28"/>
        </w:rPr>
        <w:t xml:space="preserve"> </w:t>
      </w:r>
      <w:r w:rsidR="00D37940" w:rsidRPr="00357A7A">
        <w:rPr>
          <w:color w:val="auto"/>
          <w:sz w:val="28"/>
          <w:szCs w:val="28"/>
        </w:rPr>
        <w:t>atbilstoši</w:t>
      </w:r>
      <w:r w:rsidR="008A1C13" w:rsidRPr="00357A7A">
        <w:rPr>
          <w:color w:val="auto"/>
          <w:sz w:val="28"/>
          <w:szCs w:val="28"/>
        </w:rPr>
        <w:t xml:space="preserve"> </w:t>
      </w:r>
      <w:r w:rsidR="00D37940" w:rsidRPr="00357A7A">
        <w:rPr>
          <w:color w:val="auto"/>
          <w:sz w:val="28"/>
          <w:szCs w:val="28"/>
        </w:rPr>
        <w:t xml:space="preserve">donorvalstu </w:t>
      </w:r>
      <w:r w:rsidR="007968F7" w:rsidRPr="00357A7A">
        <w:rPr>
          <w:color w:val="auto"/>
          <w:sz w:val="28"/>
          <w:szCs w:val="28"/>
        </w:rPr>
        <w:t>apstiprināta</w:t>
      </w:r>
      <w:r w:rsidR="0029212F" w:rsidRPr="00357A7A">
        <w:rPr>
          <w:color w:val="auto"/>
          <w:sz w:val="28"/>
          <w:szCs w:val="28"/>
        </w:rPr>
        <w:t>i</w:t>
      </w:r>
      <w:r w:rsidR="00D37940" w:rsidRPr="00357A7A">
        <w:rPr>
          <w:color w:val="auto"/>
          <w:sz w:val="28"/>
          <w:szCs w:val="28"/>
        </w:rPr>
        <w:t xml:space="preserve"> </w:t>
      </w:r>
      <w:r w:rsidRPr="00357A7A">
        <w:rPr>
          <w:color w:val="auto"/>
          <w:sz w:val="28"/>
          <w:szCs w:val="28"/>
        </w:rPr>
        <w:t xml:space="preserve">DSF </w:t>
      </w:r>
      <w:r w:rsidR="008A1C13" w:rsidRPr="00357A7A">
        <w:rPr>
          <w:color w:val="auto"/>
          <w:sz w:val="28"/>
          <w:szCs w:val="28"/>
        </w:rPr>
        <w:t xml:space="preserve">līguma standartaformai, </w:t>
      </w:r>
      <w:r w:rsidR="006F54E7" w:rsidRPr="00357A7A">
        <w:rPr>
          <w:color w:val="auto"/>
          <w:sz w:val="28"/>
          <w:szCs w:val="28"/>
        </w:rPr>
        <w:t xml:space="preserve">proti, </w:t>
      </w:r>
      <w:r w:rsidR="00ED29D9" w:rsidRPr="00357A7A">
        <w:rPr>
          <w:color w:val="auto"/>
          <w:sz w:val="28"/>
          <w:szCs w:val="28"/>
        </w:rPr>
        <w:t>donorvalstu n</w:t>
      </w:r>
      <w:r w:rsidR="007968F7" w:rsidRPr="00357A7A">
        <w:rPr>
          <w:color w:val="auto"/>
          <w:sz w:val="28"/>
          <w:szCs w:val="28"/>
        </w:rPr>
        <w:t>oteikum</w:t>
      </w:r>
      <w:r w:rsidR="0029212F" w:rsidRPr="00357A7A">
        <w:rPr>
          <w:color w:val="auto"/>
          <w:sz w:val="28"/>
          <w:szCs w:val="28"/>
        </w:rPr>
        <w:t>u</w:t>
      </w:r>
      <w:r w:rsidR="00DF34AC" w:rsidRPr="00357A7A">
        <w:rPr>
          <w:color w:val="auto"/>
          <w:sz w:val="28"/>
          <w:szCs w:val="28"/>
          <w:vertAlign w:val="superscript"/>
        </w:rPr>
        <w:footnoteReference w:id="5"/>
      </w:r>
      <w:r w:rsidR="008A1C13" w:rsidRPr="00357A7A">
        <w:rPr>
          <w:color w:val="auto"/>
          <w:sz w:val="28"/>
          <w:szCs w:val="28"/>
        </w:rPr>
        <w:t xml:space="preserve"> </w:t>
      </w:r>
      <w:hyperlink r:id="rId8" w:history="1">
        <w:r w:rsidR="008A1C13" w:rsidRPr="00357A7A">
          <w:rPr>
            <w:rStyle w:val="Hyperlink"/>
            <w:color w:val="auto"/>
            <w:sz w:val="28"/>
            <w:szCs w:val="28"/>
            <w:u w:val="none"/>
          </w:rPr>
          <w:t>4.</w:t>
        </w:r>
        <w:r w:rsidR="007968F7" w:rsidRPr="00357A7A">
          <w:rPr>
            <w:rStyle w:val="Hyperlink"/>
            <w:color w:val="auto"/>
            <w:sz w:val="28"/>
            <w:szCs w:val="28"/>
            <w:u w:val="none"/>
          </w:rPr>
          <w:t>pielikum</w:t>
        </w:r>
        <w:r w:rsidR="00ED29D9" w:rsidRPr="00357A7A">
          <w:rPr>
            <w:rStyle w:val="Hyperlink"/>
            <w:color w:val="auto"/>
            <w:sz w:val="28"/>
            <w:szCs w:val="28"/>
            <w:u w:val="none"/>
          </w:rPr>
          <w:t>am</w:t>
        </w:r>
        <w:r w:rsidRPr="00357A7A">
          <w:rPr>
            <w:rStyle w:val="Hyperlink"/>
            <w:color w:val="auto"/>
            <w:sz w:val="28"/>
            <w:szCs w:val="28"/>
            <w:u w:val="none"/>
          </w:rPr>
          <w:t>.</w:t>
        </w:r>
      </w:hyperlink>
      <w:r w:rsidR="00154D1E" w:rsidRPr="00357A7A">
        <w:rPr>
          <w:color w:val="auto"/>
          <w:sz w:val="28"/>
          <w:szCs w:val="28"/>
        </w:rPr>
        <w:t xml:space="preserve"> </w:t>
      </w:r>
      <w:r w:rsidR="00ED29D9" w:rsidRPr="00357A7A">
        <w:rPr>
          <w:color w:val="auto"/>
          <w:sz w:val="28"/>
          <w:szCs w:val="28"/>
        </w:rPr>
        <w:t xml:space="preserve">DSF līgumu paraksta vadošās iestādes vadītājs. </w:t>
      </w:r>
    </w:p>
    <w:p w14:paraId="0013B6B9" w14:textId="5389424A" w:rsidR="008C1B78" w:rsidRPr="00357A7A" w:rsidRDefault="00E21B20" w:rsidP="00BE4922">
      <w:pPr>
        <w:pStyle w:val="Heading3"/>
        <w:shd w:val="clear" w:color="auto" w:fill="FFFFFF"/>
        <w:tabs>
          <w:tab w:val="left" w:pos="0"/>
        </w:tabs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 w:rsidRPr="00357A7A">
        <w:rPr>
          <w:b w:val="0"/>
          <w:bCs w:val="0"/>
          <w:sz w:val="28"/>
          <w:szCs w:val="28"/>
        </w:rPr>
        <w:t xml:space="preserve">Atbilstoši donorvalstu noteikumu 4.2.pantam </w:t>
      </w:r>
      <w:r w:rsidR="008C1B78" w:rsidRPr="00357A7A">
        <w:rPr>
          <w:b w:val="0"/>
          <w:sz w:val="28"/>
          <w:szCs w:val="28"/>
        </w:rPr>
        <w:t xml:space="preserve">DSF komitejas sastāvā ir jābūt </w:t>
      </w:r>
      <w:r w:rsidRPr="00357A7A">
        <w:rPr>
          <w:b w:val="0"/>
          <w:sz w:val="28"/>
          <w:szCs w:val="28"/>
        </w:rPr>
        <w:t xml:space="preserve">5 </w:t>
      </w:r>
      <w:r w:rsidR="00F065C1" w:rsidRPr="00357A7A">
        <w:rPr>
          <w:b w:val="0"/>
          <w:sz w:val="28"/>
          <w:szCs w:val="28"/>
        </w:rPr>
        <w:t>balsstiesīg</w:t>
      </w:r>
      <w:r w:rsidR="00CB6445" w:rsidRPr="00357A7A">
        <w:rPr>
          <w:b w:val="0"/>
          <w:sz w:val="28"/>
          <w:szCs w:val="28"/>
        </w:rPr>
        <w:t>iem</w:t>
      </w:r>
      <w:r w:rsidR="00F065C1" w:rsidRPr="00357A7A">
        <w:rPr>
          <w:b w:val="0"/>
          <w:sz w:val="28"/>
          <w:szCs w:val="28"/>
        </w:rPr>
        <w:t xml:space="preserve"> </w:t>
      </w:r>
      <w:r w:rsidRPr="00357A7A">
        <w:rPr>
          <w:b w:val="0"/>
          <w:sz w:val="28"/>
          <w:szCs w:val="28"/>
        </w:rPr>
        <w:t>pārstāvjiem</w:t>
      </w:r>
      <w:r w:rsidR="008C1B78" w:rsidRPr="00357A7A">
        <w:rPr>
          <w:b w:val="0"/>
          <w:sz w:val="28"/>
          <w:szCs w:val="28"/>
        </w:rPr>
        <w:t>:</w:t>
      </w:r>
    </w:p>
    <w:p w14:paraId="0F557ABA" w14:textId="4D1FAEC7" w:rsidR="008C1B78" w:rsidRPr="00357A7A" w:rsidRDefault="00E72928" w:rsidP="00BE4922">
      <w:pPr>
        <w:pStyle w:val="Default"/>
        <w:numPr>
          <w:ilvl w:val="0"/>
          <w:numId w:val="21"/>
        </w:numPr>
        <w:ind w:left="0" w:firstLine="720"/>
        <w:jc w:val="both"/>
        <w:rPr>
          <w:sz w:val="28"/>
          <w:szCs w:val="28"/>
        </w:rPr>
      </w:pPr>
      <w:r w:rsidRPr="00357A7A">
        <w:rPr>
          <w:sz w:val="28"/>
          <w:szCs w:val="28"/>
        </w:rPr>
        <w:t>Latvijas</w:t>
      </w:r>
      <w:r w:rsidR="00222CE8" w:rsidRPr="00357A7A">
        <w:rPr>
          <w:sz w:val="28"/>
          <w:szCs w:val="28"/>
        </w:rPr>
        <w:t xml:space="preserve"> Republikas</w:t>
      </w:r>
      <w:r w:rsidRPr="00357A7A">
        <w:rPr>
          <w:sz w:val="28"/>
          <w:szCs w:val="28"/>
        </w:rPr>
        <w:t xml:space="preserve"> pārstāvji</w:t>
      </w:r>
      <w:r w:rsidR="00222CE8" w:rsidRPr="00357A7A">
        <w:rPr>
          <w:sz w:val="28"/>
          <w:szCs w:val="28"/>
        </w:rPr>
        <w:t>:</w:t>
      </w:r>
      <w:r w:rsidRPr="00357A7A">
        <w:rPr>
          <w:sz w:val="28"/>
          <w:szCs w:val="28"/>
        </w:rPr>
        <w:t xml:space="preserve">  </w:t>
      </w:r>
      <w:r w:rsidR="0073392D" w:rsidRPr="00357A7A">
        <w:rPr>
          <w:sz w:val="28"/>
          <w:szCs w:val="28"/>
        </w:rPr>
        <w:t>v</w:t>
      </w:r>
      <w:r w:rsidRPr="00357A7A">
        <w:rPr>
          <w:sz w:val="28"/>
          <w:szCs w:val="28"/>
        </w:rPr>
        <w:t xml:space="preserve">adošās iestādes </w:t>
      </w:r>
      <w:r w:rsidR="008F572C" w:rsidRPr="00357A7A">
        <w:rPr>
          <w:sz w:val="28"/>
          <w:szCs w:val="28"/>
        </w:rPr>
        <w:t>(Finanšu ministrijas)</w:t>
      </w:r>
      <w:r w:rsidR="00A03E44" w:rsidRPr="00357A7A">
        <w:rPr>
          <w:sz w:val="28"/>
          <w:szCs w:val="28"/>
        </w:rPr>
        <w:t xml:space="preserve"> </w:t>
      </w:r>
      <w:r w:rsidR="00222CE8" w:rsidRPr="00357A7A">
        <w:rPr>
          <w:sz w:val="28"/>
          <w:szCs w:val="28"/>
        </w:rPr>
        <w:t>pārstāvis</w:t>
      </w:r>
      <w:r w:rsidR="00152DED" w:rsidRPr="00357A7A">
        <w:rPr>
          <w:rStyle w:val="FootnoteReference"/>
          <w:sz w:val="28"/>
          <w:szCs w:val="28"/>
        </w:rPr>
        <w:footnoteReference w:id="6"/>
      </w:r>
      <w:r w:rsidR="008F572C" w:rsidRPr="00357A7A">
        <w:rPr>
          <w:sz w:val="28"/>
          <w:szCs w:val="28"/>
        </w:rPr>
        <w:t xml:space="preserve"> </w:t>
      </w:r>
      <w:r w:rsidRPr="00357A7A">
        <w:rPr>
          <w:sz w:val="28"/>
          <w:szCs w:val="28"/>
        </w:rPr>
        <w:t xml:space="preserve">un </w:t>
      </w:r>
      <w:r w:rsidR="008C1B78" w:rsidRPr="00357A7A">
        <w:rPr>
          <w:sz w:val="28"/>
          <w:szCs w:val="28"/>
        </w:rPr>
        <w:t>Ārlietu ministrijas</w:t>
      </w:r>
      <w:r w:rsidR="00222CE8" w:rsidRPr="00357A7A">
        <w:rPr>
          <w:sz w:val="28"/>
          <w:szCs w:val="28"/>
        </w:rPr>
        <w:t xml:space="preserve"> pārstāvis</w:t>
      </w:r>
      <w:r w:rsidR="008C1B78" w:rsidRPr="00357A7A">
        <w:rPr>
          <w:sz w:val="28"/>
          <w:szCs w:val="28"/>
        </w:rPr>
        <w:t>;</w:t>
      </w:r>
    </w:p>
    <w:p w14:paraId="5D51E8CB" w14:textId="472EF33F" w:rsidR="008C1B78" w:rsidRPr="00357A7A" w:rsidRDefault="005A75AD" w:rsidP="00BE4922">
      <w:pPr>
        <w:pStyle w:val="Default"/>
        <w:numPr>
          <w:ilvl w:val="0"/>
          <w:numId w:val="21"/>
        </w:numPr>
        <w:ind w:left="0" w:firstLine="720"/>
        <w:jc w:val="both"/>
        <w:rPr>
          <w:sz w:val="28"/>
          <w:szCs w:val="28"/>
        </w:rPr>
      </w:pPr>
      <w:r w:rsidRPr="00357A7A">
        <w:rPr>
          <w:sz w:val="28"/>
          <w:szCs w:val="28"/>
        </w:rPr>
        <w:t>d</w:t>
      </w:r>
      <w:r w:rsidR="008C271E" w:rsidRPr="00357A7A">
        <w:rPr>
          <w:sz w:val="28"/>
          <w:szCs w:val="28"/>
        </w:rPr>
        <w:t>onorvalstu pārstāvji</w:t>
      </w:r>
      <w:r w:rsidR="00222CE8" w:rsidRPr="00357A7A">
        <w:rPr>
          <w:sz w:val="28"/>
          <w:szCs w:val="28"/>
        </w:rPr>
        <w:t xml:space="preserve">: </w:t>
      </w:r>
      <w:r w:rsidR="00E72928" w:rsidRPr="00357A7A">
        <w:rPr>
          <w:sz w:val="28"/>
          <w:szCs w:val="28"/>
        </w:rPr>
        <w:t xml:space="preserve"> </w:t>
      </w:r>
      <w:r w:rsidR="009C1A0E" w:rsidRPr="00357A7A">
        <w:rPr>
          <w:sz w:val="28"/>
          <w:szCs w:val="28"/>
        </w:rPr>
        <w:t>Islandes Republikas vēstniecība</w:t>
      </w:r>
      <w:r w:rsidR="00093615" w:rsidRPr="00357A7A">
        <w:rPr>
          <w:sz w:val="28"/>
          <w:szCs w:val="28"/>
        </w:rPr>
        <w:t>s</w:t>
      </w:r>
      <w:r w:rsidR="009C1A0E" w:rsidRPr="00357A7A">
        <w:rPr>
          <w:sz w:val="28"/>
          <w:szCs w:val="28"/>
        </w:rPr>
        <w:t xml:space="preserve"> Somijā</w:t>
      </w:r>
      <w:r w:rsidR="00222CE8" w:rsidRPr="00357A7A">
        <w:rPr>
          <w:sz w:val="28"/>
          <w:szCs w:val="28"/>
        </w:rPr>
        <w:t xml:space="preserve"> pārstāvis</w:t>
      </w:r>
      <w:r w:rsidR="009C1A0E" w:rsidRPr="00357A7A">
        <w:rPr>
          <w:sz w:val="28"/>
          <w:szCs w:val="28"/>
        </w:rPr>
        <w:t xml:space="preserve">, </w:t>
      </w:r>
      <w:r w:rsidR="00AD679E" w:rsidRPr="00357A7A">
        <w:rPr>
          <w:sz w:val="28"/>
          <w:szCs w:val="28"/>
        </w:rPr>
        <w:t>Lihtenšteinas</w:t>
      </w:r>
      <w:r w:rsidR="00FA5850" w:rsidRPr="00357A7A">
        <w:rPr>
          <w:sz w:val="28"/>
          <w:szCs w:val="28"/>
        </w:rPr>
        <w:t xml:space="preserve"> Firstistes</w:t>
      </w:r>
      <w:r w:rsidR="00AD679E" w:rsidRPr="00357A7A">
        <w:rPr>
          <w:sz w:val="28"/>
          <w:szCs w:val="28"/>
        </w:rPr>
        <w:t xml:space="preserve"> diplomātiskās pārstāvniecības Eiropas Savienībā Briselē</w:t>
      </w:r>
      <w:r w:rsidR="00080B15" w:rsidRPr="00357A7A">
        <w:rPr>
          <w:sz w:val="28"/>
          <w:szCs w:val="28"/>
        </w:rPr>
        <w:t xml:space="preserve"> </w:t>
      </w:r>
      <w:r w:rsidR="00222CE8" w:rsidRPr="00357A7A">
        <w:rPr>
          <w:sz w:val="28"/>
          <w:szCs w:val="28"/>
        </w:rPr>
        <w:t xml:space="preserve">pārstāvis </w:t>
      </w:r>
      <w:r w:rsidR="0073392D" w:rsidRPr="00357A7A">
        <w:rPr>
          <w:sz w:val="28"/>
          <w:szCs w:val="28"/>
        </w:rPr>
        <w:t>un Norvēģijas</w:t>
      </w:r>
      <w:r w:rsidR="00FA5850" w:rsidRPr="00357A7A">
        <w:rPr>
          <w:sz w:val="28"/>
          <w:szCs w:val="28"/>
        </w:rPr>
        <w:t xml:space="preserve"> Karalistes</w:t>
      </w:r>
      <w:r w:rsidR="0073392D" w:rsidRPr="00357A7A">
        <w:rPr>
          <w:sz w:val="28"/>
          <w:szCs w:val="28"/>
        </w:rPr>
        <w:t xml:space="preserve"> vēstniecības Latvijā</w:t>
      </w:r>
      <w:r w:rsidR="00222CE8" w:rsidRPr="00357A7A">
        <w:rPr>
          <w:sz w:val="28"/>
          <w:szCs w:val="28"/>
        </w:rPr>
        <w:t xml:space="preserve"> pārstāvis</w:t>
      </w:r>
      <w:r w:rsidR="00DF0448" w:rsidRPr="00357A7A">
        <w:rPr>
          <w:sz w:val="28"/>
          <w:szCs w:val="28"/>
        </w:rPr>
        <w:t>.</w:t>
      </w:r>
    </w:p>
    <w:p w14:paraId="2A5C9639" w14:textId="355F8726" w:rsidR="003D4887" w:rsidRPr="00357A7A" w:rsidRDefault="00433E2A" w:rsidP="00BE4922">
      <w:pPr>
        <w:pStyle w:val="Heading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357A7A">
        <w:rPr>
          <w:b w:val="0"/>
          <w:bCs w:val="0"/>
          <w:sz w:val="28"/>
          <w:szCs w:val="28"/>
        </w:rPr>
        <w:tab/>
      </w:r>
      <w:r w:rsidR="008C1B78" w:rsidRPr="00357A7A">
        <w:rPr>
          <w:b w:val="0"/>
          <w:bCs w:val="0"/>
          <w:sz w:val="28"/>
          <w:szCs w:val="28"/>
        </w:rPr>
        <w:t>DSF</w:t>
      </w:r>
      <w:r w:rsidR="003D4887" w:rsidRPr="00357A7A">
        <w:rPr>
          <w:b w:val="0"/>
          <w:bCs w:val="0"/>
          <w:sz w:val="28"/>
          <w:szCs w:val="28"/>
        </w:rPr>
        <w:t xml:space="preserve"> komitejas </w:t>
      </w:r>
      <w:r w:rsidR="000E186D" w:rsidRPr="00357A7A">
        <w:rPr>
          <w:b w:val="0"/>
          <w:bCs w:val="0"/>
          <w:sz w:val="28"/>
          <w:szCs w:val="28"/>
        </w:rPr>
        <w:t xml:space="preserve">galvenie pienākumi </w:t>
      </w:r>
      <w:r w:rsidR="003D4887" w:rsidRPr="00357A7A">
        <w:rPr>
          <w:b w:val="0"/>
          <w:bCs w:val="0"/>
          <w:sz w:val="28"/>
          <w:szCs w:val="28"/>
        </w:rPr>
        <w:t>ir:</w:t>
      </w:r>
    </w:p>
    <w:p w14:paraId="3CFBCE3E" w14:textId="0065F287" w:rsidR="004A1CB2" w:rsidRPr="00357A7A" w:rsidRDefault="003813EB" w:rsidP="00BE4922">
      <w:pPr>
        <w:pStyle w:val="ListParagraph"/>
        <w:widowControl w:val="0"/>
        <w:numPr>
          <w:ilvl w:val="0"/>
          <w:numId w:val="22"/>
        </w:numPr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lv-LV" w:eastAsia="lv-LV"/>
        </w:rPr>
      </w:pPr>
      <w:r w:rsidRPr="00357A7A">
        <w:rPr>
          <w:rFonts w:ascii="Times New Roman" w:hAnsi="Times New Roman"/>
          <w:sz w:val="28"/>
          <w:szCs w:val="28"/>
          <w:lang w:val="lv-LV"/>
        </w:rPr>
        <w:t>apspriest divpusējo interešu jautājumus, identificēt iniciatīvas un izskatīt vispārējo progresu divpusējās sadarbības stiprināšanas mērķa sasniegšanā</w:t>
      </w:r>
      <w:r w:rsidR="003A1D6A" w:rsidRPr="00357A7A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;</w:t>
      </w:r>
      <w:r w:rsidR="004A1CB2" w:rsidRPr="00357A7A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 xml:space="preserve"> </w:t>
      </w:r>
    </w:p>
    <w:p w14:paraId="654D80C5" w14:textId="77777777" w:rsidR="003813EB" w:rsidRPr="00357A7A" w:rsidRDefault="004A1CB2" w:rsidP="00BE4922">
      <w:pPr>
        <w:pStyle w:val="ListParagraph"/>
        <w:numPr>
          <w:ilvl w:val="0"/>
          <w:numId w:val="22"/>
        </w:numPr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lv-LV" w:eastAsia="lv-LV"/>
        </w:rPr>
      </w:pPr>
      <w:r w:rsidRPr="00357A7A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apstiprināt DSF darba plānu</w:t>
      </w:r>
      <w:r w:rsidRPr="00357A7A">
        <w:rPr>
          <w:rStyle w:val="FootnoteReference"/>
          <w:rFonts w:ascii="Times New Roman" w:eastAsia="Times New Roman" w:hAnsi="Times New Roman"/>
          <w:bCs/>
          <w:sz w:val="28"/>
          <w:szCs w:val="28"/>
          <w:lang w:val="lv-LV" w:eastAsia="lv-LV"/>
        </w:rPr>
        <w:footnoteReference w:id="7"/>
      </w:r>
      <w:r w:rsidRPr="00357A7A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 xml:space="preserve"> un tā turpmākos grozījumus;</w:t>
      </w:r>
    </w:p>
    <w:p w14:paraId="17464408" w14:textId="4A6846F3" w:rsidR="003813EB" w:rsidRPr="00357A7A" w:rsidRDefault="003813EB" w:rsidP="00BE4922">
      <w:pPr>
        <w:pStyle w:val="ListParagraph"/>
        <w:numPr>
          <w:ilvl w:val="0"/>
          <w:numId w:val="22"/>
        </w:numPr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lv-LV" w:eastAsia="lv-LV"/>
        </w:rPr>
      </w:pPr>
      <w:r w:rsidRPr="00357A7A">
        <w:rPr>
          <w:rFonts w:ascii="Times New Roman" w:hAnsi="Times New Roman"/>
          <w:sz w:val="28"/>
          <w:szCs w:val="28"/>
          <w:lang w:val="lv-LV"/>
        </w:rPr>
        <w:t xml:space="preserve">piešķirt </w:t>
      </w:r>
      <w:r w:rsidR="00953BDB" w:rsidRPr="00357A7A">
        <w:rPr>
          <w:rFonts w:ascii="Times New Roman" w:hAnsi="Times New Roman"/>
          <w:sz w:val="28"/>
          <w:szCs w:val="28"/>
          <w:lang w:val="lv-LV"/>
        </w:rPr>
        <w:t>DSF</w:t>
      </w:r>
      <w:r w:rsidRPr="00357A7A">
        <w:rPr>
          <w:rFonts w:ascii="Times New Roman" w:hAnsi="Times New Roman"/>
          <w:sz w:val="28"/>
          <w:szCs w:val="28"/>
          <w:lang w:val="lv-LV"/>
        </w:rPr>
        <w:t xml:space="preserve"> līdzekļus </w:t>
      </w:r>
      <w:r w:rsidR="00E32BFD" w:rsidRPr="00357A7A">
        <w:rPr>
          <w:rFonts w:ascii="Times New Roman" w:hAnsi="Times New Roman"/>
          <w:sz w:val="28"/>
          <w:szCs w:val="28"/>
          <w:lang w:val="lv-LV"/>
        </w:rPr>
        <w:t>finanšu instrumentu</w:t>
      </w:r>
      <w:r w:rsidRPr="00357A7A">
        <w:rPr>
          <w:rFonts w:ascii="Times New Roman" w:hAnsi="Times New Roman"/>
          <w:sz w:val="28"/>
          <w:szCs w:val="28"/>
          <w:lang w:val="lv-LV"/>
        </w:rPr>
        <w:t xml:space="preserve"> programmām.</w:t>
      </w:r>
      <w:r w:rsidR="00067CEF" w:rsidRPr="00357A7A">
        <w:rPr>
          <w:sz w:val="28"/>
          <w:szCs w:val="28"/>
          <w:lang w:val="lv-LV"/>
        </w:rPr>
        <w:tab/>
      </w:r>
    </w:p>
    <w:p w14:paraId="1BB12163" w14:textId="74A1BF96" w:rsidR="00056893" w:rsidRPr="00357A7A" w:rsidRDefault="000F33BC" w:rsidP="00BE4922">
      <w:pPr>
        <w:ind w:firstLine="720"/>
        <w:jc w:val="both"/>
        <w:rPr>
          <w:rFonts w:eastAsia="Times New Roman"/>
          <w:bCs/>
          <w:sz w:val="28"/>
          <w:szCs w:val="28"/>
          <w:lang w:eastAsia="lv-LV"/>
        </w:rPr>
      </w:pPr>
      <w:r w:rsidRPr="00357A7A">
        <w:rPr>
          <w:sz w:val="28"/>
          <w:szCs w:val="28"/>
        </w:rPr>
        <w:t xml:space="preserve">DSF </w:t>
      </w:r>
      <w:r w:rsidR="00250887" w:rsidRPr="00357A7A">
        <w:rPr>
          <w:sz w:val="28"/>
          <w:szCs w:val="28"/>
        </w:rPr>
        <w:t xml:space="preserve">komiteja tiek izveidota ar </w:t>
      </w:r>
      <w:r w:rsidR="00E43720" w:rsidRPr="00357A7A">
        <w:rPr>
          <w:sz w:val="28"/>
          <w:szCs w:val="28"/>
        </w:rPr>
        <w:t xml:space="preserve">DSF </w:t>
      </w:r>
      <w:r w:rsidR="00250887" w:rsidRPr="00357A7A">
        <w:rPr>
          <w:sz w:val="28"/>
          <w:szCs w:val="28"/>
        </w:rPr>
        <w:t xml:space="preserve">līguma </w:t>
      </w:r>
      <w:r w:rsidR="00862DD6">
        <w:rPr>
          <w:sz w:val="28"/>
          <w:szCs w:val="28"/>
        </w:rPr>
        <w:t>noslēgšanas</w:t>
      </w:r>
      <w:r w:rsidR="00250887" w:rsidRPr="00357A7A">
        <w:rPr>
          <w:sz w:val="28"/>
          <w:szCs w:val="28"/>
        </w:rPr>
        <w:t xml:space="preserve"> brīdi un tā </w:t>
      </w:r>
      <w:r w:rsidR="00183FB7" w:rsidRPr="00357A7A">
        <w:rPr>
          <w:sz w:val="28"/>
          <w:szCs w:val="28"/>
        </w:rPr>
        <w:t>darbo</w:t>
      </w:r>
      <w:r w:rsidR="00250887" w:rsidRPr="00357A7A">
        <w:rPr>
          <w:sz w:val="28"/>
          <w:szCs w:val="28"/>
        </w:rPr>
        <w:t xml:space="preserve">sies </w:t>
      </w:r>
      <w:r w:rsidR="00183FB7" w:rsidRPr="00357A7A">
        <w:rPr>
          <w:sz w:val="28"/>
          <w:szCs w:val="28"/>
        </w:rPr>
        <w:t xml:space="preserve">saskaņā ar </w:t>
      </w:r>
      <w:r w:rsidR="00953BDB" w:rsidRPr="00357A7A">
        <w:rPr>
          <w:sz w:val="28"/>
          <w:szCs w:val="28"/>
        </w:rPr>
        <w:t>DSF</w:t>
      </w:r>
      <w:r w:rsidR="00AD679E" w:rsidRPr="00357A7A">
        <w:rPr>
          <w:sz w:val="28"/>
          <w:szCs w:val="28"/>
        </w:rPr>
        <w:t xml:space="preserve"> komitejas sastāv</w:t>
      </w:r>
      <w:r w:rsidR="00057681" w:rsidRPr="00357A7A">
        <w:rPr>
          <w:sz w:val="28"/>
          <w:szCs w:val="28"/>
        </w:rPr>
        <w:t>a</w:t>
      </w:r>
      <w:r w:rsidR="00AD679E" w:rsidRPr="00357A7A">
        <w:rPr>
          <w:sz w:val="28"/>
          <w:szCs w:val="28"/>
        </w:rPr>
        <w:t>, funkcij</w:t>
      </w:r>
      <w:r w:rsidR="00057681" w:rsidRPr="00357A7A">
        <w:rPr>
          <w:sz w:val="28"/>
          <w:szCs w:val="28"/>
        </w:rPr>
        <w:t>u</w:t>
      </w:r>
      <w:r w:rsidR="00AD679E" w:rsidRPr="00357A7A">
        <w:rPr>
          <w:sz w:val="28"/>
          <w:szCs w:val="28"/>
        </w:rPr>
        <w:t xml:space="preserve"> un darbība</w:t>
      </w:r>
      <w:r w:rsidR="00057681" w:rsidRPr="00357A7A">
        <w:rPr>
          <w:sz w:val="28"/>
          <w:szCs w:val="28"/>
        </w:rPr>
        <w:t>s</w:t>
      </w:r>
      <w:r w:rsidR="00AD679E" w:rsidRPr="00357A7A">
        <w:rPr>
          <w:sz w:val="28"/>
          <w:szCs w:val="28"/>
        </w:rPr>
        <w:t xml:space="preserve"> </w:t>
      </w:r>
      <w:r w:rsidR="00057681" w:rsidRPr="00357A7A">
        <w:rPr>
          <w:sz w:val="28"/>
          <w:szCs w:val="28"/>
        </w:rPr>
        <w:t>aprakstu</w:t>
      </w:r>
      <w:r w:rsidR="00F64816" w:rsidRPr="00357A7A">
        <w:rPr>
          <w:rStyle w:val="FootnoteReference"/>
          <w:sz w:val="28"/>
          <w:szCs w:val="28"/>
        </w:rPr>
        <w:footnoteReference w:id="8"/>
      </w:r>
      <w:r w:rsidR="00AD679E" w:rsidRPr="00357A7A">
        <w:rPr>
          <w:b/>
          <w:bCs/>
          <w:sz w:val="28"/>
          <w:szCs w:val="28"/>
        </w:rPr>
        <w:t xml:space="preserve"> </w:t>
      </w:r>
      <w:r w:rsidR="00A03E44" w:rsidRPr="00357A7A">
        <w:rPr>
          <w:sz w:val="28"/>
          <w:szCs w:val="28"/>
        </w:rPr>
        <w:t xml:space="preserve">(turpmāk – DSF </w:t>
      </w:r>
      <w:r w:rsidR="007A1F1C">
        <w:rPr>
          <w:sz w:val="28"/>
          <w:szCs w:val="28"/>
        </w:rPr>
        <w:t xml:space="preserve">komitejas </w:t>
      </w:r>
      <w:r w:rsidR="00A03E44" w:rsidRPr="00357A7A">
        <w:rPr>
          <w:sz w:val="28"/>
          <w:szCs w:val="28"/>
        </w:rPr>
        <w:t>darbība</w:t>
      </w:r>
      <w:r w:rsidR="007A1F1C">
        <w:rPr>
          <w:sz w:val="28"/>
          <w:szCs w:val="28"/>
        </w:rPr>
        <w:t>s</w:t>
      </w:r>
      <w:r w:rsidR="00A03E44" w:rsidRPr="00357A7A">
        <w:rPr>
          <w:sz w:val="28"/>
          <w:szCs w:val="28"/>
        </w:rPr>
        <w:t xml:space="preserve"> apraksts)</w:t>
      </w:r>
      <w:r w:rsidR="00183FB7" w:rsidRPr="00357A7A">
        <w:rPr>
          <w:sz w:val="28"/>
          <w:szCs w:val="28"/>
        </w:rPr>
        <w:t xml:space="preserve">, </w:t>
      </w:r>
      <w:r w:rsidR="00056893" w:rsidRPr="00357A7A">
        <w:rPr>
          <w:sz w:val="28"/>
          <w:szCs w:val="28"/>
        </w:rPr>
        <w:t xml:space="preserve">kas </w:t>
      </w:r>
      <w:r w:rsidR="00F21625" w:rsidRPr="00357A7A">
        <w:rPr>
          <w:sz w:val="28"/>
          <w:szCs w:val="28"/>
        </w:rPr>
        <w:t xml:space="preserve">ir </w:t>
      </w:r>
      <w:r w:rsidR="00AF12A2" w:rsidRPr="00357A7A">
        <w:rPr>
          <w:sz w:val="28"/>
          <w:szCs w:val="28"/>
        </w:rPr>
        <w:t xml:space="preserve">DSF </w:t>
      </w:r>
      <w:r w:rsidR="00F21625" w:rsidRPr="00357A7A">
        <w:rPr>
          <w:sz w:val="28"/>
          <w:szCs w:val="28"/>
        </w:rPr>
        <w:t xml:space="preserve">līguma </w:t>
      </w:r>
      <w:r w:rsidR="004F0303" w:rsidRPr="00357A7A">
        <w:rPr>
          <w:sz w:val="28"/>
          <w:szCs w:val="28"/>
        </w:rPr>
        <w:t>neatņemama sastāvdaļa</w:t>
      </w:r>
      <w:r w:rsidR="009D603B" w:rsidRPr="00357A7A">
        <w:rPr>
          <w:rStyle w:val="FootnoteReference"/>
          <w:sz w:val="28"/>
          <w:szCs w:val="28"/>
        </w:rPr>
        <w:footnoteReference w:id="9"/>
      </w:r>
      <w:r w:rsidR="00183FB7" w:rsidRPr="00357A7A">
        <w:rPr>
          <w:sz w:val="28"/>
          <w:szCs w:val="28"/>
        </w:rPr>
        <w:t>.</w:t>
      </w:r>
      <w:r w:rsidR="00250887" w:rsidRPr="00357A7A">
        <w:rPr>
          <w:sz w:val="28"/>
          <w:szCs w:val="28"/>
        </w:rPr>
        <w:t xml:space="preserve"> </w:t>
      </w:r>
      <w:r w:rsidR="00056893" w:rsidRPr="00357A7A">
        <w:rPr>
          <w:sz w:val="28"/>
          <w:szCs w:val="28"/>
        </w:rPr>
        <w:t xml:space="preserve">Atbilstoši </w:t>
      </w:r>
      <w:r w:rsidR="00A03E44" w:rsidRPr="00357A7A">
        <w:rPr>
          <w:sz w:val="28"/>
          <w:szCs w:val="28"/>
        </w:rPr>
        <w:t xml:space="preserve">DSF </w:t>
      </w:r>
      <w:r w:rsidR="007A1F1C">
        <w:rPr>
          <w:sz w:val="28"/>
          <w:szCs w:val="28"/>
        </w:rPr>
        <w:t xml:space="preserve">komitejas </w:t>
      </w:r>
      <w:r w:rsidR="00A03E44" w:rsidRPr="00357A7A">
        <w:rPr>
          <w:sz w:val="28"/>
          <w:szCs w:val="28"/>
        </w:rPr>
        <w:t xml:space="preserve">darbības </w:t>
      </w:r>
      <w:r w:rsidR="00D242C2" w:rsidRPr="00357A7A">
        <w:rPr>
          <w:sz w:val="28"/>
          <w:szCs w:val="28"/>
        </w:rPr>
        <w:t>a</w:t>
      </w:r>
      <w:r w:rsidR="00056893" w:rsidRPr="00357A7A">
        <w:rPr>
          <w:sz w:val="28"/>
          <w:szCs w:val="28"/>
        </w:rPr>
        <w:t>prakstam, vadoš</w:t>
      </w:r>
      <w:r w:rsidR="007C7BDF" w:rsidRPr="00357A7A">
        <w:rPr>
          <w:sz w:val="28"/>
          <w:szCs w:val="28"/>
        </w:rPr>
        <w:t>ā</w:t>
      </w:r>
      <w:r w:rsidR="00056893" w:rsidRPr="00357A7A">
        <w:rPr>
          <w:sz w:val="28"/>
          <w:szCs w:val="28"/>
        </w:rPr>
        <w:t xml:space="preserve"> iestāde vada DSF komitej</w:t>
      </w:r>
      <w:r w:rsidR="00D242C2" w:rsidRPr="00357A7A">
        <w:rPr>
          <w:sz w:val="28"/>
          <w:szCs w:val="28"/>
        </w:rPr>
        <w:t>u</w:t>
      </w:r>
      <w:r w:rsidR="00056893" w:rsidRPr="00357A7A">
        <w:rPr>
          <w:sz w:val="28"/>
          <w:szCs w:val="28"/>
        </w:rPr>
        <w:t xml:space="preserve"> un veic sekretariāta funkcijas</w:t>
      </w:r>
      <w:r w:rsidR="00057681" w:rsidRPr="00357A7A">
        <w:rPr>
          <w:sz w:val="28"/>
          <w:szCs w:val="28"/>
        </w:rPr>
        <w:t>, t.i.,</w:t>
      </w:r>
      <w:r w:rsidR="00056893" w:rsidRPr="00357A7A">
        <w:rPr>
          <w:sz w:val="28"/>
          <w:szCs w:val="28"/>
        </w:rPr>
        <w:t xml:space="preserve"> </w:t>
      </w:r>
      <w:r w:rsidR="007C7BDF" w:rsidRPr="00357A7A">
        <w:rPr>
          <w:sz w:val="28"/>
          <w:szCs w:val="28"/>
        </w:rPr>
        <w:t xml:space="preserve">iesniedz </w:t>
      </w:r>
      <w:r w:rsidR="009061E8" w:rsidRPr="00357A7A">
        <w:rPr>
          <w:sz w:val="28"/>
          <w:szCs w:val="28"/>
        </w:rPr>
        <w:t>saņemt</w:t>
      </w:r>
      <w:r w:rsidR="007C7BDF" w:rsidRPr="00357A7A">
        <w:rPr>
          <w:sz w:val="28"/>
          <w:szCs w:val="28"/>
        </w:rPr>
        <w:t>ās</w:t>
      </w:r>
      <w:r w:rsidR="009061E8" w:rsidRPr="00357A7A">
        <w:rPr>
          <w:sz w:val="28"/>
          <w:szCs w:val="28"/>
        </w:rPr>
        <w:t xml:space="preserve"> DSF iniciatīv</w:t>
      </w:r>
      <w:r w:rsidR="007C7BDF" w:rsidRPr="00357A7A">
        <w:rPr>
          <w:sz w:val="28"/>
          <w:szCs w:val="28"/>
        </w:rPr>
        <w:t>as</w:t>
      </w:r>
      <w:r w:rsidR="009061E8" w:rsidRPr="00357A7A">
        <w:rPr>
          <w:sz w:val="28"/>
          <w:szCs w:val="28"/>
        </w:rPr>
        <w:t xml:space="preserve"> DSF komitejai, </w:t>
      </w:r>
      <w:r w:rsidR="007C7BDF" w:rsidRPr="00357A7A">
        <w:rPr>
          <w:sz w:val="28"/>
          <w:szCs w:val="28"/>
        </w:rPr>
        <w:t xml:space="preserve">organizē </w:t>
      </w:r>
      <w:r w:rsidR="009061E8" w:rsidRPr="00357A7A">
        <w:rPr>
          <w:sz w:val="28"/>
          <w:szCs w:val="28"/>
        </w:rPr>
        <w:t>sanāksm</w:t>
      </w:r>
      <w:r w:rsidR="007C7BDF" w:rsidRPr="00357A7A">
        <w:rPr>
          <w:sz w:val="28"/>
          <w:szCs w:val="28"/>
        </w:rPr>
        <w:t>es</w:t>
      </w:r>
      <w:r w:rsidR="009061E8" w:rsidRPr="00357A7A">
        <w:rPr>
          <w:sz w:val="28"/>
          <w:szCs w:val="28"/>
        </w:rPr>
        <w:t xml:space="preserve"> klātienē vai rakstiskajā procedūrā </w:t>
      </w:r>
      <w:r w:rsidR="00056893" w:rsidRPr="00357A7A">
        <w:rPr>
          <w:sz w:val="28"/>
          <w:szCs w:val="28"/>
        </w:rPr>
        <w:t xml:space="preserve">un </w:t>
      </w:r>
      <w:r w:rsidR="007C7BDF" w:rsidRPr="00357A7A">
        <w:rPr>
          <w:sz w:val="28"/>
          <w:szCs w:val="28"/>
        </w:rPr>
        <w:t>sagatavo sanāksmes protokolu</w:t>
      </w:r>
      <w:r w:rsidR="00056893" w:rsidRPr="00357A7A">
        <w:rPr>
          <w:sz w:val="28"/>
          <w:szCs w:val="28"/>
        </w:rPr>
        <w:t xml:space="preserve">. </w:t>
      </w:r>
      <w:r w:rsidR="00F221C5" w:rsidRPr="00357A7A">
        <w:rPr>
          <w:sz w:val="28"/>
          <w:szCs w:val="28"/>
        </w:rPr>
        <w:t>DSF komitejas l</w:t>
      </w:r>
      <w:r w:rsidR="00056893" w:rsidRPr="00357A7A">
        <w:rPr>
          <w:sz w:val="28"/>
          <w:szCs w:val="28"/>
        </w:rPr>
        <w:t>ēmumi tiek pieņemti, pusēm vienojoties. Atšķirīgu viedokļu ga</w:t>
      </w:r>
      <w:r w:rsidR="00A8390F" w:rsidRPr="00357A7A">
        <w:rPr>
          <w:sz w:val="28"/>
          <w:szCs w:val="28"/>
        </w:rPr>
        <w:t>dījumā gala lēmumu pieņem donorvalstis</w:t>
      </w:r>
      <w:r w:rsidR="00056893" w:rsidRPr="00357A7A">
        <w:rPr>
          <w:sz w:val="28"/>
          <w:szCs w:val="28"/>
        </w:rPr>
        <w:t>.</w:t>
      </w:r>
    </w:p>
    <w:p w14:paraId="478E8DD7" w14:textId="726043FA" w:rsidR="00382AD7" w:rsidRPr="00357A7A" w:rsidRDefault="00E705CC" w:rsidP="00BE4922">
      <w:pPr>
        <w:pStyle w:val="Heading3"/>
        <w:shd w:val="clear" w:color="auto" w:fill="FFFFFF"/>
        <w:tabs>
          <w:tab w:val="left" w:pos="0"/>
        </w:tabs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 w:rsidRPr="00357A7A">
        <w:rPr>
          <w:b w:val="0"/>
          <w:sz w:val="28"/>
          <w:szCs w:val="28"/>
        </w:rPr>
        <w:t xml:space="preserve">Lai nodrošinātu </w:t>
      </w:r>
      <w:r w:rsidR="001A1882" w:rsidRPr="00357A7A">
        <w:rPr>
          <w:b w:val="0"/>
          <w:sz w:val="28"/>
          <w:szCs w:val="28"/>
        </w:rPr>
        <w:t xml:space="preserve">DSF iniciatīvu </w:t>
      </w:r>
      <w:r w:rsidR="00257BAA" w:rsidRPr="00357A7A">
        <w:rPr>
          <w:b w:val="0"/>
          <w:sz w:val="28"/>
          <w:szCs w:val="28"/>
        </w:rPr>
        <w:t xml:space="preserve">publisku un </w:t>
      </w:r>
      <w:r w:rsidRPr="00357A7A">
        <w:rPr>
          <w:b w:val="0"/>
          <w:sz w:val="28"/>
          <w:szCs w:val="28"/>
        </w:rPr>
        <w:t>caurspīdīgu</w:t>
      </w:r>
      <w:r w:rsidR="004F5524" w:rsidRPr="00357A7A">
        <w:rPr>
          <w:b w:val="0"/>
          <w:sz w:val="28"/>
          <w:szCs w:val="28"/>
        </w:rPr>
        <w:t xml:space="preserve"> </w:t>
      </w:r>
      <w:r w:rsidR="001A1882" w:rsidRPr="00357A7A">
        <w:rPr>
          <w:b w:val="0"/>
          <w:sz w:val="28"/>
          <w:szCs w:val="28"/>
        </w:rPr>
        <w:t>izskatīšanu</w:t>
      </w:r>
      <w:r w:rsidR="0039606B" w:rsidRPr="00357A7A">
        <w:rPr>
          <w:b w:val="0"/>
          <w:sz w:val="28"/>
          <w:szCs w:val="28"/>
        </w:rPr>
        <w:t xml:space="preserve">, </w:t>
      </w:r>
      <w:r w:rsidR="00F43D61" w:rsidRPr="00357A7A">
        <w:rPr>
          <w:b w:val="0"/>
          <w:sz w:val="28"/>
          <w:szCs w:val="28"/>
        </w:rPr>
        <w:t>vadošā iestāde</w:t>
      </w:r>
      <w:r w:rsidR="00993237" w:rsidRPr="00357A7A">
        <w:rPr>
          <w:b w:val="0"/>
          <w:sz w:val="28"/>
          <w:szCs w:val="28"/>
        </w:rPr>
        <w:t xml:space="preserve"> </w:t>
      </w:r>
      <w:r w:rsidR="00965219" w:rsidRPr="00357A7A">
        <w:rPr>
          <w:b w:val="0"/>
          <w:sz w:val="28"/>
          <w:szCs w:val="28"/>
        </w:rPr>
        <w:t xml:space="preserve">izveidos </w:t>
      </w:r>
      <w:r w:rsidR="004F5524" w:rsidRPr="00357A7A">
        <w:rPr>
          <w:b w:val="0"/>
          <w:sz w:val="28"/>
          <w:szCs w:val="28"/>
        </w:rPr>
        <w:t xml:space="preserve">DSF </w:t>
      </w:r>
      <w:r w:rsidR="009E745A" w:rsidRPr="00357A7A">
        <w:rPr>
          <w:b w:val="0"/>
          <w:sz w:val="28"/>
          <w:szCs w:val="28"/>
        </w:rPr>
        <w:t>k</w:t>
      </w:r>
      <w:r w:rsidR="00C26857" w:rsidRPr="00357A7A">
        <w:rPr>
          <w:b w:val="0"/>
          <w:sz w:val="28"/>
          <w:szCs w:val="28"/>
        </w:rPr>
        <w:t>onsultatīvo</w:t>
      </w:r>
      <w:r w:rsidR="0024370C" w:rsidRPr="00357A7A">
        <w:rPr>
          <w:b w:val="0"/>
          <w:sz w:val="28"/>
          <w:szCs w:val="28"/>
        </w:rPr>
        <w:t xml:space="preserve"> darba grupu</w:t>
      </w:r>
      <w:r w:rsidR="00257BAA" w:rsidRPr="00357A7A">
        <w:rPr>
          <w:rStyle w:val="FootnoteReference"/>
          <w:b w:val="0"/>
          <w:sz w:val="28"/>
          <w:szCs w:val="28"/>
        </w:rPr>
        <w:footnoteReference w:id="10"/>
      </w:r>
      <w:r w:rsidR="00225536" w:rsidRPr="00357A7A">
        <w:rPr>
          <w:b w:val="0"/>
          <w:sz w:val="28"/>
          <w:szCs w:val="28"/>
        </w:rPr>
        <w:t xml:space="preserve"> (turpmāk – </w:t>
      </w:r>
      <w:r w:rsidR="005817B4" w:rsidRPr="00357A7A">
        <w:rPr>
          <w:b w:val="0"/>
          <w:sz w:val="28"/>
          <w:szCs w:val="28"/>
        </w:rPr>
        <w:t xml:space="preserve">DSF </w:t>
      </w:r>
      <w:r w:rsidR="00225536" w:rsidRPr="00357A7A">
        <w:rPr>
          <w:b w:val="0"/>
          <w:sz w:val="28"/>
          <w:szCs w:val="28"/>
        </w:rPr>
        <w:t>darba grupa)</w:t>
      </w:r>
      <w:r w:rsidR="00AC0288" w:rsidRPr="00357A7A">
        <w:rPr>
          <w:b w:val="0"/>
          <w:sz w:val="28"/>
          <w:szCs w:val="28"/>
        </w:rPr>
        <w:t>, kur</w:t>
      </w:r>
      <w:r w:rsidR="00F0090D" w:rsidRPr="00357A7A">
        <w:rPr>
          <w:b w:val="0"/>
          <w:sz w:val="28"/>
          <w:szCs w:val="28"/>
        </w:rPr>
        <w:t>as darbā tiks iesaistīti</w:t>
      </w:r>
      <w:r w:rsidR="00AC0288" w:rsidRPr="00357A7A">
        <w:rPr>
          <w:b w:val="0"/>
          <w:sz w:val="28"/>
          <w:szCs w:val="28"/>
        </w:rPr>
        <w:t xml:space="preserve"> pārstāvji</w:t>
      </w:r>
      <w:r w:rsidR="00382AD7" w:rsidRPr="00357A7A">
        <w:rPr>
          <w:b w:val="0"/>
          <w:sz w:val="28"/>
          <w:szCs w:val="28"/>
        </w:rPr>
        <w:t xml:space="preserve"> no:</w:t>
      </w:r>
    </w:p>
    <w:p w14:paraId="5765D6BB" w14:textId="6C848615" w:rsidR="005817B4" w:rsidRPr="00357A7A" w:rsidRDefault="00382AD7" w:rsidP="00BE4922">
      <w:pPr>
        <w:pStyle w:val="Heading3"/>
        <w:shd w:val="clear" w:color="auto" w:fill="FFFFFF"/>
        <w:tabs>
          <w:tab w:val="left" w:pos="0"/>
        </w:tabs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 w:rsidRPr="00357A7A">
        <w:rPr>
          <w:b w:val="0"/>
          <w:sz w:val="28"/>
          <w:szCs w:val="28"/>
        </w:rPr>
        <w:t xml:space="preserve">1) </w:t>
      </w:r>
      <w:r w:rsidR="001A1882" w:rsidRPr="00357A7A">
        <w:rPr>
          <w:b w:val="0"/>
          <w:sz w:val="28"/>
          <w:szCs w:val="28"/>
        </w:rPr>
        <w:t xml:space="preserve">visām </w:t>
      </w:r>
      <w:r w:rsidRPr="00357A7A">
        <w:rPr>
          <w:b w:val="0"/>
          <w:sz w:val="28"/>
          <w:szCs w:val="28"/>
        </w:rPr>
        <w:t>nozaru ministrijām</w:t>
      </w:r>
      <w:r w:rsidR="00392329" w:rsidRPr="00357A7A">
        <w:rPr>
          <w:b w:val="0"/>
          <w:sz w:val="28"/>
          <w:szCs w:val="28"/>
        </w:rPr>
        <w:t xml:space="preserve"> (t.sk. </w:t>
      </w:r>
      <w:r w:rsidR="00533552" w:rsidRPr="00357A7A">
        <w:rPr>
          <w:b w:val="0"/>
          <w:sz w:val="28"/>
          <w:szCs w:val="28"/>
        </w:rPr>
        <w:t xml:space="preserve">finanšu instrumentu </w:t>
      </w:r>
      <w:r w:rsidR="00392329" w:rsidRPr="00357A7A">
        <w:rPr>
          <w:b w:val="0"/>
          <w:sz w:val="28"/>
          <w:szCs w:val="28"/>
        </w:rPr>
        <w:t>programm</w:t>
      </w:r>
      <w:r w:rsidR="00684D7C" w:rsidRPr="00357A7A">
        <w:rPr>
          <w:b w:val="0"/>
          <w:sz w:val="28"/>
          <w:szCs w:val="28"/>
        </w:rPr>
        <w:t>u</w:t>
      </w:r>
      <w:r w:rsidRPr="00357A7A">
        <w:rPr>
          <w:b w:val="0"/>
          <w:sz w:val="28"/>
          <w:szCs w:val="28"/>
        </w:rPr>
        <w:t xml:space="preserve"> apsaimniekotāji);</w:t>
      </w:r>
    </w:p>
    <w:p w14:paraId="2808C9ED" w14:textId="2BD195DD" w:rsidR="00382AD7" w:rsidRPr="00357A7A" w:rsidRDefault="00382AD7" w:rsidP="00BE4922">
      <w:pPr>
        <w:pStyle w:val="Heading3"/>
        <w:shd w:val="clear" w:color="auto" w:fill="FFFFFF"/>
        <w:tabs>
          <w:tab w:val="left" w:pos="0"/>
        </w:tabs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 w:rsidRPr="00357A7A">
        <w:rPr>
          <w:b w:val="0"/>
          <w:sz w:val="28"/>
          <w:szCs w:val="28"/>
        </w:rPr>
        <w:t>2) sociālajiem un sadarbības partneriem</w:t>
      </w:r>
      <w:r w:rsidR="001A1882" w:rsidRPr="00357A7A">
        <w:rPr>
          <w:b w:val="0"/>
          <w:sz w:val="28"/>
          <w:szCs w:val="28"/>
        </w:rPr>
        <w:t xml:space="preserve"> (lielākās </w:t>
      </w:r>
      <w:r w:rsidR="005817B4" w:rsidRPr="00357A7A">
        <w:rPr>
          <w:b w:val="0"/>
          <w:sz w:val="28"/>
          <w:szCs w:val="28"/>
        </w:rPr>
        <w:t xml:space="preserve">darba devēju, darba ņēmēju, </w:t>
      </w:r>
      <w:r w:rsidR="007D1C20" w:rsidRPr="00357A7A">
        <w:rPr>
          <w:b w:val="0"/>
          <w:sz w:val="28"/>
          <w:szCs w:val="28"/>
        </w:rPr>
        <w:t>uzņēmēju un</w:t>
      </w:r>
      <w:r w:rsidR="001A1882" w:rsidRPr="00357A7A">
        <w:rPr>
          <w:b w:val="0"/>
          <w:sz w:val="28"/>
          <w:szCs w:val="28"/>
        </w:rPr>
        <w:t xml:space="preserve"> pašvald</w:t>
      </w:r>
      <w:r w:rsidR="006C63DD" w:rsidRPr="00357A7A">
        <w:rPr>
          <w:b w:val="0"/>
          <w:sz w:val="28"/>
          <w:szCs w:val="28"/>
        </w:rPr>
        <w:t xml:space="preserve">ības pārstāvošās nevalstiskās </w:t>
      </w:r>
      <w:r w:rsidR="001A1882" w:rsidRPr="00357A7A">
        <w:rPr>
          <w:b w:val="0"/>
          <w:sz w:val="28"/>
          <w:szCs w:val="28"/>
        </w:rPr>
        <w:t>organiz</w:t>
      </w:r>
      <w:r w:rsidR="006C63DD" w:rsidRPr="00357A7A">
        <w:rPr>
          <w:b w:val="0"/>
          <w:sz w:val="28"/>
          <w:szCs w:val="28"/>
        </w:rPr>
        <w:t>ācijas</w:t>
      </w:r>
      <w:r w:rsidR="00684D7C" w:rsidRPr="00357A7A">
        <w:rPr>
          <w:b w:val="0"/>
          <w:sz w:val="28"/>
          <w:szCs w:val="28"/>
        </w:rPr>
        <w:t xml:space="preserve"> – </w:t>
      </w:r>
      <w:r w:rsidR="005817B4" w:rsidRPr="00357A7A">
        <w:rPr>
          <w:b w:val="0"/>
          <w:sz w:val="28"/>
          <w:szCs w:val="28"/>
        </w:rPr>
        <w:t xml:space="preserve">Latvijas Darba devēju konfederācija, </w:t>
      </w:r>
      <w:r w:rsidR="005817B4" w:rsidRPr="00357A7A">
        <w:rPr>
          <w:b w:val="0"/>
          <w:bCs w:val="0"/>
          <w:sz w:val="28"/>
          <w:szCs w:val="28"/>
        </w:rPr>
        <w:t xml:space="preserve">Latvijas Brīvo arodbiedrību savienība, Latvijas Tirdzniecības un rūpniecības kamera, </w:t>
      </w:r>
      <w:r w:rsidR="00791049" w:rsidRPr="00357A7A">
        <w:rPr>
          <w:b w:val="0"/>
          <w:sz w:val="28"/>
          <w:szCs w:val="28"/>
        </w:rPr>
        <w:t>Latvijas Pašvaldību savienība, Latvijas Lielo pilsētu asociācija</w:t>
      </w:r>
      <w:r w:rsidR="006C63DD" w:rsidRPr="00357A7A">
        <w:rPr>
          <w:b w:val="0"/>
          <w:sz w:val="28"/>
          <w:szCs w:val="28"/>
        </w:rPr>
        <w:t>)</w:t>
      </w:r>
      <w:r w:rsidRPr="00357A7A">
        <w:rPr>
          <w:b w:val="0"/>
          <w:sz w:val="28"/>
          <w:szCs w:val="28"/>
        </w:rPr>
        <w:t>;</w:t>
      </w:r>
    </w:p>
    <w:p w14:paraId="1B4F3EEF" w14:textId="0BCA8CF1" w:rsidR="00382AD7" w:rsidRPr="00357A7A" w:rsidRDefault="00056480" w:rsidP="00BE4922">
      <w:pPr>
        <w:pStyle w:val="Heading3"/>
        <w:shd w:val="clear" w:color="auto" w:fill="FFFFFF"/>
        <w:tabs>
          <w:tab w:val="left" w:pos="0"/>
        </w:tabs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 w:rsidRPr="00357A7A">
        <w:rPr>
          <w:b w:val="0"/>
          <w:sz w:val="28"/>
          <w:szCs w:val="28"/>
        </w:rPr>
        <w:t xml:space="preserve">3) </w:t>
      </w:r>
      <w:r w:rsidR="00392329" w:rsidRPr="00357A7A">
        <w:rPr>
          <w:b w:val="0"/>
          <w:sz w:val="28"/>
          <w:szCs w:val="28"/>
        </w:rPr>
        <w:t>Nevalstisko organizāciju un Ministru kabineta sadarbības m</w:t>
      </w:r>
      <w:r w:rsidR="00382AD7" w:rsidRPr="00357A7A">
        <w:rPr>
          <w:b w:val="0"/>
          <w:sz w:val="28"/>
          <w:szCs w:val="28"/>
        </w:rPr>
        <w:t>emoranda īstenošanas padomes</w:t>
      </w:r>
      <w:r w:rsidR="00AC0288" w:rsidRPr="00357A7A">
        <w:rPr>
          <w:b w:val="0"/>
          <w:sz w:val="28"/>
          <w:szCs w:val="28"/>
        </w:rPr>
        <w:t>;</w:t>
      </w:r>
    </w:p>
    <w:p w14:paraId="73B17141" w14:textId="77777777" w:rsidR="00382AD7" w:rsidRPr="00357A7A" w:rsidRDefault="00382AD7" w:rsidP="00BE4922">
      <w:pPr>
        <w:pStyle w:val="Heading3"/>
        <w:shd w:val="clear" w:color="auto" w:fill="FFFFFF"/>
        <w:tabs>
          <w:tab w:val="left" w:pos="0"/>
        </w:tabs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 w:rsidRPr="00357A7A">
        <w:rPr>
          <w:b w:val="0"/>
          <w:sz w:val="28"/>
          <w:szCs w:val="28"/>
        </w:rPr>
        <w:t xml:space="preserve">4) </w:t>
      </w:r>
      <w:r w:rsidR="00392329" w:rsidRPr="00357A7A">
        <w:rPr>
          <w:b w:val="0"/>
          <w:sz w:val="28"/>
          <w:szCs w:val="28"/>
        </w:rPr>
        <w:t>vadošā</w:t>
      </w:r>
      <w:r w:rsidRPr="00357A7A">
        <w:rPr>
          <w:b w:val="0"/>
          <w:sz w:val="28"/>
          <w:szCs w:val="28"/>
        </w:rPr>
        <w:t>s iestādes</w:t>
      </w:r>
      <w:r w:rsidR="0078658A" w:rsidRPr="00357A7A">
        <w:rPr>
          <w:b w:val="0"/>
          <w:sz w:val="28"/>
          <w:szCs w:val="28"/>
        </w:rPr>
        <w:t xml:space="preserve">. </w:t>
      </w:r>
    </w:p>
    <w:p w14:paraId="5906081C" w14:textId="6B06CA2D" w:rsidR="00CE6D95" w:rsidRPr="00357A7A" w:rsidRDefault="009E745A" w:rsidP="00BE4922">
      <w:pPr>
        <w:pStyle w:val="Default"/>
        <w:ind w:firstLine="720"/>
        <w:jc w:val="both"/>
        <w:rPr>
          <w:sz w:val="28"/>
          <w:szCs w:val="28"/>
        </w:rPr>
      </w:pPr>
      <w:r w:rsidRPr="00357A7A">
        <w:rPr>
          <w:sz w:val="28"/>
          <w:szCs w:val="28"/>
        </w:rPr>
        <w:t>DSF d</w:t>
      </w:r>
      <w:r w:rsidR="00392329" w:rsidRPr="00357A7A">
        <w:rPr>
          <w:sz w:val="28"/>
          <w:szCs w:val="28"/>
        </w:rPr>
        <w:t xml:space="preserve">arba grupas izveides mērķis ir izdiskutēt un sniegt viedokli par vadošajā iestādē saņemtajām </w:t>
      </w:r>
      <w:r w:rsidR="00684D7C" w:rsidRPr="00357A7A">
        <w:rPr>
          <w:sz w:val="28"/>
          <w:szCs w:val="28"/>
        </w:rPr>
        <w:t xml:space="preserve">DSF </w:t>
      </w:r>
      <w:r w:rsidR="00392329" w:rsidRPr="00357A7A">
        <w:rPr>
          <w:sz w:val="28"/>
          <w:szCs w:val="28"/>
        </w:rPr>
        <w:t xml:space="preserve">iniciatīvām, kā arī dot iespēju šīs darba grupas pārstāvjiem iesniegt </w:t>
      </w:r>
      <w:r w:rsidR="00965219" w:rsidRPr="00357A7A">
        <w:rPr>
          <w:sz w:val="28"/>
          <w:szCs w:val="28"/>
        </w:rPr>
        <w:t xml:space="preserve">DSF </w:t>
      </w:r>
      <w:r w:rsidR="00392329" w:rsidRPr="00357A7A">
        <w:rPr>
          <w:sz w:val="28"/>
          <w:szCs w:val="28"/>
        </w:rPr>
        <w:t>inic</w:t>
      </w:r>
      <w:r w:rsidR="00CA03C1" w:rsidRPr="00357A7A">
        <w:rPr>
          <w:sz w:val="28"/>
          <w:szCs w:val="28"/>
        </w:rPr>
        <w:t xml:space="preserve">iatīvas. </w:t>
      </w:r>
      <w:r w:rsidRPr="00357A7A">
        <w:rPr>
          <w:sz w:val="28"/>
          <w:szCs w:val="28"/>
        </w:rPr>
        <w:t xml:space="preserve">DSF </w:t>
      </w:r>
      <w:r w:rsidR="006C63DD" w:rsidRPr="00357A7A">
        <w:rPr>
          <w:sz w:val="28"/>
          <w:szCs w:val="28"/>
        </w:rPr>
        <w:t xml:space="preserve">darba grupa darbosies saskaņā ar </w:t>
      </w:r>
      <w:r w:rsidR="00392329" w:rsidRPr="00357A7A">
        <w:rPr>
          <w:sz w:val="28"/>
          <w:szCs w:val="28"/>
        </w:rPr>
        <w:t>vadošā</w:t>
      </w:r>
      <w:r w:rsidR="00F63287">
        <w:rPr>
          <w:sz w:val="28"/>
          <w:szCs w:val="28"/>
        </w:rPr>
        <w:t>s</w:t>
      </w:r>
      <w:r w:rsidR="00392329" w:rsidRPr="00357A7A">
        <w:rPr>
          <w:sz w:val="28"/>
          <w:szCs w:val="28"/>
        </w:rPr>
        <w:t xml:space="preserve"> iestāde</w:t>
      </w:r>
      <w:r w:rsidR="006C63DD" w:rsidRPr="00357A7A">
        <w:rPr>
          <w:sz w:val="28"/>
          <w:szCs w:val="28"/>
        </w:rPr>
        <w:t>s izstrādātu</w:t>
      </w:r>
      <w:r w:rsidR="00392329" w:rsidRPr="00357A7A">
        <w:rPr>
          <w:sz w:val="28"/>
          <w:szCs w:val="28"/>
        </w:rPr>
        <w:t xml:space="preserve"> nolikumu</w:t>
      </w:r>
      <w:r w:rsidR="006C63DD" w:rsidRPr="00357A7A">
        <w:rPr>
          <w:sz w:val="28"/>
          <w:szCs w:val="28"/>
        </w:rPr>
        <w:t xml:space="preserve">. </w:t>
      </w:r>
      <w:r w:rsidR="006C63DD" w:rsidRPr="00357A7A">
        <w:rPr>
          <w:color w:val="auto"/>
          <w:sz w:val="28"/>
          <w:szCs w:val="28"/>
        </w:rPr>
        <w:t xml:space="preserve">Vadošā iestāde nodrošinās </w:t>
      </w:r>
      <w:r w:rsidRPr="00357A7A">
        <w:rPr>
          <w:color w:val="auto"/>
          <w:sz w:val="28"/>
          <w:szCs w:val="28"/>
        </w:rPr>
        <w:t xml:space="preserve">DSF </w:t>
      </w:r>
      <w:r w:rsidR="006C63DD" w:rsidRPr="00357A7A">
        <w:rPr>
          <w:sz w:val="28"/>
          <w:szCs w:val="28"/>
        </w:rPr>
        <w:t xml:space="preserve">darba grupas </w:t>
      </w:r>
      <w:r w:rsidR="006C63DD" w:rsidRPr="00357A7A">
        <w:rPr>
          <w:color w:val="auto"/>
          <w:sz w:val="28"/>
          <w:szCs w:val="28"/>
        </w:rPr>
        <w:t>sekretariāta funkcijas, organizējot sanāksmes klātienē vai rakstiskajā procedūrā, kā arī nepieciešamības gadījumā pieaicinot un uzklausot citus nozares ekspertus un pārstāvjus</w:t>
      </w:r>
      <w:r w:rsidR="006C63DD" w:rsidRPr="00357A7A">
        <w:rPr>
          <w:sz w:val="28"/>
          <w:szCs w:val="28"/>
        </w:rPr>
        <w:t>.</w:t>
      </w:r>
      <w:r w:rsidR="00392329" w:rsidRPr="00357A7A">
        <w:rPr>
          <w:sz w:val="28"/>
          <w:szCs w:val="28"/>
        </w:rPr>
        <w:t xml:space="preserve"> </w:t>
      </w:r>
    </w:p>
    <w:p w14:paraId="1D4D05FA" w14:textId="304EA330" w:rsidR="00F43D61" w:rsidRPr="00E52AF3" w:rsidRDefault="00791049" w:rsidP="00BE4922">
      <w:pPr>
        <w:pStyle w:val="Default"/>
        <w:ind w:firstLine="720"/>
        <w:jc w:val="both"/>
        <w:rPr>
          <w:sz w:val="28"/>
          <w:szCs w:val="28"/>
        </w:rPr>
      </w:pPr>
      <w:r w:rsidRPr="00E52AF3">
        <w:rPr>
          <w:sz w:val="28"/>
          <w:szCs w:val="28"/>
        </w:rPr>
        <w:t xml:space="preserve">Vadošā iestāde </w:t>
      </w:r>
      <w:r w:rsidR="00F63287" w:rsidRPr="00E52AF3">
        <w:rPr>
          <w:sz w:val="28"/>
          <w:szCs w:val="28"/>
        </w:rPr>
        <w:t>iesniegs izskatīšanai Ministru kabinetā</w:t>
      </w:r>
      <w:r w:rsidR="00F63287" w:rsidRPr="00E52AF3">
        <w:rPr>
          <w:rStyle w:val="FootnoteReference"/>
          <w:color w:val="auto"/>
          <w:sz w:val="28"/>
          <w:szCs w:val="28"/>
        </w:rPr>
        <w:footnoteReference w:id="11"/>
      </w:r>
      <w:r w:rsidR="00F63287" w:rsidRPr="00E52AF3">
        <w:rPr>
          <w:sz w:val="28"/>
          <w:szCs w:val="28"/>
        </w:rPr>
        <w:t xml:space="preserve"> </w:t>
      </w:r>
      <w:r w:rsidRPr="00E52AF3">
        <w:rPr>
          <w:sz w:val="28"/>
          <w:szCs w:val="28"/>
        </w:rPr>
        <w:t xml:space="preserve">DSF darba grupā izskatītās iniciatīvas pirms to iesniegšanas DSF komitejā . </w:t>
      </w:r>
    </w:p>
    <w:p w14:paraId="3EE32BB2" w14:textId="77777777" w:rsidR="005817B4" w:rsidRPr="00E52AF3" w:rsidRDefault="005817B4" w:rsidP="00BE4922">
      <w:pPr>
        <w:tabs>
          <w:tab w:val="left" w:pos="6740"/>
        </w:tabs>
        <w:ind w:firstLine="709"/>
        <w:jc w:val="both"/>
        <w:rPr>
          <w:rFonts w:eastAsia="Calibri" w:cs="Times New Roman"/>
          <w:sz w:val="18"/>
          <w:szCs w:val="18"/>
        </w:rPr>
      </w:pPr>
    </w:p>
    <w:p w14:paraId="2BDEA2A3" w14:textId="77777777" w:rsidR="00F63287" w:rsidRPr="00E52AF3" w:rsidRDefault="00BF6E21" w:rsidP="00A03E44">
      <w:pPr>
        <w:widowControl w:val="0"/>
        <w:tabs>
          <w:tab w:val="left" w:pos="0"/>
        </w:tabs>
        <w:jc w:val="both"/>
        <w:rPr>
          <w:rFonts w:eastAsia="Calibri" w:cs="Times New Roman"/>
          <w:sz w:val="28"/>
          <w:szCs w:val="28"/>
        </w:rPr>
      </w:pPr>
      <w:r w:rsidRPr="00E52AF3">
        <w:rPr>
          <w:rFonts w:eastAsia="Calibri" w:cs="Times New Roman"/>
          <w:sz w:val="28"/>
          <w:szCs w:val="28"/>
        </w:rPr>
        <w:t>Pielikumā:</w:t>
      </w:r>
      <w:r w:rsidR="00E778AA" w:rsidRPr="00E52AF3">
        <w:rPr>
          <w:rFonts w:eastAsia="Calibri" w:cs="Times New Roman"/>
          <w:sz w:val="28"/>
          <w:szCs w:val="28"/>
        </w:rPr>
        <w:t xml:space="preserve"> </w:t>
      </w:r>
    </w:p>
    <w:p w14:paraId="3B7AFA2F" w14:textId="6297649A" w:rsidR="00CA710B" w:rsidRPr="00E52AF3" w:rsidRDefault="00CA710B" w:rsidP="00CA710B">
      <w:pPr>
        <w:pStyle w:val="ListParagraph"/>
        <w:widowControl w:val="0"/>
        <w:numPr>
          <w:ilvl w:val="0"/>
          <w:numId w:val="23"/>
        </w:numPr>
        <w:tabs>
          <w:tab w:val="left" w:pos="0"/>
        </w:tabs>
        <w:jc w:val="both"/>
        <w:rPr>
          <w:rFonts w:ascii="Times New Roman" w:eastAsia="Calibri" w:hAnsi="Times New Roman"/>
          <w:sz w:val="28"/>
          <w:szCs w:val="28"/>
          <w:lang w:val="lv-LV"/>
        </w:rPr>
      </w:pPr>
      <w:r w:rsidRPr="00E52AF3">
        <w:rPr>
          <w:rFonts w:ascii="Times New Roman" w:eastAsia="Calibri" w:hAnsi="Times New Roman"/>
          <w:sz w:val="28"/>
          <w:szCs w:val="28"/>
          <w:lang w:val="lv-LV"/>
        </w:rPr>
        <w:t>DSF līguma projekts ar tā pielikumu “</w:t>
      </w:r>
      <w:r w:rsidRPr="00E52AF3">
        <w:rPr>
          <w:rFonts w:ascii="Times New Roman" w:hAnsi="Times New Roman"/>
          <w:sz w:val="28"/>
          <w:szCs w:val="28"/>
          <w:lang w:val="lv-LV"/>
        </w:rPr>
        <w:t xml:space="preserve">Divpusējās sadarbības fonda 2014. </w:t>
      </w:r>
      <w:r w:rsidRPr="00E52AF3">
        <w:rPr>
          <w:rFonts w:ascii="Times New Roman" w:hAnsi="Times New Roman"/>
          <w:sz w:val="28"/>
          <w:szCs w:val="28"/>
          <w:cs/>
          <w:lang w:val="lv-LV"/>
        </w:rPr>
        <w:t xml:space="preserve">– </w:t>
      </w:r>
      <w:r w:rsidRPr="00E52AF3">
        <w:rPr>
          <w:rFonts w:ascii="Times New Roman" w:hAnsi="Times New Roman"/>
          <w:sz w:val="28"/>
          <w:szCs w:val="28"/>
          <w:lang w:val="lv-LV"/>
        </w:rPr>
        <w:t>2021.gadam komitejas sastāvs, funkcijas un darbība Latvijā</w:t>
      </w:r>
      <w:r w:rsidRPr="00E52AF3">
        <w:rPr>
          <w:rFonts w:ascii="Times New Roman" w:eastAsia="Calibri" w:hAnsi="Times New Roman"/>
          <w:sz w:val="28"/>
          <w:szCs w:val="28"/>
          <w:lang w:val="lv-LV"/>
        </w:rPr>
        <w:t xml:space="preserve">” </w:t>
      </w:r>
      <w:r w:rsidR="00E52AF3" w:rsidRPr="00E52AF3">
        <w:rPr>
          <w:rFonts w:ascii="Times New Roman" w:eastAsia="Calibri" w:hAnsi="Times New Roman"/>
          <w:sz w:val="28"/>
          <w:szCs w:val="28"/>
          <w:lang w:val="lv-LV"/>
        </w:rPr>
        <w:t xml:space="preserve">(angļu valodā) </w:t>
      </w:r>
      <w:r w:rsidR="00B81367" w:rsidRPr="00E52AF3">
        <w:rPr>
          <w:rFonts w:ascii="Times New Roman" w:eastAsia="Calibri" w:hAnsi="Times New Roman"/>
          <w:sz w:val="28"/>
          <w:szCs w:val="28"/>
          <w:lang w:val="lv-LV"/>
        </w:rPr>
        <w:t>uz 14</w:t>
      </w:r>
      <w:r w:rsidR="00E52AF3">
        <w:rPr>
          <w:rFonts w:ascii="Times New Roman" w:eastAsia="Calibri" w:hAnsi="Times New Roman"/>
          <w:sz w:val="28"/>
          <w:szCs w:val="28"/>
          <w:lang w:val="lv-LV"/>
        </w:rPr>
        <w:t xml:space="preserve"> lp;</w:t>
      </w:r>
    </w:p>
    <w:p w14:paraId="595F792C" w14:textId="72DF28EE" w:rsidR="005D2438" w:rsidRPr="00E52AF3" w:rsidRDefault="005D2438" w:rsidP="00CA710B">
      <w:pPr>
        <w:pStyle w:val="ListParagraph"/>
        <w:widowControl w:val="0"/>
        <w:numPr>
          <w:ilvl w:val="0"/>
          <w:numId w:val="23"/>
        </w:numPr>
        <w:tabs>
          <w:tab w:val="left" w:pos="0"/>
        </w:tabs>
        <w:jc w:val="both"/>
        <w:rPr>
          <w:rFonts w:ascii="Times New Roman" w:eastAsia="Calibri" w:hAnsi="Times New Roman"/>
          <w:sz w:val="28"/>
          <w:szCs w:val="28"/>
          <w:lang w:val="lv-LV"/>
        </w:rPr>
      </w:pPr>
      <w:r w:rsidRPr="00E52AF3">
        <w:rPr>
          <w:rFonts w:ascii="Times New Roman" w:eastAsia="Calibri" w:hAnsi="Times New Roman"/>
          <w:sz w:val="28"/>
          <w:szCs w:val="28"/>
          <w:lang w:val="lv-LV"/>
        </w:rPr>
        <w:t>DSF līguma projekt</w:t>
      </w:r>
      <w:r w:rsidR="00F63287" w:rsidRPr="00E52AF3">
        <w:rPr>
          <w:rFonts w:ascii="Times New Roman" w:eastAsia="Calibri" w:hAnsi="Times New Roman"/>
          <w:sz w:val="28"/>
          <w:szCs w:val="28"/>
          <w:lang w:val="lv-LV"/>
        </w:rPr>
        <w:t>a</w:t>
      </w:r>
      <w:r w:rsidRPr="00E52AF3">
        <w:rPr>
          <w:rFonts w:ascii="Times New Roman" w:eastAsia="Calibri" w:hAnsi="Times New Roman"/>
          <w:sz w:val="28"/>
          <w:szCs w:val="28"/>
          <w:lang w:val="lv-LV"/>
        </w:rPr>
        <w:t xml:space="preserve"> ar </w:t>
      </w:r>
      <w:r w:rsidR="009D603B" w:rsidRPr="00E52AF3">
        <w:rPr>
          <w:rFonts w:ascii="Times New Roman" w:eastAsia="Calibri" w:hAnsi="Times New Roman"/>
          <w:sz w:val="28"/>
          <w:szCs w:val="28"/>
          <w:lang w:val="lv-LV"/>
        </w:rPr>
        <w:t xml:space="preserve">tā </w:t>
      </w:r>
      <w:r w:rsidRPr="00E52AF3">
        <w:rPr>
          <w:rFonts w:ascii="Times New Roman" w:eastAsia="Calibri" w:hAnsi="Times New Roman"/>
          <w:sz w:val="28"/>
          <w:szCs w:val="28"/>
          <w:lang w:val="lv-LV"/>
        </w:rPr>
        <w:t>pielikumu “</w:t>
      </w:r>
      <w:r w:rsidR="00791049" w:rsidRPr="00E52AF3">
        <w:rPr>
          <w:rFonts w:ascii="Times New Roman" w:hAnsi="Times New Roman"/>
          <w:sz w:val="28"/>
          <w:szCs w:val="28"/>
          <w:lang w:val="lv-LV"/>
        </w:rPr>
        <w:t>Divpusējās sadarbības fonda 2014.</w:t>
      </w:r>
      <w:r w:rsidR="00BE4922" w:rsidRPr="00E52AF3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791049" w:rsidRPr="00E52AF3">
        <w:rPr>
          <w:rFonts w:ascii="Times New Roman" w:hAnsi="Times New Roman"/>
          <w:sz w:val="28"/>
          <w:szCs w:val="28"/>
          <w:cs/>
          <w:lang w:val="lv-LV"/>
        </w:rPr>
        <w:t>–</w:t>
      </w:r>
      <w:r w:rsidR="00BE4922" w:rsidRPr="00E52AF3">
        <w:rPr>
          <w:rFonts w:ascii="Times New Roman" w:hAnsi="Times New Roman"/>
          <w:sz w:val="28"/>
          <w:szCs w:val="28"/>
          <w:cs/>
          <w:lang w:val="lv-LV"/>
        </w:rPr>
        <w:t xml:space="preserve"> </w:t>
      </w:r>
      <w:r w:rsidR="00B12C37" w:rsidRPr="00E52AF3">
        <w:rPr>
          <w:rFonts w:ascii="Times New Roman" w:hAnsi="Times New Roman"/>
          <w:sz w:val="28"/>
          <w:szCs w:val="28"/>
          <w:lang w:val="lv-LV"/>
        </w:rPr>
        <w:t>2021.</w:t>
      </w:r>
      <w:r w:rsidR="00791049" w:rsidRPr="00E52AF3">
        <w:rPr>
          <w:rFonts w:ascii="Times New Roman" w:hAnsi="Times New Roman"/>
          <w:sz w:val="28"/>
          <w:szCs w:val="28"/>
          <w:lang w:val="lv-LV"/>
        </w:rPr>
        <w:t>gadam komitejas sastāvs, funkcijas un darbība Latvijā</w:t>
      </w:r>
      <w:r w:rsidRPr="00E52AF3">
        <w:rPr>
          <w:rFonts w:ascii="Times New Roman" w:eastAsia="Calibri" w:hAnsi="Times New Roman"/>
          <w:sz w:val="28"/>
          <w:szCs w:val="28"/>
          <w:lang w:val="lv-LV"/>
        </w:rPr>
        <w:t xml:space="preserve">” </w:t>
      </w:r>
      <w:r w:rsidR="00E52AF3" w:rsidRPr="00E52AF3">
        <w:rPr>
          <w:rFonts w:ascii="Times New Roman" w:hAnsi="Times New Roman"/>
          <w:sz w:val="28"/>
          <w:szCs w:val="28"/>
          <w:lang w:val="lv-LV"/>
        </w:rPr>
        <w:t xml:space="preserve">(oficiāls Valsts valodas centra tulkojums latviešu valodā) </w:t>
      </w:r>
      <w:r w:rsidRPr="00E52AF3">
        <w:rPr>
          <w:rFonts w:ascii="Times New Roman" w:eastAsia="Calibri" w:hAnsi="Times New Roman"/>
          <w:sz w:val="28"/>
          <w:szCs w:val="28"/>
          <w:lang w:val="lv-LV"/>
        </w:rPr>
        <w:t xml:space="preserve">uz </w:t>
      </w:r>
      <w:r w:rsidR="007C1C13" w:rsidRPr="00E52AF3">
        <w:rPr>
          <w:rFonts w:ascii="Times New Roman" w:eastAsia="Calibri" w:hAnsi="Times New Roman"/>
          <w:sz w:val="28"/>
          <w:szCs w:val="28"/>
          <w:lang w:val="lv-LV"/>
        </w:rPr>
        <w:t>15</w:t>
      </w:r>
      <w:r w:rsidRPr="00E52AF3">
        <w:rPr>
          <w:rFonts w:ascii="Times New Roman" w:eastAsia="Calibri" w:hAnsi="Times New Roman"/>
          <w:sz w:val="28"/>
          <w:szCs w:val="28"/>
          <w:lang w:val="lv-LV"/>
        </w:rPr>
        <w:t xml:space="preserve"> lp.</w:t>
      </w:r>
    </w:p>
    <w:p w14:paraId="4AF81652" w14:textId="161F99DB" w:rsidR="00F63287" w:rsidRDefault="00F63287" w:rsidP="00F63287">
      <w:pPr>
        <w:widowControl w:val="0"/>
        <w:tabs>
          <w:tab w:val="left" w:pos="0"/>
        </w:tabs>
        <w:jc w:val="both"/>
        <w:rPr>
          <w:rFonts w:eastAsia="Calibri"/>
          <w:sz w:val="28"/>
          <w:szCs w:val="28"/>
        </w:rPr>
      </w:pPr>
    </w:p>
    <w:p w14:paraId="3B59E88F" w14:textId="32D3AEFE" w:rsidR="00F63287" w:rsidRPr="00357A7A" w:rsidRDefault="00F63287" w:rsidP="00A03E44">
      <w:pPr>
        <w:widowControl w:val="0"/>
        <w:tabs>
          <w:tab w:val="left" w:pos="0"/>
        </w:tabs>
        <w:jc w:val="both"/>
        <w:rPr>
          <w:rFonts w:eastAsia="Calibri"/>
          <w:sz w:val="28"/>
          <w:szCs w:val="28"/>
        </w:rPr>
      </w:pPr>
    </w:p>
    <w:p w14:paraId="15E090ED" w14:textId="77777777" w:rsidR="00433E2A" w:rsidRPr="00A5150A" w:rsidRDefault="00433E2A" w:rsidP="00E611A9">
      <w:pPr>
        <w:rPr>
          <w:sz w:val="18"/>
          <w:szCs w:val="18"/>
        </w:rPr>
      </w:pPr>
    </w:p>
    <w:p w14:paraId="7524A3C4" w14:textId="4499164B" w:rsidR="00E611A9" w:rsidRPr="00357A7A" w:rsidRDefault="00E611A9" w:rsidP="00E611A9">
      <w:pPr>
        <w:rPr>
          <w:sz w:val="28"/>
          <w:szCs w:val="28"/>
        </w:rPr>
      </w:pPr>
      <w:r w:rsidRPr="00357A7A">
        <w:rPr>
          <w:sz w:val="28"/>
          <w:szCs w:val="28"/>
        </w:rPr>
        <w:t xml:space="preserve">Finanšu ministre                                      </w:t>
      </w:r>
      <w:r w:rsidR="00433E2A" w:rsidRPr="00357A7A">
        <w:rPr>
          <w:sz w:val="28"/>
          <w:szCs w:val="28"/>
        </w:rPr>
        <w:t xml:space="preserve">                            </w:t>
      </w:r>
      <w:r w:rsidRPr="00357A7A">
        <w:rPr>
          <w:sz w:val="28"/>
          <w:szCs w:val="28"/>
        </w:rPr>
        <w:t>Dana Reizniece-Ozola</w:t>
      </w:r>
    </w:p>
    <w:p w14:paraId="3E934DA6" w14:textId="77777777" w:rsidR="00A5150A" w:rsidRDefault="00A5150A" w:rsidP="003B7515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3CEEDF9" w14:textId="1639B2F6" w:rsidR="003B7515" w:rsidRPr="00357A7A" w:rsidRDefault="003B7515" w:rsidP="003B7515">
      <w:pPr>
        <w:jc w:val="both"/>
        <w:rPr>
          <w:rFonts w:eastAsia="Times New Roman" w:cs="Times New Roman"/>
          <w:sz w:val="28"/>
          <w:szCs w:val="28"/>
          <w:lang w:eastAsia="lv-LV"/>
        </w:rPr>
      </w:pPr>
      <w:r w:rsidRPr="00357A7A">
        <w:rPr>
          <w:rFonts w:eastAsia="Times New Roman" w:cs="Times New Roman"/>
          <w:sz w:val="28"/>
          <w:szCs w:val="28"/>
          <w:lang w:eastAsia="lv-LV"/>
        </w:rPr>
        <w:t xml:space="preserve">Bremšmite </w:t>
      </w:r>
      <w:r w:rsidR="00C5173F" w:rsidRPr="00357A7A">
        <w:rPr>
          <w:rFonts w:eastAsia="Times New Roman" w:cs="Times New Roman"/>
          <w:sz w:val="28"/>
          <w:szCs w:val="28"/>
          <w:lang w:eastAsia="lv-LV"/>
        </w:rPr>
        <w:t>67083978</w:t>
      </w:r>
    </w:p>
    <w:p w14:paraId="5B948B41" w14:textId="20171E0F" w:rsidR="00E611A9" w:rsidRPr="00357A7A" w:rsidRDefault="0012465C" w:rsidP="00433E2A">
      <w:pPr>
        <w:jc w:val="both"/>
        <w:rPr>
          <w:rFonts w:cs="Times New Roman"/>
          <w:sz w:val="28"/>
          <w:szCs w:val="28"/>
        </w:rPr>
      </w:pPr>
      <w:hyperlink r:id="rId9" w:history="1">
        <w:r w:rsidR="00634F30" w:rsidRPr="00357A7A">
          <w:rPr>
            <w:rStyle w:val="Hyperlink"/>
            <w:rFonts w:eastAsia="Times New Roman" w:cs="Times New Roman"/>
            <w:sz w:val="28"/>
            <w:szCs w:val="28"/>
            <w:lang w:eastAsia="lv-LV"/>
          </w:rPr>
          <w:t>diana.bremsmite@fm.gov.lv</w:t>
        </w:r>
      </w:hyperlink>
    </w:p>
    <w:sectPr w:rsidR="00E611A9" w:rsidRPr="00357A7A" w:rsidSect="00B81367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8D080" w14:textId="77777777" w:rsidR="006A2596" w:rsidRDefault="006A2596" w:rsidP="000B5B6A">
      <w:r>
        <w:separator/>
      </w:r>
    </w:p>
  </w:endnote>
  <w:endnote w:type="continuationSeparator" w:id="0">
    <w:p w14:paraId="064FF473" w14:textId="77777777" w:rsidR="006A2596" w:rsidRDefault="006A2596" w:rsidP="000B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1036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97F7D3" w14:textId="27AAB060" w:rsidR="000B5B6A" w:rsidRPr="00C147F0" w:rsidRDefault="00264575" w:rsidP="000B5B6A">
        <w:pPr>
          <w:pStyle w:val="Footer"/>
          <w:jc w:val="both"/>
          <w:rPr>
            <w:sz w:val="20"/>
          </w:rPr>
        </w:pPr>
        <w:r>
          <w:rPr>
            <w:sz w:val="20"/>
          </w:rPr>
          <w:t>FMzin_</w:t>
        </w:r>
        <w:r w:rsidR="003A29E4">
          <w:rPr>
            <w:sz w:val="20"/>
          </w:rPr>
          <w:t>141118</w:t>
        </w:r>
        <w:r w:rsidR="000B5B6A">
          <w:rPr>
            <w:sz w:val="20"/>
          </w:rPr>
          <w:t>_EEZ_NOR_DSF</w:t>
        </w:r>
      </w:p>
      <w:p w14:paraId="7D0B2660" w14:textId="77777777" w:rsidR="000B5B6A" w:rsidRDefault="0012465C" w:rsidP="00210CA0">
        <w:pPr>
          <w:pStyle w:val="Footer"/>
        </w:pPr>
      </w:p>
    </w:sdtContent>
  </w:sdt>
  <w:p w14:paraId="2FCC3C8B" w14:textId="77777777" w:rsidR="000B5B6A" w:rsidRDefault="000B5B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1F347" w14:textId="69C8D64A" w:rsidR="00A03E44" w:rsidRPr="00A03E44" w:rsidRDefault="00264575">
    <w:pPr>
      <w:pStyle w:val="Footer"/>
      <w:rPr>
        <w:sz w:val="20"/>
        <w:szCs w:val="20"/>
      </w:rPr>
    </w:pPr>
    <w:r>
      <w:rPr>
        <w:sz w:val="20"/>
        <w:szCs w:val="20"/>
      </w:rPr>
      <w:t>FMzin_</w:t>
    </w:r>
    <w:r w:rsidR="003A29E4">
      <w:rPr>
        <w:sz w:val="20"/>
        <w:szCs w:val="20"/>
      </w:rPr>
      <w:t>1411</w:t>
    </w:r>
    <w:r w:rsidR="003A29E4" w:rsidRPr="00A03E44">
      <w:rPr>
        <w:sz w:val="20"/>
        <w:szCs w:val="20"/>
      </w:rPr>
      <w:t>18</w:t>
    </w:r>
    <w:r w:rsidR="00A03E44" w:rsidRPr="00A03E44">
      <w:rPr>
        <w:sz w:val="20"/>
        <w:szCs w:val="20"/>
      </w:rPr>
      <w:t>_EEZ_NOR_DSF</w:t>
    </w:r>
  </w:p>
  <w:p w14:paraId="2799C004" w14:textId="77777777" w:rsidR="000B5B6A" w:rsidRDefault="000B5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A0FCE" w14:textId="77777777" w:rsidR="006A2596" w:rsidRDefault="006A2596" w:rsidP="000B5B6A">
      <w:r>
        <w:separator/>
      </w:r>
    </w:p>
  </w:footnote>
  <w:footnote w:type="continuationSeparator" w:id="0">
    <w:p w14:paraId="4F643923" w14:textId="77777777" w:rsidR="006A2596" w:rsidRDefault="006A2596" w:rsidP="000B5B6A">
      <w:r>
        <w:continuationSeparator/>
      </w:r>
    </w:p>
  </w:footnote>
  <w:footnote w:id="1">
    <w:p w14:paraId="220DAA9B" w14:textId="546B9F51" w:rsidR="00835372" w:rsidRDefault="00835372" w:rsidP="00361A2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D</w:t>
      </w:r>
      <w:r w:rsidRPr="00835372">
        <w:t>onorvalstu izstrādāt</w:t>
      </w:r>
      <w:r>
        <w:t>ais</w:t>
      </w:r>
      <w:r w:rsidRPr="00835372">
        <w:t xml:space="preserve"> un saskaņot</w:t>
      </w:r>
      <w:r>
        <w:t>ais</w:t>
      </w:r>
      <w:r w:rsidRPr="00835372">
        <w:t xml:space="preserve"> </w:t>
      </w:r>
      <w:r w:rsidR="00E52AF3">
        <w:t xml:space="preserve">DSF līguma </w:t>
      </w:r>
      <w:r w:rsidRPr="00835372">
        <w:t>projekt</w:t>
      </w:r>
      <w:r>
        <w:t xml:space="preserve">s </w:t>
      </w:r>
      <w:r w:rsidR="005D0254">
        <w:t xml:space="preserve">un tā tulkojums latviešu valodā ir </w:t>
      </w:r>
      <w:r>
        <w:t>pievienots šī i</w:t>
      </w:r>
      <w:r w:rsidRPr="00835372">
        <w:t>nformatīvā ziņojuma pielikumā.</w:t>
      </w:r>
    </w:p>
  </w:footnote>
  <w:footnote w:id="2">
    <w:p w14:paraId="6333B948" w14:textId="4D3E2AA9" w:rsidR="00E31BF8" w:rsidRPr="00E31BF8" w:rsidRDefault="00E31BF8" w:rsidP="00361A28">
      <w:pPr>
        <w:pStyle w:val="FootnoteText"/>
        <w:jc w:val="both"/>
      </w:pPr>
      <w:r w:rsidRPr="00E31BF8">
        <w:rPr>
          <w:rStyle w:val="FootnoteReference"/>
        </w:rPr>
        <w:footnoteRef/>
      </w:r>
      <w:r w:rsidRPr="00E31BF8">
        <w:t xml:space="preserve"> </w:t>
      </w:r>
      <w:r w:rsidR="0091152E">
        <w:t xml:space="preserve">1) </w:t>
      </w:r>
      <w:r w:rsidR="00D43B05" w:rsidRPr="00D43B05">
        <w:rPr>
          <w:lang w:eastAsia="lv-LV"/>
        </w:rPr>
        <w:t>Latvijas Republikas un Īslandes, Lihtenšteinas Firstistes un Norvēģijas Karalistes saprašanās memorand</w:t>
      </w:r>
      <w:r w:rsidR="00D43B05">
        <w:rPr>
          <w:lang w:eastAsia="lv-LV"/>
        </w:rPr>
        <w:t>s</w:t>
      </w:r>
      <w:r w:rsidR="00D43B05" w:rsidRPr="00D43B05">
        <w:rPr>
          <w:lang w:eastAsia="lv-LV"/>
        </w:rPr>
        <w:t xml:space="preserve"> par Eiropas Ekonomikas zonas finanšu instrumenta ieviešanu 2014.</w:t>
      </w:r>
      <w:r w:rsidR="00D43B05" w:rsidRPr="00D43B05">
        <w:t> </w:t>
      </w:r>
      <w:r w:rsidR="00D43B05" w:rsidRPr="00D43B05">
        <w:rPr>
          <w:lang w:eastAsia="lv-LV"/>
        </w:rPr>
        <w:t>– 2021.gadā, kas ir apstiprināts ar Ministru kabineta 2017.gada 5.decembra noteikumiem Nr.712 “Par Latvijas Republikas un Īslandes, Lihtenšeinas Firstistes un Norvēģijas Karalistes saprašanās memorandu par Eiropas Ekonomiskās zonas finanšu instrumenta ieviešanu 2014.</w:t>
      </w:r>
      <w:r w:rsidR="00D43B05" w:rsidRPr="00D43B05">
        <w:t> </w:t>
      </w:r>
      <w:r w:rsidR="00D43B05" w:rsidRPr="00D43B05">
        <w:rPr>
          <w:lang w:eastAsia="lv-LV"/>
        </w:rPr>
        <w:t xml:space="preserve">– 2021.gadā” </w:t>
      </w:r>
      <w:r w:rsidRPr="00E31BF8">
        <w:t xml:space="preserve">un </w:t>
      </w:r>
      <w:r w:rsidR="0091152E">
        <w:t xml:space="preserve">2) </w:t>
      </w:r>
      <w:r w:rsidR="00D43B05" w:rsidRPr="00D43B05">
        <w:rPr>
          <w:lang w:eastAsia="lv-LV"/>
        </w:rPr>
        <w:t>Latvijas Republikas un Norvēģijas Karalistes saprašanās memorand</w:t>
      </w:r>
      <w:r w:rsidR="00D43B05">
        <w:rPr>
          <w:lang w:eastAsia="lv-LV"/>
        </w:rPr>
        <w:t>s</w:t>
      </w:r>
      <w:r w:rsidR="00D43B05" w:rsidRPr="00D43B05">
        <w:rPr>
          <w:lang w:eastAsia="lv-LV"/>
        </w:rPr>
        <w:t xml:space="preserve"> par Norvēģijas finanšu instrumenta ieviešanu 2014.</w:t>
      </w:r>
      <w:r w:rsidR="00D43B05" w:rsidRPr="00D43B05">
        <w:t> </w:t>
      </w:r>
      <w:r w:rsidR="00D43B05" w:rsidRPr="00D43B05">
        <w:rPr>
          <w:lang w:eastAsia="lv-LV"/>
        </w:rPr>
        <w:t xml:space="preserve">– 2021.gadā, kas ir apstiprināts ar </w:t>
      </w:r>
      <w:r w:rsidR="00D43B05" w:rsidRPr="00D43B05">
        <w:t xml:space="preserve"> </w:t>
      </w:r>
      <w:r w:rsidR="00D43B05" w:rsidRPr="00D43B05">
        <w:rPr>
          <w:lang w:eastAsia="lv-LV"/>
        </w:rPr>
        <w:t xml:space="preserve">Ministru kabineta 2017.gada 5.decembra </w:t>
      </w:r>
      <w:r w:rsidR="00D43B05">
        <w:rPr>
          <w:lang w:eastAsia="lv-LV"/>
        </w:rPr>
        <w:t>noteikumie</w:t>
      </w:r>
      <w:r w:rsidR="00D43B05" w:rsidRPr="00D43B05">
        <w:rPr>
          <w:lang w:eastAsia="lv-LV"/>
        </w:rPr>
        <w:t>m Nr.713 “Par Latvijas Republikas un Norvēģijas Karalistes saprašanās memorandu par Norvēģijas finanšu instrumenta ieviešanu 2014.</w:t>
      </w:r>
      <w:r w:rsidR="00D43B05" w:rsidRPr="00D43B05">
        <w:t> </w:t>
      </w:r>
      <w:r w:rsidR="00D43B05" w:rsidRPr="00D43B05">
        <w:rPr>
          <w:lang w:eastAsia="lv-LV"/>
        </w:rPr>
        <w:t>– 2021.gadā</w:t>
      </w:r>
      <w:r w:rsidR="00BE6DC3" w:rsidRPr="00D43B05">
        <w:t>.</w:t>
      </w:r>
    </w:p>
  </w:footnote>
  <w:footnote w:id="3">
    <w:p w14:paraId="077304A1" w14:textId="2E4C1795" w:rsidR="00F64816" w:rsidRPr="00F64816" w:rsidRDefault="00F64816" w:rsidP="00F64816">
      <w:pPr>
        <w:pStyle w:val="FootnoteText"/>
        <w:jc w:val="both"/>
        <w:rPr>
          <w:vertAlign w:val="superscript"/>
        </w:rPr>
      </w:pPr>
      <w:r w:rsidRPr="00F64816">
        <w:rPr>
          <w:rStyle w:val="FootnoteReference"/>
          <w:vertAlign w:val="baseline"/>
        </w:rPr>
        <w:footnoteRef/>
      </w:r>
      <w:r w:rsidRPr="00F64816">
        <w:rPr>
          <w:rStyle w:val="FootnoteReference"/>
          <w:vertAlign w:val="baseline"/>
        </w:rPr>
        <w:t xml:space="preserve"> Plašāka informācija par DSF, normatīvie akti un vadlīnijas ir pieejamas finanšu instrumentu mājas lapā </w:t>
      </w:r>
      <w:hyperlink r:id="rId1" w:history="1">
        <w:r w:rsidRPr="00F64816">
          <w:rPr>
            <w:rStyle w:val="FootnoteReference"/>
            <w:vertAlign w:val="baseline"/>
          </w:rPr>
          <w:t>https://www.eeagrants.lv/?id=134</w:t>
        </w:r>
      </w:hyperlink>
      <w:r w:rsidRPr="00F64816">
        <w:rPr>
          <w:rStyle w:val="FootnoteReference"/>
          <w:vertAlign w:val="baseline"/>
        </w:rPr>
        <w:t xml:space="preserve"> sadaļā “Divpusējās sadarbības fonds”</w:t>
      </w:r>
      <w:r>
        <w:rPr>
          <w:rStyle w:val="FootnoteReference"/>
          <w:vertAlign w:val="baseline"/>
        </w:rPr>
        <w:t>.</w:t>
      </w:r>
    </w:p>
  </w:footnote>
  <w:footnote w:id="4">
    <w:p w14:paraId="7F156E37" w14:textId="7CEB3B43" w:rsidR="0050370A" w:rsidRDefault="0050370A" w:rsidP="00361A28">
      <w:pPr>
        <w:pStyle w:val="FootnoteText"/>
        <w:jc w:val="both"/>
      </w:pPr>
      <w:r w:rsidRPr="00E31BF8">
        <w:rPr>
          <w:rStyle w:val="FootnoteReference"/>
        </w:rPr>
        <w:footnoteRef/>
      </w:r>
      <w:r w:rsidRPr="00E31BF8">
        <w:t xml:space="preserve"> </w:t>
      </w:r>
      <w:r w:rsidRPr="00E31BF8">
        <w:rPr>
          <w:rFonts w:cs="Times New Roman"/>
        </w:rPr>
        <w:t>Saskaņā ar donorvalstu</w:t>
      </w:r>
      <w:r w:rsidR="00DF34AC">
        <w:rPr>
          <w:rFonts w:cs="Times New Roman"/>
        </w:rPr>
        <w:t xml:space="preserve"> n</w:t>
      </w:r>
      <w:r w:rsidRPr="00E31BF8">
        <w:rPr>
          <w:rFonts w:cs="Times New Roman"/>
        </w:rPr>
        <w:t>oteikumiem katrai saņēmējvalstij ir jānovirza vismaz 2% no kopējā piešķīruma divpusējo attiecību stiprināšanai starp donorvalstīm</w:t>
      </w:r>
      <w:r w:rsidRPr="00BC1C5A">
        <w:rPr>
          <w:rFonts w:cs="Times New Roman"/>
        </w:rPr>
        <w:t xml:space="preserve"> un saņēmējvalsti.</w:t>
      </w:r>
    </w:p>
  </w:footnote>
  <w:footnote w:id="5">
    <w:p w14:paraId="363A7644" w14:textId="77777777" w:rsidR="00DF34AC" w:rsidRPr="00082D62" w:rsidRDefault="00DF34AC" w:rsidP="00DF34AC">
      <w:pPr>
        <w:pStyle w:val="FootnoteText"/>
        <w:jc w:val="both"/>
        <w:rPr>
          <w:rFonts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533552">
        <w:t>1) Eiropas Ekonomikas zonas finanšu instrumenta komitejas 2016.gada 22.septembrī apstiprinātie noteikumi par Eiropas Ekonomikas zonas finanšu instrumenta ieviešanu 2014. – 2021.gadā un 2) Norvēģijas Ārlietu ministrijas 2016.gada 22.septembrī apstiprinātie noteikumi par Norvēģijas finanšu instrumenta ieviešanu 2014. – 2021.gadā.</w:t>
      </w:r>
      <w:r w:rsidRPr="003D5459">
        <w:rPr>
          <w:sz w:val="28"/>
          <w:szCs w:val="28"/>
        </w:rPr>
        <w:t xml:space="preserve"> </w:t>
      </w:r>
    </w:p>
  </w:footnote>
  <w:footnote w:id="6">
    <w:p w14:paraId="3D43EC18" w14:textId="6F91AE9F" w:rsidR="00152DED" w:rsidRDefault="00152D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33E2A">
        <w:t>Vadošo iestādi DSF komitejā pārstāv vadošās iestādes vadītājs.</w:t>
      </w:r>
    </w:p>
  </w:footnote>
  <w:footnote w:id="7">
    <w:p w14:paraId="278999FB" w14:textId="0B020D85" w:rsidR="004A1CB2" w:rsidRPr="00D96BB0" w:rsidRDefault="004A1CB2" w:rsidP="00361A28">
      <w:pPr>
        <w:pStyle w:val="FootnoteText"/>
        <w:jc w:val="both"/>
      </w:pPr>
      <w:r w:rsidRPr="00D96BB0">
        <w:rPr>
          <w:rStyle w:val="FootnoteReference"/>
        </w:rPr>
        <w:footnoteRef/>
      </w:r>
      <w:r w:rsidRPr="00D96BB0">
        <w:t xml:space="preserve"> </w:t>
      </w:r>
      <w:r>
        <w:t>DSF d</w:t>
      </w:r>
      <w:r w:rsidRPr="00D96BB0">
        <w:rPr>
          <w:rFonts w:cs="Times New Roman"/>
        </w:rPr>
        <w:t xml:space="preserve">arba plānā </w:t>
      </w:r>
      <w:r w:rsidR="005817B4">
        <w:rPr>
          <w:rFonts w:cs="Times New Roman"/>
        </w:rPr>
        <w:t>ir iekļauts ieviešanas sistēmas apraksts</w:t>
      </w:r>
      <w:r>
        <w:rPr>
          <w:rFonts w:cs="Times New Roman"/>
        </w:rPr>
        <w:t>,</w:t>
      </w:r>
      <w:r w:rsidRPr="00D96BB0">
        <w:rPr>
          <w:rFonts w:cs="Times New Roman"/>
        </w:rPr>
        <w:t xml:space="preserve"> </w:t>
      </w:r>
      <w:r w:rsidR="00E32BFD" w:rsidRPr="005817B4">
        <w:rPr>
          <w:rFonts w:cs="Times New Roman"/>
        </w:rPr>
        <w:t>finanšu instrumentu</w:t>
      </w:r>
      <w:r w:rsidRPr="005817B4">
        <w:rPr>
          <w:rFonts w:cs="Times New Roman"/>
        </w:rPr>
        <w:t xml:space="preserve"> programmas un DSF komitejas apstiprinātās iniciatīvas. </w:t>
      </w:r>
    </w:p>
  </w:footnote>
  <w:footnote w:id="8">
    <w:p w14:paraId="5BDFBA64" w14:textId="001FF5C3" w:rsidR="00F64816" w:rsidRPr="005D0254" w:rsidRDefault="00F64816" w:rsidP="005D0254">
      <w:pPr>
        <w:widowControl w:val="0"/>
        <w:tabs>
          <w:tab w:val="left" w:pos="0"/>
        </w:tabs>
        <w:rPr>
          <w:b/>
          <w:sz w:val="28"/>
          <w:szCs w:val="28"/>
        </w:rPr>
      </w:pPr>
      <w:r>
        <w:rPr>
          <w:rStyle w:val="FootnoteReference"/>
        </w:rPr>
        <w:footnoteRef/>
      </w:r>
      <w:r w:rsidR="005D0254" w:rsidRPr="005D0254">
        <w:rPr>
          <w:rFonts w:cs="Times New Roman"/>
          <w:sz w:val="20"/>
          <w:szCs w:val="20"/>
        </w:rPr>
        <w:t xml:space="preserve"> Divpusējās sadarbības fonda 2014. </w:t>
      </w:r>
      <w:r w:rsidR="005D0254" w:rsidRPr="005D0254">
        <w:rPr>
          <w:rFonts w:cs="Times New Roman"/>
          <w:sz w:val="20"/>
          <w:szCs w:val="20"/>
          <w:cs/>
        </w:rPr>
        <w:t>–</w:t>
      </w:r>
      <w:r w:rsidR="005D0254" w:rsidRPr="005D0254">
        <w:rPr>
          <w:rFonts w:cs="Times New Roman" w:hint="cs"/>
          <w:sz w:val="20"/>
          <w:szCs w:val="20"/>
          <w:cs/>
        </w:rPr>
        <w:t xml:space="preserve"> </w:t>
      </w:r>
      <w:r w:rsidR="005D0254" w:rsidRPr="005D0254">
        <w:rPr>
          <w:rFonts w:cs="Times New Roman"/>
          <w:sz w:val="20"/>
          <w:szCs w:val="20"/>
        </w:rPr>
        <w:t>2021.gadam komitejas sastāvs, funkcijas un darbība Latvijā</w:t>
      </w:r>
      <w:r>
        <w:rPr>
          <w:szCs w:val="24"/>
        </w:rPr>
        <w:t xml:space="preserve">. </w:t>
      </w:r>
    </w:p>
  </w:footnote>
  <w:footnote w:id="9">
    <w:p w14:paraId="2D08DA2F" w14:textId="5B64E0D8" w:rsidR="009D603B" w:rsidRDefault="009D603B" w:rsidP="00361A2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9D603B">
        <w:t xml:space="preserve">DSF komitejas </w:t>
      </w:r>
      <w:r w:rsidR="007A1F1C">
        <w:t xml:space="preserve">darbības </w:t>
      </w:r>
      <w:r w:rsidRPr="009D603B">
        <w:t>aprakst</w:t>
      </w:r>
      <w:r>
        <w:t>s</w:t>
      </w:r>
      <w:r w:rsidRPr="009D603B">
        <w:t xml:space="preserve"> pievienots šī informatīvā ziņojuma pielikumā</w:t>
      </w:r>
      <w:r>
        <w:t>.</w:t>
      </w:r>
    </w:p>
  </w:footnote>
  <w:footnote w:id="10">
    <w:p w14:paraId="40654A99" w14:textId="4C96D4B1" w:rsidR="00257BAA" w:rsidRDefault="00257BAA" w:rsidP="00F12D8F">
      <w:pPr>
        <w:pStyle w:val="FootnoteText"/>
        <w:jc w:val="both"/>
      </w:pPr>
      <w:r w:rsidRPr="00257BAA">
        <w:rPr>
          <w:rStyle w:val="FootnoteReference"/>
        </w:rPr>
        <w:footnoteRef/>
      </w:r>
      <w:r w:rsidRPr="00257BAA">
        <w:t xml:space="preserve"> </w:t>
      </w:r>
      <w:r w:rsidR="00B3634D">
        <w:t>A</w:t>
      </w:r>
      <w:r w:rsidRPr="00257BAA">
        <w:t>r F</w:t>
      </w:r>
      <w:r w:rsidR="00533552">
        <w:t>inanšu ministrijas</w:t>
      </w:r>
      <w:r w:rsidRPr="00257BAA">
        <w:t xml:space="preserve"> valsts sekretāres rīkojumu.</w:t>
      </w:r>
    </w:p>
  </w:footnote>
  <w:footnote w:id="11">
    <w:p w14:paraId="21C09579" w14:textId="77777777" w:rsidR="00F63287" w:rsidRDefault="00F63287" w:rsidP="00F6328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Plānots iekļaut </w:t>
      </w:r>
      <w:r w:rsidRPr="00F12D8F">
        <w:rPr>
          <w:i/>
        </w:rPr>
        <w:t>Informatīvā ziņojum</w:t>
      </w:r>
      <w:r>
        <w:rPr>
          <w:i/>
        </w:rPr>
        <w:t>ā</w:t>
      </w:r>
      <w:r w:rsidRPr="00F12D8F">
        <w:rPr>
          <w:i/>
        </w:rPr>
        <w:t xml:space="preserve"> par Eiropas Savienības fondu un Kohēzijas politikas investīciju progresu</w:t>
      </w:r>
      <w:r w:rsidRPr="00715624">
        <w:t xml:space="preserve"> </w:t>
      </w:r>
      <w:r w:rsidRPr="00CE6D95">
        <w:t>(parastā kārtībā martā un septembrī)</w:t>
      </w:r>
      <w:r>
        <w:t>. Ja nepieciešams steidzamības kārtā, tad ar atsevišķu informatīvo ziņojumu.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1640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250924" w14:textId="2BEB04F6" w:rsidR="00210CA0" w:rsidRDefault="00210CA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E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2DC839F" w14:textId="77777777" w:rsidR="008A1C13" w:rsidRDefault="008A1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2F54"/>
    <w:multiLevelType w:val="hybridMultilevel"/>
    <w:tmpl w:val="E5E2CB6E"/>
    <w:lvl w:ilvl="0" w:tplc="04260019">
      <w:start w:val="1"/>
      <w:numFmt w:val="lowerLetter"/>
      <w:lvlText w:val="%1."/>
      <w:lvlJc w:val="left"/>
      <w:pPr>
        <w:ind w:left="785" w:hanging="360"/>
      </w:pPr>
      <w:rPr>
        <w:sz w:val="24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1153934"/>
    <w:multiLevelType w:val="hybridMultilevel"/>
    <w:tmpl w:val="8000E2C8"/>
    <w:lvl w:ilvl="0" w:tplc="04260011">
      <w:start w:val="1"/>
      <w:numFmt w:val="decimal"/>
      <w:lvlText w:val="%1)"/>
      <w:lvlJc w:val="left"/>
      <w:pPr>
        <w:ind w:left="785" w:hanging="360"/>
      </w:pPr>
      <w:rPr>
        <w:sz w:val="24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95D6E4E"/>
    <w:multiLevelType w:val="hybridMultilevel"/>
    <w:tmpl w:val="0EB238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77E5B"/>
    <w:multiLevelType w:val="hybridMultilevel"/>
    <w:tmpl w:val="74B232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347576"/>
    <w:multiLevelType w:val="hybridMultilevel"/>
    <w:tmpl w:val="FB684D9E"/>
    <w:lvl w:ilvl="0" w:tplc="0426000F">
      <w:start w:val="1"/>
      <w:numFmt w:val="decimal"/>
      <w:lvlText w:val="%1."/>
      <w:lvlJc w:val="left"/>
      <w:pPr>
        <w:ind w:left="785" w:hanging="360"/>
      </w:pPr>
      <w:rPr>
        <w:sz w:val="24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3B05AC2"/>
    <w:multiLevelType w:val="hybridMultilevel"/>
    <w:tmpl w:val="6816AB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C1C8E"/>
    <w:multiLevelType w:val="multilevel"/>
    <w:tmpl w:val="6AD8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B82740"/>
    <w:multiLevelType w:val="hybridMultilevel"/>
    <w:tmpl w:val="41C6BB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64B57"/>
    <w:multiLevelType w:val="hybridMultilevel"/>
    <w:tmpl w:val="41C6BB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87598"/>
    <w:multiLevelType w:val="hybridMultilevel"/>
    <w:tmpl w:val="AE2689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124AA"/>
    <w:multiLevelType w:val="multilevel"/>
    <w:tmpl w:val="33744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FAD48BC"/>
    <w:multiLevelType w:val="hybridMultilevel"/>
    <w:tmpl w:val="31E208CE"/>
    <w:lvl w:ilvl="0" w:tplc="5AD4FB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7026EB"/>
    <w:multiLevelType w:val="hybridMultilevel"/>
    <w:tmpl w:val="275C5CE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A73D1"/>
    <w:multiLevelType w:val="hybridMultilevel"/>
    <w:tmpl w:val="3F82B724"/>
    <w:lvl w:ilvl="0" w:tplc="69704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CB745A"/>
    <w:multiLevelType w:val="hybridMultilevel"/>
    <w:tmpl w:val="FC74887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7B1016"/>
    <w:multiLevelType w:val="multilevel"/>
    <w:tmpl w:val="4C9EBBB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6" w15:restartNumberingAfterBreak="0">
    <w:nsid w:val="60E87E27"/>
    <w:multiLevelType w:val="hybridMultilevel"/>
    <w:tmpl w:val="C876CDDE"/>
    <w:lvl w:ilvl="0" w:tplc="0426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7" w15:restartNumberingAfterBreak="0">
    <w:nsid w:val="6C26441D"/>
    <w:multiLevelType w:val="hybridMultilevel"/>
    <w:tmpl w:val="DECCB5B2"/>
    <w:lvl w:ilvl="0" w:tplc="1EDC39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435BD"/>
    <w:multiLevelType w:val="hybridMultilevel"/>
    <w:tmpl w:val="8EF25E00"/>
    <w:lvl w:ilvl="0" w:tplc="04260017">
      <w:start w:val="1"/>
      <w:numFmt w:val="lowerLetter"/>
      <w:lvlText w:val="%1)"/>
      <w:lvlJc w:val="left"/>
      <w:pPr>
        <w:ind w:left="785" w:hanging="360"/>
      </w:pPr>
      <w:rPr>
        <w:sz w:val="24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E3008AE"/>
    <w:multiLevelType w:val="multilevel"/>
    <w:tmpl w:val="6BFE7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3525EF8"/>
    <w:multiLevelType w:val="hybridMultilevel"/>
    <w:tmpl w:val="C78E4544"/>
    <w:lvl w:ilvl="0" w:tplc="CF86E0F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45E87"/>
    <w:multiLevelType w:val="hybridMultilevel"/>
    <w:tmpl w:val="344CAA26"/>
    <w:lvl w:ilvl="0" w:tplc="A95CD8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8FB05A0"/>
    <w:multiLevelType w:val="hybridMultilevel"/>
    <w:tmpl w:val="DD801CB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2"/>
  </w:num>
  <w:num w:numId="5">
    <w:abstractNumId w:val="15"/>
  </w:num>
  <w:num w:numId="6">
    <w:abstractNumId w:val="19"/>
  </w:num>
  <w:num w:numId="7">
    <w:abstractNumId w:val="20"/>
  </w:num>
  <w:num w:numId="8">
    <w:abstractNumId w:val="18"/>
  </w:num>
  <w:num w:numId="9">
    <w:abstractNumId w:val="0"/>
  </w:num>
  <w:num w:numId="10">
    <w:abstractNumId w:val="4"/>
  </w:num>
  <w:num w:numId="11">
    <w:abstractNumId w:val="21"/>
  </w:num>
  <w:num w:numId="12">
    <w:abstractNumId w:val="5"/>
  </w:num>
  <w:num w:numId="13">
    <w:abstractNumId w:val="8"/>
  </w:num>
  <w:num w:numId="14">
    <w:abstractNumId w:val="7"/>
  </w:num>
  <w:num w:numId="15">
    <w:abstractNumId w:val="9"/>
  </w:num>
  <w:num w:numId="16">
    <w:abstractNumId w:val="3"/>
  </w:num>
  <w:num w:numId="17">
    <w:abstractNumId w:val="10"/>
  </w:num>
  <w:num w:numId="18">
    <w:abstractNumId w:val="14"/>
  </w:num>
  <w:num w:numId="19">
    <w:abstractNumId w:val="16"/>
  </w:num>
  <w:num w:numId="20">
    <w:abstractNumId w:val="6"/>
  </w:num>
  <w:num w:numId="21">
    <w:abstractNumId w:val="1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2"/>
  <w:revisionView w:markup="0"/>
  <w:defaultTabStop w:val="720"/>
  <w:doNotShadeFormData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6A"/>
    <w:rsid w:val="00000801"/>
    <w:rsid w:val="00014D40"/>
    <w:rsid w:val="00022C89"/>
    <w:rsid w:val="000339FA"/>
    <w:rsid w:val="00034574"/>
    <w:rsid w:val="000434A9"/>
    <w:rsid w:val="000457D6"/>
    <w:rsid w:val="00045EAE"/>
    <w:rsid w:val="00056480"/>
    <w:rsid w:val="00056893"/>
    <w:rsid w:val="00057681"/>
    <w:rsid w:val="000668AE"/>
    <w:rsid w:val="00067CEF"/>
    <w:rsid w:val="00067D25"/>
    <w:rsid w:val="00070C44"/>
    <w:rsid w:val="00080B15"/>
    <w:rsid w:val="0008197F"/>
    <w:rsid w:val="00082D62"/>
    <w:rsid w:val="00087745"/>
    <w:rsid w:val="00093615"/>
    <w:rsid w:val="000940B9"/>
    <w:rsid w:val="000A6147"/>
    <w:rsid w:val="000A6F8D"/>
    <w:rsid w:val="000B5B6A"/>
    <w:rsid w:val="000C3064"/>
    <w:rsid w:val="000D245A"/>
    <w:rsid w:val="000D7D14"/>
    <w:rsid w:val="000E186D"/>
    <w:rsid w:val="000E51FC"/>
    <w:rsid w:val="000F0E37"/>
    <w:rsid w:val="000F130A"/>
    <w:rsid w:val="000F33BC"/>
    <w:rsid w:val="000F5538"/>
    <w:rsid w:val="00103BD6"/>
    <w:rsid w:val="00110524"/>
    <w:rsid w:val="0012465C"/>
    <w:rsid w:val="00134474"/>
    <w:rsid w:val="001452F2"/>
    <w:rsid w:val="00150159"/>
    <w:rsid w:val="00152DED"/>
    <w:rsid w:val="00154921"/>
    <w:rsid w:val="00154D1E"/>
    <w:rsid w:val="00160F59"/>
    <w:rsid w:val="00164B68"/>
    <w:rsid w:val="001702B7"/>
    <w:rsid w:val="00175011"/>
    <w:rsid w:val="00180BAE"/>
    <w:rsid w:val="00183FB7"/>
    <w:rsid w:val="001925AF"/>
    <w:rsid w:val="001A1882"/>
    <w:rsid w:val="001A655D"/>
    <w:rsid w:val="001B3F1A"/>
    <w:rsid w:val="001C67BE"/>
    <w:rsid w:val="001D1C55"/>
    <w:rsid w:val="001D3AB1"/>
    <w:rsid w:val="001D7E50"/>
    <w:rsid w:val="001E3776"/>
    <w:rsid w:val="00202108"/>
    <w:rsid w:val="0020657C"/>
    <w:rsid w:val="00207EF5"/>
    <w:rsid w:val="00210CA0"/>
    <w:rsid w:val="002213F4"/>
    <w:rsid w:val="00222CE8"/>
    <w:rsid w:val="00223061"/>
    <w:rsid w:val="00224A59"/>
    <w:rsid w:val="00225536"/>
    <w:rsid w:val="002433FE"/>
    <w:rsid w:val="0024370C"/>
    <w:rsid w:val="00250887"/>
    <w:rsid w:val="002561F0"/>
    <w:rsid w:val="00257BAA"/>
    <w:rsid w:val="00260028"/>
    <w:rsid w:val="002621D2"/>
    <w:rsid w:val="002643B6"/>
    <w:rsid w:val="00264575"/>
    <w:rsid w:val="00264EED"/>
    <w:rsid w:val="00275C17"/>
    <w:rsid w:val="00280891"/>
    <w:rsid w:val="0028399E"/>
    <w:rsid w:val="0029212F"/>
    <w:rsid w:val="002A1063"/>
    <w:rsid w:val="002A5D35"/>
    <w:rsid w:val="002A647B"/>
    <w:rsid w:val="002B20D3"/>
    <w:rsid w:val="002B674C"/>
    <w:rsid w:val="002E0377"/>
    <w:rsid w:val="002E2DEA"/>
    <w:rsid w:val="002E3166"/>
    <w:rsid w:val="002F25EA"/>
    <w:rsid w:val="00301DE8"/>
    <w:rsid w:val="0030520D"/>
    <w:rsid w:val="0030765F"/>
    <w:rsid w:val="00311742"/>
    <w:rsid w:val="003132AD"/>
    <w:rsid w:val="00331EBC"/>
    <w:rsid w:val="003338BC"/>
    <w:rsid w:val="00340789"/>
    <w:rsid w:val="0034148F"/>
    <w:rsid w:val="00342322"/>
    <w:rsid w:val="0034506B"/>
    <w:rsid w:val="003451B8"/>
    <w:rsid w:val="0035301F"/>
    <w:rsid w:val="003536F9"/>
    <w:rsid w:val="00357A7A"/>
    <w:rsid w:val="00361A28"/>
    <w:rsid w:val="003620E3"/>
    <w:rsid w:val="00363A1D"/>
    <w:rsid w:val="0037604E"/>
    <w:rsid w:val="00376E71"/>
    <w:rsid w:val="003813EB"/>
    <w:rsid w:val="00382AD7"/>
    <w:rsid w:val="0038334E"/>
    <w:rsid w:val="00392329"/>
    <w:rsid w:val="0039606B"/>
    <w:rsid w:val="003A03D8"/>
    <w:rsid w:val="003A1D6A"/>
    <w:rsid w:val="003A29E4"/>
    <w:rsid w:val="003A468D"/>
    <w:rsid w:val="003B09AC"/>
    <w:rsid w:val="003B2CF2"/>
    <w:rsid w:val="003B3B74"/>
    <w:rsid w:val="003B7515"/>
    <w:rsid w:val="003C47B3"/>
    <w:rsid w:val="003D0BDA"/>
    <w:rsid w:val="003D4887"/>
    <w:rsid w:val="003E793A"/>
    <w:rsid w:val="003F1EF0"/>
    <w:rsid w:val="00401B63"/>
    <w:rsid w:val="00410C59"/>
    <w:rsid w:val="00411B62"/>
    <w:rsid w:val="004125BE"/>
    <w:rsid w:val="0041435F"/>
    <w:rsid w:val="00426EC4"/>
    <w:rsid w:val="00433E2A"/>
    <w:rsid w:val="00453B30"/>
    <w:rsid w:val="00456700"/>
    <w:rsid w:val="00460A15"/>
    <w:rsid w:val="004A1CB2"/>
    <w:rsid w:val="004B2B56"/>
    <w:rsid w:val="004B2F09"/>
    <w:rsid w:val="004C3DCE"/>
    <w:rsid w:val="004D272B"/>
    <w:rsid w:val="004D7AEE"/>
    <w:rsid w:val="004E5053"/>
    <w:rsid w:val="004F0303"/>
    <w:rsid w:val="004F5524"/>
    <w:rsid w:val="0050370A"/>
    <w:rsid w:val="00505DFC"/>
    <w:rsid w:val="00506DD4"/>
    <w:rsid w:val="005134DD"/>
    <w:rsid w:val="00513D80"/>
    <w:rsid w:val="0051571D"/>
    <w:rsid w:val="00517DA7"/>
    <w:rsid w:val="00523474"/>
    <w:rsid w:val="005300E6"/>
    <w:rsid w:val="00533552"/>
    <w:rsid w:val="005370BC"/>
    <w:rsid w:val="005401DC"/>
    <w:rsid w:val="00547DB3"/>
    <w:rsid w:val="00552831"/>
    <w:rsid w:val="0056257C"/>
    <w:rsid w:val="00563FD3"/>
    <w:rsid w:val="00565A0F"/>
    <w:rsid w:val="00565B23"/>
    <w:rsid w:val="00571D5C"/>
    <w:rsid w:val="005747F9"/>
    <w:rsid w:val="00577A81"/>
    <w:rsid w:val="0058172B"/>
    <w:rsid w:val="005817B4"/>
    <w:rsid w:val="005846DB"/>
    <w:rsid w:val="00595B6D"/>
    <w:rsid w:val="005A0DC1"/>
    <w:rsid w:val="005A75AD"/>
    <w:rsid w:val="005B7D70"/>
    <w:rsid w:val="005D0254"/>
    <w:rsid w:val="005D2438"/>
    <w:rsid w:val="005D6527"/>
    <w:rsid w:val="005E2E62"/>
    <w:rsid w:val="005F223A"/>
    <w:rsid w:val="005F2F40"/>
    <w:rsid w:val="005F3C59"/>
    <w:rsid w:val="006036A3"/>
    <w:rsid w:val="006105D0"/>
    <w:rsid w:val="00614667"/>
    <w:rsid w:val="00623D82"/>
    <w:rsid w:val="00626D82"/>
    <w:rsid w:val="006274F6"/>
    <w:rsid w:val="0063101B"/>
    <w:rsid w:val="006327CD"/>
    <w:rsid w:val="0063486E"/>
    <w:rsid w:val="00634F30"/>
    <w:rsid w:val="006413C5"/>
    <w:rsid w:val="0065307F"/>
    <w:rsid w:val="00655DD5"/>
    <w:rsid w:val="00661704"/>
    <w:rsid w:val="00667024"/>
    <w:rsid w:val="00673E85"/>
    <w:rsid w:val="00677133"/>
    <w:rsid w:val="00683263"/>
    <w:rsid w:val="00684D7C"/>
    <w:rsid w:val="00684F1F"/>
    <w:rsid w:val="00687A69"/>
    <w:rsid w:val="006A2596"/>
    <w:rsid w:val="006B20A8"/>
    <w:rsid w:val="006C5E56"/>
    <w:rsid w:val="006C63DD"/>
    <w:rsid w:val="006D103D"/>
    <w:rsid w:val="006D478E"/>
    <w:rsid w:val="006D47A9"/>
    <w:rsid w:val="006D653D"/>
    <w:rsid w:val="006D7427"/>
    <w:rsid w:val="006E29F5"/>
    <w:rsid w:val="006E3C9D"/>
    <w:rsid w:val="006F0F78"/>
    <w:rsid w:val="006F1F8B"/>
    <w:rsid w:val="006F54E7"/>
    <w:rsid w:val="00710767"/>
    <w:rsid w:val="00711E7C"/>
    <w:rsid w:val="00715624"/>
    <w:rsid w:val="0073392D"/>
    <w:rsid w:val="00734D3D"/>
    <w:rsid w:val="007359F4"/>
    <w:rsid w:val="00745B25"/>
    <w:rsid w:val="00745D32"/>
    <w:rsid w:val="00746EA1"/>
    <w:rsid w:val="00753B9D"/>
    <w:rsid w:val="00763998"/>
    <w:rsid w:val="00777F2E"/>
    <w:rsid w:val="00780DCA"/>
    <w:rsid w:val="00786085"/>
    <w:rsid w:val="0078658A"/>
    <w:rsid w:val="00791049"/>
    <w:rsid w:val="007918B5"/>
    <w:rsid w:val="007968F7"/>
    <w:rsid w:val="00796E94"/>
    <w:rsid w:val="0079789A"/>
    <w:rsid w:val="007A1F1C"/>
    <w:rsid w:val="007A2A31"/>
    <w:rsid w:val="007A42FB"/>
    <w:rsid w:val="007C194B"/>
    <w:rsid w:val="007C1C13"/>
    <w:rsid w:val="007C7BDF"/>
    <w:rsid w:val="007D1C20"/>
    <w:rsid w:val="007D209A"/>
    <w:rsid w:val="007D6C9E"/>
    <w:rsid w:val="007E3FE3"/>
    <w:rsid w:val="007E5B96"/>
    <w:rsid w:val="007F2E93"/>
    <w:rsid w:val="00807D81"/>
    <w:rsid w:val="00812787"/>
    <w:rsid w:val="008131FE"/>
    <w:rsid w:val="0081415D"/>
    <w:rsid w:val="00821B6F"/>
    <w:rsid w:val="008248D5"/>
    <w:rsid w:val="00824A9A"/>
    <w:rsid w:val="00826486"/>
    <w:rsid w:val="00830827"/>
    <w:rsid w:val="00835372"/>
    <w:rsid w:val="00835D26"/>
    <w:rsid w:val="00845F77"/>
    <w:rsid w:val="00846F77"/>
    <w:rsid w:val="00861AF1"/>
    <w:rsid w:val="00861FA1"/>
    <w:rsid w:val="00862DD6"/>
    <w:rsid w:val="008710C8"/>
    <w:rsid w:val="00873DCE"/>
    <w:rsid w:val="0087590F"/>
    <w:rsid w:val="00881A44"/>
    <w:rsid w:val="00887AFC"/>
    <w:rsid w:val="00887DFD"/>
    <w:rsid w:val="008A018D"/>
    <w:rsid w:val="008A1C13"/>
    <w:rsid w:val="008A213B"/>
    <w:rsid w:val="008A5C95"/>
    <w:rsid w:val="008C1B78"/>
    <w:rsid w:val="008C271E"/>
    <w:rsid w:val="008C413B"/>
    <w:rsid w:val="008C47C9"/>
    <w:rsid w:val="008C561D"/>
    <w:rsid w:val="008D70C3"/>
    <w:rsid w:val="008E18DA"/>
    <w:rsid w:val="008E19B4"/>
    <w:rsid w:val="008F572C"/>
    <w:rsid w:val="009061E8"/>
    <w:rsid w:val="009077CA"/>
    <w:rsid w:val="00910A0B"/>
    <w:rsid w:val="0091152E"/>
    <w:rsid w:val="009135FA"/>
    <w:rsid w:val="00914463"/>
    <w:rsid w:val="00916396"/>
    <w:rsid w:val="0092320C"/>
    <w:rsid w:val="009251E6"/>
    <w:rsid w:val="009422C0"/>
    <w:rsid w:val="00944B7A"/>
    <w:rsid w:val="00947B4C"/>
    <w:rsid w:val="00951164"/>
    <w:rsid w:val="00952902"/>
    <w:rsid w:val="00953BDB"/>
    <w:rsid w:val="0095586C"/>
    <w:rsid w:val="00956A01"/>
    <w:rsid w:val="00960531"/>
    <w:rsid w:val="00960558"/>
    <w:rsid w:val="009632BB"/>
    <w:rsid w:val="00965219"/>
    <w:rsid w:val="00976CB1"/>
    <w:rsid w:val="0098284A"/>
    <w:rsid w:val="00990959"/>
    <w:rsid w:val="00993237"/>
    <w:rsid w:val="009A1CB3"/>
    <w:rsid w:val="009A482E"/>
    <w:rsid w:val="009A751E"/>
    <w:rsid w:val="009C01BA"/>
    <w:rsid w:val="009C0303"/>
    <w:rsid w:val="009C1A0E"/>
    <w:rsid w:val="009C45C0"/>
    <w:rsid w:val="009D603B"/>
    <w:rsid w:val="009E5C62"/>
    <w:rsid w:val="009E745A"/>
    <w:rsid w:val="009F143E"/>
    <w:rsid w:val="009F3379"/>
    <w:rsid w:val="00A03E44"/>
    <w:rsid w:val="00A04643"/>
    <w:rsid w:val="00A046C6"/>
    <w:rsid w:val="00A06772"/>
    <w:rsid w:val="00A07538"/>
    <w:rsid w:val="00A12596"/>
    <w:rsid w:val="00A462CC"/>
    <w:rsid w:val="00A51052"/>
    <w:rsid w:val="00A5150A"/>
    <w:rsid w:val="00A64152"/>
    <w:rsid w:val="00A6463A"/>
    <w:rsid w:val="00A65446"/>
    <w:rsid w:val="00A7558F"/>
    <w:rsid w:val="00A81CC4"/>
    <w:rsid w:val="00A8390F"/>
    <w:rsid w:val="00A87D2F"/>
    <w:rsid w:val="00A91351"/>
    <w:rsid w:val="00AA1E5F"/>
    <w:rsid w:val="00AA2EF5"/>
    <w:rsid w:val="00AA3B71"/>
    <w:rsid w:val="00AA3CA8"/>
    <w:rsid w:val="00AA421E"/>
    <w:rsid w:val="00AB27E4"/>
    <w:rsid w:val="00AB448D"/>
    <w:rsid w:val="00AB7B37"/>
    <w:rsid w:val="00AC0288"/>
    <w:rsid w:val="00AC7E5A"/>
    <w:rsid w:val="00AD14D5"/>
    <w:rsid w:val="00AD3EB8"/>
    <w:rsid w:val="00AD679E"/>
    <w:rsid w:val="00AE22D5"/>
    <w:rsid w:val="00AE4064"/>
    <w:rsid w:val="00AE6612"/>
    <w:rsid w:val="00AF12A2"/>
    <w:rsid w:val="00AF2B98"/>
    <w:rsid w:val="00AF6DB9"/>
    <w:rsid w:val="00B020E8"/>
    <w:rsid w:val="00B122C3"/>
    <w:rsid w:val="00B12C37"/>
    <w:rsid w:val="00B151D8"/>
    <w:rsid w:val="00B16A09"/>
    <w:rsid w:val="00B20FDF"/>
    <w:rsid w:val="00B24236"/>
    <w:rsid w:val="00B35A42"/>
    <w:rsid w:val="00B3634D"/>
    <w:rsid w:val="00B44230"/>
    <w:rsid w:val="00B5157E"/>
    <w:rsid w:val="00B62885"/>
    <w:rsid w:val="00B668F2"/>
    <w:rsid w:val="00B717AE"/>
    <w:rsid w:val="00B769B0"/>
    <w:rsid w:val="00B81367"/>
    <w:rsid w:val="00B86C2A"/>
    <w:rsid w:val="00B91AA2"/>
    <w:rsid w:val="00B92342"/>
    <w:rsid w:val="00B93C63"/>
    <w:rsid w:val="00BC0168"/>
    <w:rsid w:val="00BC1C5A"/>
    <w:rsid w:val="00BC36C5"/>
    <w:rsid w:val="00BC3B94"/>
    <w:rsid w:val="00BD4035"/>
    <w:rsid w:val="00BD766A"/>
    <w:rsid w:val="00BE221D"/>
    <w:rsid w:val="00BE43A7"/>
    <w:rsid w:val="00BE4922"/>
    <w:rsid w:val="00BE60F1"/>
    <w:rsid w:val="00BE6DC3"/>
    <w:rsid w:val="00BF3ADE"/>
    <w:rsid w:val="00BF6E21"/>
    <w:rsid w:val="00C02389"/>
    <w:rsid w:val="00C03962"/>
    <w:rsid w:val="00C0675D"/>
    <w:rsid w:val="00C06819"/>
    <w:rsid w:val="00C078CD"/>
    <w:rsid w:val="00C106BB"/>
    <w:rsid w:val="00C143D9"/>
    <w:rsid w:val="00C21FBE"/>
    <w:rsid w:val="00C25B35"/>
    <w:rsid w:val="00C26857"/>
    <w:rsid w:val="00C27F59"/>
    <w:rsid w:val="00C4198F"/>
    <w:rsid w:val="00C5173F"/>
    <w:rsid w:val="00C52949"/>
    <w:rsid w:val="00C60E1E"/>
    <w:rsid w:val="00C8667E"/>
    <w:rsid w:val="00CA03C1"/>
    <w:rsid w:val="00CA2596"/>
    <w:rsid w:val="00CA3A1D"/>
    <w:rsid w:val="00CA710B"/>
    <w:rsid w:val="00CB6445"/>
    <w:rsid w:val="00CB68CD"/>
    <w:rsid w:val="00CC18CF"/>
    <w:rsid w:val="00CC6D89"/>
    <w:rsid w:val="00CD0547"/>
    <w:rsid w:val="00CD4831"/>
    <w:rsid w:val="00CD4C91"/>
    <w:rsid w:val="00CE3B78"/>
    <w:rsid w:val="00CE6D95"/>
    <w:rsid w:val="00CE76C8"/>
    <w:rsid w:val="00CF21B7"/>
    <w:rsid w:val="00CF5B78"/>
    <w:rsid w:val="00CF6093"/>
    <w:rsid w:val="00D0392A"/>
    <w:rsid w:val="00D12556"/>
    <w:rsid w:val="00D1402F"/>
    <w:rsid w:val="00D15A76"/>
    <w:rsid w:val="00D242C2"/>
    <w:rsid w:val="00D311B3"/>
    <w:rsid w:val="00D36F8F"/>
    <w:rsid w:val="00D373ED"/>
    <w:rsid w:val="00D37940"/>
    <w:rsid w:val="00D43B05"/>
    <w:rsid w:val="00D5057E"/>
    <w:rsid w:val="00D52BF8"/>
    <w:rsid w:val="00D540F1"/>
    <w:rsid w:val="00D55C17"/>
    <w:rsid w:val="00D57D5D"/>
    <w:rsid w:val="00D627B6"/>
    <w:rsid w:val="00D770D4"/>
    <w:rsid w:val="00D80D95"/>
    <w:rsid w:val="00D91B18"/>
    <w:rsid w:val="00D9442A"/>
    <w:rsid w:val="00D965A2"/>
    <w:rsid w:val="00D96BB0"/>
    <w:rsid w:val="00DA1945"/>
    <w:rsid w:val="00DB0C56"/>
    <w:rsid w:val="00DB5250"/>
    <w:rsid w:val="00DB68A0"/>
    <w:rsid w:val="00DC0DD7"/>
    <w:rsid w:val="00DC0EEC"/>
    <w:rsid w:val="00DC49C1"/>
    <w:rsid w:val="00DE1B31"/>
    <w:rsid w:val="00DF0448"/>
    <w:rsid w:val="00DF34AC"/>
    <w:rsid w:val="00E00E0C"/>
    <w:rsid w:val="00E114C7"/>
    <w:rsid w:val="00E1282A"/>
    <w:rsid w:val="00E17CDB"/>
    <w:rsid w:val="00E20EED"/>
    <w:rsid w:val="00E21B20"/>
    <w:rsid w:val="00E277C3"/>
    <w:rsid w:val="00E307E1"/>
    <w:rsid w:val="00E3132D"/>
    <w:rsid w:val="00E31BF8"/>
    <w:rsid w:val="00E32BFD"/>
    <w:rsid w:val="00E369CB"/>
    <w:rsid w:val="00E42E21"/>
    <w:rsid w:val="00E43303"/>
    <w:rsid w:val="00E43720"/>
    <w:rsid w:val="00E4477A"/>
    <w:rsid w:val="00E51582"/>
    <w:rsid w:val="00E51E3F"/>
    <w:rsid w:val="00E52AF3"/>
    <w:rsid w:val="00E53D19"/>
    <w:rsid w:val="00E5669E"/>
    <w:rsid w:val="00E56CA9"/>
    <w:rsid w:val="00E611A9"/>
    <w:rsid w:val="00E63C6D"/>
    <w:rsid w:val="00E66E48"/>
    <w:rsid w:val="00E705CC"/>
    <w:rsid w:val="00E723CD"/>
    <w:rsid w:val="00E72928"/>
    <w:rsid w:val="00E74305"/>
    <w:rsid w:val="00E77524"/>
    <w:rsid w:val="00E778AA"/>
    <w:rsid w:val="00E80AD9"/>
    <w:rsid w:val="00E83C8E"/>
    <w:rsid w:val="00E97483"/>
    <w:rsid w:val="00EB07A9"/>
    <w:rsid w:val="00EB4BD6"/>
    <w:rsid w:val="00EB703A"/>
    <w:rsid w:val="00EC0675"/>
    <w:rsid w:val="00EC24C6"/>
    <w:rsid w:val="00ED29D9"/>
    <w:rsid w:val="00ED4DFC"/>
    <w:rsid w:val="00EE120B"/>
    <w:rsid w:val="00EE2084"/>
    <w:rsid w:val="00EE3651"/>
    <w:rsid w:val="00EE6D7A"/>
    <w:rsid w:val="00EF39CD"/>
    <w:rsid w:val="00EF591C"/>
    <w:rsid w:val="00F0090D"/>
    <w:rsid w:val="00F05A58"/>
    <w:rsid w:val="00F065C1"/>
    <w:rsid w:val="00F115C6"/>
    <w:rsid w:val="00F12D8F"/>
    <w:rsid w:val="00F1711D"/>
    <w:rsid w:val="00F21625"/>
    <w:rsid w:val="00F221C5"/>
    <w:rsid w:val="00F3387C"/>
    <w:rsid w:val="00F37607"/>
    <w:rsid w:val="00F43D61"/>
    <w:rsid w:val="00F44657"/>
    <w:rsid w:val="00F45554"/>
    <w:rsid w:val="00F53A96"/>
    <w:rsid w:val="00F63287"/>
    <w:rsid w:val="00F64816"/>
    <w:rsid w:val="00F82A1E"/>
    <w:rsid w:val="00F947E6"/>
    <w:rsid w:val="00FA280E"/>
    <w:rsid w:val="00FA33BD"/>
    <w:rsid w:val="00FA5850"/>
    <w:rsid w:val="00FA5E8C"/>
    <w:rsid w:val="00FB5BBD"/>
    <w:rsid w:val="00FD4148"/>
    <w:rsid w:val="00FE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A575268"/>
  <w15:chartTrackingRefBased/>
  <w15:docId w15:val="{3A9B806E-9B43-47D3-8B35-9C201FFD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B6A"/>
  </w:style>
  <w:style w:type="paragraph" w:styleId="Heading1">
    <w:name w:val="heading 1"/>
    <w:basedOn w:val="Normal"/>
    <w:next w:val="Normal"/>
    <w:link w:val="Heading1Char"/>
    <w:uiPriority w:val="9"/>
    <w:qFormat/>
    <w:rsid w:val="00AE66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B5B6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B5B6A"/>
    <w:pPr>
      <w:spacing w:before="120" w:after="120" w:line="276" w:lineRule="auto"/>
      <w:jc w:val="center"/>
    </w:pPr>
    <w:rPr>
      <w:rFonts w:eastAsia="Times New Roman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0B5B6A"/>
    <w:rPr>
      <w:rFonts w:eastAsia="Times New Roman" w:cs="Times New Roman"/>
      <w:b/>
      <w:sz w:val="28"/>
      <w:szCs w:val="28"/>
    </w:rPr>
  </w:style>
  <w:style w:type="paragraph" w:styleId="BodyText">
    <w:name w:val="Body Text"/>
    <w:basedOn w:val="Normal"/>
    <w:link w:val="BodyTextChar"/>
    <w:rsid w:val="000B5B6A"/>
    <w:pPr>
      <w:spacing w:before="120" w:after="120" w:line="276" w:lineRule="auto"/>
    </w:pPr>
    <w:rPr>
      <w:rFonts w:eastAsia="Times New Roman" w:cs="Times New Roman"/>
      <w:b/>
      <w:bCs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B5B6A"/>
    <w:rPr>
      <w:rFonts w:eastAsia="Times New Roman" w:cs="Times New Roman"/>
      <w:b/>
      <w:bCs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B5B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B6A"/>
  </w:style>
  <w:style w:type="paragraph" w:styleId="Footer">
    <w:name w:val="footer"/>
    <w:basedOn w:val="Normal"/>
    <w:link w:val="FooterChar"/>
    <w:uiPriority w:val="99"/>
    <w:unhideWhenUsed/>
    <w:rsid w:val="000B5B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B6A"/>
  </w:style>
  <w:style w:type="character" w:customStyle="1" w:styleId="Heading3Char">
    <w:name w:val="Heading 3 Char"/>
    <w:basedOn w:val="DefaultParagraphFont"/>
    <w:link w:val="Heading3"/>
    <w:uiPriority w:val="9"/>
    <w:rsid w:val="000B5B6A"/>
    <w:rPr>
      <w:rFonts w:eastAsia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0B5B6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B5B6A"/>
    <w:rPr>
      <w:b/>
      <w:bCs/>
      <w:i w:val="0"/>
      <w:iCs w:val="0"/>
    </w:rPr>
  </w:style>
  <w:style w:type="character" w:customStyle="1" w:styleId="st1">
    <w:name w:val="st1"/>
    <w:basedOn w:val="DefaultParagraphFont"/>
    <w:rsid w:val="000B5B6A"/>
  </w:style>
  <w:style w:type="paragraph" w:customStyle="1" w:styleId="tv2132">
    <w:name w:val="tv2132"/>
    <w:basedOn w:val="Normal"/>
    <w:rsid w:val="00667024"/>
    <w:pPr>
      <w:spacing w:line="360" w:lineRule="auto"/>
      <w:ind w:firstLine="300"/>
    </w:pPr>
    <w:rPr>
      <w:rFonts w:cs="Times New Roman"/>
      <w:color w:val="414142"/>
      <w:sz w:val="20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8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8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38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3D4887"/>
    <w:pPr>
      <w:spacing w:after="200" w:line="276" w:lineRule="auto"/>
      <w:ind w:left="720"/>
      <w:contextualSpacing/>
    </w:pPr>
    <w:rPr>
      <w:rFonts w:ascii="Calibri" w:eastAsia="PMingLiU" w:hAnsi="Calibri" w:cs="Times New Roman"/>
      <w:sz w:val="22"/>
      <w:lang w:val="en-GB" w:eastAsia="zh-TW"/>
    </w:rPr>
  </w:style>
  <w:style w:type="paragraph" w:customStyle="1" w:styleId="Default">
    <w:name w:val="Default"/>
    <w:rsid w:val="008C1B78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C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C5A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68F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66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9135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3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3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5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D2438"/>
    <w:pPr>
      <w:spacing w:before="100" w:beforeAutospacing="1" w:after="100" w:afterAutospacing="1"/>
    </w:pPr>
    <w:rPr>
      <w:rFonts w:cs="Times New Roman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581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agrants.lv/files/lv_4.pielikums_vienosanas_par_bilateralo_fondu_pabeigt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ana.bremsmite@fm.gov.lv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eagrants.lv/?i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0313F-35DA-406C-892E-68D636A3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3</Pages>
  <Words>3165</Words>
  <Characters>1805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“Par Eiropas Ekonomikas zonas un Norvēģijas finanšu instrumentu 2014. – 2021. gada perioda Divpusējās sadarbības fonda ieviešanas uzsākšanu un līguma noslēgšanu"</vt:lpstr>
    </vt:vector>
  </TitlesOfParts>
  <Company>Finanšu ministrija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“Par Eiropas Ekonomikas zonas un Norvēģijas finanšu instrumentu 2014. – 2021. gada perioda Divpusējās sadarbības fonda ieviešanas uzsākšanu un līguma noslēgšanu"</dc:title>
  <dc:subject>Informatīvais ziņojums</dc:subject>
  <dc:creator>Diāna Bremšmite</dc:creator>
  <cp:keywords>FMzin_141118_EEZ_NOR_DSF</cp:keywords>
  <dc:description>67083978, Diana.Bremsmite@fm.gov.lv</dc:description>
  <cp:lastModifiedBy>Inga Vajevska</cp:lastModifiedBy>
  <cp:revision>292</cp:revision>
  <cp:lastPrinted>2018-11-20T07:17:00Z</cp:lastPrinted>
  <dcterms:created xsi:type="dcterms:W3CDTF">2018-10-22T18:47:00Z</dcterms:created>
  <dcterms:modified xsi:type="dcterms:W3CDTF">2018-11-20T11:35:00Z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