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8303" w14:textId="77777777" w:rsidR="009A2372" w:rsidRPr="009A2372" w:rsidRDefault="009A2372" w:rsidP="009A237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Informatīvais ziņojums</w:t>
      </w:r>
    </w:p>
    <w:p w14:paraId="5802B6E5" w14:textId="6B93E62A" w:rsidR="009A2372" w:rsidRPr="009A2372" w:rsidRDefault="009A2372" w:rsidP="009A237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 xml:space="preserve">“Par 2018.gada </w:t>
      </w:r>
      <w:r>
        <w:rPr>
          <w:rFonts w:ascii="Times New Roman" w:eastAsia="Arial Unicode MS" w:hAnsi="Times New Roman" w:cs="Arial Unicode MS"/>
          <w:b/>
          <w:bCs/>
          <w:color w:val="000000"/>
          <w:sz w:val="24"/>
          <w:szCs w:val="24"/>
          <w:u w:color="000000"/>
          <w:bdr w:val="nil"/>
          <w:lang w:val="lv-LV" w:eastAsia="lv-LV"/>
        </w:rPr>
        <w:t>30.novembra</w:t>
      </w:r>
      <w:r w:rsidRPr="009A2372">
        <w:rPr>
          <w:rFonts w:ascii="Times New Roman" w:eastAsia="Arial Unicode MS" w:hAnsi="Times New Roman" w:cs="Arial Unicode MS"/>
          <w:b/>
          <w:bCs/>
          <w:color w:val="000000"/>
          <w:sz w:val="24"/>
          <w:szCs w:val="24"/>
          <w:u w:color="000000"/>
          <w:bdr w:val="nil"/>
          <w:lang w:val="lv-LV" w:eastAsia="lv-LV"/>
        </w:rPr>
        <w:t xml:space="preserve"> Eiropas Savienības Konkurētspējas ministru padomē (pētniecība un kosmoss) izskatāmajiem Izglītības un zinātnes ministrijas kompetences jautājumiem”</w:t>
      </w:r>
    </w:p>
    <w:p w14:paraId="7B2F60DB" w14:textId="77777777" w:rsidR="009A2372" w:rsidRPr="009A2372" w:rsidRDefault="009A2372" w:rsidP="009A2372">
      <w:pPr>
        <w:keepNext/>
        <w:pBdr>
          <w:top w:val="nil"/>
          <w:left w:val="nil"/>
          <w:bottom w:val="nil"/>
          <w:right w:val="nil"/>
          <w:between w:val="nil"/>
          <w:bar w:val="nil"/>
        </w:pBdr>
        <w:spacing w:after="0" w:line="240" w:lineRule="auto"/>
        <w:ind w:firstLine="720"/>
        <w:jc w:val="both"/>
        <w:outlineLvl w:val="1"/>
        <w:rPr>
          <w:rFonts w:ascii="Times New Roman" w:eastAsia="Times New Roman" w:hAnsi="Times New Roman" w:cs="Times New Roman"/>
          <w:color w:val="000000"/>
          <w:sz w:val="24"/>
          <w:szCs w:val="24"/>
          <w:u w:color="000000"/>
          <w:bdr w:val="nil"/>
          <w:lang w:val="lv-LV" w:eastAsia="lv-LV"/>
        </w:rPr>
      </w:pPr>
    </w:p>
    <w:p w14:paraId="160822B1"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2018.gada 30.novembrī Briselē (Beļģijā) notiks Eiropas Savienības (turpmāk – ES) Konkurētspējas ministru padomes sanāksmē</w:t>
      </w:r>
      <w:r w:rsidRPr="00015332">
        <w:rPr>
          <w:rFonts w:ascii="Times New Roman" w:eastAsia="Arial" w:hAnsi="Times New Roman" w:cs="Arial"/>
          <w:b/>
          <w:bCs/>
          <w:i/>
          <w:iCs/>
          <w:color w:val="000000"/>
          <w:sz w:val="24"/>
          <w:szCs w:val="24"/>
          <w:u w:color="000000"/>
          <w:bdr w:val="nil"/>
          <w:lang w:val="lv-LV" w:eastAsia="lv-LV"/>
        </w:rPr>
        <w:t xml:space="preserve"> </w:t>
      </w:r>
      <w:r w:rsidRPr="00015332">
        <w:rPr>
          <w:rFonts w:ascii="Times New Roman" w:eastAsia="Arial" w:hAnsi="Times New Roman" w:cs="Arial"/>
          <w:color w:val="000000"/>
          <w:sz w:val="24"/>
          <w:szCs w:val="24"/>
          <w:u w:color="000000"/>
          <w:bdr w:val="nil"/>
          <w:lang w:val="lv-LV" w:eastAsia="lv-LV"/>
        </w:rPr>
        <w:t>par pētniecības un kosmosa jautājumiem, kur tiks izskatīti šādi Izglītības un zinātnes ministrijas kompetences jautājumi:</w:t>
      </w:r>
    </w:p>
    <w:p w14:paraId="5127B079"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p>
    <w:p w14:paraId="7AA9F96E"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b/>
          <w:bCs/>
          <w:color w:val="000000"/>
          <w:sz w:val="24"/>
          <w:szCs w:val="24"/>
          <w:u w:val="single" w:color="000000"/>
          <w:bdr w:val="nil"/>
          <w:lang w:val="lv-LV" w:eastAsia="lv-LV"/>
        </w:rPr>
      </w:pPr>
      <w:r w:rsidRPr="00015332">
        <w:rPr>
          <w:rFonts w:ascii="Times New Roman" w:eastAsia="Arial" w:hAnsi="Times New Roman" w:cs="Arial"/>
          <w:b/>
          <w:bCs/>
          <w:color w:val="000000"/>
          <w:sz w:val="24"/>
          <w:szCs w:val="24"/>
          <w:u w:val="single" w:color="000000"/>
          <w:bdr w:val="nil"/>
          <w:lang w:val="lv-LV" w:eastAsia="lv-LV"/>
        </w:rPr>
        <w:t>Kosmoss</w:t>
      </w:r>
    </w:p>
    <w:p w14:paraId="65D2EB3E"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b/>
          <w:bCs/>
          <w:color w:val="000000"/>
          <w:sz w:val="24"/>
          <w:szCs w:val="24"/>
          <w:u w:val="single" w:color="000000"/>
          <w:bdr w:val="nil"/>
          <w:lang w:val="lv-LV" w:eastAsia="lv-LV"/>
        </w:rPr>
      </w:pPr>
    </w:p>
    <w:p w14:paraId="67979425" w14:textId="77777777" w:rsidR="00015332" w:rsidRPr="00015332" w:rsidRDefault="00015332" w:rsidP="00015332">
      <w:pPr>
        <w:numPr>
          <w:ilvl w:val="0"/>
          <w:numId w:val="38"/>
        </w:numPr>
        <w:autoSpaceDE w:val="0"/>
        <w:autoSpaceDN w:val="0"/>
        <w:adjustRightInd w:val="0"/>
        <w:spacing w:after="0" w:line="264" w:lineRule="auto"/>
        <w:jc w:val="both"/>
        <w:rPr>
          <w:rFonts w:ascii="Times New Roman" w:eastAsia="Arial" w:hAnsi="Times New Roman" w:cs="Arial"/>
          <w:b/>
          <w:bCs/>
          <w:color w:val="000000"/>
          <w:sz w:val="24"/>
          <w:szCs w:val="24"/>
          <w:u w:color="000000"/>
          <w:bdr w:val="nil"/>
          <w:lang w:val="lv-LV" w:eastAsia="lv-LV"/>
        </w:rPr>
      </w:pPr>
      <w:r w:rsidRPr="00015332">
        <w:rPr>
          <w:rFonts w:ascii="Times New Roman" w:eastAsia="Arial" w:hAnsi="Times New Roman" w:cs="Arial"/>
          <w:b/>
          <w:bCs/>
          <w:color w:val="000000"/>
          <w:sz w:val="24"/>
          <w:szCs w:val="24"/>
          <w:u w:color="000000"/>
          <w:bdr w:val="nil"/>
          <w:lang w:val="lv-LV" w:eastAsia="lv-LV"/>
        </w:rPr>
        <w:t>Regula, ar ko izveido Savienības kosmosa programmu – viedokļu apmaiņa, progresa ziņojums</w:t>
      </w:r>
    </w:p>
    <w:p w14:paraId="3D1B3B7D"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p>
    <w:p w14:paraId="58C60167" w14:textId="4191856C"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Kosmosa tehnoloģijas, dati un pakalpojumi ir kļuvuši neaizvietojama daļa no eiropiešu ikdienas dzīves</w:t>
      </w:r>
      <w:r w:rsidR="00C02416">
        <w:rPr>
          <w:rFonts w:ascii="Times New Roman" w:eastAsia="Arial" w:hAnsi="Times New Roman" w:cs="Arial"/>
          <w:color w:val="000000"/>
          <w:sz w:val="24"/>
          <w:szCs w:val="24"/>
          <w:u w:color="000000"/>
          <w:bdr w:val="nil"/>
          <w:lang w:val="lv-LV" w:eastAsia="lv-LV"/>
        </w:rPr>
        <w:t>. Kosmosa nozare</w:t>
      </w:r>
      <w:r w:rsidRPr="00015332">
        <w:rPr>
          <w:rFonts w:ascii="Times New Roman" w:eastAsia="Arial" w:hAnsi="Times New Roman" w:cs="Arial"/>
          <w:color w:val="000000"/>
          <w:sz w:val="24"/>
          <w:szCs w:val="24"/>
          <w:u w:color="000000"/>
          <w:bdr w:val="nil"/>
          <w:lang w:val="lv-LV" w:eastAsia="lv-LV"/>
        </w:rPr>
        <w:t xml:space="preserve"> </w:t>
      </w:r>
      <w:r w:rsidR="00C02416">
        <w:rPr>
          <w:rFonts w:ascii="Times New Roman" w:eastAsia="Arial" w:hAnsi="Times New Roman" w:cs="Arial"/>
          <w:color w:val="000000"/>
          <w:sz w:val="24"/>
          <w:szCs w:val="24"/>
          <w:u w:color="000000"/>
          <w:bdr w:val="nil"/>
          <w:lang w:val="lv-LV" w:eastAsia="lv-LV"/>
        </w:rPr>
        <w:t>ir saistīta</w:t>
      </w:r>
      <w:r w:rsidRPr="00015332">
        <w:rPr>
          <w:rFonts w:ascii="Times New Roman" w:eastAsia="Arial" w:hAnsi="Times New Roman" w:cs="Arial"/>
          <w:color w:val="000000"/>
          <w:sz w:val="24"/>
          <w:szCs w:val="24"/>
          <w:u w:color="000000"/>
          <w:bdr w:val="nil"/>
          <w:lang w:val="lv-LV" w:eastAsia="lv-LV"/>
        </w:rPr>
        <w:t xml:space="preserve"> ar virkni nozarēm un stratēģiskām politikām ES. Kosmosa nozare var ieņemt būtisku lomu, lai pārvarētu virkni izaicinājumu, kas izriet no, piemēram,  klimata pārmaiņām, ilgtspējīgas izaugsmes, valstu robežu kontroles jautājumiem, jūras (t.sk. robežu) uzraudzības un drošības jautājumiem ES. Jaunu spēlētāju parādīšanās un jaunu tehnoloģiju attīstība ir </w:t>
      </w:r>
      <w:proofErr w:type="spellStart"/>
      <w:r w:rsidRPr="00015332">
        <w:rPr>
          <w:rFonts w:ascii="Times New Roman" w:eastAsia="Arial" w:hAnsi="Times New Roman" w:cs="Arial"/>
          <w:color w:val="000000"/>
          <w:sz w:val="24"/>
          <w:szCs w:val="24"/>
          <w:u w:color="000000"/>
          <w:bdr w:val="nil"/>
          <w:lang w:val="lv-LV" w:eastAsia="lv-LV"/>
        </w:rPr>
        <w:t>revolucionējusi</w:t>
      </w:r>
      <w:proofErr w:type="spellEnd"/>
      <w:r w:rsidRPr="00015332">
        <w:rPr>
          <w:rFonts w:ascii="Times New Roman" w:eastAsia="Arial" w:hAnsi="Times New Roman" w:cs="Arial"/>
          <w:color w:val="000000"/>
          <w:sz w:val="24"/>
          <w:szCs w:val="24"/>
          <w:u w:color="000000"/>
          <w:bdr w:val="nil"/>
          <w:lang w:val="lv-LV" w:eastAsia="lv-LV"/>
        </w:rPr>
        <w:t xml:space="preserve"> tradicionālos kosmosa industriālos modeļus. Ir svarīgi, ka ES saglabā savu starptautisko statusu ar neatkarīgu pieeju kosmosam un tehnoloģisko neatkarību, kas nodrošina zinātnisko un tehnisko attīstību, kā arī atbalsta konkurētspējas un inovāciju attīstību ES kosmosa industrijā. </w:t>
      </w:r>
    </w:p>
    <w:p w14:paraId="3F30A1D6"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bCs/>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 xml:space="preserve">Eiropas Komisijas (turpmāk – EK) priekšlikums </w:t>
      </w:r>
      <w:r w:rsidRPr="00015332">
        <w:rPr>
          <w:rFonts w:ascii="Times New Roman" w:eastAsia="Arial" w:hAnsi="Times New Roman" w:cs="Arial"/>
          <w:bCs/>
          <w:color w:val="000000"/>
          <w:sz w:val="24"/>
          <w:szCs w:val="24"/>
          <w:u w:color="000000"/>
          <w:bdr w:val="nil"/>
          <w:lang w:val="lv-LV" w:eastAsia="lv-LV"/>
        </w:rPr>
        <w:t>ar ko izveido ES kosmosa programmu šobrīd ir apspriešanas stadijā kur ES padomes Kosmosa darba grupā. Diskusiju laikā izkristalizējās, ka augsta līmeņa politiskais pienesums ir nepieciešams trīs galvenajos jautājumos – pārvaldība, autonoma pieeja kosmosam un uzņēmējdarbības un jaunu biznesa iespēju sekmēšana.</w:t>
      </w:r>
    </w:p>
    <w:p w14:paraId="47BD6B47" w14:textId="77777777" w:rsidR="00015332" w:rsidRPr="00015332" w:rsidRDefault="00015332" w:rsidP="00015332">
      <w:pPr>
        <w:numPr>
          <w:ilvl w:val="0"/>
          <w:numId w:val="39"/>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 xml:space="preserve">Pārvaldība </w:t>
      </w:r>
    </w:p>
    <w:p w14:paraId="48C96925"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 xml:space="preserve">Laba pārvaldība ir viens no stūrakmeņiem, lai nodrošinātu efektīvu kosmosa programmas ieviešanu. Lomas un attiecības starp EK, Eiropas Kosmosa aģentūru (turpmāk – EKA), ES aģentūru Prāgā un dalībvalstīm ir jābūt skaidri definētām un noteiktām. Attiecības starp ES un EKA paliek par galveno veiksmes stūrakmeni un vēlme atdzīvināt tā saucamo ”Kosmosa padomi” ir spēcīgs signāls par nostiprinātu sadarbību starp abām organizācijām. EK piedāvā noslēgt finanšu partnerības līgumu starp ES aģentūru un EKA, kas pārvaldītu visas finanšu attiecības starp iesaistītajiem spēlētājiem un nodrošinātu saskaņotību, tādejādi racionalizējot attiecības starp tiem un padarot tās daudz efektīvākas. </w:t>
      </w:r>
    </w:p>
    <w:p w14:paraId="71D38EEC" w14:textId="77777777" w:rsidR="00015332" w:rsidRPr="00015332" w:rsidRDefault="00015332" w:rsidP="00015332">
      <w:pPr>
        <w:numPr>
          <w:ilvl w:val="0"/>
          <w:numId w:val="39"/>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Autonoma pieeja kosmosam</w:t>
      </w:r>
    </w:p>
    <w:p w14:paraId="5C1EF5CF" w14:textId="77777777" w:rsidR="00015332" w:rsidRP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 xml:space="preserve">Nākamajos 10-15 gados ES plāno nogādāt kosmosā vairāk kā 30 satelītus </w:t>
      </w:r>
      <w:proofErr w:type="spellStart"/>
      <w:r w:rsidRPr="00015332">
        <w:rPr>
          <w:rFonts w:ascii="Times New Roman" w:eastAsia="Arial" w:hAnsi="Times New Roman" w:cs="Arial"/>
          <w:color w:val="000000"/>
          <w:sz w:val="24"/>
          <w:szCs w:val="24"/>
          <w:u w:color="000000"/>
          <w:bdr w:val="nil"/>
          <w:lang w:val="lv-LV" w:eastAsia="lv-LV"/>
        </w:rPr>
        <w:t>Galileo</w:t>
      </w:r>
      <w:proofErr w:type="spellEnd"/>
      <w:r w:rsidRPr="00015332">
        <w:rPr>
          <w:rFonts w:ascii="Times New Roman" w:eastAsia="Arial" w:hAnsi="Times New Roman" w:cs="Arial"/>
          <w:color w:val="000000"/>
          <w:sz w:val="24"/>
          <w:szCs w:val="24"/>
          <w:u w:color="000000"/>
          <w:bdr w:val="nil"/>
          <w:lang w:val="lv-LV" w:eastAsia="lv-LV"/>
        </w:rPr>
        <w:t xml:space="preserve"> un </w:t>
      </w:r>
      <w:proofErr w:type="spellStart"/>
      <w:r w:rsidRPr="00015332">
        <w:rPr>
          <w:rFonts w:ascii="Times New Roman" w:eastAsia="Arial" w:hAnsi="Times New Roman" w:cs="Arial"/>
          <w:color w:val="000000"/>
          <w:sz w:val="24"/>
          <w:szCs w:val="24"/>
          <w:u w:color="000000"/>
          <w:bdr w:val="nil"/>
          <w:lang w:val="lv-LV" w:eastAsia="lv-LV"/>
        </w:rPr>
        <w:t>Copernicus</w:t>
      </w:r>
      <w:proofErr w:type="spellEnd"/>
      <w:r w:rsidRPr="00015332">
        <w:rPr>
          <w:rFonts w:ascii="Times New Roman" w:eastAsia="Arial" w:hAnsi="Times New Roman" w:cs="Arial"/>
          <w:color w:val="000000"/>
          <w:sz w:val="24"/>
          <w:szCs w:val="24"/>
          <w:u w:color="000000"/>
          <w:bdr w:val="nil"/>
          <w:lang w:val="lv-LV" w:eastAsia="lv-LV"/>
        </w:rPr>
        <w:t xml:space="preserve"> programmu vajadzībām, it īpaši Eiropā būvēto nesējraķešu klasē kā </w:t>
      </w:r>
      <w:proofErr w:type="spellStart"/>
      <w:r w:rsidRPr="00015332">
        <w:rPr>
          <w:rFonts w:ascii="Times New Roman" w:eastAsia="Arial" w:hAnsi="Times New Roman" w:cs="Arial"/>
          <w:color w:val="000000"/>
          <w:sz w:val="24"/>
          <w:szCs w:val="24"/>
          <w:u w:color="000000"/>
          <w:bdr w:val="nil"/>
          <w:lang w:val="lv-LV" w:eastAsia="lv-LV"/>
        </w:rPr>
        <w:t>Ariane</w:t>
      </w:r>
      <w:proofErr w:type="spellEnd"/>
      <w:r w:rsidRPr="00015332">
        <w:rPr>
          <w:rFonts w:ascii="Times New Roman" w:eastAsia="Arial" w:hAnsi="Times New Roman" w:cs="Arial"/>
          <w:color w:val="000000"/>
          <w:sz w:val="24"/>
          <w:szCs w:val="24"/>
          <w:u w:color="000000"/>
          <w:bdr w:val="nil"/>
          <w:lang w:val="lv-LV" w:eastAsia="lv-LV"/>
        </w:rPr>
        <w:t xml:space="preserve"> 6 un </w:t>
      </w:r>
      <w:proofErr w:type="spellStart"/>
      <w:r w:rsidRPr="00015332">
        <w:rPr>
          <w:rFonts w:ascii="Times New Roman" w:eastAsia="Arial" w:hAnsi="Times New Roman" w:cs="Arial"/>
          <w:color w:val="000000"/>
          <w:sz w:val="24"/>
          <w:szCs w:val="24"/>
          <w:u w:color="000000"/>
          <w:bdr w:val="nil"/>
          <w:lang w:val="lv-LV" w:eastAsia="lv-LV"/>
        </w:rPr>
        <w:t>Vega</w:t>
      </w:r>
      <w:proofErr w:type="spellEnd"/>
      <w:r w:rsidRPr="00015332">
        <w:rPr>
          <w:rFonts w:ascii="Times New Roman" w:eastAsia="Arial" w:hAnsi="Times New Roman" w:cs="Arial"/>
          <w:color w:val="000000"/>
          <w:sz w:val="24"/>
          <w:szCs w:val="24"/>
          <w:u w:color="000000"/>
          <w:bdr w:val="nil"/>
          <w:lang w:val="lv-LV" w:eastAsia="lv-LV"/>
        </w:rPr>
        <w:t xml:space="preserve"> C. Nesējraķešu palaišanas pakalpojumi jau ieņem būtisku </w:t>
      </w:r>
      <w:proofErr w:type="spellStart"/>
      <w:r w:rsidRPr="00015332">
        <w:rPr>
          <w:rFonts w:ascii="Times New Roman" w:eastAsia="Arial" w:hAnsi="Times New Roman" w:cs="Arial"/>
          <w:color w:val="000000"/>
          <w:sz w:val="24"/>
          <w:szCs w:val="24"/>
          <w:u w:color="000000"/>
          <w:bdr w:val="nil"/>
          <w:lang w:val="lv-LV" w:eastAsia="lv-LV"/>
        </w:rPr>
        <w:t>Copernicus</w:t>
      </w:r>
      <w:proofErr w:type="spellEnd"/>
      <w:r w:rsidRPr="00015332">
        <w:rPr>
          <w:rFonts w:ascii="Times New Roman" w:eastAsia="Arial" w:hAnsi="Times New Roman" w:cs="Arial"/>
          <w:color w:val="000000"/>
          <w:sz w:val="24"/>
          <w:szCs w:val="24"/>
          <w:u w:color="000000"/>
          <w:bdr w:val="nil"/>
          <w:lang w:val="lv-LV" w:eastAsia="lv-LV"/>
        </w:rPr>
        <w:t xml:space="preserve"> un </w:t>
      </w:r>
      <w:proofErr w:type="spellStart"/>
      <w:r w:rsidRPr="00015332">
        <w:rPr>
          <w:rFonts w:ascii="Times New Roman" w:eastAsia="Arial" w:hAnsi="Times New Roman" w:cs="Arial"/>
          <w:color w:val="000000"/>
          <w:sz w:val="24"/>
          <w:szCs w:val="24"/>
          <w:u w:color="000000"/>
          <w:bdr w:val="nil"/>
          <w:lang w:val="lv-LV" w:eastAsia="lv-LV"/>
        </w:rPr>
        <w:t>Galileo</w:t>
      </w:r>
      <w:proofErr w:type="spellEnd"/>
      <w:r w:rsidRPr="00015332">
        <w:rPr>
          <w:rFonts w:ascii="Times New Roman" w:eastAsia="Arial" w:hAnsi="Times New Roman" w:cs="Arial"/>
          <w:color w:val="000000"/>
          <w:sz w:val="24"/>
          <w:szCs w:val="24"/>
          <w:u w:color="000000"/>
          <w:bdr w:val="nil"/>
          <w:lang w:val="lv-LV" w:eastAsia="lv-LV"/>
        </w:rPr>
        <w:t xml:space="preserve"> īstenošanas elementu. Atbilstoši pasākumi, lai konsolidētu autonomu pieeju kosmosam ir rūpīgi jāizvērtē un jānodefinē. </w:t>
      </w:r>
    </w:p>
    <w:p w14:paraId="2AC8ECA1" w14:textId="77777777" w:rsidR="00015332" w:rsidRPr="00015332" w:rsidRDefault="00015332" w:rsidP="00015332">
      <w:pPr>
        <w:numPr>
          <w:ilvl w:val="0"/>
          <w:numId w:val="39"/>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Uzņēmējdarbības sekmēšana un jaunas biznesa iespējas</w:t>
      </w:r>
    </w:p>
    <w:p w14:paraId="7FD3AA2D" w14:textId="77777777" w:rsidR="00015332" w:rsidRDefault="00015332" w:rsidP="00015332">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 xml:space="preserve">Kosmosa nozares aktivitātes ir atvērtas privātajām investīcijām </w:t>
      </w:r>
      <w:proofErr w:type="spellStart"/>
      <w:r w:rsidRPr="00015332">
        <w:rPr>
          <w:rFonts w:ascii="Times New Roman" w:eastAsia="Arial" w:hAnsi="Times New Roman" w:cs="Arial"/>
          <w:color w:val="000000"/>
          <w:sz w:val="24"/>
          <w:szCs w:val="24"/>
          <w:u w:color="000000"/>
          <w:bdr w:val="nil"/>
          <w:lang w:val="lv-LV" w:eastAsia="lv-LV"/>
        </w:rPr>
        <w:t>satelītkomunikācijās</w:t>
      </w:r>
      <w:proofErr w:type="spellEnd"/>
      <w:r w:rsidRPr="00015332">
        <w:rPr>
          <w:rFonts w:ascii="Times New Roman" w:eastAsia="Arial" w:hAnsi="Times New Roman" w:cs="Arial"/>
          <w:color w:val="000000"/>
          <w:sz w:val="24"/>
          <w:szCs w:val="24"/>
          <w:u w:color="000000"/>
          <w:bdr w:val="nil"/>
          <w:lang w:val="lv-LV" w:eastAsia="lv-LV"/>
        </w:rPr>
        <w:t xml:space="preserve">, zemes novērošanā un pat nesējraķešu tirgū. Kosmosa nozare šobrīd ir daļa no globālās vērtību ķēdes un </w:t>
      </w:r>
      <w:r w:rsidRPr="00015332">
        <w:rPr>
          <w:rFonts w:ascii="Times New Roman" w:eastAsia="Arial" w:hAnsi="Times New Roman" w:cs="Arial"/>
          <w:color w:val="000000"/>
          <w:sz w:val="24"/>
          <w:szCs w:val="24"/>
          <w:u w:color="000000"/>
          <w:bdr w:val="nil"/>
          <w:lang w:val="lv-LV" w:eastAsia="lv-LV"/>
        </w:rPr>
        <w:lastRenderedPageBreak/>
        <w:t>arvien biežāk piesaista jaunas kompānijas un uzņēmējus, kas maina tradicionālās robežas kosmosa sektorā. Kosmosa datu, informācijas un pakalpojumu izmantošana, kombinācijā ar citiem informācijas avotiem, piedāvā daudzas iespējas attīstīt inovatīvus produktus, pakalpojumus un procesus, kas var sniegt labumu industrijai visās dalībvalstīs, radot jaunas kapacitātes un vērtību kosmosa sektorā un ārpus tā. Visās dalībvalstīs ir nepieciešams pieņemt atbilstošus pasākumus un stiprināt kapacitāti , lai radītu kosmosa ekosistēmu un veicinošu regulējošo un biznesa vidi.</w:t>
      </w:r>
    </w:p>
    <w:p w14:paraId="04EB20BF" w14:textId="77777777" w:rsidR="00E3038E" w:rsidRDefault="00E3038E" w:rsidP="00015332">
      <w:pPr>
        <w:autoSpaceDE w:val="0"/>
        <w:autoSpaceDN w:val="0"/>
        <w:adjustRightInd w:val="0"/>
        <w:spacing w:after="0" w:line="264" w:lineRule="auto"/>
        <w:jc w:val="both"/>
        <w:rPr>
          <w:rFonts w:ascii="Times New Roman" w:hAnsi="Times New Roman" w:cs="Times New Roman"/>
          <w:sz w:val="24"/>
          <w:szCs w:val="24"/>
          <w:lang w:val="lv-LV" w:eastAsia="fr-BE"/>
        </w:rPr>
      </w:pPr>
    </w:p>
    <w:p w14:paraId="71113D81" w14:textId="77777777" w:rsidR="00E3038E" w:rsidRPr="00E3038E" w:rsidRDefault="00E3038E" w:rsidP="00E3038E">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E3038E">
        <w:rPr>
          <w:rFonts w:ascii="Times New Roman" w:eastAsia="Arial Unicode MS" w:hAnsi="Times New Roman" w:cs="Arial Unicode MS"/>
          <w:b/>
          <w:bCs/>
          <w:color w:val="000000"/>
          <w:sz w:val="24"/>
          <w:szCs w:val="24"/>
          <w:u w:val="single" w:color="000000"/>
          <w:bdr w:val="nil"/>
          <w:lang w:val="lv-LV" w:eastAsia="lv-LV"/>
        </w:rPr>
        <w:t xml:space="preserve">Diskusijas jautājumi: </w:t>
      </w:r>
    </w:p>
    <w:p w14:paraId="3D716557" w14:textId="77777777" w:rsidR="00E3038E" w:rsidRPr="00E3038E" w:rsidRDefault="00E3038E" w:rsidP="00E3038E">
      <w:pPr>
        <w:pBdr>
          <w:top w:val="nil"/>
          <w:left w:val="nil"/>
          <w:bottom w:val="nil"/>
          <w:right w:val="nil"/>
          <w:between w:val="nil"/>
          <w:bar w:val="nil"/>
        </w:pBdr>
        <w:spacing w:after="0" w:line="240" w:lineRule="auto"/>
        <w:ind w:firstLine="360"/>
        <w:jc w:val="both"/>
        <w:rPr>
          <w:rFonts w:ascii="Times New Roman" w:eastAsia="Arial Unicode MS" w:hAnsi="Times New Roman" w:cs="Arial Unicode MS"/>
          <w:color w:val="000000"/>
          <w:sz w:val="24"/>
          <w:szCs w:val="24"/>
          <w:u w:color="000000"/>
          <w:bdr w:val="nil"/>
          <w:lang w:val="lv-LV" w:eastAsia="lv-LV"/>
        </w:rPr>
      </w:pPr>
    </w:p>
    <w:p w14:paraId="42498E9A" w14:textId="1D20007A" w:rsidR="00E3038E" w:rsidRPr="00E3038E" w:rsidRDefault="00806FCD" w:rsidP="00E3038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L</w:t>
      </w:r>
      <w:r w:rsidR="00E3038E">
        <w:rPr>
          <w:rFonts w:ascii="Times New Roman" w:eastAsia="Arial Unicode MS" w:hAnsi="Times New Roman" w:cs="Arial Unicode MS"/>
          <w:color w:val="000000"/>
          <w:sz w:val="24"/>
          <w:szCs w:val="24"/>
          <w:u w:color="000000"/>
          <w:bdr w:val="nil"/>
          <w:lang w:val="lv-LV" w:eastAsia="lv-LV"/>
        </w:rPr>
        <w:t>ai nodrošinātu politisko pienesumu turpmākajām sarunām</w:t>
      </w:r>
      <w:r>
        <w:rPr>
          <w:rFonts w:ascii="Times New Roman" w:eastAsia="Arial Unicode MS" w:hAnsi="Times New Roman" w:cs="Arial Unicode MS"/>
          <w:color w:val="000000"/>
          <w:sz w:val="24"/>
          <w:szCs w:val="24"/>
          <w:u w:color="000000"/>
          <w:bdr w:val="nil"/>
          <w:lang w:val="lv-LV" w:eastAsia="lv-LV"/>
        </w:rPr>
        <w:t xml:space="preserve"> par EK priekšlikumu </w:t>
      </w:r>
      <w:r>
        <w:rPr>
          <w:rFonts w:ascii="Times New Roman" w:eastAsia="Arial Unicode MS" w:hAnsi="Times New Roman" w:cs="Arial Unicode MS"/>
          <w:bCs/>
          <w:color w:val="000000"/>
          <w:sz w:val="24"/>
          <w:szCs w:val="24"/>
          <w:u w:color="000000"/>
          <w:bdr w:val="nil"/>
          <w:lang w:val="lv-LV" w:eastAsia="lv-LV"/>
        </w:rPr>
        <w:t>r</w:t>
      </w:r>
      <w:r w:rsidRPr="00806FCD">
        <w:rPr>
          <w:rFonts w:ascii="Times New Roman" w:eastAsia="Arial Unicode MS" w:hAnsi="Times New Roman" w:cs="Arial Unicode MS"/>
          <w:bCs/>
          <w:color w:val="000000"/>
          <w:sz w:val="24"/>
          <w:szCs w:val="24"/>
          <w:u w:color="000000"/>
          <w:bdr w:val="nil"/>
          <w:lang w:val="lv-LV" w:eastAsia="lv-LV"/>
        </w:rPr>
        <w:t>egula</w:t>
      </w:r>
      <w:r>
        <w:rPr>
          <w:rFonts w:ascii="Times New Roman" w:eastAsia="Arial Unicode MS" w:hAnsi="Times New Roman" w:cs="Arial Unicode MS"/>
          <w:bCs/>
          <w:color w:val="000000"/>
          <w:sz w:val="24"/>
          <w:szCs w:val="24"/>
          <w:u w:color="000000"/>
          <w:bdr w:val="nil"/>
          <w:lang w:val="lv-LV" w:eastAsia="lv-LV"/>
        </w:rPr>
        <w:t>i</w:t>
      </w:r>
      <w:r w:rsidRPr="00806FCD">
        <w:rPr>
          <w:rFonts w:ascii="Times New Roman" w:eastAsia="Arial Unicode MS" w:hAnsi="Times New Roman" w:cs="Arial Unicode MS"/>
          <w:bCs/>
          <w:color w:val="000000"/>
          <w:sz w:val="24"/>
          <w:szCs w:val="24"/>
          <w:u w:color="000000"/>
          <w:bdr w:val="nil"/>
          <w:lang w:val="lv-LV" w:eastAsia="lv-LV"/>
        </w:rPr>
        <w:t>, ar ko izveido Savienības kosmosa programmu</w:t>
      </w:r>
      <w:r>
        <w:rPr>
          <w:rFonts w:ascii="Times New Roman" w:eastAsia="Arial Unicode MS" w:hAnsi="Times New Roman" w:cs="Arial Unicode MS"/>
          <w:color w:val="000000"/>
          <w:sz w:val="24"/>
          <w:szCs w:val="24"/>
          <w:u w:color="000000"/>
          <w:bdr w:val="nil"/>
          <w:lang w:val="lv-LV" w:eastAsia="lv-LV"/>
        </w:rPr>
        <w:t>, d</w:t>
      </w:r>
      <w:r w:rsidRPr="00806FCD">
        <w:rPr>
          <w:rFonts w:ascii="Times New Roman" w:eastAsia="Arial Unicode MS" w:hAnsi="Times New Roman" w:cs="Arial Unicode MS"/>
          <w:bCs/>
          <w:color w:val="000000"/>
          <w:sz w:val="24"/>
          <w:szCs w:val="24"/>
          <w:u w:color="000000"/>
          <w:bdr w:val="nil"/>
          <w:lang w:val="lv-LV" w:eastAsia="lv-LV"/>
        </w:rPr>
        <w:t>alībvalstis ir aicinātas izteikties par šādiem trīs jautājumiem</w:t>
      </w:r>
      <w:r w:rsidR="00E3038E" w:rsidRPr="00E3038E">
        <w:rPr>
          <w:rFonts w:ascii="Times New Roman" w:eastAsia="Arial Unicode MS" w:hAnsi="Times New Roman" w:cs="Arial Unicode MS"/>
          <w:color w:val="000000"/>
          <w:sz w:val="24"/>
          <w:szCs w:val="24"/>
          <w:u w:color="000000"/>
          <w:bdr w:val="nil"/>
          <w:lang w:val="lv-LV" w:eastAsia="lv-LV"/>
        </w:rPr>
        <w:t xml:space="preserve">: </w:t>
      </w:r>
    </w:p>
    <w:p w14:paraId="1AF0752D" w14:textId="2C372F1D" w:rsidR="00E3038E" w:rsidRPr="00E3038E" w:rsidRDefault="00806FCD" w:rsidP="00E3038E">
      <w:pPr>
        <w:numPr>
          <w:ilvl w:val="0"/>
          <w:numId w:val="40"/>
        </w:num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Kādi ir pārvaldības pamatprincipi, lai nodrošinātu Savienības kosmosa programmas mērķus</w:t>
      </w:r>
      <w:r w:rsidR="00E3038E" w:rsidRPr="00E3038E">
        <w:rPr>
          <w:rFonts w:ascii="Times New Roman" w:eastAsia="Arial Unicode MS" w:hAnsi="Times New Roman" w:cs="Arial Unicode MS"/>
          <w:i/>
          <w:color w:val="000000"/>
          <w:sz w:val="24"/>
          <w:szCs w:val="24"/>
          <w:u w:color="000000"/>
          <w:bdr w:val="nil"/>
          <w:lang w:val="lv-LV" w:eastAsia="lv-LV"/>
        </w:rPr>
        <w:t xml:space="preserve">? </w:t>
      </w:r>
    </w:p>
    <w:p w14:paraId="15CC00EA" w14:textId="576247B5" w:rsidR="00E3038E" w:rsidRPr="009412EC" w:rsidRDefault="00806FCD" w:rsidP="00E3038E">
      <w:pPr>
        <w:numPr>
          <w:ilvl w:val="0"/>
          <w:numId w:val="4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Kādi politiskie impulsi un norādījumi būtu nepieciešami, lai </w:t>
      </w:r>
      <w:r w:rsidR="009412EC">
        <w:rPr>
          <w:rFonts w:ascii="Times New Roman" w:eastAsia="Arial Unicode MS" w:hAnsi="Times New Roman" w:cs="Arial Unicode MS"/>
          <w:i/>
          <w:color w:val="000000"/>
          <w:sz w:val="24"/>
          <w:szCs w:val="24"/>
          <w:u w:color="000000"/>
          <w:bdr w:val="nil"/>
          <w:lang w:val="lv-LV" w:eastAsia="lv-LV"/>
        </w:rPr>
        <w:t>nodrošinātu ES autonomo pieeju kosmosam un tehnoloģisko neatkarību, izmantojot iespējas ko sniedz “Jaunais kosmoss”, tādejādi saglabājot un veicinot konkurētspējīgu Eiropas kosmosa industriju?</w:t>
      </w:r>
    </w:p>
    <w:p w14:paraId="4164E998" w14:textId="0769F155" w:rsidR="009412EC" w:rsidRPr="00E3038E" w:rsidRDefault="00136378" w:rsidP="00E3038E">
      <w:pPr>
        <w:numPr>
          <w:ilvl w:val="0"/>
          <w:numId w:val="40"/>
        </w:num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lang w:val="lv-LV" w:eastAsia="lv-LV"/>
        </w:rPr>
      </w:pPr>
      <w:r w:rsidRPr="006070F6">
        <w:rPr>
          <w:rFonts w:ascii="Times New Roman" w:eastAsia="Arial Unicode MS" w:hAnsi="Times New Roman" w:cs="Arial Unicode MS"/>
          <w:i/>
          <w:color w:val="000000"/>
          <w:sz w:val="24"/>
          <w:szCs w:val="24"/>
          <w:u w:color="000000"/>
          <w:bdr w:val="nil"/>
          <w:lang w:val="lv-LV" w:eastAsia="lv-LV"/>
        </w:rPr>
        <w:t>Kā veicināt kosmosa ekosistēmu un jaunus biznesa mode</w:t>
      </w:r>
      <w:r w:rsidR="006070F6">
        <w:rPr>
          <w:rFonts w:ascii="Times New Roman" w:eastAsia="Arial Unicode MS" w:hAnsi="Times New Roman" w:cs="Arial Unicode MS"/>
          <w:i/>
          <w:color w:val="000000"/>
          <w:sz w:val="24"/>
          <w:szCs w:val="24"/>
          <w:u w:color="000000"/>
          <w:bdr w:val="nil"/>
          <w:lang w:val="lv-LV" w:eastAsia="lv-LV"/>
        </w:rPr>
        <w:t>ļus, kas atbalstītu</w:t>
      </w:r>
      <w:r w:rsidRPr="006070F6">
        <w:rPr>
          <w:rFonts w:ascii="Times New Roman" w:eastAsia="Arial Unicode MS" w:hAnsi="Times New Roman" w:cs="Arial Unicode MS"/>
          <w:i/>
          <w:color w:val="000000"/>
          <w:sz w:val="24"/>
          <w:szCs w:val="24"/>
          <w:u w:color="000000"/>
          <w:bdr w:val="nil"/>
          <w:lang w:val="lv-LV" w:eastAsia="lv-LV"/>
        </w:rPr>
        <w:t xml:space="preserve"> kosmosa izpētes attīstību ES iedzīvotāju labā? Kā ieviešana tirgū var tikt turpmāk uzlabota nacionālā un ES līmenī, lai atbalstītu mazos un vidējos uzņēmumus, </w:t>
      </w:r>
      <w:proofErr w:type="spellStart"/>
      <w:r w:rsidRPr="006070F6">
        <w:rPr>
          <w:rFonts w:ascii="Times New Roman" w:eastAsia="Arial Unicode MS" w:hAnsi="Times New Roman" w:cs="Arial Unicode MS"/>
          <w:i/>
          <w:color w:val="000000"/>
          <w:sz w:val="24"/>
          <w:szCs w:val="24"/>
          <w:u w:color="000000"/>
          <w:bdr w:val="nil"/>
          <w:lang w:val="lv-LV" w:eastAsia="lv-LV"/>
        </w:rPr>
        <w:t>jaunuzņēmumus</w:t>
      </w:r>
      <w:proofErr w:type="spellEnd"/>
      <w:r w:rsidRPr="006070F6">
        <w:rPr>
          <w:rFonts w:ascii="Times New Roman" w:eastAsia="Arial Unicode MS" w:hAnsi="Times New Roman" w:cs="Arial Unicode MS"/>
          <w:i/>
          <w:color w:val="000000"/>
          <w:sz w:val="24"/>
          <w:szCs w:val="24"/>
          <w:u w:color="000000"/>
          <w:bdr w:val="nil"/>
          <w:lang w:val="lv-LV" w:eastAsia="lv-LV"/>
        </w:rPr>
        <w:t xml:space="preserve"> un palielinātu </w:t>
      </w:r>
      <w:r w:rsidR="006070F6" w:rsidRPr="006070F6">
        <w:rPr>
          <w:rFonts w:ascii="Times New Roman" w:eastAsia="Arial Unicode MS" w:hAnsi="Times New Roman" w:cs="Arial Unicode MS"/>
          <w:i/>
          <w:color w:val="000000"/>
          <w:sz w:val="24"/>
          <w:szCs w:val="24"/>
          <w:u w:color="000000"/>
          <w:bdr w:val="nil"/>
          <w:lang w:val="lv-LV" w:eastAsia="lv-LV"/>
        </w:rPr>
        <w:t>ES industrijas konkurētspēju glob</w:t>
      </w:r>
      <w:r w:rsidR="006070F6">
        <w:rPr>
          <w:rFonts w:ascii="Times New Roman" w:eastAsia="Arial Unicode MS" w:hAnsi="Times New Roman" w:cs="Arial Unicode MS"/>
          <w:i/>
          <w:color w:val="000000"/>
          <w:sz w:val="24"/>
          <w:szCs w:val="24"/>
          <w:u w:color="000000"/>
          <w:bdr w:val="nil"/>
          <w:lang w:val="lv-LV" w:eastAsia="lv-LV"/>
        </w:rPr>
        <w:t>ālā mērogā</w:t>
      </w:r>
      <w:r w:rsidR="006070F6" w:rsidRPr="006070F6">
        <w:rPr>
          <w:rFonts w:ascii="Times New Roman" w:eastAsia="Arial Unicode MS" w:hAnsi="Times New Roman" w:cs="Arial Unicode MS"/>
          <w:i/>
          <w:color w:val="000000"/>
          <w:sz w:val="24"/>
          <w:szCs w:val="24"/>
          <w:u w:color="000000"/>
          <w:bdr w:val="nil"/>
          <w:lang w:val="lv-LV" w:eastAsia="lv-LV"/>
        </w:rPr>
        <w:t xml:space="preserve">? </w:t>
      </w:r>
    </w:p>
    <w:p w14:paraId="4944256A" w14:textId="77777777" w:rsidR="002E29DF" w:rsidRDefault="002E29DF" w:rsidP="002E29DF">
      <w:pPr>
        <w:autoSpaceDE w:val="0"/>
        <w:autoSpaceDN w:val="0"/>
        <w:adjustRightInd w:val="0"/>
        <w:spacing w:after="0" w:line="264" w:lineRule="auto"/>
        <w:jc w:val="both"/>
        <w:rPr>
          <w:rFonts w:ascii="Times New Roman" w:hAnsi="Times New Roman" w:cs="Times New Roman"/>
          <w:sz w:val="24"/>
          <w:szCs w:val="24"/>
          <w:lang w:val="lv-LV" w:eastAsia="fr-BE"/>
        </w:rPr>
      </w:pPr>
    </w:p>
    <w:p w14:paraId="6E9E24FA" w14:textId="6E6F9215" w:rsidR="002E29DF" w:rsidRDefault="002E29DF" w:rsidP="002E29DF">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sidRPr="002E29DF">
        <w:rPr>
          <w:rFonts w:ascii="Times New Roman" w:hAnsi="Times New Roman" w:cs="Times New Roman"/>
          <w:b/>
          <w:sz w:val="24"/>
          <w:szCs w:val="24"/>
          <w:u w:val="single"/>
          <w:lang w:val="lv-LV" w:eastAsia="fr-BE"/>
        </w:rPr>
        <w:t>Latvijas pozīcija</w:t>
      </w:r>
    </w:p>
    <w:p w14:paraId="27683A02" w14:textId="08D6AE5A" w:rsidR="0095640F" w:rsidRPr="002E29DF" w:rsidRDefault="002E29DF" w:rsidP="00263391">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r>
      <w:r w:rsidR="009B7343">
        <w:rPr>
          <w:rFonts w:ascii="Times New Roman" w:hAnsi="Times New Roman" w:cs="Times New Roman"/>
          <w:sz w:val="24"/>
          <w:szCs w:val="24"/>
          <w:lang w:val="lv-LV" w:eastAsia="fr-BE"/>
        </w:rPr>
        <w:t>Atbildot uz pirmo jaut</w:t>
      </w:r>
      <w:r w:rsidR="001A7A2B">
        <w:rPr>
          <w:rFonts w:ascii="Times New Roman" w:hAnsi="Times New Roman" w:cs="Times New Roman"/>
          <w:sz w:val="24"/>
          <w:szCs w:val="24"/>
          <w:lang w:val="lv-LV" w:eastAsia="fr-BE"/>
        </w:rPr>
        <w:t xml:space="preserve">ājumu, </w:t>
      </w:r>
      <w:r>
        <w:rPr>
          <w:rFonts w:ascii="Times New Roman" w:hAnsi="Times New Roman" w:cs="Times New Roman"/>
          <w:sz w:val="24"/>
          <w:szCs w:val="24"/>
          <w:lang w:val="lv-LV" w:eastAsia="fr-BE"/>
        </w:rPr>
        <w:t>Latvija uzskata, ka Savienības kosmosa programmas pārvaldībai jābalst</w:t>
      </w:r>
      <w:r w:rsidR="009B7343">
        <w:rPr>
          <w:rFonts w:ascii="Times New Roman" w:hAnsi="Times New Roman" w:cs="Times New Roman"/>
          <w:sz w:val="24"/>
          <w:szCs w:val="24"/>
          <w:lang w:val="lv-LV" w:eastAsia="fr-BE"/>
        </w:rPr>
        <w:t>ās</w:t>
      </w:r>
      <w:r>
        <w:rPr>
          <w:rFonts w:ascii="Times New Roman" w:hAnsi="Times New Roman" w:cs="Times New Roman"/>
          <w:sz w:val="24"/>
          <w:szCs w:val="24"/>
          <w:lang w:val="lv-LV" w:eastAsia="fr-BE"/>
        </w:rPr>
        <w:t xml:space="preserve"> cie</w:t>
      </w:r>
      <w:r w:rsidR="009B7343">
        <w:rPr>
          <w:rFonts w:ascii="Times New Roman" w:hAnsi="Times New Roman" w:cs="Times New Roman"/>
          <w:sz w:val="24"/>
          <w:szCs w:val="24"/>
          <w:lang w:val="lv-LV" w:eastAsia="fr-BE"/>
        </w:rPr>
        <w:t>šā</w:t>
      </w:r>
      <w:r>
        <w:rPr>
          <w:rFonts w:ascii="Times New Roman" w:hAnsi="Times New Roman" w:cs="Times New Roman"/>
          <w:sz w:val="24"/>
          <w:szCs w:val="24"/>
          <w:lang w:val="lv-LV" w:eastAsia="fr-BE"/>
        </w:rPr>
        <w:t xml:space="preserve"> sadarbību starp </w:t>
      </w:r>
      <w:r w:rsidR="009B7343">
        <w:rPr>
          <w:rFonts w:ascii="Times New Roman" w:hAnsi="Times New Roman" w:cs="Times New Roman"/>
          <w:sz w:val="24"/>
          <w:szCs w:val="24"/>
          <w:lang w:val="lv-LV" w:eastAsia="fr-BE"/>
        </w:rPr>
        <w:t xml:space="preserve">ES, EKA, to dalībvalstīm un Eiropas kosmosa industriju, modelī, kas </w:t>
      </w:r>
      <w:r w:rsidR="00016789">
        <w:rPr>
          <w:rFonts w:ascii="Times New Roman" w:hAnsi="Times New Roman" w:cs="Times New Roman"/>
          <w:sz w:val="24"/>
          <w:szCs w:val="24"/>
          <w:lang w:val="lv-LV" w:eastAsia="fr-BE"/>
        </w:rPr>
        <w:t>ir caurskatāms</w:t>
      </w:r>
      <w:r w:rsidR="00A17DAA">
        <w:rPr>
          <w:rFonts w:ascii="Times New Roman" w:hAnsi="Times New Roman" w:cs="Times New Roman"/>
          <w:sz w:val="24"/>
          <w:szCs w:val="24"/>
          <w:lang w:val="lv-LV" w:eastAsia="fr-BE"/>
        </w:rPr>
        <w:t xml:space="preserve"> </w:t>
      </w:r>
      <w:r w:rsidR="00FE087A">
        <w:rPr>
          <w:rFonts w:ascii="Times New Roman" w:hAnsi="Times New Roman" w:cs="Times New Roman"/>
          <w:sz w:val="24"/>
          <w:szCs w:val="24"/>
          <w:lang w:val="lv-LV" w:eastAsia="fr-BE"/>
        </w:rPr>
        <w:t>un izmaksu efe</w:t>
      </w:r>
      <w:r w:rsidR="00A17DAA">
        <w:rPr>
          <w:rFonts w:ascii="Times New Roman" w:hAnsi="Times New Roman" w:cs="Times New Roman"/>
          <w:sz w:val="24"/>
          <w:szCs w:val="24"/>
          <w:lang w:val="lv-LV" w:eastAsia="fr-BE"/>
        </w:rPr>
        <w:t>kt</w:t>
      </w:r>
      <w:r w:rsidR="004B1D6B">
        <w:rPr>
          <w:rFonts w:ascii="Times New Roman" w:hAnsi="Times New Roman" w:cs="Times New Roman"/>
          <w:sz w:val="24"/>
          <w:szCs w:val="24"/>
          <w:lang w:val="lv-LV" w:eastAsia="fr-BE"/>
        </w:rPr>
        <w:t xml:space="preserve">īvs, un kas </w:t>
      </w:r>
      <w:r w:rsidR="00A17DAA">
        <w:rPr>
          <w:rFonts w:ascii="Times New Roman" w:hAnsi="Times New Roman" w:cs="Times New Roman"/>
          <w:sz w:val="24"/>
          <w:szCs w:val="24"/>
          <w:lang w:val="lv-LV" w:eastAsia="fr-BE"/>
        </w:rPr>
        <w:t>kalpo Eiropas kosmosa industrijas</w:t>
      </w:r>
      <w:r w:rsidR="00FE087A">
        <w:rPr>
          <w:rFonts w:ascii="Times New Roman" w:hAnsi="Times New Roman" w:cs="Times New Roman"/>
          <w:sz w:val="24"/>
          <w:szCs w:val="24"/>
          <w:lang w:val="lv-LV" w:eastAsia="fr-BE"/>
        </w:rPr>
        <w:t xml:space="preserve"> un iedzīvotāju</w:t>
      </w:r>
      <w:r w:rsidR="00A17DAA">
        <w:rPr>
          <w:rFonts w:ascii="Times New Roman" w:hAnsi="Times New Roman" w:cs="Times New Roman"/>
          <w:sz w:val="24"/>
          <w:szCs w:val="24"/>
          <w:lang w:val="lv-LV" w:eastAsia="fr-BE"/>
        </w:rPr>
        <w:t xml:space="preserve"> lab</w:t>
      </w:r>
      <w:r w:rsidR="00840E3F">
        <w:rPr>
          <w:rFonts w:ascii="Times New Roman" w:hAnsi="Times New Roman" w:cs="Times New Roman"/>
          <w:sz w:val="24"/>
          <w:szCs w:val="24"/>
          <w:lang w:val="lv-LV" w:eastAsia="fr-BE"/>
        </w:rPr>
        <w:t xml:space="preserve">ā. </w:t>
      </w:r>
      <w:r w:rsidR="004B1D6B">
        <w:rPr>
          <w:rFonts w:ascii="Times New Roman" w:hAnsi="Times New Roman" w:cs="Times New Roman"/>
          <w:sz w:val="24"/>
          <w:szCs w:val="24"/>
          <w:lang w:val="lv-LV" w:eastAsia="fr-BE"/>
        </w:rPr>
        <w:t xml:space="preserve">Būtiska pārvaldības principu sastāvdaļa ir esošo </w:t>
      </w:r>
      <w:r w:rsidR="0095640F">
        <w:rPr>
          <w:rFonts w:ascii="Times New Roman" w:hAnsi="Times New Roman" w:cs="Times New Roman"/>
          <w:sz w:val="24"/>
          <w:szCs w:val="24"/>
          <w:lang w:val="lv-LV" w:eastAsia="fr-BE"/>
        </w:rPr>
        <w:t xml:space="preserve">kosmosa programmu </w:t>
      </w:r>
      <w:r w:rsidR="004B1D6B">
        <w:rPr>
          <w:rFonts w:ascii="Times New Roman" w:hAnsi="Times New Roman" w:cs="Times New Roman"/>
          <w:sz w:val="24"/>
          <w:szCs w:val="24"/>
          <w:lang w:val="lv-LV" w:eastAsia="fr-BE"/>
        </w:rPr>
        <w:t>pakalpojumu kontinuitāte</w:t>
      </w:r>
      <w:r w:rsidR="0095640F">
        <w:rPr>
          <w:rFonts w:ascii="Times New Roman" w:hAnsi="Times New Roman" w:cs="Times New Roman"/>
          <w:sz w:val="24"/>
          <w:szCs w:val="24"/>
          <w:lang w:val="lv-LV" w:eastAsia="fr-BE"/>
        </w:rPr>
        <w:t xml:space="preserve"> un adekvātas infrastruktūras nodrošināšana.</w:t>
      </w:r>
      <w:r w:rsidR="00757048">
        <w:rPr>
          <w:rFonts w:ascii="Times New Roman" w:hAnsi="Times New Roman" w:cs="Times New Roman"/>
          <w:sz w:val="24"/>
          <w:szCs w:val="24"/>
          <w:lang w:val="lv-LV" w:eastAsia="fr-BE"/>
        </w:rPr>
        <w:t xml:space="preserve"> </w:t>
      </w:r>
      <w:r w:rsidR="00757048" w:rsidRPr="00263391">
        <w:rPr>
          <w:rFonts w:ascii="Times New Roman" w:hAnsi="Times New Roman" w:cs="Times New Roman"/>
          <w:sz w:val="24"/>
          <w:szCs w:val="24"/>
          <w:lang w:val="lv-LV" w:eastAsia="fr-BE"/>
        </w:rPr>
        <w:t>Latvija uzskata, ka ir jāveido spēcīga ES kosmosa programmu</w:t>
      </w:r>
      <w:r w:rsidR="00263391">
        <w:rPr>
          <w:rFonts w:ascii="Times New Roman" w:hAnsi="Times New Roman" w:cs="Times New Roman"/>
          <w:sz w:val="24"/>
          <w:szCs w:val="24"/>
          <w:lang w:val="lv-LV" w:eastAsia="fr-BE"/>
        </w:rPr>
        <w:t xml:space="preserve"> aģentūra</w:t>
      </w:r>
      <w:r w:rsidR="00757048" w:rsidRPr="00263391">
        <w:rPr>
          <w:rFonts w:ascii="Times New Roman" w:hAnsi="Times New Roman" w:cs="Times New Roman"/>
          <w:sz w:val="24"/>
          <w:szCs w:val="24"/>
          <w:lang w:val="lv-LV" w:eastAsia="fr-BE"/>
        </w:rPr>
        <w:t xml:space="preserve"> un </w:t>
      </w:r>
      <w:r w:rsidR="00263391" w:rsidRPr="00263391">
        <w:rPr>
          <w:rFonts w:ascii="Times New Roman" w:hAnsi="Times New Roman" w:cs="Times New Roman"/>
          <w:sz w:val="24"/>
          <w:szCs w:val="24"/>
          <w:lang w:val="lv-LV" w:eastAsia="fr-BE"/>
        </w:rPr>
        <w:t>jā</w:t>
      </w:r>
      <w:r w:rsidR="00263391">
        <w:rPr>
          <w:rFonts w:ascii="Times New Roman" w:hAnsi="Times New Roman" w:cs="Times New Roman"/>
          <w:sz w:val="24"/>
          <w:szCs w:val="24"/>
          <w:lang w:val="lv-LV" w:eastAsia="fr-BE"/>
        </w:rPr>
        <w:t>attīsta tā</w:t>
      </w:r>
      <w:r w:rsidR="00263391" w:rsidRPr="00263391">
        <w:rPr>
          <w:rFonts w:ascii="Times New Roman" w:hAnsi="Times New Roman" w:cs="Times New Roman"/>
          <w:sz w:val="24"/>
          <w:szCs w:val="24"/>
          <w:lang w:val="lv-LV" w:eastAsia="fr-BE"/>
        </w:rPr>
        <w:t>s kapacitāte</w:t>
      </w:r>
      <w:r w:rsidR="00757048" w:rsidRPr="00263391">
        <w:rPr>
          <w:rFonts w:ascii="Times New Roman" w:hAnsi="Times New Roman" w:cs="Times New Roman"/>
          <w:sz w:val="24"/>
          <w:szCs w:val="24"/>
          <w:lang w:val="lv-LV" w:eastAsia="fr-BE"/>
        </w:rPr>
        <w:t>,</w:t>
      </w:r>
      <w:r w:rsidR="00263391">
        <w:rPr>
          <w:rFonts w:ascii="Times New Roman" w:hAnsi="Times New Roman" w:cs="Times New Roman"/>
          <w:sz w:val="24"/>
          <w:szCs w:val="24"/>
          <w:lang w:eastAsia="fr-BE"/>
        </w:rPr>
        <w:t xml:space="preserve"> </w:t>
      </w:r>
      <w:r w:rsidR="0089501E" w:rsidRPr="0089501E">
        <w:rPr>
          <w:rFonts w:ascii="Times New Roman" w:hAnsi="Times New Roman" w:cs="Times New Roman"/>
          <w:sz w:val="24"/>
          <w:szCs w:val="24"/>
          <w:lang w:val="lv-LV" w:eastAsia="fr-BE"/>
        </w:rPr>
        <w:t xml:space="preserve">kas nedublētu esošās EKA funkcijas, bet </w:t>
      </w:r>
      <w:r w:rsidR="00EF56F4">
        <w:rPr>
          <w:rFonts w:ascii="Times New Roman" w:hAnsi="Times New Roman" w:cs="Times New Roman"/>
          <w:sz w:val="24"/>
          <w:szCs w:val="24"/>
          <w:lang w:val="lv-LV" w:eastAsia="fr-BE"/>
        </w:rPr>
        <w:t>darbotos</w:t>
      </w:r>
      <w:r w:rsidR="0089501E" w:rsidRPr="0089501E">
        <w:rPr>
          <w:rFonts w:ascii="Times New Roman" w:hAnsi="Times New Roman" w:cs="Times New Roman"/>
          <w:sz w:val="24"/>
          <w:szCs w:val="24"/>
          <w:lang w:val="lv-LV" w:eastAsia="fr-BE"/>
        </w:rPr>
        <w:t>, ievērojot papildinātības un labas sadarbības praksi.</w:t>
      </w:r>
    </w:p>
    <w:p w14:paraId="0F39A5DD" w14:textId="18CC8B5F" w:rsidR="0095640F" w:rsidRDefault="00F57376" w:rsidP="001B1C18">
      <w:pPr>
        <w:spacing w:after="0"/>
        <w:ind w:firstLine="567"/>
        <w:jc w:val="both"/>
        <w:rPr>
          <w:rFonts w:ascii="Times New Roman" w:hAnsi="Times New Roman" w:cs="Times New Roman"/>
          <w:sz w:val="24"/>
          <w:szCs w:val="24"/>
          <w:lang w:val="lv-LV"/>
        </w:rPr>
      </w:pPr>
      <w:r w:rsidRPr="0095640F">
        <w:rPr>
          <w:rFonts w:ascii="Times New Roman" w:hAnsi="Times New Roman" w:cs="Times New Roman"/>
          <w:sz w:val="24"/>
          <w:szCs w:val="24"/>
          <w:lang w:val="lv-LV"/>
        </w:rPr>
        <w:t>Atbildot uz otro jautājumu,</w:t>
      </w:r>
      <w:r w:rsidR="00A7119E" w:rsidRPr="0095640F">
        <w:rPr>
          <w:rFonts w:ascii="Times New Roman" w:hAnsi="Times New Roman" w:cs="Times New Roman"/>
          <w:sz w:val="24"/>
          <w:szCs w:val="24"/>
          <w:lang w:val="lv-LV"/>
        </w:rPr>
        <w:t xml:space="preserve"> Latvijas ieskatā </w:t>
      </w:r>
      <w:r w:rsidR="0095640F" w:rsidRPr="0095640F">
        <w:rPr>
          <w:rFonts w:ascii="Times New Roman" w:hAnsi="Times New Roman" w:cs="Times New Roman"/>
          <w:sz w:val="24"/>
          <w:szCs w:val="24"/>
          <w:lang w:val="lv-LV"/>
        </w:rPr>
        <w:t>nesējraķešu</w:t>
      </w:r>
      <w:r w:rsidR="00A7119E" w:rsidRPr="0095640F">
        <w:rPr>
          <w:rFonts w:ascii="Times New Roman" w:hAnsi="Times New Roman" w:cs="Times New Roman"/>
          <w:sz w:val="24"/>
          <w:szCs w:val="24"/>
          <w:lang w:val="lv-LV"/>
        </w:rPr>
        <w:t xml:space="preserve"> pakalpojumiem ir jābūt vērstiem tieši uz ES Kosmosa programmas vajadzībām, izvē</w:t>
      </w:r>
      <w:r w:rsidR="0095640F">
        <w:rPr>
          <w:rFonts w:ascii="Times New Roman" w:hAnsi="Times New Roman" w:cs="Times New Roman"/>
          <w:sz w:val="24"/>
          <w:szCs w:val="24"/>
          <w:lang w:val="lv-LV"/>
        </w:rPr>
        <w:t>rtējot ekonomisko izdevīgumu,</w:t>
      </w:r>
      <w:r w:rsidR="00B95219">
        <w:rPr>
          <w:rFonts w:ascii="Times New Roman" w:hAnsi="Times New Roman" w:cs="Times New Roman"/>
          <w:sz w:val="24"/>
          <w:szCs w:val="24"/>
          <w:lang w:val="lv-LV"/>
        </w:rPr>
        <w:t xml:space="preserve"> un</w:t>
      </w:r>
      <w:r w:rsidR="0095640F">
        <w:rPr>
          <w:rFonts w:ascii="Times New Roman" w:hAnsi="Times New Roman" w:cs="Times New Roman"/>
          <w:sz w:val="24"/>
          <w:szCs w:val="24"/>
          <w:lang w:val="lv-LV"/>
        </w:rPr>
        <w:t xml:space="preserve"> ņemot </w:t>
      </w:r>
      <w:r w:rsidR="00A7119E" w:rsidRPr="0095640F">
        <w:rPr>
          <w:rFonts w:ascii="Times New Roman" w:hAnsi="Times New Roman" w:cs="Times New Roman"/>
          <w:sz w:val="24"/>
          <w:szCs w:val="24"/>
          <w:lang w:val="lv-LV"/>
        </w:rPr>
        <w:t>v</w:t>
      </w:r>
      <w:r w:rsidR="0095640F">
        <w:rPr>
          <w:rFonts w:ascii="Times New Roman" w:hAnsi="Times New Roman" w:cs="Times New Roman"/>
          <w:sz w:val="24"/>
          <w:szCs w:val="24"/>
          <w:lang w:val="lv-LV"/>
        </w:rPr>
        <w:t>ērā jaunās iespējas, ko piedāvā “</w:t>
      </w:r>
      <w:r w:rsidR="004C4A6F" w:rsidRPr="004C4A6F">
        <w:rPr>
          <w:rFonts w:ascii="Times New Roman" w:hAnsi="Times New Roman" w:cs="Times New Roman"/>
          <w:sz w:val="24"/>
          <w:szCs w:val="24"/>
          <w:lang w:val="lv-LV"/>
        </w:rPr>
        <w:t>Jaunais kosmoss</w:t>
      </w:r>
      <w:r w:rsidR="0095640F">
        <w:rPr>
          <w:rFonts w:ascii="Times New Roman" w:hAnsi="Times New Roman" w:cs="Times New Roman"/>
          <w:sz w:val="24"/>
          <w:szCs w:val="24"/>
          <w:lang w:val="lv-LV"/>
        </w:rPr>
        <w:t>”</w:t>
      </w:r>
      <w:r w:rsidR="00016789" w:rsidRPr="005B3909">
        <w:rPr>
          <w:rStyle w:val="FootnoteReference"/>
          <w:b w:val="0"/>
          <w:sz w:val="20"/>
          <w:szCs w:val="24"/>
          <w:lang w:val="lv-LV"/>
        </w:rPr>
        <w:footnoteReference w:id="1"/>
      </w:r>
      <w:r w:rsidR="0095640F">
        <w:rPr>
          <w:rFonts w:ascii="Times New Roman" w:hAnsi="Times New Roman" w:cs="Times New Roman"/>
          <w:sz w:val="24"/>
          <w:szCs w:val="24"/>
          <w:lang w:val="lv-LV"/>
        </w:rPr>
        <w:t>, it īpa</w:t>
      </w:r>
      <w:r w:rsidR="00B95219">
        <w:rPr>
          <w:rFonts w:ascii="Times New Roman" w:hAnsi="Times New Roman" w:cs="Times New Roman"/>
          <w:sz w:val="24"/>
          <w:szCs w:val="24"/>
          <w:lang w:val="lv-LV"/>
        </w:rPr>
        <w:t>ši t</w:t>
      </w:r>
      <w:r w:rsidR="0095640F">
        <w:rPr>
          <w:rFonts w:ascii="Times New Roman" w:hAnsi="Times New Roman" w:cs="Times New Roman"/>
          <w:sz w:val="24"/>
          <w:szCs w:val="24"/>
          <w:lang w:val="lv-LV"/>
        </w:rPr>
        <w:t xml:space="preserve">as attiecas uz </w:t>
      </w:r>
      <w:r w:rsidR="00B95219">
        <w:rPr>
          <w:rFonts w:ascii="Times New Roman" w:hAnsi="Times New Roman" w:cs="Times New Roman"/>
          <w:sz w:val="24"/>
          <w:szCs w:val="24"/>
          <w:lang w:val="lv-LV"/>
        </w:rPr>
        <w:t>zemas cenas pieejai kosmosam nodrošināšan</w:t>
      </w:r>
      <w:r w:rsidR="00EF56F4">
        <w:rPr>
          <w:rFonts w:ascii="Times New Roman" w:hAnsi="Times New Roman" w:cs="Times New Roman"/>
          <w:sz w:val="24"/>
          <w:szCs w:val="24"/>
          <w:lang w:val="lv-LV"/>
        </w:rPr>
        <w:t>u</w:t>
      </w:r>
      <w:r w:rsidR="00B95219">
        <w:rPr>
          <w:rFonts w:ascii="Times New Roman" w:hAnsi="Times New Roman" w:cs="Times New Roman"/>
          <w:sz w:val="24"/>
          <w:szCs w:val="24"/>
          <w:lang w:val="lv-LV"/>
        </w:rPr>
        <w:t>.</w:t>
      </w:r>
      <w:r w:rsidR="0095640F">
        <w:rPr>
          <w:rFonts w:ascii="Times New Roman" w:hAnsi="Times New Roman" w:cs="Times New Roman"/>
          <w:sz w:val="24"/>
          <w:szCs w:val="24"/>
          <w:lang w:val="lv-LV"/>
        </w:rPr>
        <w:t xml:space="preserve"> </w:t>
      </w:r>
      <w:r w:rsidR="00B95219">
        <w:rPr>
          <w:rFonts w:ascii="Times New Roman" w:hAnsi="Times New Roman" w:cs="Times New Roman"/>
          <w:sz w:val="24"/>
          <w:szCs w:val="24"/>
          <w:lang w:val="lv-LV"/>
        </w:rPr>
        <w:t>G</w:t>
      </w:r>
      <w:r w:rsidR="00B95219" w:rsidRPr="00B95219">
        <w:rPr>
          <w:rFonts w:ascii="Times New Roman" w:hAnsi="Times New Roman" w:cs="Times New Roman"/>
          <w:sz w:val="24"/>
          <w:szCs w:val="24"/>
          <w:lang w:val="lv-LV"/>
        </w:rPr>
        <w:t>lob</w:t>
      </w:r>
      <w:r w:rsidR="00B95219">
        <w:rPr>
          <w:rFonts w:ascii="Times New Roman" w:hAnsi="Times New Roman" w:cs="Times New Roman"/>
          <w:sz w:val="24"/>
          <w:szCs w:val="24"/>
          <w:lang w:val="lv-LV"/>
        </w:rPr>
        <w:t>ālajai kosmosa ekonomikai augot un kosmosa nozarē ienākot arvien jauniem komerciāliem investoriem un spēlētājiem</w:t>
      </w:r>
      <w:r w:rsidR="001B1C18">
        <w:rPr>
          <w:rFonts w:ascii="Times New Roman" w:hAnsi="Times New Roman" w:cs="Times New Roman"/>
          <w:sz w:val="24"/>
          <w:szCs w:val="24"/>
          <w:lang w:val="lv-LV"/>
        </w:rPr>
        <w:t>, nesējraķešu pakalpojumu cenas samazināsies un ES regulatīvajai sistēmai šādas pārmaiņas ir jāatbalsta un j</w:t>
      </w:r>
      <w:r w:rsidR="003A4FB2">
        <w:rPr>
          <w:rFonts w:ascii="Times New Roman" w:hAnsi="Times New Roman" w:cs="Times New Roman"/>
          <w:sz w:val="24"/>
          <w:szCs w:val="24"/>
          <w:lang w:val="lv-LV"/>
        </w:rPr>
        <w:t xml:space="preserve">āveicina. </w:t>
      </w:r>
    </w:p>
    <w:p w14:paraId="223F1A51" w14:textId="32B7A52D" w:rsidR="003A4FB2" w:rsidRDefault="00F57376" w:rsidP="00F26330">
      <w:pPr>
        <w:spacing w:after="0"/>
        <w:ind w:firstLine="567"/>
        <w:jc w:val="both"/>
        <w:rPr>
          <w:rFonts w:ascii="Times New Roman" w:hAnsi="Times New Roman" w:cs="Times New Roman"/>
          <w:sz w:val="24"/>
          <w:szCs w:val="24"/>
          <w:lang w:val="lv-LV"/>
        </w:rPr>
      </w:pPr>
      <w:r w:rsidRPr="0095640F">
        <w:rPr>
          <w:rFonts w:ascii="Times New Roman" w:hAnsi="Times New Roman" w:cs="Times New Roman"/>
          <w:sz w:val="24"/>
          <w:szCs w:val="24"/>
          <w:lang w:val="lv-LV"/>
        </w:rPr>
        <w:t xml:space="preserve">Atbildot </w:t>
      </w:r>
      <w:r w:rsidR="00016789">
        <w:rPr>
          <w:rFonts w:ascii="Times New Roman" w:hAnsi="Times New Roman" w:cs="Times New Roman"/>
          <w:sz w:val="24"/>
          <w:szCs w:val="24"/>
          <w:lang w:val="lv-LV"/>
        </w:rPr>
        <w:t xml:space="preserve">uz </w:t>
      </w:r>
      <w:r w:rsidRPr="0095640F">
        <w:rPr>
          <w:rFonts w:ascii="Times New Roman" w:hAnsi="Times New Roman" w:cs="Times New Roman"/>
          <w:sz w:val="24"/>
          <w:szCs w:val="24"/>
          <w:lang w:val="lv-LV"/>
        </w:rPr>
        <w:t>trešo jautājumu Latvija norāda, ka būtiski ir attīstīt dažādus riska kapitālus</w:t>
      </w:r>
      <w:r w:rsidR="00655C30">
        <w:rPr>
          <w:rFonts w:ascii="Times New Roman" w:hAnsi="Times New Roman" w:cs="Times New Roman"/>
          <w:sz w:val="24"/>
          <w:szCs w:val="24"/>
          <w:lang w:val="lv-LV"/>
        </w:rPr>
        <w:t xml:space="preserve"> </w:t>
      </w:r>
      <w:r w:rsidR="00F26330">
        <w:rPr>
          <w:rFonts w:ascii="Times New Roman" w:hAnsi="Times New Roman" w:cs="Times New Roman"/>
          <w:sz w:val="24"/>
          <w:szCs w:val="24"/>
          <w:lang w:val="lv-LV"/>
        </w:rPr>
        <w:t xml:space="preserve">un agrīnās “biznesa eņģeļu” investīcijas </w:t>
      </w:r>
      <w:r w:rsidRPr="0095640F">
        <w:rPr>
          <w:rFonts w:ascii="Times New Roman" w:hAnsi="Times New Roman" w:cs="Times New Roman"/>
          <w:sz w:val="24"/>
          <w:szCs w:val="24"/>
          <w:lang w:val="lv-LV"/>
        </w:rPr>
        <w:t>kosmosa industrijai</w:t>
      </w:r>
      <w:r w:rsidR="002B1AD7">
        <w:rPr>
          <w:rFonts w:ascii="Times New Roman" w:hAnsi="Times New Roman" w:cs="Times New Roman"/>
          <w:sz w:val="24"/>
          <w:szCs w:val="24"/>
          <w:lang w:val="lv-LV"/>
        </w:rPr>
        <w:t xml:space="preserve">, kas ņemot vērā augošās kosmosa nozares izaugsmes prognozes un krītošās cenas nesējraķešu pakalpojumiem, </w:t>
      </w:r>
      <w:r w:rsidR="00F26330">
        <w:rPr>
          <w:rFonts w:ascii="Times New Roman" w:hAnsi="Times New Roman" w:cs="Times New Roman"/>
          <w:sz w:val="24"/>
          <w:szCs w:val="24"/>
          <w:lang w:val="lv-LV"/>
        </w:rPr>
        <w:t xml:space="preserve">paredzams, ka </w:t>
      </w:r>
      <w:r w:rsidR="002B1AD7">
        <w:rPr>
          <w:rFonts w:ascii="Times New Roman" w:hAnsi="Times New Roman" w:cs="Times New Roman"/>
          <w:sz w:val="24"/>
          <w:szCs w:val="24"/>
          <w:lang w:val="lv-LV"/>
        </w:rPr>
        <w:t xml:space="preserve">arvien vairāk </w:t>
      </w:r>
      <w:r w:rsidR="002B1AD7">
        <w:rPr>
          <w:rFonts w:ascii="Times New Roman" w:hAnsi="Times New Roman" w:cs="Times New Roman"/>
          <w:sz w:val="24"/>
          <w:szCs w:val="24"/>
          <w:lang w:val="lv-LV"/>
        </w:rPr>
        <w:lastRenderedPageBreak/>
        <w:t>pievērs</w:t>
      </w:r>
      <w:r w:rsidR="00F26330">
        <w:rPr>
          <w:rFonts w:ascii="Times New Roman" w:hAnsi="Times New Roman" w:cs="Times New Roman"/>
          <w:sz w:val="24"/>
          <w:szCs w:val="24"/>
          <w:lang w:val="lv-LV"/>
        </w:rPr>
        <w:t xml:space="preserve">īsies kosmosa nozarei. </w:t>
      </w:r>
      <w:r w:rsidR="003A4FB2" w:rsidRPr="003A4FB2">
        <w:rPr>
          <w:rFonts w:ascii="Times New Roman" w:hAnsi="Times New Roman" w:cs="Times New Roman"/>
          <w:sz w:val="24"/>
          <w:szCs w:val="24"/>
          <w:lang w:val="lv-LV"/>
        </w:rPr>
        <w:t>Pieaugot privāto investīciju apjomam kosmosa nozarē, pieaugs arī dažādi biznesa modeļi</w:t>
      </w:r>
      <w:r w:rsidR="003A4FB2">
        <w:rPr>
          <w:rFonts w:ascii="Times New Roman" w:hAnsi="Times New Roman" w:cs="Times New Roman"/>
          <w:sz w:val="24"/>
          <w:szCs w:val="24"/>
          <w:lang w:val="lv-LV"/>
        </w:rPr>
        <w:t xml:space="preserve"> un veidosies </w:t>
      </w:r>
      <w:proofErr w:type="spellStart"/>
      <w:r w:rsidR="003A4FB2">
        <w:rPr>
          <w:rFonts w:ascii="Times New Roman" w:hAnsi="Times New Roman" w:cs="Times New Roman"/>
          <w:sz w:val="24"/>
          <w:szCs w:val="24"/>
          <w:lang w:val="lv-LV"/>
        </w:rPr>
        <w:t>jaunuzņēmumi</w:t>
      </w:r>
      <w:proofErr w:type="spellEnd"/>
      <w:r w:rsidR="003A4FB2">
        <w:rPr>
          <w:rFonts w:ascii="Times New Roman" w:hAnsi="Times New Roman" w:cs="Times New Roman"/>
          <w:sz w:val="24"/>
          <w:szCs w:val="24"/>
          <w:lang w:val="lv-LV"/>
        </w:rPr>
        <w:t xml:space="preserve">, kuru darbība ir jāatbalsta ar plašu inkubatoru, inovāciju balvu un </w:t>
      </w:r>
      <w:r w:rsidR="00655C30" w:rsidRPr="00655C30">
        <w:rPr>
          <w:rFonts w:ascii="Times New Roman" w:hAnsi="Times New Roman" w:cs="Times New Roman"/>
          <w:sz w:val="24"/>
          <w:szCs w:val="24"/>
          <w:lang w:val="lv-LV"/>
        </w:rPr>
        <w:t xml:space="preserve">biznesa akcelerācijas </w:t>
      </w:r>
      <w:r w:rsidR="00655C30">
        <w:rPr>
          <w:rFonts w:ascii="Times New Roman" w:hAnsi="Times New Roman" w:cs="Times New Roman"/>
          <w:sz w:val="24"/>
          <w:szCs w:val="24"/>
          <w:lang w:val="lv-LV"/>
        </w:rPr>
        <w:t xml:space="preserve">programmu palīdzību. </w:t>
      </w:r>
    </w:p>
    <w:p w14:paraId="72C91293" w14:textId="4B5FF343" w:rsidR="00F57376" w:rsidRPr="0095640F" w:rsidRDefault="00F57376" w:rsidP="00655C30">
      <w:pPr>
        <w:spacing w:after="0"/>
        <w:ind w:firstLine="567"/>
        <w:jc w:val="both"/>
        <w:rPr>
          <w:rFonts w:ascii="Times New Roman" w:hAnsi="Times New Roman" w:cs="Times New Roman"/>
          <w:sz w:val="24"/>
          <w:szCs w:val="24"/>
          <w:lang w:val="lv-LV"/>
        </w:rPr>
      </w:pPr>
      <w:r w:rsidRPr="0095640F">
        <w:rPr>
          <w:rFonts w:ascii="Times New Roman" w:hAnsi="Times New Roman" w:cs="Times New Roman"/>
          <w:sz w:val="24"/>
          <w:szCs w:val="24"/>
          <w:lang w:val="lv-LV"/>
        </w:rPr>
        <w:t xml:space="preserve">Latvija redz ES kosmosa programmu ietekmi kā nozīmīgu faktoru gan industriālās politikas, gan digitālās programmas attīstītāju. Ņemot vērā, ka kosmosa ekonomikas izaugsme ietver arī modernāko tehnoloģiju attīstību, augstas pievienotas vērtības produktu un pakalpojumu, kā arī augsti kvalificēta darba spēka radīšanu, tās sekmes ir katras dalībvalsts interesēs, jo veicina ilgtspējīgu izaugsmi un labklājību. </w:t>
      </w:r>
      <w:r w:rsidR="00655C30">
        <w:rPr>
          <w:rFonts w:ascii="Times New Roman" w:hAnsi="Times New Roman" w:cs="Times New Roman"/>
          <w:sz w:val="24"/>
          <w:szCs w:val="24"/>
          <w:lang w:val="lv-LV"/>
        </w:rPr>
        <w:t xml:space="preserve">Būtiski, lai kosmosa nozare virzās uz </w:t>
      </w:r>
      <w:r w:rsidRPr="0095640F">
        <w:rPr>
          <w:rFonts w:ascii="Times New Roman" w:hAnsi="Times New Roman" w:cs="Times New Roman"/>
          <w:sz w:val="24"/>
          <w:szCs w:val="24"/>
          <w:lang w:val="lv-LV"/>
        </w:rPr>
        <w:t xml:space="preserve">līdzsvarotu un integrētu </w:t>
      </w:r>
      <w:r w:rsidR="00655C30">
        <w:rPr>
          <w:rFonts w:ascii="Times New Roman" w:hAnsi="Times New Roman" w:cs="Times New Roman"/>
          <w:sz w:val="24"/>
          <w:szCs w:val="24"/>
          <w:lang w:val="lv-LV"/>
        </w:rPr>
        <w:t>nozares attīstību visā Eiropā</w:t>
      </w:r>
      <w:r w:rsidRPr="0095640F">
        <w:rPr>
          <w:rFonts w:ascii="Times New Roman" w:hAnsi="Times New Roman" w:cs="Times New Roman"/>
          <w:sz w:val="24"/>
          <w:szCs w:val="24"/>
          <w:lang w:val="lv-LV"/>
        </w:rPr>
        <w:t>.</w:t>
      </w:r>
    </w:p>
    <w:p w14:paraId="2759185B" w14:textId="77777777" w:rsidR="00F57376" w:rsidRPr="0095640F" w:rsidRDefault="00F57376" w:rsidP="00F57376">
      <w:pPr>
        <w:ind w:firstLine="567"/>
        <w:jc w:val="both"/>
        <w:rPr>
          <w:rFonts w:ascii="Times New Roman" w:hAnsi="Times New Roman" w:cs="Times New Roman"/>
          <w:sz w:val="24"/>
          <w:szCs w:val="24"/>
          <w:lang w:val="lv-LV"/>
        </w:rPr>
      </w:pPr>
      <w:r w:rsidRPr="0095640F">
        <w:rPr>
          <w:rFonts w:ascii="Times New Roman" w:hAnsi="Times New Roman" w:cs="Times New Roman"/>
          <w:sz w:val="24"/>
          <w:szCs w:val="24"/>
          <w:lang w:val="lv-LV"/>
        </w:rPr>
        <w:t xml:space="preserve">Vienlaikus Latvija uzskata, ka viens no priekšnosacījumiem ar kosmosa nozari saistītās industrijas un biznesa attīstībai ir valstu pašu nacionālo spēju stiprināšana. Tādēļ kosmosa tehnoloģiju attīstība un kosmosa balstīto datu izmantošanu būtu drosmīgāk jāietver reģionu viedās specializācijas stratēģijās un jārada iespēja izmantot arī struktūrfondu līdzekļus spēju attīstīšanai un atbilstošai starptautiskajai sadarbībai. Tas ietver lietotāju apmācību, publiskā sektora institūciju </w:t>
      </w:r>
      <w:proofErr w:type="spellStart"/>
      <w:r w:rsidRPr="0095640F">
        <w:rPr>
          <w:rFonts w:ascii="Times New Roman" w:hAnsi="Times New Roman" w:cs="Times New Roman"/>
          <w:sz w:val="24"/>
          <w:szCs w:val="24"/>
          <w:lang w:val="lv-LV"/>
        </w:rPr>
        <w:t>lietotājspējas</w:t>
      </w:r>
      <w:proofErr w:type="spellEnd"/>
      <w:r w:rsidRPr="0095640F">
        <w:rPr>
          <w:rFonts w:ascii="Times New Roman" w:hAnsi="Times New Roman" w:cs="Times New Roman"/>
          <w:sz w:val="24"/>
          <w:szCs w:val="24"/>
          <w:lang w:val="lv-LV"/>
        </w:rPr>
        <w:t xml:space="preserve"> stiprināšanu, atbalstu pētniecībai un infrastruktūrai, attiecīgu studiju programmu nodrošinājumu augstākajā izglītībā u.tml. </w:t>
      </w:r>
    </w:p>
    <w:p w14:paraId="11AC5917" w14:textId="321E7F63" w:rsidR="004A79DC" w:rsidRDefault="0089501E" w:rsidP="00BC0D0F">
      <w:pPr>
        <w:autoSpaceDE w:val="0"/>
        <w:autoSpaceDN w:val="0"/>
        <w:adjustRightInd w:val="0"/>
        <w:spacing w:after="0" w:line="264" w:lineRule="auto"/>
        <w:ind w:left="567"/>
        <w:jc w:val="both"/>
        <w:rPr>
          <w:rFonts w:ascii="Times New Roman" w:hAnsi="Times New Roman" w:cs="Times New Roman"/>
          <w:b/>
          <w:sz w:val="24"/>
          <w:szCs w:val="24"/>
          <w:u w:val="single"/>
          <w:lang w:val="lv-LV" w:eastAsia="fr-BE"/>
        </w:rPr>
      </w:pPr>
      <w:r w:rsidRPr="0089501E">
        <w:rPr>
          <w:rFonts w:ascii="Times New Roman" w:hAnsi="Times New Roman" w:cs="Times New Roman"/>
          <w:b/>
          <w:sz w:val="24"/>
          <w:szCs w:val="24"/>
          <w:u w:val="single"/>
          <w:lang w:val="lv-LV" w:eastAsia="fr-BE"/>
        </w:rPr>
        <w:t>Pētniecība</w:t>
      </w:r>
    </w:p>
    <w:p w14:paraId="12BCC0ED" w14:textId="77777777" w:rsidR="00CD4345" w:rsidRDefault="00CD4345" w:rsidP="00BC0D0F">
      <w:pPr>
        <w:autoSpaceDE w:val="0"/>
        <w:autoSpaceDN w:val="0"/>
        <w:adjustRightInd w:val="0"/>
        <w:spacing w:after="0" w:line="264" w:lineRule="auto"/>
        <w:ind w:left="567"/>
        <w:jc w:val="both"/>
        <w:rPr>
          <w:rFonts w:ascii="Times New Roman" w:hAnsi="Times New Roman" w:cs="Times New Roman"/>
          <w:b/>
          <w:sz w:val="24"/>
          <w:szCs w:val="24"/>
          <w:u w:val="single"/>
          <w:lang w:val="lv-LV" w:eastAsia="fr-BE"/>
        </w:rPr>
      </w:pPr>
    </w:p>
    <w:p w14:paraId="43BEF0ED" w14:textId="75DD27B0" w:rsidR="00CD4345" w:rsidRPr="00DB436F" w:rsidRDefault="00CD4345" w:rsidP="00CD4345">
      <w:pPr>
        <w:pStyle w:val="ListParagraph"/>
        <w:numPr>
          <w:ilvl w:val="0"/>
          <w:numId w:val="38"/>
        </w:numPr>
        <w:autoSpaceDE w:val="0"/>
        <w:autoSpaceDN w:val="0"/>
        <w:adjustRightInd w:val="0"/>
        <w:spacing w:after="0" w:line="264" w:lineRule="auto"/>
        <w:jc w:val="both"/>
        <w:rPr>
          <w:rFonts w:ascii="Times New Roman" w:hAnsi="Times New Roman" w:cs="Times New Roman"/>
          <w:b/>
          <w:sz w:val="24"/>
          <w:szCs w:val="24"/>
          <w:lang w:val="lv-LV" w:eastAsia="fr-BE"/>
        </w:rPr>
      </w:pPr>
      <w:r w:rsidRPr="00DB436F">
        <w:rPr>
          <w:rFonts w:ascii="Times New Roman" w:hAnsi="Times New Roman" w:cs="Times New Roman"/>
          <w:b/>
          <w:sz w:val="24"/>
          <w:szCs w:val="24"/>
          <w:lang w:val="lv-LV" w:eastAsia="fr-BE"/>
        </w:rPr>
        <w:t xml:space="preserve">Padomes secinājumu projekts </w:t>
      </w:r>
      <w:r w:rsidRPr="00DB436F">
        <w:rPr>
          <w:rFonts w:ascii="Times New Roman" w:hAnsi="Times New Roman" w:cs="Times New Roman"/>
          <w:b/>
          <w:bCs/>
          <w:sz w:val="24"/>
          <w:szCs w:val="24"/>
          <w:lang w:val="lv-LV" w:eastAsia="fr-BE"/>
        </w:rPr>
        <w:t>par Eiropas pētniecības telpas pārvaldību – pieņemšana</w:t>
      </w:r>
    </w:p>
    <w:p w14:paraId="6E420D13" w14:textId="1DF7BA9E" w:rsidR="00CD4345" w:rsidRDefault="00CD4345" w:rsidP="00CD4345">
      <w:pPr>
        <w:autoSpaceDE w:val="0"/>
        <w:autoSpaceDN w:val="0"/>
        <w:adjustRightInd w:val="0"/>
        <w:spacing w:after="0" w:line="264" w:lineRule="auto"/>
        <w:ind w:left="284"/>
        <w:jc w:val="both"/>
        <w:rPr>
          <w:rFonts w:ascii="Times New Roman" w:hAnsi="Times New Roman" w:cs="Times New Roman"/>
          <w:b/>
          <w:sz w:val="24"/>
          <w:szCs w:val="24"/>
          <w:u w:val="single"/>
          <w:lang w:val="lv-LV" w:eastAsia="fr-BE"/>
        </w:rPr>
      </w:pPr>
    </w:p>
    <w:p w14:paraId="07A4498A" w14:textId="77777777" w:rsidR="00CB0E55" w:rsidRPr="00CB0E55" w:rsidRDefault="00016789" w:rsidP="00CB0E55">
      <w:pPr>
        <w:autoSpaceDE w:val="0"/>
        <w:autoSpaceDN w:val="0"/>
        <w:adjustRightInd w:val="0"/>
        <w:spacing w:after="0" w:line="264" w:lineRule="auto"/>
        <w:ind w:firstLine="720"/>
        <w:jc w:val="both"/>
        <w:rPr>
          <w:rFonts w:ascii="Times New Roman" w:hAnsi="Times New Roman" w:cs="Times New Roman"/>
          <w:bCs/>
          <w:sz w:val="24"/>
          <w:szCs w:val="24"/>
          <w:lang w:val="lv-LV" w:eastAsia="fr-BE"/>
        </w:rPr>
      </w:pPr>
      <w:r w:rsidRPr="00016789">
        <w:rPr>
          <w:rFonts w:ascii="Times New Roman" w:hAnsi="Times New Roman" w:cs="Times New Roman"/>
          <w:bCs/>
          <w:sz w:val="24"/>
          <w:szCs w:val="24"/>
          <w:lang w:val="lv-LV" w:eastAsia="fr-BE"/>
        </w:rPr>
        <w:t>Austrijas prezidentūras laikā 2018.gada 30.novembra ES Konkurētspējas ministru padomes sanāksmē) par zinātnes politikas attīstību atbildīgie ministri tiks aicināti apstiprināt Padomes secinājumu projektu par Eiropas pētniecības telpas (turpmāk – ERA) pārvaldību.</w:t>
      </w:r>
      <w:r w:rsidR="00DB436F">
        <w:rPr>
          <w:rFonts w:ascii="Times New Roman" w:hAnsi="Times New Roman" w:cs="Times New Roman"/>
          <w:bCs/>
          <w:sz w:val="24"/>
          <w:szCs w:val="24"/>
          <w:lang w:val="lv-LV" w:eastAsia="fr-BE"/>
        </w:rPr>
        <w:t xml:space="preserve"> </w:t>
      </w:r>
      <w:r w:rsidR="00CB0E55" w:rsidRPr="00CB0E55">
        <w:rPr>
          <w:rFonts w:ascii="Times New Roman" w:hAnsi="Times New Roman" w:cs="Times New Roman"/>
          <w:bCs/>
          <w:sz w:val="24"/>
          <w:szCs w:val="24"/>
          <w:lang w:val="lv-LV" w:eastAsia="fr-BE"/>
        </w:rPr>
        <w:t xml:space="preserve">2018.gada 21.septembrī Eiropas Pētniecības telpas komiteja (turpmāk – </w:t>
      </w:r>
      <w:r w:rsidR="00CB0E55" w:rsidRPr="00CB0E55">
        <w:rPr>
          <w:rFonts w:ascii="Times New Roman" w:hAnsi="Times New Roman" w:cs="Times New Roman"/>
          <w:bCs/>
          <w:i/>
          <w:sz w:val="24"/>
          <w:szCs w:val="24"/>
          <w:lang w:val="lv-LV" w:eastAsia="fr-BE"/>
        </w:rPr>
        <w:t>ERAC</w:t>
      </w:r>
      <w:r w:rsidR="00CB0E55" w:rsidRPr="00CB0E55">
        <w:rPr>
          <w:rFonts w:ascii="Times New Roman" w:hAnsi="Times New Roman" w:cs="Times New Roman"/>
          <w:bCs/>
          <w:sz w:val="24"/>
          <w:szCs w:val="24"/>
          <w:lang w:val="lv-LV" w:eastAsia="fr-BE"/>
        </w:rPr>
        <w:t xml:space="preserve">) sagatavoja viedokli par Eiropas Pētniecības telpas padomdevēju struktūru, uz kā pamata Austrijas prezidentūra izstrādāja Padomes secinājumu projektu. </w:t>
      </w:r>
    </w:p>
    <w:p w14:paraId="7FF23FE2" w14:textId="2E6C9F3D" w:rsidR="00DB436F" w:rsidRDefault="00DB436F" w:rsidP="00DB436F">
      <w:pPr>
        <w:autoSpaceDE w:val="0"/>
        <w:autoSpaceDN w:val="0"/>
        <w:adjustRightInd w:val="0"/>
        <w:spacing w:after="0" w:line="264" w:lineRule="auto"/>
        <w:ind w:firstLine="720"/>
        <w:jc w:val="both"/>
        <w:rPr>
          <w:rFonts w:ascii="Times New Roman" w:hAnsi="Times New Roman" w:cs="Times New Roman"/>
          <w:bCs/>
          <w:sz w:val="24"/>
          <w:szCs w:val="24"/>
          <w:lang w:val="lv-LV" w:eastAsia="fr-BE"/>
        </w:rPr>
      </w:pPr>
      <w:r>
        <w:rPr>
          <w:rFonts w:ascii="Times New Roman" w:hAnsi="Times New Roman" w:cs="Times New Roman"/>
          <w:bCs/>
          <w:sz w:val="24"/>
          <w:szCs w:val="24"/>
          <w:lang w:val="lv-LV" w:eastAsia="fr-BE"/>
        </w:rPr>
        <w:t xml:space="preserve">Padomes secinājumi reflektē par ERA </w:t>
      </w:r>
      <w:r w:rsidR="00CB0E55">
        <w:rPr>
          <w:rFonts w:ascii="Times New Roman" w:hAnsi="Times New Roman" w:cs="Times New Roman"/>
          <w:bCs/>
          <w:sz w:val="24"/>
          <w:szCs w:val="24"/>
          <w:lang w:val="lv-LV" w:eastAsia="fr-BE"/>
        </w:rPr>
        <w:t>padomdevēj struktūras</w:t>
      </w:r>
      <w:r>
        <w:rPr>
          <w:rFonts w:ascii="Times New Roman" w:hAnsi="Times New Roman" w:cs="Times New Roman"/>
          <w:bCs/>
          <w:sz w:val="24"/>
          <w:szCs w:val="24"/>
          <w:lang w:val="lv-LV" w:eastAsia="fr-BE"/>
        </w:rPr>
        <w:t xml:space="preserve"> izvērtējumu</w:t>
      </w:r>
      <w:r w:rsidR="00CB0E55">
        <w:rPr>
          <w:rFonts w:ascii="Times New Roman" w:hAnsi="Times New Roman" w:cs="Times New Roman"/>
          <w:bCs/>
          <w:sz w:val="24"/>
          <w:szCs w:val="24"/>
          <w:lang w:val="lv-LV" w:eastAsia="fr-BE"/>
        </w:rPr>
        <w:t xml:space="preserve"> un sniedz ieteikumus turpmākai darbībai, lai sasniegtu veiksmīgi funkcionējošu un kopīgu ERA.</w:t>
      </w:r>
    </w:p>
    <w:p w14:paraId="4A4F2789" w14:textId="3D1A14B4" w:rsidR="00016789" w:rsidRPr="00016789" w:rsidRDefault="00016789" w:rsidP="00DB436F">
      <w:pPr>
        <w:autoSpaceDE w:val="0"/>
        <w:autoSpaceDN w:val="0"/>
        <w:adjustRightInd w:val="0"/>
        <w:spacing w:after="0" w:line="264" w:lineRule="auto"/>
        <w:ind w:firstLine="720"/>
        <w:jc w:val="both"/>
        <w:rPr>
          <w:rFonts w:ascii="Times New Roman" w:hAnsi="Times New Roman" w:cs="Times New Roman"/>
          <w:bCs/>
          <w:sz w:val="24"/>
          <w:szCs w:val="24"/>
          <w:lang w:val="lv-LV" w:eastAsia="fr-BE"/>
        </w:rPr>
      </w:pPr>
      <w:r w:rsidRPr="00016789">
        <w:rPr>
          <w:rFonts w:ascii="Times New Roman" w:hAnsi="Times New Roman" w:cs="Times New Roman"/>
          <w:bCs/>
          <w:iCs/>
          <w:sz w:val="24"/>
          <w:szCs w:val="24"/>
          <w:lang w:val="lv-LV" w:eastAsia="fr-BE"/>
        </w:rPr>
        <w:t>Padomes secinājumi atzinīgi vērtē</w:t>
      </w:r>
      <w:r w:rsidRPr="00016789">
        <w:rPr>
          <w:rFonts w:ascii="Times New Roman" w:hAnsi="Times New Roman" w:cs="Times New Roman"/>
          <w:bCs/>
          <w:i/>
          <w:iCs/>
          <w:sz w:val="24"/>
          <w:szCs w:val="24"/>
          <w:lang w:val="lv-LV" w:eastAsia="fr-BE"/>
        </w:rPr>
        <w:t xml:space="preserve"> ERAC</w:t>
      </w:r>
      <w:r w:rsidRPr="00016789">
        <w:rPr>
          <w:rFonts w:ascii="Times New Roman" w:hAnsi="Times New Roman" w:cs="Times New Roman"/>
          <w:bCs/>
          <w:sz w:val="24"/>
          <w:szCs w:val="24"/>
          <w:lang w:val="lv-LV" w:eastAsia="fr-BE"/>
        </w:rPr>
        <w:t xml:space="preserve"> atzinumu par ERA padomdevēju struktūras pārskatīšanu un aicina </w:t>
      </w:r>
      <w:r w:rsidRPr="00016789">
        <w:rPr>
          <w:rFonts w:ascii="Times New Roman" w:hAnsi="Times New Roman" w:cs="Times New Roman"/>
          <w:bCs/>
          <w:i/>
          <w:iCs/>
          <w:sz w:val="24"/>
          <w:szCs w:val="24"/>
          <w:lang w:val="lv-LV" w:eastAsia="fr-BE"/>
        </w:rPr>
        <w:t>ERAC</w:t>
      </w:r>
      <w:r w:rsidRPr="00016789">
        <w:rPr>
          <w:rFonts w:ascii="Times New Roman" w:hAnsi="Times New Roman" w:cs="Times New Roman"/>
          <w:bCs/>
          <w:sz w:val="24"/>
          <w:szCs w:val="24"/>
          <w:lang w:val="lv-LV" w:eastAsia="fr-BE"/>
        </w:rPr>
        <w:t xml:space="preserve"> un citas ar ERA saistītās grupas 2019. gadā ātri īstenot tajā paustos ieteikumus, izmantojot rīcības plānu, tostarp </w:t>
      </w:r>
      <w:proofErr w:type="spellStart"/>
      <w:r w:rsidRPr="00016789">
        <w:rPr>
          <w:rFonts w:ascii="Times New Roman" w:hAnsi="Times New Roman" w:cs="Times New Roman"/>
          <w:bCs/>
          <w:sz w:val="24"/>
          <w:szCs w:val="24"/>
          <w:lang w:val="lv-LV" w:eastAsia="fr-BE"/>
        </w:rPr>
        <w:t>vajadzī</w:t>
      </w:r>
      <w:r w:rsidR="00CB0E55">
        <w:rPr>
          <w:rFonts w:ascii="Times New Roman" w:hAnsi="Times New Roman" w:cs="Times New Roman"/>
          <w:bCs/>
          <w:sz w:val="24"/>
          <w:szCs w:val="24"/>
          <w:lang w:val="lv-LV" w:eastAsia="fr-BE"/>
        </w:rPr>
        <w:t>.</w:t>
      </w:r>
      <w:r w:rsidRPr="00016789">
        <w:rPr>
          <w:rFonts w:ascii="Times New Roman" w:hAnsi="Times New Roman" w:cs="Times New Roman"/>
          <w:bCs/>
          <w:sz w:val="24"/>
          <w:szCs w:val="24"/>
          <w:lang w:val="lv-LV" w:eastAsia="fr-BE"/>
        </w:rPr>
        <w:t>bas</w:t>
      </w:r>
      <w:proofErr w:type="spellEnd"/>
      <w:r w:rsidRPr="00016789">
        <w:rPr>
          <w:rFonts w:ascii="Times New Roman" w:hAnsi="Times New Roman" w:cs="Times New Roman"/>
          <w:bCs/>
          <w:sz w:val="24"/>
          <w:szCs w:val="24"/>
          <w:lang w:val="lv-LV" w:eastAsia="fr-BE"/>
        </w:rPr>
        <w:t xml:space="preserve"> gadījumā savu pilnvaru pārskatīšanu. Padomes secinājumos norādīts, ka pašreizējām ERA prioritātēm arī turpmāk vajadzētu būt pamatam sadarbībai starp dalībvalstīm, asociētajām valstīm, EK un publisko un privāto ieinteresēto personu organizācijām ERA partnerības ietvaros. Viens no priekšlikumiem paredz izpētīt iespējas, kā esošajai Augsta līmeņa kopīgas programmēšanas grupai (</w:t>
      </w:r>
      <w:r w:rsidRPr="00016789">
        <w:rPr>
          <w:rFonts w:ascii="Times New Roman" w:hAnsi="Times New Roman" w:cs="Times New Roman"/>
          <w:bCs/>
          <w:i/>
          <w:iCs/>
          <w:sz w:val="24"/>
          <w:szCs w:val="24"/>
          <w:lang w:val="lv-LV" w:eastAsia="fr-BE"/>
        </w:rPr>
        <w:t>GPC</w:t>
      </w:r>
      <w:r w:rsidRPr="00016789">
        <w:rPr>
          <w:rFonts w:ascii="Times New Roman" w:hAnsi="Times New Roman" w:cs="Times New Roman"/>
          <w:bCs/>
          <w:sz w:val="24"/>
          <w:szCs w:val="24"/>
          <w:lang w:val="lv-LV" w:eastAsia="fr-BE"/>
        </w:rPr>
        <w:t>) no jauna atsākt darbu un sagatavot dalībvalstu dalību stratēģiskās koordinācijas procesā attiecībā uz partnerībām, kad tiks lemts par tā izstrādi. Būtisks aspekts ir arī koordinācijas palielināšana starp Padomes prezidentūras prioritātēm un ar</w:t>
      </w:r>
      <w:r>
        <w:rPr>
          <w:rFonts w:ascii="Times New Roman" w:hAnsi="Times New Roman" w:cs="Times New Roman"/>
          <w:bCs/>
          <w:sz w:val="24"/>
          <w:szCs w:val="24"/>
          <w:lang w:val="lv-LV" w:eastAsia="fr-BE"/>
        </w:rPr>
        <w:t xml:space="preserve"> ERA saistītu grupu programmām.</w:t>
      </w:r>
    </w:p>
    <w:p w14:paraId="59AC9EE4" w14:textId="77777777" w:rsidR="00016789" w:rsidRPr="00016789" w:rsidRDefault="00016789" w:rsidP="00DB436F">
      <w:pPr>
        <w:autoSpaceDE w:val="0"/>
        <w:autoSpaceDN w:val="0"/>
        <w:adjustRightInd w:val="0"/>
        <w:spacing w:after="0" w:line="264" w:lineRule="auto"/>
        <w:ind w:firstLine="720"/>
        <w:jc w:val="both"/>
        <w:rPr>
          <w:rFonts w:ascii="Times New Roman" w:hAnsi="Times New Roman" w:cs="Times New Roman"/>
          <w:b/>
          <w:bCs/>
          <w:sz w:val="24"/>
          <w:szCs w:val="24"/>
          <w:lang w:val="lv-LV" w:eastAsia="fr-BE"/>
        </w:rPr>
      </w:pPr>
      <w:r w:rsidRPr="00016789">
        <w:rPr>
          <w:rFonts w:ascii="Times New Roman" w:hAnsi="Times New Roman" w:cs="Times New Roman"/>
          <w:bCs/>
          <w:sz w:val="24"/>
          <w:szCs w:val="24"/>
          <w:lang w:val="lv-LV" w:eastAsia="fr-BE"/>
        </w:rPr>
        <w:t>Attiecībā uz ERA nākotnes perspektīvām, Padomes secinājumi</w:t>
      </w:r>
      <w:r w:rsidRPr="00016789">
        <w:rPr>
          <w:rFonts w:ascii="Times New Roman" w:hAnsi="Times New Roman" w:cs="Times New Roman"/>
          <w:b/>
          <w:bCs/>
          <w:sz w:val="24"/>
          <w:szCs w:val="24"/>
          <w:lang w:val="lv-LV" w:eastAsia="fr-BE"/>
        </w:rPr>
        <w:t xml:space="preserve"> </w:t>
      </w:r>
      <w:r w:rsidRPr="00016789">
        <w:rPr>
          <w:rFonts w:ascii="Times New Roman" w:hAnsi="Times New Roman" w:cs="Times New Roman"/>
          <w:bCs/>
          <w:sz w:val="24"/>
          <w:szCs w:val="24"/>
          <w:lang w:val="lv-LV" w:eastAsia="fr-BE"/>
        </w:rPr>
        <w:t xml:space="preserve">uzsver, ka dalībvalstu un asociēto valstu ERA rīcības plāni ir būtiska nozīme. Šiem plāniem ir nepieciešams saskaņots un pārskatāms monitoringa instruments, kurš jāizmanto attiecībā uz visām ERA prioritātēm un grupām un kurā iekļautu dažādus valstu ceļvežus, un tas būtu jāizmanto brīvprātīgi. Tāpat ir atzīmēts, ka ir  nepieciešams izpētīt iespējas, lai ERA rīcības plānus labāk sasaistītu ar Eiropas </w:t>
      </w:r>
      <w:r w:rsidRPr="00016789">
        <w:rPr>
          <w:rFonts w:ascii="Times New Roman" w:hAnsi="Times New Roman" w:cs="Times New Roman"/>
          <w:bCs/>
          <w:sz w:val="24"/>
          <w:szCs w:val="24"/>
          <w:lang w:val="lv-LV" w:eastAsia="fr-BE"/>
        </w:rPr>
        <w:lastRenderedPageBreak/>
        <w:t>semestri (</w:t>
      </w:r>
      <w:proofErr w:type="spellStart"/>
      <w:r w:rsidRPr="00016789">
        <w:rPr>
          <w:rFonts w:ascii="Times New Roman" w:hAnsi="Times New Roman" w:cs="Times New Roman"/>
          <w:bCs/>
          <w:i/>
          <w:sz w:val="24"/>
          <w:szCs w:val="24"/>
          <w:lang w:val="lv-LV" w:eastAsia="fr-BE"/>
        </w:rPr>
        <w:t>European</w:t>
      </w:r>
      <w:proofErr w:type="spellEnd"/>
      <w:r w:rsidRPr="00016789">
        <w:rPr>
          <w:rFonts w:ascii="Times New Roman" w:hAnsi="Times New Roman" w:cs="Times New Roman"/>
          <w:bCs/>
          <w:i/>
          <w:sz w:val="24"/>
          <w:szCs w:val="24"/>
          <w:lang w:val="lv-LV" w:eastAsia="fr-BE"/>
        </w:rPr>
        <w:t xml:space="preserve"> </w:t>
      </w:r>
      <w:proofErr w:type="spellStart"/>
      <w:r w:rsidRPr="00016789">
        <w:rPr>
          <w:rFonts w:ascii="Times New Roman" w:hAnsi="Times New Roman" w:cs="Times New Roman"/>
          <w:bCs/>
          <w:i/>
          <w:sz w:val="24"/>
          <w:szCs w:val="24"/>
          <w:lang w:val="lv-LV" w:eastAsia="fr-BE"/>
        </w:rPr>
        <w:t>semester</w:t>
      </w:r>
      <w:proofErr w:type="spellEnd"/>
      <w:r w:rsidRPr="00016789">
        <w:rPr>
          <w:rFonts w:ascii="Times New Roman" w:hAnsi="Times New Roman" w:cs="Times New Roman"/>
          <w:bCs/>
          <w:sz w:val="24"/>
          <w:szCs w:val="24"/>
          <w:lang w:val="lv-LV" w:eastAsia="fr-BE"/>
        </w:rPr>
        <w:t>) un norāda, ka nākamā ERA padomdevēju struktūras pārskatīšanai ir jānotiek ne vēlāk kā 2021. gadā, ņemot vērā EK paziņojumā iekļauto informāciju par ERA un pirmās ERA ministru līmeņa konferences iespējamos rezultātus.</w:t>
      </w:r>
    </w:p>
    <w:p w14:paraId="5709C444" w14:textId="5EF7B12A" w:rsidR="0089501E" w:rsidRDefault="00CD4345" w:rsidP="00CD4345">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b/>
      </w:r>
    </w:p>
    <w:p w14:paraId="2A93A79F" w14:textId="7D924D82" w:rsidR="006906AC" w:rsidRPr="00DB436F" w:rsidRDefault="00CD4345" w:rsidP="00CD4345">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Pr>
          <w:rFonts w:ascii="Times New Roman" w:hAnsi="Times New Roman" w:cs="Times New Roman"/>
          <w:sz w:val="24"/>
          <w:szCs w:val="24"/>
          <w:lang w:val="lv-LV" w:eastAsia="fr-BE"/>
        </w:rPr>
        <w:tab/>
      </w:r>
      <w:r w:rsidRPr="00DB436F">
        <w:rPr>
          <w:rFonts w:ascii="Times New Roman" w:hAnsi="Times New Roman" w:cs="Times New Roman"/>
          <w:b/>
          <w:sz w:val="24"/>
          <w:szCs w:val="24"/>
          <w:u w:val="single"/>
          <w:lang w:val="lv-LV" w:eastAsia="fr-BE"/>
        </w:rPr>
        <w:t>Latvijas pozīcija</w:t>
      </w:r>
    </w:p>
    <w:p w14:paraId="28D22858" w14:textId="49B2F6D1" w:rsidR="00CD4345" w:rsidRPr="00CD4345" w:rsidRDefault="00CD4345" w:rsidP="00CD4345">
      <w:pPr>
        <w:autoSpaceDE w:val="0"/>
        <w:autoSpaceDN w:val="0"/>
        <w:adjustRightInd w:val="0"/>
        <w:spacing w:after="0" w:line="264" w:lineRule="auto"/>
        <w:jc w:val="both"/>
        <w:rPr>
          <w:rFonts w:ascii="Times New Roman" w:hAnsi="Times New Roman" w:cs="Times New Roman"/>
          <w:sz w:val="24"/>
          <w:szCs w:val="24"/>
          <w:lang w:val="lv-LV" w:eastAsia="fr-BE"/>
        </w:rPr>
      </w:pPr>
      <w:r>
        <w:rPr>
          <w:rFonts w:ascii="Times New Roman" w:hAnsi="Times New Roman" w:cs="Times New Roman"/>
          <w:b/>
          <w:sz w:val="24"/>
          <w:szCs w:val="24"/>
          <w:lang w:val="lv-LV" w:eastAsia="fr-BE"/>
        </w:rPr>
        <w:tab/>
      </w:r>
      <w:r w:rsidRPr="00CD4345">
        <w:rPr>
          <w:rFonts w:ascii="Times New Roman" w:hAnsi="Times New Roman" w:cs="Times New Roman"/>
          <w:sz w:val="24"/>
          <w:szCs w:val="24"/>
          <w:lang w:val="lv-LV" w:eastAsia="fr-BE"/>
        </w:rPr>
        <w:t>Latvija atbalsta Padomes secinājumu projekta pieņemšanu par Eiropas pētniecības telpas pārvaldību, jo tie uzlabo</w:t>
      </w:r>
      <w:r w:rsidR="006906AC">
        <w:rPr>
          <w:rFonts w:ascii="Times New Roman" w:hAnsi="Times New Roman" w:cs="Times New Roman"/>
          <w:sz w:val="24"/>
          <w:szCs w:val="24"/>
          <w:lang w:val="lv-LV" w:eastAsia="fr-BE"/>
        </w:rPr>
        <w:t>s</w:t>
      </w:r>
      <w:r w:rsidRPr="00CD4345">
        <w:rPr>
          <w:rFonts w:ascii="Times New Roman" w:hAnsi="Times New Roman" w:cs="Times New Roman"/>
          <w:sz w:val="24"/>
          <w:szCs w:val="24"/>
          <w:lang w:val="lv-LV" w:eastAsia="fr-BE"/>
        </w:rPr>
        <w:t xml:space="preserve"> ERAC un ar ERA saistīto darba grupu darba saskaņotību, tādejādi nodrošinot efektīvas un mūsdienīgas ERA pārvaldības reformas. Latvija iestājas par </w:t>
      </w:r>
      <w:r w:rsidR="006906AC">
        <w:rPr>
          <w:rFonts w:ascii="Times New Roman" w:hAnsi="Times New Roman" w:cs="Times New Roman"/>
          <w:sz w:val="24"/>
          <w:szCs w:val="24"/>
          <w:lang w:val="lv-LV" w:eastAsia="fr-BE"/>
        </w:rPr>
        <w:t xml:space="preserve">ERA </w:t>
      </w:r>
      <w:r w:rsidRPr="00CD4345">
        <w:rPr>
          <w:rFonts w:ascii="Times New Roman" w:hAnsi="Times New Roman" w:cs="Times New Roman"/>
          <w:sz w:val="24"/>
          <w:szCs w:val="24"/>
          <w:lang w:val="lv-LV" w:eastAsia="fr-BE"/>
        </w:rPr>
        <w:t>stiprināšanu, jo tas nodrošinās integrētu un harmonizētu izaugsmi pētniecības un inovāciju (</w:t>
      </w:r>
      <w:r w:rsidR="006906AC">
        <w:rPr>
          <w:rFonts w:ascii="Times New Roman" w:hAnsi="Times New Roman" w:cs="Times New Roman"/>
          <w:sz w:val="24"/>
          <w:szCs w:val="24"/>
          <w:lang w:val="lv-LV" w:eastAsia="fr-BE"/>
        </w:rPr>
        <w:t xml:space="preserve">turpmāk - </w:t>
      </w:r>
      <w:r w:rsidRPr="00CD4345">
        <w:rPr>
          <w:rFonts w:ascii="Times New Roman" w:hAnsi="Times New Roman" w:cs="Times New Roman"/>
          <w:sz w:val="24"/>
          <w:szCs w:val="24"/>
          <w:lang w:val="lv-LV" w:eastAsia="fr-BE"/>
        </w:rPr>
        <w:t>P&amp;I) jomā visās valstīs, šādā veidā iesaistot visas, arī mazās ES dalībvalstis.</w:t>
      </w:r>
      <w:r w:rsidR="006906AC">
        <w:rPr>
          <w:rFonts w:ascii="Times New Roman" w:hAnsi="Times New Roman" w:cs="Times New Roman"/>
          <w:sz w:val="24"/>
          <w:szCs w:val="24"/>
          <w:lang w:val="lv-LV" w:eastAsia="fr-BE"/>
        </w:rPr>
        <w:t xml:space="preserve"> </w:t>
      </w:r>
      <w:r w:rsidRPr="00CD4345">
        <w:rPr>
          <w:rFonts w:ascii="Times New Roman" w:hAnsi="Times New Roman" w:cs="Times New Roman"/>
          <w:sz w:val="24"/>
          <w:szCs w:val="24"/>
          <w:lang w:val="lv-LV" w:eastAsia="fr-BE"/>
        </w:rPr>
        <w:t>Latvija ir gandarīta</w:t>
      </w:r>
      <w:r w:rsidR="006906AC">
        <w:rPr>
          <w:rFonts w:ascii="Times New Roman" w:hAnsi="Times New Roman" w:cs="Times New Roman"/>
          <w:sz w:val="24"/>
          <w:szCs w:val="24"/>
          <w:lang w:val="lv-LV" w:eastAsia="fr-BE"/>
        </w:rPr>
        <w:t xml:space="preserve"> par ERAC sasniegto progresu</w:t>
      </w:r>
      <w:r w:rsidRPr="00CD4345">
        <w:rPr>
          <w:rFonts w:ascii="Times New Roman" w:hAnsi="Times New Roman" w:cs="Times New Roman"/>
          <w:sz w:val="24"/>
          <w:szCs w:val="24"/>
          <w:lang w:val="lv-LV" w:eastAsia="fr-BE"/>
        </w:rPr>
        <w:t xml:space="preserve"> ERAC padomdevēju struktūras pārskatīšanā, turpinot Latvijas prezidentūras ES Padomē uzsākto darbu, izveidot labāk strukturētu un efektīvāku ERA pārvaldību un stiprināt koordināciju starp ERAC un ERA saistītajām darba grupām. Latvija pilnība pievienojas risinājumam, ka katrai ERA saistīto darba grupai jāsasniedz skaidri mērķi ar konkrētiem un praktiskiem uzdevumiem un ERA rīcības plānus jāsasaista ar Eiropas semestri. Vienlaikus ERA nacionālajiem darbību plāniem ir jāpaliek galvenajiem instrumentiem, lai īstenotu ERA, kopā ar atbilstošiem ERA prioritāšu monitoringa rīkiem. </w:t>
      </w:r>
    </w:p>
    <w:p w14:paraId="3DC296BC" w14:textId="1A323ADE" w:rsidR="00CD4345" w:rsidRPr="00CD4345" w:rsidRDefault="00CD4345" w:rsidP="006906AC">
      <w:pPr>
        <w:autoSpaceDE w:val="0"/>
        <w:autoSpaceDN w:val="0"/>
        <w:adjustRightInd w:val="0"/>
        <w:spacing w:after="0" w:line="264" w:lineRule="auto"/>
        <w:ind w:firstLine="720"/>
        <w:jc w:val="both"/>
        <w:rPr>
          <w:rFonts w:ascii="Times New Roman" w:hAnsi="Times New Roman" w:cs="Times New Roman"/>
          <w:sz w:val="24"/>
          <w:szCs w:val="24"/>
          <w:lang w:val="lv-LV" w:eastAsia="fr-BE"/>
        </w:rPr>
      </w:pPr>
      <w:r w:rsidRPr="00CD4345">
        <w:rPr>
          <w:rFonts w:ascii="Times New Roman" w:hAnsi="Times New Roman" w:cs="Times New Roman"/>
          <w:sz w:val="24"/>
          <w:szCs w:val="24"/>
          <w:lang w:val="lv-LV" w:eastAsia="fr-BE"/>
        </w:rPr>
        <w:t>Tāpat Latvija atbalsta pārskatīt un paplašināt Augsta līmeņa kopīgas programmēšanas (</w:t>
      </w:r>
      <w:r w:rsidRPr="00CD4345">
        <w:rPr>
          <w:rFonts w:ascii="Times New Roman" w:hAnsi="Times New Roman" w:cs="Times New Roman"/>
          <w:i/>
          <w:iCs/>
          <w:sz w:val="24"/>
          <w:szCs w:val="24"/>
          <w:lang w:val="lv-LV" w:eastAsia="fr-BE"/>
        </w:rPr>
        <w:t>GPC</w:t>
      </w:r>
      <w:r w:rsidRPr="00CD4345">
        <w:rPr>
          <w:rFonts w:ascii="Times New Roman" w:hAnsi="Times New Roman" w:cs="Times New Roman"/>
          <w:sz w:val="24"/>
          <w:szCs w:val="24"/>
          <w:lang w:val="lv-LV" w:eastAsia="fr-BE"/>
        </w:rPr>
        <w:t xml:space="preserve">) grupas mandātu, lai tas atspoguļotu ne tikai Kopīgo programmēšanas iniciatīvas, bet visas </w:t>
      </w:r>
      <w:r w:rsidR="006906AC">
        <w:rPr>
          <w:rFonts w:ascii="Times New Roman" w:hAnsi="Times New Roman" w:cs="Times New Roman"/>
          <w:sz w:val="24"/>
          <w:szCs w:val="24"/>
          <w:lang w:val="lv-LV" w:eastAsia="fr-BE"/>
        </w:rPr>
        <w:t>P&amp;I</w:t>
      </w:r>
      <w:r w:rsidRPr="00CD4345">
        <w:rPr>
          <w:rFonts w:ascii="Times New Roman" w:hAnsi="Times New Roman" w:cs="Times New Roman"/>
          <w:sz w:val="24"/>
          <w:szCs w:val="24"/>
          <w:lang w:val="lv-LV" w:eastAsia="fr-BE"/>
        </w:rPr>
        <w:t xml:space="preserve"> partnerības, tai skaitā radīt ilgtermiņa stratēģisko procesu P&amp;I partnerībām, ieskaitot pārvaldības struktūru, lai nodrošinātu atbilstību ar principiem saistībā ar izvēli, īstenošanu, monitoringu un izstāšanos no P&amp;I partnerībām. Latvija ir pārliecināta, ka Padomes secinājumi būs būtisks ieguldījums ERA attīstībā, jo nodrošinās pārvaldības struktūru virzībai uz vienotāku un attīstītāku ERA.</w:t>
      </w:r>
    </w:p>
    <w:p w14:paraId="760BF02C" w14:textId="77777777" w:rsidR="00CD4345" w:rsidRPr="00CD4345" w:rsidRDefault="00CD4345" w:rsidP="00CD4345">
      <w:pPr>
        <w:autoSpaceDE w:val="0"/>
        <w:autoSpaceDN w:val="0"/>
        <w:adjustRightInd w:val="0"/>
        <w:spacing w:after="0" w:line="264" w:lineRule="auto"/>
        <w:jc w:val="both"/>
        <w:rPr>
          <w:rFonts w:ascii="Times New Roman" w:hAnsi="Times New Roman" w:cs="Times New Roman"/>
          <w:b/>
          <w:sz w:val="24"/>
          <w:szCs w:val="24"/>
          <w:lang w:val="lv-LV" w:eastAsia="fr-BE"/>
        </w:rPr>
      </w:pPr>
    </w:p>
    <w:p w14:paraId="512513AD" w14:textId="79A9DA9F" w:rsidR="0089501E" w:rsidRDefault="0089501E" w:rsidP="00D56318">
      <w:pPr>
        <w:pStyle w:val="ListParagraph"/>
        <w:numPr>
          <w:ilvl w:val="0"/>
          <w:numId w:val="38"/>
        </w:numPr>
        <w:autoSpaceDE w:val="0"/>
        <w:autoSpaceDN w:val="0"/>
        <w:adjustRightInd w:val="0"/>
        <w:spacing w:after="0" w:line="264" w:lineRule="auto"/>
        <w:jc w:val="both"/>
        <w:rPr>
          <w:rFonts w:ascii="Times New Roman" w:hAnsi="Times New Roman" w:cs="Times New Roman"/>
          <w:b/>
          <w:sz w:val="24"/>
          <w:szCs w:val="24"/>
          <w:lang w:val="lv-LV" w:eastAsia="fr-BE"/>
        </w:rPr>
      </w:pPr>
      <w:r w:rsidRPr="00D56318">
        <w:rPr>
          <w:rFonts w:ascii="Times New Roman" w:hAnsi="Times New Roman" w:cs="Times New Roman"/>
          <w:b/>
          <w:sz w:val="24"/>
          <w:szCs w:val="24"/>
          <w:lang w:val="lv-LV" w:eastAsia="fr-BE"/>
        </w:rPr>
        <w:t xml:space="preserve">"Apvārsnis Eiropa" dokumentu kopums: </w:t>
      </w:r>
      <w:r w:rsidR="00A52A2F">
        <w:rPr>
          <w:rFonts w:ascii="Times New Roman" w:hAnsi="Times New Roman" w:cs="Times New Roman"/>
          <w:b/>
          <w:sz w:val="24"/>
          <w:szCs w:val="24"/>
          <w:lang w:val="lv-LV" w:eastAsia="fr-BE"/>
        </w:rPr>
        <w:t>pētniecības un inovācijas pamat</w:t>
      </w:r>
      <w:r w:rsidRPr="00D56318">
        <w:rPr>
          <w:rFonts w:ascii="Times New Roman" w:hAnsi="Times New Roman" w:cs="Times New Roman"/>
          <w:b/>
          <w:sz w:val="24"/>
          <w:szCs w:val="24"/>
          <w:lang w:val="lv-LV" w:eastAsia="fr-BE"/>
        </w:rPr>
        <w:t>programma (2021–2027)</w:t>
      </w:r>
    </w:p>
    <w:p w14:paraId="7D117B9B" w14:textId="74605A91" w:rsidR="0089501E" w:rsidRDefault="00DE0338" w:rsidP="00DE0338">
      <w:pPr>
        <w:pStyle w:val="ListParagraph"/>
        <w:numPr>
          <w:ilvl w:val="0"/>
          <w:numId w:val="44"/>
        </w:numPr>
        <w:autoSpaceDE w:val="0"/>
        <w:autoSpaceDN w:val="0"/>
        <w:adjustRightInd w:val="0"/>
        <w:spacing w:after="0" w:line="264" w:lineRule="auto"/>
        <w:jc w:val="both"/>
        <w:rPr>
          <w:rFonts w:ascii="Times New Roman" w:hAnsi="Times New Roman" w:cs="Times New Roman"/>
          <w:b/>
          <w:sz w:val="24"/>
          <w:szCs w:val="24"/>
          <w:lang w:val="lv-LV" w:eastAsia="fr-BE"/>
        </w:rPr>
      </w:pPr>
      <w:r>
        <w:rPr>
          <w:rFonts w:ascii="Times New Roman" w:hAnsi="Times New Roman" w:cs="Times New Roman"/>
          <w:b/>
          <w:sz w:val="24"/>
          <w:szCs w:val="24"/>
          <w:lang w:val="lv-LV" w:eastAsia="fr-BE"/>
        </w:rPr>
        <w:t>Pozīcijā Nr.2. Priekšlikums</w:t>
      </w:r>
      <w:r w:rsidRPr="00DE0338">
        <w:rPr>
          <w:rFonts w:ascii="Times New Roman" w:hAnsi="Times New Roman" w:cs="Times New Roman"/>
          <w:b/>
          <w:sz w:val="24"/>
          <w:szCs w:val="24"/>
          <w:lang w:val="lv-LV" w:eastAsia="fr-BE"/>
        </w:rPr>
        <w:t xml:space="preserve"> Eiropas Parlamenta un Padomes regulai par pētniecības un inovācijas pamatprogrammas “Apvārsnis Eiropa” izveidi un dalības un rezultātu izplatīšanas noteikum</w:t>
      </w:r>
      <w:r>
        <w:rPr>
          <w:rFonts w:ascii="Times New Roman" w:hAnsi="Times New Roman" w:cs="Times New Roman"/>
          <w:b/>
          <w:sz w:val="24"/>
          <w:szCs w:val="24"/>
          <w:lang w:val="lv-LV" w:eastAsia="fr-BE"/>
        </w:rPr>
        <w:t xml:space="preserve">iem </w:t>
      </w:r>
      <w:r w:rsidR="004C7DEB">
        <w:rPr>
          <w:rFonts w:ascii="Times New Roman" w:hAnsi="Times New Roman" w:cs="Times New Roman"/>
          <w:b/>
          <w:sz w:val="24"/>
          <w:szCs w:val="24"/>
          <w:lang w:val="lv-LV" w:eastAsia="fr-BE"/>
        </w:rPr>
        <w:t>(turpmāk – Apvārsnis Eiropa) - daļēji vispārējās</w:t>
      </w:r>
      <w:r w:rsidR="0089501E" w:rsidRPr="000D374F">
        <w:rPr>
          <w:rFonts w:ascii="Times New Roman" w:hAnsi="Times New Roman" w:cs="Times New Roman"/>
          <w:b/>
          <w:sz w:val="24"/>
          <w:szCs w:val="24"/>
          <w:lang w:val="lv-LV" w:eastAsia="fr-BE"/>
        </w:rPr>
        <w:t xml:space="preserve"> pieeja</w:t>
      </w:r>
      <w:r w:rsidR="004C7DEB">
        <w:rPr>
          <w:rFonts w:ascii="Times New Roman" w:hAnsi="Times New Roman" w:cs="Times New Roman"/>
          <w:b/>
          <w:sz w:val="24"/>
          <w:szCs w:val="24"/>
          <w:lang w:val="lv-LV" w:eastAsia="fr-BE"/>
        </w:rPr>
        <w:t>s pieņemšana</w:t>
      </w:r>
    </w:p>
    <w:p w14:paraId="2559E20F" w14:textId="77777777" w:rsidR="004C7DEB" w:rsidRPr="000D374F" w:rsidRDefault="004C7DEB" w:rsidP="004C7DEB">
      <w:pPr>
        <w:pStyle w:val="ListParagraph"/>
        <w:autoSpaceDE w:val="0"/>
        <w:autoSpaceDN w:val="0"/>
        <w:adjustRightInd w:val="0"/>
        <w:spacing w:after="0" w:line="264" w:lineRule="auto"/>
        <w:ind w:left="927"/>
        <w:jc w:val="both"/>
        <w:rPr>
          <w:rFonts w:ascii="Times New Roman" w:hAnsi="Times New Roman" w:cs="Times New Roman"/>
          <w:b/>
          <w:sz w:val="24"/>
          <w:szCs w:val="24"/>
          <w:lang w:val="lv-LV" w:eastAsia="fr-BE"/>
        </w:rPr>
      </w:pPr>
    </w:p>
    <w:p w14:paraId="324D7628" w14:textId="15537C1E" w:rsidR="00015332" w:rsidRPr="00015332" w:rsidRDefault="00015332" w:rsidP="00015332">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015332">
        <w:rPr>
          <w:rFonts w:ascii="Times New Roman" w:hAnsi="Times New Roman" w:cs="Times New Roman"/>
          <w:sz w:val="24"/>
          <w:szCs w:val="24"/>
          <w:lang w:val="lv-LV" w:eastAsia="fr-BE"/>
        </w:rPr>
        <w:t xml:space="preserve">2018.gada 7.jūnijā EK publicēja </w:t>
      </w:r>
      <w:r w:rsidR="00AE2FEF">
        <w:rPr>
          <w:rFonts w:ascii="Times New Roman" w:hAnsi="Times New Roman" w:cs="Times New Roman"/>
          <w:sz w:val="24"/>
          <w:szCs w:val="24"/>
          <w:lang w:val="lv-LV" w:eastAsia="fr-BE"/>
        </w:rPr>
        <w:t>Apvārsnis Eiropa</w:t>
      </w:r>
      <w:r w:rsidR="00AE2FEF" w:rsidRPr="00AE2FEF">
        <w:t xml:space="preserve"> </w:t>
      </w:r>
      <w:r w:rsidR="00AE2FEF" w:rsidRPr="00AE2FEF">
        <w:rPr>
          <w:rFonts w:ascii="Times New Roman" w:hAnsi="Times New Roman" w:cs="Times New Roman"/>
          <w:sz w:val="24"/>
          <w:szCs w:val="24"/>
          <w:lang w:val="lv-LV" w:eastAsia="fr-BE"/>
        </w:rPr>
        <w:t>priekšlikumu</w:t>
      </w:r>
      <w:r w:rsidRPr="00015332">
        <w:rPr>
          <w:rFonts w:ascii="Times New Roman" w:hAnsi="Times New Roman" w:cs="Times New Roman"/>
          <w:sz w:val="24"/>
          <w:szCs w:val="24"/>
          <w:lang w:val="lv-LV" w:eastAsia="fr-BE"/>
        </w:rPr>
        <w:t>. 2018.gada 30.novembra ES Konkurētspējas ministru padomē ir plānots pieņemt daļēju vispārējo pieeju</w:t>
      </w:r>
      <w:r w:rsidR="00DE0338" w:rsidRPr="00DE0338">
        <w:rPr>
          <w:rFonts w:ascii="Times New Roman" w:hAnsi="Times New Roman" w:cs="Times New Roman"/>
          <w:sz w:val="24"/>
          <w:szCs w:val="24"/>
          <w:lang w:val="lv-LV" w:eastAsia="fr-BE"/>
        </w:rPr>
        <w:t xml:space="preserve"> Apvārsnis Eiropa</w:t>
      </w:r>
      <w:r w:rsidR="00DE0338" w:rsidRPr="00DE0338">
        <w:rPr>
          <w:rFonts w:ascii="Times New Roman" w:hAnsi="Times New Roman" w:cs="Times New Roman"/>
          <w:sz w:val="24"/>
          <w:szCs w:val="24"/>
          <w:lang w:eastAsia="fr-BE"/>
        </w:rPr>
        <w:t xml:space="preserve"> </w:t>
      </w:r>
      <w:r w:rsidR="004C7DEB">
        <w:rPr>
          <w:rFonts w:ascii="Times New Roman" w:hAnsi="Times New Roman" w:cs="Times New Roman"/>
          <w:sz w:val="24"/>
          <w:szCs w:val="24"/>
          <w:lang w:val="lv-LV" w:eastAsia="fr-BE"/>
        </w:rPr>
        <w:t>priekšlikumam</w:t>
      </w:r>
      <w:r w:rsidRPr="00015332">
        <w:rPr>
          <w:rFonts w:ascii="Times New Roman" w:hAnsi="Times New Roman" w:cs="Times New Roman"/>
          <w:sz w:val="24"/>
          <w:szCs w:val="24"/>
          <w:lang w:val="lv-LV" w:eastAsia="fr-BE"/>
        </w:rPr>
        <w:t>, neskarot regulas pantus par programmai pieejamo finansējuma kopapjomu ES daudzgadu budžetā laika posmam no 2021.-2027.gadam.</w:t>
      </w:r>
    </w:p>
    <w:p w14:paraId="0DD98EE1" w14:textId="04E3244C" w:rsidR="004C7DEB" w:rsidRPr="004C7DEB" w:rsidRDefault="004C7DEB" w:rsidP="005B3909">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t xml:space="preserve">Priekšlikuma pamatā ir pieņēmums, ka </w:t>
      </w:r>
      <w:r w:rsidR="005B3909">
        <w:rPr>
          <w:rFonts w:ascii="Times New Roman" w:hAnsi="Times New Roman" w:cs="Times New Roman"/>
          <w:sz w:val="24"/>
          <w:szCs w:val="24"/>
          <w:lang w:val="lv-LV" w:eastAsia="fr-BE"/>
        </w:rPr>
        <w:t>P&amp;I</w:t>
      </w:r>
      <w:r w:rsidRPr="004C7DEB">
        <w:rPr>
          <w:rFonts w:ascii="Times New Roman" w:hAnsi="Times New Roman" w:cs="Times New Roman"/>
          <w:sz w:val="24"/>
          <w:szCs w:val="24"/>
          <w:lang w:val="lv-LV" w:eastAsia="fr-BE"/>
        </w:rPr>
        <w:t xml:space="preserve"> atbilst ES pilsoņu prioritātēm, uzlabo ES produktivitāti un konkurētspēju un ir būtiski svarīgas, lai saglabātu Eiropas sociālekonomisko modeli un vērtības, un sniedz risinājumus, kas problēmām pievēršas sistemātiskāk.</w:t>
      </w:r>
    </w:p>
    <w:p w14:paraId="6E4B0ACC" w14:textId="77777777" w:rsidR="004C7DEB" w:rsidRPr="004C7DEB" w:rsidRDefault="004C7DEB" w:rsidP="004C7DEB">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t xml:space="preserve">“Apvārsnis Eiropa” programmas </w:t>
      </w:r>
      <w:proofErr w:type="spellStart"/>
      <w:r w:rsidRPr="004C7DEB">
        <w:rPr>
          <w:rFonts w:ascii="Times New Roman" w:hAnsi="Times New Roman" w:cs="Times New Roman"/>
          <w:sz w:val="24"/>
          <w:szCs w:val="24"/>
          <w:lang w:val="lv-LV" w:eastAsia="fr-BE"/>
        </w:rPr>
        <w:t>pakotnē</w:t>
      </w:r>
      <w:proofErr w:type="spellEnd"/>
      <w:r w:rsidRPr="004C7DEB">
        <w:rPr>
          <w:rFonts w:ascii="Times New Roman" w:hAnsi="Times New Roman" w:cs="Times New Roman"/>
          <w:sz w:val="24"/>
          <w:szCs w:val="24"/>
          <w:lang w:val="lv-LV" w:eastAsia="fr-BE"/>
        </w:rPr>
        <w:t xml:space="preserve"> ietilpst šādi priekšlikumi:</w:t>
      </w:r>
    </w:p>
    <w:p w14:paraId="4FEA229C" w14:textId="77777777" w:rsidR="004C7DEB" w:rsidRPr="004C7DEB" w:rsidRDefault="004C7DEB" w:rsidP="004C7DEB">
      <w:pPr>
        <w:numPr>
          <w:ilvl w:val="0"/>
          <w:numId w:val="45"/>
        </w:numPr>
        <w:autoSpaceDE w:val="0"/>
        <w:autoSpaceDN w:val="0"/>
        <w:adjustRightInd w:val="0"/>
        <w:spacing w:after="0" w:line="264" w:lineRule="auto"/>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t>pētniecības un inovācijas pamatprogramma ar nosaukumu “Apvārsnis Eiropa”, kurā iekļauti arī dalības un rezultātu izplatīšanas noteikumi (ko paredz Līgums par Eiropas Savienības darbību, (LESD));</w:t>
      </w:r>
    </w:p>
    <w:p w14:paraId="643E994E" w14:textId="77777777" w:rsidR="004C7DEB" w:rsidRPr="004C7DEB" w:rsidRDefault="004C7DEB" w:rsidP="004C7DEB">
      <w:pPr>
        <w:numPr>
          <w:ilvl w:val="0"/>
          <w:numId w:val="45"/>
        </w:numPr>
        <w:autoSpaceDE w:val="0"/>
        <w:autoSpaceDN w:val="0"/>
        <w:adjustRightInd w:val="0"/>
        <w:spacing w:after="0" w:line="264" w:lineRule="auto"/>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t>īpaša programma “Apvārsnis Eiropa” īstenošanai (LESD);</w:t>
      </w:r>
    </w:p>
    <w:p w14:paraId="508C2EFC" w14:textId="77777777" w:rsidR="004C7DEB" w:rsidRPr="004C7DEB" w:rsidRDefault="004C7DEB" w:rsidP="004C7DEB">
      <w:pPr>
        <w:numPr>
          <w:ilvl w:val="0"/>
          <w:numId w:val="45"/>
        </w:numPr>
        <w:autoSpaceDE w:val="0"/>
        <w:autoSpaceDN w:val="0"/>
        <w:adjustRightInd w:val="0"/>
        <w:spacing w:after="0" w:line="264" w:lineRule="auto"/>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lastRenderedPageBreak/>
        <w:t xml:space="preserve">pētniecības un mācību programma saskaņā ar </w:t>
      </w:r>
      <w:r w:rsidRPr="004C7DEB">
        <w:rPr>
          <w:rFonts w:ascii="Times New Roman" w:hAnsi="Times New Roman" w:cs="Times New Roman"/>
          <w:i/>
          <w:sz w:val="24"/>
          <w:szCs w:val="24"/>
          <w:lang w:val="lv-LV" w:eastAsia="fr-BE"/>
        </w:rPr>
        <w:t>Euratom</w:t>
      </w:r>
      <w:r w:rsidRPr="004C7DEB">
        <w:rPr>
          <w:rFonts w:ascii="Times New Roman" w:hAnsi="Times New Roman" w:cs="Times New Roman"/>
          <w:sz w:val="24"/>
          <w:szCs w:val="24"/>
          <w:lang w:val="lv-LV" w:eastAsia="fr-BE"/>
        </w:rPr>
        <w:t xml:space="preserve"> līgumu, kas ir komplementāra programmai “Apvārsnis Eiropa”, kā arī</w:t>
      </w:r>
    </w:p>
    <w:p w14:paraId="0E798724" w14:textId="7B69FE50" w:rsidR="004C7DEB" w:rsidRPr="005B3909" w:rsidRDefault="004C7DEB" w:rsidP="005B3909">
      <w:pPr>
        <w:numPr>
          <w:ilvl w:val="0"/>
          <w:numId w:val="45"/>
        </w:numPr>
        <w:autoSpaceDE w:val="0"/>
        <w:autoSpaceDN w:val="0"/>
        <w:adjustRightInd w:val="0"/>
        <w:spacing w:after="0" w:line="264" w:lineRule="auto"/>
        <w:jc w:val="both"/>
        <w:rPr>
          <w:rFonts w:ascii="Times New Roman" w:hAnsi="Times New Roman" w:cs="Times New Roman"/>
          <w:sz w:val="24"/>
          <w:szCs w:val="24"/>
          <w:lang w:val="lv-LV" w:eastAsia="fr-BE"/>
        </w:rPr>
      </w:pPr>
      <w:r w:rsidRPr="004C7DEB">
        <w:rPr>
          <w:rFonts w:ascii="Times New Roman" w:hAnsi="Times New Roman" w:cs="Times New Roman"/>
          <w:sz w:val="24"/>
          <w:szCs w:val="24"/>
          <w:lang w:val="lv-LV" w:eastAsia="fr-BE"/>
        </w:rPr>
        <w:t>attiecīgs ietekmes novērtējums un tiesību aktu finansiālie pārskati.</w:t>
      </w:r>
    </w:p>
    <w:p w14:paraId="6DF6604B" w14:textId="6DF3A574" w:rsidR="004C7DEB" w:rsidRPr="004C7DEB" w:rsidRDefault="005B3909" w:rsidP="005B3909">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Apvārsnis Eiropa</w:t>
      </w:r>
      <w:r w:rsidR="004C7DEB" w:rsidRPr="004C7DEB">
        <w:rPr>
          <w:rFonts w:ascii="Times New Roman" w:hAnsi="Times New Roman" w:cs="Times New Roman"/>
          <w:sz w:val="24"/>
          <w:szCs w:val="24"/>
          <w:lang w:val="lv-LV" w:eastAsia="fr-BE"/>
        </w:rPr>
        <w:t xml:space="preserve"> mērķis ir stiprināt ES zinātniski tehnoloģisko bāzi, lai sniegtu ieguldījumu globālo problēmu risināšanā un sasniegtu ANO I</w:t>
      </w:r>
      <w:r>
        <w:rPr>
          <w:rFonts w:ascii="Times New Roman" w:hAnsi="Times New Roman" w:cs="Times New Roman"/>
          <w:sz w:val="24"/>
          <w:szCs w:val="24"/>
          <w:lang w:val="lv-LV" w:eastAsia="fr-BE"/>
        </w:rPr>
        <w:t xml:space="preserve">lgtspējīgas attīstības mērķus. Apvārsnis </w:t>
      </w:r>
      <w:proofErr w:type="spellStart"/>
      <w:r>
        <w:rPr>
          <w:rFonts w:ascii="Times New Roman" w:hAnsi="Times New Roman" w:cs="Times New Roman"/>
          <w:sz w:val="24"/>
          <w:szCs w:val="24"/>
          <w:lang w:val="lv-LV" w:eastAsia="fr-BE"/>
        </w:rPr>
        <w:t>Eiropa</w:t>
      </w:r>
      <w:r w:rsidR="004C7DEB" w:rsidRPr="004C7DEB">
        <w:rPr>
          <w:rFonts w:ascii="Times New Roman" w:hAnsi="Times New Roman" w:cs="Times New Roman"/>
          <w:sz w:val="24"/>
          <w:szCs w:val="24"/>
          <w:lang w:val="lv-LV" w:eastAsia="fr-BE"/>
        </w:rPr>
        <w:t>veidota</w:t>
      </w:r>
      <w:proofErr w:type="spellEnd"/>
      <w:r w:rsidR="004C7DEB" w:rsidRPr="004C7DEB">
        <w:rPr>
          <w:rFonts w:ascii="Times New Roman" w:hAnsi="Times New Roman" w:cs="Times New Roman"/>
          <w:sz w:val="24"/>
          <w:szCs w:val="24"/>
          <w:lang w:val="lv-LV" w:eastAsia="fr-BE"/>
        </w:rPr>
        <w:t xml:space="preserve">, lai palīdzētu īstenot ES stratēģiskās prioritātes un izstrādāt un ieviest ES </w:t>
      </w:r>
      <w:proofErr w:type="spellStart"/>
      <w:r w:rsidR="004C7DEB" w:rsidRPr="004C7DEB">
        <w:rPr>
          <w:rFonts w:ascii="Times New Roman" w:hAnsi="Times New Roman" w:cs="Times New Roman"/>
          <w:sz w:val="24"/>
          <w:szCs w:val="24"/>
          <w:lang w:val="lv-LV" w:eastAsia="fr-BE"/>
        </w:rPr>
        <w:t>rīcībpolitikas</w:t>
      </w:r>
      <w:proofErr w:type="spellEnd"/>
      <w:r w:rsidR="004C7DEB" w:rsidRPr="004C7DEB">
        <w:rPr>
          <w:rFonts w:ascii="Times New Roman" w:hAnsi="Times New Roman" w:cs="Times New Roman"/>
          <w:sz w:val="24"/>
          <w:szCs w:val="24"/>
          <w:lang w:val="lv-LV" w:eastAsia="fr-BE"/>
        </w:rPr>
        <w:t>. Strauji mainīgajā pasaulē Eiropas panākumi arvien vairāk kļūst atkarīgi no tās spējām pārvērst izcilus zinātniskos rezultātus inovācijās, kam ir reāla pozitīva ietekme uz sociālekonomisko attīstību un dzīves kvalitāti, un kas rada jaunus tirgus un kas piesaista lielāku skaitu augsti kvalificēta darbaspēka.</w:t>
      </w:r>
    </w:p>
    <w:p w14:paraId="6352044E" w14:textId="3B33807F" w:rsidR="004C7DEB" w:rsidRPr="004C7DEB" w:rsidRDefault="005B3909" w:rsidP="005B3909">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Pr>
          <w:rFonts w:ascii="Times New Roman" w:hAnsi="Times New Roman" w:cs="Times New Roman"/>
          <w:sz w:val="24"/>
          <w:szCs w:val="24"/>
          <w:lang w:val="lv-LV" w:eastAsia="fr-BE"/>
        </w:rPr>
        <w:t>Apvārsnis Eiropa</w:t>
      </w:r>
      <w:r w:rsidR="004C7DEB" w:rsidRPr="004C7DEB">
        <w:rPr>
          <w:rFonts w:ascii="Times New Roman" w:hAnsi="Times New Roman" w:cs="Times New Roman"/>
          <w:sz w:val="24"/>
          <w:szCs w:val="24"/>
          <w:lang w:val="lv-LV" w:eastAsia="fr-BE"/>
        </w:rPr>
        <w:t xml:space="preserve"> programma ir veidota, lai radītu maksimālu ietekmi P&amp;I mainīgajā kontekstā. Tās struktūra veidota tā, lai uzlabotu konsekvenci un snieguma rādītājus. Lai stiprinātu </w:t>
      </w:r>
      <w:r>
        <w:rPr>
          <w:rFonts w:ascii="Times New Roman" w:hAnsi="Times New Roman" w:cs="Times New Roman"/>
          <w:sz w:val="24"/>
          <w:szCs w:val="24"/>
          <w:lang w:val="lv-LV" w:eastAsia="fr-BE"/>
        </w:rPr>
        <w:t xml:space="preserve">ERA </w:t>
      </w:r>
      <w:r w:rsidR="004C7DEB" w:rsidRPr="004C7DEB">
        <w:rPr>
          <w:rFonts w:ascii="Times New Roman" w:hAnsi="Times New Roman" w:cs="Times New Roman"/>
          <w:sz w:val="24"/>
          <w:szCs w:val="24"/>
          <w:lang w:val="lv-LV" w:eastAsia="fr-BE"/>
        </w:rPr>
        <w:t>tiek ierosināts izmantot trīs pīlāru struktūru, kur visi pīlāri būs savstarpēji saistīti un papildināti ar pamatā esošajiem pasākumiem.</w:t>
      </w:r>
    </w:p>
    <w:p w14:paraId="1CF528F6" w14:textId="3B7EBEA4" w:rsidR="004C7DEB" w:rsidRPr="004C7DEB" w:rsidRDefault="004C7DEB" w:rsidP="005B3909">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4C7DEB">
        <w:rPr>
          <w:rFonts w:ascii="Times New Roman" w:hAnsi="Times New Roman" w:cs="Times New Roman"/>
          <w:b/>
          <w:sz w:val="24"/>
          <w:szCs w:val="24"/>
          <w:lang w:val="lv-LV" w:eastAsia="fr-BE"/>
        </w:rPr>
        <w:t>I pīlārs (Atvērtā zinātne):</w:t>
      </w:r>
      <w:r w:rsidRPr="004C7DEB">
        <w:rPr>
          <w:rFonts w:ascii="Times New Roman" w:hAnsi="Times New Roman" w:cs="Times New Roman"/>
          <w:sz w:val="24"/>
          <w:szCs w:val="24"/>
          <w:lang w:val="lv-LV" w:eastAsia="fr-BE"/>
        </w:rPr>
        <w:t xml:space="preserve"> tiešā </w:t>
      </w:r>
      <w:r w:rsidR="005B3909">
        <w:rPr>
          <w:rFonts w:ascii="Times New Roman" w:hAnsi="Times New Roman" w:cs="Times New Roman"/>
          <w:sz w:val="24"/>
          <w:szCs w:val="24"/>
          <w:lang w:val="lv-LV" w:eastAsia="fr-BE"/>
        </w:rPr>
        <w:t>veidā nodrošinās Apvārsnis 2020</w:t>
      </w:r>
      <w:r w:rsidRPr="004C7DEB">
        <w:rPr>
          <w:rFonts w:ascii="Times New Roman" w:hAnsi="Times New Roman" w:cs="Times New Roman"/>
          <w:sz w:val="24"/>
          <w:szCs w:val="24"/>
          <w:lang w:val="lv-LV" w:eastAsia="fr-BE"/>
        </w:rPr>
        <w:t xml:space="preserve"> nepārtrauktību izcilas zinātnes atbalstīšanā ar augšupēju (</w:t>
      </w:r>
      <w:proofErr w:type="spellStart"/>
      <w:r w:rsidRPr="004C7DEB">
        <w:rPr>
          <w:rFonts w:ascii="Times New Roman" w:hAnsi="Times New Roman" w:cs="Times New Roman"/>
          <w:i/>
          <w:sz w:val="24"/>
          <w:szCs w:val="24"/>
          <w:lang w:val="lv-LV" w:eastAsia="fr-BE"/>
        </w:rPr>
        <w:t>bottom-up</w:t>
      </w:r>
      <w:proofErr w:type="spellEnd"/>
      <w:r w:rsidRPr="004C7DEB">
        <w:rPr>
          <w:rFonts w:ascii="Times New Roman" w:hAnsi="Times New Roman" w:cs="Times New Roman"/>
          <w:sz w:val="24"/>
          <w:szCs w:val="24"/>
          <w:lang w:val="lv-LV" w:eastAsia="fr-BE"/>
        </w:rPr>
        <w:t xml:space="preserve">) pieeju, lai, izmantojot Eiropas Pētniecības padomes programmas, Marijas </w:t>
      </w:r>
      <w:proofErr w:type="spellStart"/>
      <w:r w:rsidRPr="004C7DEB">
        <w:rPr>
          <w:rFonts w:ascii="Times New Roman" w:hAnsi="Times New Roman" w:cs="Times New Roman"/>
          <w:sz w:val="24"/>
          <w:szCs w:val="24"/>
          <w:lang w:val="lv-LV" w:eastAsia="fr-BE"/>
        </w:rPr>
        <w:t>Sklodovskas</w:t>
      </w:r>
      <w:proofErr w:type="spellEnd"/>
      <w:r w:rsidRPr="004C7DEB">
        <w:rPr>
          <w:rFonts w:ascii="Times New Roman" w:hAnsi="Times New Roman" w:cs="Times New Roman"/>
          <w:sz w:val="24"/>
          <w:szCs w:val="24"/>
          <w:lang w:val="lv-LV" w:eastAsia="fr-BE"/>
        </w:rPr>
        <w:t>-Kirī vārdā nosauktās darbības un pētniecības infrastruktūras, nostiprinātu ES līderpozīciju zinātnes jomā, kvalitatīvu zināšanu un spēju attīstīšanu. Atvērtās zinātnes princi</w:t>
      </w:r>
      <w:r w:rsidR="005B3909">
        <w:rPr>
          <w:rFonts w:ascii="Times New Roman" w:hAnsi="Times New Roman" w:cs="Times New Roman"/>
          <w:sz w:val="24"/>
          <w:szCs w:val="24"/>
          <w:lang w:val="lv-LV" w:eastAsia="fr-BE"/>
        </w:rPr>
        <w:t>pus un praksi integrēs viscaur Apvārsnis Eiropa</w:t>
      </w:r>
      <w:r w:rsidRPr="004C7DEB">
        <w:rPr>
          <w:rFonts w:ascii="Times New Roman" w:hAnsi="Times New Roman" w:cs="Times New Roman"/>
          <w:sz w:val="24"/>
          <w:szCs w:val="24"/>
          <w:lang w:val="lv-LV" w:eastAsia="fr-BE"/>
        </w:rPr>
        <w:t xml:space="preserve"> programmā.</w:t>
      </w:r>
    </w:p>
    <w:p w14:paraId="6B5EFEF5" w14:textId="329AFFCE" w:rsidR="004C7DEB" w:rsidRPr="004C7DEB" w:rsidRDefault="004C7DEB" w:rsidP="005B3909">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4C7DEB">
        <w:rPr>
          <w:rFonts w:ascii="Times New Roman" w:hAnsi="Times New Roman" w:cs="Times New Roman"/>
          <w:b/>
          <w:sz w:val="24"/>
          <w:szCs w:val="24"/>
          <w:lang w:val="lv-LV" w:eastAsia="fr-BE"/>
        </w:rPr>
        <w:t>II pīlārs (Globālās problēmas un rūpniecības konkurētspēja):</w:t>
      </w:r>
      <w:r w:rsidRPr="004C7DEB">
        <w:rPr>
          <w:rFonts w:ascii="Times New Roman" w:hAnsi="Times New Roman" w:cs="Times New Roman"/>
          <w:sz w:val="24"/>
          <w:szCs w:val="24"/>
          <w:lang w:val="lv-LV" w:eastAsia="fr-BE"/>
        </w:rPr>
        <w:t xml:space="preserve"> virzīs sabiedrības izaicinājumu risināšanu un rūpniecisko tehnoloģiju attīstību ar vairāk lejupēju pieeju saistībā ar ES un globālo politiku un konkurētspējas uzlabošanas mērķiem. Šīs problēmas un iespējas sagrupētas piecās tematiskajās kopās: (1) veselība, (2) iekļaujoša un droša sabiedrība, (3) digitālā joma un rūpniecība, (4) klimats, enerģētika un mobilitāte un (5) pārtika un dabas resursi, kuras salāgotas ar ES un pasaules mēroga politikas prioritātēm (ANO Ilgtspējīgas attīstības mērķi) un kurās par galvenajiem virzītājspēkiem noteikta sadarbība un konkurētspēja. Katrā kopā ir vairākas intervences jomas, un šo kopu integrācija ir veidota tā, lai stimulētu sadarbību starp dažādām disciplīnām, nozarēm, politikas jomām un pāri robežām, tādējādi panākot lielāku ietekmi un izmantojot inovācijas maksimālo potenciālu, ko bieži vien visplašāk izdodas izvērst zinātnes disciplīnu un nozaru krustpunktā.</w:t>
      </w:r>
    </w:p>
    <w:p w14:paraId="4ABDB637" w14:textId="6E4EE70B" w:rsidR="004C7DEB" w:rsidRPr="0052737A" w:rsidRDefault="004C7DEB" w:rsidP="0052737A">
      <w:pPr>
        <w:autoSpaceDE w:val="0"/>
        <w:autoSpaceDN w:val="0"/>
        <w:adjustRightInd w:val="0"/>
        <w:spacing w:after="0" w:line="264" w:lineRule="auto"/>
        <w:ind w:firstLine="567"/>
        <w:jc w:val="both"/>
        <w:rPr>
          <w:lang w:val="lv-LV" w:eastAsia="fr-BE"/>
        </w:rPr>
      </w:pPr>
      <w:r w:rsidRPr="004C7DEB">
        <w:rPr>
          <w:rFonts w:ascii="Times New Roman" w:hAnsi="Times New Roman" w:cs="Times New Roman"/>
          <w:sz w:val="24"/>
          <w:szCs w:val="24"/>
          <w:lang w:val="lv-LV" w:eastAsia="fr-BE"/>
        </w:rPr>
        <w:t>II pīlārā ir noteikta arī</w:t>
      </w:r>
      <w:r w:rsidR="0052737A">
        <w:rPr>
          <w:rFonts w:ascii="Times New Roman" w:hAnsi="Times New Roman" w:cs="Times New Roman"/>
          <w:sz w:val="24"/>
          <w:szCs w:val="24"/>
          <w:lang w:val="lv-LV" w:eastAsia="fr-BE"/>
        </w:rPr>
        <w:t xml:space="preserve"> EK </w:t>
      </w:r>
      <w:r w:rsidR="0052737A" w:rsidRPr="0052737A">
        <w:rPr>
          <w:rFonts w:ascii="Times New Roman" w:hAnsi="Times New Roman" w:cs="Times New Roman"/>
          <w:sz w:val="24"/>
          <w:szCs w:val="24"/>
          <w:lang w:val="lv-LV" w:eastAsia="fr-BE"/>
        </w:rPr>
        <w:t>Vienotā pētniecības centra</w:t>
      </w:r>
      <w:r w:rsidR="0052737A">
        <w:rPr>
          <w:rFonts w:ascii="Times New Roman" w:hAnsi="Times New Roman" w:cs="Times New Roman"/>
          <w:sz w:val="24"/>
          <w:szCs w:val="24"/>
          <w:lang w:val="lv-LV" w:eastAsia="fr-BE"/>
        </w:rPr>
        <w:t xml:space="preserve"> </w:t>
      </w:r>
      <w:r w:rsidRPr="004C7DEB">
        <w:rPr>
          <w:rFonts w:ascii="Times New Roman" w:hAnsi="Times New Roman" w:cs="Times New Roman"/>
          <w:sz w:val="24"/>
          <w:szCs w:val="24"/>
          <w:lang w:val="lv-LV" w:eastAsia="fr-BE"/>
        </w:rPr>
        <w:t xml:space="preserve"> (turpmāk – JRC) </w:t>
      </w:r>
      <w:r w:rsidR="0052737A">
        <w:rPr>
          <w:rFonts w:ascii="Times New Roman" w:hAnsi="Times New Roman" w:cs="Times New Roman"/>
          <w:sz w:val="24"/>
          <w:szCs w:val="24"/>
          <w:lang w:val="lv-LV" w:eastAsia="fr-BE"/>
        </w:rPr>
        <w:t xml:space="preserve">loma </w:t>
      </w:r>
      <w:r w:rsidRPr="004C7DEB">
        <w:rPr>
          <w:rFonts w:ascii="Times New Roman" w:hAnsi="Times New Roman" w:cs="Times New Roman"/>
          <w:sz w:val="24"/>
          <w:szCs w:val="24"/>
          <w:lang w:val="lv-LV" w:eastAsia="fr-BE"/>
        </w:rPr>
        <w:t>šajā programmā, ku</w:t>
      </w:r>
      <w:r w:rsidR="0052737A">
        <w:rPr>
          <w:rFonts w:ascii="Times New Roman" w:hAnsi="Times New Roman" w:cs="Times New Roman"/>
          <w:sz w:val="24"/>
          <w:szCs w:val="24"/>
          <w:lang w:val="lv-LV" w:eastAsia="fr-BE"/>
        </w:rPr>
        <w:t xml:space="preserve">ra būs cieši saistīta ar citām </w:t>
      </w:r>
      <w:r w:rsidRPr="004C7DEB">
        <w:rPr>
          <w:rFonts w:ascii="Times New Roman" w:hAnsi="Times New Roman" w:cs="Times New Roman"/>
          <w:sz w:val="24"/>
          <w:szCs w:val="24"/>
          <w:lang w:val="lv-LV" w:eastAsia="fr-BE"/>
        </w:rPr>
        <w:t>Apvārsnis Eiropa</w:t>
      </w:r>
      <w:r w:rsidR="0052737A">
        <w:rPr>
          <w:rFonts w:ascii="Times New Roman" w:hAnsi="Times New Roman" w:cs="Times New Roman"/>
          <w:sz w:val="24"/>
          <w:szCs w:val="24"/>
          <w:lang w:val="lv-LV" w:eastAsia="fr-BE"/>
        </w:rPr>
        <w:t xml:space="preserve"> </w:t>
      </w:r>
      <w:r w:rsidRPr="004C7DEB">
        <w:rPr>
          <w:rFonts w:ascii="Times New Roman" w:hAnsi="Times New Roman" w:cs="Times New Roman"/>
          <w:sz w:val="24"/>
          <w:szCs w:val="24"/>
          <w:lang w:val="lv-LV" w:eastAsia="fr-BE"/>
        </w:rPr>
        <w:t xml:space="preserve">daļām. JRC būs arī spēcīga atbalsta loma globālo problēmu un rūpniecības konkurētspējas pīlārā. </w:t>
      </w:r>
    </w:p>
    <w:p w14:paraId="6B043A3D" w14:textId="28E8FA4F" w:rsidR="004C7DEB" w:rsidRPr="004C7DEB" w:rsidRDefault="004C7DEB" w:rsidP="004C7DEB">
      <w:pPr>
        <w:autoSpaceDE w:val="0"/>
        <w:autoSpaceDN w:val="0"/>
        <w:adjustRightInd w:val="0"/>
        <w:spacing w:after="0" w:line="264" w:lineRule="auto"/>
        <w:ind w:firstLine="567"/>
        <w:jc w:val="both"/>
        <w:rPr>
          <w:rFonts w:ascii="Times New Roman" w:hAnsi="Times New Roman" w:cs="Times New Roman"/>
          <w:sz w:val="24"/>
          <w:szCs w:val="24"/>
          <w:lang w:val="lv-LV" w:eastAsia="fr-BE"/>
        </w:rPr>
      </w:pPr>
      <w:r w:rsidRPr="004C7DEB">
        <w:rPr>
          <w:rFonts w:ascii="Times New Roman" w:hAnsi="Times New Roman" w:cs="Times New Roman"/>
          <w:b/>
          <w:sz w:val="24"/>
          <w:szCs w:val="24"/>
          <w:lang w:val="lv-LV" w:eastAsia="fr-BE"/>
        </w:rPr>
        <w:t>III pīlārs (Atvērtās inovācijas)</w:t>
      </w:r>
      <w:r w:rsidRPr="004C7DEB">
        <w:rPr>
          <w:rFonts w:ascii="Times New Roman" w:hAnsi="Times New Roman" w:cs="Times New Roman"/>
          <w:sz w:val="24"/>
          <w:szCs w:val="24"/>
          <w:lang w:val="lv-LV" w:eastAsia="fr-BE"/>
        </w:rPr>
        <w:t xml:space="preserve"> galveno uzmanību pievērsīs revolucionāru un tirgu radošu inovāciju veicināšanai, izveidojot Eiropas Inovācijas padomi Eiropas inovācijas ekosistēmu uzlabošanas atbalstam un turpmākai Eiropas Inovāciju un tehnoloģiju institūta (turpmāk – EIT) atbalstīšanai. Eiropas Inovācijas padome piedāvās vienas pieturas aģentūru augsta potenciāla novatoriem. Pasākumu noteikšanā galvenokārt tiks izmantota augšupēja pieeja, tādā veidā paredzot vienkāršot un racionalizēt pašreizējo finansēšanas modeli, vienlaikus novēršot iespējamās neatbilstības starp finansēšanas principiem citās “Apvārsnis Eiropa” daļās un </w:t>
      </w:r>
      <w:proofErr w:type="spellStart"/>
      <w:r w:rsidRPr="004C7DEB">
        <w:rPr>
          <w:rFonts w:ascii="Times New Roman" w:hAnsi="Times New Roman" w:cs="Times New Roman"/>
          <w:i/>
          <w:sz w:val="24"/>
          <w:szCs w:val="24"/>
          <w:lang w:val="lv-LV" w:eastAsia="fr-BE"/>
        </w:rPr>
        <w:t>InvestEU</w:t>
      </w:r>
      <w:proofErr w:type="spellEnd"/>
      <w:r w:rsidRPr="004C7DEB">
        <w:rPr>
          <w:rFonts w:ascii="Times New Roman" w:hAnsi="Times New Roman" w:cs="Times New Roman"/>
          <w:sz w:val="24"/>
          <w:szCs w:val="24"/>
          <w:lang w:val="lv-LV" w:eastAsia="fr-BE"/>
        </w:rPr>
        <w:t xml:space="preserve"> finanšu instrumentiem. Finansējums būs pieejams ne vien sadarbībai ar un starp valsts un reģionālām inovācijas aģentūrām, bet arī ar pārējiem publiskiem vai privātiem un konkrētas nozares pārstāvjiem, kā arī konkrētai nozarei nepiederošām personām, kas darbojas Eiropas inovācijas jomā. Vienlaikus inovācijas</w:t>
      </w:r>
      <w:r w:rsidR="0052737A">
        <w:rPr>
          <w:rFonts w:ascii="Times New Roman" w:hAnsi="Times New Roman" w:cs="Times New Roman"/>
          <w:sz w:val="24"/>
          <w:szCs w:val="24"/>
          <w:lang w:val="lv-LV" w:eastAsia="fr-BE"/>
        </w:rPr>
        <w:t xml:space="preserve"> paredzēts sekmēt visā </w:t>
      </w:r>
      <w:r w:rsidRPr="004C7DEB">
        <w:rPr>
          <w:rFonts w:ascii="Times New Roman" w:hAnsi="Times New Roman" w:cs="Times New Roman"/>
          <w:sz w:val="24"/>
          <w:szCs w:val="24"/>
          <w:lang w:val="lv-LV" w:eastAsia="fr-BE"/>
        </w:rPr>
        <w:t>Apvār</w:t>
      </w:r>
      <w:r w:rsidR="0052737A">
        <w:rPr>
          <w:rFonts w:ascii="Times New Roman" w:hAnsi="Times New Roman" w:cs="Times New Roman"/>
          <w:sz w:val="24"/>
          <w:szCs w:val="24"/>
          <w:lang w:val="lv-LV" w:eastAsia="fr-BE"/>
        </w:rPr>
        <w:t>snis Eiropa</w:t>
      </w:r>
      <w:r w:rsidRPr="004C7DEB">
        <w:rPr>
          <w:rFonts w:ascii="Times New Roman" w:hAnsi="Times New Roman" w:cs="Times New Roman"/>
          <w:sz w:val="24"/>
          <w:szCs w:val="24"/>
          <w:lang w:val="lv-LV" w:eastAsia="fr-BE"/>
        </w:rPr>
        <w:t xml:space="preserve"> programmā.</w:t>
      </w:r>
    </w:p>
    <w:p w14:paraId="31918E63" w14:textId="77777777" w:rsidR="004C7DEB" w:rsidRPr="00A52A2F" w:rsidRDefault="004C7DEB" w:rsidP="005D7B2F">
      <w:pPr>
        <w:autoSpaceDE w:val="0"/>
        <w:autoSpaceDN w:val="0"/>
        <w:adjustRightInd w:val="0"/>
        <w:spacing w:after="0" w:line="264" w:lineRule="auto"/>
        <w:ind w:firstLine="567"/>
        <w:jc w:val="both"/>
        <w:rPr>
          <w:rFonts w:ascii="Times New Roman" w:hAnsi="Times New Roman" w:cs="Times New Roman"/>
          <w:sz w:val="24"/>
          <w:szCs w:val="24"/>
          <w:lang w:val="lv-LV" w:eastAsia="fr-BE"/>
        </w:rPr>
      </w:pPr>
    </w:p>
    <w:p w14:paraId="19C3F162" w14:textId="45066B7E" w:rsidR="00A52A2F" w:rsidRDefault="004C7DEB" w:rsidP="00D56318">
      <w:pPr>
        <w:autoSpaceDE w:val="0"/>
        <w:autoSpaceDN w:val="0"/>
        <w:adjustRightInd w:val="0"/>
        <w:spacing w:after="0" w:line="264" w:lineRule="auto"/>
        <w:ind w:left="567"/>
        <w:jc w:val="both"/>
        <w:rPr>
          <w:rFonts w:ascii="Times New Roman" w:hAnsi="Times New Roman" w:cs="Times New Roman"/>
          <w:b/>
          <w:sz w:val="24"/>
          <w:szCs w:val="24"/>
          <w:u w:val="single"/>
          <w:lang w:val="lv-LV" w:eastAsia="fr-BE"/>
        </w:rPr>
      </w:pPr>
      <w:r w:rsidRPr="004C7DEB">
        <w:rPr>
          <w:rFonts w:ascii="Times New Roman" w:hAnsi="Times New Roman" w:cs="Times New Roman"/>
          <w:b/>
          <w:sz w:val="24"/>
          <w:szCs w:val="24"/>
          <w:u w:val="single"/>
          <w:lang w:val="lv-LV" w:eastAsia="fr-BE"/>
        </w:rPr>
        <w:t>Latvijas pozīcija</w:t>
      </w:r>
    </w:p>
    <w:p w14:paraId="76CB8D08" w14:textId="77777777" w:rsidR="005B3909" w:rsidRDefault="005B3909" w:rsidP="005B3909">
      <w:pPr>
        <w:spacing w:after="0"/>
        <w:ind w:firstLine="567"/>
        <w:jc w:val="both"/>
        <w:rPr>
          <w:rFonts w:ascii="Times New Roman" w:eastAsia="Times New Roman" w:hAnsi="Times New Roman" w:cs="Times New Roman"/>
          <w:b/>
          <w:sz w:val="24"/>
          <w:szCs w:val="24"/>
          <w:lang w:val="lv-LV" w:eastAsia="lv-LV"/>
        </w:rPr>
      </w:pPr>
    </w:p>
    <w:p w14:paraId="46821B81" w14:textId="0AF9D04F" w:rsidR="005B3909" w:rsidRPr="005B3909" w:rsidRDefault="005B3909" w:rsidP="005B3909">
      <w:pPr>
        <w:spacing w:after="0"/>
        <w:ind w:firstLine="567"/>
        <w:jc w:val="both"/>
        <w:rPr>
          <w:rFonts w:ascii="Times New Roman" w:eastAsia="Times New Roman" w:hAnsi="Times New Roman" w:cs="Times New Roman"/>
          <w:sz w:val="24"/>
          <w:szCs w:val="24"/>
          <w:lang w:val="lv-LV" w:eastAsia="lv-LV"/>
        </w:rPr>
      </w:pPr>
      <w:r w:rsidRPr="005B3909">
        <w:rPr>
          <w:rFonts w:ascii="Times New Roman" w:eastAsia="Times New Roman" w:hAnsi="Times New Roman" w:cs="Times New Roman"/>
          <w:sz w:val="24"/>
          <w:szCs w:val="24"/>
          <w:lang w:val="lv-LV" w:eastAsia="lv-LV"/>
        </w:rPr>
        <w:t>Ņemot vērā viedokļu atšķirību tehniskajā līmenī, padomes sanāksmē jāpanāk vienošanās par šādiem atvērtajiem jautājumiem: programmas struktūra (atsevišķa kosmosa klastera izveide otrā pīlāra ietvar</w:t>
      </w:r>
      <w:r w:rsidR="00FF773E">
        <w:rPr>
          <w:rFonts w:ascii="Times New Roman" w:eastAsia="Times New Roman" w:hAnsi="Times New Roman" w:cs="Times New Roman"/>
          <w:sz w:val="24"/>
          <w:szCs w:val="24"/>
          <w:lang w:val="lv-LV" w:eastAsia="lv-LV"/>
        </w:rPr>
        <w:t xml:space="preserve">os), Eiropas Inovācijas padomes </w:t>
      </w:r>
      <w:r w:rsidRPr="005B3909">
        <w:rPr>
          <w:rFonts w:ascii="Times New Roman" w:eastAsia="Times New Roman" w:hAnsi="Times New Roman" w:cs="Times New Roman"/>
          <w:sz w:val="24"/>
          <w:szCs w:val="24"/>
          <w:lang w:val="lv-LV" w:eastAsia="lv-LV"/>
        </w:rPr>
        <w:t xml:space="preserve">“paātrinātāja” instrumenta funkcionēšana un maksimālā finansējuma ierobežojuma principa noteikšana partnerībām. </w:t>
      </w:r>
    </w:p>
    <w:p w14:paraId="0AA0B62B" w14:textId="1AA0A770" w:rsidR="004C7DEB" w:rsidRPr="004C7DEB" w:rsidRDefault="004C7DEB" w:rsidP="005B3909">
      <w:pPr>
        <w:spacing w:after="0"/>
        <w:ind w:firstLine="567"/>
        <w:jc w:val="both"/>
        <w:rPr>
          <w:rFonts w:ascii="Times New Roman" w:eastAsia="Times New Roman" w:hAnsi="Times New Roman" w:cs="Times New Roman"/>
          <w:sz w:val="24"/>
          <w:szCs w:val="24"/>
          <w:lang w:val="lv-LV" w:eastAsia="lv-LV"/>
        </w:rPr>
      </w:pPr>
      <w:r w:rsidRPr="004C7DEB">
        <w:rPr>
          <w:rFonts w:ascii="Times New Roman" w:eastAsia="Times New Roman" w:hAnsi="Times New Roman" w:cs="Times New Roman"/>
          <w:sz w:val="24"/>
          <w:szCs w:val="24"/>
          <w:lang w:val="lv-LV" w:eastAsia="lv-LV"/>
        </w:rPr>
        <w:t xml:space="preserve">Latvija atbalsta Austrijas </w:t>
      </w:r>
      <w:r w:rsidR="0052737A">
        <w:rPr>
          <w:rFonts w:ascii="Times New Roman" w:eastAsia="Times New Roman" w:hAnsi="Times New Roman" w:cs="Times New Roman"/>
          <w:sz w:val="24"/>
          <w:szCs w:val="24"/>
          <w:lang w:val="lv-LV" w:eastAsia="lv-LV"/>
        </w:rPr>
        <w:t>prezidentūras priekšlikumu par Apvārsnis Eiropa</w:t>
      </w:r>
      <w:r w:rsidRPr="004C7DEB">
        <w:rPr>
          <w:rFonts w:ascii="Times New Roman" w:eastAsia="Times New Roman" w:hAnsi="Times New Roman" w:cs="Times New Roman"/>
          <w:sz w:val="24"/>
          <w:szCs w:val="24"/>
          <w:lang w:val="lv-LV" w:eastAsia="lv-LV"/>
        </w:rPr>
        <w:t xml:space="preserve"> daļēji vispārīgo pieeju </w:t>
      </w:r>
      <w:r w:rsidRPr="004C7DEB">
        <w:rPr>
          <w:rFonts w:ascii="Times New Roman" w:eastAsia="Times New Roman" w:hAnsi="Times New Roman" w:cs="Times New Roman"/>
          <w:bCs/>
          <w:sz w:val="24"/>
          <w:szCs w:val="24"/>
          <w:lang w:val="lv-LV" w:eastAsia="lv-LV"/>
        </w:rPr>
        <w:t>un aicina uz šī piedāvājuma</w:t>
      </w:r>
      <w:r w:rsidRPr="004C7DEB">
        <w:rPr>
          <w:rFonts w:ascii="Times New Roman" w:eastAsia="Times New Roman" w:hAnsi="Times New Roman" w:cs="Times New Roman"/>
          <w:sz w:val="24"/>
          <w:szCs w:val="24"/>
          <w:lang w:val="lv-LV" w:eastAsia="lv-LV"/>
        </w:rPr>
        <w:t xml:space="preserve"> saglabāšanu šī brīža redakcijā, kā kompromisu starp dažādām dalībvalstu interesēm. Tajā pašā laikā Latvija var būt elastīga attiecībā uz tiem priekšlikumiem, kurus atbalsta vairākums dalībvalstu. </w:t>
      </w:r>
    </w:p>
    <w:p w14:paraId="616D7400" w14:textId="7218027F" w:rsidR="004C7DEB" w:rsidRPr="004C7DEB" w:rsidRDefault="004C7DEB" w:rsidP="004C7DEB">
      <w:pPr>
        <w:autoSpaceDE w:val="0"/>
        <w:autoSpaceDN w:val="0"/>
        <w:adjustRightInd w:val="0"/>
        <w:spacing w:after="0"/>
        <w:rPr>
          <w:rFonts w:ascii="Times New Roman" w:eastAsia="Times New Roman" w:hAnsi="Times New Roman" w:cs="Times New Roman"/>
          <w:b/>
          <w:sz w:val="24"/>
          <w:szCs w:val="24"/>
          <w:lang w:val="lv-LV" w:eastAsia="lv-LV"/>
        </w:rPr>
      </w:pPr>
      <w:r w:rsidRPr="004C7DEB">
        <w:rPr>
          <w:rFonts w:ascii="Times New Roman" w:eastAsia="Times New Roman" w:hAnsi="Times New Roman" w:cs="Times New Roman"/>
          <w:b/>
          <w:sz w:val="24"/>
          <w:szCs w:val="24"/>
          <w:lang w:val="lv-LV" w:eastAsia="lv-LV"/>
        </w:rPr>
        <w:t xml:space="preserve">Dalības paplašināšana un </w:t>
      </w:r>
      <w:r w:rsidR="0052737A">
        <w:rPr>
          <w:rFonts w:ascii="Times New Roman" w:eastAsia="Times New Roman" w:hAnsi="Times New Roman" w:cs="Times New Roman"/>
          <w:b/>
          <w:sz w:val="24"/>
          <w:szCs w:val="24"/>
          <w:lang w:val="lv-LV" w:eastAsia="lv-LV"/>
        </w:rPr>
        <w:t xml:space="preserve">ERA </w:t>
      </w:r>
      <w:r w:rsidRPr="004C7DEB">
        <w:rPr>
          <w:rFonts w:ascii="Times New Roman" w:eastAsia="Times New Roman" w:hAnsi="Times New Roman" w:cs="Times New Roman"/>
          <w:b/>
          <w:sz w:val="24"/>
          <w:szCs w:val="24"/>
          <w:lang w:val="lv-LV" w:eastAsia="lv-LV"/>
        </w:rPr>
        <w:t>stiprināšana</w:t>
      </w:r>
    </w:p>
    <w:p w14:paraId="32D8394D" w14:textId="2791FD1B" w:rsidR="004C7DEB" w:rsidRPr="004C7DEB" w:rsidRDefault="004C7DEB" w:rsidP="0052737A">
      <w:pPr>
        <w:autoSpaceDE w:val="0"/>
        <w:autoSpaceDN w:val="0"/>
        <w:adjustRightInd w:val="0"/>
        <w:spacing w:after="0"/>
        <w:ind w:firstLine="720"/>
        <w:jc w:val="both"/>
        <w:rPr>
          <w:rFonts w:ascii="Times New Roman" w:eastAsia="Times New Roman" w:hAnsi="Times New Roman" w:cs="Times New Roman"/>
          <w:sz w:val="24"/>
          <w:szCs w:val="24"/>
          <w:lang w:val="lv-LV" w:eastAsia="lv-LV"/>
        </w:rPr>
      </w:pPr>
      <w:r w:rsidRPr="004C7DEB">
        <w:rPr>
          <w:rFonts w:ascii="Times New Roman" w:eastAsia="Times New Roman" w:hAnsi="Times New Roman" w:cs="Times New Roman"/>
          <w:sz w:val="24"/>
          <w:szCs w:val="24"/>
          <w:lang w:val="lv-LV" w:eastAsia="lv-LV"/>
        </w:rPr>
        <w:t xml:space="preserve">Latvijai ir īpaši svarīga šī “Apvārsnis Eiropa” sadaļa un tā novērtē Austrijas prezidentūras piedāvājumu pasākumiem, kas paredzēti, lai paplašinātu dalību un stiprinātu Eiropas Pētniecības telpu, Latvija aicina tos atbalstīt. </w:t>
      </w:r>
      <w:r w:rsidR="00A6248E">
        <w:rPr>
          <w:rFonts w:ascii="Times New Roman" w:eastAsia="Times New Roman" w:hAnsi="Times New Roman" w:cs="Times New Roman"/>
          <w:sz w:val="24"/>
          <w:szCs w:val="24"/>
          <w:lang w:val="lv-LV" w:eastAsia="lv-LV"/>
        </w:rPr>
        <w:t xml:space="preserve">Latvijai ir svarīga </w:t>
      </w:r>
      <w:r w:rsidRPr="004C7DEB">
        <w:rPr>
          <w:rFonts w:ascii="Times New Roman" w:eastAsia="Times New Roman" w:hAnsi="Times New Roman" w:cs="Times New Roman"/>
          <w:sz w:val="24"/>
          <w:szCs w:val="24"/>
          <w:lang w:val="lv-LV" w:eastAsia="lv-LV"/>
        </w:rPr>
        <w:t xml:space="preserve">sadaļa par papildu pasākumiem un iespējām dalībniekiem no dalībvalstīm ar zemu </w:t>
      </w:r>
      <w:r w:rsidR="0052737A">
        <w:rPr>
          <w:rFonts w:ascii="Times New Roman" w:eastAsia="Times New Roman" w:hAnsi="Times New Roman" w:cs="Times New Roman"/>
          <w:sz w:val="24"/>
          <w:szCs w:val="24"/>
          <w:lang w:val="lv-LV" w:eastAsia="lv-LV"/>
        </w:rPr>
        <w:t>P&amp;</w:t>
      </w:r>
      <w:r w:rsidRPr="004C7DEB">
        <w:rPr>
          <w:rFonts w:ascii="Times New Roman" w:eastAsia="Times New Roman" w:hAnsi="Times New Roman" w:cs="Times New Roman"/>
          <w:sz w:val="24"/>
          <w:szCs w:val="24"/>
          <w:lang w:val="lv-LV" w:eastAsia="lv-LV"/>
        </w:rPr>
        <w:t>I līmeni</w:t>
      </w:r>
      <w:r w:rsidR="0052737A">
        <w:rPr>
          <w:rFonts w:ascii="Times New Roman" w:eastAsia="Times New Roman" w:hAnsi="Times New Roman" w:cs="Times New Roman"/>
          <w:sz w:val="24"/>
          <w:szCs w:val="24"/>
          <w:lang w:val="lv-LV" w:eastAsia="lv-LV"/>
        </w:rPr>
        <w:t>.</w:t>
      </w:r>
    </w:p>
    <w:p w14:paraId="2C1B1225" w14:textId="7878D08D" w:rsidR="004C7DEB" w:rsidRPr="004C7DEB" w:rsidRDefault="004C7DEB" w:rsidP="004C7DEB">
      <w:pPr>
        <w:autoSpaceDE w:val="0"/>
        <w:autoSpaceDN w:val="0"/>
        <w:adjustRightInd w:val="0"/>
        <w:spacing w:after="0"/>
        <w:rPr>
          <w:rFonts w:ascii="Times New Roman" w:eastAsia="Times New Roman" w:hAnsi="Times New Roman" w:cs="Times New Roman"/>
          <w:b/>
          <w:sz w:val="24"/>
          <w:szCs w:val="24"/>
          <w:lang w:val="lv-LV" w:eastAsia="lv-LV"/>
        </w:rPr>
      </w:pPr>
      <w:r w:rsidRPr="004C7DEB">
        <w:rPr>
          <w:rFonts w:ascii="Times New Roman" w:eastAsia="Times New Roman" w:hAnsi="Times New Roman" w:cs="Times New Roman"/>
          <w:b/>
          <w:sz w:val="24"/>
          <w:szCs w:val="24"/>
          <w:lang w:val="lv-LV" w:eastAsia="lv-LV"/>
        </w:rPr>
        <w:t xml:space="preserve">Vispārējā Apvārsnis Eiropa struktūra </w:t>
      </w:r>
    </w:p>
    <w:p w14:paraId="6BFF559D" w14:textId="42488451" w:rsidR="004C7DEB" w:rsidRPr="004C7DEB" w:rsidRDefault="004C7DEB" w:rsidP="0052737A">
      <w:pPr>
        <w:autoSpaceDE w:val="0"/>
        <w:autoSpaceDN w:val="0"/>
        <w:adjustRightInd w:val="0"/>
        <w:spacing w:after="0"/>
        <w:ind w:firstLine="720"/>
        <w:jc w:val="both"/>
        <w:rPr>
          <w:rFonts w:ascii="Times New Roman" w:eastAsia="Times New Roman" w:hAnsi="Times New Roman" w:cs="Times New Roman"/>
          <w:sz w:val="24"/>
          <w:szCs w:val="24"/>
          <w:lang w:val="lv-LV" w:eastAsia="lv-LV"/>
        </w:rPr>
      </w:pPr>
      <w:r w:rsidRPr="004C7DEB">
        <w:rPr>
          <w:rFonts w:ascii="Times New Roman" w:eastAsia="Times New Roman" w:hAnsi="Times New Roman" w:cs="Times New Roman"/>
          <w:sz w:val="24"/>
          <w:szCs w:val="24"/>
          <w:lang w:val="lv-LV" w:eastAsia="lv-LV"/>
        </w:rPr>
        <w:t xml:space="preserve">Latvija atbalsta klastera “Iekļaujoša un droša sabiedrība” sadalīšanu </w:t>
      </w:r>
      <w:r w:rsidR="0052737A">
        <w:rPr>
          <w:rFonts w:ascii="Times New Roman" w:eastAsia="Times New Roman" w:hAnsi="Times New Roman" w:cs="Times New Roman"/>
          <w:sz w:val="24"/>
          <w:szCs w:val="24"/>
          <w:lang w:val="lv-LV" w:eastAsia="lv-LV"/>
        </w:rPr>
        <w:t>divos</w:t>
      </w:r>
      <w:r w:rsidRPr="004C7DEB">
        <w:rPr>
          <w:rFonts w:ascii="Times New Roman" w:eastAsia="Times New Roman" w:hAnsi="Times New Roman" w:cs="Times New Roman"/>
          <w:sz w:val="24"/>
          <w:szCs w:val="24"/>
          <w:lang w:val="lv-LV" w:eastAsia="lv-LV"/>
        </w:rPr>
        <w:t xml:space="preserve"> klasteros “Kultūra un iekļaujoša sabiedrība” un “Pilsoniskā drošība sabiedrībai”. Latvijai arī nav iebildumu pret atsevišķa </w:t>
      </w:r>
      <w:r w:rsidR="0052737A">
        <w:rPr>
          <w:rFonts w:ascii="Times New Roman" w:eastAsia="Times New Roman" w:hAnsi="Times New Roman" w:cs="Times New Roman"/>
          <w:sz w:val="24"/>
          <w:szCs w:val="24"/>
          <w:lang w:val="lv-LV" w:eastAsia="lv-LV"/>
        </w:rPr>
        <w:t xml:space="preserve">klastera “Mobilitāte” izveidi. </w:t>
      </w:r>
      <w:r w:rsidRPr="004C7DEB">
        <w:rPr>
          <w:rFonts w:ascii="Times New Roman" w:eastAsia="Times New Roman" w:hAnsi="Times New Roman" w:cs="Times New Roman"/>
          <w:sz w:val="24"/>
          <w:szCs w:val="24"/>
          <w:lang w:val="lv-LV" w:eastAsia="lv-LV"/>
        </w:rPr>
        <w:t>L</w:t>
      </w:r>
      <w:r w:rsidR="00A6248E">
        <w:rPr>
          <w:rFonts w:ascii="Times New Roman" w:eastAsia="Times New Roman" w:hAnsi="Times New Roman" w:cs="Times New Roman"/>
          <w:sz w:val="24"/>
          <w:szCs w:val="24"/>
          <w:lang w:val="lv-LV" w:eastAsia="lv-LV"/>
        </w:rPr>
        <w:t xml:space="preserve">atvija </w:t>
      </w:r>
      <w:r w:rsidRPr="004C7DEB">
        <w:rPr>
          <w:rFonts w:ascii="Times New Roman" w:eastAsia="Times New Roman" w:hAnsi="Times New Roman" w:cs="Times New Roman"/>
          <w:sz w:val="24"/>
          <w:szCs w:val="24"/>
          <w:lang w:val="lv-LV" w:eastAsia="lv-LV"/>
        </w:rPr>
        <w:t>var piekrist kompromisam</w:t>
      </w:r>
      <w:r w:rsidR="00A6248E">
        <w:rPr>
          <w:rFonts w:ascii="Times New Roman" w:eastAsia="Times New Roman" w:hAnsi="Times New Roman" w:cs="Times New Roman"/>
          <w:sz w:val="24"/>
          <w:szCs w:val="24"/>
          <w:lang w:val="lv-LV" w:eastAsia="lv-LV"/>
        </w:rPr>
        <w:t xml:space="preserve">, </w:t>
      </w:r>
      <w:r w:rsidRPr="004C7DEB">
        <w:rPr>
          <w:rFonts w:ascii="Times New Roman" w:eastAsia="Times New Roman" w:hAnsi="Times New Roman" w:cs="Times New Roman"/>
          <w:sz w:val="24"/>
          <w:szCs w:val="24"/>
          <w:lang w:val="lv-LV" w:eastAsia="lv-LV"/>
        </w:rPr>
        <w:t>kurā kosmosa jautājumi ir grupēti zem viena klastera kopā ar IKT un industriju.</w:t>
      </w:r>
    </w:p>
    <w:p w14:paraId="3D8460AC" w14:textId="77777777" w:rsidR="004C7DEB" w:rsidRPr="004C7DEB" w:rsidRDefault="004C7DEB" w:rsidP="004C7DEB">
      <w:pPr>
        <w:autoSpaceDE w:val="0"/>
        <w:autoSpaceDN w:val="0"/>
        <w:adjustRightInd w:val="0"/>
        <w:spacing w:after="0"/>
        <w:rPr>
          <w:rFonts w:ascii="Times New Roman" w:eastAsia="Times New Roman" w:hAnsi="Times New Roman" w:cs="Times New Roman"/>
          <w:b/>
          <w:sz w:val="24"/>
          <w:szCs w:val="24"/>
          <w:lang w:val="lv-LV" w:eastAsia="lv-LV"/>
        </w:rPr>
      </w:pPr>
      <w:r w:rsidRPr="004C7DEB">
        <w:rPr>
          <w:rFonts w:ascii="Times New Roman" w:eastAsia="Times New Roman" w:hAnsi="Times New Roman" w:cs="Times New Roman"/>
          <w:b/>
          <w:sz w:val="24"/>
          <w:szCs w:val="24"/>
          <w:lang w:val="lv-LV" w:eastAsia="lv-LV"/>
        </w:rPr>
        <w:t>I pīlārs “Atvērtā zinātne”</w:t>
      </w:r>
    </w:p>
    <w:p w14:paraId="5880668D" w14:textId="6C8755C2" w:rsidR="004C7DEB" w:rsidRPr="004C7DEB" w:rsidRDefault="004C7DEB" w:rsidP="0052737A">
      <w:pPr>
        <w:autoSpaceDE w:val="0"/>
        <w:autoSpaceDN w:val="0"/>
        <w:adjustRightInd w:val="0"/>
        <w:spacing w:after="0"/>
        <w:ind w:firstLine="720"/>
        <w:jc w:val="both"/>
        <w:rPr>
          <w:rFonts w:ascii="Times New Roman" w:eastAsia="Times New Roman" w:hAnsi="Times New Roman" w:cs="Times New Roman"/>
          <w:sz w:val="24"/>
          <w:szCs w:val="24"/>
          <w:lang w:val="lv-LV" w:eastAsia="lv-LV"/>
        </w:rPr>
      </w:pPr>
      <w:r w:rsidRPr="004C7DEB">
        <w:rPr>
          <w:rFonts w:ascii="Times New Roman" w:eastAsia="Times New Roman" w:hAnsi="Times New Roman" w:cs="Times New Roman"/>
          <w:sz w:val="24"/>
          <w:szCs w:val="24"/>
          <w:lang w:val="lv-LV" w:eastAsia="lv-LV"/>
        </w:rPr>
        <w:t xml:space="preserve">Latvija piekrīt Austrijas prezidentūras priekšlikumam, kurš aicina atbalstīt aktivitātes, kuras ir vērstas uz pētnieku atgriešanos savā izcelsmes valstī, jo smadzeņu aizplūšana reāli notiek arī ES iekšienē, un to veicina arī pētnieku atalgojuma būtiskās atšķirības ES dalībvalstīs. </w:t>
      </w:r>
    </w:p>
    <w:p w14:paraId="50EB1C18" w14:textId="1825AD5F" w:rsidR="004C7DEB" w:rsidRPr="004C7DEB" w:rsidRDefault="004C7DEB" w:rsidP="004C7DEB">
      <w:pPr>
        <w:autoSpaceDE w:val="0"/>
        <w:autoSpaceDN w:val="0"/>
        <w:adjustRightInd w:val="0"/>
        <w:spacing w:after="0"/>
        <w:rPr>
          <w:rFonts w:ascii="Times New Roman" w:eastAsia="Times New Roman" w:hAnsi="Times New Roman" w:cs="Times New Roman"/>
          <w:b/>
          <w:sz w:val="24"/>
          <w:szCs w:val="24"/>
          <w:lang w:val="lv-LV" w:eastAsia="lv-LV"/>
        </w:rPr>
      </w:pPr>
      <w:r w:rsidRPr="004C7DEB">
        <w:rPr>
          <w:rFonts w:ascii="Times New Roman" w:eastAsia="Times New Roman" w:hAnsi="Times New Roman" w:cs="Times New Roman"/>
          <w:b/>
          <w:sz w:val="24"/>
          <w:szCs w:val="24"/>
          <w:lang w:val="lv-LV" w:eastAsia="lv-LV"/>
        </w:rPr>
        <w:t xml:space="preserve">Eiropas Inovācijas padome </w:t>
      </w:r>
    </w:p>
    <w:p w14:paraId="07C07C6B" w14:textId="3E1945B1" w:rsidR="004C7DEB" w:rsidRPr="004C7DEB" w:rsidRDefault="004C7DEB" w:rsidP="000009CD">
      <w:pPr>
        <w:autoSpaceDE w:val="0"/>
        <w:autoSpaceDN w:val="0"/>
        <w:adjustRightInd w:val="0"/>
        <w:spacing w:after="0"/>
        <w:ind w:firstLine="720"/>
        <w:jc w:val="both"/>
        <w:rPr>
          <w:rFonts w:ascii="Times New Roman" w:eastAsia="Times New Roman" w:hAnsi="Times New Roman" w:cs="Times New Roman"/>
          <w:sz w:val="24"/>
          <w:szCs w:val="24"/>
          <w:lang w:val="lv-LV" w:eastAsia="lv-LV"/>
        </w:rPr>
      </w:pPr>
      <w:r w:rsidRPr="004C7DEB">
        <w:rPr>
          <w:rFonts w:ascii="Times New Roman" w:eastAsia="Times New Roman" w:hAnsi="Times New Roman" w:cs="Times New Roman"/>
          <w:sz w:val="24"/>
          <w:szCs w:val="24"/>
          <w:lang w:val="lv-LV" w:eastAsia="lv-LV"/>
        </w:rPr>
        <w:t xml:space="preserve">Latvija atbalsta </w:t>
      </w:r>
      <w:r w:rsidR="000009CD">
        <w:rPr>
          <w:rFonts w:ascii="Times New Roman" w:eastAsia="Times New Roman" w:hAnsi="Times New Roman" w:cs="Times New Roman"/>
          <w:sz w:val="24"/>
          <w:szCs w:val="24"/>
          <w:lang w:val="lv-LV" w:eastAsia="lv-LV"/>
        </w:rPr>
        <w:t xml:space="preserve">Eiropas Inovāciju padomes </w:t>
      </w:r>
      <w:r w:rsidRPr="004C7DEB">
        <w:rPr>
          <w:rFonts w:ascii="Times New Roman" w:eastAsia="Times New Roman" w:hAnsi="Times New Roman" w:cs="Times New Roman"/>
          <w:sz w:val="24"/>
          <w:szCs w:val="24"/>
          <w:lang w:val="lv-LV" w:eastAsia="lv-LV"/>
        </w:rPr>
        <w:t>izveidošanu, tomēr Latvijai ir svarīgi</w:t>
      </w:r>
      <w:r w:rsidRPr="004C7DEB">
        <w:rPr>
          <w:rFonts w:ascii="Times New Roman" w:eastAsia="Times New Roman" w:hAnsi="Times New Roman" w:cs="Times New Roman"/>
          <w:b/>
          <w:sz w:val="24"/>
          <w:szCs w:val="24"/>
          <w:lang w:val="lv-LV" w:eastAsia="lv-LV"/>
        </w:rPr>
        <w:t xml:space="preserve">, </w:t>
      </w:r>
      <w:r w:rsidRPr="004C7DEB">
        <w:rPr>
          <w:rFonts w:ascii="Times New Roman" w:eastAsia="Times New Roman" w:hAnsi="Times New Roman" w:cs="Times New Roman"/>
          <w:sz w:val="24"/>
          <w:szCs w:val="24"/>
          <w:lang w:val="lv-LV" w:eastAsia="lv-LV"/>
        </w:rPr>
        <w:t xml:space="preserve">lai instruments saglabā fokusu uz Eiropas līmeņa sadarbību un </w:t>
      </w:r>
      <w:r w:rsidR="000009CD">
        <w:rPr>
          <w:rFonts w:ascii="Times New Roman" w:eastAsia="Times New Roman" w:hAnsi="Times New Roman" w:cs="Times New Roman"/>
          <w:sz w:val="24"/>
          <w:szCs w:val="24"/>
          <w:lang w:val="lv-LV" w:eastAsia="lv-LV"/>
        </w:rPr>
        <w:t>mazo un vidējo uzņēmumu integrēšanu (turpmāk – MVU)</w:t>
      </w:r>
      <w:r w:rsidRPr="004C7DEB">
        <w:rPr>
          <w:rFonts w:ascii="Times New Roman" w:eastAsia="Times New Roman" w:hAnsi="Times New Roman" w:cs="Times New Roman"/>
          <w:sz w:val="24"/>
          <w:szCs w:val="24"/>
          <w:lang w:val="lv-LV" w:eastAsia="lv-LV"/>
        </w:rPr>
        <w:t xml:space="preserve"> un lai atbalsta pieejamība ir līdzīga visā ES, nenostādot dažas valstis priviliģētākā situācijā. (Piemēram, ja tām jau eksistē līdzīgas nacionālas programmas</w:t>
      </w:r>
      <w:r w:rsidR="000009CD">
        <w:rPr>
          <w:rFonts w:ascii="Times New Roman" w:eastAsia="Times New Roman" w:hAnsi="Times New Roman" w:cs="Times New Roman"/>
          <w:sz w:val="24"/>
          <w:szCs w:val="24"/>
          <w:lang w:val="lv-LV" w:eastAsia="lv-LV"/>
        </w:rPr>
        <w:t xml:space="preserve">, </w:t>
      </w:r>
      <w:r w:rsidRPr="004C7DEB">
        <w:rPr>
          <w:rFonts w:ascii="Times New Roman" w:eastAsia="Times New Roman" w:hAnsi="Times New Roman" w:cs="Times New Roman"/>
          <w:sz w:val="24"/>
          <w:szCs w:val="24"/>
          <w:lang w:val="lv-LV" w:eastAsia="lv-LV"/>
        </w:rPr>
        <w:t>kurās projekti pēc novērtēšanas nacionālā līmenī varētu paātrinātā proced</w:t>
      </w:r>
      <w:r w:rsidR="000009CD">
        <w:rPr>
          <w:rFonts w:ascii="Times New Roman" w:eastAsia="Times New Roman" w:hAnsi="Times New Roman" w:cs="Times New Roman"/>
          <w:sz w:val="24"/>
          <w:szCs w:val="24"/>
          <w:lang w:val="lv-LV" w:eastAsia="lv-LV"/>
        </w:rPr>
        <w:t xml:space="preserve">ūrā saņemt atbalstu ES līmenī.). </w:t>
      </w:r>
      <w:r w:rsidRPr="004C7DEB">
        <w:rPr>
          <w:rFonts w:ascii="Times New Roman" w:eastAsia="Times New Roman" w:hAnsi="Times New Roman" w:cs="Times New Roman"/>
          <w:sz w:val="24"/>
          <w:szCs w:val="24"/>
          <w:lang w:val="lv-LV" w:eastAsia="lv-LV"/>
        </w:rPr>
        <w:t xml:space="preserve">Tādēļ Latvija var atbalstīt Eiropas Inovācijas padomes </w:t>
      </w:r>
      <w:r w:rsidR="00A6248E">
        <w:rPr>
          <w:rFonts w:ascii="Times New Roman" w:eastAsia="Times New Roman" w:hAnsi="Times New Roman" w:cs="Times New Roman"/>
          <w:sz w:val="24"/>
          <w:szCs w:val="24"/>
          <w:lang w:val="lv-LV" w:eastAsia="lv-LV"/>
        </w:rPr>
        <w:t>“paātrinātāja”</w:t>
      </w:r>
      <w:r w:rsidR="000009CD">
        <w:rPr>
          <w:rFonts w:ascii="Times New Roman" w:eastAsia="Times New Roman" w:hAnsi="Times New Roman" w:cs="Times New Roman"/>
          <w:sz w:val="24"/>
          <w:szCs w:val="24"/>
          <w:lang w:val="lv-LV" w:eastAsia="lv-LV"/>
        </w:rPr>
        <w:t xml:space="preserve"> </w:t>
      </w:r>
      <w:r w:rsidRPr="004C7DEB">
        <w:rPr>
          <w:rFonts w:ascii="Times New Roman" w:eastAsia="Times New Roman" w:hAnsi="Times New Roman" w:cs="Times New Roman"/>
          <w:sz w:val="24"/>
          <w:szCs w:val="24"/>
          <w:lang w:val="lv-LV" w:eastAsia="lv-LV"/>
        </w:rPr>
        <w:t>atbalsta piešķiršanu maziem vidējas kapitalizācijas uzņēmumiem tikai ierobežotos gadījumos</w:t>
      </w:r>
      <w:r w:rsidR="000009CD">
        <w:rPr>
          <w:rFonts w:ascii="Times New Roman" w:eastAsia="Times New Roman" w:hAnsi="Times New Roman" w:cs="Times New Roman"/>
          <w:sz w:val="24"/>
          <w:szCs w:val="24"/>
          <w:lang w:val="lv-LV" w:eastAsia="lv-LV"/>
        </w:rPr>
        <w:t>.</w:t>
      </w:r>
    </w:p>
    <w:p w14:paraId="643FD801" w14:textId="5DD8E7E9" w:rsidR="004C7DEB" w:rsidRPr="004C7DEB" w:rsidRDefault="004C7DEB" w:rsidP="00046DE5">
      <w:pPr>
        <w:tabs>
          <w:tab w:val="left" w:pos="7470"/>
        </w:tabs>
        <w:spacing w:after="0"/>
        <w:jc w:val="both"/>
        <w:rPr>
          <w:rFonts w:ascii="Times New Roman" w:eastAsia="Times New Roman" w:hAnsi="Times New Roman" w:cs="Times New Roman"/>
          <w:b/>
          <w:sz w:val="24"/>
          <w:szCs w:val="24"/>
          <w:lang w:val="lv-LV" w:eastAsia="lv-LV"/>
        </w:rPr>
      </w:pPr>
      <w:r w:rsidRPr="004C7DEB">
        <w:rPr>
          <w:rFonts w:ascii="Times New Roman" w:eastAsia="Times New Roman" w:hAnsi="Times New Roman" w:cs="Times New Roman"/>
          <w:b/>
          <w:sz w:val="24"/>
          <w:szCs w:val="24"/>
          <w:lang w:val="lv-LV" w:eastAsia="lv-LV"/>
        </w:rPr>
        <w:t>Eiropas partnerības</w:t>
      </w:r>
      <w:r w:rsidR="00046DE5">
        <w:rPr>
          <w:rFonts w:ascii="Times New Roman" w:eastAsia="Times New Roman" w:hAnsi="Times New Roman" w:cs="Times New Roman"/>
          <w:b/>
          <w:sz w:val="24"/>
          <w:szCs w:val="24"/>
          <w:lang w:val="lv-LV" w:eastAsia="lv-LV"/>
        </w:rPr>
        <w:tab/>
      </w:r>
    </w:p>
    <w:p w14:paraId="70927EBC" w14:textId="2D2B634B" w:rsidR="00FF773E" w:rsidRDefault="004C7DEB" w:rsidP="00046DE5">
      <w:pPr>
        <w:autoSpaceDE w:val="0"/>
        <w:autoSpaceDN w:val="0"/>
        <w:adjustRightInd w:val="0"/>
        <w:spacing w:after="0" w:line="264" w:lineRule="auto"/>
        <w:ind w:firstLine="567"/>
        <w:jc w:val="both"/>
        <w:rPr>
          <w:rFonts w:ascii="Times New Roman" w:hAnsi="Times New Roman" w:cs="Times New Roman"/>
          <w:b/>
          <w:sz w:val="24"/>
          <w:szCs w:val="24"/>
          <w:u w:val="single"/>
          <w:lang w:val="lv-LV" w:eastAsia="fr-BE"/>
        </w:rPr>
      </w:pPr>
      <w:r w:rsidRPr="004C7DEB">
        <w:rPr>
          <w:rFonts w:ascii="Times New Roman" w:eastAsia="Times New Roman" w:hAnsi="Times New Roman" w:cs="Times New Roman"/>
          <w:sz w:val="24"/>
          <w:szCs w:val="24"/>
          <w:lang w:val="lv-LV" w:eastAsia="lv-LV"/>
        </w:rPr>
        <w:t xml:space="preserve">Latvija atbalsta Austrijas prezidentūras </w:t>
      </w:r>
      <w:r w:rsidR="00FF773E">
        <w:rPr>
          <w:rFonts w:ascii="Times New Roman" w:eastAsia="Times New Roman" w:hAnsi="Times New Roman" w:cs="Times New Roman"/>
          <w:sz w:val="24"/>
          <w:szCs w:val="24"/>
          <w:lang w:val="lv-LV" w:eastAsia="lv-LV"/>
        </w:rPr>
        <w:t>piedāvājumu</w:t>
      </w:r>
      <w:r w:rsidRPr="004C7DEB">
        <w:rPr>
          <w:rFonts w:ascii="Times New Roman" w:eastAsia="Times New Roman" w:hAnsi="Times New Roman" w:cs="Times New Roman"/>
          <w:sz w:val="24"/>
          <w:szCs w:val="24"/>
          <w:lang w:val="lv-LV" w:eastAsia="lv-LV"/>
        </w:rPr>
        <w:t>,</w:t>
      </w:r>
      <w:r w:rsidR="00046DE5">
        <w:rPr>
          <w:rFonts w:ascii="Times New Roman" w:eastAsia="Times New Roman" w:hAnsi="Times New Roman" w:cs="Times New Roman"/>
          <w:sz w:val="24"/>
          <w:szCs w:val="24"/>
          <w:lang w:val="lv-LV" w:eastAsia="lv-LV"/>
        </w:rPr>
        <w:t xml:space="preserve"> </w:t>
      </w:r>
      <w:r w:rsidRPr="004C7DEB">
        <w:rPr>
          <w:rFonts w:ascii="Times New Roman" w:eastAsia="Times New Roman" w:hAnsi="Times New Roman" w:cs="Times New Roman"/>
          <w:sz w:val="24"/>
          <w:szCs w:val="24"/>
          <w:lang w:val="lv-LV" w:eastAsia="lv-LV"/>
        </w:rPr>
        <w:t xml:space="preserve">kas ierobežo Eiropas partnerības </w:t>
      </w:r>
      <w:r w:rsidR="00046DE5">
        <w:rPr>
          <w:rFonts w:ascii="Times New Roman" w:eastAsia="Times New Roman" w:hAnsi="Times New Roman" w:cs="Times New Roman"/>
          <w:sz w:val="24"/>
          <w:szCs w:val="24"/>
          <w:lang w:val="lv-LV" w:eastAsia="lv-LV"/>
        </w:rPr>
        <w:t>Apvārsnis Eiropa</w:t>
      </w:r>
      <w:r w:rsidRPr="004C7DEB">
        <w:rPr>
          <w:rFonts w:ascii="Times New Roman" w:eastAsia="Times New Roman" w:hAnsi="Times New Roman" w:cs="Times New Roman"/>
          <w:sz w:val="24"/>
          <w:szCs w:val="24"/>
          <w:lang w:val="lv-LV" w:eastAsia="lv-LV"/>
        </w:rPr>
        <w:t xml:space="preserve"> budžeta daļu līdz noteiktam procentam (tā sauktais “</w:t>
      </w:r>
      <w:proofErr w:type="spellStart"/>
      <w:r w:rsidRPr="004C7DEB">
        <w:rPr>
          <w:rFonts w:ascii="Times New Roman" w:eastAsia="Times New Roman" w:hAnsi="Times New Roman" w:cs="Times New Roman"/>
          <w:i/>
          <w:sz w:val="24"/>
          <w:szCs w:val="24"/>
          <w:lang w:val="lv-LV" w:eastAsia="lv-LV"/>
        </w:rPr>
        <w:t>capping</w:t>
      </w:r>
      <w:proofErr w:type="spellEnd"/>
      <w:r w:rsidRPr="004C7DEB">
        <w:rPr>
          <w:rFonts w:ascii="Times New Roman" w:eastAsia="Times New Roman" w:hAnsi="Times New Roman" w:cs="Times New Roman"/>
          <w:sz w:val="24"/>
          <w:szCs w:val="24"/>
          <w:lang w:val="lv-LV" w:eastAsia="lv-LV"/>
        </w:rPr>
        <w:t xml:space="preserve">”). </w:t>
      </w:r>
    </w:p>
    <w:p w14:paraId="748CEFD0" w14:textId="77777777" w:rsidR="00046DE5" w:rsidRPr="00046DE5" w:rsidRDefault="00046DE5" w:rsidP="00046DE5">
      <w:pPr>
        <w:autoSpaceDE w:val="0"/>
        <w:autoSpaceDN w:val="0"/>
        <w:adjustRightInd w:val="0"/>
        <w:spacing w:after="0" w:line="264" w:lineRule="auto"/>
        <w:ind w:firstLine="567"/>
        <w:jc w:val="both"/>
        <w:rPr>
          <w:rFonts w:ascii="Times New Roman" w:hAnsi="Times New Roman" w:cs="Times New Roman"/>
          <w:b/>
          <w:sz w:val="24"/>
          <w:szCs w:val="24"/>
          <w:u w:val="single"/>
          <w:lang w:val="lv-LV" w:eastAsia="fr-BE"/>
        </w:rPr>
      </w:pPr>
    </w:p>
    <w:p w14:paraId="5718620F" w14:textId="05E0E225" w:rsidR="0089501E" w:rsidRPr="00A52A2F" w:rsidRDefault="0089501E" w:rsidP="00D56318">
      <w:pPr>
        <w:autoSpaceDE w:val="0"/>
        <w:autoSpaceDN w:val="0"/>
        <w:adjustRightInd w:val="0"/>
        <w:spacing w:after="0" w:line="264" w:lineRule="auto"/>
        <w:ind w:left="567"/>
        <w:jc w:val="both"/>
        <w:rPr>
          <w:rFonts w:ascii="Times New Roman" w:hAnsi="Times New Roman" w:cs="Times New Roman"/>
          <w:b/>
          <w:sz w:val="24"/>
          <w:szCs w:val="24"/>
          <w:lang w:val="lv-LV" w:eastAsia="fr-BE"/>
        </w:rPr>
      </w:pPr>
      <w:r w:rsidRPr="00A52A2F">
        <w:rPr>
          <w:rFonts w:ascii="Times New Roman" w:hAnsi="Times New Roman" w:cs="Times New Roman"/>
          <w:b/>
          <w:sz w:val="24"/>
          <w:szCs w:val="24"/>
          <w:lang w:val="lv-LV" w:eastAsia="fr-BE"/>
        </w:rPr>
        <w:t>b) īpašā programma, ar kuru īsteno pa</w:t>
      </w:r>
      <w:r w:rsidR="00D56318" w:rsidRPr="00A52A2F">
        <w:rPr>
          <w:rFonts w:ascii="Times New Roman" w:hAnsi="Times New Roman" w:cs="Times New Roman"/>
          <w:b/>
          <w:sz w:val="24"/>
          <w:szCs w:val="24"/>
          <w:lang w:val="lv-LV" w:eastAsia="fr-BE"/>
        </w:rPr>
        <w:t>matprogrammu "Apvārsnis Eiropa"</w:t>
      </w:r>
      <w:r w:rsidR="004C4A6F">
        <w:rPr>
          <w:rFonts w:ascii="Times New Roman" w:hAnsi="Times New Roman" w:cs="Times New Roman"/>
          <w:b/>
          <w:sz w:val="24"/>
          <w:szCs w:val="24"/>
          <w:lang w:val="lv-LV" w:eastAsia="fr-BE"/>
        </w:rPr>
        <w:t xml:space="preserve"> -</w:t>
      </w:r>
      <w:r w:rsidR="00D56318" w:rsidRPr="00A52A2F">
        <w:rPr>
          <w:rFonts w:ascii="Times New Roman" w:hAnsi="Times New Roman" w:cs="Times New Roman"/>
          <w:b/>
          <w:sz w:val="24"/>
          <w:szCs w:val="24"/>
          <w:lang w:val="lv-LV" w:eastAsia="fr-BE"/>
        </w:rPr>
        <w:t xml:space="preserve"> </w:t>
      </w:r>
      <w:r w:rsidRPr="00A52A2F">
        <w:rPr>
          <w:rFonts w:ascii="Times New Roman" w:hAnsi="Times New Roman" w:cs="Times New Roman"/>
          <w:b/>
          <w:sz w:val="24"/>
          <w:szCs w:val="24"/>
          <w:lang w:val="lv-LV" w:eastAsia="fr-BE"/>
        </w:rPr>
        <w:t xml:space="preserve">progresa ziņojums </w:t>
      </w:r>
    </w:p>
    <w:p w14:paraId="75FE57C6" w14:textId="429413C3" w:rsidR="00016789" w:rsidRPr="00016789" w:rsidRDefault="00A52A2F" w:rsidP="00016789">
      <w:pPr>
        <w:pBdr>
          <w:top w:val="nil"/>
          <w:left w:val="nil"/>
          <w:bottom w:val="nil"/>
          <w:right w:val="nil"/>
          <w:between w:val="nil"/>
          <w:bar w:val="nil"/>
        </w:pBdr>
        <w:spacing w:after="0" w:line="240" w:lineRule="auto"/>
        <w:jc w:val="both"/>
        <w:rPr>
          <w:rFonts w:ascii="Times New Roman" w:hAnsi="Times New Roman" w:cs="Times New Roman"/>
          <w:sz w:val="24"/>
          <w:szCs w:val="24"/>
          <w:lang w:val="lv-LV" w:eastAsia="fr-BE"/>
        </w:rPr>
      </w:pPr>
      <w:r w:rsidRPr="00A52A2F">
        <w:rPr>
          <w:rFonts w:ascii="Times New Roman" w:hAnsi="Times New Roman" w:cs="Times New Roman"/>
          <w:b/>
          <w:sz w:val="24"/>
          <w:szCs w:val="24"/>
          <w:lang w:val="lv-LV" w:eastAsia="fr-BE"/>
        </w:rPr>
        <w:tab/>
      </w:r>
      <w:r w:rsidRPr="00A52A2F">
        <w:rPr>
          <w:rFonts w:ascii="Times New Roman" w:hAnsi="Times New Roman" w:cs="Times New Roman"/>
          <w:sz w:val="24"/>
          <w:szCs w:val="24"/>
          <w:lang w:val="lv-LV" w:eastAsia="fr-BE"/>
        </w:rPr>
        <w:t xml:space="preserve">Latvija pieņem zināšanai </w:t>
      </w:r>
      <w:r w:rsidR="004C4A6F">
        <w:rPr>
          <w:rFonts w:ascii="Times New Roman" w:hAnsi="Times New Roman" w:cs="Times New Roman"/>
          <w:sz w:val="24"/>
          <w:szCs w:val="24"/>
          <w:lang w:val="lv-LV" w:eastAsia="fr-BE"/>
        </w:rPr>
        <w:t xml:space="preserve">progresa ziņojumu. </w:t>
      </w:r>
    </w:p>
    <w:p w14:paraId="51B14735" w14:textId="77777777" w:rsidR="00FF773E" w:rsidRDefault="00FF773E" w:rsidP="00016789">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p>
    <w:p w14:paraId="397A4E1A" w14:textId="77777777" w:rsidR="00016789" w:rsidRPr="00016789" w:rsidRDefault="00016789" w:rsidP="00016789">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016789">
        <w:rPr>
          <w:rFonts w:ascii="Times New Roman" w:eastAsia="Arial Unicode MS" w:hAnsi="Times New Roman" w:cs="Arial Unicode MS"/>
          <w:b/>
          <w:bCs/>
          <w:color w:val="000000"/>
          <w:sz w:val="24"/>
          <w:szCs w:val="24"/>
          <w:u w:val="single" w:color="000000"/>
          <w:bdr w:val="nil"/>
          <w:lang w:val="lv-LV" w:eastAsia="lv-LV"/>
        </w:rPr>
        <w:t>Citi jautājumi</w:t>
      </w:r>
    </w:p>
    <w:p w14:paraId="24130900" w14:textId="77777777" w:rsidR="00016789" w:rsidRPr="00016789" w:rsidRDefault="00016789" w:rsidP="0001678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p>
    <w:p w14:paraId="094CF868" w14:textId="77777777" w:rsidR="00016789" w:rsidRPr="00016789" w:rsidRDefault="00016789" w:rsidP="00016789">
      <w:pPr>
        <w:numPr>
          <w:ilvl w:val="0"/>
          <w:numId w:val="38"/>
        </w:numPr>
        <w:autoSpaceDE w:val="0"/>
        <w:autoSpaceDN w:val="0"/>
        <w:adjustRightInd w:val="0"/>
        <w:spacing w:after="0" w:line="264" w:lineRule="auto"/>
        <w:jc w:val="both"/>
        <w:rPr>
          <w:rFonts w:ascii="Times New Roman" w:hAnsi="Times New Roman" w:cs="Times New Roman"/>
          <w:b/>
          <w:sz w:val="24"/>
          <w:szCs w:val="24"/>
          <w:lang w:val="lv-LV" w:eastAsia="fr-BE"/>
        </w:rPr>
      </w:pPr>
      <w:r w:rsidRPr="00016789">
        <w:rPr>
          <w:rFonts w:ascii="Times New Roman" w:eastAsia="Arial Unicode MS" w:hAnsi="Times New Roman" w:cs="Arial Unicode MS"/>
          <w:b/>
          <w:color w:val="000000"/>
          <w:sz w:val="24"/>
          <w:szCs w:val="24"/>
          <w:u w:color="000000"/>
          <w:bdr w:val="nil"/>
          <w:lang w:val="lv-LV" w:eastAsia="lv-LV"/>
        </w:rPr>
        <w:lastRenderedPageBreak/>
        <w:t>Eiropas kosmosa pasākumu attīstība – ilgtermiņa perspektīva (Kosmosa politikas konference Grācā, 2018.gada 5-6.novembrī) -</w:t>
      </w:r>
      <w:r w:rsidRPr="00016789">
        <w:rPr>
          <w:rFonts w:ascii="Times New Roman" w:hAnsi="Times New Roman" w:cs="Times New Roman"/>
          <w:b/>
          <w:sz w:val="24"/>
          <w:szCs w:val="24"/>
          <w:lang w:val="lv-LV" w:eastAsia="fr-BE"/>
        </w:rPr>
        <w:t xml:space="preserve"> prezidentūras sniegta informācija </w:t>
      </w:r>
    </w:p>
    <w:p w14:paraId="280F15C8" w14:textId="77777777" w:rsidR="00016789" w:rsidRPr="00016789" w:rsidRDefault="00016789" w:rsidP="00FF773E">
      <w:pPr>
        <w:pBdr>
          <w:top w:val="nil"/>
          <w:left w:val="nil"/>
          <w:bottom w:val="nil"/>
          <w:right w:val="nil"/>
          <w:between w:val="nil"/>
          <w:bar w:val="nil"/>
        </w:pBdr>
        <w:spacing w:after="0" w:line="240" w:lineRule="auto"/>
        <w:ind w:firstLine="720"/>
        <w:jc w:val="both"/>
        <w:rPr>
          <w:rFonts w:ascii="Times New Roman" w:eastAsia="Arial Unicode MS" w:hAnsi="Times New Roman" w:cs="Arial Unicode MS"/>
          <w:b/>
          <w:color w:val="000000"/>
          <w:sz w:val="24"/>
          <w:szCs w:val="24"/>
          <w:u w:color="000000"/>
          <w:bdr w:val="nil"/>
          <w:lang w:val="lv-LV" w:eastAsia="lv-LV"/>
        </w:rPr>
      </w:pPr>
      <w:r w:rsidRPr="00016789">
        <w:rPr>
          <w:rFonts w:ascii="Times New Roman" w:hAnsi="Times New Roman" w:cs="Times New Roman"/>
          <w:sz w:val="24"/>
          <w:szCs w:val="24"/>
          <w:lang w:val="lv-LV" w:eastAsia="fr-BE"/>
        </w:rPr>
        <w:t>Latvija pieņem zināšanai informāciju.</w:t>
      </w:r>
    </w:p>
    <w:p w14:paraId="65C368EE" w14:textId="77777777" w:rsidR="00016789" w:rsidRPr="00016789" w:rsidRDefault="00016789" w:rsidP="00FF773E">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val="lv-LV" w:eastAsia="lv-LV"/>
        </w:rPr>
      </w:pPr>
    </w:p>
    <w:p w14:paraId="149D530C" w14:textId="77777777" w:rsidR="00016789" w:rsidRPr="00016789" w:rsidRDefault="00016789" w:rsidP="00FF773E">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val="lv-LV" w:eastAsia="lv-LV"/>
        </w:rPr>
      </w:pPr>
    </w:p>
    <w:p w14:paraId="7287AC01" w14:textId="77777777" w:rsidR="00016789" w:rsidRPr="00016789" w:rsidRDefault="00016789" w:rsidP="00016789">
      <w:pPr>
        <w:numPr>
          <w:ilvl w:val="0"/>
          <w:numId w:val="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016789">
        <w:rPr>
          <w:rFonts w:ascii="Times New Roman" w:eastAsia="Arial Unicode MS" w:hAnsi="Times New Roman" w:cs="Arial Unicode MS"/>
          <w:b/>
          <w:color w:val="000000"/>
          <w:sz w:val="24"/>
          <w:szCs w:val="24"/>
          <w:u w:color="000000"/>
          <w:bdr w:val="nil"/>
          <w:lang w:val="lv-LV" w:eastAsia="lv-LV"/>
        </w:rPr>
        <w:t>Nākamās prezidējošās valsts darba programma – Rumānijas delegācijas sniegta informācija</w:t>
      </w:r>
      <w:r w:rsidRPr="00016789">
        <w:rPr>
          <w:rFonts w:ascii="Times New Roman" w:eastAsia="Arial Unicode MS" w:hAnsi="Times New Roman" w:cs="Arial Unicode MS"/>
          <w:color w:val="000000"/>
          <w:sz w:val="24"/>
          <w:szCs w:val="24"/>
          <w:u w:color="000000"/>
          <w:bdr w:val="nil"/>
          <w:lang w:val="lv-LV" w:eastAsia="lv-LV"/>
        </w:rPr>
        <w:t>.</w:t>
      </w:r>
    </w:p>
    <w:p w14:paraId="59DE887D" w14:textId="77777777" w:rsidR="00016789" w:rsidRPr="00016789" w:rsidRDefault="00016789" w:rsidP="00016789">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val="lv-LV" w:eastAsia="lv-LV"/>
        </w:rPr>
      </w:pPr>
      <w:r w:rsidRPr="00016789">
        <w:rPr>
          <w:rFonts w:ascii="Times New Roman" w:eastAsia="Arial Unicode MS" w:hAnsi="Times New Roman" w:cs="Arial Unicode MS"/>
          <w:color w:val="000000"/>
          <w:sz w:val="24"/>
          <w:szCs w:val="24"/>
          <w:u w:color="000000"/>
          <w:bdr w:val="nil"/>
          <w:lang w:val="lv-LV" w:eastAsia="lv-LV"/>
        </w:rPr>
        <w:t>Rumānijas delegācija sniegs informāciju par prioritātēm pētniecības un kosmosa jomā 2019.gada pirmajā pusgadā.</w:t>
      </w:r>
    </w:p>
    <w:p w14:paraId="4927136D" w14:textId="77777777" w:rsidR="00016789" w:rsidRPr="00016789" w:rsidRDefault="00016789" w:rsidP="0001678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p>
    <w:p w14:paraId="7B212BA3" w14:textId="77777777" w:rsidR="00016789" w:rsidRPr="00016789" w:rsidRDefault="00016789" w:rsidP="00FF773E">
      <w:pPr>
        <w:pBdr>
          <w:top w:val="nil"/>
          <w:left w:val="nil"/>
          <w:bottom w:val="nil"/>
          <w:right w:val="nil"/>
          <w:between w:val="nil"/>
          <w:bar w:val="nil"/>
        </w:pBdr>
        <w:spacing w:after="0" w:line="240" w:lineRule="auto"/>
        <w:ind w:left="284" w:firstLine="283"/>
        <w:jc w:val="both"/>
        <w:rPr>
          <w:rFonts w:ascii="Times New Roman" w:eastAsia="Arial Unicode MS" w:hAnsi="Times New Roman" w:cs="Arial Unicode MS"/>
          <w:b/>
          <w:color w:val="000000"/>
          <w:sz w:val="24"/>
          <w:szCs w:val="24"/>
          <w:u w:color="000000"/>
          <w:bdr w:val="nil"/>
          <w:lang w:val="lv-LV" w:eastAsia="lv-LV"/>
        </w:rPr>
      </w:pPr>
      <w:r w:rsidRPr="00016789">
        <w:rPr>
          <w:rFonts w:ascii="Times New Roman" w:hAnsi="Times New Roman" w:cs="Times New Roman"/>
          <w:sz w:val="24"/>
          <w:szCs w:val="24"/>
          <w:lang w:val="lv-LV" w:eastAsia="fr-BE"/>
        </w:rPr>
        <w:t>Latvija pieņem zināšanai informāciju.</w:t>
      </w:r>
    </w:p>
    <w:p w14:paraId="127F64B2" w14:textId="77777777" w:rsidR="00661641" w:rsidRPr="00661641" w:rsidRDefault="00661641" w:rsidP="00D56318">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3C46BFFB" w14:textId="77777777" w:rsidR="00661641" w:rsidRPr="00661641" w:rsidRDefault="00661641" w:rsidP="00D56318">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013FC652" w14:textId="77777777" w:rsidR="00661641" w:rsidRDefault="00661641" w:rsidP="00D56318">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Latvijas delegācija:</w:t>
      </w:r>
    </w:p>
    <w:p w14:paraId="3F14EADB" w14:textId="77777777" w:rsidR="00FF773E" w:rsidRPr="00661641" w:rsidRDefault="00FF773E" w:rsidP="00D56318">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06A7EBDE" w14:textId="70B470C1" w:rsidR="00661641" w:rsidRPr="00661641" w:rsidRDefault="00661641" w:rsidP="00D56318">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vadītāja: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Līga Lejiņa</w:t>
      </w:r>
      <w:r w:rsidRPr="00661641">
        <w:rPr>
          <w:rFonts w:ascii="Times New Roman" w:eastAsia="Arial Unicode MS" w:hAnsi="Times New Roman" w:cs="Arial Unicode MS"/>
          <w:color w:val="000000"/>
          <w:sz w:val="24"/>
          <w:szCs w:val="24"/>
          <w:u w:color="000000"/>
          <w:bdr w:val="nil"/>
          <w:lang w:val="lv-LV" w:eastAsia="lv-LV"/>
        </w:rPr>
        <w:t>, Izglītības un zinātnes ministrijas valsts sekretāre</w:t>
      </w:r>
      <w:r w:rsidR="006906AC">
        <w:rPr>
          <w:rFonts w:ascii="Times New Roman" w:eastAsia="Arial Unicode MS" w:hAnsi="Times New Roman" w:cs="Arial Unicode MS"/>
          <w:color w:val="000000"/>
          <w:sz w:val="24"/>
          <w:szCs w:val="24"/>
          <w:u w:color="000000"/>
          <w:bdr w:val="nil"/>
          <w:lang w:val="lv-LV" w:eastAsia="lv-LV"/>
        </w:rPr>
        <w:t>.</w:t>
      </w:r>
    </w:p>
    <w:p w14:paraId="5D9A2135" w14:textId="77777777" w:rsidR="00661641" w:rsidRDefault="00661641" w:rsidP="003C5D94">
      <w:pPr>
        <w:pStyle w:val="NormalWeb"/>
        <w:spacing w:before="0" w:beforeAutospacing="0" w:after="0" w:afterAutospacing="0" w:line="264" w:lineRule="auto"/>
        <w:jc w:val="both"/>
        <w:rPr>
          <w:lang w:val="lv-LV"/>
        </w:rPr>
      </w:pPr>
    </w:p>
    <w:p w14:paraId="6E179E93" w14:textId="05260B75" w:rsidR="00661641" w:rsidRPr="00661641" w:rsidRDefault="00661641" w:rsidP="00661641">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dalībnieki: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Alise Balode</w:t>
      </w:r>
      <w:r w:rsidRPr="00661641">
        <w:rPr>
          <w:rFonts w:ascii="Times New Roman" w:eastAsia="Arial Unicode MS" w:hAnsi="Times New Roman" w:cs="Arial Unicode MS"/>
          <w:color w:val="000000"/>
          <w:sz w:val="24"/>
          <w:szCs w:val="24"/>
          <w:u w:color="000000"/>
          <w:bdr w:val="nil"/>
          <w:lang w:val="lv-LV" w:eastAsia="lv-LV"/>
        </w:rPr>
        <w:t>, vēstniece, Latvijas Republikas pastāvīgā pārstāvja Eiropas Savienībā vietniece</w:t>
      </w:r>
      <w:r w:rsidR="004C4A6F">
        <w:rPr>
          <w:rFonts w:ascii="Times New Roman" w:eastAsia="Arial Unicode MS" w:hAnsi="Times New Roman" w:cs="Arial Unicode MS"/>
          <w:color w:val="000000"/>
          <w:sz w:val="24"/>
          <w:szCs w:val="24"/>
          <w:u w:color="000000"/>
          <w:bdr w:val="nil"/>
          <w:lang w:val="lv-LV" w:eastAsia="lv-LV"/>
        </w:rPr>
        <w:t>;</w:t>
      </w:r>
    </w:p>
    <w:p w14:paraId="1B2B68BD" w14:textId="1F922D7F" w:rsidR="00661641" w:rsidRPr="00661641" w:rsidRDefault="00661641" w:rsidP="00661641">
      <w:pPr>
        <w:pBdr>
          <w:top w:val="nil"/>
          <w:left w:val="nil"/>
          <w:bottom w:val="nil"/>
          <w:right w:val="nil"/>
          <w:between w:val="nil"/>
          <w:bar w:val="nil"/>
        </w:pBdr>
        <w:spacing w:after="0" w:line="240" w:lineRule="auto"/>
        <w:ind w:left="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Lauma Sīka</w:t>
      </w:r>
      <w:r w:rsidRPr="00661641">
        <w:rPr>
          <w:rFonts w:ascii="Times New Roman" w:eastAsia="Arial Unicode MS" w:hAnsi="Times New Roman" w:cs="Arial Unicode MS"/>
          <w:color w:val="000000"/>
          <w:sz w:val="24"/>
          <w:szCs w:val="24"/>
          <w:u w:color="000000"/>
          <w:bdr w:val="nil"/>
          <w:lang w:val="lv-LV" w:eastAsia="lv-LV"/>
        </w:rPr>
        <w:t>, Izglītības un zinātnes ministrijas nozares                   padomniece (zinātnes un kosmosa jautājumi)</w:t>
      </w:r>
      <w:r w:rsidR="004C4A6F">
        <w:rPr>
          <w:rFonts w:ascii="Times New Roman" w:eastAsia="Arial Unicode MS" w:hAnsi="Times New Roman" w:cs="Arial Unicode MS"/>
          <w:color w:val="000000"/>
          <w:sz w:val="24"/>
          <w:szCs w:val="24"/>
          <w:u w:color="000000"/>
          <w:bdr w:val="nil"/>
          <w:lang w:val="lv-LV" w:eastAsia="lv-LV"/>
        </w:rPr>
        <w:t>.</w:t>
      </w:r>
    </w:p>
    <w:p w14:paraId="7CF8E982" w14:textId="77777777" w:rsidR="00661641" w:rsidRPr="00B5773D" w:rsidRDefault="00661641" w:rsidP="003C5D94">
      <w:pPr>
        <w:pStyle w:val="NormalWeb"/>
        <w:spacing w:before="0" w:beforeAutospacing="0" w:after="0" w:afterAutospacing="0" w:line="264" w:lineRule="auto"/>
        <w:jc w:val="both"/>
        <w:rPr>
          <w:lang w:val="lv-LV"/>
        </w:rPr>
      </w:pPr>
    </w:p>
    <w:p w14:paraId="719857AD" w14:textId="77777777" w:rsidR="001B0444" w:rsidRPr="00B5773D" w:rsidRDefault="001B0444" w:rsidP="003C5D94">
      <w:pPr>
        <w:pStyle w:val="ListParagraph"/>
        <w:spacing w:after="0" w:line="264" w:lineRule="auto"/>
        <w:ind w:left="0" w:firstLine="709"/>
        <w:jc w:val="both"/>
        <w:rPr>
          <w:rFonts w:ascii="Times New Roman" w:hAnsi="Times New Roman" w:cs="Times New Roman"/>
          <w:sz w:val="24"/>
          <w:szCs w:val="24"/>
          <w:lang w:val="lv-LV" w:eastAsia="lv-LV"/>
        </w:rPr>
      </w:pPr>
    </w:p>
    <w:p w14:paraId="2C8535B7" w14:textId="77777777" w:rsidR="00D66890" w:rsidRPr="00B5773D" w:rsidRDefault="00D66890" w:rsidP="003C5D94">
      <w:pPr>
        <w:pStyle w:val="ListParagraph"/>
        <w:spacing w:after="0" w:line="264" w:lineRule="auto"/>
        <w:ind w:left="0" w:firstLine="709"/>
        <w:jc w:val="both"/>
        <w:rPr>
          <w:rFonts w:ascii="Times New Roman" w:hAnsi="Times New Roman" w:cs="Times New Roman"/>
          <w:sz w:val="24"/>
          <w:szCs w:val="24"/>
          <w:lang w:val="lv-LV" w:eastAsia="lv-LV"/>
        </w:rPr>
      </w:pPr>
    </w:p>
    <w:p w14:paraId="755268C5" w14:textId="77777777" w:rsidR="00287B6D" w:rsidRPr="00B5773D" w:rsidRDefault="006D6BA0" w:rsidP="003C5D94">
      <w:pPr>
        <w:pStyle w:val="ListParagraph"/>
        <w:spacing w:after="0" w:line="264" w:lineRule="auto"/>
        <w:ind w:left="0" w:firstLine="709"/>
        <w:jc w:val="both"/>
        <w:rPr>
          <w:rFonts w:ascii="Times New Roman" w:hAnsi="Times New Roman" w:cs="Times New Roman"/>
          <w:sz w:val="24"/>
          <w:szCs w:val="24"/>
          <w:lang w:val="lv-LV" w:eastAsia="lv-LV"/>
        </w:rPr>
      </w:pPr>
      <w:r w:rsidRPr="00B5773D">
        <w:rPr>
          <w:rFonts w:ascii="Times New Roman" w:hAnsi="Times New Roman" w:cs="Times New Roman"/>
          <w:sz w:val="24"/>
          <w:szCs w:val="24"/>
          <w:lang w:val="lv-LV" w:eastAsia="lv-LV"/>
        </w:rPr>
        <w:t>Izglītības un zinātnes ministrs</w:t>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t xml:space="preserve">           </w:t>
      </w:r>
      <w:r w:rsidRPr="00B5773D">
        <w:rPr>
          <w:rFonts w:ascii="Times New Roman" w:hAnsi="Times New Roman" w:cs="Times New Roman"/>
          <w:sz w:val="24"/>
          <w:szCs w:val="24"/>
          <w:lang w:val="lv-LV" w:eastAsia="lv-LV"/>
        </w:rPr>
        <w:t>Kārlis Šadurskis</w:t>
      </w:r>
    </w:p>
    <w:p w14:paraId="1403E28C" w14:textId="77777777" w:rsidR="00CE5462" w:rsidRPr="00B5773D" w:rsidRDefault="00CE5462" w:rsidP="003C5D94">
      <w:pPr>
        <w:spacing w:after="0" w:line="264" w:lineRule="auto"/>
        <w:ind w:firstLine="720"/>
        <w:jc w:val="both"/>
        <w:rPr>
          <w:rFonts w:ascii="Times New Roman" w:hAnsi="Times New Roman" w:cs="Times New Roman"/>
          <w:sz w:val="24"/>
          <w:szCs w:val="24"/>
          <w:lang w:val="lv-LV"/>
        </w:rPr>
      </w:pPr>
    </w:p>
    <w:p w14:paraId="5ED23576" w14:textId="77777777" w:rsidR="00B02697" w:rsidRPr="00B02697" w:rsidRDefault="00B02697" w:rsidP="00B02697">
      <w:pPr>
        <w:spacing w:after="0" w:line="264" w:lineRule="auto"/>
        <w:ind w:firstLine="720"/>
        <w:jc w:val="both"/>
        <w:rPr>
          <w:rFonts w:ascii="Times New Roman" w:hAnsi="Times New Roman" w:cs="Times New Roman"/>
          <w:sz w:val="24"/>
          <w:szCs w:val="24"/>
          <w:lang w:val="lv-LV"/>
        </w:rPr>
      </w:pPr>
      <w:r w:rsidRPr="00B02697">
        <w:rPr>
          <w:rFonts w:ascii="Times New Roman" w:hAnsi="Times New Roman" w:cs="Times New Roman"/>
          <w:sz w:val="24"/>
          <w:szCs w:val="24"/>
          <w:lang w:val="lv-LV"/>
        </w:rPr>
        <w:t xml:space="preserve">Vizē: </w:t>
      </w:r>
      <w:r w:rsidRPr="00B02697">
        <w:rPr>
          <w:rFonts w:ascii="Times New Roman" w:hAnsi="Times New Roman" w:cs="Times New Roman"/>
          <w:sz w:val="24"/>
          <w:szCs w:val="24"/>
          <w:lang w:val="lv-LV"/>
        </w:rPr>
        <w:tab/>
        <w:t>valsts sekretāra pienākumu izpildītāja,</w:t>
      </w:r>
    </w:p>
    <w:p w14:paraId="4159E3C8" w14:textId="77777777" w:rsidR="00B02697" w:rsidRPr="00B02697" w:rsidRDefault="00B02697" w:rsidP="00B02697">
      <w:pPr>
        <w:spacing w:after="0" w:line="264" w:lineRule="auto"/>
        <w:ind w:firstLine="720"/>
        <w:jc w:val="both"/>
        <w:rPr>
          <w:rFonts w:ascii="Times New Roman" w:hAnsi="Times New Roman" w:cs="Times New Roman"/>
          <w:sz w:val="24"/>
          <w:szCs w:val="24"/>
          <w:lang w:val="lv-LV"/>
        </w:rPr>
      </w:pPr>
      <w:r w:rsidRPr="00B02697">
        <w:rPr>
          <w:rFonts w:ascii="Times New Roman" w:hAnsi="Times New Roman" w:cs="Times New Roman"/>
          <w:sz w:val="24"/>
          <w:szCs w:val="24"/>
          <w:lang w:val="lv-LV"/>
        </w:rPr>
        <w:t xml:space="preserve">valsts sekretāra vietniece –  Politikas iniciatīvu </w:t>
      </w:r>
    </w:p>
    <w:p w14:paraId="3084496C" w14:textId="77777777" w:rsidR="00B02697" w:rsidRPr="00B02697" w:rsidRDefault="00B02697" w:rsidP="00B02697">
      <w:pPr>
        <w:spacing w:after="0" w:line="264" w:lineRule="auto"/>
        <w:ind w:firstLine="720"/>
        <w:jc w:val="both"/>
        <w:rPr>
          <w:rFonts w:ascii="Times New Roman" w:hAnsi="Times New Roman" w:cs="Times New Roman"/>
          <w:sz w:val="24"/>
          <w:szCs w:val="24"/>
          <w:lang w:val="lv-LV"/>
        </w:rPr>
      </w:pPr>
      <w:r w:rsidRPr="00B02697">
        <w:rPr>
          <w:rFonts w:ascii="Times New Roman" w:hAnsi="Times New Roman" w:cs="Times New Roman"/>
          <w:sz w:val="24"/>
          <w:szCs w:val="24"/>
          <w:lang w:val="lv-LV"/>
        </w:rPr>
        <w:t>attīstības departamenta direktore</w:t>
      </w:r>
      <w:r w:rsidRPr="00B02697">
        <w:rPr>
          <w:rFonts w:ascii="Times New Roman" w:hAnsi="Times New Roman" w:cs="Times New Roman"/>
          <w:sz w:val="24"/>
          <w:szCs w:val="24"/>
          <w:lang w:val="lv-LV"/>
        </w:rPr>
        <w:tab/>
      </w:r>
      <w:r w:rsidRPr="00B02697">
        <w:rPr>
          <w:rFonts w:ascii="Times New Roman" w:hAnsi="Times New Roman" w:cs="Times New Roman"/>
          <w:sz w:val="24"/>
          <w:szCs w:val="24"/>
          <w:lang w:val="lv-LV"/>
        </w:rPr>
        <w:tab/>
      </w:r>
      <w:r w:rsidRPr="00B02697">
        <w:rPr>
          <w:rFonts w:ascii="Times New Roman" w:hAnsi="Times New Roman" w:cs="Times New Roman"/>
          <w:sz w:val="24"/>
          <w:szCs w:val="24"/>
          <w:lang w:val="lv-LV"/>
        </w:rPr>
        <w:tab/>
      </w:r>
      <w:r w:rsidRPr="00B02697">
        <w:rPr>
          <w:rFonts w:ascii="Times New Roman" w:hAnsi="Times New Roman" w:cs="Times New Roman"/>
          <w:sz w:val="24"/>
          <w:szCs w:val="24"/>
          <w:lang w:val="lv-LV"/>
        </w:rPr>
        <w:tab/>
      </w:r>
      <w:r w:rsidRPr="00B02697">
        <w:rPr>
          <w:rFonts w:ascii="Times New Roman" w:hAnsi="Times New Roman" w:cs="Times New Roman"/>
          <w:sz w:val="24"/>
          <w:szCs w:val="24"/>
          <w:lang w:val="lv-LV"/>
        </w:rPr>
        <w:tab/>
      </w:r>
      <w:proofErr w:type="spellStart"/>
      <w:r w:rsidRPr="00B02697">
        <w:rPr>
          <w:rFonts w:ascii="Times New Roman" w:hAnsi="Times New Roman" w:cs="Times New Roman"/>
          <w:sz w:val="24"/>
          <w:szCs w:val="24"/>
          <w:lang w:val="lv-LV"/>
        </w:rPr>
        <w:t>G.Arāja</w:t>
      </w:r>
      <w:proofErr w:type="spellEnd"/>
    </w:p>
    <w:p w14:paraId="7758868B" w14:textId="2401247D" w:rsidR="009B378E" w:rsidRDefault="009B378E" w:rsidP="00FF773E">
      <w:pPr>
        <w:spacing w:after="0" w:line="264" w:lineRule="auto"/>
        <w:ind w:firstLine="720"/>
        <w:jc w:val="both"/>
        <w:rPr>
          <w:rFonts w:ascii="Times New Roman" w:hAnsi="Times New Roman" w:cs="Times New Roman"/>
          <w:sz w:val="24"/>
          <w:szCs w:val="24"/>
          <w:lang w:val="lv-LV"/>
        </w:rPr>
      </w:pPr>
      <w:bookmarkStart w:id="0" w:name="_GoBack"/>
      <w:bookmarkEnd w:id="0"/>
    </w:p>
    <w:p w14:paraId="70BD50D0" w14:textId="77777777" w:rsidR="00046DE5" w:rsidRDefault="00046DE5" w:rsidP="00FF773E">
      <w:pPr>
        <w:spacing w:after="0" w:line="264" w:lineRule="auto"/>
        <w:ind w:firstLine="720"/>
        <w:jc w:val="both"/>
        <w:rPr>
          <w:rFonts w:ascii="Times New Roman" w:hAnsi="Times New Roman" w:cs="Times New Roman"/>
          <w:sz w:val="24"/>
          <w:szCs w:val="24"/>
          <w:lang w:val="lv-LV"/>
        </w:rPr>
      </w:pPr>
    </w:p>
    <w:p w14:paraId="29D21D0C" w14:textId="77777777" w:rsidR="00046DE5" w:rsidRPr="00046DE5" w:rsidRDefault="00046DE5" w:rsidP="00FF773E">
      <w:pPr>
        <w:spacing w:after="0" w:line="264" w:lineRule="auto"/>
        <w:ind w:firstLine="720"/>
        <w:jc w:val="both"/>
        <w:rPr>
          <w:rFonts w:ascii="Times New Roman" w:hAnsi="Times New Roman" w:cs="Times New Roman"/>
          <w:sz w:val="20"/>
          <w:szCs w:val="24"/>
          <w:lang w:val="lv-LV"/>
        </w:rPr>
      </w:pPr>
    </w:p>
    <w:p w14:paraId="307E7677" w14:textId="3F7F037F" w:rsidR="00046DE5" w:rsidRPr="00046DE5" w:rsidRDefault="00046DE5" w:rsidP="00046DE5">
      <w:pPr>
        <w:spacing w:after="0" w:line="264" w:lineRule="auto"/>
        <w:jc w:val="both"/>
        <w:rPr>
          <w:rFonts w:ascii="Times New Roman" w:hAnsi="Times New Roman" w:cs="Times New Roman"/>
          <w:sz w:val="20"/>
          <w:szCs w:val="24"/>
          <w:lang w:val="lv-LV"/>
        </w:rPr>
      </w:pPr>
      <w:r w:rsidRPr="00046DE5">
        <w:rPr>
          <w:rFonts w:ascii="Times New Roman" w:hAnsi="Times New Roman" w:cs="Times New Roman"/>
          <w:sz w:val="20"/>
          <w:szCs w:val="24"/>
          <w:lang w:val="lv-LV"/>
        </w:rPr>
        <w:t xml:space="preserve">26.11.2018 </w:t>
      </w:r>
    </w:p>
    <w:p w14:paraId="6EF2E955" w14:textId="0F6511C1" w:rsidR="00046DE5" w:rsidRPr="00046DE5" w:rsidRDefault="00046DE5" w:rsidP="00046DE5">
      <w:pPr>
        <w:spacing w:after="0" w:line="264" w:lineRule="auto"/>
        <w:jc w:val="both"/>
        <w:rPr>
          <w:rFonts w:ascii="Times New Roman" w:hAnsi="Times New Roman" w:cs="Times New Roman"/>
          <w:sz w:val="20"/>
          <w:szCs w:val="24"/>
          <w:lang w:val="lv-LV"/>
        </w:rPr>
      </w:pPr>
      <w:proofErr w:type="spellStart"/>
      <w:r w:rsidRPr="00046DE5">
        <w:rPr>
          <w:rFonts w:ascii="Times New Roman" w:hAnsi="Times New Roman" w:cs="Times New Roman"/>
          <w:sz w:val="20"/>
          <w:szCs w:val="24"/>
          <w:lang w:val="lv-LV"/>
        </w:rPr>
        <w:t>K.Karolis</w:t>
      </w:r>
      <w:proofErr w:type="spellEnd"/>
    </w:p>
    <w:p w14:paraId="77EE61C7" w14:textId="77777777" w:rsidR="00046DE5" w:rsidRPr="00046DE5" w:rsidRDefault="00046DE5" w:rsidP="00046DE5">
      <w:pPr>
        <w:spacing w:after="0" w:line="264" w:lineRule="auto"/>
        <w:jc w:val="both"/>
        <w:rPr>
          <w:rFonts w:ascii="Times New Roman" w:hAnsi="Times New Roman" w:cs="Times New Roman"/>
          <w:sz w:val="20"/>
          <w:szCs w:val="24"/>
          <w:lang w:val="lv-LV"/>
        </w:rPr>
      </w:pPr>
      <w:r w:rsidRPr="00046DE5">
        <w:rPr>
          <w:rFonts w:ascii="Times New Roman" w:hAnsi="Times New Roman" w:cs="Times New Roman"/>
          <w:sz w:val="20"/>
          <w:szCs w:val="24"/>
          <w:lang w:val="lv-LV"/>
        </w:rPr>
        <w:t>67047996, kaspars.karolis@izm.gov.lv</w:t>
      </w:r>
    </w:p>
    <w:p w14:paraId="7CB114F8" w14:textId="77777777" w:rsidR="00046DE5" w:rsidRPr="00D56318" w:rsidRDefault="00046DE5" w:rsidP="00FF773E">
      <w:pPr>
        <w:spacing w:after="0" w:line="264" w:lineRule="auto"/>
        <w:ind w:firstLine="720"/>
        <w:jc w:val="both"/>
        <w:rPr>
          <w:rFonts w:ascii="Times New Roman" w:hAnsi="Times New Roman" w:cs="Times New Roman"/>
          <w:sz w:val="24"/>
          <w:szCs w:val="24"/>
          <w:lang w:val="lv-LV"/>
        </w:rPr>
      </w:pPr>
    </w:p>
    <w:sectPr w:rsidR="00046DE5" w:rsidRPr="00D56318" w:rsidSect="00FE57C5">
      <w:headerReference w:type="default" r:id="rId8"/>
      <w:footerReference w:type="default" r:id="rId9"/>
      <w:footerReference w:type="first" r:id="rId10"/>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12FB" w14:textId="77777777" w:rsidR="006231E5" w:rsidRDefault="006231E5" w:rsidP="00C74E35">
      <w:pPr>
        <w:spacing w:after="0" w:line="240" w:lineRule="auto"/>
      </w:pPr>
      <w:r>
        <w:separator/>
      </w:r>
    </w:p>
  </w:endnote>
  <w:endnote w:type="continuationSeparator" w:id="0">
    <w:p w14:paraId="4DD771F8" w14:textId="77777777" w:rsidR="006231E5" w:rsidRDefault="006231E5"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806D" w14:textId="203E6EC4" w:rsidR="00B81091" w:rsidRPr="00B81091" w:rsidRDefault="00B81091" w:rsidP="00B81091">
    <w:pPr>
      <w:spacing w:after="0" w:line="240" w:lineRule="auto"/>
      <w:jc w:val="both"/>
      <w:rPr>
        <w:rFonts w:ascii="Times New Roman" w:eastAsia="Times New Roman" w:hAnsi="Times New Roman" w:cs="Times New Roman"/>
        <w:b/>
        <w:bCs/>
        <w:noProof/>
        <w:sz w:val="18"/>
        <w:szCs w:val="18"/>
        <w:lang w:val="lv-LV" w:eastAsia="ar-SA"/>
      </w:rPr>
    </w:pPr>
    <w:r w:rsidRPr="00B81091">
      <w:rPr>
        <w:rFonts w:ascii="Times New Roman" w:eastAsia="Times New Roman" w:hAnsi="Times New Roman" w:cs="Times New Roman"/>
        <w:noProof/>
        <w:sz w:val="18"/>
        <w:szCs w:val="18"/>
        <w:lang w:val="lv-LV" w:eastAsia="ar-SA"/>
      </w:rPr>
      <w:t>IZMzino_compet_2</w:t>
    </w:r>
    <w:r w:rsidR="00FF773E">
      <w:rPr>
        <w:rFonts w:ascii="Times New Roman" w:eastAsia="Times New Roman" w:hAnsi="Times New Roman" w:cs="Times New Roman"/>
        <w:noProof/>
        <w:sz w:val="18"/>
        <w:szCs w:val="18"/>
        <w:lang w:val="lv-LV" w:eastAsia="ar-SA"/>
      </w:rPr>
      <w:t>6</w:t>
    </w:r>
    <w:r w:rsidRPr="00B81091">
      <w:rPr>
        <w:rFonts w:ascii="Times New Roman" w:eastAsia="Times New Roman" w:hAnsi="Times New Roman" w:cs="Times New Roman"/>
        <w:noProof/>
        <w:sz w:val="18"/>
        <w:szCs w:val="18"/>
        <w:lang w:val="lv-LV" w:eastAsia="ar-SA"/>
      </w:rPr>
      <w:t xml:space="preserve">1118; Informatīvais ziņojums </w:t>
    </w:r>
    <w:r w:rsidRPr="00B81091">
      <w:rPr>
        <w:rFonts w:ascii="Times New Roman" w:eastAsia="Times New Roman" w:hAnsi="Times New Roman" w:cs="Times New Roman"/>
        <w:bCs/>
        <w:noProof/>
        <w:sz w:val="18"/>
        <w:szCs w:val="18"/>
        <w:lang w:val="lv-LV" w:eastAsia="ar-SA"/>
      </w:rPr>
      <w:t>“Par 2018. gada 30.novembra Eiropas Savienības Konkurētspējas ministru padomē (pētniecība un kosmoss) izskatāmajiem Izglītības un zinātnes ministrijas kompetences jautājumiem”</w:t>
    </w:r>
  </w:p>
  <w:p w14:paraId="4D61232A" w14:textId="77777777" w:rsidR="00114110" w:rsidRPr="00277D37" w:rsidRDefault="00114110" w:rsidP="009A176A">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B9DC" w14:textId="0F4D9CD4" w:rsidR="00114110" w:rsidRPr="00B81091" w:rsidRDefault="00114110" w:rsidP="000675E7">
    <w:pPr>
      <w:spacing w:before="120" w:after="0" w:line="240" w:lineRule="auto"/>
      <w:jc w:val="both"/>
      <w:rPr>
        <w:rFonts w:ascii="Times New Roman" w:hAnsi="Times New Roman" w:cs="Times New Roman"/>
        <w:b/>
        <w:bCs/>
        <w:sz w:val="16"/>
        <w:szCs w:val="16"/>
        <w:lang w:val="lv-LV"/>
      </w:rPr>
    </w:pPr>
    <w:r>
      <w:rPr>
        <w:rFonts w:ascii="Times New Roman" w:eastAsia="Times New Roman" w:hAnsi="Times New Roman" w:cs="Times New Roman"/>
        <w:noProof/>
        <w:sz w:val="18"/>
        <w:szCs w:val="18"/>
        <w:lang w:val="lv-LV" w:eastAsia="ar-SA"/>
      </w:rPr>
      <w:t>IZMzino_</w:t>
    </w:r>
    <w:r w:rsidR="00661641">
      <w:rPr>
        <w:rFonts w:ascii="Times New Roman" w:eastAsia="Times New Roman" w:hAnsi="Times New Roman" w:cs="Times New Roman"/>
        <w:noProof/>
        <w:sz w:val="18"/>
        <w:szCs w:val="18"/>
        <w:lang w:val="lv-LV" w:eastAsia="ar-SA"/>
      </w:rPr>
      <w:t>compet</w:t>
    </w:r>
    <w:r>
      <w:rPr>
        <w:rFonts w:ascii="Times New Roman" w:eastAsia="Times New Roman" w:hAnsi="Times New Roman" w:cs="Times New Roman"/>
        <w:noProof/>
        <w:sz w:val="18"/>
        <w:szCs w:val="18"/>
        <w:lang w:val="lv-LV" w:eastAsia="ar-SA"/>
      </w:rPr>
      <w:t>_</w:t>
    </w:r>
    <w:r w:rsidR="00661641">
      <w:rPr>
        <w:rFonts w:ascii="Times New Roman" w:eastAsia="Times New Roman" w:hAnsi="Times New Roman" w:cs="Times New Roman"/>
        <w:noProof/>
        <w:sz w:val="18"/>
        <w:szCs w:val="18"/>
        <w:lang w:val="lv-LV" w:eastAsia="ar-SA"/>
      </w:rPr>
      <w:t>2</w:t>
    </w:r>
    <w:r w:rsidR="00274BBA">
      <w:rPr>
        <w:rFonts w:ascii="Times New Roman" w:eastAsia="Times New Roman" w:hAnsi="Times New Roman" w:cs="Times New Roman"/>
        <w:noProof/>
        <w:sz w:val="18"/>
        <w:szCs w:val="18"/>
        <w:lang w:val="lv-LV" w:eastAsia="ar-SA"/>
      </w:rPr>
      <w:t>3</w:t>
    </w:r>
    <w:r w:rsidR="00661641">
      <w:rPr>
        <w:rFonts w:ascii="Times New Roman" w:eastAsia="Times New Roman" w:hAnsi="Times New Roman" w:cs="Times New Roman"/>
        <w:noProof/>
        <w:sz w:val="18"/>
        <w:szCs w:val="18"/>
        <w:lang w:val="lv-LV" w:eastAsia="ar-SA"/>
      </w:rPr>
      <w:t>1118</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gada</w:t>
    </w:r>
    <w:r w:rsidR="00661641">
      <w:rPr>
        <w:rFonts w:ascii="Times New Roman" w:hAnsi="Times New Roman" w:cs="Times New Roman"/>
        <w:bCs/>
        <w:sz w:val="16"/>
        <w:szCs w:val="16"/>
        <w:lang w:val="lv-LV"/>
      </w:rPr>
      <w:t xml:space="preserve"> 30.</w:t>
    </w:r>
    <w:r>
      <w:rPr>
        <w:rFonts w:ascii="Times New Roman" w:hAnsi="Times New Roman" w:cs="Times New Roman"/>
        <w:bCs/>
        <w:sz w:val="16"/>
        <w:szCs w:val="16"/>
        <w:lang w:val="lv-LV"/>
      </w:rPr>
      <w:t>novembra</w:t>
    </w:r>
    <w:r w:rsidRPr="00CA12E4">
      <w:rPr>
        <w:rFonts w:ascii="Times New Roman" w:hAnsi="Times New Roman" w:cs="Times New Roman"/>
        <w:bCs/>
        <w:sz w:val="16"/>
        <w:szCs w:val="16"/>
        <w:lang w:val="lv-LV"/>
      </w:rPr>
      <w:t xml:space="preserve"> Eiropas Savienības </w:t>
    </w:r>
    <w:r w:rsidR="00B81091" w:rsidRPr="00B81091">
      <w:rPr>
        <w:rFonts w:ascii="Times New Roman" w:hAnsi="Times New Roman" w:cs="Times New Roman"/>
        <w:bCs/>
        <w:sz w:val="16"/>
        <w:szCs w:val="16"/>
        <w:lang w:val="lv-LV"/>
      </w:rPr>
      <w:t>Konkurētspējas ministru padomē (pētniecība un kosmoss) izskatāmajiem Izglītības un zinātnes ministrijas kompetences jautājumiem”</w:t>
    </w:r>
  </w:p>
  <w:p w14:paraId="2405B466" w14:textId="77777777"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6271" w14:textId="77777777" w:rsidR="006231E5" w:rsidRDefault="006231E5" w:rsidP="00C74E35">
      <w:pPr>
        <w:spacing w:after="0" w:line="240" w:lineRule="auto"/>
      </w:pPr>
      <w:r>
        <w:separator/>
      </w:r>
    </w:p>
  </w:footnote>
  <w:footnote w:type="continuationSeparator" w:id="0">
    <w:p w14:paraId="584210CF" w14:textId="77777777" w:rsidR="006231E5" w:rsidRDefault="006231E5" w:rsidP="00C74E35">
      <w:pPr>
        <w:spacing w:after="0" w:line="240" w:lineRule="auto"/>
      </w:pPr>
      <w:r>
        <w:continuationSeparator/>
      </w:r>
    </w:p>
  </w:footnote>
  <w:footnote w:id="1">
    <w:p w14:paraId="7A0B8D08" w14:textId="3B271F7F" w:rsidR="00016789" w:rsidRDefault="00016789" w:rsidP="00016789">
      <w:pPr>
        <w:pStyle w:val="FootnoteText"/>
        <w:jc w:val="both"/>
      </w:pPr>
      <w:r>
        <w:rPr>
          <w:rStyle w:val="FootnoteReference"/>
        </w:rPr>
        <w:footnoteRef/>
      </w:r>
      <w:r>
        <w:t xml:space="preserve"> </w:t>
      </w:r>
      <w:r w:rsidRPr="00016789">
        <w:rPr>
          <w:rFonts w:ascii="Times New Roman" w:hAnsi="Times New Roman" w:cs="Times New Roman"/>
          <w:lang w:val="lv-LV"/>
        </w:rPr>
        <w:t>Pasaulē arvien vairāk institūcijas un valstis iesaistās kosmosa industrijas aktivitātēs. ASV šim fenomenam ir radies jauns termins “</w:t>
      </w:r>
      <w:proofErr w:type="spellStart"/>
      <w:r w:rsidRPr="00016789">
        <w:rPr>
          <w:rFonts w:ascii="Times New Roman" w:hAnsi="Times New Roman" w:cs="Times New Roman"/>
          <w:lang w:val="lv-LV"/>
        </w:rPr>
        <w:t>New</w:t>
      </w:r>
      <w:proofErr w:type="spellEnd"/>
      <w:r w:rsidRPr="00016789">
        <w:rPr>
          <w:rFonts w:ascii="Times New Roman" w:hAnsi="Times New Roman" w:cs="Times New Roman"/>
          <w:lang w:val="lv-LV"/>
        </w:rPr>
        <w:t xml:space="preserve"> </w:t>
      </w:r>
      <w:proofErr w:type="spellStart"/>
      <w:r w:rsidRPr="00016789">
        <w:rPr>
          <w:rFonts w:ascii="Times New Roman" w:hAnsi="Times New Roman" w:cs="Times New Roman"/>
          <w:lang w:val="lv-LV"/>
        </w:rPr>
        <w:t>space</w:t>
      </w:r>
      <w:proofErr w:type="spellEnd"/>
      <w:r w:rsidRPr="00016789">
        <w:rPr>
          <w:rFonts w:ascii="Times New Roman" w:hAnsi="Times New Roman" w:cs="Times New Roman"/>
          <w:lang w:val="lv-LV"/>
        </w:rPr>
        <w:t>”, ar kuru tiek raksturota kosmosa nozares jaunās tendences un kas ietver jaunu kosmosa uzņēmumu dibināšanu ar lielu privātā kapitāla iesaisti, jaunu pieeju un tehnoloģiju izmantošanu, un to visu raksturo konverģence ar informācijas un komunikācijas tehnoloģijām. Lielās satelīt</w:t>
      </w:r>
      <w:r>
        <w:rPr>
          <w:rFonts w:ascii="Times New Roman" w:hAnsi="Times New Roman" w:cs="Times New Roman"/>
          <w:lang w:val="lv-LV"/>
        </w:rPr>
        <w:t xml:space="preserve"> </w:t>
      </w:r>
      <w:r w:rsidRPr="00016789">
        <w:rPr>
          <w:rFonts w:ascii="Times New Roman" w:hAnsi="Times New Roman" w:cs="Times New Roman"/>
          <w:lang w:val="lv-LV"/>
        </w:rPr>
        <w:t xml:space="preserve">sistēmas uz mini, mikro un </w:t>
      </w:r>
      <w:proofErr w:type="spellStart"/>
      <w:r w:rsidRPr="00016789">
        <w:rPr>
          <w:rFonts w:ascii="Times New Roman" w:hAnsi="Times New Roman" w:cs="Times New Roman"/>
          <w:lang w:val="lv-LV"/>
        </w:rPr>
        <w:t>nano</w:t>
      </w:r>
      <w:proofErr w:type="spellEnd"/>
      <w:r w:rsidRPr="00016789">
        <w:rPr>
          <w:rFonts w:ascii="Times New Roman" w:hAnsi="Times New Roman" w:cs="Times New Roman"/>
          <w:lang w:val="lv-LV"/>
        </w:rPr>
        <w:t xml:space="preserve"> satelītu bāzes ir pamats “</w:t>
      </w:r>
      <w:proofErr w:type="spellStart"/>
      <w:r w:rsidRPr="00016789">
        <w:rPr>
          <w:rFonts w:ascii="Times New Roman" w:hAnsi="Times New Roman" w:cs="Times New Roman"/>
          <w:lang w:val="lv-LV"/>
        </w:rPr>
        <w:t>New</w:t>
      </w:r>
      <w:proofErr w:type="spellEnd"/>
      <w:r w:rsidRPr="00016789">
        <w:rPr>
          <w:rFonts w:ascii="Times New Roman" w:hAnsi="Times New Roman" w:cs="Times New Roman"/>
          <w:lang w:val="lv-LV"/>
        </w:rPr>
        <w:t xml:space="preserve"> </w:t>
      </w:r>
      <w:proofErr w:type="spellStart"/>
      <w:r w:rsidRPr="00016789">
        <w:rPr>
          <w:rFonts w:ascii="Times New Roman" w:hAnsi="Times New Roman" w:cs="Times New Roman"/>
          <w:lang w:val="lv-LV"/>
        </w:rPr>
        <w:t>space</w:t>
      </w:r>
      <w:proofErr w:type="spellEnd"/>
      <w:r w:rsidRPr="00016789">
        <w:rPr>
          <w:rFonts w:ascii="Times New Roman" w:hAnsi="Times New Roman" w:cs="Times New Roman"/>
          <w:lang w:val="lv-LV"/>
        </w:rPr>
        <w:t>” fenomenam.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2E0F" w14:textId="77777777" w:rsidR="00114110" w:rsidRPr="003B45AA" w:rsidRDefault="00114110"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B02697">
      <w:rPr>
        <w:rFonts w:ascii="Times New Roman" w:hAnsi="Times New Roman" w:cs="Times New Roman"/>
        <w:noProof/>
        <w:sz w:val="16"/>
        <w:szCs w:val="16"/>
      </w:rPr>
      <w:t>6</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0B31053"/>
    <w:multiLevelType w:val="hybridMultilevel"/>
    <w:tmpl w:val="3F1A1E50"/>
    <w:numStyleLink w:val="ImportedStyle6"/>
  </w:abstractNum>
  <w:abstractNum w:abstractNumId="2" w15:restartNumberingAfterBreak="0">
    <w:nsid w:val="01B351B5"/>
    <w:multiLevelType w:val="hybridMultilevel"/>
    <w:tmpl w:val="CB062D0A"/>
    <w:lvl w:ilvl="0" w:tplc="989AE42A">
      <w:start w:val="201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67D2084"/>
    <w:multiLevelType w:val="hybridMultilevel"/>
    <w:tmpl w:val="22F8E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6A21BF0"/>
    <w:multiLevelType w:val="hybridMultilevel"/>
    <w:tmpl w:val="D8025E80"/>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8" w15:restartNumberingAfterBreak="0">
    <w:nsid w:val="08FD7AD9"/>
    <w:multiLevelType w:val="hybridMultilevel"/>
    <w:tmpl w:val="21E473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371D96"/>
    <w:multiLevelType w:val="hybridMultilevel"/>
    <w:tmpl w:val="5EA0A21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1" w15:restartNumberingAfterBreak="0">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37D36"/>
    <w:multiLevelType w:val="hybridMultilevel"/>
    <w:tmpl w:val="851055F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47B3300"/>
    <w:multiLevelType w:val="hybridMultilevel"/>
    <w:tmpl w:val="752A3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FD3CAA"/>
    <w:multiLevelType w:val="hybridMultilevel"/>
    <w:tmpl w:val="C11246FE"/>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5E619C5"/>
    <w:multiLevelType w:val="hybridMultilevel"/>
    <w:tmpl w:val="B34039A4"/>
    <w:lvl w:ilvl="0" w:tplc="7A4C18A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30178D7"/>
    <w:multiLevelType w:val="hybridMultilevel"/>
    <w:tmpl w:val="20DE55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212B7B"/>
    <w:multiLevelType w:val="hybridMultilevel"/>
    <w:tmpl w:val="83DC2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4155177"/>
    <w:multiLevelType w:val="hybridMultilevel"/>
    <w:tmpl w:val="894A5A44"/>
    <w:lvl w:ilvl="0" w:tplc="93ACA7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22" w15:restartNumberingAfterBreak="0">
    <w:nsid w:val="3DC16906"/>
    <w:multiLevelType w:val="hybridMultilevel"/>
    <w:tmpl w:val="AB509688"/>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1FB6E92"/>
    <w:multiLevelType w:val="hybridMultilevel"/>
    <w:tmpl w:val="924873E4"/>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4582B5D"/>
    <w:multiLevelType w:val="hybridMultilevel"/>
    <w:tmpl w:val="4E463E34"/>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15:restartNumberingAfterBreak="0">
    <w:nsid w:val="454E11CC"/>
    <w:multiLevelType w:val="hybridMultilevel"/>
    <w:tmpl w:val="91DE9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E51716"/>
    <w:multiLevelType w:val="hybridMultilevel"/>
    <w:tmpl w:val="55864E0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F66E05"/>
    <w:multiLevelType w:val="hybridMultilevel"/>
    <w:tmpl w:val="2B6888A0"/>
    <w:lvl w:ilvl="0" w:tplc="CAFCBFF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8C318FD"/>
    <w:multiLevelType w:val="hybridMultilevel"/>
    <w:tmpl w:val="D0A2745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492002E7"/>
    <w:multiLevelType w:val="hybridMultilevel"/>
    <w:tmpl w:val="2A1238FC"/>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09F238D"/>
    <w:multiLevelType w:val="hybridMultilevel"/>
    <w:tmpl w:val="4CB67392"/>
    <w:lvl w:ilvl="0" w:tplc="1748A90E">
      <w:numFmt w:val="bullet"/>
      <w:lvlText w:val="-"/>
      <w:lvlJc w:val="left"/>
      <w:pPr>
        <w:ind w:left="720" w:hanging="360"/>
      </w:pPr>
      <w:rPr>
        <w:rFonts w:ascii="Times New Roman" w:eastAsiaTheme="minorHAnsi" w:hAnsi="Times New Roman" w:cs="Times New Roman"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D5D15"/>
    <w:multiLevelType w:val="hybridMultilevel"/>
    <w:tmpl w:val="61349330"/>
    <w:lvl w:ilvl="0" w:tplc="D5BAE1A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55C12657"/>
    <w:multiLevelType w:val="hybridMultilevel"/>
    <w:tmpl w:val="7340F930"/>
    <w:lvl w:ilvl="0" w:tplc="B928A14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0D13C7"/>
    <w:multiLevelType w:val="hybridMultilevel"/>
    <w:tmpl w:val="FC7CB886"/>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2F6794"/>
    <w:multiLevelType w:val="hybridMultilevel"/>
    <w:tmpl w:val="96DC1058"/>
    <w:lvl w:ilvl="0" w:tplc="BC08EF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A227C6"/>
    <w:multiLevelType w:val="hybridMultilevel"/>
    <w:tmpl w:val="377851C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41" w15:restartNumberingAfterBreak="0">
    <w:nsid w:val="6E963256"/>
    <w:multiLevelType w:val="hybridMultilevel"/>
    <w:tmpl w:val="B6FA3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3341D"/>
    <w:multiLevelType w:val="hybridMultilevel"/>
    <w:tmpl w:val="E5766062"/>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D9F0928"/>
    <w:multiLevelType w:val="hybridMultilevel"/>
    <w:tmpl w:val="0CF43968"/>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7"/>
  </w:num>
  <w:num w:numId="4">
    <w:abstractNumId w:val="40"/>
  </w:num>
  <w:num w:numId="5">
    <w:abstractNumId w:val="4"/>
  </w:num>
  <w:num w:numId="6">
    <w:abstractNumId w:val="35"/>
  </w:num>
  <w:num w:numId="7">
    <w:abstractNumId w:val="37"/>
  </w:num>
  <w:num w:numId="8">
    <w:abstractNumId w:val="30"/>
  </w:num>
  <w:num w:numId="9">
    <w:abstractNumId w:val="3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43"/>
  </w:num>
  <w:num w:numId="14">
    <w:abstractNumId w:val="10"/>
  </w:num>
  <w:num w:numId="15">
    <w:abstractNumId w:val="5"/>
  </w:num>
  <w:num w:numId="16">
    <w:abstractNumId w:val="38"/>
  </w:num>
  <w:num w:numId="17">
    <w:abstractNumId w:val="42"/>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6"/>
  </w:num>
  <w:num w:numId="23">
    <w:abstractNumId w:val="32"/>
  </w:num>
  <w:num w:numId="24">
    <w:abstractNumId w:val="1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7"/>
  </w:num>
  <w:num w:numId="28">
    <w:abstractNumId w:val="28"/>
  </w:num>
  <w:num w:numId="29">
    <w:abstractNumId w:val="23"/>
  </w:num>
  <w:num w:numId="30">
    <w:abstractNumId w:val="6"/>
  </w:num>
  <w:num w:numId="31">
    <w:abstractNumId w:val="33"/>
  </w:num>
  <w:num w:numId="32">
    <w:abstractNumId w:val="25"/>
  </w:num>
  <w:num w:numId="33">
    <w:abstractNumId w:val="34"/>
  </w:num>
  <w:num w:numId="34">
    <w:abstractNumId w:val="9"/>
  </w:num>
  <w:num w:numId="35">
    <w:abstractNumId w:val="31"/>
  </w:num>
  <w:num w:numId="36">
    <w:abstractNumId w:val="20"/>
  </w:num>
  <w:num w:numId="37">
    <w:abstractNumId w:val="29"/>
  </w:num>
  <w:num w:numId="38">
    <w:abstractNumId w:val="1"/>
  </w:num>
  <w:num w:numId="39">
    <w:abstractNumId w:val="13"/>
  </w:num>
  <w:num w:numId="40">
    <w:abstractNumId w:val="24"/>
  </w:num>
  <w:num w:numId="41">
    <w:abstractNumId w:val="41"/>
  </w:num>
  <w:num w:numId="42">
    <w:abstractNumId w:val="2"/>
  </w:num>
  <w:num w:numId="43">
    <w:abstractNumId w:val="16"/>
  </w:num>
  <w:num w:numId="44">
    <w:abstractNumId w:val="3"/>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9CD"/>
    <w:rsid w:val="00000F51"/>
    <w:rsid w:val="00002C5C"/>
    <w:rsid w:val="00003D31"/>
    <w:rsid w:val="0000444B"/>
    <w:rsid w:val="00006B05"/>
    <w:rsid w:val="00007E31"/>
    <w:rsid w:val="000108CC"/>
    <w:rsid w:val="000118DE"/>
    <w:rsid w:val="00011BBA"/>
    <w:rsid w:val="00012137"/>
    <w:rsid w:val="00012B6E"/>
    <w:rsid w:val="00014279"/>
    <w:rsid w:val="00014816"/>
    <w:rsid w:val="00015332"/>
    <w:rsid w:val="00016789"/>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6962"/>
    <w:rsid w:val="00046DE5"/>
    <w:rsid w:val="00047500"/>
    <w:rsid w:val="00051A4E"/>
    <w:rsid w:val="00052979"/>
    <w:rsid w:val="000530C1"/>
    <w:rsid w:val="00054AB7"/>
    <w:rsid w:val="00055C8B"/>
    <w:rsid w:val="00056FC0"/>
    <w:rsid w:val="000573C6"/>
    <w:rsid w:val="000628E1"/>
    <w:rsid w:val="00062B8D"/>
    <w:rsid w:val="00065134"/>
    <w:rsid w:val="00066163"/>
    <w:rsid w:val="000675E7"/>
    <w:rsid w:val="000676A4"/>
    <w:rsid w:val="0007072C"/>
    <w:rsid w:val="00072691"/>
    <w:rsid w:val="0007451B"/>
    <w:rsid w:val="00075456"/>
    <w:rsid w:val="000755CB"/>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E9E"/>
    <w:rsid w:val="000B5F84"/>
    <w:rsid w:val="000B67B7"/>
    <w:rsid w:val="000C245D"/>
    <w:rsid w:val="000C27AA"/>
    <w:rsid w:val="000C300E"/>
    <w:rsid w:val="000C3720"/>
    <w:rsid w:val="000C4438"/>
    <w:rsid w:val="000C571D"/>
    <w:rsid w:val="000C5732"/>
    <w:rsid w:val="000C593D"/>
    <w:rsid w:val="000C72FC"/>
    <w:rsid w:val="000D07EE"/>
    <w:rsid w:val="000D1509"/>
    <w:rsid w:val="000D374F"/>
    <w:rsid w:val="000D5C81"/>
    <w:rsid w:val="000D6DAA"/>
    <w:rsid w:val="000D7586"/>
    <w:rsid w:val="000E117C"/>
    <w:rsid w:val="000E1890"/>
    <w:rsid w:val="000E19B6"/>
    <w:rsid w:val="000E57C0"/>
    <w:rsid w:val="000E6F39"/>
    <w:rsid w:val="000F1DC8"/>
    <w:rsid w:val="000F2A29"/>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A75"/>
    <w:rsid w:val="00110DAE"/>
    <w:rsid w:val="00110FCF"/>
    <w:rsid w:val="00111A93"/>
    <w:rsid w:val="00113073"/>
    <w:rsid w:val="00113442"/>
    <w:rsid w:val="001136D8"/>
    <w:rsid w:val="00113B00"/>
    <w:rsid w:val="00114110"/>
    <w:rsid w:val="00115825"/>
    <w:rsid w:val="00116607"/>
    <w:rsid w:val="00116773"/>
    <w:rsid w:val="001227E3"/>
    <w:rsid w:val="00123C34"/>
    <w:rsid w:val="00123D76"/>
    <w:rsid w:val="00130F8A"/>
    <w:rsid w:val="00131698"/>
    <w:rsid w:val="00131886"/>
    <w:rsid w:val="001319FF"/>
    <w:rsid w:val="0013285D"/>
    <w:rsid w:val="0013353C"/>
    <w:rsid w:val="001348EB"/>
    <w:rsid w:val="00134A3A"/>
    <w:rsid w:val="00136378"/>
    <w:rsid w:val="00137444"/>
    <w:rsid w:val="00137914"/>
    <w:rsid w:val="00140979"/>
    <w:rsid w:val="00144A42"/>
    <w:rsid w:val="00144E6B"/>
    <w:rsid w:val="00145466"/>
    <w:rsid w:val="00146654"/>
    <w:rsid w:val="00146D6E"/>
    <w:rsid w:val="00150B89"/>
    <w:rsid w:val="00150E91"/>
    <w:rsid w:val="00151750"/>
    <w:rsid w:val="00152207"/>
    <w:rsid w:val="00152ED2"/>
    <w:rsid w:val="001530FE"/>
    <w:rsid w:val="001551F7"/>
    <w:rsid w:val="00157540"/>
    <w:rsid w:val="00160DF2"/>
    <w:rsid w:val="00161428"/>
    <w:rsid w:val="00161443"/>
    <w:rsid w:val="001626F9"/>
    <w:rsid w:val="001647A1"/>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7F38"/>
    <w:rsid w:val="001904EB"/>
    <w:rsid w:val="001923A7"/>
    <w:rsid w:val="00192E9E"/>
    <w:rsid w:val="0019430C"/>
    <w:rsid w:val="0019452B"/>
    <w:rsid w:val="001956BF"/>
    <w:rsid w:val="001A2AAE"/>
    <w:rsid w:val="001A467E"/>
    <w:rsid w:val="001A59A5"/>
    <w:rsid w:val="001A7A2B"/>
    <w:rsid w:val="001B0444"/>
    <w:rsid w:val="001B0D7B"/>
    <w:rsid w:val="001B1C18"/>
    <w:rsid w:val="001B300E"/>
    <w:rsid w:val="001B4E53"/>
    <w:rsid w:val="001B5E3A"/>
    <w:rsid w:val="001B5F72"/>
    <w:rsid w:val="001B683C"/>
    <w:rsid w:val="001C02A1"/>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0844"/>
    <w:rsid w:val="001E123A"/>
    <w:rsid w:val="001E15D3"/>
    <w:rsid w:val="001E21BA"/>
    <w:rsid w:val="001E307C"/>
    <w:rsid w:val="001E3905"/>
    <w:rsid w:val="001E79EF"/>
    <w:rsid w:val="001F0256"/>
    <w:rsid w:val="001F15C3"/>
    <w:rsid w:val="001F2AA0"/>
    <w:rsid w:val="001F3842"/>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558A"/>
    <w:rsid w:val="002271AB"/>
    <w:rsid w:val="00230DF4"/>
    <w:rsid w:val="002312D7"/>
    <w:rsid w:val="002327B1"/>
    <w:rsid w:val="00233038"/>
    <w:rsid w:val="00237731"/>
    <w:rsid w:val="00242729"/>
    <w:rsid w:val="00242881"/>
    <w:rsid w:val="0024337D"/>
    <w:rsid w:val="002440A9"/>
    <w:rsid w:val="002453F3"/>
    <w:rsid w:val="002461FE"/>
    <w:rsid w:val="00251093"/>
    <w:rsid w:val="002514A1"/>
    <w:rsid w:val="0025401C"/>
    <w:rsid w:val="00255921"/>
    <w:rsid w:val="00256F16"/>
    <w:rsid w:val="00257883"/>
    <w:rsid w:val="00257997"/>
    <w:rsid w:val="00257E78"/>
    <w:rsid w:val="00261118"/>
    <w:rsid w:val="00261D3E"/>
    <w:rsid w:val="00262D29"/>
    <w:rsid w:val="00263391"/>
    <w:rsid w:val="00263E5A"/>
    <w:rsid w:val="0026502C"/>
    <w:rsid w:val="0026609A"/>
    <w:rsid w:val="002705F5"/>
    <w:rsid w:val="0027097F"/>
    <w:rsid w:val="00270D3C"/>
    <w:rsid w:val="0027154B"/>
    <w:rsid w:val="00271F93"/>
    <w:rsid w:val="002736CB"/>
    <w:rsid w:val="002741DA"/>
    <w:rsid w:val="00274BBA"/>
    <w:rsid w:val="00275603"/>
    <w:rsid w:val="002760BD"/>
    <w:rsid w:val="00277D37"/>
    <w:rsid w:val="0028046D"/>
    <w:rsid w:val="002840E1"/>
    <w:rsid w:val="00284C82"/>
    <w:rsid w:val="002866F8"/>
    <w:rsid w:val="002874A6"/>
    <w:rsid w:val="00287921"/>
    <w:rsid w:val="00287B6D"/>
    <w:rsid w:val="0029050D"/>
    <w:rsid w:val="00293942"/>
    <w:rsid w:val="002941DA"/>
    <w:rsid w:val="00294675"/>
    <w:rsid w:val="00294703"/>
    <w:rsid w:val="00294873"/>
    <w:rsid w:val="0029602E"/>
    <w:rsid w:val="00297381"/>
    <w:rsid w:val="002A0530"/>
    <w:rsid w:val="002A0719"/>
    <w:rsid w:val="002A0AD8"/>
    <w:rsid w:val="002A0C24"/>
    <w:rsid w:val="002A19B9"/>
    <w:rsid w:val="002A38B0"/>
    <w:rsid w:val="002A4160"/>
    <w:rsid w:val="002A57AB"/>
    <w:rsid w:val="002A5875"/>
    <w:rsid w:val="002A7AEB"/>
    <w:rsid w:val="002B148B"/>
    <w:rsid w:val="002B17ED"/>
    <w:rsid w:val="002B1AD7"/>
    <w:rsid w:val="002B3842"/>
    <w:rsid w:val="002B5E36"/>
    <w:rsid w:val="002C0069"/>
    <w:rsid w:val="002C04C0"/>
    <w:rsid w:val="002C0E54"/>
    <w:rsid w:val="002C1171"/>
    <w:rsid w:val="002C2F6E"/>
    <w:rsid w:val="002C3355"/>
    <w:rsid w:val="002C341F"/>
    <w:rsid w:val="002C38F1"/>
    <w:rsid w:val="002C39B5"/>
    <w:rsid w:val="002C5D3B"/>
    <w:rsid w:val="002C71E7"/>
    <w:rsid w:val="002C7ADB"/>
    <w:rsid w:val="002D079F"/>
    <w:rsid w:val="002D11CE"/>
    <w:rsid w:val="002D1327"/>
    <w:rsid w:val="002D1FB5"/>
    <w:rsid w:val="002D234F"/>
    <w:rsid w:val="002D30EC"/>
    <w:rsid w:val="002D4D09"/>
    <w:rsid w:val="002D532D"/>
    <w:rsid w:val="002E29DF"/>
    <w:rsid w:val="002E2EEC"/>
    <w:rsid w:val="002E3D33"/>
    <w:rsid w:val="002E498B"/>
    <w:rsid w:val="002E4A14"/>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1254"/>
    <w:rsid w:val="003113E2"/>
    <w:rsid w:val="00313CAE"/>
    <w:rsid w:val="00314656"/>
    <w:rsid w:val="00315F5C"/>
    <w:rsid w:val="00316678"/>
    <w:rsid w:val="00317004"/>
    <w:rsid w:val="003206C2"/>
    <w:rsid w:val="00320EE3"/>
    <w:rsid w:val="003216F3"/>
    <w:rsid w:val="00321D01"/>
    <w:rsid w:val="00323058"/>
    <w:rsid w:val="00325CB9"/>
    <w:rsid w:val="00327A35"/>
    <w:rsid w:val="003319AA"/>
    <w:rsid w:val="00333299"/>
    <w:rsid w:val="00333C6C"/>
    <w:rsid w:val="00336168"/>
    <w:rsid w:val="00336755"/>
    <w:rsid w:val="003372C4"/>
    <w:rsid w:val="00337B86"/>
    <w:rsid w:val="00341407"/>
    <w:rsid w:val="00343BDD"/>
    <w:rsid w:val="00343EB0"/>
    <w:rsid w:val="00344EDA"/>
    <w:rsid w:val="00345789"/>
    <w:rsid w:val="0034579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0C65"/>
    <w:rsid w:val="003611D2"/>
    <w:rsid w:val="00361CA7"/>
    <w:rsid w:val="00361D66"/>
    <w:rsid w:val="00362588"/>
    <w:rsid w:val="00365A35"/>
    <w:rsid w:val="00366EB1"/>
    <w:rsid w:val="003718A1"/>
    <w:rsid w:val="0037233F"/>
    <w:rsid w:val="00372653"/>
    <w:rsid w:val="00372846"/>
    <w:rsid w:val="00372E15"/>
    <w:rsid w:val="00372E45"/>
    <w:rsid w:val="003739C3"/>
    <w:rsid w:val="00373F94"/>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4FB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5D94"/>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59D"/>
    <w:rsid w:val="003F3E8E"/>
    <w:rsid w:val="003F6639"/>
    <w:rsid w:val="00400F55"/>
    <w:rsid w:val="0040110C"/>
    <w:rsid w:val="00402A35"/>
    <w:rsid w:val="004038CF"/>
    <w:rsid w:val="00405182"/>
    <w:rsid w:val="00407A08"/>
    <w:rsid w:val="00407E1F"/>
    <w:rsid w:val="00411367"/>
    <w:rsid w:val="00411F55"/>
    <w:rsid w:val="004145B6"/>
    <w:rsid w:val="00414CC4"/>
    <w:rsid w:val="00415714"/>
    <w:rsid w:val="0041784C"/>
    <w:rsid w:val="00420498"/>
    <w:rsid w:val="004246D0"/>
    <w:rsid w:val="00426CF5"/>
    <w:rsid w:val="004324D5"/>
    <w:rsid w:val="00433D07"/>
    <w:rsid w:val="0043499A"/>
    <w:rsid w:val="004354A8"/>
    <w:rsid w:val="00435F7D"/>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0FC1"/>
    <w:rsid w:val="004744AB"/>
    <w:rsid w:val="00477A25"/>
    <w:rsid w:val="00477A90"/>
    <w:rsid w:val="00480490"/>
    <w:rsid w:val="004804B5"/>
    <w:rsid w:val="004817D1"/>
    <w:rsid w:val="00482ED4"/>
    <w:rsid w:val="0049004D"/>
    <w:rsid w:val="00490D81"/>
    <w:rsid w:val="004923B5"/>
    <w:rsid w:val="00492557"/>
    <w:rsid w:val="00494F09"/>
    <w:rsid w:val="00497899"/>
    <w:rsid w:val="004A0BD2"/>
    <w:rsid w:val="004A4B3D"/>
    <w:rsid w:val="004A574F"/>
    <w:rsid w:val="004A60D2"/>
    <w:rsid w:val="004A6213"/>
    <w:rsid w:val="004A79DC"/>
    <w:rsid w:val="004B0CC1"/>
    <w:rsid w:val="004B1D6B"/>
    <w:rsid w:val="004B4FE5"/>
    <w:rsid w:val="004B7B86"/>
    <w:rsid w:val="004C139C"/>
    <w:rsid w:val="004C1CF6"/>
    <w:rsid w:val="004C3E23"/>
    <w:rsid w:val="004C4A6F"/>
    <w:rsid w:val="004C4DC5"/>
    <w:rsid w:val="004C6485"/>
    <w:rsid w:val="004C6B20"/>
    <w:rsid w:val="004C7A6E"/>
    <w:rsid w:val="004C7DEB"/>
    <w:rsid w:val="004D046B"/>
    <w:rsid w:val="004D04DF"/>
    <w:rsid w:val="004D1F10"/>
    <w:rsid w:val="004D2055"/>
    <w:rsid w:val="004D23C6"/>
    <w:rsid w:val="004D4628"/>
    <w:rsid w:val="004D582F"/>
    <w:rsid w:val="004D65F2"/>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78AC"/>
    <w:rsid w:val="00500394"/>
    <w:rsid w:val="005019CC"/>
    <w:rsid w:val="0050302D"/>
    <w:rsid w:val="0050419C"/>
    <w:rsid w:val="00505EBE"/>
    <w:rsid w:val="00506B5A"/>
    <w:rsid w:val="00506BA7"/>
    <w:rsid w:val="005078A0"/>
    <w:rsid w:val="00510113"/>
    <w:rsid w:val="0051201D"/>
    <w:rsid w:val="00516787"/>
    <w:rsid w:val="00517575"/>
    <w:rsid w:val="005226F8"/>
    <w:rsid w:val="00522F83"/>
    <w:rsid w:val="005247BD"/>
    <w:rsid w:val="00524EE6"/>
    <w:rsid w:val="0052737A"/>
    <w:rsid w:val="005277BD"/>
    <w:rsid w:val="0053021A"/>
    <w:rsid w:val="00530813"/>
    <w:rsid w:val="00533AEA"/>
    <w:rsid w:val="00534BAB"/>
    <w:rsid w:val="005362DD"/>
    <w:rsid w:val="00536F9D"/>
    <w:rsid w:val="00540755"/>
    <w:rsid w:val="005412BB"/>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72C4"/>
    <w:rsid w:val="00570031"/>
    <w:rsid w:val="0057171F"/>
    <w:rsid w:val="0057478E"/>
    <w:rsid w:val="00575E62"/>
    <w:rsid w:val="005770C1"/>
    <w:rsid w:val="00577EF9"/>
    <w:rsid w:val="00580E33"/>
    <w:rsid w:val="0058305C"/>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909"/>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D7B2F"/>
    <w:rsid w:val="005E0A9D"/>
    <w:rsid w:val="005E1187"/>
    <w:rsid w:val="005E230F"/>
    <w:rsid w:val="005E475B"/>
    <w:rsid w:val="005E5730"/>
    <w:rsid w:val="005E684C"/>
    <w:rsid w:val="005E7674"/>
    <w:rsid w:val="005F079C"/>
    <w:rsid w:val="005F1E10"/>
    <w:rsid w:val="005F3FBC"/>
    <w:rsid w:val="00600409"/>
    <w:rsid w:val="00600923"/>
    <w:rsid w:val="00601002"/>
    <w:rsid w:val="006016CE"/>
    <w:rsid w:val="00602BB3"/>
    <w:rsid w:val="006051FC"/>
    <w:rsid w:val="00605319"/>
    <w:rsid w:val="00605AD5"/>
    <w:rsid w:val="006070F6"/>
    <w:rsid w:val="00607D3F"/>
    <w:rsid w:val="00610B97"/>
    <w:rsid w:val="00610F04"/>
    <w:rsid w:val="00610FC2"/>
    <w:rsid w:val="006123FD"/>
    <w:rsid w:val="00612867"/>
    <w:rsid w:val="00613124"/>
    <w:rsid w:val="00613417"/>
    <w:rsid w:val="006136BD"/>
    <w:rsid w:val="00613B60"/>
    <w:rsid w:val="00613F1B"/>
    <w:rsid w:val="006156BD"/>
    <w:rsid w:val="00615F3B"/>
    <w:rsid w:val="0061753A"/>
    <w:rsid w:val="006179B1"/>
    <w:rsid w:val="00621AC8"/>
    <w:rsid w:val="00621D76"/>
    <w:rsid w:val="006231E5"/>
    <w:rsid w:val="006232D2"/>
    <w:rsid w:val="00626209"/>
    <w:rsid w:val="00627F29"/>
    <w:rsid w:val="00630820"/>
    <w:rsid w:val="0063105F"/>
    <w:rsid w:val="006323A4"/>
    <w:rsid w:val="00632AF9"/>
    <w:rsid w:val="00633856"/>
    <w:rsid w:val="006408E9"/>
    <w:rsid w:val="00640FF9"/>
    <w:rsid w:val="00642B71"/>
    <w:rsid w:val="006446F8"/>
    <w:rsid w:val="00644E54"/>
    <w:rsid w:val="00645695"/>
    <w:rsid w:val="006457CB"/>
    <w:rsid w:val="00647A95"/>
    <w:rsid w:val="00647E15"/>
    <w:rsid w:val="006508D5"/>
    <w:rsid w:val="00650ABD"/>
    <w:rsid w:val="00653FE5"/>
    <w:rsid w:val="006549AD"/>
    <w:rsid w:val="0065577D"/>
    <w:rsid w:val="00655C30"/>
    <w:rsid w:val="0065683C"/>
    <w:rsid w:val="00661240"/>
    <w:rsid w:val="00661641"/>
    <w:rsid w:val="006616FD"/>
    <w:rsid w:val="006623D0"/>
    <w:rsid w:val="00662657"/>
    <w:rsid w:val="00663625"/>
    <w:rsid w:val="00664827"/>
    <w:rsid w:val="00666444"/>
    <w:rsid w:val="0067030A"/>
    <w:rsid w:val="0067036F"/>
    <w:rsid w:val="0067640D"/>
    <w:rsid w:val="00677676"/>
    <w:rsid w:val="00677835"/>
    <w:rsid w:val="00677A78"/>
    <w:rsid w:val="0068210D"/>
    <w:rsid w:val="00682688"/>
    <w:rsid w:val="00683624"/>
    <w:rsid w:val="00683EE6"/>
    <w:rsid w:val="00685072"/>
    <w:rsid w:val="00685B44"/>
    <w:rsid w:val="00685EBA"/>
    <w:rsid w:val="006867DB"/>
    <w:rsid w:val="00686A88"/>
    <w:rsid w:val="00686C39"/>
    <w:rsid w:val="006906AC"/>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78CB"/>
    <w:rsid w:val="006F15D2"/>
    <w:rsid w:val="006F16EA"/>
    <w:rsid w:val="006F1C4A"/>
    <w:rsid w:val="006F1F71"/>
    <w:rsid w:val="006F22CC"/>
    <w:rsid w:val="006F2582"/>
    <w:rsid w:val="006F307A"/>
    <w:rsid w:val="006F7B96"/>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6723"/>
    <w:rsid w:val="007270A1"/>
    <w:rsid w:val="00727B9E"/>
    <w:rsid w:val="007300D1"/>
    <w:rsid w:val="00730F39"/>
    <w:rsid w:val="007317DC"/>
    <w:rsid w:val="00732202"/>
    <w:rsid w:val="007348D4"/>
    <w:rsid w:val="0073494A"/>
    <w:rsid w:val="00735515"/>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048"/>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4A88"/>
    <w:rsid w:val="00784BBB"/>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3D0D"/>
    <w:rsid w:val="007F4557"/>
    <w:rsid w:val="007F7447"/>
    <w:rsid w:val="007F749B"/>
    <w:rsid w:val="007F7BB4"/>
    <w:rsid w:val="00800F4A"/>
    <w:rsid w:val="00800F8F"/>
    <w:rsid w:val="00802FEA"/>
    <w:rsid w:val="00803571"/>
    <w:rsid w:val="008036B9"/>
    <w:rsid w:val="00803CD0"/>
    <w:rsid w:val="00804BBD"/>
    <w:rsid w:val="0080645D"/>
    <w:rsid w:val="00806FCD"/>
    <w:rsid w:val="0081042A"/>
    <w:rsid w:val="00811A4D"/>
    <w:rsid w:val="00813470"/>
    <w:rsid w:val="00813547"/>
    <w:rsid w:val="0081617B"/>
    <w:rsid w:val="00816F64"/>
    <w:rsid w:val="0081773F"/>
    <w:rsid w:val="0082279C"/>
    <w:rsid w:val="00822DED"/>
    <w:rsid w:val="00823F80"/>
    <w:rsid w:val="00825DF3"/>
    <w:rsid w:val="00826298"/>
    <w:rsid w:val="00827167"/>
    <w:rsid w:val="0083032E"/>
    <w:rsid w:val="00830B36"/>
    <w:rsid w:val="008313EA"/>
    <w:rsid w:val="0083391B"/>
    <w:rsid w:val="00833B13"/>
    <w:rsid w:val="0083620B"/>
    <w:rsid w:val="008408FC"/>
    <w:rsid w:val="00840B60"/>
    <w:rsid w:val="00840E3F"/>
    <w:rsid w:val="00840FDC"/>
    <w:rsid w:val="00842F66"/>
    <w:rsid w:val="00843E9C"/>
    <w:rsid w:val="00844201"/>
    <w:rsid w:val="0084698C"/>
    <w:rsid w:val="008469F5"/>
    <w:rsid w:val="00846CFC"/>
    <w:rsid w:val="00850139"/>
    <w:rsid w:val="00852F5C"/>
    <w:rsid w:val="008530F4"/>
    <w:rsid w:val="00853BCF"/>
    <w:rsid w:val="008541DB"/>
    <w:rsid w:val="008546CE"/>
    <w:rsid w:val="0086198E"/>
    <w:rsid w:val="0086392F"/>
    <w:rsid w:val="00864863"/>
    <w:rsid w:val="00865BBE"/>
    <w:rsid w:val="00865E71"/>
    <w:rsid w:val="00871F0C"/>
    <w:rsid w:val="008763B9"/>
    <w:rsid w:val="0087767F"/>
    <w:rsid w:val="008802D5"/>
    <w:rsid w:val="00880ED5"/>
    <w:rsid w:val="00881B6A"/>
    <w:rsid w:val="00881B8B"/>
    <w:rsid w:val="00882CBE"/>
    <w:rsid w:val="00882D3C"/>
    <w:rsid w:val="00886247"/>
    <w:rsid w:val="008869E5"/>
    <w:rsid w:val="00886D64"/>
    <w:rsid w:val="008878E7"/>
    <w:rsid w:val="0089139C"/>
    <w:rsid w:val="0089144E"/>
    <w:rsid w:val="00893C6C"/>
    <w:rsid w:val="00894EFD"/>
    <w:rsid w:val="0089501E"/>
    <w:rsid w:val="00895BF8"/>
    <w:rsid w:val="008968CA"/>
    <w:rsid w:val="008A038B"/>
    <w:rsid w:val="008A1A87"/>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D94"/>
    <w:rsid w:val="009168F2"/>
    <w:rsid w:val="009175C3"/>
    <w:rsid w:val="0092269D"/>
    <w:rsid w:val="00924B6C"/>
    <w:rsid w:val="0092564C"/>
    <w:rsid w:val="00927933"/>
    <w:rsid w:val="00934061"/>
    <w:rsid w:val="00934CBE"/>
    <w:rsid w:val="009351E9"/>
    <w:rsid w:val="00940D59"/>
    <w:rsid w:val="00940E05"/>
    <w:rsid w:val="009412EC"/>
    <w:rsid w:val="00941A67"/>
    <w:rsid w:val="00942523"/>
    <w:rsid w:val="00943FA3"/>
    <w:rsid w:val="00944733"/>
    <w:rsid w:val="00944F79"/>
    <w:rsid w:val="00946309"/>
    <w:rsid w:val="00946FCA"/>
    <w:rsid w:val="00947CB0"/>
    <w:rsid w:val="00947F70"/>
    <w:rsid w:val="00954BAF"/>
    <w:rsid w:val="00955973"/>
    <w:rsid w:val="00955F5B"/>
    <w:rsid w:val="0095640F"/>
    <w:rsid w:val="0095729E"/>
    <w:rsid w:val="009602D9"/>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65DE"/>
    <w:rsid w:val="00991DE5"/>
    <w:rsid w:val="009920CB"/>
    <w:rsid w:val="00996EAE"/>
    <w:rsid w:val="00997204"/>
    <w:rsid w:val="009A174D"/>
    <w:rsid w:val="009A176A"/>
    <w:rsid w:val="009A1DD3"/>
    <w:rsid w:val="009A2372"/>
    <w:rsid w:val="009A34C6"/>
    <w:rsid w:val="009A490B"/>
    <w:rsid w:val="009A4C73"/>
    <w:rsid w:val="009A66EB"/>
    <w:rsid w:val="009A6F3C"/>
    <w:rsid w:val="009A7519"/>
    <w:rsid w:val="009A76B3"/>
    <w:rsid w:val="009B1125"/>
    <w:rsid w:val="009B2838"/>
    <w:rsid w:val="009B378E"/>
    <w:rsid w:val="009B6E61"/>
    <w:rsid w:val="009B7343"/>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5A4F"/>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58C6"/>
    <w:rsid w:val="00A16311"/>
    <w:rsid w:val="00A17DAA"/>
    <w:rsid w:val="00A17EE7"/>
    <w:rsid w:val="00A2004C"/>
    <w:rsid w:val="00A217B2"/>
    <w:rsid w:val="00A312A1"/>
    <w:rsid w:val="00A32495"/>
    <w:rsid w:val="00A32BE0"/>
    <w:rsid w:val="00A33D41"/>
    <w:rsid w:val="00A3431F"/>
    <w:rsid w:val="00A34326"/>
    <w:rsid w:val="00A36356"/>
    <w:rsid w:val="00A403C3"/>
    <w:rsid w:val="00A443B0"/>
    <w:rsid w:val="00A508B2"/>
    <w:rsid w:val="00A51A2C"/>
    <w:rsid w:val="00A52A2F"/>
    <w:rsid w:val="00A52D9C"/>
    <w:rsid w:val="00A578A5"/>
    <w:rsid w:val="00A57A81"/>
    <w:rsid w:val="00A57BAC"/>
    <w:rsid w:val="00A608EF"/>
    <w:rsid w:val="00A61854"/>
    <w:rsid w:val="00A6248E"/>
    <w:rsid w:val="00A63DDC"/>
    <w:rsid w:val="00A64D00"/>
    <w:rsid w:val="00A66316"/>
    <w:rsid w:val="00A66577"/>
    <w:rsid w:val="00A67EE0"/>
    <w:rsid w:val="00A7119E"/>
    <w:rsid w:val="00A715BC"/>
    <w:rsid w:val="00A7482D"/>
    <w:rsid w:val="00A75325"/>
    <w:rsid w:val="00A75B91"/>
    <w:rsid w:val="00A77519"/>
    <w:rsid w:val="00A776C7"/>
    <w:rsid w:val="00A83911"/>
    <w:rsid w:val="00A84967"/>
    <w:rsid w:val="00A8596A"/>
    <w:rsid w:val="00A86CF9"/>
    <w:rsid w:val="00A91FE7"/>
    <w:rsid w:val="00A936E1"/>
    <w:rsid w:val="00A95160"/>
    <w:rsid w:val="00A95824"/>
    <w:rsid w:val="00A96D2F"/>
    <w:rsid w:val="00A97804"/>
    <w:rsid w:val="00A97A2B"/>
    <w:rsid w:val="00AA1B97"/>
    <w:rsid w:val="00AA2217"/>
    <w:rsid w:val="00AA30B8"/>
    <w:rsid w:val="00AA3897"/>
    <w:rsid w:val="00AA3B62"/>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2FEF"/>
    <w:rsid w:val="00AE399B"/>
    <w:rsid w:val="00AE5DF6"/>
    <w:rsid w:val="00AE6ECC"/>
    <w:rsid w:val="00AE7574"/>
    <w:rsid w:val="00AF0D22"/>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2697"/>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607F"/>
    <w:rsid w:val="00B36314"/>
    <w:rsid w:val="00B42BFB"/>
    <w:rsid w:val="00B44972"/>
    <w:rsid w:val="00B45937"/>
    <w:rsid w:val="00B45BEA"/>
    <w:rsid w:val="00B47960"/>
    <w:rsid w:val="00B55F4D"/>
    <w:rsid w:val="00B56F53"/>
    <w:rsid w:val="00B5773D"/>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1091"/>
    <w:rsid w:val="00B8509C"/>
    <w:rsid w:val="00B86593"/>
    <w:rsid w:val="00B867C7"/>
    <w:rsid w:val="00B870C9"/>
    <w:rsid w:val="00B90878"/>
    <w:rsid w:val="00B908DA"/>
    <w:rsid w:val="00B95219"/>
    <w:rsid w:val="00B9656F"/>
    <w:rsid w:val="00B966EA"/>
    <w:rsid w:val="00B968AF"/>
    <w:rsid w:val="00B97F26"/>
    <w:rsid w:val="00BA024D"/>
    <w:rsid w:val="00BA0327"/>
    <w:rsid w:val="00BA0CEE"/>
    <w:rsid w:val="00BA1EA5"/>
    <w:rsid w:val="00BA4DF9"/>
    <w:rsid w:val="00BA5663"/>
    <w:rsid w:val="00BA5670"/>
    <w:rsid w:val="00BA576A"/>
    <w:rsid w:val="00BA5EBD"/>
    <w:rsid w:val="00BA6071"/>
    <w:rsid w:val="00BB1E1F"/>
    <w:rsid w:val="00BB2B27"/>
    <w:rsid w:val="00BB2DFB"/>
    <w:rsid w:val="00BB376B"/>
    <w:rsid w:val="00BB578B"/>
    <w:rsid w:val="00BB68C8"/>
    <w:rsid w:val="00BB76D0"/>
    <w:rsid w:val="00BC0A4F"/>
    <w:rsid w:val="00BC0D0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261F"/>
    <w:rsid w:val="00BF3F16"/>
    <w:rsid w:val="00BF4D46"/>
    <w:rsid w:val="00BF5692"/>
    <w:rsid w:val="00BF65C4"/>
    <w:rsid w:val="00BF78D2"/>
    <w:rsid w:val="00C000E6"/>
    <w:rsid w:val="00C00182"/>
    <w:rsid w:val="00C0024C"/>
    <w:rsid w:val="00C01C78"/>
    <w:rsid w:val="00C02416"/>
    <w:rsid w:val="00C02CF5"/>
    <w:rsid w:val="00C0340C"/>
    <w:rsid w:val="00C034DC"/>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4529"/>
    <w:rsid w:val="00C44A9B"/>
    <w:rsid w:val="00C4515C"/>
    <w:rsid w:val="00C45A7E"/>
    <w:rsid w:val="00C45F35"/>
    <w:rsid w:val="00C46318"/>
    <w:rsid w:val="00C46BD0"/>
    <w:rsid w:val="00C51D0C"/>
    <w:rsid w:val="00C53146"/>
    <w:rsid w:val="00C5411F"/>
    <w:rsid w:val="00C5432B"/>
    <w:rsid w:val="00C56DC5"/>
    <w:rsid w:val="00C57685"/>
    <w:rsid w:val="00C57FE8"/>
    <w:rsid w:val="00C614C8"/>
    <w:rsid w:val="00C646A1"/>
    <w:rsid w:val="00C651A8"/>
    <w:rsid w:val="00C654F5"/>
    <w:rsid w:val="00C65AF5"/>
    <w:rsid w:val="00C6748E"/>
    <w:rsid w:val="00C70079"/>
    <w:rsid w:val="00C70FBC"/>
    <w:rsid w:val="00C735FB"/>
    <w:rsid w:val="00C73A0C"/>
    <w:rsid w:val="00C7445B"/>
    <w:rsid w:val="00C74E35"/>
    <w:rsid w:val="00C772AF"/>
    <w:rsid w:val="00C81EB4"/>
    <w:rsid w:val="00C8291A"/>
    <w:rsid w:val="00C838BE"/>
    <w:rsid w:val="00C83E49"/>
    <w:rsid w:val="00C84212"/>
    <w:rsid w:val="00C844B8"/>
    <w:rsid w:val="00C87C96"/>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0E55"/>
    <w:rsid w:val="00CB34C3"/>
    <w:rsid w:val="00CB577F"/>
    <w:rsid w:val="00CB65FA"/>
    <w:rsid w:val="00CB6F8A"/>
    <w:rsid w:val="00CB7F99"/>
    <w:rsid w:val="00CC0881"/>
    <w:rsid w:val="00CC277B"/>
    <w:rsid w:val="00CC4EA2"/>
    <w:rsid w:val="00CC70CB"/>
    <w:rsid w:val="00CC73A8"/>
    <w:rsid w:val="00CC78E4"/>
    <w:rsid w:val="00CD3D38"/>
    <w:rsid w:val="00CD3EE9"/>
    <w:rsid w:val="00CD4345"/>
    <w:rsid w:val="00CD5D2B"/>
    <w:rsid w:val="00CD61F6"/>
    <w:rsid w:val="00CD6A6B"/>
    <w:rsid w:val="00CD750B"/>
    <w:rsid w:val="00CD777D"/>
    <w:rsid w:val="00CE10A3"/>
    <w:rsid w:val="00CE22AA"/>
    <w:rsid w:val="00CE2BFB"/>
    <w:rsid w:val="00CE5337"/>
    <w:rsid w:val="00CE5462"/>
    <w:rsid w:val="00CE57CD"/>
    <w:rsid w:val="00CE5E8A"/>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49B"/>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F5"/>
    <w:rsid w:val="00D557CB"/>
    <w:rsid w:val="00D55A21"/>
    <w:rsid w:val="00D56318"/>
    <w:rsid w:val="00D567D8"/>
    <w:rsid w:val="00D56E3F"/>
    <w:rsid w:val="00D6088E"/>
    <w:rsid w:val="00D63DA9"/>
    <w:rsid w:val="00D647C7"/>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7350"/>
    <w:rsid w:val="00DA7E8E"/>
    <w:rsid w:val="00DB16AA"/>
    <w:rsid w:val="00DB3C04"/>
    <w:rsid w:val="00DB436F"/>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4EEB"/>
    <w:rsid w:val="00DD7250"/>
    <w:rsid w:val="00DE0338"/>
    <w:rsid w:val="00DE172E"/>
    <w:rsid w:val="00DE1F23"/>
    <w:rsid w:val="00DE2C81"/>
    <w:rsid w:val="00DE37F5"/>
    <w:rsid w:val="00DE4778"/>
    <w:rsid w:val="00DE6D1C"/>
    <w:rsid w:val="00DE7559"/>
    <w:rsid w:val="00DF1CA8"/>
    <w:rsid w:val="00DF1EF7"/>
    <w:rsid w:val="00DF2CFB"/>
    <w:rsid w:val="00DF2F39"/>
    <w:rsid w:val="00DF42C3"/>
    <w:rsid w:val="00DF486F"/>
    <w:rsid w:val="00DF5180"/>
    <w:rsid w:val="00DF643B"/>
    <w:rsid w:val="00DF6938"/>
    <w:rsid w:val="00DF7499"/>
    <w:rsid w:val="00DF7A3F"/>
    <w:rsid w:val="00E00F11"/>
    <w:rsid w:val="00E01B5B"/>
    <w:rsid w:val="00E0338F"/>
    <w:rsid w:val="00E0463A"/>
    <w:rsid w:val="00E1108E"/>
    <w:rsid w:val="00E11F71"/>
    <w:rsid w:val="00E121CF"/>
    <w:rsid w:val="00E12CC5"/>
    <w:rsid w:val="00E13879"/>
    <w:rsid w:val="00E13EE0"/>
    <w:rsid w:val="00E16073"/>
    <w:rsid w:val="00E20EBC"/>
    <w:rsid w:val="00E2459C"/>
    <w:rsid w:val="00E2556D"/>
    <w:rsid w:val="00E25E35"/>
    <w:rsid w:val="00E26073"/>
    <w:rsid w:val="00E26912"/>
    <w:rsid w:val="00E26FC5"/>
    <w:rsid w:val="00E27ACB"/>
    <w:rsid w:val="00E3038E"/>
    <w:rsid w:val="00E334C5"/>
    <w:rsid w:val="00E33C36"/>
    <w:rsid w:val="00E35F3B"/>
    <w:rsid w:val="00E37944"/>
    <w:rsid w:val="00E37E25"/>
    <w:rsid w:val="00E409C8"/>
    <w:rsid w:val="00E418A7"/>
    <w:rsid w:val="00E446B5"/>
    <w:rsid w:val="00E44B6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1CFF"/>
    <w:rsid w:val="00E74044"/>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ACA"/>
    <w:rsid w:val="00EA0E82"/>
    <w:rsid w:val="00EA1219"/>
    <w:rsid w:val="00EA16A4"/>
    <w:rsid w:val="00EA269B"/>
    <w:rsid w:val="00EA49F7"/>
    <w:rsid w:val="00EA4FCF"/>
    <w:rsid w:val="00EA59D9"/>
    <w:rsid w:val="00EA745C"/>
    <w:rsid w:val="00EB2310"/>
    <w:rsid w:val="00EB23E1"/>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16CB"/>
    <w:rsid w:val="00EE3A7D"/>
    <w:rsid w:val="00EE3E9C"/>
    <w:rsid w:val="00EF1034"/>
    <w:rsid w:val="00EF374C"/>
    <w:rsid w:val="00EF4379"/>
    <w:rsid w:val="00EF4FED"/>
    <w:rsid w:val="00EF56F4"/>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51E7"/>
    <w:rsid w:val="00F25AFA"/>
    <w:rsid w:val="00F26330"/>
    <w:rsid w:val="00F3162F"/>
    <w:rsid w:val="00F3228C"/>
    <w:rsid w:val="00F32BBC"/>
    <w:rsid w:val="00F357E0"/>
    <w:rsid w:val="00F423DC"/>
    <w:rsid w:val="00F43829"/>
    <w:rsid w:val="00F45147"/>
    <w:rsid w:val="00F46FC7"/>
    <w:rsid w:val="00F47AAC"/>
    <w:rsid w:val="00F503CD"/>
    <w:rsid w:val="00F52B24"/>
    <w:rsid w:val="00F53EE1"/>
    <w:rsid w:val="00F57376"/>
    <w:rsid w:val="00F57B3B"/>
    <w:rsid w:val="00F603D9"/>
    <w:rsid w:val="00F60561"/>
    <w:rsid w:val="00F61F16"/>
    <w:rsid w:val="00F62000"/>
    <w:rsid w:val="00F63B76"/>
    <w:rsid w:val="00F64BA5"/>
    <w:rsid w:val="00F7256A"/>
    <w:rsid w:val="00F7472B"/>
    <w:rsid w:val="00F74FC9"/>
    <w:rsid w:val="00F751D2"/>
    <w:rsid w:val="00F75889"/>
    <w:rsid w:val="00F76BB6"/>
    <w:rsid w:val="00F811C0"/>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087A"/>
    <w:rsid w:val="00FE484A"/>
    <w:rsid w:val="00FE50FE"/>
    <w:rsid w:val="00FE57C5"/>
    <w:rsid w:val="00FE695C"/>
    <w:rsid w:val="00FE7474"/>
    <w:rsid w:val="00FE784C"/>
    <w:rsid w:val="00FF2078"/>
    <w:rsid w:val="00FF243C"/>
    <w:rsid w:val="00FF31C2"/>
    <w:rsid w:val="00FF48B2"/>
    <w:rsid w:val="00FF773E"/>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DCA0BB"/>
  <w15:docId w15:val="{0384ECF7-F2E7-473F-BD5C-9A235D2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14"/>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22"/>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 w:type="numbering" w:customStyle="1" w:styleId="ImportedStyle6">
    <w:name w:val="Imported Style 6"/>
    <w:rsid w:val="009A2372"/>
    <w:pPr>
      <w:numPr>
        <w:numId w:val="37"/>
      </w:numPr>
    </w:pPr>
  </w:style>
  <w:style w:type="numbering" w:customStyle="1" w:styleId="ImportedStyle61">
    <w:name w:val="Imported Style 61"/>
    <w:rsid w:val="0001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467287713">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8392-7C54-4773-98A4-D0A55AEB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2499</Words>
  <Characters>17654</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cp:keywords/>
  <dc:description/>
  <cp:lastModifiedBy>Kaspars Karolis</cp:lastModifiedBy>
  <cp:revision>8</cp:revision>
  <cp:lastPrinted>2018-05-14T07:15:00Z</cp:lastPrinted>
  <dcterms:created xsi:type="dcterms:W3CDTF">2018-11-23T09:28:00Z</dcterms:created>
  <dcterms:modified xsi:type="dcterms:W3CDTF">2018-11-26T12:55:00Z</dcterms:modified>
</cp:coreProperties>
</file>