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2EA9" w14:textId="77777777" w:rsidR="00961C3B" w:rsidRDefault="00961C3B" w:rsidP="00961C3B">
      <w:pPr>
        <w:pStyle w:val="Footer"/>
        <w:tabs>
          <w:tab w:val="left" w:pos="720"/>
        </w:tabs>
        <w:rPr>
          <w:rFonts w:eastAsia="Times New Roman"/>
          <w:bCs/>
          <w:i/>
          <w:sz w:val="28"/>
          <w:szCs w:val="28"/>
          <w:lang w:eastAsia="lv-LV"/>
        </w:rPr>
      </w:pPr>
    </w:p>
    <w:p w14:paraId="284FB267" w14:textId="0844778A" w:rsidR="00961C3B" w:rsidRPr="007779EA" w:rsidRDefault="00961C3B" w:rsidP="00961C3B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8E1814">
        <w:rPr>
          <w:sz w:val="28"/>
          <w:szCs w:val="28"/>
        </w:rPr>
        <w:t>4. decembrī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8E1814">
        <w:rPr>
          <w:rFonts w:eastAsia="Times New Roman"/>
          <w:sz w:val="28"/>
          <w:szCs w:val="28"/>
        </w:rPr>
        <w:t> 756</w:t>
      </w:r>
    </w:p>
    <w:p w14:paraId="147BE4F3" w14:textId="2CC970A7" w:rsidR="00961C3B" w:rsidRPr="007779EA" w:rsidRDefault="00961C3B" w:rsidP="00961C3B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8E1814">
        <w:rPr>
          <w:rFonts w:eastAsia="Times New Roman"/>
          <w:sz w:val="28"/>
          <w:szCs w:val="28"/>
        </w:rPr>
        <w:t> 58 20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60B3B803" w14:textId="77777777" w:rsidR="00961C3B" w:rsidRPr="00961C3B" w:rsidRDefault="00961C3B" w:rsidP="00961C3B">
      <w:pPr>
        <w:jc w:val="center"/>
        <w:rPr>
          <w:rFonts w:eastAsia="Times New Roman"/>
          <w:b/>
          <w:szCs w:val="28"/>
          <w:lang w:eastAsia="lv-LV"/>
        </w:rPr>
      </w:pPr>
    </w:p>
    <w:p w14:paraId="35D0F2BF" w14:textId="595C42A4" w:rsidR="009934D3" w:rsidRPr="00CB58BC" w:rsidRDefault="00FF4B10" w:rsidP="00961C3B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FF4B10">
        <w:rPr>
          <w:rFonts w:eastAsia="Times New Roman"/>
          <w:b/>
          <w:sz w:val="28"/>
          <w:szCs w:val="28"/>
          <w:lang w:eastAsia="lv-LV"/>
        </w:rPr>
        <w:t>Grozījumi Ministru kabineta 2011.</w:t>
      </w:r>
      <w:r w:rsidR="00961C3B">
        <w:rPr>
          <w:rFonts w:eastAsia="Times New Roman"/>
          <w:b/>
          <w:sz w:val="28"/>
          <w:szCs w:val="28"/>
          <w:lang w:eastAsia="lv-LV"/>
        </w:rPr>
        <w:t> </w:t>
      </w:r>
      <w:r w:rsidRPr="00FF4B10">
        <w:rPr>
          <w:rFonts w:eastAsia="Times New Roman"/>
          <w:b/>
          <w:sz w:val="28"/>
          <w:szCs w:val="28"/>
          <w:lang w:eastAsia="lv-LV"/>
        </w:rPr>
        <w:t>gada 24.</w:t>
      </w:r>
      <w:r w:rsidR="00961C3B">
        <w:rPr>
          <w:rFonts w:eastAsia="Times New Roman"/>
          <w:b/>
          <w:sz w:val="28"/>
          <w:szCs w:val="28"/>
          <w:lang w:eastAsia="lv-LV"/>
        </w:rPr>
        <w:t> </w:t>
      </w:r>
      <w:r w:rsidRPr="00FF4B10">
        <w:rPr>
          <w:rFonts w:eastAsia="Times New Roman"/>
          <w:b/>
          <w:sz w:val="28"/>
          <w:szCs w:val="28"/>
          <w:lang w:eastAsia="lv-LV"/>
        </w:rPr>
        <w:t>maija noteikumos Nr.</w:t>
      </w:r>
      <w:r w:rsidR="00961C3B">
        <w:rPr>
          <w:rFonts w:eastAsia="Times New Roman"/>
          <w:b/>
          <w:sz w:val="28"/>
          <w:szCs w:val="28"/>
          <w:lang w:eastAsia="lv-LV"/>
        </w:rPr>
        <w:t> </w:t>
      </w:r>
      <w:r w:rsidRPr="00FF4B10">
        <w:rPr>
          <w:rFonts w:eastAsia="Times New Roman"/>
          <w:b/>
          <w:sz w:val="28"/>
          <w:szCs w:val="28"/>
          <w:lang w:eastAsia="lv-LV"/>
        </w:rPr>
        <w:t xml:space="preserve">411 </w:t>
      </w:r>
      <w:r w:rsidR="00961C3B">
        <w:rPr>
          <w:rFonts w:eastAsia="Times New Roman"/>
          <w:b/>
          <w:sz w:val="28"/>
          <w:szCs w:val="28"/>
          <w:lang w:eastAsia="lv-LV"/>
        </w:rPr>
        <w:t>"</w:t>
      </w:r>
      <w:r w:rsidRPr="00FF4B10">
        <w:rPr>
          <w:rFonts w:eastAsia="Times New Roman"/>
          <w:b/>
          <w:sz w:val="28"/>
          <w:szCs w:val="28"/>
          <w:lang w:eastAsia="lv-LV"/>
        </w:rPr>
        <w:t>Autopārvadājumu kontroles organizēšanas un īstenošanas kārtība</w:t>
      </w:r>
      <w:r w:rsidR="00961C3B">
        <w:rPr>
          <w:rFonts w:eastAsia="Times New Roman"/>
          <w:b/>
          <w:sz w:val="28"/>
          <w:szCs w:val="28"/>
          <w:lang w:eastAsia="lv-LV"/>
        </w:rPr>
        <w:t>"</w:t>
      </w:r>
    </w:p>
    <w:p w14:paraId="706F5B9C" w14:textId="77777777" w:rsidR="00BD5072" w:rsidRPr="00961C3B" w:rsidRDefault="00BD5072" w:rsidP="00961C3B">
      <w:pPr>
        <w:jc w:val="right"/>
        <w:rPr>
          <w:rFonts w:eastAsia="Times New Roman"/>
          <w:iCs/>
          <w:szCs w:val="28"/>
          <w:lang w:eastAsia="lv-LV"/>
        </w:rPr>
      </w:pPr>
    </w:p>
    <w:p w14:paraId="2F5681F7" w14:textId="77777777" w:rsidR="008848EE" w:rsidRDefault="008848EE" w:rsidP="00961C3B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  <w:hyperlink r:id="rId8" w:tgtFrame="_blank" w:history="1">
        <w:r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14:paraId="06EFA1FD" w14:textId="53298DEE" w:rsidR="00CA09D3" w:rsidRPr="00ED37CC" w:rsidRDefault="009F3D27" w:rsidP="00961C3B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9" w:anchor="p6" w:tgtFrame="_blank" w:history="1">
        <w:r w:rsidR="00FF4B10">
          <w:rPr>
            <w:rFonts w:eastAsia="Times New Roman"/>
            <w:iCs/>
            <w:sz w:val="28"/>
            <w:szCs w:val="28"/>
            <w:lang w:eastAsia="lv-LV"/>
          </w:rPr>
          <w:t>4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.</w:t>
        </w:r>
        <w:r w:rsidR="00961C3B">
          <w:rPr>
            <w:rFonts w:eastAsia="Times New Roman"/>
            <w:iCs/>
            <w:sz w:val="28"/>
            <w:szCs w:val="28"/>
            <w:lang w:eastAsia="lv-LV"/>
          </w:rPr>
          <w:t> 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panta</w:t>
        </w:r>
      </w:hyperlink>
      <w:r w:rsidR="00FF4B10">
        <w:rPr>
          <w:rFonts w:eastAsia="Times New Roman"/>
          <w:iCs/>
          <w:sz w:val="28"/>
          <w:szCs w:val="28"/>
          <w:lang w:eastAsia="lv-LV"/>
        </w:rPr>
        <w:t xml:space="preserve"> ceturto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daļu</w:t>
      </w:r>
      <w:r w:rsidR="00CA09D3">
        <w:rPr>
          <w:rFonts w:eastAsia="Times New Roman"/>
          <w:iCs/>
          <w:sz w:val="28"/>
          <w:szCs w:val="28"/>
          <w:lang w:eastAsia="lv-LV"/>
        </w:rPr>
        <w:t>, 4.</w:t>
      </w:r>
      <w:r w:rsidR="00CA09D3" w:rsidRPr="006E45B0">
        <w:rPr>
          <w:rFonts w:eastAsia="Times New Roman"/>
          <w:iCs/>
          <w:sz w:val="28"/>
          <w:szCs w:val="28"/>
          <w:vertAlign w:val="superscript"/>
          <w:lang w:eastAsia="lv-LV"/>
        </w:rPr>
        <w:t>1</w:t>
      </w:r>
      <w:r w:rsidR="00CA09D3">
        <w:rPr>
          <w:rFonts w:eastAsia="Times New Roman"/>
          <w:iCs/>
          <w:sz w:val="28"/>
          <w:szCs w:val="28"/>
          <w:lang w:eastAsia="lv-LV"/>
        </w:rPr>
        <w:t xml:space="preserve"> pant</w:t>
      </w:r>
      <w:r w:rsidR="00ED37CC">
        <w:rPr>
          <w:rFonts w:eastAsia="Times New Roman"/>
          <w:iCs/>
          <w:sz w:val="28"/>
          <w:szCs w:val="28"/>
          <w:lang w:eastAsia="lv-LV"/>
        </w:rPr>
        <w:t>a</w:t>
      </w:r>
      <w:r w:rsidR="00ED37CC" w:rsidRPr="00ED37CC">
        <w:rPr>
          <w:rFonts w:eastAsia="Times New Roman" w:cs="Times New Roman"/>
          <w:iCs/>
          <w:szCs w:val="24"/>
          <w:lang w:eastAsia="lv-LV"/>
        </w:rPr>
        <w:t xml:space="preserve"> </w:t>
      </w:r>
      <w:r w:rsidR="00ED37CC" w:rsidRPr="00ED37CC">
        <w:rPr>
          <w:rFonts w:eastAsia="Times New Roman" w:cs="Times New Roman"/>
          <w:iCs/>
          <w:sz w:val="28"/>
          <w:szCs w:val="28"/>
          <w:lang w:eastAsia="lv-LV"/>
        </w:rPr>
        <w:t>trešo daļu</w:t>
      </w:r>
    </w:p>
    <w:p w14:paraId="24C4A36B" w14:textId="5CEEEAB8" w:rsidR="00FF4B10" w:rsidRDefault="00FF4B10" w:rsidP="00961C3B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 un Autoceļu lietošanas</w:t>
      </w:r>
      <w:r w:rsidR="00DE27A3" w:rsidRPr="00DE27A3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DE27A3">
        <w:rPr>
          <w:rFonts w:eastAsia="Times New Roman"/>
          <w:iCs/>
          <w:sz w:val="28"/>
          <w:szCs w:val="28"/>
          <w:lang w:eastAsia="lv-LV"/>
        </w:rPr>
        <w:t>nodevas likuma</w:t>
      </w:r>
    </w:p>
    <w:p w14:paraId="26BE0CAD" w14:textId="7385935A" w:rsidR="00CE1128" w:rsidRPr="005400CF" w:rsidRDefault="00FF4B10" w:rsidP="00961C3B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8.</w:t>
      </w:r>
      <w:r w:rsidR="00961C3B">
        <w:rPr>
          <w:rFonts w:eastAsia="Times New Roman"/>
          <w:iCs/>
          <w:sz w:val="28"/>
          <w:szCs w:val="28"/>
          <w:lang w:eastAsia="lv-LV"/>
        </w:rPr>
        <w:t> </w:t>
      </w:r>
      <w:r>
        <w:rPr>
          <w:rFonts w:eastAsia="Times New Roman"/>
          <w:iCs/>
          <w:sz w:val="28"/>
          <w:szCs w:val="28"/>
          <w:lang w:eastAsia="lv-LV"/>
        </w:rPr>
        <w:t>panta pirmo daļu</w:t>
      </w:r>
    </w:p>
    <w:p w14:paraId="3FBE7C12" w14:textId="77777777" w:rsidR="00BD5072" w:rsidRPr="00961C3B" w:rsidRDefault="00BD5072" w:rsidP="00961C3B">
      <w:pPr>
        <w:pStyle w:val="tv20787921"/>
        <w:spacing w:after="0" w:line="240" w:lineRule="auto"/>
        <w:jc w:val="both"/>
        <w:rPr>
          <w:rFonts w:ascii="Times New Roman" w:hAnsi="Times New Roman"/>
          <w:b w:val="0"/>
          <w:sz w:val="24"/>
        </w:rPr>
      </w:pPr>
      <w:bookmarkStart w:id="1" w:name="p1"/>
      <w:bookmarkEnd w:id="1"/>
    </w:p>
    <w:p w14:paraId="171D68E0" w14:textId="67A18A2B" w:rsidR="00CE1128" w:rsidRPr="00203557" w:rsidRDefault="00CE1128" w:rsidP="00961C3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203557">
        <w:rPr>
          <w:rFonts w:ascii="Times New Roman" w:hAnsi="Times New Roman"/>
          <w:b w:val="0"/>
        </w:rPr>
        <w:t xml:space="preserve">Izdarīt Ministru kabineta </w:t>
      </w:r>
      <w:r w:rsidR="00131B45" w:rsidRPr="00203557">
        <w:rPr>
          <w:rFonts w:ascii="Times New Roman" w:hAnsi="Times New Roman"/>
          <w:b w:val="0"/>
          <w:bCs w:val="0"/>
        </w:rPr>
        <w:t>2011.</w:t>
      </w:r>
      <w:r w:rsidR="00961C3B">
        <w:rPr>
          <w:rFonts w:ascii="Times New Roman" w:hAnsi="Times New Roman"/>
          <w:b w:val="0"/>
          <w:bCs w:val="0"/>
        </w:rPr>
        <w:t> </w:t>
      </w:r>
      <w:r w:rsidR="00131B45" w:rsidRPr="00203557">
        <w:rPr>
          <w:rFonts w:ascii="Times New Roman" w:hAnsi="Times New Roman"/>
          <w:b w:val="0"/>
        </w:rPr>
        <w:t>gada 24</w:t>
      </w:r>
      <w:r w:rsidR="008848EE" w:rsidRPr="00203557">
        <w:rPr>
          <w:rFonts w:ascii="Times New Roman" w:hAnsi="Times New Roman"/>
          <w:b w:val="0"/>
        </w:rPr>
        <w:t>.</w:t>
      </w:r>
      <w:r w:rsidR="00961C3B">
        <w:rPr>
          <w:rFonts w:ascii="Times New Roman" w:hAnsi="Times New Roman"/>
          <w:b w:val="0"/>
        </w:rPr>
        <w:t> </w:t>
      </w:r>
      <w:r w:rsidR="008848EE" w:rsidRPr="00203557">
        <w:rPr>
          <w:rFonts w:ascii="Times New Roman" w:hAnsi="Times New Roman"/>
          <w:b w:val="0"/>
        </w:rPr>
        <w:t>maija</w:t>
      </w:r>
      <w:r w:rsidRPr="00203557">
        <w:rPr>
          <w:rFonts w:ascii="Times New Roman" w:hAnsi="Times New Roman"/>
          <w:b w:val="0"/>
        </w:rPr>
        <w:t xml:space="preserve"> noteikumos </w:t>
      </w:r>
      <w:r w:rsidR="008848EE" w:rsidRPr="00203557">
        <w:rPr>
          <w:rFonts w:ascii="Times New Roman" w:hAnsi="Times New Roman"/>
          <w:b w:val="0"/>
        </w:rPr>
        <w:t>Nr.</w:t>
      </w:r>
      <w:r w:rsidR="00961C3B">
        <w:rPr>
          <w:rFonts w:ascii="Times New Roman" w:hAnsi="Times New Roman"/>
          <w:b w:val="0"/>
        </w:rPr>
        <w:t> </w:t>
      </w:r>
      <w:r w:rsidR="00131B45" w:rsidRPr="00203557">
        <w:rPr>
          <w:rFonts w:ascii="Times New Roman" w:hAnsi="Times New Roman"/>
          <w:b w:val="0"/>
        </w:rPr>
        <w:t>411</w:t>
      </w:r>
      <w:r w:rsidR="008848EE" w:rsidRPr="00203557">
        <w:rPr>
          <w:rFonts w:ascii="Times New Roman" w:hAnsi="Times New Roman"/>
          <w:b w:val="0"/>
        </w:rPr>
        <w:t xml:space="preserve"> </w:t>
      </w:r>
      <w:r w:rsidR="00961C3B">
        <w:rPr>
          <w:rFonts w:ascii="Times New Roman" w:hAnsi="Times New Roman"/>
          <w:b w:val="0"/>
        </w:rPr>
        <w:t>"</w:t>
      </w:r>
      <w:r w:rsidR="00131B45" w:rsidRPr="00203557">
        <w:rPr>
          <w:rFonts w:ascii="Times New Roman" w:hAnsi="Times New Roman"/>
          <w:b w:val="0"/>
        </w:rPr>
        <w:t>Autopārvadājumu kontroles organizēšanas un īstenošanas kārtība</w:t>
      </w:r>
      <w:r w:rsidR="00961C3B">
        <w:rPr>
          <w:rFonts w:ascii="Times New Roman" w:hAnsi="Times New Roman"/>
          <w:b w:val="0"/>
        </w:rPr>
        <w:t>"</w:t>
      </w:r>
      <w:r w:rsidRPr="00203557">
        <w:rPr>
          <w:rFonts w:ascii="Times New Roman" w:hAnsi="Times New Roman"/>
          <w:b w:val="0"/>
        </w:rPr>
        <w:t xml:space="preserve"> (Latvijas Vēstnesis,</w:t>
      </w:r>
      <w:r w:rsidR="008848EE" w:rsidRPr="00203557">
        <w:rPr>
          <w:rFonts w:ascii="Times New Roman" w:hAnsi="Times New Roman"/>
          <w:b w:val="0"/>
        </w:rPr>
        <w:t xml:space="preserve"> </w:t>
      </w:r>
      <w:r w:rsidRPr="00203557">
        <w:rPr>
          <w:rFonts w:ascii="Times New Roman" w:hAnsi="Times New Roman"/>
          <w:b w:val="0"/>
        </w:rPr>
        <w:t>20</w:t>
      </w:r>
      <w:r w:rsidR="00131B45" w:rsidRPr="00203557">
        <w:rPr>
          <w:rFonts w:ascii="Times New Roman" w:hAnsi="Times New Roman"/>
          <w:b w:val="0"/>
        </w:rPr>
        <w:t>11, 89</w:t>
      </w:r>
      <w:r w:rsidRPr="00203557">
        <w:rPr>
          <w:rFonts w:ascii="Times New Roman" w:hAnsi="Times New Roman"/>
          <w:b w:val="0"/>
        </w:rPr>
        <w:t>.</w:t>
      </w:r>
      <w:r w:rsidR="0012330F">
        <w:rPr>
          <w:rFonts w:ascii="Times New Roman" w:hAnsi="Times New Roman"/>
          <w:b w:val="0"/>
        </w:rPr>
        <w:t>,</w:t>
      </w:r>
      <w:r w:rsidR="00056409" w:rsidRPr="00203557">
        <w:rPr>
          <w:rFonts w:ascii="Times New Roman" w:hAnsi="Times New Roman"/>
          <w:b w:val="0"/>
        </w:rPr>
        <w:t xml:space="preserve"> 190.</w:t>
      </w:r>
      <w:r w:rsidR="00961C3B">
        <w:rPr>
          <w:rFonts w:ascii="Times New Roman" w:hAnsi="Times New Roman"/>
          <w:b w:val="0"/>
        </w:rPr>
        <w:t> </w:t>
      </w:r>
      <w:r w:rsidR="00056409" w:rsidRPr="00203557">
        <w:rPr>
          <w:rFonts w:ascii="Times New Roman" w:hAnsi="Times New Roman"/>
          <w:b w:val="0"/>
        </w:rPr>
        <w:t>nr.; 2014, 133.</w:t>
      </w:r>
      <w:r w:rsidR="00961C3B">
        <w:rPr>
          <w:rFonts w:ascii="Times New Roman" w:hAnsi="Times New Roman"/>
          <w:b w:val="0"/>
        </w:rPr>
        <w:t> </w:t>
      </w:r>
      <w:r w:rsidR="00056409" w:rsidRPr="00203557">
        <w:rPr>
          <w:rFonts w:ascii="Times New Roman" w:hAnsi="Times New Roman"/>
          <w:b w:val="0"/>
        </w:rPr>
        <w:t>nr.</w:t>
      </w:r>
      <w:r w:rsidR="00AA103A" w:rsidRPr="00203557">
        <w:rPr>
          <w:rFonts w:ascii="Times New Roman" w:hAnsi="Times New Roman"/>
          <w:b w:val="0"/>
        </w:rPr>
        <w:t>; 2017</w:t>
      </w:r>
      <w:r w:rsidR="00A71A08" w:rsidRPr="00203557">
        <w:rPr>
          <w:rFonts w:ascii="Times New Roman" w:hAnsi="Times New Roman"/>
          <w:b w:val="0"/>
        </w:rPr>
        <w:t>, 56., 128.,</w:t>
      </w:r>
      <w:r w:rsidR="00AA103A" w:rsidRPr="00203557">
        <w:rPr>
          <w:rFonts w:ascii="Times New Roman" w:hAnsi="Times New Roman"/>
          <w:b w:val="0"/>
        </w:rPr>
        <w:t xml:space="preserve"> 248</w:t>
      </w:r>
      <w:r w:rsidR="00A71A08" w:rsidRPr="00203557">
        <w:rPr>
          <w:rFonts w:ascii="Times New Roman" w:hAnsi="Times New Roman"/>
          <w:b w:val="0"/>
        </w:rPr>
        <w:t>.</w:t>
      </w:r>
      <w:r w:rsidR="00961C3B">
        <w:rPr>
          <w:rFonts w:ascii="Times New Roman" w:hAnsi="Times New Roman"/>
          <w:b w:val="0"/>
        </w:rPr>
        <w:t> </w:t>
      </w:r>
      <w:r w:rsidR="00A71A08" w:rsidRPr="00203557">
        <w:rPr>
          <w:rFonts w:ascii="Times New Roman" w:hAnsi="Times New Roman"/>
          <w:b w:val="0"/>
        </w:rPr>
        <w:t>nr</w:t>
      </w:r>
      <w:r w:rsidR="00EF4632">
        <w:rPr>
          <w:rFonts w:ascii="Times New Roman" w:hAnsi="Times New Roman"/>
          <w:b w:val="0"/>
        </w:rPr>
        <w:t>.</w:t>
      </w:r>
      <w:r w:rsidRPr="00203557">
        <w:rPr>
          <w:rFonts w:ascii="Times New Roman" w:hAnsi="Times New Roman"/>
          <w:b w:val="0"/>
        </w:rPr>
        <w:t xml:space="preserve">) </w:t>
      </w:r>
      <w:r w:rsidR="00131B45" w:rsidRPr="00203557">
        <w:rPr>
          <w:rFonts w:ascii="Times New Roman" w:hAnsi="Times New Roman"/>
          <w:b w:val="0"/>
        </w:rPr>
        <w:t>šādus grozījumus:</w:t>
      </w:r>
    </w:p>
    <w:p w14:paraId="5E4D2414" w14:textId="09AA9CBA" w:rsidR="00AD6B85" w:rsidRPr="00961C3B" w:rsidRDefault="00AD6B85" w:rsidP="00961C3B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506DF0C7" w14:textId="3F5A69AA" w:rsidR="005C79ED" w:rsidRPr="00075776" w:rsidRDefault="00175868" w:rsidP="00961C3B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>1.</w:t>
      </w:r>
      <w:r w:rsidR="003A3E2C"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5C79ED"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>Papildināt</w:t>
      </w:r>
      <w:r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6918FC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noteikumus </w:t>
      </w:r>
      <w:r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ar </w:t>
      </w:r>
      <w:r w:rsidR="005C79ED"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>3.</w:t>
      </w:r>
      <w:r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>1</w:t>
      </w:r>
      <w:r w:rsidR="00CE23B2"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 w:rsidRPr="00075776">
        <w:rPr>
          <w:rFonts w:eastAsia="Times New Roman" w:cs="Times New Roman"/>
          <w:bCs/>
          <w:color w:val="auto"/>
          <w:sz w:val="28"/>
          <w:szCs w:val="28"/>
          <w:vertAlign w:val="superscript"/>
          <w:lang w:eastAsia="lv-LV"/>
        </w:rPr>
        <w:t>1</w:t>
      </w:r>
      <w:r w:rsidR="005C79ED" w:rsidRPr="00075776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apakšpunktu šādā redakcijā:</w:t>
      </w:r>
    </w:p>
    <w:p w14:paraId="76B3336F" w14:textId="77777777" w:rsidR="00961C3B" w:rsidRPr="00961C3B" w:rsidRDefault="00961C3B" w:rsidP="00961C3B">
      <w:pPr>
        <w:pStyle w:val="ListParagraph"/>
        <w:ind w:left="0" w:firstLine="709"/>
        <w:contextualSpacing w:val="0"/>
        <w:jc w:val="both"/>
        <w:rPr>
          <w:rFonts w:eastAsia="Times New Roman" w:cs="Times New Roman"/>
          <w:bCs/>
          <w:color w:val="auto"/>
          <w:szCs w:val="28"/>
          <w:lang w:eastAsia="lv-LV"/>
        </w:rPr>
      </w:pPr>
    </w:p>
    <w:p w14:paraId="725D90BE" w14:textId="6075DE7E" w:rsidR="00B929FC" w:rsidRDefault="00961C3B" w:rsidP="00961C3B">
      <w:pPr>
        <w:pStyle w:val="ListParagraph"/>
        <w:ind w:left="0" w:firstLine="709"/>
        <w:contextualSpacing w:val="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B929FC" w:rsidRPr="00FF7C92">
        <w:rPr>
          <w:rFonts w:eastAsia="Times New Roman"/>
          <w:sz w:val="28"/>
          <w:szCs w:val="28"/>
          <w:lang w:eastAsia="lv-LV"/>
        </w:rPr>
        <w:t>3.1.</w:t>
      </w:r>
      <w:r w:rsidR="00B929FC" w:rsidRPr="00FF7C92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B51C6F">
        <w:rPr>
          <w:rFonts w:eastAsia="Times New Roman"/>
          <w:sz w:val="28"/>
          <w:szCs w:val="28"/>
          <w:lang w:eastAsia="lv-LV"/>
        </w:rPr>
        <w:t> </w:t>
      </w:r>
      <w:r w:rsidR="00B929FC" w:rsidRPr="00FF7C92">
        <w:rPr>
          <w:rFonts w:eastAsia="Times New Roman"/>
          <w:sz w:val="28"/>
          <w:szCs w:val="28"/>
          <w:lang w:eastAsia="lv-LV"/>
        </w:rPr>
        <w:t>pašvaldības policija</w:t>
      </w:r>
      <w:r w:rsidR="00DE27A3">
        <w:rPr>
          <w:rFonts w:eastAsia="Times New Roman"/>
          <w:sz w:val="28"/>
          <w:szCs w:val="28"/>
          <w:lang w:eastAsia="lv-LV"/>
        </w:rPr>
        <w:t xml:space="preserve"> –</w:t>
      </w:r>
      <w:r w:rsidR="00B929FC" w:rsidRPr="00FF7C92">
        <w:rPr>
          <w:rFonts w:eastAsia="Times New Roman"/>
          <w:sz w:val="28"/>
          <w:szCs w:val="28"/>
          <w:lang w:eastAsia="lv-LV"/>
        </w:rPr>
        <w:t xml:space="preserve"> </w:t>
      </w:r>
      <w:r w:rsidR="00AD2069">
        <w:rPr>
          <w:rFonts w:eastAsia="Times New Roman"/>
          <w:sz w:val="28"/>
          <w:szCs w:val="28"/>
          <w:lang w:eastAsia="lv-LV"/>
        </w:rPr>
        <w:t xml:space="preserve">saskaņā ar </w:t>
      </w:r>
      <w:r w:rsidR="00DE27A3">
        <w:rPr>
          <w:rFonts w:eastAsia="Times New Roman"/>
          <w:sz w:val="28"/>
          <w:szCs w:val="28"/>
          <w:lang w:eastAsia="lv-LV"/>
        </w:rPr>
        <w:t>šo noteikumu 19. punkt</w:t>
      </w:r>
      <w:r w:rsidR="00AD2069">
        <w:rPr>
          <w:rFonts w:eastAsia="Times New Roman"/>
          <w:sz w:val="28"/>
          <w:szCs w:val="28"/>
          <w:lang w:eastAsia="lv-LV"/>
        </w:rPr>
        <w:t>u</w:t>
      </w:r>
      <w:r w:rsidR="00DE27A3">
        <w:rPr>
          <w:rFonts w:eastAsia="Times New Roman"/>
          <w:sz w:val="28"/>
          <w:szCs w:val="28"/>
          <w:lang w:eastAsia="lv-LV"/>
        </w:rPr>
        <w:t>,</w:t>
      </w:r>
      <w:r w:rsidR="00DE27A3" w:rsidRPr="00FF7C92">
        <w:rPr>
          <w:rFonts w:eastAsia="Times New Roman"/>
          <w:sz w:val="28"/>
          <w:szCs w:val="28"/>
          <w:lang w:eastAsia="lv-LV"/>
        </w:rPr>
        <w:t xml:space="preserve"> </w:t>
      </w:r>
      <w:r w:rsidR="00B929FC" w:rsidRPr="00FF7C92">
        <w:rPr>
          <w:rFonts w:eastAsia="Times New Roman"/>
          <w:sz w:val="28"/>
          <w:szCs w:val="28"/>
          <w:lang w:eastAsia="lv-LV"/>
        </w:rPr>
        <w:t xml:space="preserve">ja </w:t>
      </w:r>
      <w:r w:rsidR="00B929FC" w:rsidRPr="00EA48C0">
        <w:rPr>
          <w:rFonts w:eastAsia="Times New Roman"/>
          <w:sz w:val="28"/>
          <w:szCs w:val="28"/>
          <w:lang w:eastAsia="lv-LV"/>
        </w:rPr>
        <w:t>attiecīgajā</w:t>
      </w:r>
      <w:r w:rsidR="00B929FC" w:rsidRPr="00FF7C92">
        <w:rPr>
          <w:rFonts w:eastAsia="Times New Roman"/>
          <w:sz w:val="28"/>
          <w:szCs w:val="28"/>
          <w:lang w:eastAsia="lv-LV"/>
        </w:rPr>
        <w:t xml:space="preserve"> pašvaldībā nav izveidots pašvaldības kontroles dienests</w:t>
      </w:r>
      <w:r w:rsidR="00B51C6F">
        <w:rPr>
          <w:rFonts w:eastAsia="Times New Roman"/>
          <w:sz w:val="28"/>
          <w:szCs w:val="28"/>
          <w:lang w:eastAsia="lv-LV"/>
        </w:rPr>
        <w:t>;</w:t>
      </w:r>
      <w:r>
        <w:rPr>
          <w:rFonts w:eastAsia="Times New Roman"/>
          <w:sz w:val="28"/>
          <w:szCs w:val="28"/>
          <w:lang w:eastAsia="lv-LV"/>
        </w:rPr>
        <w:t>"</w:t>
      </w:r>
      <w:r w:rsidR="00B51C6F">
        <w:rPr>
          <w:rFonts w:eastAsia="Times New Roman"/>
          <w:sz w:val="28"/>
          <w:szCs w:val="28"/>
          <w:lang w:eastAsia="lv-LV"/>
        </w:rPr>
        <w:t>.</w:t>
      </w:r>
    </w:p>
    <w:p w14:paraId="4628FF05" w14:textId="2DCC42BA" w:rsidR="00B929FC" w:rsidRPr="00961C3B" w:rsidRDefault="00B929FC" w:rsidP="00961C3B">
      <w:pPr>
        <w:pStyle w:val="ListParagraph"/>
        <w:ind w:left="0" w:firstLine="709"/>
        <w:contextualSpacing w:val="0"/>
        <w:jc w:val="both"/>
        <w:rPr>
          <w:rFonts w:eastAsia="Times New Roman" w:cs="Times New Roman"/>
          <w:color w:val="auto"/>
          <w:szCs w:val="28"/>
          <w:lang w:eastAsia="lv-LV"/>
        </w:rPr>
      </w:pPr>
    </w:p>
    <w:p w14:paraId="218CA29F" w14:textId="399D897F" w:rsidR="00B929FC" w:rsidRDefault="00B929FC" w:rsidP="00961C3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Papildināt </w:t>
      </w:r>
      <w:r w:rsidR="00EF4632">
        <w:rPr>
          <w:sz w:val="28"/>
          <w:szCs w:val="28"/>
        </w:rPr>
        <w:t xml:space="preserve">I nodaļu </w:t>
      </w:r>
      <w:r>
        <w:rPr>
          <w:sz w:val="28"/>
          <w:szCs w:val="28"/>
        </w:rPr>
        <w:t xml:space="preserve">ar </w:t>
      </w:r>
      <w:r w:rsidRPr="00257C38">
        <w:rPr>
          <w:sz w:val="28"/>
          <w:szCs w:val="28"/>
        </w:rPr>
        <w:t>6.</w:t>
      </w:r>
      <w:r w:rsidRPr="00FC4416">
        <w:rPr>
          <w:sz w:val="28"/>
          <w:szCs w:val="28"/>
          <w:vertAlign w:val="superscript"/>
        </w:rPr>
        <w:t>1</w:t>
      </w:r>
      <w:r w:rsidRPr="00257C38">
        <w:rPr>
          <w:sz w:val="28"/>
          <w:szCs w:val="28"/>
        </w:rPr>
        <w:t xml:space="preserve"> </w:t>
      </w:r>
      <w:r>
        <w:rPr>
          <w:sz w:val="28"/>
          <w:szCs w:val="28"/>
        </w:rPr>
        <w:t>punktu šādā redakcijā:</w:t>
      </w:r>
    </w:p>
    <w:p w14:paraId="1D8C81C2" w14:textId="77777777" w:rsidR="00961C3B" w:rsidRPr="00961C3B" w:rsidRDefault="00961C3B" w:rsidP="00961C3B">
      <w:pPr>
        <w:tabs>
          <w:tab w:val="right" w:pos="0"/>
        </w:tabs>
        <w:ind w:firstLine="709"/>
        <w:jc w:val="both"/>
        <w:rPr>
          <w:szCs w:val="28"/>
        </w:rPr>
      </w:pPr>
    </w:p>
    <w:p w14:paraId="1B9C9098" w14:textId="40F863FA" w:rsidR="00B929FC" w:rsidRDefault="00961C3B" w:rsidP="00961C3B">
      <w:pPr>
        <w:tabs>
          <w:tab w:val="righ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929FC" w:rsidRPr="00257C38">
        <w:rPr>
          <w:sz w:val="28"/>
          <w:szCs w:val="28"/>
        </w:rPr>
        <w:t>6.</w:t>
      </w:r>
      <w:r w:rsidR="00B929FC" w:rsidRPr="00FC4416">
        <w:rPr>
          <w:sz w:val="28"/>
          <w:szCs w:val="28"/>
          <w:vertAlign w:val="superscript"/>
        </w:rPr>
        <w:t>1</w:t>
      </w:r>
      <w:r w:rsidR="00B51C6F">
        <w:rPr>
          <w:sz w:val="28"/>
          <w:szCs w:val="28"/>
        </w:rPr>
        <w:t> </w:t>
      </w:r>
      <w:r w:rsidR="00B929FC" w:rsidRPr="00257C38">
        <w:rPr>
          <w:sz w:val="28"/>
          <w:szCs w:val="28"/>
        </w:rPr>
        <w:t>Šo noteikumu 3.1.</w:t>
      </w:r>
      <w:r w:rsidR="00B929FC" w:rsidRPr="00257C38">
        <w:rPr>
          <w:sz w:val="28"/>
          <w:szCs w:val="28"/>
          <w:vertAlign w:val="superscript"/>
        </w:rPr>
        <w:t>1</w:t>
      </w:r>
      <w:r w:rsidR="00B51C6F">
        <w:rPr>
          <w:sz w:val="28"/>
          <w:szCs w:val="28"/>
        </w:rPr>
        <w:t> </w:t>
      </w:r>
      <w:r w:rsidR="00B929FC" w:rsidRPr="00257C38">
        <w:rPr>
          <w:sz w:val="28"/>
          <w:szCs w:val="28"/>
        </w:rPr>
        <w:t>apakšpunktā minētā</w:t>
      </w:r>
      <w:r w:rsidR="00BD5072">
        <w:rPr>
          <w:sz w:val="28"/>
          <w:szCs w:val="28"/>
        </w:rPr>
        <w:t>s</w:t>
      </w:r>
      <w:r w:rsidR="00B929FC" w:rsidRPr="00257C38">
        <w:rPr>
          <w:sz w:val="28"/>
          <w:szCs w:val="28"/>
        </w:rPr>
        <w:t xml:space="preserve"> kontroles institūcijas darbiniekiem, veicot autopārvadājumu kontroli, ir tiesības veikt šo noteikumu 6.1., 6.2. un 6.4.</w:t>
      </w:r>
      <w:r w:rsidR="00B929FC">
        <w:rPr>
          <w:sz w:val="28"/>
          <w:szCs w:val="28"/>
        </w:rPr>
        <w:t xml:space="preserve"> </w:t>
      </w:r>
      <w:r w:rsidR="00B929FC" w:rsidRPr="00257C38">
        <w:rPr>
          <w:sz w:val="28"/>
          <w:szCs w:val="28"/>
        </w:rPr>
        <w:t xml:space="preserve">apakšpunktā </w:t>
      </w:r>
      <w:r w:rsidR="00B51C6F">
        <w:rPr>
          <w:sz w:val="28"/>
          <w:szCs w:val="28"/>
        </w:rPr>
        <w:t>minētās</w:t>
      </w:r>
      <w:r w:rsidR="00B929FC" w:rsidRPr="00257C38">
        <w:rPr>
          <w:sz w:val="28"/>
          <w:szCs w:val="28"/>
        </w:rPr>
        <w:t xml:space="preserve"> darbības.</w:t>
      </w:r>
      <w:r>
        <w:rPr>
          <w:sz w:val="28"/>
          <w:szCs w:val="28"/>
        </w:rPr>
        <w:t>"</w:t>
      </w:r>
    </w:p>
    <w:p w14:paraId="2B4F487C" w14:textId="77777777" w:rsidR="00B929FC" w:rsidRPr="00961C3B" w:rsidRDefault="00B929FC" w:rsidP="00961C3B">
      <w:pPr>
        <w:pStyle w:val="ListParagraph"/>
        <w:ind w:left="0" w:firstLine="709"/>
        <w:jc w:val="both"/>
        <w:rPr>
          <w:rFonts w:eastAsia="Times New Roman" w:cs="Times New Roman"/>
          <w:bCs/>
          <w:color w:val="auto"/>
          <w:szCs w:val="28"/>
          <w:lang w:eastAsia="lv-LV"/>
        </w:rPr>
      </w:pPr>
    </w:p>
    <w:p w14:paraId="1934E775" w14:textId="7B8AFEE6" w:rsidR="000379D7" w:rsidRPr="000379D7" w:rsidRDefault="00BD5072" w:rsidP="00961C3B">
      <w:pPr>
        <w:pStyle w:val="ListParagraph"/>
        <w:ind w:left="0"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3. </w:t>
      </w:r>
      <w:r w:rsidR="000379D7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19.2</w:t>
      </w:r>
      <w:r w:rsidR="005B2395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. </w:t>
      </w:r>
      <w:r w:rsidR="000379D7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apakšpunktu šādā redakcijā:</w:t>
      </w:r>
    </w:p>
    <w:p w14:paraId="18BFBC8A" w14:textId="77777777" w:rsidR="00961C3B" w:rsidRPr="00961C3B" w:rsidRDefault="00961C3B" w:rsidP="00961C3B">
      <w:pPr>
        <w:ind w:firstLine="709"/>
        <w:jc w:val="both"/>
        <w:rPr>
          <w:rFonts w:eastAsia="Times New Roman" w:cs="Times New Roman"/>
          <w:bCs/>
          <w:color w:val="auto"/>
          <w:szCs w:val="28"/>
          <w:lang w:eastAsia="lv-LV"/>
        </w:rPr>
      </w:pPr>
    </w:p>
    <w:p w14:paraId="03275956" w14:textId="4AE0CBFB" w:rsidR="00175868" w:rsidRDefault="00961C3B" w:rsidP="00961C3B">
      <w:pPr>
        <w:ind w:firstLine="709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0379D7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19.2.</w:t>
      </w:r>
      <w:r w:rsidR="00BB0588">
        <w:rPr>
          <w:rFonts w:eastAsia="Times New Roman" w:cs="Times New Roman"/>
          <w:bCs/>
          <w:color w:val="auto"/>
          <w:sz w:val="28"/>
          <w:szCs w:val="28"/>
          <w:lang w:eastAsia="lv-LV"/>
        </w:rPr>
        <w:t> </w:t>
      </w:r>
      <w:r w:rsidR="000379D7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pasažieru komercpārvadājumu </w:t>
      </w:r>
      <w:r w:rsidR="00B51C6F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noteikumu ievērošanu pasažieru komercpārvadājum</w:t>
      </w:r>
      <w:r w:rsidR="00B51C6F">
        <w:rPr>
          <w:rFonts w:eastAsia="Times New Roman" w:cs="Times New Roman"/>
          <w:bCs/>
          <w:color w:val="auto"/>
          <w:sz w:val="28"/>
          <w:szCs w:val="28"/>
          <w:lang w:eastAsia="lv-LV"/>
        </w:rPr>
        <w:t>os</w:t>
      </w:r>
      <w:r w:rsidR="00B51C6F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0379D7" w:rsidRPr="000379D7">
        <w:rPr>
          <w:rFonts w:eastAsia="Times New Roman" w:cs="Times New Roman"/>
          <w:bCs/>
          <w:color w:val="auto"/>
          <w:sz w:val="28"/>
          <w:szCs w:val="28"/>
          <w:lang w:eastAsia="lv-LV"/>
        </w:rPr>
        <w:t>ar taksometru un vieglo automobili.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024C9978" w14:textId="4FA83622" w:rsidR="00940964" w:rsidRDefault="00940964" w:rsidP="00961C3B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5508BE3" w14:textId="0D0F696C" w:rsidR="002D1326" w:rsidRPr="006F65BC" w:rsidRDefault="00BD5072" w:rsidP="00961C3B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175868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2D1326" w:rsidRPr="006F65BC">
        <w:rPr>
          <w:rFonts w:eastAsia="Times New Roman" w:cs="Times New Roman"/>
          <w:color w:val="auto"/>
          <w:sz w:val="28"/>
          <w:szCs w:val="28"/>
          <w:lang w:eastAsia="lv-LV"/>
        </w:rPr>
        <w:t>Svītrot 21.</w:t>
      </w:r>
      <w:r w:rsidR="00961C3B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2D1326" w:rsidRPr="006F65BC">
        <w:rPr>
          <w:rFonts w:eastAsia="Times New Roman" w:cs="Times New Roman"/>
          <w:color w:val="auto"/>
          <w:sz w:val="28"/>
          <w:szCs w:val="28"/>
          <w:lang w:eastAsia="lv-LV"/>
        </w:rPr>
        <w:t>punktu</w:t>
      </w:r>
      <w:r w:rsidR="00203557" w:rsidRPr="006F65BC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445043DC" w14:textId="5ED2242B" w:rsidR="003A3E2C" w:rsidRPr="00961C3B" w:rsidRDefault="003A3E2C" w:rsidP="00961C3B">
      <w:pPr>
        <w:ind w:firstLine="709"/>
        <w:jc w:val="both"/>
        <w:rPr>
          <w:rFonts w:eastAsia="Times New Roman" w:cs="Times New Roman"/>
          <w:bCs/>
          <w:color w:val="auto"/>
          <w:sz w:val="22"/>
          <w:szCs w:val="28"/>
          <w:lang w:eastAsia="lv-LV"/>
        </w:rPr>
      </w:pPr>
      <w:bookmarkStart w:id="2" w:name="p-396378"/>
      <w:bookmarkStart w:id="3" w:name="p19"/>
      <w:bookmarkEnd w:id="2"/>
      <w:bookmarkEnd w:id="3"/>
    </w:p>
    <w:p w14:paraId="3EC27723" w14:textId="77777777" w:rsidR="00961C3B" w:rsidRPr="00961C3B" w:rsidRDefault="00961C3B" w:rsidP="00961C3B">
      <w:pPr>
        <w:ind w:firstLine="709"/>
        <w:jc w:val="both"/>
        <w:rPr>
          <w:rFonts w:eastAsia="Times New Roman" w:cs="Times New Roman"/>
          <w:bCs/>
          <w:color w:val="auto"/>
          <w:sz w:val="22"/>
          <w:szCs w:val="28"/>
          <w:lang w:eastAsia="lv-LV"/>
        </w:rPr>
      </w:pPr>
    </w:p>
    <w:p w14:paraId="4040F3BF" w14:textId="14D238AF" w:rsidR="00CC7DD1" w:rsidRPr="00961C3B" w:rsidRDefault="00CC7DD1" w:rsidP="00961C3B">
      <w:pPr>
        <w:pStyle w:val="ListParagraph"/>
        <w:ind w:left="0" w:firstLine="709"/>
        <w:jc w:val="both"/>
        <w:rPr>
          <w:rFonts w:eastAsia="Times New Roman" w:cs="Times New Roman"/>
          <w:bCs/>
          <w:color w:val="auto"/>
          <w:sz w:val="22"/>
          <w:szCs w:val="28"/>
          <w:lang w:eastAsia="lv-LV"/>
        </w:rPr>
      </w:pPr>
    </w:p>
    <w:p w14:paraId="311A115B" w14:textId="77777777" w:rsidR="00961C3B" w:rsidRPr="00624EF0" w:rsidRDefault="00961C3B" w:rsidP="00A142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501897B0" w14:textId="77777777" w:rsidR="00961C3B" w:rsidRPr="00624EF0" w:rsidRDefault="00961C3B" w:rsidP="00A142D0">
      <w:pPr>
        <w:tabs>
          <w:tab w:val="left" w:pos="4678"/>
        </w:tabs>
        <w:rPr>
          <w:sz w:val="28"/>
          <w:szCs w:val="28"/>
        </w:rPr>
      </w:pPr>
    </w:p>
    <w:p w14:paraId="02643D08" w14:textId="77777777" w:rsidR="00961C3B" w:rsidRPr="00624EF0" w:rsidRDefault="00961C3B" w:rsidP="00A142D0">
      <w:pPr>
        <w:tabs>
          <w:tab w:val="left" w:pos="4678"/>
        </w:tabs>
        <w:rPr>
          <w:sz w:val="28"/>
          <w:szCs w:val="28"/>
        </w:rPr>
      </w:pPr>
    </w:p>
    <w:p w14:paraId="5A861BD2" w14:textId="77777777" w:rsidR="00961C3B" w:rsidRPr="00EA6AE2" w:rsidRDefault="00961C3B" w:rsidP="003B0285">
      <w:pPr>
        <w:tabs>
          <w:tab w:val="left" w:pos="6237"/>
          <w:tab w:val="left" w:pos="6663"/>
        </w:tabs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961C3B" w:rsidRPr="00EA6AE2" w:rsidSect="00961C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71E52" w14:textId="77777777" w:rsidR="00C93F92" w:rsidRDefault="00C93F92" w:rsidP="007B6CA4">
      <w:r>
        <w:separator/>
      </w:r>
    </w:p>
  </w:endnote>
  <w:endnote w:type="continuationSeparator" w:id="0">
    <w:p w14:paraId="43C6BCDA" w14:textId="77777777" w:rsidR="00C93F92" w:rsidRDefault="00C93F92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9B3F" w14:textId="31426347" w:rsidR="00C93F92" w:rsidRPr="00AD6B85" w:rsidRDefault="00C93F92" w:rsidP="002850F5">
    <w:pPr>
      <w:jc w:val="both"/>
      <w:rPr>
        <w:sz w:val="20"/>
      </w:rPr>
    </w:pPr>
    <w:r w:rsidRPr="00440ABD">
      <w:rPr>
        <w:sz w:val="20"/>
      </w:rPr>
      <w:t>SMNot</w:t>
    </w:r>
    <w:r>
      <w:rPr>
        <w:sz w:val="20"/>
      </w:rPr>
      <w:t>_</w:t>
    </w:r>
    <w:r w:rsidR="006343AD">
      <w:rPr>
        <w:sz w:val="20"/>
      </w:rPr>
      <w:t>1</w:t>
    </w:r>
    <w:r w:rsidR="00210231">
      <w:rPr>
        <w:sz w:val="20"/>
      </w:rPr>
      <w:t>4</w:t>
    </w:r>
    <w:r w:rsidR="00C90BBC">
      <w:rPr>
        <w:sz w:val="20"/>
      </w:rPr>
      <w:t>1</w:t>
    </w:r>
    <w:r w:rsidR="00B929FC">
      <w:rPr>
        <w:sz w:val="20"/>
      </w:rPr>
      <w:t>1</w:t>
    </w:r>
    <w:r w:rsidR="00014F52">
      <w:rPr>
        <w:sz w:val="20"/>
      </w:rPr>
      <w:t>18</w:t>
    </w:r>
    <w:r>
      <w:rPr>
        <w:sz w:val="20"/>
      </w:rPr>
      <w:t>_411</w:t>
    </w:r>
    <w:r w:rsidRPr="00440ABD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57E4" w14:textId="6AFB4413" w:rsidR="00C93F92" w:rsidRPr="00961C3B" w:rsidRDefault="00961C3B" w:rsidP="00AD6B85">
    <w:pPr>
      <w:jc w:val="both"/>
      <w:rPr>
        <w:sz w:val="16"/>
        <w:szCs w:val="16"/>
      </w:rPr>
    </w:pPr>
    <w:r w:rsidRPr="00961C3B">
      <w:rPr>
        <w:sz w:val="16"/>
        <w:szCs w:val="16"/>
      </w:rPr>
      <w:t>N2420_8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72FA" w14:textId="77777777" w:rsidR="00C93F92" w:rsidRDefault="00C93F92" w:rsidP="007B6CA4">
      <w:r>
        <w:separator/>
      </w:r>
    </w:p>
  </w:footnote>
  <w:footnote w:type="continuationSeparator" w:id="0">
    <w:p w14:paraId="4603123A" w14:textId="77777777" w:rsidR="00C93F92" w:rsidRDefault="00C93F92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6E876AD2" w14:textId="42E053F9" w:rsidR="00C93F92" w:rsidRPr="000701AD" w:rsidRDefault="00C93F9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961C3B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288E" w14:textId="77777777" w:rsidR="00961C3B" w:rsidRPr="00A142D0" w:rsidRDefault="00961C3B">
    <w:pPr>
      <w:pStyle w:val="Header"/>
    </w:pPr>
  </w:p>
  <w:p w14:paraId="35B6987E" w14:textId="3D0E0BE5" w:rsidR="00961C3B" w:rsidRDefault="00961C3B">
    <w:pPr>
      <w:pStyle w:val="Header"/>
    </w:pPr>
    <w:r>
      <w:rPr>
        <w:noProof/>
      </w:rPr>
      <w:drawing>
        <wp:inline distT="0" distB="0" distL="0" distR="0" wp14:anchorId="298E6B46" wp14:editId="0B25834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7C6"/>
    <w:multiLevelType w:val="hybridMultilevel"/>
    <w:tmpl w:val="EEF60B98"/>
    <w:lvl w:ilvl="0" w:tplc="3740ED8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12CFC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972DF"/>
    <w:multiLevelType w:val="hybridMultilevel"/>
    <w:tmpl w:val="BD6C5198"/>
    <w:lvl w:ilvl="0" w:tplc="F68623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846254"/>
    <w:multiLevelType w:val="hybridMultilevel"/>
    <w:tmpl w:val="A5CAE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0B5C00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C0E44"/>
    <w:multiLevelType w:val="hybridMultilevel"/>
    <w:tmpl w:val="C26C3A90"/>
    <w:lvl w:ilvl="0" w:tplc="513CC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F632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5A2E01"/>
    <w:multiLevelType w:val="hybridMultilevel"/>
    <w:tmpl w:val="68726806"/>
    <w:lvl w:ilvl="0" w:tplc="C0F06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28"/>
    <w:rsid w:val="00004996"/>
    <w:rsid w:val="00014F52"/>
    <w:rsid w:val="000379D7"/>
    <w:rsid w:val="000408A9"/>
    <w:rsid w:val="000518C7"/>
    <w:rsid w:val="00056409"/>
    <w:rsid w:val="00065BAC"/>
    <w:rsid w:val="00075776"/>
    <w:rsid w:val="0009727D"/>
    <w:rsid w:val="000E1E3E"/>
    <w:rsid w:val="0010022C"/>
    <w:rsid w:val="001221A4"/>
    <w:rsid w:val="0012330F"/>
    <w:rsid w:val="0012571F"/>
    <w:rsid w:val="00131B45"/>
    <w:rsid w:val="001422EA"/>
    <w:rsid w:val="001507D6"/>
    <w:rsid w:val="001537C8"/>
    <w:rsid w:val="00154C53"/>
    <w:rsid w:val="00175868"/>
    <w:rsid w:val="001B2D29"/>
    <w:rsid w:val="001B528E"/>
    <w:rsid w:val="001F4CA3"/>
    <w:rsid w:val="00203557"/>
    <w:rsid w:val="00210231"/>
    <w:rsid w:val="0021279C"/>
    <w:rsid w:val="00252A8A"/>
    <w:rsid w:val="00264AAD"/>
    <w:rsid w:val="002850F5"/>
    <w:rsid w:val="002B0A42"/>
    <w:rsid w:val="002D1326"/>
    <w:rsid w:val="002F29D3"/>
    <w:rsid w:val="00303FCF"/>
    <w:rsid w:val="003150C1"/>
    <w:rsid w:val="00330B8E"/>
    <w:rsid w:val="00345D97"/>
    <w:rsid w:val="00355DB8"/>
    <w:rsid w:val="003755F0"/>
    <w:rsid w:val="003A283E"/>
    <w:rsid w:val="003A3E2C"/>
    <w:rsid w:val="003B6FDF"/>
    <w:rsid w:val="003C3041"/>
    <w:rsid w:val="003C4AF4"/>
    <w:rsid w:val="003E295D"/>
    <w:rsid w:val="003E7EE4"/>
    <w:rsid w:val="00406142"/>
    <w:rsid w:val="00415FD7"/>
    <w:rsid w:val="00440ABD"/>
    <w:rsid w:val="00463DE3"/>
    <w:rsid w:val="00485FA5"/>
    <w:rsid w:val="004A4890"/>
    <w:rsid w:val="004B706E"/>
    <w:rsid w:val="004E31D5"/>
    <w:rsid w:val="005168A2"/>
    <w:rsid w:val="005272CF"/>
    <w:rsid w:val="005359E3"/>
    <w:rsid w:val="005B2395"/>
    <w:rsid w:val="005C79ED"/>
    <w:rsid w:val="005D6AD2"/>
    <w:rsid w:val="005F0147"/>
    <w:rsid w:val="005F17E3"/>
    <w:rsid w:val="006343AD"/>
    <w:rsid w:val="00685C62"/>
    <w:rsid w:val="006918FC"/>
    <w:rsid w:val="006C158D"/>
    <w:rsid w:val="006C36BE"/>
    <w:rsid w:val="006F65BC"/>
    <w:rsid w:val="00710B60"/>
    <w:rsid w:val="007511DF"/>
    <w:rsid w:val="007637D5"/>
    <w:rsid w:val="00765559"/>
    <w:rsid w:val="007743A2"/>
    <w:rsid w:val="007767FC"/>
    <w:rsid w:val="00793738"/>
    <w:rsid w:val="007941F0"/>
    <w:rsid w:val="007B5893"/>
    <w:rsid w:val="007B6CA4"/>
    <w:rsid w:val="007B76EA"/>
    <w:rsid w:val="007E37EB"/>
    <w:rsid w:val="008156ED"/>
    <w:rsid w:val="00834DAC"/>
    <w:rsid w:val="00855503"/>
    <w:rsid w:val="00881619"/>
    <w:rsid w:val="008848EE"/>
    <w:rsid w:val="008A2D68"/>
    <w:rsid w:val="008E1814"/>
    <w:rsid w:val="00923891"/>
    <w:rsid w:val="009248EE"/>
    <w:rsid w:val="0092685A"/>
    <w:rsid w:val="00926BCB"/>
    <w:rsid w:val="00932B82"/>
    <w:rsid w:val="00940964"/>
    <w:rsid w:val="0094318E"/>
    <w:rsid w:val="00961C3B"/>
    <w:rsid w:val="00962C94"/>
    <w:rsid w:val="00977F27"/>
    <w:rsid w:val="009934D3"/>
    <w:rsid w:val="009C161F"/>
    <w:rsid w:val="009D0BAC"/>
    <w:rsid w:val="009D7462"/>
    <w:rsid w:val="009E282F"/>
    <w:rsid w:val="009E4ADB"/>
    <w:rsid w:val="009F1D54"/>
    <w:rsid w:val="00A13924"/>
    <w:rsid w:val="00A211D8"/>
    <w:rsid w:val="00A304FC"/>
    <w:rsid w:val="00A314D6"/>
    <w:rsid w:val="00A42ACF"/>
    <w:rsid w:val="00A54644"/>
    <w:rsid w:val="00A56A85"/>
    <w:rsid w:val="00A71A08"/>
    <w:rsid w:val="00A9621D"/>
    <w:rsid w:val="00AA103A"/>
    <w:rsid w:val="00AD2069"/>
    <w:rsid w:val="00AD6B85"/>
    <w:rsid w:val="00AF5EDC"/>
    <w:rsid w:val="00B00B7E"/>
    <w:rsid w:val="00B14C74"/>
    <w:rsid w:val="00B41FE9"/>
    <w:rsid w:val="00B51C6F"/>
    <w:rsid w:val="00B55292"/>
    <w:rsid w:val="00B572E7"/>
    <w:rsid w:val="00B82B24"/>
    <w:rsid w:val="00B855F7"/>
    <w:rsid w:val="00B9130F"/>
    <w:rsid w:val="00B929FC"/>
    <w:rsid w:val="00BB0588"/>
    <w:rsid w:val="00BD183F"/>
    <w:rsid w:val="00BD5072"/>
    <w:rsid w:val="00BD68D8"/>
    <w:rsid w:val="00BE67C4"/>
    <w:rsid w:val="00BE78A4"/>
    <w:rsid w:val="00BF00B9"/>
    <w:rsid w:val="00C12DB4"/>
    <w:rsid w:val="00C14C69"/>
    <w:rsid w:val="00C25CE9"/>
    <w:rsid w:val="00C5636F"/>
    <w:rsid w:val="00C71AA4"/>
    <w:rsid w:val="00C832D6"/>
    <w:rsid w:val="00C90BBC"/>
    <w:rsid w:val="00C932C3"/>
    <w:rsid w:val="00C93F92"/>
    <w:rsid w:val="00CA09D3"/>
    <w:rsid w:val="00CA1910"/>
    <w:rsid w:val="00CA3A5E"/>
    <w:rsid w:val="00CB58BC"/>
    <w:rsid w:val="00CC7DD1"/>
    <w:rsid w:val="00CE1128"/>
    <w:rsid w:val="00CE23B2"/>
    <w:rsid w:val="00CE34E8"/>
    <w:rsid w:val="00D157F8"/>
    <w:rsid w:val="00D16D44"/>
    <w:rsid w:val="00D31700"/>
    <w:rsid w:val="00D40950"/>
    <w:rsid w:val="00D448B8"/>
    <w:rsid w:val="00D83CAC"/>
    <w:rsid w:val="00DA7134"/>
    <w:rsid w:val="00DD318F"/>
    <w:rsid w:val="00DE27A3"/>
    <w:rsid w:val="00DE4325"/>
    <w:rsid w:val="00DE6F96"/>
    <w:rsid w:val="00E04A81"/>
    <w:rsid w:val="00E41456"/>
    <w:rsid w:val="00E62707"/>
    <w:rsid w:val="00E67E50"/>
    <w:rsid w:val="00EA7822"/>
    <w:rsid w:val="00EC7114"/>
    <w:rsid w:val="00ED37CC"/>
    <w:rsid w:val="00ED50B3"/>
    <w:rsid w:val="00EE1554"/>
    <w:rsid w:val="00EF4632"/>
    <w:rsid w:val="00F057E4"/>
    <w:rsid w:val="00F05E0C"/>
    <w:rsid w:val="00F466F0"/>
    <w:rsid w:val="00FB35CA"/>
    <w:rsid w:val="00FB5B70"/>
    <w:rsid w:val="00FB71D5"/>
    <w:rsid w:val="00FC5F8D"/>
    <w:rsid w:val="00FD0BD1"/>
    <w:rsid w:val="00FD6E86"/>
    <w:rsid w:val="00FF4B1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229E0F8"/>
  <w15:docId w15:val="{597D842F-A81C-4386-B1D9-6EE5C0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1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56"/>
    <w:pPr>
      <w:spacing w:after="160"/>
    </w:pPr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D97"/>
    <w:pPr>
      <w:spacing w:after="0"/>
    </w:pPr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D97"/>
    <w:rPr>
      <w:rFonts w:ascii="Times New Roman" w:hAnsi="Times New Roman" w:cs="Helv"/>
      <w:b/>
      <w:bCs/>
      <w:color w:val="000000"/>
      <w:sz w:val="20"/>
      <w:szCs w:val="20"/>
    </w:rPr>
  </w:style>
  <w:style w:type="paragraph" w:customStyle="1" w:styleId="tv2132">
    <w:name w:val="tv2132"/>
    <w:basedOn w:val="Normal"/>
    <w:rsid w:val="00E62707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6720-autoparvadajumu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FE59-EFD7-483B-B333-503F1541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24.maija noteikumos Nr.411 “Autopārvadājumu kontroles organizēšanas un īstenošanas kārtība”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“Autopārvadājumu kontroles organizēšanas un īstenošanas kārtība”</dc:title>
  <dc:creator>Dana.Ziemele-Adricka@sam.gov.lv</dc:creator>
  <cp:lastModifiedBy>Leontine Babkina</cp:lastModifiedBy>
  <cp:revision>14</cp:revision>
  <cp:lastPrinted>2018-11-23T07:42:00Z</cp:lastPrinted>
  <dcterms:created xsi:type="dcterms:W3CDTF">2018-11-14T12:15:00Z</dcterms:created>
  <dcterms:modified xsi:type="dcterms:W3CDTF">2018-12-05T13:33:00Z</dcterms:modified>
</cp:coreProperties>
</file>