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6148" w14:textId="77777777" w:rsidR="00D9772B" w:rsidRDefault="00D9772B" w:rsidP="006F7B77">
      <w:pPr>
        <w:spacing w:after="0" w:line="240" w:lineRule="auto"/>
        <w:jc w:val="center"/>
        <w:rPr>
          <w:rFonts w:ascii="Times New Roman" w:hAnsi="Times New Roman" w:cs="Times New Roman"/>
          <w:b/>
          <w:sz w:val="28"/>
          <w:szCs w:val="28"/>
        </w:rPr>
      </w:pPr>
      <w:r w:rsidRPr="00BD7BDE">
        <w:rPr>
          <w:rFonts w:ascii="Times New Roman" w:hAnsi="Times New Roman" w:cs="Times New Roman"/>
          <w:b/>
          <w:sz w:val="28"/>
          <w:szCs w:val="28"/>
        </w:rPr>
        <w:t xml:space="preserve">INFORMATĪVAIS ZIŅOJUMS </w:t>
      </w:r>
    </w:p>
    <w:p w14:paraId="331CDC6D" w14:textId="77777777" w:rsidR="002E4A95" w:rsidRPr="00BD7BDE" w:rsidRDefault="002E4A95" w:rsidP="008B5FEA">
      <w:pPr>
        <w:spacing w:after="0" w:line="240" w:lineRule="auto"/>
        <w:jc w:val="center"/>
        <w:rPr>
          <w:rFonts w:ascii="Times New Roman" w:hAnsi="Times New Roman" w:cs="Times New Roman"/>
          <w:b/>
          <w:sz w:val="28"/>
          <w:szCs w:val="28"/>
        </w:rPr>
      </w:pPr>
    </w:p>
    <w:p w14:paraId="75411032" w14:textId="75CCB2C6" w:rsidR="00D9772B" w:rsidRDefault="00D9772B" w:rsidP="008B5FEA">
      <w:pPr>
        <w:spacing w:after="0" w:line="240" w:lineRule="auto"/>
        <w:jc w:val="center"/>
        <w:rPr>
          <w:rFonts w:ascii="Times New Roman" w:hAnsi="Times New Roman" w:cs="Times New Roman"/>
          <w:b/>
          <w:sz w:val="28"/>
          <w:szCs w:val="28"/>
        </w:rPr>
      </w:pPr>
      <w:bookmarkStart w:id="0" w:name="_Hlk529039658"/>
      <w:bookmarkStart w:id="1" w:name="_Hlk507786044"/>
      <w:r>
        <w:rPr>
          <w:rFonts w:ascii="Times New Roman" w:hAnsi="Times New Roman" w:cs="Times New Roman"/>
          <w:b/>
          <w:sz w:val="28"/>
          <w:szCs w:val="28"/>
        </w:rPr>
        <w:t>"</w:t>
      </w:r>
      <w:r w:rsidRPr="00D631C5">
        <w:rPr>
          <w:rFonts w:ascii="Times New Roman" w:hAnsi="Times New Roman" w:cs="Times New Roman"/>
          <w:b/>
          <w:sz w:val="24"/>
          <w:szCs w:val="24"/>
        </w:rPr>
        <w:t xml:space="preserve">Par </w:t>
      </w:r>
      <w:bookmarkStart w:id="2" w:name="_Hlk509149501"/>
      <w:r w:rsidR="001D1803">
        <w:rPr>
          <w:rFonts w:ascii="Times New Roman" w:hAnsi="Times New Roman" w:cs="Times New Roman"/>
          <w:b/>
          <w:sz w:val="24"/>
          <w:szCs w:val="24"/>
        </w:rPr>
        <w:t>pasākumiem aktuālas informācijas par patiesajiem labuma guvējiem nodrošināšanai Latvijas Republikas Uzņēmumu reģistrā</w:t>
      </w:r>
      <w:bookmarkStart w:id="3" w:name="_Hlk529040897"/>
      <w:r>
        <w:rPr>
          <w:rFonts w:ascii="Times New Roman" w:hAnsi="Times New Roman" w:cs="Times New Roman"/>
          <w:b/>
          <w:sz w:val="28"/>
          <w:szCs w:val="28"/>
        </w:rPr>
        <w:t>"</w:t>
      </w:r>
      <w:bookmarkEnd w:id="2"/>
      <w:bookmarkEnd w:id="3"/>
    </w:p>
    <w:bookmarkEnd w:id="0"/>
    <w:p w14:paraId="5C173CC2" w14:textId="77777777" w:rsidR="00D9772B" w:rsidRDefault="00D9772B">
      <w:pPr>
        <w:spacing w:after="0" w:line="240" w:lineRule="auto"/>
        <w:jc w:val="center"/>
        <w:rPr>
          <w:rFonts w:ascii="Times New Roman" w:hAnsi="Times New Roman" w:cs="Times New Roman"/>
          <w:b/>
          <w:sz w:val="28"/>
          <w:szCs w:val="28"/>
        </w:rPr>
      </w:pPr>
    </w:p>
    <w:p w14:paraId="15848F46" w14:textId="6E0D47CA" w:rsidR="007D0D12" w:rsidRDefault="007D0D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Atbilstoši </w:t>
      </w:r>
      <w:bookmarkStart w:id="4" w:name="_Hlk529039751"/>
      <w:r w:rsidR="005C03CB">
        <w:rPr>
          <w:rFonts w:ascii="Times New Roman" w:hAnsi="Times New Roman" w:cs="Times New Roman"/>
          <w:sz w:val="24"/>
          <w:szCs w:val="24"/>
        </w:rPr>
        <w:t xml:space="preserve">ar </w:t>
      </w:r>
      <w:r>
        <w:rPr>
          <w:rFonts w:ascii="Times New Roman" w:hAnsi="Times New Roman" w:cs="Times New Roman"/>
          <w:sz w:val="24"/>
          <w:szCs w:val="24"/>
        </w:rPr>
        <w:t>Ministru kabineta 2018.</w:t>
      </w:r>
      <w:r w:rsidR="00910711">
        <w:rPr>
          <w:rFonts w:ascii="Times New Roman" w:hAnsi="Times New Roman" w:cs="Times New Roman"/>
          <w:sz w:val="24"/>
          <w:szCs w:val="24"/>
        </w:rPr>
        <w:t> </w:t>
      </w:r>
      <w:r>
        <w:rPr>
          <w:rFonts w:ascii="Times New Roman" w:hAnsi="Times New Roman" w:cs="Times New Roman"/>
          <w:sz w:val="24"/>
          <w:szCs w:val="24"/>
        </w:rPr>
        <w:t>gada 11.</w:t>
      </w:r>
      <w:r w:rsidR="00910711">
        <w:rPr>
          <w:rFonts w:ascii="Times New Roman" w:hAnsi="Times New Roman" w:cs="Times New Roman"/>
          <w:sz w:val="24"/>
          <w:szCs w:val="24"/>
        </w:rPr>
        <w:t> </w:t>
      </w:r>
      <w:r>
        <w:rPr>
          <w:rFonts w:ascii="Times New Roman" w:hAnsi="Times New Roman" w:cs="Times New Roman"/>
          <w:sz w:val="24"/>
          <w:szCs w:val="24"/>
        </w:rPr>
        <w:t>oktobra rīkojumu Nr.</w:t>
      </w:r>
      <w:r w:rsidR="00910711">
        <w:rPr>
          <w:rFonts w:ascii="Times New Roman" w:hAnsi="Times New Roman" w:cs="Times New Roman"/>
          <w:sz w:val="24"/>
          <w:szCs w:val="24"/>
        </w:rPr>
        <w:t> </w:t>
      </w:r>
      <w:r>
        <w:rPr>
          <w:rFonts w:ascii="Times New Roman" w:hAnsi="Times New Roman" w:cs="Times New Roman"/>
          <w:sz w:val="24"/>
          <w:szCs w:val="24"/>
        </w:rPr>
        <w:t xml:space="preserve">512 apstiprinātā </w:t>
      </w:r>
      <w:r w:rsidRPr="007D0D12">
        <w:rPr>
          <w:rFonts w:ascii="Times New Roman" w:hAnsi="Times New Roman" w:cs="Times New Roman"/>
          <w:sz w:val="24"/>
          <w:szCs w:val="24"/>
        </w:rPr>
        <w:t>Pasākumu plāna noziedzīgi iegūtu līdzekļu legalizācijas un terorisma finansēšanas novēršanai laikposmam līdz 2019.</w:t>
      </w:r>
      <w:r w:rsidR="0064173E">
        <w:rPr>
          <w:rFonts w:ascii="Times New Roman" w:hAnsi="Times New Roman" w:cs="Times New Roman"/>
          <w:sz w:val="24"/>
          <w:szCs w:val="24"/>
        </w:rPr>
        <w:t> </w:t>
      </w:r>
      <w:r w:rsidRPr="007D0D12">
        <w:rPr>
          <w:rFonts w:ascii="Times New Roman" w:hAnsi="Times New Roman" w:cs="Times New Roman"/>
          <w:sz w:val="24"/>
          <w:szCs w:val="24"/>
        </w:rPr>
        <w:t>gada 31.</w:t>
      </w:r>
      <w:r w:rsidR="0064173E">
        <w:rPr>
          <w:rFonts w:ascii="Times New Roman" w:hAnsi="Times New Roman" w:cs="Times New Roman"/>
          <w:sz w:val="24"/>
          <w:szCs w:val="24"/>
        </w:rPr>
        <w:t> </w:t>
      </w:r>
      <w:r w:rsidRPr="007D0D12">
        <w:rPr>
          <w:rFonts w:ascii="Times New Roman" w:hAnsi="Times New Roman" w:cs="Times New Roman"/>
          <w:sz w:val="24"/>
          <w:szCs w:val="24"/>
        </w:rPr>
        <w:t>d</w:t>
      </w:r>
      <w:r>
        <w:rPr>
          <w:rFonts w:ascii="Times New Roman" w:hAnsi="Times New Roman" w:cs="Times New Roman"/>
          <w:sz w:val="24"/>
          <w:szCs w:val="24"/>
        </w:rPr>
        <w:t>ecembrim (turpmāk – Plāns) 5.1.</w:t>
      </w:r>
      <w:r w:rsidR="00910711">
        <w:rPr>
          <w:rFonts w:ascii="Times New Roman" w:hAnsi="Times New Roman" w:cs="Times New Roman"/>
          <w:sz w:val="24"/>
          <w:szCs w:val="24"/>
        </w:rPr>
        <w:t> </w:t>
      </w:r>
      <w:r w:rsidRPr="007D0D12">
        <w:rPr>
          <w:rFonts w:ascii="Times New Roman" w:hAnsi="Times New Roman" w:cs="Times New Roman"/>
          <w:sz w:val="24"/>
          <w:szCs w:val="24"/>
        </w:rPr>
        <w:t>pasākum</w:t>
      </w:r>
      <w:r>
        <w:rPr>
          <w:rFonts w:ascii="Times New Roman" w:hAnsi="Times New Roman" w:cs="Times New Roman"/>
          <w:sz w:val="24"/>
          <w:szCs w:val="24"/>
        </w:rPr>
        <w:t>ā noteiktajam jāizvērtē nepieciešamība</w:t>
      </w:r>
      <w:r w:rsidRPr="007D0D12">
        <w:rPr>
          <w:rFonts w:ascii="Times New Roman" w:hAnsi="Times New Roman" w:cs="Times New Roman"/>
          <w:sz w:val="24"/>
          <w:szCs w:val="24"/>
        </w:rPr>
        <w:t xml:space="preserve"> veikt normatīvo aktu grozījumus, nosakot sodus par informācijas nesniegšanu vai nepatiesas informācijas sniegšanu </w:t>
      </w:r>
      <w:r>
        <w:rPr>
          <w:rFonts w:ascii="Times New Roman" w:hAnsi="Times New Roman" w:cs="Times New Roman"/>
          <w:sz w:val="24"/>
          <w:szCs w:val="24"/>
        </w:rPr>
        <w:t xml:space="preserve">Latvijas Republikas </w:t>
      </w:r>
      <w:r w:rsidRPr="007D0D12">
        <w:rPr>
          <w:rFonts w:ascii="Times New Roman" w:hAnsi="Times New Roman" w:cs="Times New Roman"/>
          <w:sz w:val="24"/>
          <w:szCs w:val="24"/>
        </w:rPr>
        <w:t xml:space="preserve">Uzņēmumu reģistram </w:t>
      </w:r>
      <w:r w:rsidR="009C48AB">
        <w:rPr>
          <w:rFonts w:ascii="Times New Roman" w:hAnsi="Times New Roman" w:cs="Times New Roman"/>
          <w:sz w:val="24"/>
          <w:szCs w:val="24"/>
        </w:rPr>
        <w:t>(turpmāk – Uzņēmumu reģistrs) par patieso</w:t>
      </w:r>
      <w:r w:rsidRPr="007D0D12">
        <w:rPr>
          <w:rFonts w:ascii="Times New Roman" w:hAnsi="Times New Roman" w:cs="Times New Roman"/>
          <w:sz w:val="24"/>
          <w:szCs w:val="24"/>
        </w:rPr>
        <w:t xml:space="preserve"> labuma guvēju </w:t>
      </w:r>
      <w:r w:rsidR="009C48AB">
        <w:rPr>
          <w:rFonts w:ascii="Times New Roman" w:hAnsi="Times New Roman" w:cs="Times New Roman"/>
          <w:sz w:val="24"/>
          <w:szCs w:val="24"/>
        </w:rPr>
        <w:t xml:space="preserve">(turpmāk – PLG) </w:t>
      </w:r>
      <w:r w:rsidRPr="007D0D12">
        <w:rPr>
          <w:rFonts w:ascii="Times New Roman" w:hAnsi="Times New Roman" w:cs="Times New Roman"/>
          <w:sz w:val="24"/>
          <w:szCs w:val="24"/>
        </w:rPr>
        <w:t>vai citus pienā</w:t>
      </w:r>
      <w:r w:rsidR="009C48AB">
        <w:rPr>
          <w:rFonts w:ascii="Times New Roman" w:hAnsi="Times New Roman" w:cs="Times New Roman"/>
          <w:sz w:val="24"/>
          <w:szCs w:val="24"/>
        </w:rPr>
        <w:t xml:space="preserve">kumus un preventīvus pasākumus. </w:t>
      </w:r>
      <w:r w:rsidR="006A5909" w:rsidRPr="006A5909">
        <w:rPr>
          <w:rFonts w:ascii="Times New Roman" w:hAnsi="Times New Roman" w:cs="Times New Roman"/>
          <w:sz w:val="24"/>
          <w:szCs w:val="24"/>
        </w:rPr>
        <w:t xml:space="preserve">Paaugstinot sankcijas, </w:t>
      </w:r>
      <w:bookmarkStart w:id="5" w:name="_Hlk529171879"/>
      <w:r w:rsidR="006A5909">
        <w:rPr>
          <w:rFonts w:ascii="Times New Roman" w:hAnsi="Times New Roman" w:cs="Times New Roman"/>
          <w:sz w:val="24"/>
          <w:szCs w:val="24"/>
        </w:rPr>
        <w:t>jā</w:t>
      </w:r>
      <w:r w:rsidR="006A5909" w:rsidRPr="006A5909">
        <w:rPr>
          <w:rFonts w:ascii="Times New Roman" w:hAnsi="Times New Roman" w:cs="Times New Roman"/>
          <w:sz w:val="24"/>
          <w:szCs w:val="24"/>
        </w:rPr>
        <w:t>veicin</w:t>
      </w:r>
      <w:r w:rsidR="006A5909">
        <w:rPr>
          <w:rFonts w:ascii="Times New Roman" w:hAnsi="Times New Roman" w:cs="Times New Roman"/>
          <w:sz w:val="24"/>
          <w:szCs w:val="24"/>
        </w:rPr>
        <w:t>a</w:t>
      </w:r>
      <w:r w:rsidR="006A5909" w:rsidRPr="006A5909">
        <w:rPr>
          <w:rFonts w:ascii="Times New Roman" w:hAnsi="Times New Roman" w:cs="Times New Roman"/>
          <w:sz w:val="24"/>
          <w:szCs w:val="24"/>
        </w:rPr>
        <w:t xml:space="preserve"> pieejamība un informācijas precizitāte (atbilstība) par </w:t>
      </w:r>
      <w:r w:rsidR="006A5909">
        <w:rPr>
          <w:rFonts w:ascii="Times New Roman" w:hAnsi="Times New Roman" w:cs="Times New Roman"/>
          <w:sz w:val="24"/>
          <w:szCs w:val="24"/>
        </w:rPr>
        <w:t>PLG</w:t>
      </w:r>
      <w:bookmarkEnd w:id="5"/>
      <w:r w:rsidR="006A5909">
        <w:rPr>
          <w:rFonts w:ascii="Times New Roman" w:hAnsi="Times New Roman" w:cs="Times New Roman"/>
          <w:sz w:val="24"/>
          <w:szCs w:val="24"/>
        </w:rPr>
        <w:t>. Kā</w:t>
      </w:r>
      <w:r>
        <w:rPr>
          <w:rFonts w:ascii="Times New Roman" w:hAnsi="Times New Roman" w:cs="Times New Roman"/>
          <w:sz w:val="24"/>
          <w:szCs w:val="24"/>
        </w:rPr>
        <w:t xml:space="preserve"> pasākuma 1. sasniedzamais darbības rezultāts </w:t>
      </w:r>
      <w:bookmarkEnd w:id="4"/>
      <w:r>
        <w:rPr>
          <w:rFonts w:ascii="Times New Roman" w:hAnsi="Times New Roman" w:cs="Times New Roman"/>
          <w:sz w:val="24"/>
          <w:szCs w:val="24"/>
        </w:rPr>
        <w:t>noteikts pienākums Tieslietu ministrijai sagatavot izvērtējumu</w:t>
      </w:r>
      <w:r w:rsidRPr="007D0D12">
        <w:rPr>
          <w:rFonts w:ascii="Times New Roman" w:hAnsi="Times New Roman" w:cs="Times New Roman"/>
          <w:sz w:val="24"/>
          <w:szCs w:val="24"/>
        </w:rPr>
        <w:t xml:space="preserve"> par nepieciešamajiem preventīvajiem pasākumiem un normatīvo aktu grozījumiem</w:t>
      </w:r>
      <w:r>
        <w:rPr>
          <w:rFonts w:ascii="Times New Roman" w:hAnsi="Times New Roman" w:cs="Times New Roman"/>
          <w:sz w:val="24"/>
          <w:szCs w:val="24"/>
        </w:rPr>
        <w:t xml:space="preserve">, iesniedzot informatīvo ziņojumu </w:t>
      </w:r>
      <w:bookmarkStart w:id="6" w:name="_GoBack"/>
      <w:bookmarkEnd w:id="6"/>
      <w:r>
        <w:rPr>
          <w:rFonts w:ascii="Times New Roman" w:hAnsi="Times New Roman" w:cs="Times New Roman"/>
          <w:sz w:val="24"/>
          <w:szCs w:val="24"/>
        </w:rPr>
        <w:t>Ministru kabinetā</w:t>
      </w:r>
      <w:r w:rsidRPr="007D0D12">
        <w:rPr>
          <w:rFonts w:ascii="Times New Roman" w:hAnsi="Times New Roman" w:cs="Times New Roman"/>
          <w:sz w:val="24"/>
          <w:szCs w:val="24"/>
        </w:rPr>
        <w:t xml:space="preserve"> </w:t>
      </w:r>
      <w:r>
        <w:rPr>
          <w:rFonts w:ascii="Times New Roman" w:hAnsi="Times New Roman" w:cs="Times New Roman"/>
          <w:sz w:val="24"/>
          <w:szCs w:val="24"/>
        </w:rPr>
        <w:t>līdz 201</w:t>
      </w:r>
      <w:r w:rsidR="00325B9D">
        <w:rPr>
          <w:rFonts w:ascii="Times New Roman" w:hAnsi="Times New Roman" w:cs="Times New Roman"/>
          <w:sz w:val="24"/>
          <w:szCs w:val="24"/>
        </w:rPr>
        <w:t>8</w:t>
      </w:r>
      <w:r>
        <w:rPr>
          <w:rFonts w:ascii="Times New Roman" w:hAnsi="Times New Roman" w:cs="Times New Roman"/>
          <w:sz w:val="24"/>
          <w:szCs w:val="24"/>
        </w:rPr>
        <w:t>.</w:t>
      </w:r>
      <w:r w:rsidR="00910711">
        <w:rPr>
          <w:rFonts w:ascii="Times New Roman" w:hAnsi="Times New Roman" w:cs="Times New Roman"/>
          <w:sz w:val="24"/>
          <w:szCs w:val="24"/>
        </w:rPr>
        <w:t> </w:t>
      </w:r>
      <w:r>
        <w:rPr>
          <w:rFonts w:ascii="Times New Roman" w:hAnsi="Times New Roman" w:cs="Times New Roman"/>
          <w:sz w:val="24"/>
          <w:szCs w:val="24"/>
        </w:rPr>
        <w:t>gada 30.</w:t>
      </w:r>
      <w:r w:rsidR="00910711">
        <w:rPr>
          <w:rFonts w:ascii="Times New Roman" w:hAnsi="Times New Roman" w:cs="Times New Roman"/>
          <w:sz w:val="24"/>
          <w:szCs w:val="24"/>
        </w:rPr>
        <w:t> </w:t>
      </w:r>
      <w:r>
        <w:rPr>
          <w:rFonts w:ascii="Times New Roman" w:hAnsi="Times New Roman" w:cs="Times New Roman"/>
          <w:sz w:val="24"/>
          <w:szCs w:val="24"/>
        </w:rPr>
        <w:t xml:space="preserve">novembrim. </w:t>
      </w:r>
    </w:p>
    <w:p w14:paraId="6C7B465F" w14:textId="28B3298B" w:rsidR="002E1236" w:rsidRPr="002E1236" w:rsidRDefault="007D0D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Atbilstoši iepriekš minēt</w:t>
      </w:r>
      <w:r w:rsidR="00910711">
        <w:rPr>
          <w:rFonts w:ascii="Times New Roman" w:hAnsi="Times New Roman" w:cs="Times New Roman"/>
          <w:sz w:val="24"/>
          <w:szCs w:val="24"/>
        </w:rPr>
        <w:t>ajā</w:t>
      </w:r>
      <w:r>
        <w:rPr>
          <w:rFonts w:ascii="Times New Roman" w:hAnsi="Times New Roman" w:cs="Times New Roman"/>
          <w:sz w:val="24"/>
          <w:szCs w:val="24"/>
        </w:rPr>
        <w:t xml:space="preserve"> pasākum</w:t>
      </w:r>
      <w:r w:rsidR="00910711">
        <w:rPr>
          <w:rFonts w:ascii="Times New Roman" w:hAnsi="Times New Roman" w:cs="Times New Roman"/>
          <w:sz w:val="24"/>
          <w:szCs w:val="24"/>
        </w:rPr>
        <w:t>ā</w:t>
      </w:r>
      <w:r>
        <w:rPr>
          <w:rFonts w:ascii="Times New Roman" w:hAnsi="Times New Roman" w:cs="Times New Roman"/>
          <w:sz w:val="24"/>
          <w:szCs w:val="24"/>
        </w:rPr>
        <w:t xml:space="preserve"> noteiktajam</w:t>
      </w:r>
      <w:r w:rsidR="006A5909">
        <w:rPr>
          <w:rFonts w:ascii="Times New Roman" w:hAnsi="Times New Roman" w:cs="Times New Roman"/>
          <w:sz w:val="24"/>
          <w:szCs w:val="24"/>
        </w:rPr>
        <w:t>,</w:t>
      </w:r>
      <w:r w:rsidR="00FF29EB">
        <w:rPr>
          <w:rFonts w:ascii="Times New Roman" w:hAnsi="Times New Roman" w:cs="Times New Roman"/>
          <w:sz w:val="24"/>
          <w:szCs w:val="24"/>
        </w:rPr>
        <w:t xml:space="preserve"> tika izstrādāts šis informatīvais ziņojums, kuru sagatavoja</w:t>
      </w:r>
      <w:r w:rsidR="002E1236">
        <w:rPr>
          <w:rFonts w:ascii="Times New Roman" w:hAnsi="Times New Roman" w:cs="Times New Roman"/>
          <w:sz w:val="24"/>
          <w:szCs w:val="24"/>
        </w:rPr>
        <w:t xml:space="preserve"> ar t</w:t>
      </w:r>
      <w:r w:rsidR="002E1236" w:rsidRPr="00B73A51">
        <w:rPr>
          <w:rFonts w:ascii="Times New Roman" w:hAnsi="Times New Roman" w:cs="Times New Roman"/>
          <w:sz w:val="24"/>
          <w:szCs w:val="24"/>
        </w:rPr>
        <w:t>ieslietu ministra 2018.</w:t>
      </w:r>
      <w:r w:rsidR="00910711">
        <w:rPr>
          <w:rFonts w:ascii="Times New Roman" w:hAnsi="Times New Roman" w:cs="Times New Roman"/>
          <w:sz w:val="24"/>
          <w:szCs w:val="24"/>
        </w:rPr>
        <w:t> </w:t>
      </w:r>
      <w:r w:rsidR="002E1236" w:rsidRPr="00B73A51">
        <w:rPr>
          <w:rFonts w:ascii="Times New Roman" w:hAnsi="Times New Roman" w:cs="Times New Roman"/>
          <w:sz w:val="24"/>
          <w:szCs w:val="24"/>
        </w:rPr>
        <w:t xml:space="preserve">gada </w:t>
      </w:r>
      <w:r w:rsidR="00DA6FA6" w:rsidRPr="00DA6FA6">
        <w:rPr>
          <w:rFonts w:ascii="Times New Roman" w:hAnsi="Times New Roman" w:cs="Times New Roman"/>
          <w:sz w:val="24"/>
          <w:szCs w:val="24"/>
        </w:rPr>
        <w:t>18.</w:t>
      </w:r>
      <w:r w:rsidR="00910711">
        <w:rPr>
          <w:rFonts w:ascii="Times New Roman" w:hAnsi="Times New Roman" w:cs="Times New Roman"/>
          <w:sz w:val="24"/>
          <w:szCs w:val="24"/>
        </w:rPr>
        <w:t> </w:t>
      </w:r>
      <w:r w:rsidR="00DA6FA6" w:rsidRPr="00DA6FA6">
        <w:rPr>
          <w:rFonts w:ascii="Times New Roman" w:hAnsi="Times New Roman" w:cs="Times New Roman"/>
          <w:sz w:val="24"/>
          <w:szCs w:val="24"/>
        </w:rPr>
        <w:t>janvāra rīkojumu Nr</w:t>
      </w:r>
      <w:r w:rsidR="00910711">
        <w:rPr>
          <w:rFonts w:ascii="Times New Roman" w:hAnsi="Times New Roman" w:cs="Times New Roman"/>
          <w:sz w:val="24"/>
          <w:szCs w:val="24"/>
        </w:rPr>
        <w:t>. </w:t>
      </w:r>
      <w:r w:rsidR="00DA6FA6" w:rsidRPr="00DA6FA6">
        <w:rPr>
          <w:rFonts w:ascii="Times New Roman" w:hAnsi="Times New Roman" w:cs="Times New Roman"/>
          <w:sz w:val="24"/>
          <w:szCs w:val="24"/>
        </w:rPr>
        <w:t xml:space="preserve">1-1/19 </w:t>
      </w:r>
      <w:r w:rsidR="002E1236" w:rsidRPr="00B73A51">
        <w:rPr>
          <w:rFonts w:ascii="Times New Roman" w:hAnsi="Times New Roman" w:cs="Times New Roman"/>
          <w:sz w:val="24"/>
          <w:szCs w:val="24"/>
        </w:rPr>
        <w:t>"Par darba grupu priekšlikumu sagatavošanai, lai veicinātu pieejamību aktuālajai informācijai par paties</w:t>
      </w:r>
      <w:r w:rsidR="00910711">
        <w:rPr>
          <w:rFonts w:ascii="Times New Roman" w:hAnsi="Times New Roman" w:cs="Times New Roman"/>
          <w:sz w:val="24"/>
          <w:szCs w:val="24"/>
        </w:rPr>
        <w:t>ajiem</w:t>
      </w:r>
      <w:r w:rsidR="002E1236" w:rsidRPr="00B73A51">
        <w:rPr>
          <w:rFonts w:ascii="Times New Roman" w:hAnsi="Times New Roman" w:cs="Times New Roman"/>
          <w:sz w:val="24"/>
          <w:szCs w:val="24"/>
        </w:rPr>
        <w:t xml:space="preserve"> labuma guvējiem"</w:t>
      </w:r>
      <w:r w:rsidR="002E1236" w:rsidRPr="00B73A51" w:rsidDel="004F705D">
        <w:rPr>
          <w:rFonts w:ascii="Times New Roman" w:hAnsi="Times New Roman" w:cs="Times New Roman"/>
          <w:sz w:val="24"/>
          <w:szCs w:val="24"/>
        </w:rPr>
        <w:t xml:space="preserve"> </w:t>
      </w:r>
      <w:r w:rsidR="002E1236" w:rsidRPr="00B73A51">
        <w:rPr>
          <w:rFonts w:ascii="Times New Roman" w:hAnsi="Times New Roman" w:cs="Times New Roman"/>
          <w:sz w:val="24"/>
          <w:szCs w:val="24"/>
        </w:rPr>
        <w:t>apstiprināt</w:t>
      </w:r>
      <w:r w:rsidR="009C48AB">
        <w:rPr>
          <w:rFonts w:ascii="Times New Roman" w:hAnsi="Times New Roman" w:cs="Times New Roman"/>
          <w:sz w:val="24"/>
          <w:szCs w:val="24"/>
        </w:rPr>
        <w:t>ā</w:t>
      </w:r>
      <w:r w:rsidR="002E1236" w:rsidRPr="00B73A51">
        <w:rPr>
          <w:rFonts w:ascii="Times New Roman" w:hAnsi="Times New Roman" w:cs="Times New Roman"/>
          <w:sz w:val="24"/>
          <w:szCs w:val="24"/>
        </w:rPr>
        <w:t xml:space="preserve"> darba grupa</w:t>
      </w:r>
      <w:r w:rsidR="00910711">
        <w:rPr>
          <w:rFonts w:ascii="Times New Roman" w:hAnsi="Times New Roman" w:cs="Times New Roman"/>
          <w:sz w:val="24"/>
          <w:szCs w:val="24"/>
        </w:rPr>
        <w:t xml:space="preserve"> </w:t>
      </w:r>
      <w:r w:rsidR="002E1236" w:rsidRPr="00B73A51">
        <w:rPr>
          <w:rFonts w:ascii="Times New Roman" w:hAnsi="Times New Roman" w:cs="Times New Roman"/>
          <w:sz w:val="24"/>
          <w:szCs w:val="24"/>
        </w:rPr>
        <w:t>(turpmāk – Darba grupa).</w:t>
      </w:r>
      <w:r w:rsidR="00910711">
        <w:rPr>
          <w:rFonts w:ascii="Times New Roman" w:hAnsi="Times New Roman" w:cs="Times New Roman"/>
          <w:sz w:val="24"/>
          <w:szCs w:val="24"/>
        </w:rPr>
        <w:t xml:space="preserve"> </w:t>
      </w:r>
      <w:r w:rsidR="006A5909">
        <w:rPr>
          <w:rFonts w:ascii="Times New Roman" w:hAnsi="Times New Roman" w:cs="Times New Roman"/>
          <w:sz w:val="24"/>
          <w:szCs w:val="24"/>
        </w:rPr>
        <w:t xml:space="preserve">To </w:t>
      </w:r>
      <w:r w:rsidR="007F3368">
        <w:rPr>
          <w:rFonts w:ascii="Times New Roman" w:hAnsi="Times New Roman" w:cs="Times New Roman"/>
          <w:sz w:val="24"/>
          <w:szCs w:val="24"/>
        </w:rPr>
        <w:t xml:space="preserve">veidoja </w:t>
      </w:r>
      <w:r w:rsidR="002E1236">
        <w:rPr>
          <w:rFonts w:ascii="Times New Roman" w:hAnsi="Times New Roman" w:cs="Times New Roman"/>
          <w:sz w:val="24"/>
          <w:szCs w:val="24"/>
        </w:rPr>
        <w:t xml:space="preserve">pārstāvji no </w:t>
      </w:r>
      <w:r w:rsidR="00981821">
        <w:rPr>
          <w:rFonts w:ascii="Times New Roman" w:hAnsi="Times New Roman" w:cs="Times New Roman"/>
          <w:sz w:val="24"/>
          <w:szCs w:val="24"/>
        </w:rPr>
        <w:t>Tieslietu ministrijas, Uzņēmumu reģistra</w:t>
      </w:r>
      <w:r w:rsidR="007F3368">
        <w:rPr>
          <w:rFonts w:ascii="Times New Roman" w:hAnsi="Times New Roman" w:cs="Times New Roman"/>
          <w:sz w:val="24"/>
          <w:szCs w:val="24"/>
        </w:rPr>
        <w:t>,</w:t>
      </w:r>
      <w:r w:rsidR="00981821">
        <w:rPr>
          <w:rFonts w:ascii="Times New Roman" w:hAnsi="Times New Roman" w:cs="Times New Roman"/>
          <w:sz w:val="24"/>
          <w:szCs w:val="24"/>
        </w:rPr>
        <w:t xml:space="preserve"> </w:t>
      </w:r>
      <w:r w:rsidR="002E1236" w:rsidRPr="002E1236">
        <w:rPr>
          <w:rFonts w:ascii="Times New Roman" w:hAnsi="Times New Roman" w:cs="Times New Roman"/>
          <w:sz w:val="24"/>
          <w:szCs w:val="24"/>
        </w:rPr>
        <w:t>Noziedzīgi iegūtu līdzekļu legalizācijas novēršanas dienesta</w:t>
      </w:r>
      <w:r w:rsidR="002E1236">
        <w:rPr>
          <w:rFonts w:ascii="Times New Roman" w:hAnsi="Times New Roman" w:cs="Times New Roman"/>
          <w:sz w:val="24"/>
          <w:szCs w:val="24"/>
        </w:rPr>
        <w:t xml:space="preserve"> (turpmāk – Kontroles dienests), Finanšu ministrijas, </w:t>
      </w:r>
      <w:r w:rsidR="002E1236" w:rsidRPr="002E1236">
        <w:rPr>
          <w:rFonts w:ascii="Times New Roman" w:hAnsi="Times New Roman" w:cs="Times New Roman"/>
          <w:sz w:val="24"/>
          <w:szCs w:val="24"/>
        </w:rPr>
        <w:t>Finanšu un kapitāla tirgus komisijas</w:t>
      </w:r>
      <w:r w:rsidR="002E1236">
        <w:rPr>
          <w:rFonts w:ascii="Times New Roman" w:hAnsi="Times New Roman" w:cs="Times New Roman"/>
          <w:sz w:val="24"/>
          <w:szCs w:val="24"/>
        </w:rPr>
        <w:t xml:space="preserve"> (turpmāk – FKTK)</w:t>
      </w:r>
      <w:r w:rsidR="00981821">
        <w:rPr>
          <w:rFonts w:ascii="Times New Roman" w:hAnsi="Times New Roman" w:cs="Times New Roman"/>
          <w:sz w:val="24"/>
          <w:szCs w:val="24"/>
        </w:rPr>
        <w:t xml:space="preserve"> un</w:t>
      </w:r>
      <w:r w:rsidR="002E1236">
        <w:rPr>
          <w:rFonts w:ascii="Times New Roman" w:hAnsi="Times New Roman" w:cs="Times New Roman"/>
          <w:sz w:val="24"/>
          <w:szCs w:val="24"/>
        </w:rPr>
        <w:t xml:space="preserve"> Valsts policijas. </w:t>
      </w:r>
      <w:r w:rsidR="006A5909">
        <w:rPr>
          <w:rFonts w:ascii="Times New Roman" w:hAnsi="Times New Roman" w:cs="Times New Roman"/>
          <w:sz w:val="24"/>
          <w:szCs w:val="24"/>
        </w:rPr>
        <w:t xml:space="preserve">Tāpat ekspertu statusā tika pieaicināts Valsts ieņēmumu dienests (turpmāk – VID). </w:t>
      </w:r>
    </w:p>
    <w:p w14:paraId="504793CA" w14:textId="77777777" w:rsidR="002E1236" w:rsidRPr="00741D53" w:rsidRDefault="002E1236">
      <w:pPr>
        <w:spacing w:after="0" w:line="240" w:lineRule="auto"/>
        <w:jc w:val="center"/>
        <w:rPr>
          <w:rFonts w:ascii="Times New Roman" w:hAnsi="Times New Roman" w:cs="Times New Roman"/>
          <w:sz w:val="24"/>
          <w:szCs w:val="28"/>
        </w:rPr>
      </w:pPr>
    </w:p>
    <w:p w14:paraId="64FD7EBA" w14:textId="77777777" w:rsidR="00F91DBB" w:rsidRPr="00D57C40" w:rsidRDefault="00D57C40" w:rsidP="00741D53">
      <w:pPr>
        <w:spacing w:after="0" w:line="240" w:lineRule="auto"/>
        <w:jc w:val="center"/>
        <w:rPr>
          <w:rFonts w:ascii="Times New Roman" w:hAnsi="Times New Roman" w:cs="Times New Roman"/>
          <w:b/>
          <w:sz w:val="28"/>
          <w:szCs w:val="28"/>
        </w:rPr>
      </w:pPr>
      <w:r w:rsidRPr="00D57C40">
        <w:rPr>
          <w:rFonts w:ascii="Times New Roman" w:hAnsi="Times New Roman" w:cs="Times New Roman"/>
          <w:b/>
          <w:sz w:val="24"/>
          <w:szCs w:val="24"/>
        </w:rPr>
        <w:t>1.</w:t>
      </w:r>
      <w:r>
        <w:rPr>
          <w:rFonts w:ascii="Times New Roman" w:hAnsi="Times New Roman" w:cs="Times New Roman"/>
          <w:b/>
          <w:sz w:val="24"/>
          <w:szCs w:val="24"/>
        </w:rPr>
        <w:t xml:space="preserve"> </w:t>
      </w:r>
      <w:r w:rsidR="00D9772B" w:rsidRPr="00D57C40">
        <w:rPr>
          <w:rFonts w:ascii="Times New Roman" w:hAnsi="Times New Roman" w:cs="Times New Roman"/>
          <w:b/>
          <w:sz w:val="24"/>
          <w:szCs w:val="24"/>
        </w:rPr>
        <w:t>Informatīvā ziņojuma izstrādes nepieciešamības pamatojums</w:t>
      </w:r>
      <w:bookmarkEnd w:id="1"/>
    </w:p>
    <w:p w14:paraId="6BF3974F" w14:textId="77777777" w:rsidR="00621F5D" w:rsidRPr="00741D53" w:rsidRDefault="00621F5D" w:rsidP="008B5FEA">
      <w:pPr>
        <w:pStyle w:val="ListParagraph"/>
        <w:spacing w:after="0" w:line="240" w:lineRule="auto"/>
        <w:ind w:left="1800"/>
        <w:jc w:val="both"/>
        <w:rPr>
          <w:rFonts w:ascii="Times New Roman" w:hAnsi="Times New Roman" w:cs="Times New Roman"/>
          <w:sz w:val="24"/>
          <w:szCs w:val="28"/>
        </w:rPr>
      </w:pPr>
    </w:p>
    <w:p w14:paraId="7B00A78F" w14:textId="328F0269" w:rsidR="001D1803" w:rsidRDefault="00D9772B" w:rsidP="008B5FEA">
      <w:pPr>
        <w:spacing w:after="0" w:line="240" w:lineRule="auto"/>
        <w:jc w:val="both"/>
        <w:rPr>
          <w:rFonts w:ascii="Times New Roman" w:eastAsia="Times New Roman" w:hAnsi="Times New Roman" w:cs="Times New Roman"/>
          <w:kern w:val="2"/>
          <w:sz w:val="24"/>
          <w:szCs w:val="24"/>
          <w:lang w:eastAsia="ar-SA"/>
        </w:rPr>
      </w:pPr>
      <w:r w:rsidRPr="00870F1F">
        <w:rPr>
          <w:rFonts w:ascii="Times New Roman" w:hAnsi="Times New Roman" w:cs="Times New Roman"/>
          <w:sz w:val="24"/>
          <w:szCs w:val="24"/>
        </w:rPr>
        <w:tab/>
      </w:r>
      <w:bookmarkStart w:id="7" w:name="_Hlk497955490"/>
      <w:r w:rsidR="002E1236">
        <w:rPr>
          <w:rFonts w:ascii="Times New Roman" w:hAnsi="Times New Roman" w:cs="Times New Roman"/>
          <w:sz w:val="24"/>
          <w:szCs w:val="24"/>
        </w:rPr>
        <w:t>Saskaņā ar Plāna</w:t>
      </w:r>
      <w:r w:rsidR="002E1236">
        <w:rPr>
          <w:rFonts w:ascii="Times New Roman" w:eastAsia="Times New Roman" w:hAnsi="Times New Roman" w:cs="Times New Roman"/>
          <w:kern w:val="2"/>
          <w:sz w:val="24"/>
          <w:szCs w:val="24"/>
          <w:lang w:eastAsia="ar-SA"/>
        </w:rPr>
        <w:t xml:space="preserve"> </w:t>
      </w:r>
      <w:r w:rsidR="00981821">
        <w:rPr>
          <w:rFonts w:ascii="Times New Roman" w:eastAsia="Times New Roman" w:hAnsi="Times New Roman" w:cs="Times New Roman"/>
          <w:kern w:val="2"/>
          <w:sz w:val="24"/>
          <w:szCs w:val="24"/>
          <w:lang w:eastAsia="ar-SA"/>
        </w:rPr>
        <w:t>5</w:t>
      </w:r>
      <w:r w:rsidR="00870F1F" w:rsidRPr="00B73A51">
        <w:rPr>
          <w:rFonts w:ascii="Times New Roman" w:eastAsia="Times New Roman" w:hAnsi="Times New Roman" w:cs="Times New Roman"/>
          <w:kern w:val="2"/>
          <w:sz w:val="24"/>
          <w:szCs w:val="24"/>
          <w:lang w:eastAsia="ar-SA"/>
        </w:rPr>
        <w:t>.</w:t>
      </w:r>
      <w:r w:rsidR="00361C2C">
        <w:rPr>
          <w:rFonts w:ascii="Times New Roman" w:eastAsia="Times New Roman" w:hAnsi="Times New Roman" w:cs="Times New Roman"/>
          <w:kern w:val="2"/>
          <w:sz w:val="24"/>
          <w:szCs w:val="24"/>
          <w:lang w:eastAsia="ar-SA"/>
        </w:rPr>
        <w:t> </w:t>
      </w:r>
      <w:r w:rsidR="00870F1F" w:rsidRPr="00B73A51">
        <w:rPr>
          <w:rFonts w:ascii="Times New Roman" w:eastAsia="Times New Roman" w:hAnsi="Times New Roman" w:cs="Times New Roman"/>
          <w:kern w:val="2"/>
          <w:sz w:val="24"/>
          <w:szCs w:val="24"/>
          <w:lang w:eastAsia="ar-SA"/>
        </w:rPr>
        <w:t xml:space="preserve">rīcības virziena </w:t>
      </w:r>
      <w:r w:rsidR="00A15B53" w:rsidRPr="00B73A51">
        <w:rPr>
          <w:rFonts w:ascii="Times New Roman" w:hAnsi="Times New Roman" w:cs="Times New Roman"/>
          <w:sz w:val="24"/>
          <w:szCs w:val="24"/>
        </w:rPr>
        <w:t>"</w:t>
      </w:r>
      <w:r w:rsidR="00981821">
        <w:rPr>
          <w:rFonts w:ascii="Times New Roman" w:eastAsia="Times New Roman" w:hAnsi="Times New Roman" w:cs="Times New Roman"/>
          <w:kern w:val="2"/>
          <w:sz w:val="24"/>
          <w:szCs w:val="24"/>
          <w:lang w:eastAsia="ar-SA"/>
        </w:rPr>
        <w:t>Juridiskās personas un veidojumi</w:t>
      </w:r>
      <w:r w:rsidR="00A15B53" w:rsidRPr="00B73A51">
        <w:rPr>
          <w:rFonts w:ascii="Times New Roman" w:hAnsi="Times New Roman" w:cs="Times New Roman"/>
          <w:sz w:val="24"/>
          <w:szCs w:val="24"/>
        </w:rPr>
        <w:t>"</w:t>
      </w:r>
      <w:r w:rsidR="00870F1F" w:rsidRPr="00B73A51">
        <w:rPr>
          <w:rFonts w:ascii="Times New Roman" w:eastAsia="Times New Roman" w:hAnsi="Times New Roman" w:cs="Times New Roman"/>
          <w:kern w:val="2"/>
          <w:sz w:val="24"/>
          <w:szCs w:val="24"/>
          <w:lang w:eastAsia="ar-SA"/>
        </w:rPr>
        <w:t xml:space="preserve"> </w:t>
      </w:r>
      <w:r w:rsidR="00981821">
        <w:rPr>
          <w:rFonts w:ascii="Times New Roman" w:eastAsia="Times New Roman" w:hAnsi="Times New Roman" w:cs="Times New Roman"/>
          <w:kern w:val="2"/>
          <w:sz w:val="24"/>
          <w:szCs w:val="24"/>
          <w:lang w:eastAsia="ar-SA"/>
        </w:rPr>
        <w:t>5</w:t>
      </w:r>
      <w:r w:rsidR="00870F1F" w:rsidRPr="00B73A51">
        <w:rPr>
          <w:rFonts w:ascii="Times New Roman" w:eastAsia="Times New Roman" w:hAnsi="Times New Roman" w:cs="Times New Roman"/>
          <w:kern w:val="2"/>
          <w:sz w:val="24"/>
          <w:szCs w:val="24"/>
          <w:lang w:eastAsia="ar-SA"/>
        </w:rPr>
        <w:t>.1. pasākum</w:t>
      </w:r>
      <w:r w:rsidR="001D1803">
        <w:rPr>
          <w:rFonts w:ascii="Times New Roman" w:eastAsia="Times New Roman" w:hAnsi="Times New Roman" w:cs="Times New Roman"/>
          <w:kern w:val="2"/>
          <w:sz w:val="24"/>
          <w:szCs w:val="24"/>
          <w:lang w:eastAsia="ar-SA"/>
        </w:rPr>
        <w:t>ā noteikto</w:t>
      </w:r>
      <w:r w:rsidR="00DB0C4B">
        <w:rPr>
          <w:rFonts w:ascii="Times New Roman" w:eastAsia="Times New Roman" w:hAnsi="Times New Roman" w:cs="Times New Roman"/>
          <w:kern w:val="2"/>
          <w:sz w:val="24"/>
          <w:szCs w:val="24"/>
          <w:lang w:eastAsia="ar-SA"/>
        </w:rPr>
        <w:t>,</w:t>
      </w:r>
      <w:r w:rsidR="001D1803">
        <w:rPr>
          <w:rFonts w:ascii="Times New Roman" w:eastAsia="Times New Roman" w:hAnsi="Times New Roman" w:cs="Times New Roman"/>
          <w:kern w:val="2"/>
          <w:sz w:val="24"/>
          <w:szCs w:val="24"/>
          <w:lang w:eastAsia="ar-SA"/>
        </w:rPr>
        <w:t xml:space="preserve"> Tieslietu ministrijai </w:t>
      </w:r>
      <w:r w:rsidR="007F3368">
        <w:rPr>
          <w:rFonts w:ascii="Times New Roman" w:eastAsia="Times New Roman" w:hAnsi="Times New Roman" w:cs="Times New Roman"/>
          <w:kern w:val="2"/>
          <w:sz w:val="24"/>
          <w:szCs w:val="24"/>
          <w:lang w:eastAsia="ar-SA"/>
        </w:rPr>
        <w:t xml:space="preserve">tika </w:t>
      </w:r>
      <w:r w:rsidR="001D1803">
        <w:rPr>
          <w:rFonts w:ascii="Times New Roman" w:eastAsia="Times New Roman" w:hAnsi="Times New Roman" w:cs="Times New Roman"/>
          <w:kern w:val="2"/>
          <w:sz w:val="24"/>
          <w:szCs w:val="24"/>
          <w:lang w:eastAsia="ar-SA"/>
        </w:rPr>
        <w:t>uzdots</w:t>
      </w:r>
      <w:r w:rsidR="00870F1F" w:rsidRPr="00B73A51">
        <w:rPr>
          <w:rFonts w:ascii="Times New Roman" w:eastAsia="Times New Roman" w:hAnsi="Times New Roman" w:cs="Times New Roman"/>
          <w:kern w:val="2"/>
          <w:sz w:val="24"/>
          <w:szCs w:val="24"/>
          <w:lang w:eastAsia="ar-SA"/>
        </w:rPr>
        <w:t xml:space="preserve"> </w:t>
      </w:r>
      <w:bookmarkStart w:id="8" w:name="_Hlk502655768"/>
      <w:bookmarkStart w:id="9" w:name="_Hlk502827670"/>
      <w:r w:rsidR="00870F1F" w:rsidRPr="00B73A51">
        <w:rPr>
          <w:rFonts w:ascii="Times New Roman" w:eastAsia="Times New Roman" w:hAnsi="Times New Roman" w:cs="Times New Roman"/>
          <w:kern w:val="2"/>
          <w:sz w:val="24"/>
          <w:szCs w:val="24"/>
          <w:lang w:eastAsia="ar-SA"/>
        </w:rPr>
        <w:t xml:space="preserve">izvērtēt </w:t>
      </w:r>
      <w:r w:rsidR="00981821" w:rsidRPr="00981821">
        <w:rPr>
          <w:rFonts w:ascii="Times New Roman" w:eastAsia="Times New Roman" w:hAnsi="Times New Roman" w:cs="Times New Roman"/>
          <w:kern w:val="2"/>
          <w:sz w:val="24"/>
          <w:szCs w:val="24"/>
          <w:lang w:eastAsia="ar-SA"/>
        </w:rPr>
        <w:t xml:space="preserve">nepieciešamību veikt normatīvo aktu grozījumus, nosakot sodus par informācijas nesniegšanu vai nepatiesas informācijas sniegšanu Uzņēmumu reģistram par </w:t>
      </w:r>
      <w:r w:rsidR="00981821">
        <w:rPr>
          <w:rFonts w:ascii="Times New Roman" w:eastAsia="Times New Roman" w:hAnsi="Times New Roman" w:cs="Times New Roman"/>
          <w:kern w:val="2"/>
          <w:sz w:val="24"/>
          <w:szCs w:val="24"/>
          <w:lang w:eastAsia="ar-SA"/>
        </w:rPr>
        <w:t>PLG</w:t>
      </w:r>
      <w:r w:rsidR="00981821" w:rsidRPr="00981821">
        <w:rPr>
          <w:rFonts w:ascii="Times New Roman" w:eastAsia="Times New Roman" w:hAnsi="Times New Roman" w:cs="Times New Roman"/>
          <w:kern w:val="2"/>
          <w:sz w:val="24"/>
          <w:szCs w:val="24"/>
          <w:lang w:eastAsia="ar-SA"/>
        </w:rPr>
        <w:t xml:space="preserve"> vai citus pienākumus un pr</w:t>
      </w:r>
      <w:r w:rsidR="001924A5">
        <w:rPr>
          <w:rFonts w:ascii="Times New Roman" w:eastAsia="Times New Roman" w:hAnsi="Times New Roman" w:cs="Times New Roman"/>
          <w:kern w:val="2"/>
          <w:sz w:val="24"/>
          <w:szCs w:val="24"/>
          <w:lang w:eastAsia="ar-SA"/>
        </w:rPr>
        <w:t>eventīvus pasākumus. Norādīts, ka p</w:t>
      </w:r>
      <w:r w:rsidR="007F3368">
        <w:rPr>
          <w:rFonts w:ascii="Times New Roman" w:eastAsia="Times New Roman" w:hAnsi="Times New Roman" w:cs="Times New Roman"/>
          <w:kern w:val="2"/>
          <w:sz w:val="24"/>
          <w:szCs w:val="24"/>
          <w:lang w:eastAsia="ar-SA"/>
        </w:rPr>
        <w:t>aaugstinātajām sankcijām</w:t>
      </w:r>
      <w:r w:rsidR="00981821" w:rsidRPr="00981821">
        <w:rPr>
          <w:rFonts w:ascii="Times New Roman" w:eastAsia="Times New Roman" w:hAnsi="Times New Roman" w:cs="Times New Roman"/>
          <w:kern w:val="2"/>
          <w:sz w:val="24"/>
          <w:szCs w:val="24"/>
          <w:lang w:eastAsia="ar-SA"/>
        </w:rPr>
        <w:t xml:space="preserve"> </w:t>
      </w:r>
      <w:r w:rsidR="00981821">
        <w:rPr>
          <w:rFonts w:ascii="Times New Roman" w:eastAsia="Times New Roman" w:hAnsi="Times New Roman" w:cs="Times New Roman"/>
          <w:kern w:val="2"/>
          <w:sz w:val="24"/>
          <w:szCs w:val="24"/>
          <w:lang w:eastAsia="ar-SA"/>
        </w:rPr>
        <w:t>jāveicin</w:t>
      </w:r>
      <w:r w:rsidR="00981821" w:rsidRPr="00981821">
        <w:rPr>
          <w:rFonts w:ascii="Times New Roman" w:eastAsia="Times New Roman" w:hAnsi="Times New Roman" w:cs="Times New Roman"/>
          <w:kern w:val="2"/>
          <w:sz w:val="24"/>
          <w:szCs w:val="24"/>
          <w:lang w:eastAsia="ar-SA"/>
        </w:rPr>
        <w:t xml:space="preserve">a pieejamība un informācijas precizitāte (atbilstība) par </w:t>
      </w:r>
      <w:r w:rsidR="00981821">
        <w:rPr>
          <w:rFonts w:ascii="Times New Roman" w:eastAsia="Times New Roman" w:hAnsi="Times New Roman" w:cs="Times New Roman"/>
          <w:kern w:val="2"/>
          <w:sz w:val="24"/>
          <w:szCs w:val="24"/>
          <w:lang w:eastAsia="ar-SA"/>
        </w:rPr>
        <w:t>PLG</w:t>
      </w:r>
      <w:r w:rsidR="00981821" w:rsidRPr="00981821">
        <w:rPr>
          <w:rFonts w:ascii="Times New Roman" w:eastAsia="Times New Roman" w:hAnsi="Times New Roman" w:cs="Times New Roman"/>
          <w:kern w:val="2"/>
          <w:sz w:val="24"/>
          <w:szCs w:val="24"/>
          <w:lang w:eastAsia="ar-SA"/>
        </w:rPr>
        <w:t>.</w:t>
      </w:r>
      <w:r w:rsidR="00981821">
        <w:rPr>
          <w:rFonts w:ascii="Times New Roman" w:eastAsia="Times New Roman" w:hAnsi="Times New Roman" w:cs="Times New Roman"/>
          <w:kern w:val="2"/>
          <w:sz w:val="24"/>
          <w:szCs w:val="24"/>
          <w:lang w:eastAsia="ar-SA"/>
        </w:rPr>
        <w:t xml:space="preserve"> Papildus </w:t>
      </w:r>
      <w:r w:rsidR="00FF29EB">
        <w:rPr>
          <w:rFonts w:ascii="Times New Roman" w:eastAsia="Times New Roman" w:hAnsi="Times New Roman" w:cs="Times New Roman"/>
          <w:kern w:val="2"/>
          <w:sz w:val="24"/>
          <w:szCs w:val="24"/>
          <w:lang w:eastAsia="ar-SA"/>
        </w:rPr>
        <w:t>a</w:t>
      </w:r>
      <w:r w:rsidR="00FF29EB" w:rsidRPr="00FF29EB">
        <w:rPr>
          <w:rFonts w:ascii="Times New Roman" w:eastAsia="Times New Roman" w:hAnsi="Times New Roman" w:cs="Times New Roman"/>
          <w:kern w:val="2"/>
          <w:sz w:val="24"/>
          <w:szCs w:val="24"/>
          <w:lang w:eastAsia="ar-SA"/>
        </w:rPr>
        <w:t>tbilstoši Plāna 5.2. un 5.3.</w:t>
      </w:r>
      <w:r w:rsidR="0064173E">
        <w:rPr>
          <w:rFonts w:ascii="Times New Roman" w:eastAsia="Times New Roman" w:hAnsi="Times New Roman" w:cs="Times New Roman"/>
          <w:kern w:val="2"/>
          <w:sz w:val="24"/>
          <w:szCs w:val="24"/>
          <w:lang w:eastAsia="ar-SA"/>
        </w:rPr>
        <w:t> </w:t>
      </w:r>
      <w:r w:rsidR="00FF29EB" w:rsidRPr="00FF29EB">
        <w:rPr>
          <w:rFonts w:ascii="Times New Roman" w:eastAsia="Times New Roman" w:hAnsi="Times New Roman" w:cs="Times New Roman"/>
          <w:kern w:val="2"/>
          <w:sz w:val="24"/>
          <w:szCs w:val="24"/>
          <w:lang w:eastAsia="ar-SA"/>
        </w:rPr>
        <w:t>pasākumos norādītajam, izvērtējumā jāietver arī apraksts par riskos balstītās pieejas izveidi Uzņēmumu reģistrā attiecībā uz PLG informācijas pārbaudi un kārtību, kādā uzraudzības un kontroles iestādēm jāinformē atbildīgās institūcijas par gadījumiem, kad pastāv aizdomas par Uzņēmumu reģistrā norādītās informācijas par PLG neatbilstību.</w:t>
      </w:r>
      <w:bookmarkEnd w:id="8"/>
      <w:bookmarkEnd w:id="9"/>
    </w:p>
    <w:p w14:paraId="30C73902" w14:textId="37F40DEE" w:rsidR="00F94467" w:rsidRDefault="00981821" w:rsidP="008B5FEA">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ab/>
        <w:t>Iepriekš minētie pasākumi Plānā tika noteikti ņemot vērā</w:t>
      </w:r>
      <w:r w:rsidR="00644631">
        <w:rPr>
          <w:rFonts w:ascii="Times New Roman" w:eastAsia="Times New Roman" w:hAnsi="Times New Roman" w:cs="Times New Roman"/>
          <w:kern w:val="2"/>
          <w:sz w:val="24"/>
          <w:szCs w:val="24"/>
          <w:lang w:eastAsia="ar-SA"/>
        </w:rPr>
        <w:t xml:space="preserve"> </w:t>
      </w:r>
      <w:r w:rsidRPr="00981821">
        <w:rPr>
          <w:rFonts w:ascii="Times New Roman" w:eastAsia="Times New Roman" w:hAnsi="Times New Roman" w:cs="Times New Roman"/>
          <w:kern w:val="2"/>
          <w:sz w:val="24"/>
          <w:szCs w:val="24"/>
          <w:lang w:eastAsia="ar-SA"/>
        </w:rPr>
        <w:t>Eiropas Padomes ekspertu komiteja</w:t>
      </w:r>
      <w:r w:rsidR="00FF29EB">
        <w:rPr>
          <w:rFonts w:ascii="Times New Roman" w:eastAsia="Times New Roman" w:hAnsi="Times New Roman" w:cs="Times New Roman"/>
          <w:kern w:val="2"/>
          <w:sz w:val="24"/>
          <w:szCs w:val="24"/>
          <w:lang w:eastAsia="ar-SA"/>
        </w:rPr>
        <w:t>s</w:t>
      </w:r>
      <w:r w:rsidRPr="00981821">
        <w:rPr>
          <w:rFonts w:ascii="Times New Roman" w:eastAsia="Times New Roman" w:hAnsi="Times New Roman" w:cs="Times New Roman"/>
          <w:kern w:val="2"/>
          <w:sz w:val="24"/>
          <w:szCs w:val="24"/>
          <w:lang w:eastAsia="ar-SA"/>
        </w:rPr>
        <w:t xml:space="preserve"> naudas atmazgāšanas novēršanas pasākumu un terorisma finansēšanas novērtējumam </w:t>
      </w:r>
      <w:r w:rsidR="00644631">
        <w:rPr>
          <w:rFonts w:ascii="Times New Roman" w:eastAsia="Times New Roman" w:hAnsi="Times New Roman" w:cs="Times New Roman"/>
          <w:kern w:val="2"/>
          <w:sz w:val="24"/>
          <w:szCs w:val="24"/>
          <w:lang w:eastAsia="ar-SA"/>
        </w:rPr>
        <w:t>(turpmāk –</w:t>
      </w:r>
      <w:r w:rsidRPr="00981821">
        <w:rPr>
          <w:rFonts w:ascii="Times New Roman" w:eastAsia="Times New Roman" w:hAnsi="Times New Roman" w:cs="Times New Roman"/>
          <w:kern w:val="2"/>
          <w:sz w:val="24"/>
          <w:szCs w:val="24"/>
          <w:lang w:eastAsia="ar-SA"/>
        </w:rPr>
        <w:t xml:space="preserve"> MONEYVAL</w:t>
      </w:r>
      <w:r w:rsidR="00644631">
        <w:rPr>
          <w:rFonts w:ascii="Times New Roman" w:eastAsia="Times New Roman" w:hAnsi="Times New Roman" w:cs="Times New Roman"/>
          <w:kern w:val="2"/>
          <w:sz w:val="24"/>
          <w:szCs w:val="24"/>
          <w:lang w:eastAsia="ar-SA"/>
        </w:rPr>
        <w:t>)</w:t>
      </w:r>
      <w:r w:rsidRPr="00981821">
        <w:rPr>
          <w:rFonts w:ascii="Times New Roman" w:eastAsia="Times New Roman" w:hAnsi="Times New Roman" w:cs="Times New Roman"/>
          <w:kern w:val="2"/>
          <w:sz w:val="24"/>
          <w:szCs w:val="24"/>
          <w:lang w:eastAsia="ar-SA"/>
        </w:rPr>
        <w:t xml:space="preserve"> </w:t>
      </w:r>
      <w:r w:rsidR="00FF29EB">
        <w:rPr>
          <w:rFonts w:ascii="Times New Roman" w:eastAsia="Times New Roman" w:hAnsi="Times New Roman" w:cs="Times New Roman"/>
          <w:kern w:val="2"/>
          <w:sz w:val="24"/>
          <w:szCs w:val="24"/>
          <w:lang w:eastAsia="ar-SA"/>
        </w:rPr>
        <w:t>2018.</w:t>
      </w:r>
      <w:r w:rsidR="00644631">
        <w:rPr>
          <w:rFonts w:ascii="Times New Roman" w:eastAsia="Times New Roman" w:hAnsi="Times New Roman" w:cs="Times New Roman"/>
          <w:kern w:val="2"/>
          <w:sz w:val="24"/>
          <w:szCs w:val="24"/>
          <w:lang w:eastAsia="ar-SA"/>
        </w:rPr>
        <w:t> </w:t>
      </w:r>
      <w:r w:rsidR="00FF29EB">
        <w:rPr>
          <w:rFonts w:ascii="Times New Roman" w:eastAsia="Times New Roman" w:hAnsi="Times New Roman" w:cs="Times New Roman"/>
          <w:kern w:val="2"/>
          <w:sz w:val="24"/>
          <w:szCs w:val="24"/>
          <w:lang w:eastAsia="ar-SA"/>
        </w:rPr>
        <w:t>gada 23.</w:t>
      </w:r>
      <w:r w:rsidR="00644631">
        <w:rPr>
          <w:rFonts w:ascii="Times New Roman" w:eastAsia="Times New Roman" w:hAnsi="Times New Roman" w:cs="Times New Roman"/>
          <w:kern w:val="2"/>
          <w:sz w:val="24"/>
          <w:szCs w:val="24"/>
          <w:lang w:eastAsia="ar-SA"/>
        </w:rPr>
        <w:t> </w:t>
      </w:r>
      <w:r w:rsidR="00FF29EB">
        <w:rPr>
          <w:rFonts w:ascii="Times New Roman" w:eastAsia="Times New Roman" w:hAnsi="Times New Roman" w:cs="Times New Roman"/>
          <w:kern w:val="2"/>
          <w:sz w:val="24"/>
          <w:szCs w:val="24"/>
          <w:lang w:eastAsia="ar-SA"/>
        </w:rPr>
        <w:t>augustā publicēto</w:t>
      </w:r>
      <w:r w:rsidR="007F3368">
        <w:rPr>
          <w:rFonts w:ascii="Times New Roman" w:eastAsia="Times New Roman" w:hAnsi="Times New Roman" w:cs="Times New Roman"/>
          <w:kern w:val="2"/>
          <w:sz w:val="24"/>
          <w:szCs w:val="24"/>
          <w:lang w:eastAsia="ar-SA"/>
        </w:rPr>
        <w:t xml:space="preserve"> 5.</w:t>
      </w:r>
      <w:r w:rsidR="00644631">
        <w:rPr>
          <w:rFonts w:ascii="Times New Roman" w:eastAsia="Times New Roman" w:hAnsi="Times New Roman" w:cs="Times New Roman"/>
          <w:kern w:val="2"/>
          <w:sz w:val="24"/>
          <w:szCs w:val="24"/>
          <w:lang w:eastAsia="ar-SA"/>
        </w:rPr>
        <w:t> </w:t>
      </w:r>
      <w:r w:rsidRPr="00981821">
        <w:rPr>
          <w:rFonts w:ascii="Times New Roman" w:eastAsia="Times New Roman" w:hAnsi="Times New Roman" w:cs="Times New Roman"/>
          <w:kern w:val="2"/>
          <w:sz w:val="24"/>
          <w:szCs w:val="24"/>
          <w:lang w:eastAsia="ar-SA"/>
        </w:rPr>
        <w:t xml:space="preserve">kārtas </w:t>
      </w:r>
      <w:r w:rsidR="00FF29EB">
        <w:rPr>
          <w:rFonts w:ascii="Times New Roman" w:eastAsia="Times New Roman" w:hAnsi="Times New Roman" w:cs="Times New Roman"/>
          <w:kern w:val="2"/>
          <w:sz w:val="24"/>
          <w:szCs w:val="24"/>
          <w:lang w:eastAsia="ar-SA"/>
        </w:rPr>
        <w:t>savstarpējā novērtējuma ziņojumu</w:t>
      </w:r>
      <w:r w:rsidRPr="00981821">
        <w:rPr>
          <w:rFonts w:ascii="Times New Roman" w:eastAsia="Times New Roman" w:hAnsi="Times New Roman" w:cs="Times New Roman"/>
          <w:kern w:val="2"/>
          <w:sz w:val="24"/>
          <w:szCs w:val="24"/>
          <w:lang w:eastAsia="ar-SA"/>
        </w:rPr>
        <w:t xml:space="preserve"> par Latvijas noziedzīgi iegūto līdzekļu legalizācijas un terorisma finansēšanas </w:t>
      </w:r>
      <w:r w:rsidR="00F94467">
        <w:rPr>
          <w:rFonts w:ascii="Times New Roman" w:eastAsia="Times New Roman" w:hAnsi="Times New Roman" w:cs="Times New Roman"/>
          <w:kern w:val="2"/>
          <w:sz w:val="24"/>
          <w:szCs w:val="24"/>
          <w:lang w:eastAsia="ar-SA"/>
        </w:rPr>
        <w:t xml:space="preserve">(turpmāk – NILLTF) </w:t>
      </w:r>
      <w:r w:rsidRPr="00981821">
        <w:rPr>
          <w:rFonts w:ascii="Times New Roman" w:eastAsia="Times New Roman" w:hAnsi="Times New Roman" w:cs="Times New Roman"/>
          <w:kern w:val="2"/>
          <w:sz w:val="24"/>
          <w:szCs w:val="24"/>
          <w:lang w:eastAsia="ar-SA"/>
        </w:rPr>
        <w:t>novēršanas (</w:t>
      </w:r>
      <w:r w:rsidR="007F3368">
        <w:rPr>
          <w:rFonts w:ascii="Times New Roman" w:eastAsia="Times New Roman" w:hAnsi="Times New Roman" w:cs="Times New Roman"/>
          <w:kern w:val="2"/>
          <w:sz w:val="24"/>
          <w:szCs w:val="24"/>
          <w:lang w:eastAsia="ar-SA"/>
        </w:rPr>
        <w:t xml:space="preserve">turpmāk - </w:t>
      </w:r>
      <w:r w:rsidRPr="00981821">
        <w:rPr>
          <w:rFonts w:ascii="Times New Roman" w:eastAsia="Times New Roman" w:hAnsi="Times New Roman" w:cs="Times New Roman"/>
          <w:kern w:val="2"/>
          <w:sz w:val="24"/>
          <w:szCs w:val="24"/>
          <w:lang w:eastAsia="ar-SA"/>
        </w:rPr>
        <w:t>NILLTFN) sistēmas efektivitāti par pārskata periodu līdz 2017.</w:t>
      </w:r>
      <w:r w:rsidR="00644631">
        <w:rPr>
          <w:rFonts w:ascii="Times New Roman" w:eastAsia="Times New Roman" w:hAnsi="Times New Roman" w:cs="Times New Roman"/>
          <w:kern w:val="2"/>
          <w:sz w:val="24"/>
          <w:szCs w:val="24"/>
          <w:lang w:eastAsia="ar-SA"/>
        </w:rPr>
        <w:t> g</w:t>
      </w:r>
      <w:r w:rsidRPr="00981821">
        <w:rPr>
          <w:rFonts w:ascii="Times New Roman" w:eastAsia="Times New Roman" w:hAnsi="Times New Roman" w:cs="Times New Roman"/>
          <w:kern w:val="2"/>
          <w:sz w:val="24"/>
          <w:szCs w:val="24"/>
          <w:lang w:eastAsia="ar-SA"/>
        </w:rPr>
        <w:t xml:space="preserve">ada novembrim (turpmāk – </w:t>
      </w:r>
      <w:r w:rsidR="00741D53">
        <w:rPr>
          <w:rFonts w:ascii="Times New Roman" w:eastAsia="Times New Roman" w:hAnsi="Times New Roman" w:cs="Times New Roman"/>
          <w:kern w:val="2"/>
          <w:sz w:val="24"/>
          <w:szCs w:val="24"/>
          <w:lang w:eastAsia="ar-SA"/>
        </w:rPr>
        <w:t xml:space="preserve">MONEYVAL </w:t>
      </w:r>
      <w:r w:rsidRPr="00981821">
        <w:rPr>
          <w:rFonts w:ascii="Times New Roman" w:eastAsia="Times New Roman" w:hAnsi="Times New Roman" w:cs="Times New Roman"/>
          <w:kern w:val="2"/>
          <w:sz w:val="24"/>
          <w:szCs w:val="24"/>
          <w:lang w:eastAsia="ar-SA"/>
        </w:rPr>
        <w:t xml:space="preserve">Ziņojums). Latvijas NILLTFN sistēma </w:t>
      </w:r>
      <w:r w:rsidR="002B1130">
        <w:rPr>
          <w:rFonts w:ascii="Times New Roman" w:eastAsia="Times New Roman" w:hAnsi="Times New Roman" w:cs="Times New Roman"/>
          <w:kern w:val="2"/>
          <w:sz w:val="24"/>
          <w:szCs w:val="24"/>
          <w:lang w:eastAsia="ar-SA"/>
        </w:rPr>
        <w:t xml:space="preserve">MONEYVAL </w:t>
      </w:r>
      <w:r w:rsidRPr="00981821">
        <w:rPr>
          <w:rFonts w:ascii="Times New Roman" w:eastAsia="Times New Roman" w:hAnsi="Times New Roman" w:cs="Times New Roman"/>
          <w:kern w:val="2"/>
          <w:sz w:val="24"/>
          <w:szCs w:val="24"/>
          <w:lang w:eastAsia="ar-SA"/>
        </w:rPr>
        <w:t xml:space="preserve">Ziņojumā </w:t>
      </w:r>
      <w:r w:rsidR="00F94467">
        <w:rPr>
          <w:rFonts w:ascii="Times New Roman" w:eastAsia="Times New Roman" w:hAnsi="Times New Roman" w:cs="Times New Roman"/>
          <w:kern w:val="2"/>
          <w:sz w:val="24"/>
          <w:szCs w:val="24"/>
          <w:lang w:eastAsia="ar-SA"/>
        </w:rPr>
        <w:t xml:space="preserve">tikai </w:t>
      </w:r>
      <w:r w:rsidRPr="00981821">
        <w:rPr>
          <w:rFonts w:ascii="Times New Roman" w:eastAsia="Times New Roman" w:hAnsi="Times New Roman" w:cs="Times New Roman"/>
          <w:kern w:val="2"/>
          <w:sz w:val="24"/>
          <w:szCs w:val="24"/>
          <w:lang w:eastAsia="ar-SA"/>
        </w:rPr>
        <w:t xml:space="preserve">starptautiskās sadarbības jomā novērtēta </w:t>
      </w:r>
      <w:r w:rsidR="00D837D9">
        <w:rPr>
          <w:rFonts w:ascii="Times New Roman" w:eastAsia="Times New Roman" w:hAnsi="Times New Roman" w:cs="Times New Roman"/>
          <w:kern w:val="2"/>
          <w:sz w:val="24"/>
          <w:szCs w:val="24"/>
          <w:lang w:eastAsia="ar-SA"/>
        </w:rPr>
        <w:t>kā pietiekami efektīva</w:t>
      </w:r>
      <w:r w:rsidRPr="00981821">
        <w:rPr>
          <w:rFonts w:ascii="Times New Roman" w:eastAsia="Times New Roman" w:hAnsi="Times New Roman" w:cs="Times New Roman"/>
          <w:kern w:val="2"/>
          <w:sz w:val="24"/>
          <w:szCs w:val="24"/>
          <w:lang w:eastAsia="ar-SA"/>
        </w:rPr>
        <w:t xml:space="preserve">, astoņās citās jomās </w:t>
      </w:r>
      <w:r w:rsidR="00D837D9">
        <w:rPr>
          <w:rFonts w:ascii="Times New Roman" w:eastAsia="Times New Roman" w:hAnsi="Times New Roman" w:cs="Times New Roman"/>
          <w:kern w:val="2"/>
          <w:sz w:val="24"/>
          <w:szCs w:val="24"/>
          <w:lang w:eastAsia="ar-SA"/>
        </w:rPr>
        <w:t>tā vērtēta v</w:t>
      </w:r>
      <w:r w:rsidRPr="00981821">
        <w:rPr>
          <w:rFonts w:ascii="Times New Roman" w:eastAsia="Times New Roman" w:hAnsi="Times New Roman" w:cs="Times New Roman"/>
          <w:kern w:val="2"/>
          <w:sz w:val="24"/>
          <w:szCs w:val="24"/>
          <w:lang w:eastAsia="ar-SA"/>
        </w:rPr>
        <w:t>iduvēj</w:t>
      </w:r>
      <w:r w:rsidR="00D837D9">
        <w:rPr>
          <w:rFonts w:ascii="Times New Roman" w:eastAsia="Times New Roman" w:hAnsi="Times New Roman" w:cs="Times New Roman"/>
          <w:kern w:val="2"/>
          <w:sz w:val="24"/>
          <w:szCs w:val="24"/>
          <w:lang w:eastAsia="ar-SA"/>
        </w:rPr>
        <w:t>i</w:t>
      </w:r>
      <w:r w:rsidRPr="00981821">
        <w:rPr>
          <w:rFonts w:ascii="Times New Roman" w:eastAsia="Times New Roman" w:hAnsi="Times New Roman" w:cs="Times New Roman"/>
          <w:kern w:val="2"/>
          <w:sz w:val="24"/>
          <w:szCs w:val="24"/>
          <w:lang w:eastAsia="ar-SA"/>
        </w:rPr>
        <w:t xml:space="preserve">, taču divās jomās, tai skaitā </w:t>
      </w:r>
      <w:r w:rsidR="00644631" w:rsidRPr="00644631">
        <w:rPr>
          <w:rFonts w:ascii="Times New Roman" w:eastAsia="Times New Roman" w:hAnsi="Times New Roman" w:cs="Times New Roman"/>
          <w:kern w:val="2"/>
          <w:sz w:val="24"/>
          <w:szCs w:val="24"/>
          <w:lang w:eastAsia="ar-SA"/>
        </w:rPr>
        <w:t>"</w:t>
      </w:r>
      <w:r w:rsidRPr="00981821">
        <w:rPr>
          <w:rFonts w:ascii="Times New Roman" w:eastAsia="Times New Roman" w:hAnsi="Times New Roman" w:cs="Times New Roman"/>
          <w:kern w:val="2"/>
          <w:sz w:val="24"/>
          <w:szCs w:val="24"/>
          <w:lang w:eastAsia="ar-SA"/>
        </w:rPr>
        <w:t>Juridiskās personas un veidojumi</w:t>
      </w:r>
      <w:r w:rsidR="00644631" w:rsidRPr="00644631">
        <w:rPr>
          <w:rFonts w:ascii="Times New Roman" w:eastAsia="Times New Roman" w:hAnsi="Times New Roman" w:cs="Times New Roman"/>
          <w:kern w:val="2"/>
          <w:sz w:val="24"/>
          <w:szCs w:val="24"/>
          <w:lang w:eastAsia="ar-SA"/>
        </w:rPr>
        <w:t>"</w:t>
      </w:r>
      <w:r w:rsidR="00D837D9">
        <w:rPr>
          <w:rFonts w:ascii="Times New Roman" w:eastAsia="Times New Roman" w:hAnsi="Times New Roman" w:cs="Times New Roman"/>
          <w:kern w:val="2"/>
          <w:sz w:val="24"/>
          <w:szCs w:val="24"/>
          <w:lang w:eastAsia="ar-SA"/>
        </w:rPr>
        <w:t xml:space="preserve"> iegūts zems vērtējums</w:t>
      </w:r>
      <w:r w:rsidRPr="00981821">
        <w:rPr>
          <w:rFonts w:ascii="Times New Roman" w:eastAsia="Times New Roman" w:hAnsi="Times New Roman" w:cs="Times New Roman"/>
          <w:kern w:val="2"/>
          <w:sz w:val="24"/>
          <w:szCs w:val="24"/>
          <w:lang w:eastAsia="ar-SA"/>
        </w:rPr>
        <w:t>. Latvijai dots laiks līdz 2019.</w:t>
      </w:r>
      <w:r w:rsidR="00181FB4">
        <w:rPr>
          <w:rFonts w:ascii="Times New Roman" w:eastAsia="Times New Roman" w:hAnsi="Times New Roman" w:cs="Times New Roman"/>
          <w:kern w:val="2"/>
          <w:sz w:val="24"/>
          <w:szCs w:val="24"/>
          <w:lang w:eastAsia="ar-SA"/>
        </w:rPr>
        <w:t> </w:t>
      </w:r>
      <w:r w:rsidRPr="00981821">
        <w:rPr>
          <w:rFonts w:ascii="Times New Roman" w:eastAsia="Times New Roman" w:hAnsi="Times New Roman" w:cs="Times New Roman"/>
          <w:kern w:val="2"/>
          <w:sz w:val="24"/>
          <w:szCs w:val="24"/>
          <w:lang w:eastAsia="ar-SA"/>
        </w:rPr>
        <w:t>gada beigām veikt nepieciešamos uzlabojumus efektivitātes rādītājos, taču līdz brīdim, kamēr MONEYVAL izvērtēs uzlabojumus, Latvijai noteikts pastiprināts kontroles režīms.</w:t>
      </w:r>
      <w:r w:rsidR="00F20A92">
        <w:rPr>
          <w:rFonts w:ascii="Times New Roman" w:eastAsia="Times New Roman" w:hAnsi="Times New Roman" w:cs="Times New Roman"/>
          <w:kern w:val="2"/>
          <w:sz w:val="24"/>
          <w:szCs w:val="24"/>
          <w:lang w:eastAsia="ar-SA"/>
        </w:rPr>
        <w:t xml:space="preserve"> </w:t>
      </w:r>
      <w:r w:rsidR="002B1130">
        <w:rPr>
          <w:rFonts w:ascii="Times New Roman" w:eastAsia="Times New Roman" w:hAnsi="Times New Roman" w:cs="Times New Roman"/>
          <w:kern w:val="2"/>
          <w:sz w:val="24"/>
          <w:szCs w:val="24"/>
          <w:lang w:eastAsia="ar-SA"/>
        </w:rPr>
        <w:t xml:space="preserve">MONEYVAL </w:t>
      </w:r>
      <w:r w:rsidR="00F94467" w:rsidRPr="002B1130">
        <w:rPr>
          <w:rFonts w:ascii="Times New Roman" w:eastAsia="Times New Roman" w:hAnsi="Times New Roman" w:cs="Times New Roman"/>
          <w:kern w:val="2"/>
          <w:sz w:val="24"/>
          <w:szCs w:val="24"/>
          <w:lang w:eastAsia="ar-SA"/>
        </w:rPr>
        <w:t>Ziņojumā</w:t>
      </w:r>
      <w:r w:rsidR="00F94467">
        <w:rPr>
          <w:rFonts w:ascii="Times New Roman" w:eastAsia="Times New Roman" w:hAnsi="Times New Roman" w:cs="Times New Roman"/>
          <w:kern w:val="2"/>
          <w:sz w:val="24"/>
          <w:szCs w:val="24"/>
          <w:lang w:eastAsia="ar-SA"/>
        </w:rPr>
        <w:t xml:space="preserve"> tostarp norādīts, ka </w:t>
      </w:r>
      <w:r w:rsidR="00D837D9">
        <w:rPr>
          <w:rFonts w:ascii="Times New Roman" w:eastAsia="Times New Roman" w:hAnsi="Times New Roman" w:cs="Times New Roman"/>
          <w:kern w:val="2"/>
          <w:sz w:val="24"/>
          <w:szCs w:val="24"/>
          <w:lang w:eastAsia="ar-SA"/>
        </w:rPr>
        <w:t>tā</w:t>
      </w:r>
      <w:r w:rsidR="00FB10BA">
        <w:rPr>
          <w:rFonts w:ascii="Times New Roman" w:eastAsia="Times New Roman" w:hAnsi="Times New Roman" w:cs="Times New Roman"/>
          <w:kern w:val="2"/>
          <w:sz w:val="24"/>
          <w:szCs w:val="24"/>
          <w:lang w:eastAsia="ar-SA"/>
        </w:rPr>
        <w:t xml:space="preserve"> sagatavošanas ietvaros notikušās klātienes vizītes brīdī ne</w:t>
      </w:r>
      <w:r w:rsidR="00D837D9">
        <w:rPr>
          <w:rFonts w:ascii="Times New Roman" w:eastAsia="Times New Roman" w:hAnsi="Times New Roman" w:cs="Times New Roman"/>
          <w:kern w:val="2"/>
          <w:sz w:val="24"/>
          <w:szCs w:val="24"/>
          <w:lang w:eastAsia="ar-SA"/>
        </w:rPr>
        <w:t xml:space="preserve">tika piemēroti </w:t>
      </w:r>
      <w:r w:rsidR="00D837D9">
        <w:rPr>
          <w:rFonts w:ascii="Times New Roman" w:eastAsia="Times New Roman" w:hAnsi="Times New Roman" w:cs="Times New Roman"/>
          <w:kern w:val="2"/>
          <w:sz w:val="24"/>
          <w:szCs w:val="24"/>
          <w:lang w:eastAsia="ar-SA"/>
        </w:rPr>
        <w:lastRenderedPageBreak/>
        <w:t>ne</w:t>
      </w:r>
      <w:r w:rsidR="00FB10BA">
        <w:rPr>
          <w:rFonts w:ascii="Times New Roman" w:eastAsia="Times New Roman" w:hAnsi="Times New Roman" w:cs="Times New Roman"/>
          <w:kern w:val="2"/>
          <w:sz w:val="24"/>
          <w:szCs w:val="24"/>
          <w:lang w:eastAsia="ar-SA"/>
        </w:rPr>
        <w:t xml:space="preserve"> </w:t>
      </w:r>
      <w:r w:rsidR="00F94467">
        <w:rPr>
          <w:rFonts w:ascii="Times New Roman" w:eastAsia="Times New Roman" w:hAnsi="Times New Roman" w:cs="Times New Roman"/>
          <w:kern w:val="2"/>
          <w:sz w:val="24"/>
          <w:szCs w:val="24"/>
          <w:lang w:eastAsia="ar-SA"/>
        </w:rPr>
        <w:t>administratīvie sodi par nesavlaicīgas informācijas</w:t>
      </w:r>
      <w:r w:rsidR="00D837D9">
        <w:rPr>
          <w:rFonts w:ascii="Times New Roman" w:eastAsia="Times New Roman" w:hAnsi="Times New Roman" w:cs="Times New Roman"/>
          <w:kern w:val="2"/>
          <w:sz w:val="24"/>
          <w:szCs w:val="24"/>
          <w:lang w:eastAsia="ar-SA"/>
        </w:rPr>
        <w:t xml:space="preserve"> iesniegšanu</w:t>
      </w:r>
      <w:r w:rsidR="00FB10BA">
        <w:rPr>
          <w:rFonts w:ascii="Times New Roman" w:eastAsia="Times New Roman" w:hAnsi="Times New Roman" w:cs="Times New Roman"/>
          <w:kern w:val="2"/>
          <w:sz w:val="24"/>
          <w:szCs w:val="24"/>
          <w:lang w:eastAsia="ar-SA"/>
        </w:rPr>
        <w:t xml:space="preserve">, ne </w:t>
      </w:r>
      <w:r w:rsidR="00F94467">
        <w:rPr>
          <w:rFonts w:ascii="Times New Roman" w:eastAsia="Times New Roman" w:hAnsi="Times New Roman" w:cs="Times New Roman"/>
          <w:kern w:val="2"/>
          <w:sz w:val="24"/>
          <w:szCs w:val="24"/>
          <w:lang w:eastAsia="ar-SA"/>
        </w:rPr>
        <w:t>kriminālās sankcijas par nepatiesu ziņu sniegšanu par PLG Uzņēmumu reģistram</w:t>
      </w:r>
      <w:r w:rsidR="00FB10BA">
        <w:rPr>
          <w:rFonts w:ascii="Times New Roman" w:eastAsia="Times New Roman" w:hAnsi="Times New Roman" w:cs="Times New Roman"/>
          <w:kern w:val="2"/>
          <w:sz w:val="24"/>
          <w:szCs w:val="24"/>
          <w:lang w:eastAsia="ar-SA"/>
        </w:rPr>
        <w:t>.</w:t>
      </w:r>
      <w:r w:rsidR="00F94467">
        <w:rPr>
          <w:rFonts w:ascii="Times New Roman" w:eastAsia="Times New Roman" w:hAnsi="Times New Roman" w:cs="Times New Roman"/>
          <w:kern w:val="2"/>
          <w:sz w:val="24"/>
          <w:szCs w:val="24"/>
          <w:lang w:eastAsia="ar-SA"/>
        </w:rPr>
        <w:t xml:space="preserve"> </w:t>
      </w:r>
    </w:p>
    <w:p w14:paraId="6E1B5A7B" w14:textId="751F7AB0" w:rsidR="00F94467" w:rsidRDefault="00815E53" w:rsidP="008B5FEA">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Darba grupai</w:t>
      </w:r>
      <w:r w:rsidR="00240C69">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izvērtējot iespējamos risinājuma variantus</w:t>
      </w:r>
      <w:r w:rsidR="00DB0C4B">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īpaši </w:t>
      </w:r>
      <w:r w:rsidR="007F3368">
        <w:rPr>
          <w:rFonts w:ascii="Times New Roman" w:eastAsia="Times New Roman" w:hAnsi="Times New Roman" w:cs="Times New Roman"/>
          <w:kern w:val="2"/>
          <w:sz w:val="24"/>
          <w:szCs w:val="24"/>
          <w:lang w:eastAsia="ar-SA"/>
        </w:rPr>
        <w:t xml:space="preserve">bija </w:t>
      </w:r>
      <w:r>
        <w:rPr>
          <w:rFonts w:ascii="Times New Roman" w:eastAsia="Times New Roman" w:hAnsi="Times New Roman" w:cs="Times New Roman"/>
          <w:kern w:val="2"/>
          <w:sz w:val="24"/>
          <w:szCs w:val="24"/>
          <w:lang w:eastAsia="ar-SA"/>
        </w:rPr>
        <w:t xml:space="preserve">jāņem vērā </w:t>
      </w:r>
      <w:r w:rsidR="002B1130">
        <w:rPr>
          <w:rFonts w:ascii="Times New Roman" w:eastAsia="Times New Roman" w:hAnsi="Times New Roman" w:cs="Times New Roman"/>
          <w:kern w:val="2"/>
          <w:sz w:val="24"/>
          <w:szCs w:val="24"/>
          <w:lang w:eastAsia="ar-SA"/>
        </w:rPr>
        <w:t xml:space="preserve">MONEYVAL </w:t>
      </w:r>
      <w:r w:rsidRPr="002B1130">
        <w:rPr>
          <w:rFonts w:ascii="Times New Roman" w:eastAsia="Times New Roman" w:hAnsi="Times New Roman" w:cs="Times New Roman"/>
          <w:kern w:val="2"/>
          <w:sz w:val="24"/>
          <w:szCs w:val="24"/>
          <w:lang w:eastAsia="ar-SA"/>
        </w:rPr>
        <w:t>Ziņojuma</w:t>
      </w:r>
      <w:r>
        <w:rPr>
          <w:rFonts w:ascii="Times New Roman" w:eastAsia="Times New Roman" w:hAnsi="Times New Roman" w:cs="Times New Roman"/>
          <w:kern w:val="2"/>
          <w:sz w:val="24"/>
          <w:szCs w:val="24"/>
          <w:lang w:eastAsia="ar-SA"/>
        </w:rPr>
        <w:t xml:space="preserve"> </w:t>
      </w:r>
      <w:r w:rsidR="00F20A92">
        <w:rPr>
          <w:rFonts w:ascii="Times New Roman" w:eastAsia="Times New Roman" w:hAnsi="Times New Roman" w:cs="Times New Roman"/>
          <w:kern w:val="2"/>
          <w:sz w:val="24"/>
          <w:szCs w:val="24"/>
          <w:lang w:eastAsia="ar-SA"/>
        </w:rPr>
        <w:t>5.</w:t>
      </w:r>
      <w:r w:rsidR="00041FF3">
        <w:rPr>
          <w:rFonts w:ascii="Times New Roman" w:eastAsia="Times New Roman" w:hAnsi="Times New Roman" w:cs="Times New Roman"/>
          <w:kern w:val="2"/>
          <w:sz w:val="24"/>
          <w:szCs w:val="24"/>
          <w:lang w:eastAsia="ar-SA"/>
        </w:rPr>
        <w:t> </w:t>
      </w:r>
      <w:r w:rsidR="00F20A92">
        <w:rPr>
          <w:rFonts w:ascii="Times New Roman" w:eastAsia="Times New Roman" w:hAnsi="Times New Roman" w:cs="Times New Roman"/>
          <w:kern w:val="2"/>
          <w:sz w:val="24"/>
          <w:szCs w:val="24"/>
          <w:lang w:eastAsia="ar-SA"/>
        </w:rPr>
        <w:t xml:space="preserve">rīcības virziena izvērtējumā </w:t>
      </w:r>
      <w:r w:rsidR="00A15B53" w:rsidRPr="00B73A51">
        <w:rPr>
          <w:rFonts w:ascii="Times New Roman" w:hAnsi="Times New Roman" w:cs="Times New Roman"/>
          <w:sz w:val="24"/>
          <w:szCs w:val="24"/>
        </w:rPr>
        <w:t>"</w:t>
      </w:r>
      <w:r w:rsidR="00F20A92">
        <w:rPr>
          <w:rFonts w:ascii="Times New Roman" w:eastAsia="Times New Roman" w:hAnsi="Times New Roman" w:cs="Times New Roman"/>
          <w:kern w:val="2"/>
          <w:sz w:val="24"/>
          <w:szCs w:val="24"/>
          <w:lang w:eastAsia="ar-SA"/>
        </w:rPr>
        <w:t>Juridiskās personas un veidojumi</w:t>
      </w:r>
      <w:r w:rsidR="00A15B53" w:rsidRPr="00B73A51">
        <w:rPr>
          <w:rFonts w:ascii="Times New Roman" w:hAnsi="Times New Roman" w:cs="Times New Roman"/>
          <w:sz w:val="24"/>
          <w:szCs w:val="24"/>
        </w:rPr>
        <w:t>"</w:t>
      </w:r>
      <w:r w:rsidR="00F20A92">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ietvert</w:t>
      </w:r>
      <w:r w:rsidR="00181FB4">
        <w:rPr>
          <w:rFonts w:ascii="Times New Roman" w:eastAsia="Times New Roman" w:hAnsi="Times New Roman" w:cs="Times New Roman"/>
          <w:kern w:val="2"/>
          <w:sz w:val="24"/>
          <w:szCs w:val="24"/>
          <w:lang w:eastAsia="ar-SA"/>
        </w:rPr>
        <w:t>ie secinājumi un</w:t>
      </w:r>
      <w:r w:rsidR="00F20A92">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rekomendācija</w:t>
      </w:r>
      <w:r w:rsidR="00FB10BA">
        <w:rPr>
          <w:rFonts w:ascii="Times New Roman" w:eastAsia="Times New Roman" w:hAnsi="Times New Roman" w:cs="Times New Roman"/>
          <w:kern w:val="2"/>
          <w:sz w:val="24"/>
          <w:szCs w:val="24"/>
          <w:lang w:eastAsia="ar-SA"/>
        </w:rPr>
        <w:t>s.</w:t>
      </w:r>
      <w:r w:rsidR="00F20A92">
        <w:rPr>
          <w:rFonts w:ascii="Times New Roman" w:eastAsia="Times New Roman" w:hAnsi="Times New Roman" w:cs="Times New Roman"/>
          <w:kern w:val="2"/>
          <w:sz w:val="24"/>
          <w:szCs w:val="24"/>
          <w:lang w:eastAsia="ar-SA"/>
        </w:rPr>
        <w:t xml:space="preserve"> </w:t>
      </w:r>
      <w:r w:rsidR="00FB10BA">
        <w:rPr>
          <w:rFonts w:ascii="Times New Roman" w:eastAsia="Times New Roman" w:hAnsi="Times New Roman" w:cs="Times New Roman"/>
          <w:kern w:val="2"/>
          <w:sz w:val="24"/>
          <w:szCs w:val="24"/>
          <w:lang w:eastAsia="ar-SA"/>
        </w:rPr>
        <w:t xml:space="preserve">Īpaši pievēršot uzmanību ieteikumiem, </w:t>
      </w:r>
      <w:r w:rsidR="00F20A92">
        <w:rPr>
          <w:rFonts w:ascii="Times New Roman" w:eastAsia="Times New Roman" w:hAnsi="Times New Roman" w:cs="Times New Roman"/>
          <w:kern w:val="2"/>
          <w:sz w:val="24"/>
          <w:szCs w:val="24"/>
          <w:lang w:eastAsia="ar-SA"/>
        </w:rPr>
        <w:t>kas par</w:t>
      </w:r>
      <w:r w:rsidR="00741D53">
        <w:rPr>
          <w:rFonts w:ascii="Times New Roman" w:eastAsia="Times New Roman" w:hAnsi="Times New Roman" w:cs="Times New Roman"/>
          <w:kern w:val="2"/>
          <w:sz w:val="24"/>
          <w:szCs w:val="24"/>
          <w:lang w:eastAsia="ar-SA"/>
        </w:rPr>
        <w:t>edz jau uzsākto pasākumu turpināšanu</w:t>
      </w:r>
      <w:r w:rsidR="00F20A92" w:rsidRPr="00F20A92">
        <w:rPr>
          <w:rFonts w:ascii="Times New Roman" w:eastAsia="Times New Roman" w:hAnsi="Times New Roman" w:cs="Times New Roman"/>
          <w:kern w:val="2"/>
          <w:sz w:val="24"/>
          <w:szCs w:val="24"/>
          <w:lang w:eastAsia="ar-SA"/>
        </w:rPr>
        <w:t xml:space="preserve">, lai nodrošinātu, ka kompetentās iestādes </w:t>
      </w:r>
      <w:bookmarkStart w:id="10" w:name="_Hlk528045315"/>
      <w:r w:rsidR="00F20A92" w:rsidRPr="00F20A92">
        <w:rPr>
          <w:rFonts w:ascii="Times New Roman" w:eastAsia="Times New Roman" w:hAnsi="Times New Roman" w:cs="Times New Roman"/>
          <w:kern w:val="2"/>
          <w:sz w:val="24"/>
          <w:szCs w:val="24"/>
          <w:lang w:eastAsia="ar-SA"/>
        </w:rPr>
        <w:t xml:space="preserve">iegūst nepieciešamo </w:t>
      </w:r>
      <w:r w:rsidR="007F3368">
        <w:rPr>
          <w:rFonts w:ascii="Times New Roman" w:eastAsia="Times New Roman" w:hAnsi="Times New Roman" w:cs="Times New Roman"/>
          <w:kern w:val="2"/>
          <w:sz w:val="24"/>
          <w:szCs w:val="24"/>
          <w:lang w:eastAsia="ar-SA"/>
        </w:rPr>
        <w:t>PLG</w:t>
      </w:r>
      <w:r w:rsidR="00F20A92" w:rsidRPr="00F20A92">
        <w:rPr>
          <w:rFonts w:ascii="Times New Roman" w:eastAsia="Times New Roman" w:hAnsi="Times New Roman" w:cs="Times New Roman"/>
          <w:kern w:val="2"/>
          <w:sz w:val="24"/>
          <w:szCs w:val="24"/>
          <w:lang w:eastAsia="ar-SA"/>
        </w:rPr>
        <w:t xml:space="preserve"> informāciju kā definēts </w:t>
      </w:r>
      <w:r w:rsidR="009C48AB">
        <w:rPr>
          <w:rFonts w:ascii="Times New Roman" w:eastAsia="Times New Roman" w:hAnsi="Times New Roman" w:cs="Times New Roman"/>
          <w:kern w:val="2"/>
          <w:sz w:val="24"/>
          <w:szCs w:val="24"/>
          <w:lang w:eastAsia="ar-SA"/>
        </w:rPr>
        <w:t>NILLTFN likumā (turpmāk – NILLTFNL)</w:t>
      </w:r>
      <w:r w:rsidR="00F20A92" w:rsidRPr="00F20A92">
        <w:rPr>
          <w:rFonts w:ascii="Times New Roman" w:eastAsia="Times New Roman" w:hAnsi="Times New Roman" w:cs="Times New Roman"/>
          <w:kern w:val="2"/>
          <w:sz w:val="24"/>
          <w:szCs w:val="24"/>
          <w:lang w:eastAsia="ar-SA"/>
        </w:rPr>
        <w:t xml:space="preserve"> juridiskās personas izveidošanas brīdī, kā arī visā juridiskās personas darbības laikā. </w:t>
      </w:r>
      <w:bookmarkStart w:id="11" w:name="_Hlk527962314"/>
      <w:r w:rsidR="00FB10BA">
        <w:rPr>
          <w:rFonts w:ascii="Times New Roman" w:eastAsia="Times New Roman" w:hAnsi="Times New Roman" w:cs="Times New Roman"/>
          <w:kern w:val="2"/>
          <w:sz w:val="24"/>
          <w:szCs w:val="24"/>
          <w:lang w:eastAsia="ar-SA"/>
        </w:rPr>
        <w:t xml:space="preserve">Jānodrošina, ka </w:t>
      </w:r>
      <w:r w:rsidR="00FB10BA" w:rsidRPr="00FB10BA">
        <w:rPr>
          <w:rFonts w:ascii="Times New Roman" w:eastAsia="Times New Roman" w:hAnsi="Times New Roman" w:cs="Times New Roman"/>
          <w:kern w:val="2"/>
          <w:sz w:val="24"/>
          <w:szCs w:val="24"/>
          <w:lang w:eastAsia="ar-SA"/>
        </w:rPr>
        <w:t>informācija par</w:t>
      </w:r>
      <w:r w:rsidR="00096602">
        <w:rPr>
          <w:rFonts w:ascii="Times New Roman" w:eastAsia="Times New Roman" w:hAnsi="Times New Roman" w:cs="Times New Roman"/>
          <w:kern w:val="2"/>
          <w:sz w:val="24"/>
          <w:szCs w:val="24"/>
          <w:lang w:eastAsia="ar-SA"/>
        </w:rPr>
        <w:t xml:space="preserve"> sabiedrību ar ierobežotu atbildību (turpmāk –</w:t>
      </w:r>
      <w:r w:rsidR="00FB10BA" w:rsidRPr="00FB10BA">
        <w:rPr>
          <w:rFonts w:ascii="Times New Roman" w:eastAsia="Times New Roman" w:hAnsi="Times New Roman" w:cs="Times New Roman"/>
          <w:kern w:val="2"/>
          <w:sz w:val="24"/>
          <w:szCs w:val="24"/>
          <w:lang w:eastAsia="ar-SA"/>
        </w:rPr>
        <w:t xml:space="preserve"> SIA</w:t>
      </w:r>
      <w:r w:rsidR="00096602">
        <w:rPr>
          <w:rFonts w:ascii="Times New Roman" w:eastAsia="Times New Roman" w:hAnsi="Times New Roman" w:cs="Times New Roman"/>
          <w:kern w:val="2"/>
          <w:sz w:val="24"/>
          <w:szCs w:val="24"/>
          <w:lang w:eastAsia="ar-SA"/>
        </w:rPr>
        <w:t>)</w:t>
      </w:r>
      <w:r w:rsidR="00FB10BA" w:rsidRPr="00FB10BA">
        <w:rPr>
          <w:rFonts w:ascii="Times New Roman" w:eastAsia="Times New Roman" w:hAnsi="Times New Roman" w:cs="Times New Roman"/>
          <w:kern w:val="2"/>
          <w:sz w:val="24"/>
          <w:szCs w:val="24"/>
          <w:lang w:eastAsia="ar-SA"/>
        </w:rPr>
        <w:t xml:space="preserve"> (augstākā riska grupa saskaņā ar </w:t>
      </w:r>
      <w:r w:rsidR="00DB0C4B">
        <w:rPr>
          <w:rFonts w:ascii="Times New Roman" w:eastAsia="Times New Roman" w:hAnsi="Times New Roman" w:cs="Times New Roman"/>
          <w:kern w:val="2"/>
          <w:sz w:val="24"/>
          <w:szCs w:val="24"/>
          <w:lang w:eastAsia="ar-SA"/>
        </w:rPr>
        <w:t xml:space="preserve">nacionālo risku ziņojumu (turpmāk </w:t>
      </w:r>
      <w:r w:rsidR="00770127">
        <w:rPr>
          <w:rFonts w:ascii="Times New Roman" w:eastAsia="Times New Roman" w:hAnsi="Times New Roman" w:cs="Times New Roman"/>
          <w:kern w:val="2"/>
          <w:sz w:val="24"/>
          <w:szCs w:val="24"/>
          <w:lang w:eastAsia="ar-SA"/>
        </w:rPr>
        <w:t xml:space="preserve">– </w:t>
      </w:r>
      <w:r w:rsidR="00FB10BA" w:rsidRPr="00FB10BA">
        <w:rPr>
          <w:rFonts w:ascii="Times New Roman" w:eastAsia="Times New Roman" w:hAnsi="Times New Roman" w:cs="Times New Roman"/>
          <w:kern w:val="2"/>
          <w:sz w:val="24"/>
          <w:szCs w:val="24"/>
          <w:lang w:eastAsia="ar-SA"/>
        </w:rPr>
        <w:t>NRA)</w:t>
      </w:r>
      <w:r w:rsidR="00DB0C4B">
        <w:rPr>
          <w:rFonts w:ascii="Times New Roman" w:eastAsia="Times New Roman" w:hAnsi="Times New Roman" w:cs="Times New Roman"/>
          <w:kern w:val="2"/>
          <w:sz w:val="24"/>
          <w:szCs w:val="24"/>
          <w:lang w:eastAsia="ar-SA"/>
        </w:rPr>
        <w:t>)</w:t>
      </w:r>
      <w:r w:rsidR="00FB10BA" w:rsidRPr="00FB10BA">
        <w:rPr>
          <w:rFonts w:ascii="Times New Roman" w:eastAsia="Times New Roman" w:hAnsi="Times New Roman" w:cs="Times New Roman"/>
          <w:kern w:val="2"/>
          <w:sz w:val="24"/>
          <w:szCs w:val="24"/>
          <w:lang w:eastAsia="ar-SA"/>
        </w:rPr>
        <w:t xml:space="preserve"> ir savākta un iekļauta Uzņēmumu reģistrā pēc iespējas ātrākā juridis</w:t>
      </w:r>
      <w:r w:rsidR="00FB10BA">
        <w:rPr>
          <w:rFonts w:ascii="Times New Roman" w:eastAsia="Times New Roman" w:hAnsi="Times New Roman" w:cs="Times New Roman"/>
          <w:kern w:val="2"/>
          <w:sz w:val="24"/>
          <w:szCs w:val="24"/>
          <w:lang w:eastAsia="ar-SA"/>
        </w:rPr>
        <w:t xml:space="preserve">kās personas izveidošanas posmā, prioritāri </w:t>
      </w:r>
      <w:r w:rsidR="00FB10BA" w:rsidRPr="00FB10BA">
        <w:rPr>
          <w:rFonts w:ascii="Times New Roman" w:eastAsia="Times New Roman" w:hAnsi="Times New Roman" w:cs="Times New Roman"/>
          <w:kern w:val="2"/>
          <w:sz w:val="24"/>
          <w:szCs w:val="24"/>
          <w:lang w:eastAsia="ar-SA"/>
        </w:rPr>
        <w:t>novērš</w:t>
      </w:r>
      <w:r w:rsidR="00FB10BA">
        <w:rPr>
          <w:rFonts w:ascii="Times New Roman" w:eastAsia="Times New Roman" w:hAnsi="Times New Roman" w:cs="Times New Roman"/>
          <w:kern w:val="2"/>
          <w:sz w:val="24"/>
          <w:szCs w:val="24"/>
          <w:lang w:eastAsia="ar-SA"/>
        </w:rPr>
        <w:t>ot</w:t>
      </w:r>
      <w:r w:rsidR="00FB10BA" w:rsidRPr="00FB10BA">
        <w:rPr>
          <w:rFonts w:ascii="Times New Roman" w:eastAsia="Times New Roman" w:hAnsi="Times New Roman" w:cs="Times New Roman"/>
          <w:kern w:val="2"/>
          <w:sz w:val="24"/>
          <w:szCs w:val="24"/>
          <w:lang w:eastAsia="ar-SA"/>
        </w:rPr>
        <w:t xml:space="preserve"> Latvijas uzņēmumu ar vismaz vienu dalībnieku, kas ir nerezidents vai čaulas kompānija, izmantošanu neatbilstošiem mērķiem</w:t>
      </w:r>
      <w:r w:rsidR="00FB10BA">
        <w:rPr>
          <w:rFonts w:ascii="Times New Roman" w:eastAsia="Times New Roman" w:hAnsi="Times New Roman" w:cs="Times New Roman"/>
          <w:kern w:val="2"/>
          <w:sz w:val="24"/>
          <w:szCs w:val="24"/>
          <w:lang w:eastAsia="ar-SA"/>
        </w:rPr>
        <w:t>.</w:t>
      </w:r>
      <w:bookmarkEnd w:id="10"/>
      <w:bookmarkEnd w:id="11"/>
    </w:p>
    <w:p w14:paraId="18169711" w14:textId="7D3D2E33" w:rsidR="009C48AB" w:rsidRDefault="009C48AB" w:rsidP="008B5FEA">
      <w:pPr>
        <w:spacing w:after="0" w:line="240" w:lineRule="auto"/>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ab/>
        <w:t xml:space="preserve">Papildus </w:t>
      </w:r>
      <w:r w:rsidR="00181FB4">
        <w:rPr>
          <w:rFonts w:ascii="Times New Roman" w:eastAsia="Times New Roman" w:hAnsi="Times New Roman" w:cs="Times New Roman"/>
          <w:kern w:val="2"/>
          <w:sz w:val="24"/>
          <w:szCs w:val="24"/>
          <w:lang w:eastAsia="ar-SA"/>
        </w:rPr>
        <w:t xml:space="preserve">vērtējot iespējamos risinājumus bija </w:t>
      </w:r>
      <w:r>
        <w:rPr>
          <w:rFonts w:ascii="Times New Roman" w:eastAsia="Times New Roman" w:hAnsi="Times New Roman" w:cs="Times New Roman"/>
          <w:kern w:val="2"/>
          <w:sz w:val="24"/>
          <w:szCs w:val="24"/>
          <w:lang w:eastAsia="ar-SA"/>
        </w:rPr>
        <w:t>jāņem vērā, ka šobrīd spēkā esošās NILLTFNL normas, kas nosaka PLG atklāšanas pienākumu</w:t>
      </w:r>
      <w:r w:rsidR="00FB10BA">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 xml:space="preserve"> noteiktas </w:t>
      </w:r>
      <w:r w:rsidRPr="009C48AB">
        <w:rPr>
          <w:rFonts w:ascii="Times New Roman" w:eastAsia="Times New Roman" w:hAnsi="Times New Roman" w:cs="Times New Roman"/>
          <w:kern w:val="2"/>
          <w:sz w:val="24"/>
          <w:szCs w:val="24"/>
          <w:lang w:eastAsia="ar-SA"/>
        </w:rPr>
        <w:t xml:space="preserve">atbilstoši Eiropas Parlamenta un Padomes </w:t>
      </w:r>
      <w:r w:rsidR="00770127" w:rsidRPr="009C48AB">
        <w:rPr>
          <w:rFonts w:ascii="Times New Roman" w:eastAsia="Times New Roman" w:hAnsi="Times New Roman" w:cs="Times New Roman"/>
          <w:kern w:val="2"/>
          <w:sz w:val="24"/>
          <w:szCs w:val="24"/>
          <w:lang w:eastAsia="ar-SA"/>
        </w:rPr>
        <w:t>2015.</w:t>
      </w:r>
      <w:r w:rsidR="00770127">
        <w:rPr>
          <w:rFonts w:ascii="Times New Roman" w:eastAsia="Times New Roman" w:hAnsi="Times New Roman" w:cs="Times New Roman"/>
          <w:kern w:val="2"/>
          <w:sz w:val="24"/>
          <w:szCs w:val="24"/>
          <w:lang w:eastAsia="ar-SA"/>
        </w:rPr>
        <w:t> </w:t>
      </w:r>
      <w:r w:rsidR="00770127" w:rsidRPr="009C48AB">
        <w:rPr>
          <w:rFonts w:ascii="Times New Roman" w:eastAsia="Times New Roman" w:hAnsi="Times New Roman" w:cs="Times New Roman"/>
          <w:kern w:val="2"/>
          <w:sz w:val="24"/>
          <w:szCs w:val="24"/>
          <w:lang w:eastAsia="ar-SA"/>
        </w:rPr>
        <w:t>gada 20.</w:t>
      </w:r>
      <w:r w:rsidR="00770127">
        <w:rPr>
          <w:rFonts w:ascii="Times New Roman" w:eastAsia="Times New Roman" w:hAnsi="Times New Roman" w:cs="Times New Roman"/>
          <w:kern w:val="2"/>
          <w:sz w:val="24"/>
          <w:szCs w:val="24"/>
          <w:lang w:eastAsia="ar-SA"/>
        </w:rPr>
        <w:t> </w:t>
      </w:r>
      <w:r w:rsidR="00770127" w:rsidRPr="009C48AB">
        <w:rPr>
          <w:rFonts w:ascii="Times New Roman" w:eastAsia="Times New Roman" w:hAnsi="Times New Roman" w:cs="Times New Roman"/>
          <w:kern w:val="2"/>
          <w:sz w:val="24"/>
          <w:szCs w:val="24"/>
          <w:lang w:eastAsia="ar-SA"/>
        </w:rPr>
        <w:t>maij</w:t>
      </w:r>
      <w:r w:rsidR="00770127">
        <w:rPr>
          <w:rFonts w:ascii="Times New Roman" w:eastAsia="Times New Roman" w:hAnsi="Times New Roman" w:cs="Times New Roman"/>
          <w:kern w:val="2"/>
          <w:sz w:val="24"/>
          <w:szCs w:val="24"/>
          <w:lang w:eastAsia="ar-SA"/>
        </w:rPr>
        <w:t>a</w:t>
      </w:r>
      <w:r w:rsidR="00770127" w:rsidRPr="009C48AB">
        <w:rPr>
          <w:rFonts w:ascii="Times New Roman" w:eastAsia="Times New Roman" w:hAnsi="Times New Roman" w:cs="Times New Roman"/>
          <w:kern w:val="2"/>
          <w:sz w:val="24"/>
          <w:szCs w:val="24"/>
          <w:lang w:eastAsia="ar-SA"/>
        </w:rPr>
        <w:t xml:space="preserve"> </w:t>
      </w:r>
      <w:r w:rsidRPr="009C48AB">
        <w:rPr>
          <w:rFonts w:ascii="Times New Roman" w:eastAsia="Times New Roman" w:hAnsi="Times New Roman" w:cs="Times New Roman"/>
          <w:kern w:val="2"/>
          <w:sz w:val="24"/>
          <w:szCs w:val="24"/>
          <w:lang w:eastAsia="ar-SA"/>
        </w:rPr>
        <w:t>Direktīvai (ES)</w:t>
      </w:r>
      <w:r w:rsidR="00181FB4">
        <w:rPr>
          <w:rFonts w:ascii="Times New Roman" w:eastAsia="Times New Roman" w:hAnsi="Times New Roman" w:cs="Times New Roman"/>
          <w:kern w:val="2"/>
          <w:sz w:val="24"/>
          <w:szCs w:val="24"/>
          <w:lang w:eastAsia="ar-SA"/>
        </w:rPr>
        <w:t> </w:t>
      </w:r>
      <w:r w:rsidRPr="009C48AB">
        <w:rPr>
          <w:rFonts w:ascii="Times New Roman" w:eastAsia="Times New Roman" w:hAnsi="Times New Roman" w:cs="Times New Roman"/>
          <w:kern w:val="2"/>
          <w:sz w:val="24"/>
          <w:szCs w:val="24"/>
          <w:lang w:eastAsia="ar-SA"/>
        </w:rPr>
        <w:t>2015/849 par to, lai nepieļautu finanšu sistēmas izmantošanu nelikumīgi iegūtu līdzekļu legalizēšanai vai teroristu finansēšanai, un ar ko groza Eiropas Parlamenta un Padomes Regulu (ES) Nr.</w:t>
      </w:r>
      <w:r w:rsidR="00181FB4">
        <w:rPr>
          <w:rFonts w:ascii="Times New Roman" w:eastAsia="Times New Roman" w:hAnsi="Times New Roman" w:cs="Times New Roman"/>
          <w:kern w:val="2"/>
          <w:sz w:val="24"/>
          <w:szCs w:val="24"/>
          <w:lang w:eastAsia="ar-SA"/>
        </w:rPr>
        <w:t> </w:t>
      </w:r>
      <w:r w:rsidRPr="009C48AB">
        <w:rPr>
          <w:rFonts w:ascii="Times New Roman" w:eastAsia="Times New Roman" w:hAnsi="Times New Roman" w:cs="Times New Roman"/>
          <w:kern w:val="2"/>
          <w:sz w:val="24"/>
          <w:szCs w:val="24"/>
          <w:lang w:eastAsia="ar-SA"/>
        </w:rPr>
        <w:t xml:space="preserve">684/2012 un atceļ Eiropas Parlamenta un Padomes Direktīvu 2005/60/EK un Komisijas Direktīvu 2006/70/EK (turpmāk </w:t>
      </w:r>
      <w:r w:rsidR="00181FB4">
        <w:rPr>
          <w:rFonts w:ascii="Times New Roman" w:eastAsia="Times New Roman" w:hAnsi="Times New Roman" w:cs="Times New Roman"/>
          <w:kern w:val="2"/>
          <w:sz w:val="24"/>
          <w:szCs w:val="24"/>
          <w:lang w:eastAsia="ar-SA"/>
        </w:rPr>
        <w:t>–</w:t>
      </w:r>
      <w:r w:rsidRPr="009C48AB">
        <w:rPr>
          <w:rFonts w:ascii="Times New Roman" w:eastAsia="Times New Roman" w:hAnsi="Times New Roman" w:cs="Times New Roman"/>
          <w:kern w:val="2"/>
          <w:sz w:val="24"/>
          <w:szCs w:val="24"/>
          <w:lang w:eastAsia="ar-SA"/>
        </w:rPr>
        <w:t xml:space="preserve"> Direktīva</w:t>
      </w:r>
      <w:r w:rsidR="00181FB4">
        <w:rPr>
          <w:rFonts w:ascii="Times New Roman" w:eastAsia="Times New Roman" w:hAnsi="Times New Roman" w:cs="Times New Roman"/>
          <w:kern w:val="2"/>
          <w:sz w:val="24"/>
          <w:szCs w:val="24"/>
          <w:lang w:eastAsia="ar-SA"/>
        </w:rPr>
        <w:t> </w:t>
      </w:r>
      <w:r w:rsidRPr="009C48AB">
        <w:rPr>
          <w:rFonts w:ascii="Times New Roman" w:eastAsia="Times New Roman" w:hAnsi="Times New Roman" w:cs="Times New Roman"/>
          <w:kern w:val="2"/>
          <w:sz w:val="24"/>
          <w:szCs w:val="24"/>
          <w:lang w:eastAsia="ar-SA"/>
        </w:rPr>
        <w:t>2015/849)</w:t>
      </w:r>
      <w:r>
        <w:rPr>
          <w:rFonts w:ascii="Times New Roman" w:eastAsia="Times New Roman" w:hAnsi="Times New Roman" w:cs="Times New Roman"/>
          <w:kern w:val="2"/>
          <w:sz w:val="24"/>
          <w:szCs w:val="24"/>
          <w:lang w:eastAsia="ar-SA"/>
        </w:rPr>
        <w:t>. 2018.</w:t>
      </w:r>
      <w:r w:rsidR="00181FB4">
        <w:rPr>
          <w:rFonts w:ascii="Times New Roman" w:eastAsia="Times New Roman" w:hAnsi="Times New Roman" w:cs="Times New Roman"/>
          <w:kern w:val="2"/>
          <w:sz w:val="24"/>
          <w:szCs w:val="24"/>
          <w:lang w:eastAsia="ar-SA"/>
        </w:rPr>
        <w:t> </w:t>
      </w:r>
      <w:r>
        <w:rPr>
          <w:rFonts w:ascii="Times New Roman" w:eastAsia="Times New Roman" w:hAnsi="Times New Roman" w:cs="Times New Roman"/>
          <w:kern w:val="2"/>
          <w:sz w:val="24"/>
          <w:szCs w:val="24"/>
          <w:lang w:eastAsia="ar-SA"/>
        </w:rPr>
        <w:t>gada 30.</w:t>
      </w:r>
      <w:r w:rsidR="00181FB4">
        <w:rPr>
          <w:rFonts w:ascii="Times New Roman" w:eastAsia="Times New Roman" w:hAnsi="Times New Roman" w:cs="Times New Roman"/>
          <w:kern w:val="2"/>
          <w:sz w:val="24"/>
          <w:szCs w:val="24"/>
          <w:lang w:eastAsia="ar-SA"/>
        </w:rPr>
        <w:t> </w:t>
      </w:r>
      <w:r>
        <w:rPr>
          <w:rFonts w:ascii="Times New Roman" w:eastAsia="Times New Roman" w:hAnsi="Times New Roman" w:cs="Times New Roman"/>
          <w:kern w:val="2"/>
          <w:sz w:val="24"/>
          <w:szCs w:val="24"/>
          <w:lang w:eastAsia="ar-SA"/>
        </w:rPr>
        <w:t xml:space="preserve">maijā tika pieņemti piektie </w:t>
      </w:r>
      <w:r w:rsidRPr="009C48AB">
        <w:rPr>
          <w:rFonts w:ascii="Times New Roman" w:eastAsia="Times New Roman" w:hAnsi="Times New Roman" w:cs="Times New Roman"/>
          <w:kern w:val="2"/>
          <w:sz w:val="24"/>
          <w:szCs w:val="24"/>
          <w:lang w:eastAsia="ar-SA"/>
        </w:rPr>
        <w:t xml:space="preserve">Direktīvas 2015/849 </w:t>
      </w:r>
      <w:r>
        <w:rPr>
          <w:rFonts w:ascii="Times New Roman" w:eastAsia="Times New Roman" w:hAnsi="Times New Roman" w:cs="Times New Roman"/>
          <w:kern w:val="2"/>
          <w:sz w:val="24"/>
          <w:szCs w:val="24"/>
          <w:lang w:eastAsia="ar-SA"/>
        </w:rPr>
        <w:t>grozījumi</w:t>
      </w:r>
      <w:r w:rsidRPr="009C48AB">
        <w:rPr>
          <w:rFonts w:ascii="Times New Roman" w:eastAsia="Times New Roman" w:hAnsi="Times New Roman" w:cs="Times New Roman"/>
          <w:kern w:val="2"/>
          <w:sz w:val="24"/>
          <w:szCs w:val="24"/>
          <w:lang w:eastAsia="ar-SA"/>
        </w:rPr>
        <w:t xml:space="preserve"> (turpmāk – AML V Direktīva)</w:t>
      </w:r>
      <w:r w:rsidR="00325B9D">
        <w:rPr>
          <w:rFonts w:ascii="Times New Roman" w:eastAsia="Times New Roman" w:hAnsi="Times New Roman" w:cs="Times New Roman"/>
          <w:kern w:val="2"/>
          <w:sz w:val="24"/>
          <w:szCs w:val="24"/>
          <w:lang w:eastAsia="ar-SA"/>
        </w:rPr>
        <w:t>, kuros</w:t>
      </w:r>
      <w:r>
        <w:rPr>
          <w:rFonts w:ascii="Times New Roman" w:eastAsia="Times New Roman" w:hAnsi="Times New Roman" w:cs="Times New Roman"/>
          <w:kern w:val="2"/>
          <w:sz w:val="24"/>
          <w:szCs w:val="24"/>
          <w:lang w:eastAsia="ar-SA"/>
        </w:rPr>
        <w:t xml:space="preserve"> noteiktais regulējums</w:t>
      </w:r>
      <w:r w:rsidR="00325B9D">
        <w:rPr>
          <w:rFonts w:ascii="Times New Roman" w:eastAsia="Times New Roman" w:hAnsi="Times New Roman" w:cs="Times New Roman"/>
          <w:kern w:val="2"/>
          <w:sz w:val="24"/>
          <w:szCs w:val="24"/>
          <w:lang w:eastAsia="ar-SA"/>
        </w:rPr>
        <w:t xml:space="preserve"> šobrīd</w:t>
      </w:r>
      <w:r>
        <w:rPr>
          <w:rFonts w:ascii="Times New Roman" w:eastAsia="Times New Roman" w:hAnsi="Times New Roman" w:cs="Times New Roman"/>
          <w:kern w:val="2"/>
          <w:sz w:val="24"/>
          <w:szCs w:val="24"/>
          <w:lang w:eastAsia="ar-SA"/>
        </w:rPr>
        <w:t xml:space="preserve"> Latvijas regulējumā</w:t>
      </w:r>
      <w:r w:rsidR="00325B9D">
        <w:rPr>
          <w:rFonts w:ascii="Times New Roman" w:eastAsia="Times New Roman" w:hAnsi="Times New Roman" w:cs="Times New Roman"/>
          <w:kern w:val="2"/>
          <w:sz w:val="24"/>
          <w:szCs w:val="24"/>
          <w:lang w:eastAsia="ar-SA"/>
        </w:rPr>
        <w:t xml:space="preserve"> ieviests tikai daļēji un, kuru </w:t>
      </w:r>
      <w:r w:rsidR="00FB10BA">
        <w:rPr>
          <w:rFonts w:ascii="Times New Roman" w:eastAsia="Times New Roman" w:hAnsi="Times New Roman" w:cs="Times New Roman"/>
          <w:kern w:val="2"/>
          <w:sz w:val="24"/>
          <w:szCs w:val="24"/>
          <w:lang w:eastAsia="ar-SA"/>
        </w:rPr>
        <w:t>atsevišķi aspekti attiecināmi uz šajā informatīvajā ziņojumā apskatīto problemātiku</w:t>
      </w:r>
      <w:r>
        <w:rPr>
          <w:rFonts w:ascii="Times New Roman" w:eastAsia="Times New Roman" w:hAnsi="Times New Roman" w:cs="Times New Roman"/>
          <w:kern w:val="2"/>
          <w:sz w:val="24"/>
          <w:szCs w:val="24"/>
          <w:lang w:eastAsia="ar-SA"/>
        </w:rPr>
        <w:t xml:space="preserve">. Minētās </w:t>
      </w:r>
      <w:r w:rsidR="00741D53">
        <w:rPr>
          <w:rFonts w:ascii="Times New Roman" w:eastAsia="Times New Roman" w:hAnsi="Times New Roman" w:cs="Times New Roman"/>
          <w:kern w:val="2"/>
          <w:sz w:val="24"/>
          <w:szCs w:val="24"/>
          <w:lang w:eastAsia="ar-SA"/>
        </w:rPr>
        <w:t>AML V </w:t>
      </w:r>
      <w:r>
        <w:rPr>
          <w:rFonts w:ascii="Times New Roman" w:eastAsia="Times New Roman" w:hAnsi="Times New Roman" w:cs="Times New Roman"/>
          <w:kern w:val="2"/>
          <w:sz w:val="24"/>
          <w:szCs w:val="24"/>
          <w:lang w:eastAsia="ar-SA"/>
        </w:rPr>
        <w:t xml:space="preserve">Direktīvas prasības transponējamas nacionālajā regulējumā līdz </w:t>
      </w:r>
      <w:r w:rsidRPr="009C48AB">
        <w:rPr>
          <w:rFonts w:ascii="Times New Roman" w:eastAsia="Times New Roman" w:hAnsi="Times New Roman" w:cs="Times New Roman"/>
          <w:kern w:val="2"/>
          <w:sz w:val="24"/>
          <w:szCs w:val="24"/>
          <w:lang w:eastAsia="ar-SA"/>
        </w:rPr>
        <w:t>2020.</w:t>
      </w:r>
      <w:r w:rsidR="00181FB4">
        <w:rPr>
          <w:rFonts w:ascii="Times New Roman" w:eastAsia="Times New Roman" w:hAnsi="Times New Roman" w:cs="Times New Roman"/>
          <w:kern w:val="2"/>
          <w:sz w:val="24"/>
          <w:szCs w:val="24"/>
          <w:lang w:eastAsia="ar-SA"/>
        </w:rPr>
        <w:t> </w:t>
      </w:r>
      <w:r w:rsidRPr="009C48AB">
        <w:rPr>
          <w:rFonts w:ascii="Times New Roman" w:eastAsia="Times New Roman" w:hAnsi="Times New Roman" w:cs="Times New Roman"/>
          <w:kern w:val="2"/>
          <w:sz w:val="24"/>
          <w:szCs w:val="24"/>
          <w:lang w:eastAsia="ar-SA"/>
        </w:rPr>
        <w:t>gada 10.</w:t>
      </w:r>
      <w:r w:rsidR="00181FB4">
        <w:rPr>
          <w:rFonts w:ascii="Times New Roman" w:eastAsia="Times New Roman" w:hAnsi="Times New Roman" w:cs="Times New Roman"/>
          <w:kern w:val="2"/>
          <w:sz w:val="24"/>
          <w:szCs w:val="24"/>
          <w:lang w:eastAsia="ar-SA"/>
        </w:rPr>
        <w:t> </w:t>
      </w:r>
      <w:r w:rsidRPr="009C48AB">
        <w:rPr>
          <w:rFonts w:ascii="Times New Roman" w:eastAsia="Times New Roman" w:hAnsi="Times New Roman" w:cs="Times New Roman"/>
          <w:kern w:val="2"/>
          <w:sz w:val="24"/>
          <w:szCs w:val="24"/>
          <w:lang w:eastAsia="ar-SA"/>
        </w:rPr>
        <w:t>janvārim</w:t>
      </w:r>
      <w:r>
        <w:rPr>
          <w:rFonts w:ascii="Times New Roman" w:eastAsia="Times New Roman" w:hAnsi="Times New Roman" w:cs="Times New Roman"/>
          <w:kern w:val="2"/>
          <w:sz w:val="24"/>
          <w:szCs w:val="24"/>
          <w:lang w:eastAsia="ar-SA"/>
        </w:rPr>
        <w:t>.</w:t>
      </w:r>
    </w:p>
    <w:bookmarkEnd w:id="7"/>
    <w:p w14:paraId="63290E83" w14:textId="78EAB45A" w:rsidR="002E4A95" w:rsidRPr="00D837D9" w:rsidRDefault="009C48AB" w:rsidP="008B5FEA">
      <w:pPr>
        <w:spacing w:after="0" w:line="240" w:lineRule="auto"/>
        <w:ind w:firstLine="720"/>
        <w:jc w:val="both"/>
        <w:rPr>
          <w:rFonts w:ascii="Times New Roman" w:eastAsia="Times New Roman" w:hAnsi="Times New Roman" w:cs="Times New Roman"/>
          <w:kern w:val="2"/>
          <w:sz w:val="24"/>
          <w:szCs w:val="24"/>
          <w:lang w:eastAsia="ar-SA"/>
        </w:rPr>
      </w:pPr>
      <w:r>
        <w:rPr>
          <w:rFonts w:ascii="Times New Roman" w:hAnsi="Times New Roman" w:cs="Times New Roman"/>
          <w:sz w:val="24"/>
          <w:szCs w:val="24"/>
        </w:rPr>
        <w:t xml:space="preserve">Lai </w:t>
      </w:r>
      <w:r w:rsidR="007303F7">
        <w:rPr>
          <w:rFonts w:ascii="Times New Roman" w:hAnsi="Times New Roman" w:cs="Times New Roman"/>
          <w:sz w:val="24"/>
          <w:szCs w:val="24"/>
        </w:rPr>
        <w:t>sasniegtu informatīvā ziņojuma mērķi un piedāvātu</w:t>
      </w:r>
      <w:r w:rsidR="00240C69">
        <w:rPr>
          <w:rFonts w:ascii="Times New Roman" w:hAnsi="Times New Roman" w:cs="Times New Roman"/>
          <w:sz w:val="24"/>
          <w:szCs w:val="24"/>
        </w:rPr>
        <w:t xml:space="preserve"> iespējamos risinājuma variantus</w:t>
      </w:r>
      <w:r w:rsidR="007303F7">
        <w:rPr>
          <w:rFonts w:ascii="Times New Roman" w:hAnsi="Times New Roman" w:cs="Times New Roman"/>
          <w:sz w:val="24"/>
          <w:szCs w:val="24"/>
        </w:rPr>
        <w:t xml:space="preserve"> adekvātas, pareizas un aktuālas</w:t>
      </w:r>
      <w:r w:rsidR="007303F7" w:rsidRPr="00B73A51">
        <w:rPr>
          <w:rFonts w:ascii="Times New Roman" w:hAnsi="Times New Roman" w:cs="Times New Roman"/>
          <w:sz w:val="24"/>
          <w:szCs w:val="24"/>
        </w:rPr>
        <w:t xml:space="preserve"> informācij</w:t>
      </w:r>
      <w:r w:rsidR="007303F7">
        <w:rPr>
          <w:rFonts w:ascii="Times New Roman" w:hAnsi="Times New Roman" w:cs="Times New Roman"/>
          <w:sz w:val="24"/>
          <w:szCs w:val="24"/>
        </w:rPr>
        <w:t xml:space="preserve">as </w:t>
      </w:r>
      <w:r w:rsidR="007303F7" w:rsidRPr="00B73A51">
        <w:rPr>
          <w:rFonts w:ascii="Times New Roman" w:hAnsi="Times New Roman" w:cs="Times New Roman"/>
          <w:sz w:val="24"/>
          <w:szCs w:val="24"/>
        </w:rPr>
        <w:t>par</w:t>
      </w:r>
      <w:r w:rsidR="007303F7">
        <w:rPr>
          <w:rFonts w:ascii="Times New Roman" w:hAnsi="Times New Roman" w:cs="Times New Roman"/>
          <w:sz w:val="24"/>
          <w:szCs w:val="24"/>
        </w:rPr>
        <w:t xml:space="preserve"> juridisko personu</w:t>
      </w:r>
      <w:r w:rsidR="00D837D9">
        <w:rPr>
          <w:rFonts w:ascii="Times New Roman" w:hAnsi="Times New Roman" w:cs="Times New Roman"/>
          <w:sz w:val="24"/>
          <w:szCs w:val="24"/>
        </w:rPr>
        <w:t xml:space="preserve"> </w:t>
      </w:r>
      <w:r w:rsidR="007303F7">
        <w:rPr>
          <w:rFonts w:ascii="Times New Roman" w:hAnsi="Times New Roman" w:cs="Times New Roman"/>
          <w:sz w:val="24"/>
          <w:szCs w:val="24"/>
        </w:rPr>
        <w:t>PLG pieejamības nodrošināšanai</w:t>
      </w:r>
      <w:r w:rsidR="00240C69">
        <w:rPr>
          <w:rFonts w:ascii="Times New Roman" w:hAnsi="Times New Roman" w:cs="Times New Roman"/>
          <w:sz w:val="24"/>
          <w:szCs w:val="24"/>
        </w:rPr>
        <w:t>,</w:t>
      </w:r>
      <w:r w:rsidR="002E1236">
        <w:rPr>
          <w:rFonts w:ascii="Times New Roman" w:hAnsi="Times New Roman" w:cs="Times New Roman"/>
          <w:sz w:val="24"/>
          <w:szCs w:val="24"/>
        </w:rPr>
        <w:t xml:space="preserve"> </w:t>
      </w:r>
      <w:r w:rsidR="007303F7">
        <w:rPr>
          <w:rFonts w:ascii="Times New Roman" w:hAnsi="Times New Roman" w:cs="Times New Roman"/>
          <w:sz w:val="24"/>
          <w:szCs w:val="24"/>
        </w:rPr>
        <w:t xml:space="preserve">tika </w:t>
      </w:r>
      <w:r w:rsidR="00A27244" w:rsidRPr="00803242">
        <w:rPr>
          <w:rFonts w:ascii="Times New Roman" w:hAnsi="Times New Roman" w:cs="Times New Roman"/>
          <w:sz w:val="24"/>
          <w:szCs w:val="24"/>
        </w:rPr>
        <w:t>izvērtē</w:t>
      </w:r>
      <w:r w:rsidR="007303F7">
        <w:rPr>
          <w:rFonts w:ascii="Times New Roman" w:hAnsi="Times New Roman" w:cs="Times New Roman"/>
          <w:sz w:val="24"/>
          <w:szCs w:val="24"/>
        </w:rPr>
        <w:t>t</w:t>
      </w:r>
      <w:r w:rsidR="002E1236">
        <w:rPr>
          <w:rFonts w:ascii="Times New Roman" w:hAnsi="Times New Roman" w:cs="Times New Roman"/>
          <w:sz w:val="24"/>
          <w:szCs w:val="24"/>
        </w:rPr>
        <w:t xml:space="preserve">a šobrīd noteiktā kārtība </w:t>
      </w:r>
      <w:r w:rsidR="002E4A95">
        <w:rPr>
          <w:rFonts w:ascii="Times New Roman" w:hAnsi="Times New Roman" w:cs="Times New Roman"/>
          <w:sz w:val="24"/>
          <w:szCs w:val="24"/>
        </w:rPr>
        <w:t>PLG</w:t>
      </w:r>
      <w:r w:rsidR="002E1236">
        <w:rPr>
          <w:rFonts w:ascii="Times New Roman" w:hAnsi="Times New Roman" w:cs="Times New Roman"/>
          <w:sz w:val="24"/>
          <w:szCs w:val="24"/>
        </w:rPr>
        <w:t xml:space="preserve"> informācijas iesniegšanai</w:t>
      </w:r>
      <w:r w:rsidR="00A27244" w:rsidRPr="00803242">
        <w:rPr>
          <w:rFonts w:ascii="Times New Roman" w:hAnsi="Times New Roman" w:cs="Times New Roman"/>
          <w:sz w:val="24"/>
          <w:szCs w:val="24"/>
        </w:rPr>
        <w:t xml:space="preserve"> Uzņēmumu reģistr</w:t>
      </w:r>
      <w:r w:rsidR="002E1236">
        <w:rPr>
          <w:rFonts w:ascii="Times New Roman" w:hAnsi="Times New Roman" w:cs="Times New Roman"/>
          <w:sz w:val="24"/>
          <w:szCs w:val="24"/>
        </w:rPr>
        <w:t>ā,</w:t>
      </w:r>
      <w:r w:rsidR="002E4A95">
        <w:rPr>
          <w:rFonts w:ascii="Times New Roman" w:hAnsi="Times New Roman" w:cs="Times New Roman"/>
          <w:sz w:val="24"/>
          <w:szCs w:val="24"/>
        </w:rPr>
        <w:t xml:space="preserve"> </w:t>
      </w:r>
      <w:r w:rsidR="00803242" w:rsidRPr="00803242">
        <w:rPr>
          <w:rFonts w:ascii="Times New Roman" w:hAnsi="Times New Roman" w:cs="Times New Roman"/>
          <w:sz w:val="24"/>
          <w:szCs w:val="24"/>
        </w:rPr>
        <w:t>Uzņēmumu reģistra kompetence,</w:t>
      </w:r>
      <w:r w:rsidR="00FF29EB">
        <w:rPr>
          <w:rFonts w:ascii="Times New Roman" w:hAnsi="Times New Roman" w:cs="Times New Roman"/>
          <w:sz w:val="24"/>
          <w:szCs w:val="24"/>
        </w:rPr>
        <w:t xml:space="preserve"> veiktās darbības</w:t>
      </w:r>
      <w:r>
        <w:rPr>
          <w:rFonts w:ascii="Times New Roman" w:hAnsi="Times New Roman" w:cs="Times New Roman"/>
          <w:sz w:val="24"/>
          <w:szCs w:val="24"/>
        </w:rPr>
        <w:t>,</w:t>
      </w:r>
      <w:r w:rsidR="00803242" w:rsidRPr="00803242">
        <w:rPr>
          <w:rFonts w:ascii="Times New Roman" w:hAnsi="Times New Roman" w:cs="Times New Roman"/>
          <w:sz w:val="24"/>
          <w:szCs w:val="24"/>
        </w:rPr>
        <w:t xml:space="preserve"> pārbaudot </w:t>
      </w:r>
      <w:r w:rsidR="002267DB">
        <w:rPr>
          <w:rFonts w:ascii="Times New Roman" w:hAnsi="Times New Roman" w:cs="Times New Roman"/>
          <w:sz w:val="24"/>
          <w:szCs w:val="24"/>
        </w:rPr>
        <w:t>juridisko personu</w:t>
      </w:r>
      <w:r w:rsidR="00803242" w:rsidRPr="00803242">
        <w:rPr>
          <w:rFonts w:ascii="Times New Roman" w:hAnsi="Times New Roman" w:cs="Times New Roman"/>
          <w:sz w:val="24"/>
          <w:szCs w:val="24"/>
        </w:rPr>
        <w:t xml:space="preserve"> pieteikumus informācijas par </w:t>
      </w:r>
      <w:r w:rsidR="002E4A95">
        <w:rPr>
          <w:rFonts w:ascii="Times New Roman" w:hAnsi="Times New Roman" w:cs="Times New Roman"/>
          <w:sz w:val="24"/>
          <w:szCs w:val="24"/>
        </w:rPr>
        <w:t>PLG</w:t>
      </w:r>
      <w:r w:rsidR="00803242" w:rsidRPr="00803242">
        <w:rPr>
          <w:rFonts w:ascii="Times New Roman" w:hAnsi="Times New Roman" w:cs="Times New Roman"/>
          <w:sz w:val="24"/>
          <w:szCs w:val="24"/>
        </w:rPr>
        <w:t xml:space="preserve"> reģistrācijai</w:t>
      </w:r>
      <w:r w:rsidR="00D837D9">
        <w:rPr>
          <w:rFonts w:ascii="Times New Roman" w:hAnsi="Times New Roman" w:cs="Times New Roman"/>
          <w:sz w:val="24"/>
          <w:szCs w:val="24"/>
        </w:rPr>
        <w:t>,</w:t>
      </w:r>
      <w:r w:rsidR="007303F7">
        <w:rPr>
          <w:rFonts w:ascii="Times New Roman" w:hAnsi="Times New Roman" w:cs="Times New Roman"/>
          <w:sz w:val="24"/>
          <w:szCs w:val="24"/>
        </w:rPr>
        <w:t xml:space="preserve"> </w:t>
      </w:r>
      <w:bookmarkStart w:id="12" w:name="_Hlk512004139"/>
      <w:r w:rsidR="00786CA2" w:rsidRPr="00803242">
        <w:rPr>
          <w:rFonts w:ascii="Times New Roman" w:hAnsi="Times New Roman" w:cs="Times New Roman"/>
          <w:sz w:val="24"/>
          <w:szCs w:val="24"/>
        </w:rPr>
        <w:t>normatīvajos aktos noteiktās sankcijas par nepatiesas vai nesavlaicīgas informācijas</w:t>
      </w:r>
      <w:r w:rsidR="00D57C40">
        <w:rPr>
          <w:rFonts w:ascii="Times New Roman" w:hAnsi="Times New Roman" w:cs="Times New Roman"/>
          <w:sz w:val="24"/>
          <w:szCs w:val="24"/>
        </w:rPr>
        <w:t xml:space="preserve"> par </w:t>
      </w:r>
      <w:r w:rsidR="002E4A95">
        <w:rPr>
          <w:rFonts w:ascii="Times New Roman" w:hAnsi="Times New Roman" w:cs="Times New Roman"/>
          <w:sz w:val="24"/>
          <w:szCs w:val="24"/>
        </w:rPr>
        <w:t>PLG</w:t>
      </w:r>
      <w:r w:rsidR="00786CA2" w:rsidRPr="00803242">
        <w:rPr>
          <w:rFonts w:ascii="Times New Roman" w:hAnsi="Times New Roman" w:cs="Times New Roman"/>
          <w:sz w:val="24"/>
          <w:szCs w:val="24"/>
        </w:rPr>
        <w:t xml:space="preserve"> </w:t>
      </w:r>
      <w:bookmarkEnd w:id="12"/>
      <w:r w:rsidR="00786CA2" w:rsidRPr="00803242">
        <w:rPr>
          <w:rFonts w:ascii="Times New Roman" w:hAnsi="Times New Roman" w:cs="Times New Roman"/>
          <w:sz w:val="24"/>
          <w:szCs w:val="24"/>
        </w:rPr>
        <w:t>sniegšanu Uzņēmumu reģistram</w:t>
      </w:r>
      <w:r w:rsidR="00D837D9">
        <w:rPr>
          <w:rFonts w:ascii="Times New Roman" w:hAnsi="Times New Roman" w:cs="Times New Roman"/>
          <w:sz w:val="24"/>
          <w:szCs w:val="24"/>
        </w:rPr>
        <w:t>, kā arī to piemērošanas efektivitāte</w:t>
      </w:r>
      <w:r w:rsidR="00786CA2">
        <w:rPr>
          <w:rFonts w:ascii="Times New Roman" w:hAnsi="Times New Roman" w:cs="Times New Roman"/>
          <w:sz w:val="24"/>
          <w:szCs w:val="24"/>
        </w:rPr>
        <w:t xml:space="preserve">. </w:t>
      </w:r>
      <w:r w:rsidR="00D837D9">
        <w:rPr>
          <w:rFonts w:ascii="Times New Roman" w:eastAsia="Times New Roman" w:hAnsi="Times New Roman" w:cs="Times New Roman"/>
          <w:kern w:val="2"/>
          <w:sz w:val="24"/>
          <w:szCs w:val="24"/>
          <w:lang w:eastAsia="ar-SA"/>
        </w:rPr>
        <w:t xml:space="preserve">Kā secināts turpmākajās šā informatīvā ziņojuma sadaļās, šobrīd pastāvošā sodu sistēma par nesavlaicīgas vai nepatiesas informācijas neiesniegšanu par PLG Uzņēmumu reģistram ir neefektīva, praksē reti tiek piemērota, savukārt, sākotnēji veiktās pārbaudes, reģistrējot informāciju par PLG, aptver tikai nacionālajā līmenī pieejamo informāciju, kas ir nepietiekami, jo īpaši ņemot vērā </w:t>
      </w:r>
      <w:r w:rsidR="002B1130">
        <w:rPr>
          <w:rFonts w:ascii="Times New Roman" w:eastAsia="Times New Roman" w:hAnsi="Times New Roman" w:cs="Times New Roman"/>
          <w:kern w:val="2"/>
          <w:sz w:val="24"/>
          <w:szCs w:val="24"/>
          <w:lang w:eastAsia="ar-SA"/>
        </w:rPr>
        <w:t xml:space="preserve">MONEYVAL </w:t>
      </w:r>
      <w:r w:rsidR="00D837D9" w:rsidRPr="002B1130">
        <w:rPr>
          <w:rFonts w:ascii="Times New Roman" w:eastAsia="Times New Roman" w:hAnsi="Times New Roman" w:cs="Times New Roman"/>
          <w:kern w:val="2"/>
          <w:sz w:val="24"/>
          <w:szCs w:val="24"/>
          <w:lang w:eastAsia="ar-SA"/>
        </w:rPr>
        <w:t>Ziņojumā</w:t>
      </w:r>
      <w:r w:rsidR="00D837D9">
        <w:rPr>
          <w:rFonts w:ascii="Times New Roman" w:eastAsia="Times New Roman" w:hAnsi="Times New Roman" w:cs="Times New Roman"/>
          <w:kern w:val="2"/>
          <w:sz w:val="24"/>
          <w:szCs w:val="24"/>
          <w:lang w:eastAsia="ar-SA"/>
        </w:rPr>
        <w:t xml:space="preserve"> norādīto riskantāko juridisko personu loku – SIA, kuru kapitāldaļu īpašnieki ir ārvalstīs reģistrētas juridiskās personas vai čaulas kompānijas. </w:t>
      </w:r>
    </w:p>
    <w:p w14:paraId="391E9148" w14:textId="0EDDF6AF" w:rsidR="00803242" w:rsidRDefault="008A3BDC" w:rsidP="008B5FE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Norādāms, ka šī</w:t>
      </w:r>
      <w:r w:rsidR="009574A7">
        <w:rPr>
          <w:rFonts w:ascii="Times New Roman" w:hAnsi="Times New Roman" w:cs="Times New Roman"/>
          <w:sz w:val="24"/>
          <w:szCs w:val="24"/>
        </w:rPr>
        <w:t xml:space="preserve"> </w:t>
      </w:r>
      <w:r>
        <w:rPr>
          <w:rFonts w:ascii="Times New Roman" w:hAnsi="Times New Roman" w:cs="Times New Roman"/>
          <w:sz w:val="24"/>
          <w:szCs w:val="24"/>
        </w:rPr>
        <w:t>i</w:t>
      </w:r>
      <w:r w:rsidR="009574A7">
        <w:rPr>
          <w:rFonts w:ascii="Times New Roman" w:hAnsi="Times New Roman" w:cs="Times New Roman"/>
          <w:sz w:val="24"/>
          <w:szCs w:val="24"/>
        </w:rPr>
        <w:t xml:space="preserve">nformatīvā ziņojuma ietvaros </w:t>
      </w:r>
      <w:r>
        <w:rPr>
          <w:rFonts w:ascii="Times New Roman" w:hAnsi="Times New Roman" w:cs="Times New Roman"/>
          <w:sz w:val="24"/>
          <w:szCs w:val="24"/>
        </w:rPr>
        <w:t>jēdziens</w:t>
      </w:r>
      <w:r w:rsidR="009574A7">
        <w:rPr>
          <w:rFonts w:ascii="Times New Roman" w:hAnsi="Times New Roman" w:cs="Times New Roman"/>
          <w:sz w:val="24"/>
          <w:szCs w:val="24"/>
        </w:rPr>
        <w:t xml:space="preserve"> </w:t>
      </w:r>
      <w:r w:rsidR="00361C2C">
        <w:rPr>
          <w:rFonts w:ascii="Times New Roman" w:hAnsi="Times New Roman" w:cs="Times New Roman"/>
          <w:sz w:val="24"/>
          <w:szCs w:val="24"/>
        </w:rPr>
        <w:t>"</w:t>
      </w:r>
      <w:r w:rsidR="009574A7">
        <w:rPr>
          <w:rFonts w:ascii="Times New Roman" w:hAnsi="Times New Roman" w:cs="Times New Roman"/>
          <w:sz w:val="24"/>
          <w:szCs w:val="24"/>
        </w:rPr>
        <w:t>juridiskā persona</w:t>
      </w:r>
      <w:r w:rsidR="00361C2C">
        <w:rPr>
          <w:rFonts w:ascii="Times New Roman" w:hAnsi="Times New Roman" w:cs="Times New Roman"/>
          <w:sz w:val="24"/>
          <w:szCs w:val="24"/>
        </w:rPr>
        <w:t>"</w:t>
      </w:r>
      <w:r w:rsidR="009574A7">
        <w:rPr>
          <w:rFonts w:ascii="Times New Roman" w:hAnsi="Times New Roman" w:cs="Times New Roman"/>
          <w:sz w:val="24"/>
          <w:szCs w:val="24"/>
        </w:rPr>
        <w:t xml:space="preserve"> </w:t>
      </w:r>
      <w:r>
        <w:rPr>
          <w:rFonts w:ascii="Times New Roman" w:hAnsi="Times New Roman" w:cs="Times New Roman"/>
          <w:sz w:val="24"/>
          <w:szCs w:val="24"/>
        </w:rPr>
        <w:t>attiecināts uz tām Uzņēmumu reģistra vestajos reģistros reģistrētajām juridiskajām personām, kurām</w:t>
      </w:r>
      <w:r w:rsidR="009574A7" w:rsidRPr="005D7035">
        <w:rPr>
          <w:rFonts w:ascii="Times New Roman" w:hAnsi="Times New Roman" w:cs="Times New Roman"/>
          <w:sz w:val="24"/>
          <w:szCs w:val="24"/>
        </w:rPr>
        <w:t xml:space="preserve"> NILLTFNL</w:t>
      </w:r>
      <w:r w:rsidR="00A15B53">
        <w:rPr>
          <w:rFonts w:ascii="Times New Roman" w:hAnsi="Times New Roman" w:cs="Times New Roman"/>
          <w:sz w:val="24"/>
          <w:szCs w:val="24"/>
        </w:rPr>
        <w:t xml:space="preserve"> </w:t>
      </w:r>
      <w:r w:rsidR="009574A7">
        <w:rPr>
          <w:rFonts w:ascii="Times New Roman" w:hAnsi="Times New Roman" w:cs="Times New Roman"/>
          <w:sz w:val="24"/>
          <w:szCs w:val="24"/>
        </w:rPr>
        <w:t>18.</w:t>
      </w:r>
      <w:r w:rsidR="009574A7" w:rsidRPr="009574A7">
        <w:rPr>
          <w:rFonts w:ascii="Times New Roman" w:hAnsi="Times New Roman" w:cs="Times New Roman"/>
          <w:sz w:val="24"/>
          <w:szCs w:val="24"/>
          <w:vertAlign w:val="superscript"/>
        </w:rPr>
        <w:t>2</w:t>
      </w:r>
      <w:r w:rsidR="00A15B53">
        <w:rPr>
          <w:rFonts w:ascii="Times New Roman" w:hAnsi="Times New Roman" w:cs="Times New Roman"/>
          <w:sz w:val="24"/>
          <w:szCs w:val="24"/>
          <w:vertAlign w:val="superscript"/>
        </w:rPr>
        <w:t> </w:t>
      </w:r>
      <w:r w:rsidR="009574A7">
        <w:rPr>
          <w:rFonts w:ascii="Times New Roman" w:hAnsi="Times New Roman" w:cs="Times New Roman"/>
          <w:sz w:val="24"/>
          <w:szCs w:val="24"/>
        </w:rPr>
        <w:t>panta</w:t>
      </w:r>
      <w:r w:rsidR="002267DB">
        <w:rPr>
          <w:rFonts w:ascii="Times New Roman" w:hAnsi="Times New Roman" w:cs="Times New Roman"/>
          <w:sz w:val="24"/>
          <w:szCs w:val="24"/>
        </w:rPr>
        <w:t xml:space="preserve"> pirmajā daļ</w:t>
      </w:r>
      <w:r w:rsidR="00D57C40">
        <w:rPr>
          <w:rFonts w:ascii="Times New Roman" w:hAnsi="Times New Roman" w:cs="Times New Roman"/>
          <w:sz w:val="24"/>
          <w:szCs w:val="24"/>
        </w:rPr>
        <w:t>ā</w:t>
      </w:r>
      <w:r w:rsidR="002267DB">
        <w:rPr>
          <w:rFonts w:ascii="Times New Roman" w:hAnsi="Times New Roman" w:cs="Times New Roman"/>
          <w:sz w:val="24"/>
          <w:szCs w:val="24"/>
        </w:rPr>
        <w:t xml:space="preserve"> noteikt</w:t>
      </w:r>
      <w:r>
        <w:rPr>
          <w:rFonts w:ascii="Times New Roman" w:hAnsi="Times New Roman" w:cs="Times New Roman"/>
          <w:sz w:val="24"/>
          <w:szCs w:val="24"/>
        </w:rPr>
        <w:t>s pienākums</w:t>
      </w:r>
      <w:r w:rsidR="002267DB">
        <w:rPr>
          <w:rFonts w:ascii="Times New Roman" w:hAnsi="Times New Roman" w:cs="Times New Roman"/>
          <w:sz w:val="24"/>
          <w:szCs w:val="24"/>
        </w:rPr>
        <w:t xml:space="preserve"> </w:t>
      </w:r>
      <w:r>
        <w:rPr>
          <w:rFonts w:ascii="Times New Roman" w:hAnsi="Times New Roman" w:cs="Times New Roman"/>
          <w:sz w:val="24"/>
          <w:szCs w:val="24"/>
        </w:rPr>
        <w:t>iesniegt</w:t>
      </w:r>
      <w:r w:rsidR="009574A7">
        <w:rPr>
          <w:rFonts w:ascii="Times New Roman" w:hAnsi="Times New Roman" w:cs="Times New Roman"/>
          <w:sz w:val="24"/>
          <w:szCs w:val="24"/>
        </w:rPr>
        <w:t xml:space="preserve"> Uzņēmumu reģistrā informācij</w:t>
      </w:r>
      <w:r w:rsidR="007F3368">
        <w:rPr>
          <w:rFonts w:ascii="Times New Roman" w:hAnsi="Times New Roman" w:cs="Times New Roman"/>
          <w:sz w:val="24"/>
          <w:szCs w:val="24"/>
        </w:rPr>
        <w:t>u</w:t>
      </w:r>
      <w:r w:rsidR="009574A7">
        <w:rPr>
          <w:rFonts w:ascii="Times New Roman" w:hAnsi="Times New Roman" w:cs="Times New Roman"/>
          <w:sz w:val="24"/>
          <w:szCs w:val="24"/>
        </w:rPr>
        <w:t xml:space="preserve"> par </w:t>
      </w:r>
      <w:r>
        <w:rPr>
          <w:rFonts w:ascii="Times New Roman" w:hAnsi="Times New Roman" w:cs="Times New Roman"/>
          <w:sz w:val="24"/>
          <w:szCs w:val="24"/>
        </w:rPr>
        <w:t xml:space="preserve">to </w:t>
      </w:r>
      <w:r w:rsidR="002E4A95">
        <w:rPr>
          <w:rFonts w:ascii="Times New Roman" w:hAnsi="Times New Roman" w:cs="Times New Roman"/>
          <w:sz w:val="24"/>
          <w:szCs w:val="24"/>
        </w:rPr>
        <w:t>PLG</w:t>
      </w:r>
      <w:r w:rsidR="009574A7">
        <w:rPr>
          <w:rFonts w:ascii="Times New Roman" w:hAnsi="Times New Roman" w:cs="Times New Roman"/>
          <w:sz w:val="24"/>
          <w:szCs w:val="24"/>
        </w:rPr>
        <w:t>.</w:t>
      </w:r>
      <w:r>
        <w:rPr>
          <w:rFonts w:ascii="Times New Roman" w:hAnsi="Times New Roman" w:cs="Times New Roman"/>
          <w:sz w:val="24"/>
          <w:szCs w:val="24"/>
        </w:rPr>
        <w:t xml:space="preserve"> </w:t>
      </w:r>
      <w:r w:rsidR="006513F0">
        <w:rPr>
          <w:rFonts w:ascii="Times New Roman" w:hAnsi="Times New Roman" w:cs="Times New Roman"/>
          <w:sz w:val="24"/>
          <w:szCs w:val="24"/>
        </w:rPr>
        <w:t xml:space="preserve">Proti, šī informatīvā ziņojuma ietvaros jēdziens </w:t>
      </w:r>
      <w:r w:rsidR="00361C2C">
        <w:rPr>
          <w:rFonts w:ascii="Times New Roman" w:hAnsi="Times New Roman" w:cs="Times New Roman"/>
          <w:sz w:val="24"/>
          <w:szCs w:val="24"/>
        </w:rPr>
        <w:t>"</w:t>
      </w:r>
      <w:r w:rsidR="006513F0">
        <w:rPr>
          <w:rFonts w:ascii="Times New Roman" w:hAnsi="Times New Roman" w:cs="Times New Roman"/>
          <w:sz w:val="24"/>
          <w:szCs w:val="24"/>
        </w:rPr>
        <w:t>juridiskā persona</w:t>
      </w:r>
      <w:r w:rsidR="00361C2C">
        <w:rPr>
          <w:rFonts w:ascii="Times New Roman" w:hAnsi="Times New Roman" w:cs="Times New Roman"/>
          <w:sz w:val="24"/>
          <w:szCs w:val="24"/>
        </w:rPr>
        <w:t>"</w:t>
      </w:r>
      <w:r w:rsidR="006513F0">
        <w:rPr>
          <w:rFonts w:ascii="Times New Roman" w:hAnsi="Times New Roman" w:cs="Times New Roman"/>
          <w:sz w:val="24"/>
          <w:szCs w:val="24"/>
        </w:rPr>
        <w:t xml:space="preserve"> tiek attiecināts uz </w:t>
      </w:r>
      <w:r w:rsidR="00032148">
        <w:rPr>
          <w:rFonts w:ascii="Times New Roman" w:hAnsi="Times New Roman" w:cs="Times New Roman"/>
          <w:sz w:val="24"/>
          <w:szCs w:val="24"/>
        </w:rPr>
        <w:t>pilnsabiedrībām</w:t>
      </w:r>
      <w:r>
        <w:rPr>
          <w:rFonts w:ascii="Times New Roman" w:hAnsi="Times New Roman" w:cs="Times New Roman"/>
          <w:sz w:val="24"/>
          <w:szCs w:val="24"/>
        </w:rPr>
        <w:t>, k</w:t>
      </w:r>
      <w:r w:rsidRPr="008A3BDC">
        <w:rPr>
          <w:rFonts w:ascii="Times New Roman" w:hAnsi="Times New Roman" w:cs="Times New Roman"/>
          <w:sz w:val="24"/>
          <w:szCs w:val="24"/>
        </w:rPr>
        <w:t>omandītsabiedrībām</w:t>
      </w:r>
      <w:r>
        <w:rPr>
          <w:rFonts w:ascii="Times New Roman" w:hAnsi="Times New Roman" w:cs="Times New Roman"/>
          <w:sz w:val="24"/>
          <w:szCs w:val="24"/>
        </w:rPr>
        <w:t xml:space="preserve">, </w:t>
      </w:r>
      <w:r w:rsidR="006513F0">
        <w:rPr>
          <w:rFonts w:ascii="Times New Roman" w:hAnsi="Times New Roman" w:cs="Times New Roman"/>
          <w:sz w:val="24"/>
          <w:szCs w:val="24"/>
        </w:rPr>
        <w:t>SIA</w:t>
      </w:r>
      <w:r>
        <w:rPr>
          <w:rFonts w:ascii="Times New Roman" w:hAnsi="Times New Roman" w:cs="Times New Roman"/>
          <w:sz w:val="24"/>
          <w:szCs w:val="24"/>
        </w:rPr>
        <w:t>, akciju sabiedrībām, E</w:t>
      </w:r>
      <w:r w:rsidRPr="008A3BDC">
        <w:rPr>
          <w:rFonts w:ascii="Times New Roman" w:hAnsi="Times New Roman" w:cs="Times New Roman"/>
          <w:sz w:val="24"/>
          <w:szCs w:val="24"/>
        </w:rPr>
        <w:t>iropas komercsabiedrībām</w:t>
      </w:r>
      <w:r>
        <w:rPr>
          <w:rFonts w:ascii="Times New Roman" w:hAnsi="Times New Roman" w:cs="Times New Roman"/>
          <w:sz w:val="24"/>
          <w:szCs w:val="24"/>
        </w:rPr>
        <w:t>, i</w:t>
      </w:r>
      <w:r w:rsidRPr="008A3BDC">
        <w:rPr>
          <w:rFonts w:ascii="Times New Roman" w:hAnsi="Times New Roman" w:cs="Times New Roman"/>
          <w:sz w:val="24"/>
          <w:szCs w:val="24"/>
        </w:rPr>
        <w:t>ndividuālajiem (ģimenes) uzņēmumiem</w:t>
      </w:r>
      <w:r>
        <w:rPr>
          <w:rFonts w:ascii="Times New Roman" w:hAnsi="Times New Roman" w:cs="Times New Roman"/>
          <w:sz w:val="24"/>
          <w:szCs w:val="24"/>
        </w:rPr>
        <w:t>, z</w:t>
      </w:r>
      <w:r w:rsidRPr="008A3BDC">
        <w:rPr>
          <w:rFonts w:ascii="Times New Roman" w:hAnsi="Times New Roman" w:cs="Times New Roman"/>
          <w:sz w:val="24"/>
          <w:szCs w:val="24"/>
        </w:rPr>
        <w:t>emnieku saimniecībām</w:t>
      </w:r>
      <w:r>
        <w:rPr>
          <w:rFonts w:ascii="Times New Roman" w:hAnsi="Times New Roman" w:cs="Times New Roman"/>
          <w:sz w:val="24"/>
          <w:szCs w:val="24"/>
        </w:rPr>
        <w:t>, z</w:t>
      </w:r>
      <w:r w:rsidRPr="008A3BDC">
        <w:rPr>
          <w:rFonts w:ascii="Times New Roman" w:hAnsi="Times New Roman" w:cs="Times New Roman"/>
          <w:sz w:val="24"/>
          <w:szCs w:val="24"/>
        </w:rPr>
        <w:t>vejnieku saimniecībām</w:t>
      </w:r>
      <w:r>
        <w:rPr>
          <w:rFonts w:ascii="Times New Roman" w:hAnsi="Times New Roman" w:cs="Times New Roman"/>
          <w:sz w:val="24"/>
          <w:szCs w:val="24"/>
        </w:rPr>
        <w:t>, k</w:t>
      </w:r>
      <w:r w:rsidRPr="008A3BDC">
        <w:rPr>
          <w:rFonts w:ascii="Times New Roman" w:hAnsi="Times New Roman" w:cs="Times New Roman"/>
          <w:sz w:val="24"/>
          <w:szCs w:val="24"/>
        </w:rPr>
        <w:t>ooperatīvajām sabiedrībām</w:t>
      </w:r>
      <w:r>
        <w:rPr>
          <w:rFonts w:ascii="Times New Roman" w:hAnsi="Times New Roman" w:cs="Times New Roman"/>
          <w:sz w:val="24"/>
          <w:szCs w:val="24"/>
        </w:rPr>
        <w:t xml:space="preserve">, </w:t>
      </w:r>
      <w:r w:rsidRPr="008A3BDC">
        <w:rPr>
          <w:rFonts w:ascii="Times New Roman" w:hAnsi="Times New Roman" w:cs="Times New Roman"/>
          <w:sz w:val="24"/>
          <w:szCs w:val="24"/>
        </w:rPr>
        <w:t>Eiropas Kooperatīvajām sabiedrībām</w:t>
      </w:r>
      <w:r>
        <w:rPr>
          <w:rFonts w:ascii="Times New Roman" w:hAnsi="Times New Roman" w:cs="Times New Roman"/>
          <w:sz w:val="24"/>
          <w:szCs w:val="24"/>
        </w:rPr>
        <w:t>, biedrībām, biedrību apvienībām, nodibinājumiem, arodbiedrībām, arodbiedrību apvienībām, arodbiedrību patstāvīgajām vienībām, politiskajām partijām, politisko partiju apvienībām, reliģiskajām organizācijām,</w:t>
      </w:r>
      <w:r w:rsidR="006513F0">
        <w:rPr>
          <w:rFonts w:ascii="Times New Roman" w:hAnsi="Times New Roman" w:cs="Times New Roman"/>
          <w:sz w:val="24"/>
          <w:szCs w:val="24"/>
        </w:rPr>
        <w:t xml:space="preserve"> to iestādēm,</w:t>
      </w:r>
      <w:r>
        <w:rPr>
          <w:rFonts w:ascii="Times New Roman" w:hAnsi="Times New Roman" w:cs="Times New Roman"/>
          <w:sz w:val="24"/>
          <w:szCs w:val="24"/>
        </w:rPr>
        <w:t xml:space="preserve"> reliģisko organizāciju apvienībām, Eiropas ekonomisko interešu grupām (turpmāk – juridiskā persona</w:t>
      </w:r>
      <w:r w:rsidR="00741D53">
        <w:rPr>
          <w:rFonts w:ascii="Times New Roman" w:hAnsi="Times New Roman" w:cs="Times New Roman"/>
          <w:sz w:val="24"/>
          <w:szCs w:val="24"/>
        </w:rPr>
        <w:t>)</w:t>
      </w:r>
      <w:r>
        <w:rPr>
          <w:rFonts w:ascii="Times New Roman" w:hAnsi="Times New Roman" w:cs="Times New Roman"/>
          <w:sz w:val="24"/>
          <w:szCs w:val="24"/>
        </w:rPr>
        <w:t>.</w:t>
      </w:r>
    </w:p>
    <w:p w14:paraId="64B83AE4" w14:textId="6CB0292C" w:rsidR="008D3780" w:rsidRDefault="008D3780" w:rsidP="008B5FEA">
      <w:pPr>
        <w:spacing w:after="0" w:line="240" w:lineRule="auto"/>
        <w:jc w:val="both"/>
        <w:rPr>
          <w:rFonts w:ascii="Times New Roman" w:hAnsi="Times New Roman" w:cs="Times New Roman"/>
          <w:sz w:val="24"/>
          <w:szCs w:val="24"/>
        </w:rPr>
      </w:pPr>
    </w:p>
    <w:p w14:paraId="3D285B52" w14:textId="504426A4" w:rsidR="00361C2C" w:rsidRDefault="00361C2C">
      <w:pPr>
        <w:spacing w:after="0" w:line="240" w:lineRule="auto"/>
        <w:jc w:val="both"/>
        <w:rPr>
          <w:rFonts w:ascii="Times New Roman" w:hAnsi="Times New Roman" w:cs="Times New Roman"/>
          <w:sz w:val="24"/>
          <w:szCs w:val="24"/>
        </w:rPr>
      </w:pPr>
    </w:p>
    <w:p w14:paraId="618B30DA" w14:textId="77777777" w:rsidR="00361C2C" w:rsidRDefault="00361C2C">
      <w:pPr>
        <w:spacing w:after="0" w:line="240" w:lineRule="auto"/>
        <w:jc w:val="both"/>
        <w:rPr>
          <w:rFonts w:ascii="Times New Roman" w:hAnsi="Times New Roman" w:cs="Times New Roman"/>
          <w:sz w:val="24"/>
          <w:szCs w:val="24"/>
        </w:rPr>
      </w:pPr>
    </w:p>
    <w:p w14:paraId="0AB81E77" w14:textId="74E4FE24" w:rsidR="008A3BDC" w:rsidRDefault="008D3780">
      <w:pPr>
        <w:spacing w:after="0" w:line="240" w:lineRule="auto"/>
        <w:jc w:val="center"/>
        <w:rPr>
          <w:rFonts w:ascii="Times New Roman" w:hAnsi="Times New Roman" w:cs="Times New Roman"/>
          <w:b/>
          <w:sz w:val="24"/>
          <w:szCs w:val="24"/>
        </w:rPr>
      </w:pPr>
      <w:r w:rsidRPr="00F517D4">
        <w:rPr>
          <w:rFonts w:ascii="Times New Roman" w:hAnsi="Times New Roman" w:cs="Times New Roman"/>
          <w:b/>
          <w:sz w:val="24"/>
          <w:szCs w:val="24"/>
        </w:rPr>
        <w:lastRenderedPageBreak/>
        <w:t xml:space="preserve">2. </w:t>
      </w:r>
      <w:r w:rsidR="002E4A95">
        <w:rPr>
          <w:rFonts w:ascii="Times New Roman" w:hAnsi="Times New Roman" w:cs="Times New Roman"/>
          <w:b/>
          <w:sz w:val="24"/>
          <w:szCs w:val="24"/>
        </w:rPr>
        <w:t>Informācijas par</w:t>
      </w:r>
      <w:r w:rsidR="008A3BDC">
        <w:rPr>
          <w:rFonts w:ascii="Times New Roman" w:hAnsi="Times New Roman" w:cs="Times New Roman"/>
          <w:b/>
          <w:sz w:val="24"/>
          <w:szCs w:val="24"/>
        </w:rPr>
        <w:t xml:space="preserve"> </w:t>
      </w:r>
      <w:r w:rsidR="002E4A95">
        <w:rPr>
          <w:rFonts w:ascii="Times New Roman" w:hAnsi="Times New Roman" w:cs="Times New Roman"/>
          <w:b/>
          <w:sz w:val="24"/>
          <w:szCs w:val="24"/>
        </w:rPr>
        <w:t>PLG</w:t>
      </w:r>
      <w:r w:rsidR="008A3BDC">
        <w:rPr>
          <w:rFonts w:ascii="Times New Roman" w:hAnsi="Times New Roman" w:cs="Times New Roman"/>
          <w:b/>
          <w:sz w:val="24"/>
          <w:szCs w:val="24"/>
        </w:rPr>
        <w:t xml:space="preserve"> </w:t>
      </w:r>
      <w:r w:rsidR="002E4A95">
        <w:rPr>
          <w:rFonts w:ascii="Times New Roman" w:hAnsi="Times New Roman" w:cs="Times New Roman"/>
          <w:b/>
          <w:sz w:val="24"/>
          <w:szCs w:val="24"/>
        </w:rPr>
        <w:t xml:space="preserve">atklāšanas </w:t>
      </w:r>
      <w:r w:rsidR="00181FB4">
        <w:rPr>
          <w:rFonts w:ascii="Times New Roman" w:hAnsi="Times New Roman" w:cs="Times New Roman"/>
          <w:b/>
          <w:sz w:val="24"/>
          <w:szCs w:val="24"/>
        </w:rPr>
        <w:t>Uzņēmumu reģistrā mērķis</w:t>
      </w:r>
      <w:r w:rsidR="002E4A95">
        <w:rPr>
          <w:rFonts w:ascii="Times New Roman" w:hAnsi="Times New Roman" w:cs="Times New Roman"/>
          <w:b/>
          <w:sz w:val="24"/>
          <w:szCs w:val="24"/>
        </w:rPr>
        <w:t xml:space="preserve"> un kārtība</w:t>
      </w:r>
    </w:p>
    <w:p w14:paraId="51BDC700" w14:textId="61EC66B8" w:rsidR="00181FB4" w:rsidRDefault="00181FB4">
      <w:pPr>
        <w:spacing w:after="0" w:line="240" w:lineRule="auto"/>
        <w:jc w:val="center"/>
        <w:rPr>
          <w:rFonts w:ascii="Times New Roman" w:hAnsi="Times New Roman" w:cs="Times New Roman"/>
          <w:b/>
          <w:sz w:val="24"/>
          <w:szCs w:val="24"/>
        </w:rPr>
      </w:pPr>
    </w:p>
    <w:p w14:paraId="364A9CC4" w14:textId="76A0133A" w:rsidR="008A3BDC" w:rsidRDefault="008A3B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A3BDC">
        <w:rPr>
          <w:rFonts w:ascii="Times New Roman" w:hAnsi="Times New Roman" w:cs="Times New Roman"/>
          <w:sz w:val="24"/>
          <w:szCs w:val="24"/>
        </w:rPr>
        <w:t>2017.</w:t>
      </w:r>
      <w:r w:rsidR="00361C2C">
        <w:rPr>
          <w:rFonts w:ascii="Times New Roman" w:hAnsi="Times New Roman" w:cs="Times New Roman"/>
          <w:sz w:val="24"/>
          <w:szCs w:val="24"/>
        </w:rPr>
        <w:t> </w:t>
      </w:r>
      <w:r w:rsidRPr="008A3BDC">
        <w:rPr>
          <w:rFonts w:ascii="Times New Roman" w:hAnsi="Times New Roman" w:cs="Times New Roman"/>
          <w:sz w:val="24"/>
          <w:szCs w:val="24"/>
        </w:rPr>
        <w:t>gada 9.</w:t>
      </w:r>
      <w:r w:rsidR="00361C2C">
        <w:rPr>
          <w:rFonts w:ascii="Times New Roman" w:hAnsi="Times New Roman" w:cs="Times New Roman"/>
          <w:sz w:val="24"/>
          <w:szCs w:val="24"/>
        </w:rPr>
        <w:t> </w:t>
      </w:r>
      <w:r w:rsidRPr="008A3BDC">
        <w:rPr>
          <w:rFonts w:ascii="Times New Roman" w:hAnsi="Times New Roman" w:cs="Times New Roman"/>
          <w:sz w:val="24"/>
          <w:szCs w:val="24"/>
        </w:rPr>
        <w:t xml:space="preserve">novembrī stājās spēkā likums </w:t>
      </w:r>
      <w:r w:rsidR="00361C2C">
        <w:rPr>
          <w:rFonts w:ascii="Times New Roman" w:hAnsi="Times New Roman" w:cs="Times New Roman"/>
          <w:sz w:val="24"/>
          <w:szCs w:val="24"/>
        </w:rPr>
        <w:t>"</w:t>
      </w:r>
      <w:r w:rsidRPr="008A3BDC">
        <w:rPr>
          <w:rFonts w:ascii="Times New Roman" w:hAnsi="Times New Roman" w:cs="Times New Roman"/>
          <w:sz w:val="24"/>
          <w:szCs w:val="24"/>
        </w:rPr>
        <w:t>Grozījumi Noziedzīgi iegūtu līdzekļu legalizācijas un terorisma finansēšanas novēršanas likumā</w:t>
      </w:r>
      <w:r w:rsidR="00361C2C">
        <w:rPr>
          <w:rFonts w:ascii="Times New Roman" w:hAnsi="Times New Roman" w:cs="Times New Roman"/>
          <w:sz w:val="24"/>
          <w:szCs w:val="24"/>
        </w:rPr>
        <w:t>"</w:t>
      </w:r>
      <w:r w:rsidRPr="008A3BDC">
        <w:rPr>
          <w:rFonts w:ascii="Times New Roman" w:hAnsi="Times New Roman" w:cs="Times New Roman"/>
          <w:sz w:val="24"/>
          <w:szCs w:val="24"/>
        </w:rPr>
        <w:t xml:space="preserve"> (turpmāk – Grozījumi</w:t>
      </w:r>
      <w:r>
        <w:rPr>
          <w:rFonts w:ascii="Times New Roman" w:hAnsi="Times New Roman" w:cs="Times New Roman"/>
          <w:sz w:val="24"/>
          <w:szCs w:val="24"/>
        </w:rPr>
        <w:t>)</w:t>
      </w:r>
      <w:r w:rsidR="002E4A95">
        <w:rPr>
          <w:rFonts w:ascii="Times New Roman" w:hAnsi="Times New Roman" w:cs="Times New Roman"/>
          <w:sz w:val="24"/>
          <w:szCs w:val="24"/>
        </w:rPr>
        <w:t xml:space="preserve">. Grozījumi papildināja NILLTFNL ar </w:t>
      </w:r>
      <w:r w:rsidR="006513F0">
        <w:rPr>
          <w:rFonts w:ascii="Times New Roman" w:hAnsi="Times New Roman" w:cs="Times New Roman"/>
          <w:sz w:val="24"/>
          <w:szCs w:val="24"/>
        </w:rPr>
        <w:t>5.</w:t>
      </w:r>
      <w:r w:rsidR="006513F0">
        <w:rPr>
          <w:rFonts w:ascii="Times New Roman" w:hAnsi="Times New Roman" w:cs="Times New Roman"/>
          <w:sz w:val="24"/>
          <w:szCs w:val="24"/>
          <w:vertAlign w:val="superscript"/>
        </w:rPr>
        <w:t>1 </w:t>
      </w:r>
      <w:r w:rsidR="006513F0" w:rsidRPr="006513F0">
        <w:rPr>
          <w:rFonts w:ascii="Times New Roman" w:hAnsi="Times New Roman" w:cs="Times New Roman"/>
          <w:sz w:val="24"/>
          <w:szCs w:val="24"/>
        </w:rPr>
        <w:t>,</w:t>
      </w:r>
      <w:r w:rsidR="002E4A95">
        <w:rPr>
          <w:rFonts w:ascii="Times New Roman" w:hAnsi="Times New Roman" w:cs="Times New Roman"/>
          <w:sz w:val="24"/>
          <w:szCs w:val="24"/>
        </w:rPr>
        <w:t>18.</w:t>
      </w:r>
      <w:r w:rsidR="002E4A95">
        <w:rPr>
          <w:rFonts w:ascii="Times New Roman" w:hAnsi="Times New Roman" w:cs="Times New Roman"/>
          <w:sz w:val="24"/>
          <w:szCs w:val="24"/>
          <w:vertAlign w:val="superscript"/>
        </w:rPr>
        <w:t>1</w:t>
      </w:r>
      <w:r w:rsidR="006513F0">
        <w:rPr>
          <w:rFonts w:ascii="Times New Roman" w:hAnsi="Times New Roman" w:cs="Times New Roman"/>
          <w:sz w:val="24"/>
          <w:szCs w:val="24"/>
          <w:vertAlign w:val="superscript"/>
        </w:rPr>
        <w:t> </w:t>
      </w:r>
      <w:r w:rsidR="002E4A95">
        <w:rPr>
          <w:rFonts w:ascii="Times New Roman" w:hAnsi="Times New Roman" w:cs="Times New Roman"/>
          <w:sz w:val="24"/>
          <w:szCs w:val="24"/>
        </w:rPr>
        <w:t>,18.</w:t>
      </w:r>
      <w:r w:rsidR="002E4A95">
        <w:rPr>
          <w:rFonts w:ascii="Times New Roman" w:hAnsi="Times New Roman" w:cs="Times New Roman"/>
          <w:sz w:val="24"/>
          <w:szCs w:val="24"/>
          <w:vertAlign w:val="superscript"/>
        </w:rPr>
        <w:t>2</w:t>
      </w:r>
      <w:r w:rsidR="00A15B53">
        <w:rPr>
          <w:rFonts w:ascii="Times New Roman" w:hAnsi="Times New Roman" w:cs="Times New Roman"/>
          <w:sz w:val="24"/>
          <w:szCs w:val="24"/>
          <w:vertAlign w:val="superscript"/>
        </w:rPr>
        <w:t> </w:t>
      </w:r>
      <w:r w:rsidR="002E4A95">
        <w:rPr>
          <w:rFonts w:ascii="Times New Roman" w:hAnsi="Times New Roman" w:cs="Times New Roman"/>
          <w:sz w:val="24"/>
          <w:szCs w:val="24"/>
        </w:rPr>
        <w:t>un 18.</w:t>
      </w:r>
      <w:r w:rsidR="002E4A95">
        <w:rPr>
          <w:rFonts w:ascii="Times New Roman" w:hAnsi="Times New Roman" w:cs="Times New Roman"/>
          <w:sz w:val="24"/>
          <w:szCs w:val="24"/>
          <w:vertAlign w:val="superscript"/>
        </w:rPr>
        <w:t>3</w:t>
      </w:r>
      <w:r w:rsidR="00A15B53" w:rsidRPr="00741D53">
        <w:rPr>
          <w:rFonts w:ascii="Times New Roman" w:hAnsi="Times New Roman" w:cs="Times New Roman"/>
          <w:sz w:val="24"/>
          <w:szCs w:val="24"/>
        </w:rPr>
        <w:t> </w:t>
      </w:r>
      <w:r w:rsidR="002E4A95">
        <w:rPr>
          <w:rFonts w:ascii="Times New Roman" w:hAnsi="Times New Roman" w:cs="Times New Roman"/>
          <w:sz w:val="24"/>
          <w:szCs w:val="24"/>
        </w:rPr>
        <w:t>pantu</w:t>
      </w:r>
      <w:r w:rsidR="00A15B53">
        <w:rPr>
          <w:rFonts w:ascii="Times New Roman" w:hAnsi="Times New Roman" w:cs="Times New Roman"/>
          <w:sz w:val="24"/>
          <w:szCs w:val="24"/>
        </w:rPr>
        <w:t>,</w:t>
      </w:r>
      <w:r w:rsidR="002E4A95">
        <w:rPr>
          <w:rFonts w:ascii="Times New Roman" w:hAnsi="Times New Roman" w:cs="Times New Roman"/>
          <w:sz w:val="24"/>
          <w:szCs w:val="24"/>
        </w:rPr>
        <w:t xml:space="preserve"> nosakot</w:t>
      </w:r>
      <w:r w:rsidR="002E4A95" w:rsidRPr="002E4A95">
        <w:t xml:space="preserve"> </w:t>
      </w:r>
      <w:r w:rsidR="006513F0">
        <w:rPr>
          <w:rFonts w:ascii="Times New Roman" w:hAnsi="Times New Roman" w:cs="Times New Roman"/>
          <w:sz w:val="24"/>
          <w:szCs w:val="24"/>
        </w:rPr>
        <w:t>fiziskās personas pienākumu</w:t>
      </w:r>
      <w:r w:rsidR="006513F0" w:rsidRPr="006513F0">
        <w:rPr>
          <w:rFonts w:ascii="Times New Roman" w:hAnsi="Times New Roman" w:cs="Times New Roman"/>
          <w:sz w:val="24"/>
          <w:szCs w:val="24"/>
        </w:rPr>
        <w:t xml:space="preserve"> paziņot juridiskajai personai ziņas saistībā ar PLG noskaidrošanu, j</w:t>
      </w:r>
      <w:r w:rsidR="006513F0">
        <w:rPr>
          <w:rFonts w:ascii="Times New Roman" w:hAnsi="Times New Roman" w:cs="Times New Roman"/>
          <w:sz w:val="24"/>
          <w:szCs w:val="24"/>
        </w:rPr>
        <w:t xml:space="preserve">uridiskās personas pienākumu atklāt savu PLG, kā arī ziņu sniegšanas kārtību Uzņēmumu reģistram un iesniegtās informācijas par PLG pieejamību, tai skaitā NILLTFNL subjektiem, lai </w:t>
      </w:r>
      <w:r w:rsidR="006513F0" w:rsidRPr="006513F0">
        <w:rPr>
          <w:rFonts w:ascii="Times New Roman" w:hAnsi="Times New Roman" w:cs="Times New Roman"/>
          <w:sz w:val="24"/>
          <w:szCs w:val="24"/>
        </w:rPr>
        <w:t>izvērtēt</w:t>
      </w:r>
      <w:r w:rsidR="006513F0">
        <w:rPr>
          <w:rFonts w:ascii="Times New Roman" w:hAnsi="Times New Roman" w:cs="Times New Roman"/>
          <w:sz w:val="24"/>
          <w:szCs w:val="24"/>
        </w:rPr>
        <w:t xml:space="preserve">u ziņas par klientu, </w:t>
      </w:r>
      <w:r w:rsidR="006513F0" w:rsidRPr="006513F0">
        <w:rPr>
          <w:rFonts w:ascii="Times New Roman" w:hAnsi="Times New Roman" w:cs="Times New Roman"/>
          <w:sz w:val="24"/>
          <w:szCs w:val="24"/>
        </w:rPr>
        <w:t>tā darījumu partn</w:t>
      </w:r>
      <w:r w:rsidR="006513F0">
        <w:rPr>
          <w:rFonts w:ascii="Times New Roman" w:hAnsi="Times New Roman" w:cs="Times New Roman"/>
          <w:sz w:val="24"/>
          <w:szCs w:val="24"/>
        </w:rPr>
        <w:t>eriem un nepieciešamību ziņot Kontroles dienestam</w:t>
      </w:r>
      <w:r w:rsidR="006513F0" w:rsidRPr="006513F0">
        <w:rPr>
          <w:rFonts w:ascii="Times New Roman" w:hAnsi="Times New Roman" w:cs="Times New Roman"/>
          <w:sz w:val="24"/>
          <w:szCs w:val="24"/>
        </w:rPr>
        <w:t>.</w:t>
      </w:r>
      <w:r w:rsidR="00A15B53">
        <w:rPr>
          <w:rFonts w:ascii="Times New Roman" w:hAnsi="Times New Roman" w:cs="Times New Roman"/>
          <w:sz w:val="24"/>
          <w:szCs w:val="24"/>
        </w:rPr>
        <w:t xml:space="preserve"> </w:t>
      </w:r>
      <w:r w:rsidRPr="008A3BDC">
        <w:rPr>
          <w:rFonts w:ascii="Times New Roman" w:hAnsi="Times New Roman" w:cs="Times New Roman"/>
          <w:sz w:val="24"/>
          <w:szCs w:val="24"/>
        </w:rPr>
        <w:t xml:space="preserve">Atbilstoši NILLTFNL pārejas noteikumu </w:t>
      </w:r>
      <w:r w:rsidR="006513F0">
        <w:rPr>
          <w:rFonts w:ascii="Times New Roman" w:hAnsi="Times New Roman" w:cs="Times New Roman"/>
          <w:sz w:val="24"/>
          <w:szCs w:val="24"/>
        </w:rPr>
        <w:t>21</w:t>
      </w:r>
      <w:r w:rsidRPr="008A3BDC">
        <w:rPr>
          <w:rFonts w:ascii="Times New Roman" w:hAnsi="Times New Roman" w:cs="Times New Roman"/>
          <w:sz w:val="24"/>
          <w:szCs w:val="24"/>
        </w:rPr>
        <w:t>.</w:t>
      </w:r>
      <w:r w:rsidR="00A15B53">
        <w:rPr>
          <w:rFonts w:ascii="Times New Roman" w:hAnsi="Times New Roman" w:cs="Times New Roman"/>
          <w:sz w:val="24"/>
          <w:szCs w:val="24"/>
        </w:rPr>
        <w:t> </w:t>
      </w:r>
      <w:r w:rsidRPr="008A3BDC">
        <w:rPr>
          <w:rFonts w:ascii="Times New Roman" w:hAnsi="Times New Roman" w:cs="Times New Roman"/>
          <w:sz w:val="24"/>
          <w:szCs w:val="24"/>
        </w:rPr>
        <w:t>punktam NILLTFNL 18.</w:t>
      </w:r>
      <w:r w:rsidRPr="002E4A95">
        <w:rPr>
          <w:rFonts w:ascii="Times New Roman" w:hAnsi="Times New Roman" w:cs="Times New Roman"/>
          <w:sz w:val="24"/>
          <w:szCs w:val="24"/>
          <w:vertAlign w:val="superscript"/>
        </w:rPr>
        <w:t>2</w:t>
      </w:r>
      <w:r w:rsidR="00A15B53">
        <w:rPr>
          <w:rFonts w:ascii="Times New Roman" w:hAnsi="Times New Roman" w:cs="Times New Roman"/>
          <w:sz w:val="24"/>
          <w:szCs w:val="24"/>
        </w:rPr>
        <w:t> </w:t>
      </w:r>
      <w:r w:rsidRPr="008A3BDC">
        <w:rPr>
          <w:rFonts w:ascii="Times New Roman" w:hAnsi="Times New Roman" w:cs="Times New Roman"/>
          <w:sz w:val="24"/>
          <w:szCs w:val="24"/>
        </w:rPr>
        <w:t>pants stā</w:t>
      </w:r>
      <w:r w:rsidR="002E4A95">
        <w:rPr>
          <w:rFonts w:ascii="Times New Roman" w:hAnsi="Times New Roman" w:cs="Times New Roman"/>
          <w:sz w:val="24"/>
          <w:szCs w:val="24"/>
        </w:rPr>
        <w:t>jās</w:t>
      </w:r>
      <w:r w:rsidRPr="008A3BDC">
        <w:rPr>
          <w:rFonts w:ascii="Times New Roman" w:hAnsi="Times New Roman" w:cs="Times New Roman"/>
          <w:sz w:val="24"/>
          <w:szCs w:val="24"/>
        </w:rPr>
        <w:t xml:space="preserve"> spēkā 2017.</w:t>
      </w:r>
      <w:r w:rsidR="00A15B53">
        <w:rPr>
          <w:rFonts w:ascii="Times New Roman" w:hAnsi="Times New Roman" w:cs="Times New Roman"/>
          <w:sz w:val="24"/>
          <w:szCs w:val="24"/>
        </w:rPr>
        <w:t> </w:t>
      </w:r>
      <w:r w:rsidRPr="008A3BDC">
        <w:rPr>
          <w:rFonts w:ascii="Times New Roman" w:hAnsi="Times New Roman" w:cs="Times New Roman"/>
          <w:sz w:val="24"/>
          <w:szCs w:val="24"/>
        </w:rPr>
        <w:t>gada 1.</w:t>
      </w:r>
      <w:r w:rsidR="00A15B53">
        <w:rPr>
          <w:rFonts w:ascii="Times New Roman" w:hAnsi="Times New Roman" w:cs="Times New Roman"/>
          <w:sz w:val="24"/>
          <w:szCs w:val="24"/>
        </w:rPr>
        <w:t> </w:t>
      </w:r>
      <w:r w:rsidRPr="008A3BDC">
        <w:rPr>
          <w:rFonts w:ascii="Times New Roman" w:hAnsi="Times New Roman" w:cs="Times New Roman"/>
          <w:sz w:val="24"/>
          <w:szCs w:val="24"/>
        </w:rPr>
        <w:t xml:space="preserve">decembrī, attiecīgi PLG reģistrācija atbilstoši </w:t>
      </w:r>
      <w:r w:rsidR="002E4A95">
        <w:rPr>
          <w:rFonts w:ascii="Times New Roman" w:hAnsi="Times New Roman" w:cs="Times New Roman"/>
          <w:sz w:val="24"/>
          <w:szCs w:val="24"/>
        </w:rPr>
        <w:t>jaunajām NILLTFNL prasībām</w:t>
      </w:r>
      <w:r w:rsidRPr="008A3BDC">
        <w:rPr>
          <w:rFonts w:ascii="Times New Roman" w:hAnsi="Times New Roman" w:cs="Times New Roman"/>
          <w:sz w:val="24"/>
          <w:szCs w:val="24"/>
        </w:rPr>
        <w:t xml:space="preserve"> </w:t>
      </w:r>
      <w:r w:rsidR="007F3368">
        <w:rPr>
          <w:rFonts w:ascii="Times New Roman" w:hAnsi="Times New Roman" w:cs="Times New Roman"/>
          <w:sz w:val="24"/>
          <w:szCs w:val="24"/>
        </w:rPr>
        <w:t xml:space="preserve">tiek </w:t>
      </w:r>
      <w:r w:rsidRPr="008A3BDC">
        <w:rPr>
          <w:rFonts w:ascii="Times New Roman" w:hAnsi="Times New Roman" w:cs="Times New Roman"/>
          <w:sz w:val="24"/>
          <w:szCs w:val="24"/>
        </w:rPr>
        <w:t>nodrošinā</w:t>
      </w:r>
      <w:r w:rsidR="007F3368">
        <w:rPr>
          <w:rFonts w:ascii="Times New Roman" w:hAnsi="Times New Roman" w:cs="Times New Roman"/>
          <w:sz w:val="24"/>
          <w:szCs w:val="24"/>
        </w:rPr>
        <w:t>t</w:t>
      </w:r>
      <w:r w:rsidRPr="008A3BDC">
        <w:rPr>
          <w:rFonts w:ascii="Times New Roman" w:hAnsi="Times New Roman" w:cs="Times New Roman"/>
          <w:sz w:val="24"/>
          <w:szCs w:val="24"/>
        </w:rPr>
        <w:t>a no 2017.</w:t>
      </w:r>
      <w:r w:rsidR="00A15B53">
        <w:rPr>
          <w:rFonts w:ascii="Times New Roman" w:hAnsi="Times New Roman" w:cs="Times New Roman"/>
          <w:sz w:val="24"/>
          <w:szCs w:val="24"/>
        </w:rPr>
        <w:t> </w:t>
      </w:r>
      <w:r w:rsidRPr="008A3BDC">
        <w:rPr>
          <w:rFonts w:ascii="Times New Roman" w:hAnsi="Times New Roman" w:cs="Times New Roman"/>
          <w:sz w:val="24"/>
          <w:szCs w:val="24"/>
        </w:rPr>
        <w:t>gada 1.</w:t>
      </w:r>
      <w:r w:rsidR="00A15B53">
        <w:rPr>
          <w:rFonts w:ascii="Times New Roman" w:hAnsi="Times New Roman" w:cs="Times New Roman"/>
          <w:sz w:val="24"/>
          <w:szCs w:val="24"/>
        </w:rPr>
        <w:t> </w:t>
      </w:r>
      <w:r w:rsidRPr="008A3BDC">
        <w:rPr>
          <w:rFonts w:ascii="Times New Roman" w:hAnsi="Times New Roman" w:cs="Times New Roman"/>
          <w:sz w:val="24"/>
          <w:szCs w:val="24"/>
        </w:rPr>
        <w:t>decembra.</w:t>
      </w:r>
      <w:r w:rsidR="002E4A95">
        <w:rPr>
          <w:rFonts w:ascii="Times New Roman" w:hAnsi="Times New Roman" w:cs="Times New Roman"/>
          <w:sz w:val="24"/>
          <w:szCs w:val="24"/>
        </w:rPr>
        <w:t xml:space="preserve"> </w:t>
      </w:r>
    </w:p>
    <w:p w14:paraId="676CDA07" w14:textId="5AC34D3F" w:rsidR="005673AB" w:rsidRDefault="002E4A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Grozījumi </w:t>
      </w:r>
      <w:r w:rsidR="005673AB">
        <w:rPr>
          <w:rFonts w:ascii="Times New Roman" w:hAnsi="Times New Roman" w:cs="Times New Roman"/>
          <w:sz w:val="24"/>
          <w:szCs w:val="24"/>
        </w:rPr>
        <w:t xml:space="preserve">citastarp </w:t>
      </w:r>
      <w:r>
        <w:rPr>
          <w:rFonts w:ascii="Times New Roman" w:hAnsi="Times New Roman" w:cs="Times New Roman"/>
          <w:sz w:val="24"/>
          <w:szCs w:val="24"/>
        </w:rPr>
        <w:t xml:space="preserve">tika izstrādāti </w:t>
      </w:r>
      <w:bookmarkStart w:id="13" w:name="_Hlk527920087"/>
      <w:r>
        <w:rPr>
          <w:rFonts w:ascii="Times New Roman" w:hAnsi="Times New Roman" w:cs="Times New Roman"/>
          <w:sz w:val="24"/>
          <w:szCs w:val="24"/>
        </w:rPr>
        <w:t xml:space="preserve">atbilstoši </w:t>
      </w:r>
      <w:r w:rsidR="005673AB">
        <w:rPr>
          <w:rFonts w:ascii="Times New Roman" w:hAnsi="Times New Roman" w:cs="Times New Roman"/>
          <w:sz w:val="24"/>
          <w:szCs w:val="24"/>
        </w:rPr>
        <w:t>Direktīv</w:t>
      </w:r>
      <w:r w:rsidR="007303F7">
        <w:rPr>
          <w:rFonts w:ascii="Times New Roman" w:hAnsi="Times New Roman" w:cs="Times New Roman"/>
          <w:sz w:val="24"/>
          <w:szCs w:val="24"/>
        </w:rPr>
        <w:t>ā</w:t>
      </w:r>
      <w:r w:rsidR="00A15B53">
        <w:rPr>
          <w:rFonts w:ascii="Times New Roman" w:hAnsi="Times New Roman" w:cs="Times New Roman"/>
          <w:sz w:val="24"/>
          <w:szCs w:val="24"/>
        </w:rPr>
        <w:t> </w:t>
      </w:r>
      <w:r w:rsidR="005673AB">
        <w:rPr>
          <w:rFonts w:ascii="Times New Roman" w:hAnsi="Times New Roman" w:cs="Times New Roman"/>
          <w:sz w:val="24"/>
          <w:szCs w:val="24"/>
        </w:rPr>
        <w:t>2015/849</w:t>
      </w:r>
      <w:bookmarkEnd w:id="13"/>
      <w:r w:rsidR="007303F7">
        <w:rPr>
          <w:rFonts w:ascii="Times New Roman" w:hAnsi="Times New Roman" w:cs="Times New Roman"/>
          <w:sz w:val="24"/>
          <w:szCs w:val="24"/>
        </w:rPr>
        <w:t xml:space="preserve"> noteiktajam</w:t>
      </w:r>
      <w:r w:rsidR="005673AB">
        <w:rPr>
          <w:rFonts w:ascii="Times New Roman" w:hAnsi="Times New Roman" w:cs="Times New Roman"/>
          <w:sz w:val="24"/>
          <w:szCs w:val="24"/>
        </w:rPr>
        <w:t>. No Direktīvas</w:t>
      </w:r>
      <w:r w:rsidR="00A15B53">
        <w:rPr>
          <w:rFonts w:ascii="Times New Roman" w:hAnsi="Times New Roman" w:cs="Times New Roman"/>
          <w:sz w:val="24"/>
          <w:szCs w:val="24"/>
        </w:rPr>
        <w:t> </w:t>
      </w:r>
      <w:r w:rsidR="005673AB">
        <w:rPr>
          <w:rFonts w:ascii="Times New Roman" w:hAnsi="Times New Roman" w:cs="Times New Roman"/>
          <w:sz w:val="24"/>
          <w:szCs w:val="24"/>
        </w:rPr>
        <w:t xml:space="preserve">2015/849 preambulas </w:t>
      </w:r>
      <w:r w:rsidR="005673AB" w:rsidRPr="005673AB">
        <w:rPr>
          <w:rFonts w:ascii="Times New Roman" w:hAnsi="Times New Roman" w:cs="Times New Roman"/>
          <w:sz w:val="24"/>
          <w:szCs w:val="24"/>
        </w:rPr>
        <w:t>12., 13.</w:t>
      </w:r>
      <w:r w:rsidR="00A15B53">
        <w:rPr>
          <w:rFonts w:ascii="Times New Roman" w:hAnsi="Times New Roman" w:cs="Times New Roman"/>
          <w:sz w:val="24"/>
          <w:szCs w:val="24"/>
        </w:rPr>
        <w:t>,</w:t>
      </w:r>
      <w:r w:rsidR="005673AB">
        <w:rPr>
          <w:rFonts w:ascii="Times New Roman" w:hAnsi="Times New Roman" w:cs="Times New Roman"/>
          <w:sz w:val="24"/>
          <w:szCs w:val="24"/>
        </w:rPr>
        <w:t xml:space="preserve"> 14.</w:t>
      </w:r>
      <w:r w:rsidR="00A15B53">
        <w:rPr>
          <w:rFonts w:ascii="Times New Roman" w:hAnsi="Times New Roman" w:cs="Times New Roman"/>
          <w:sz w:val="24"/>
          <w:szCs w:val="24"/>
        </w:rPr>
        <w:t> </w:t>
      </w:r>
      <w:r w:rsidR="005673AB" w:rsidRPr="005673AB">
        <w:rPr>
          <w:rFonts w:ascii="Times New Roman" w:hAnsi="Times New Roman" w:cs="Times New Roman"/>
          <w:sz w:val="24"/>
          <w:szCs w:val="24"/>
        </w:rPr>
        <w:t>apsvērum</w:t>
      </w:r>
      <w:r w:rsidR="006513F0">
        <w:rPr>
          <w:rFonts w:ascii="Times New Roman" w:hAnsi="Times New Roman" w:cs="Times New Roman"/>
          <w:sz w:val="24"/>
          <w:szCs w:val="24"/>
        </w:rPr>
        <w:t>a</w:t>
      </w:r>
      <w:r w:rsidR="005673AB">
        <w:rPr>
          <w:rFonts w:ascii="Times New Roman" w:hAnsi="Times New Roman" w:cs="Times New Roman"/>
          <w:sz w:val="24"/>
          <w:szCs w:val="24"/>
        </w:rPr>
        <w:t xml:space="preserve"> izriet, ka dalībvalstīm jānodrošina</w:t>
      </w:r>
      <w:r w:rsidR="005673AB" w:rsidRPr="005673AB">
        <w:rPr>
          <w:rFonts w:ascii="Times New Roman" w:hAnsi="Times New Roman" w:cs="Times New Roman"/>
          <w:sz w:val="24"/>
          <w:szCs w:val="24"/>
        </w:rPr>
        <w:t>, ka:</w:t>
      </w:r>
    </w:p>
    <w:p w14:paraId="55F51BAE" w14:textId="602E00EF" w:rsidR="005673AB" w:rsidRDefault="005673AB">
      <w:pPr>
        <w:pStyle w:val="ListParagraph"/>
        <w:numPr>
          <w:ilvl w:val="0"/>
          <w:numId w:val="7"/>
        </w:numPr>
        <w:spacing w:after="0" w:line="240" w:lineRule="auto"/>
        <w:jc w:val="both"/>
        <w:rPr>
          <w:rFonts w:ascii="Times New Roman" w:hAnsi="Times New Roman" w:cs="Times New Roman"/>
          <w:sz w:val="24"/>
          <w:szCs w:val="24"/>
        </w:rPr>
      </w:pPr>
      <w:r w:rsidRPr="005673AB">
        <w:rPr>
          <w:rFonts w:ascii="Times New Roman" w:hAnsi="Times New Roman" w:cs="Times New Roman"/>
          <w:sz w:val="24"/>
          <w:szCs w:val="24"/>
        </w:rPr>
        <w:t>tiek identificēta ikviena fiziska persona, kura īsteno īpašumtiesības vai kontroli pār juridisk</w:t>
      </w:r>
      <w:r w:rsidR="00032148">
        <w:rPr>
          <w:rFonts w:ascii="Times New Roman" w:hAnsi="Times New Roman" w:cs="Times New Roman"/>
          <w:sz w:val="24"/>
          <w:szCs w:val="24"/>
        </w:rPr>
        <w:t>o</w:t>
      </w:r>
      <w:r w:rsidRPr="005673AB">
        <w:rPr>
          <w:rFonts w:ascii="Times New Roman" w:hAnsi="Times New Roman" w:cs="Times New Roman"/>
          <w:sz w:val="24"/>
          <w:szCs w:val="24"/>
        </w:rPr>
        <w:t xml:space="preserve"> vienīb</w:t>
      </w:r>
      <w:r w:rsidR="00032148">
        <w:rPr>
          <w:rFonts w:ascii="Times New Roman" w:hAnsi="Times New Roman" w:cs="Times New Roman"/>
          <w:sz w:val="24"/>
          <w:szCs w:val="24"/>
        </w:rPr>
        <w:t>u</w:t>
      </w:r>
      <w:r w:rsidRPr="005673AB">
        <w:rPr>
          <w:rFonts w:ascii="Times New Roman" w:hAnsi="Times New Roman" w:cs="Times New Roman"/>
          <w:sz w:val="24"/>
          <w:szCs w:val="24"/>
        </w:rPr>
        <w:t>;</w:t>
      </w:r>
    </w:p>
    <w:p w14:paraId="3733B395" w14:textId="5FE6B4ED" w:rsidR="005673AB" w:rsidRDefault="005673AB">
      <w:pPr>
        <w:pStyle w:val="ListParagraph"/>
        <w:numPr>
          <w:ilvl w:val="0"/>
          <w:numId w:val="7"/>
        </w:numPr>
        <w:spacing w:after="0" w:line="240" w:lineRule="auto"/>
        <w:jc w:val="both"/>
        <w:rPr>
          <w:rFonts w:ascii="Times New Roman" w:hAnsi="Times New Roman" w:cs="Times New Roman"/>
          <w:sz w:val="24"/>
          <w:szCs w:val="24"/>
        </w:rPr>
      </w:pPr>
      <w:r w:rsidRPr="005673AB">
        <w:rPr>
          <w:rFonts w:ascii="Times New Roman" w:hAnsi="Times New Roman" w:cs="Times New Roman"/>
          <w:sz w:val="24"/>
          <w:szCs w:val="24"/>
        </w:rPr>
        <w:t>papildus pamatinformācijai juridiskās vienības iegūtu un glabātu atbilstīgu, precīzu un aktuālu informāciju par saviem faktiskajiem īpašniekiem, kā arī, ka informācija par faktiskajiem īpašniekiem tiktu glabāta centrālajā reģistrā;</w:t>
      </w:r>
    </w:p>
    <w:p w14:paraId="557D3F02" w14:textId="77777777" w:rsidR="002E4A95" w:rsidRDefault="005673AB">
      <w:pPr>
        <w:pStyle w:val="ListParagraph"/>
        <w:numPr>
          <w:ilvl w:val="0"/>
          <w:numId w:val="7"/>
        </w:numPr>
        <w:spacing w:after="0" w:line="240" w:lineRule="auto"/>
        <w:jc w:val="both"/>
        <w:rPr>
          <w:rFonts w:ascii="Times New Roman" w:hAnsi="Times New Roman" w:cs="Times New Roman"/>
          <w:sz w:val="24"/>
          <w:szCs w:val="24"/>
        </w:rPr>
      </w:pPr>
      <w:r w:rsidRPr="005673AB">
        <w:rPr>
          <w:rFonts w:ascii="Times New Roman" w:hAnsi="Times New Roman" w:cs="Times New Roman"/>
          <w:sz w:val="24"/>
          <w:szCs w:val="24"/>
        </w:rPr>
        <w:t>tiktu aptverts pēc iespējas plašāks juridisko vienību klāsts, kuras to teritorijā ir inkorporētas.</w:t>
      </w:r>
    </w:p>
    <w:p w14:paraId="72C2A475" w14:textId="5F9BE894" w:rsidR="0018468F" w:rsidRDefault="005673AB" w:rsidP="00741D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Direktīvas 2015/849 preambulas</w:t>
      </w:r>
      <w:r w:rsidR="00041FF3">
        <w:rPr>
          <w:rFonts w:ascii="Times New Roman" w:hAnsi="Times New Roman" w:cs="Times New Roman"/>
          <w:sz w:val="24"/>
          <w:szCs w:val="24"/>
        </w:rPr>
        <w:t xml:space="preserve"> </w:t>
      </w:r>
      <w:r>
        <w:rPr>
          <w:rFonts w:ascii="Times New Roman" w:hAnsi="Times New Roman" w:cs="Times New Roman"/>
          <w:sz w:val="24"/>
          <w:szCs w:val="24"/>
        </w:rPr>
        <w:t>14.</w:t>
      </w:r>
      <w:r w:rsidR="00041FF3">
        <w:rPr>
          <w:rFonts w:ascii="Times New Roman" w:hAnsi="Times New Roman" w:cs="Times New Roman"/>
          <w:sz w:val="24"/>
          <w:szCs w:val="24"/>
        </w:rPr>
        <w:t> </w:t>
      </w:r>
      <w:r>
        <w:rPr>
          <w:rFonts w:ascii="Times New Roman" w:hAnsi="Times New Roman" w:cs="Times New Roman"/>
          <w:sz w:val="24"/>
          <w:szCs w:val="24"/>
        </w:rPr>
        <w:t xml:space="preserve">apsvērumā īpaši uzsvērta nepieciešamība pēc iepriekšējos apsvērumos minētās informācijas atklāšanas – </w:t>
      </w:r>
      <w:r w:rsidR="00361C2C">
        <w:rPr>
          <w:rFonts w:ascii="Times New Roman" w:hAnsi="Times New Roman" w:cs="Times New Roman"/>
          <w:sz w:val="24"/>
          <w:szCs w:val="24"/>
        </w:rPr>
        <w:t>"</w:t>
      </w:r>
      <w:r w:rsidRPr="005673AB">
        <w:rPr>
          <w:rFonts w:ascii="Times New Roman" w:hAnsi="Times New Roman" w:cs="Times New Roman"/>
          <w:sz w:val="24"/>
          <w:szCs w:val="24"/>
        </w:rPr>
        <w:t>Nepieciešamība pēc precīzas un atjauninātas informācijas par faktisko īpašnieku ir būtisks faktors, izsekojot noziedzniekus, kas citādi varētu slēpt savu identitāti, maskējoties aiz korporatīvas struktūras</w:t>
      </w:r>
      <w:r w:rsidR="00361C2C">
        <w:rPr>
          <w:rFonts w:ascii="Times New Roman" w:hAnsi="Times New Roman" w:cs="Times New Roman"/>
          <w:sz w:val="24"/>
          <w:szCs w:val="24"/>
        </w:rPr>
        <w:t>"</w:t>
      </w:r>
      <w:r w:rsidRPr="005673AB">
        <w:rPr>
          <w:rFonts w:ascii="Times New Roman" w:hAnsi="Times New Roman" w:cs="Times New Roman"/>
          <w:sz w:val="24"/>
          <w:szCs w:val="24"/>
        </w:rPr>
        <w:t>.</w:t>
      </w:r>
      <w:r>
        <w:rPr>
          <w:rFonts w:ascii="Times New Roman" w:hAnsi="Times New Roman" w:cs="Times New Roman"/>
          <w:sz w:val="24"/>
          <w:szCs w:val="24"/>
        </w:rPr>
        <w:t xml:space="preserve"> Ievērojot minēto, PLG informācijas atklāšana ir cieši saistīta ar juridisko personu </w:t>
      </w:r>
      <w:r w:rsidRPr="005673AB">
        <w:rPr>
          <w:rFonts w:ascii="Times New Roman" w:hAnsi="Times New Roman" w:cs="Times New Roman"/>
          <w:sz w:val="24"/>
          <w:szCs w:val="24"/>
        </w:rPr>
        <w:t>caurspīdīgum</w:t>
      </w:r>
      <w:r>
        <w:rPr>
          <w:rFonts w:ascii="Times New Roman" w:hAnsi="Times New Roman" w:cs="Times New Roman"/>
          <w:sz w:val="24"/>
          <w:szCs w:val="24"/>
        </w:rPr>
        <w:t>u</w:t>
      </w:r>
      <w:r w:rsidRPr="005673AB">
        <w:rPr>
          <w:rFonts w:ascii="Times New Roman" w:hAnsi="Times New Roman" w:cs="Times New Roman"/>
          <w:sz w:val="24"/>
          <w:szCs w:val="24"/>
        </w:rPr>
        <w:t>, vairojot uzticamību to veiktajiem darījumiem, kā arī cīņa</w:t>
      </w:r>
      <w:r>
        <w:rPr>
          <w:rFonts w:ascii="Times New Roman" w:hAnsi="Times New Roman" w:cs="Times New Roman"/>
          <w:sz w:val="24"/>
          <w:szCs w:val="24"/>
        </w:rPr>
        <w:t>s</w:t>
      </w:r>
      <w:r w:rsidRPr="005673AB">
        <w:rPr>
          <w:rFonts w:ascii="Times New Roman" w:hAnsi="Times New Roman" w:cs="Times New Roman"/>
          <w:sz w:val="24"/>
          <w:szCs w:val="24"/>
        </w:rPr>
        <w:t xml:space="preserve"> ar noziedzību</w:t>
      </w:r>
      <w:r>
        <w:rPr>
          <w:rFonts w:ascii="Times New Roman" w:hAnsi="Times New Roman" w:cs="Times New Roman"/>
          <w:sz w:val="24"/>
          <w:szCs w:val="24"/>
        </w:rPr>
        <w:t xml:space="preserve"> efektivizēšanu</w:t>
      </w:r>
      <w:r w:rsidRPr="005673AB">
        <w:rPr>
          <w:rFonts w:ascii="Times New Roman" w:hAnsi="Times New Roman" w:cs="Times New Roman"/>
          <w:sz w:val="24"/>
          <w:szCs w:val="24"/>
        </w:rPr>
        <w:t>, uzlabojot finanšu sektora un valsts reputāciju starptautiskā līmenī.</w:t>
      </w:r>
      <w:r>
        <w:rPr>
          <w:rFonts w:ascii="Times New Roman" w:hAnsi="Times New Roman" w:cs="Times New Roman"/>
          <w:sz w:val="24"/>
          <w:szCs w:val="24"/>
        </w:rPr>
        <w:t xml:space="preserve"> </w:t>
      </w:r>
      <w:r w:rsidR="0018468F">
        <w:rPr>
          <w:rFonts w:ascii="Times New Roman" w:hAnsi="Times New Roman" w:cs="Times New Roman"/>
          <w:sz w:val="24"/>
          <w:szCs w:val="24"/>
        </w:rPr>
        <w:t xml:space="preserve">PLG informācijas atklāšanas nozīme globālā mērogā vēl vairāk uzsvērta </w:t>
      </w:r>
      <w:bookmarkStart w:id="14" w:name="_Hlk527920106"/>
      <w:r w:rsidR="0018468F">
        <w:rPr>
          <w:rFonts w:ascii="Times New Roman" w:hAnsi="Times New Roman" w:cs="Times New Roman"/>
          <w:sz w:val="24"/>
          <w:szCs w:val="24"/>
        </w:rPr>
        <w:t>AML V Direktīv</w:t>
      </w:r>
      <w:bookmarkEnd w:id="14"/>
      <w:r w:rsidR="009C48AB">
        <w:rPr>
          <w:rFonts w:ascii="Times New Roman" w:hAnsi="Times New Roman" w:cs="Times New Roman"/>
          <w:sz w:val="24"/>
          <w:szCs w:val="24"/>
        </w:rPr>
        <w:t>ā</w:t>
      </w:r>
      <w:r w:rsidR="0018468F">
        <w:rPr>
          <w:rFonts w:ascii="Times New Roman" w:hAnsi="Times New Roman" w:cs="Times New Roman"/>
          <w:sz w:val="24"/>
          <w:szCs w:val="24"/>
        </w:rPr>
        <w:t>,</w:t>
      </w:r>
      <w:r w:rsidR="009C48AB">
        <w:rPr>
          <w:rFonts w:ascii="Times New Roman" w:hAnsi="Times New Roman" w:cs="Times New Roman"/>
          <w:sz w:val="24"/>
          <w:szCs w:val="24"/>
        </w:rPr>
        <w:t xml:space="preserve"> tās</w:t>
      </w:r>
      <w:r w:rsidR="0018468F">
        <w:rPr>
          <w:rFonts w:ascii="Times New Roman" w:hAnsi="Times New Roman" w:cs="Times New Roman"/>
          <w:sz w:val="24"/>
          <w:szCs w:val="24"/>
        </w:rPr>
        <w:t xml:space="preserve"> preambulas 25.</w:t>
      </w:r>
      <w:r w:rsidR="00A15B53">
        <w:rPr>
          <w:rFonts w:ascii="Times New Roman" w:hAnsi="Times New Roman" w:cs="Times New Roman"/>
          <w:sz w:val="24"/>
          <w:szCs w:val="24"/>
        </w:rPr>
        <w:t> </w:t>
      </w:r>
      <w:r w:rsidR="0018468F">
        <w:rPr>
          <w:rFonts w:ascii="Times New Roman" w:hAnsi="Times New Roman" w:cs="Times New Roman"/>
          <w:sz w:val="24"/>
          <w:szCs w:val="24"/>
        </w:rPr>
        <w:t xml:space="preserve">apsvērumā norādot, ka </w:t>
      </w:r>
      <w:r w:rsidR="003664F7">
        <w:rPr>
          <w:rFonts w:ascii="Times New Roman" w:hAnsi="Times New Roman" w:cs="Times New Roman"/>
          <w:sz w:val="24"/>
          <w:szCs w:val="24"/>
        </w:rPr>
        <w:t>"</w:t>
      </w:r>
      <w:r w:rsidR="0018468F">
        <w:rPr>
          <w:rFonts w:ascii="Times New Roman" w:hAnsi="Times New Roman" w:cs="Times New Roman"/>
          <w:sz w:val="24"/>
          <w:szCs w:val="24"/>
        </w:rPr>
        <w:t>g</w:t>
      </w:r>
      <w:r w:rsidR="0018468F" w:rsidRPr="0018468F">
        <w:rPr>
          <w:rFonts w:ascii="Times New Roman" w:hAnsi="Times New Roman" w:cs="Times New Roman"/>
          <w:sz w:val="24"/>
          <w:szCs w:val="24"/>
        </w:rPr>
        <w:t>lobāli savstarpēji saistītā finanšu sistēma dod iespēju slēpt un pārvietot līdzekļus visā pasaulē, un nelikumīgi iegūtu līdzekļu legalizētāji un teroristu finansētāji, kā arī citi noziedznieki arvien biežāk izmanto šo iespēju</w:t>
      </w:r>
      <w:r w:rsidR="003664F7">
        <w:rPr>
          <w:rFonts w:ascii="Times New Roman" w:hAnsi="Times New Roman" w:cs="Times New Roman"/>
          <w:sz w:val="24"/>
          <w:szCs w:val="24"/>
        </w:rPr>
        <w:t>"</w:t>
      </w:r>
      <w:r w:rsidR="0018468F" w:rsidRPr="0018468F">
        <w:rPr>
          <w:rFonts w:ascii="Times New Roman" w:hAnsi="Times New Roman" w:cs="Times New Roman"/>
          <w:sz w:val="24"/>
          <w:szCs w:val="24"/>
        </w:rPr>
        <w:t>.</w:t>
      </w:r>
      <w:r w:rsidR="002B3CA2">
        <w:rPr>
          <w:rFonts w:ascii="Times New Roman" w:hAnsi="Times New Roman" w:cs="Times New Roman"/>
          <w:sz w:val="24"/>
          <w:szCs w:val="24"/>
        </w:rPr>
        <w:t xml:space="preserve"> Ņemot vērā, ka aiz juridisko personu, kā juridisku fikciju </w:t>
      </w:r>
      <w:r w:rsidR="00154265">
        <w:rPr>
          <w:rFonts w:ascii="Times New Roman" w:hAnsi="Times New Roman" w:cs="Times New Roman"/>
          <w:sz w:val="24"/>
          <w:szCs w:val="24"/>
        </w:rPr>
        <w:t xml:space="preserve">uzbūves, ir iespējama arī noziedznieku slēpšanās, dalībvalstis tiecas pēc faktisko īpašnieku pilnīgas atklāšanas. </w:t>
      </w:r>
      <w:bookmarkStart w:id="15" w:name="_Hlk529611365"/>
      <w:r w:rsidR="00154265">
        <w:rPr>
          <w:rFonts w:ascii="Times New Roman" w:hAnsi="Times New Roman" w:cs="Times New Roman"/>
          <w:sz w:val="24"/>
          <w:szCs w:val="24"/>
        </w:rPr>
        <w:t>Ievērojot caurspīdīguma principu, nodrošināma s</w:t>
      </w:r>
      <w:r w:rsidR="00154265" w:rsidRPr="00154265">
        <w:rPr>
          <w:rFonts w:ascii="Times New Roman" w:hAnsi="Times New Roman" w:cs="Times New Roman"/>
          <w:sz w:val="24"/>
          <w:szCs w:val="24"/>
        </w:rPr>
        <w:t xml:space="preserve">avlaicīga piekļuve informācijai par </w:t>
      </w:r>
      <w:r w:rsidR="00154265">
        <w:rPr>
          <w:rFonts w:ascii="Times New Roman" w:hAnsi="Times New Roman" w:cs="Times New Roman"/>
          <w:sz w:val="24"/>
          <w:szCs w:val="24"/>
        </w:rPr>
        <w:t xml:space="preserve">juridisko personu </w:t>
      </w:r>
      <w:r w:rsidR="00154265" w:rsidRPr="00154265">
        <w:rPr>
          <w:rFonts w:ascii="Times New Roman" w:hAnsi="Times New Roman" w:cs="Times New Roman"/>
          <w:sz w:val="24"/>
          <w:szCs w:val="24"/>
        </w:rPr>
        <w:t>faktiskajiem īpašniekiem, lai novērstu risku</w:t>
      </w:r>
      <w:r w:rsidR="00154265">
        <w:rPr>
          <w:rFonts w:ascii="Times New Roman" w:hAnsi="Times New Roman" w:cs="Times New Roman"/>
          <w:sz w:val="24"/>
          <w:szCs w:val="24"/>
        </w:rPr>
        <w:t>s</w:t>
      </w:r>
      <w:r w:rsidR="00154265" w:rsidRPr="00154265">
        <w:rPr>
          <w:rFonts w:ascii="Times New Roman" w:hAnsi="Times New Roman" w:cs="Times New Roman"/>
          <w:sz w:val="24"/>
          <w:szCs w:val="24"/>
        </w:rPr>
        <w:t xml:space="preserve">, ka </w:t>
      </w:r>
      <w:r w:rsidR="00154265">
        <w:rPr>
          <w:rFonts w:ascii="Times New Roman" w:hAnsi="Times New Roman" w:cs="Times New Roman"/>
          <w:sz w:val="24"/>
          <w:szCs w:val="24"/>
        </w:rPr>
        <w:t xml:space="preserve">noziedzniekiem slēpjoties aiz korporatīvās struktūras, juridiska persona tiek izmantota NILLTF mērķiem. </w:t>
      </w:r>
      <w:bookmarkEnd w:id="15"/>
    </w:p>
    <w:p w14:paraId="7B21A8F0" w14:textId="7247690C" w:rsidR="005673AB" w:rsidRDefault="005673AB" w:rsidP="006F7B7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Norādāms, ka </w:t>
      </w:r>
      <w:bookmarkStart w:id="16" w:name="_Hlk528045516"/>
      <w:r>
        <w:rPr>
          <w:rFonts w:ascii="Times New Roman" w:hAnsi="Times New Roman" w:cs="Times New Roman"/>
          <w:sz w:val="24"/>
          <w:szCs w:val="24"/>
        </w:rPr>
        <w:t>Direktīvas</w:t>
      </w:r>
      <w:r w:rsidR="00A15B53">
        <w:rPr>
          <w:rFonts w:ascii="Times New Roman" w:hAnsi="Times New Roman" w:cs="Times New Roman"/>
          <w:sz w:val="24"/>
          <w:szCs w:val="24"/>
        </w:rPr>
        <w:t> </w:t>
      </w:r>
      <w:r>
        <w:rPr>
          <w:rFonts w:ascii="Times New Roman" w:hAnsi="Times New Roman" w:cs="Times New Roman"/>
          <w:sz w:val="24"/>
          <w:szCs w:val="24"/>
        </w:rPr>
        <w:t>2015/849 30.</w:t>
      </w:r>
      <w:r w:rsidR="00A15B53">
        <w:rPr>
          <w:rFonts w:ascii="Times New Roman" w:hAnsi="Times New Roman" w:cs="Times New Roman"/>
          <w:sz w:val="24"/>
          <w:szCs w:val="24"/>
        </w:rPr>
        <w:t> </w:t>
      </w:r>
      <w:r>
        <w:rPr>
          <w:rFonts w:ascii="Times New Roman" w:hAnsi="Times New Roman" w:cs="Times New Roman"/>
          <w:sz w:val="24"/>
          <w:szCs w:val="24"/>
        </w:rPr>
        <w:t>panta 4.</w:t>
      </w:r>
      <w:r w:rsidR="00A15B53">
        <w:rPr>
          <w:rFonts w:ascii="Times New Roman" w:hAnsi="Times New Roman" w:cs="Times New Roman"/>
          <w:sz w:val="24"/>
          <w:szCs w:val="24"/>
        </w:rPr>
        <w:t> </w:t>
      </w:r>
      <w:r>
        <w:rPr>
          <w:rFonts w:ascii="Times New Roman" w:hAnsi="Times New Roman" w:cs="Times New Roman"/>
          <w:sz w:val="24"/>
          <w:szCs w:val="24"/>
        </w:rPr>
        <w:t xml:space="preserve">punkts paredz, ka informācijai par PLG centrālajā reģistrā jābūt adekvātai, pareizai un aktuālai. </w:t>
      </w:r>
      <w:r w:rsidR="0018468F">
        <w:rPr>
          <w:rFonts w:ascii="Times New Roman" w:hAnsi="Times New Roman" w:cs="Times New Roman"/>
          <w:sz w:val="24"/>
          <w:szCs w:val="24"/>
        </w:rPr>
        <w:t xml:space="preserve">Savukārt, </w:t>
      </w:r>
      <w:bookmarkStart w:id="17" w:name="_Hlk527965259"/>
      <w:r w:rsidR="0018468F">
        <w:rPr>
          <w:rFonts w:ascii="Times New Roman" w:hAnsi="Times New Roman" w:cs="Times New Roman"/>
          <w:sz w:val="24"/>
          <w:szCs w:val="24"/>
        </w:rPr>
        <w:t>AML V Direktīva minēto punktu papildina ar papildus</w:t>
      </w:r>
      <w:r w:rsidR="0018468F" w:rsidRPr="0018468F">
        <w:t xml:space="preserve"> </w:t>
      </w:r>
      <w:r w:rsidR="0018468F">
        <w:rPr>
          <w:rFonts w:ascii="Times New Roman" w:hAnsi="Times New Roman" w:cs="Times New Roman"/>
          <w:sz w:val="24"/>
          <w:szCs w:val="24"/>
        </w:rPr>
        <w:t xml:space="preserve">nosacījumu, norādot, ka, lai nodrošinātu informācijas adekvātumu, pareizību un aktualitāti, dalībvalstis </w:t>
      </w:r>
      <w:r w:rsidR="0018468F" w:rsidRPr="0018468F">
        <w:rPr>
          <w:rFonts w:ascii="Times New Roman" w:hAnsi="Times New Roman" w:cs="Times New Roman"/>
          <w:sz w:val="24"/>
          <w:szCs w:val="24"/>
        </w:rPr>
        <w:t>ievieš mehānismus šajā nolūkā</w:t>
      </w:r>
      <w:r w:rsidR="0018468F">
        <w:rPr>
          <w:rFonts w:ascii="Times New Roman" w:hAnsi="Times New Roman" w:cs="Times New Roman"/>
          <w:sz w:val="24"/>
          <w:szCs w:val="24"/>
        </w:rPr>
        <w:t xml:space="preserve">. </w:t>
      </w:r>
      <w:bookmarkEnd w:id="16"/>
      <w:bookmarkEnd w:id="17"/>
      <w:r w:rsidR="00A15B53">
        <w:rPr>
          <w:rFonts w:ascii="Times New Roman" w:hAnsi="Times New Roman" w:cs="Times New Roman"/>
          <w:sz w:val="24"/>
          <w:szCs w:val="24"/>
        </w:rPr>
        <w:t>Jāuzsver, ka minētais</w:t>
      </w:r>
      <w:r w:rsidR="003B5203">
        <w:rPr>
          <w:rFonts w:ascii="Times New Roman" w:hAnsi="Times New Roman" w:cs="Times New Roman"/>
          <w:sz w:val="24"/>
          <w:szCs w:val="24"/>
        </w:rPr>
        <w:t xml:space="preserve"> nozīmē efektīvas sistēmas izveidi</w:t>
      </w:r>
      <w:r w:rsidR="00A15B53">
        <w:rPr>
          <w:rFonts w:ascii="Times New Roman" w:hAnsi="Times New Roman" w:cs="Times New Roman"/>
          <w:sz w:val="24"/>
          <w:szCs w:val="24"/>
        </w:rPr>
        <w:t>,</w:t>
      </w:r>
      <w:r w:rsidR="003B5203">
        <w:rPr>
          <w:rFonts w:ascii="Times New Roman" w:hAnsi="Times New Roman" w:cs="Times New Roman"/>
          <w:sz w:val="24"/>
          <w:szCs w:val="24"/>
        </w:rPr>
        <w:t xml:space="preserve"> adekvātas, pareizas un aktuālas informācijas par PLG nodrošināšanai centrālajā reģistrā, nevis </w:t>
      </w:r>
      <w:r w:rsidR="007F3368">
        <w:rPr>
          <w:rFonts w:ascii="Times New Roman" w:hAnsi="Times New Roman" w:cs="Times New Roman"/>
          <w:sz w:val="24"/>
          <w:szCs w:val="24"/>
        </w:rPr>
        <w:t xml:space="preserve">paredz </w:t>
      </w:r>
      <w:r>
        <w:rPr>
          <w:rFonts w:ascii="Times New Roman" w:hAnsi="Times New Roman" w:cs="Times New Roman"/>
          <w:sz w:val="24"/>
          <w:szCs w:val="24"/>
        </w:rPr>
        <w:t>centrāl</w:t>
      </w:r>
      <w:r w:rsidR="003B5203">
        <w:rPr>
          <w:rFonts w:ascii="Times New Roman" w:hAnsi="Times New Roman" w:cs="Times New Roman"/>
          <w:sz w:val="24"/>
          <w:szCs w:val="24"/>
        </w:rPr>
        <w:t>ā</w:t>
      </w:r>
      <w:r>
        <w:rPr>
          <w:rFonts w:ascii="Times New Roman" w:hAnsi="Times New Roman" w:cs="Times New Roman"/>
          <w:sz w:val="24"/>
          <w:szCs w:val="24"/>
        </w:rPr>
        <w:t xml:space="preserve"> reģistr</w:t>
      </w:r>
      <w:r w:rsidR="003B5203">
        <w:rPr>
          <w:rFonts w:ascii="Times New Roman" w:hAnsi="Times New Roman" w:cs="Times New Roman"/>
          <w:sz w:val="24"/>
          <w:szCs w:val="24"/>
        </w:rPr>
        <w:t>a</w:t>
      </w:r>
      <w:r w:rsidR="000A2B2F">
        <w:rPr>
          <w:rFonts w:ascii="Times New Roman" w:hAnsi="Times New Roman" w:cs="Times New Roman"/>
          <w:sz w:val="24"/>
          <w:szCs w:val="24"/>
        </w:rPr>
        <w:t xml:space="preserve"> jau noteikto funkciju izmaiņas</w:t>
      </w:r>
      <w:r>
        <w:rPr>
          <w:rFonts w:ascii="Times New Roman" w:hAnsi="Times New Roman" w:cs="Times New Roman"/>
          <w:sz w:val="24"/>
          <w:szCs w:val="24"/>
        </w:rPr>
        <w:t>,</w:t>
      </w:r>
      <w:r w:rsidR="003B5203">
        <w:rPr>
          <w:rFonts w:ascii="Times New Roman" w:hAnsi="Times New Roman" w:cs="Times New Roman"/>
          <w:sz w:val="24"/>
          <w:szCs w:val="24"/>
        </w:rPr>
        <w:t xml:space="preserve"> ja centrālā reģistra funkcija tiek uzticēta jau pastāvošam reģistram, piemēram, </w:t>
      </w:r>
      <w:r w:rsidR="003B5203" w:rsidRPr="003B5203">
        <w:rPr>
          <w:rFonts w:ascii="Times New Roman" w:hAnsi="Times New Roman" w:cs="Times New Roman"/>
          <w:sz w:val="24"/>
          <w:szCs w:val="24"/>
        </w:rPr>
        <w:t>komercreģistr</w:t>
      </w:r>
      <w:r w:rsidR="000A2B2F">
        <w:rPr>
          <w:rFonts w:ascii="Times New Roman" w:hAnsi="Times New Roman" w:cs="Times New Roman"/>
          <w:sz w:val="24"/>
          <w:szCs w:val="24"/>
        </w:rPr>
        <w:t>am</w:t>
      </w:r>
      <w:r w:rsidR="003B5203" w:rsidRPr="003B5203">
        <w:rPr>
          <w:rFonts w:ascii="Times New Roman" w:hAnsi="Times New Roman" w:cs="Times New Roman"/>
          <w:sz w:val="24"/>
          <w:szCs w:val="24"/>
        </w:rPr>
        <w:t>, uzņēmumu reģistr</w:t>
      </w:r>
      <w:r w:rsidR="000A2B2F">
        <w:rPr>
          <w:rFonts w:ascii="Times New Roman" w:hAnsi="Times New Roman" w:cs="Times New Roman"/>
          <w:sz w:val="24"/>
          <w:szCs w:val="24"/>
        </w:rPr>
        <w:t>am</w:t>
      </w:r>
      <w:r w:rsidR="003B5203" w:rsidRPr="003B5203">
        <w:rPr>
          <w:rFonts w:ascii="Times New Roman" w:hAnsi="Times New Roman" w:cs="Times New Roman"/>
          <w:sz w:val="24"/>
          <w:szCs w:val="24"/>
        </w:rPr>
        <w:t>, kas minēts Eiropas Parlamenta un Padomes Direktīvas 2009/101/EK (31) 3.</w:t>
      </w:r>
      <w:r w:rsidR="00361C2C">
        <w:rPr>
          <w:rFonts w:ascii="Times New Roman" w:hAnsi="Times New Roman" w:cs="Times New Roman"/>
          <w:sz w:val="24"/>
          <w:szCs w:val="24"/>
        </w:rPr>
        <w:t> </w:t>
      </w:r>
      <w:r w:rsidR="003B5203" w:rsidRPr="003B5203">
        <w:rPr>
          <w:rFonts w:ascii="Times New Roman" w:hAnsi="Times New Roman" w:cs="Times New Roman"/>
          <w:sz w:val="24"/>
          <w:szCs w:val="24"/>
        </w:rPr>
        <w:t>pantā</w:t>
      </w:r>
      <w:r w:rsidR="003B5203">
        <w:rPr>
          <w:rFonts w:ascii="Times New Roman" w:hAnsi="Times New Roman" w:cs="Times New Roman"/>
          <w:sz w:val="24"/>
          <w:szCs w:val="24"/>
        </w:rPr>
        <w:t>.</w:t>
      </w:r>
    </w:p>
    <w:p w14:paraId="555AFF9D" w14:textId="14DAC3E0" w:rsidR="002E4A95" w:rsidRDefault="002E4A95" w:rsidP="008B5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Saskaņā ar NILLTFNL 1.</w:t>
      </w:r>
      <w:r w:rsidR="00A15B53">
        <w:rPr>
          <w:rFonts w:ascii="Times New Roman" w:hAnsi="Times New Roman" w:cs="Times New Roman"/>
          <w:sz w:val="24"/>
          <w:szCs w:val="24"/>
        </w:rPr>
        <w:t> </w:t>
      </w:r>
      <w:r w:rsidRPr="002E4A95">
        <w:rPr>
          <w:rFonts w:ascii="Times New Roman" w:hAnsi="Times New Roman" w:cs="Times New Roman"/>
          <w:sz w:val="24"/>
          <w:szCs w:val="24"/>
        </w:rPr>
        <w:t>panta 5.</w:t>
      </w:r>
      <w:r w:rsidR="00A15B53">
        <w:rPr>
          <w:rFonts w:ascii="Times New Roman" w:hAnsi="Times New Roman" w:cs="Times New Roman"/>
          <w:sz w:val="24"/>
          <w:szCs w:val="24"/>
        </w:rPr>
        <w:t> </w:t>
      </w:r>
      <w:r w:rsidRPr="002E4A95">
        <w:rPr>
          <w:rFonts w:ascii="Times New Roman" w:hAnsi="Times New Roman" w:cs="Times New Roman"/>
          <w:sz w:val="24"/>
          <w:szCs w:val="24"/>
        </w:rPr>
        <w:t>punkta a)</w:t>
      </w:r>
      <w:r w:rsidR="00A15B53">
        <w:rPr>
          <w:rFonts w:ascii="Times New Roman" w:hAnsi="Times New Roman" w:cs="Times New Roman"/>
          <w:sz w:val="24"/>
          <w:szCs w:val="24"/>
        </w:rPr>
        <w:t> </w:t>
      </w:r>
      <w:r w:rsidRPr="002E4A95">
        <w:rPr>
          <w:rFonts w:ascii="Times New Roman" w:hAnsi="Times New Roman" w:cs="Times New Roman"/>
          <w:sz w:val="24"/>
          <w:szCs w:val="24"/>
        </w:rPr>
        <w:t xml:space="preserve">apakšpunktu </w:t>
      </w:r>
      <w:r>
        <w:rPr>
          <w:rFonts w:ascii="Times New Roman" w:hAnsi="Times New Roman" w:cs="Times New Roman"/>
          <w:sz w:val="24"/>
          <w:szCs w:val="24"/>
        </w:rPr>
        <w:t>PLG</w:t>
      </w:r>
      <w:r w:rsidRPr="002E4A95">
        <w:rPr>
          <w:rFonts w:ascii="Times New Roman" w:hAnsi="Times New Roman" w:cs="Times New Roman"/>
          <w:sz w:val="24"/>
          <w:szCs w:val="24"/>
        </w:rPr>
        <w:t xml:space="preserve"> ir fiziskā persona, juridiskās personas īpašnieks vai kura kontrolē juridisko personu, vai kuras vārdā, labā, interesēs tiek nodibinātas darījuma attiecības vai tiek veikts gadījuma rakstura darījums, un tā ir vismaz attiecībā uz juridiskajām personām </w:t>
      </w:r>
      <w:r w:rsidR="003664F7">
        <w:rPr>
          <w:rFonts w:ascii="Times New Roman" w:hAnsi="Times New Roman" w:cs="Times New Roman"/>
          <w:sz w:val="24"/>
          <w:szCs w:val="24"/>
        </w:rPr>
        <w:t>–</w:t>
      </w:r>
      <w:r w:rsidR="003664F7" w:rsidRPr="002E4A95">
        <w:rPr>
          <w:rFonts w:ascii="Times New Roman" w:hAnsi="Times New Roman" w:cs="Times New Roman"/>
          <w:sz w:val="24"/>
          <w:szCs w:val="24"/>
        </w:rPr>
        <w:t xml:space="preserve"> </w:t>
      </w:r>
      <w:r w:rsidRPr="002E4A95">
        <w:rPr>
          <w:rFonts w:ascii="Times New Roman" w:hAnsi="Times New Roman" w:cs="Times New Roman"/>
          <w:sz w:val="24"/>
          <w:szCs w:val="24"/>
        </w:rPr>
        <w:t xml:space="preserve">fiziskā persona, kurai tiešas vai netiešas līdzdalības veidā pieder vairāk nekā 25 procenti no juridiskās personas kapitāla daļām vai </w:t>
      </w:r>
      <w:r w:rsidRPr="002E4A95">
        <w:rPr>
          <w:rFonts w:ascii="Times New Roman" w:hAnsi="Times New Roman" w:cs="Times New Roman"/>
          <w:sz w:val="24"/>
          <w:szCs w:val="24"/>
        </w:rPr>
        <w:lastRenderedPageBreak/>
        <w:t xml:space="preserve">balsstiesīgajām akcijām vai kura to tiešā vai netiešā veidā kontrolē. Minētajā normā noteiktas </w:t>
      </w:r>
      <w:r>
        <w:rPr>
          <w:rFonts w:ascii="Times New Roman" w:hAnsi="Times New Roman" w:cs="Times New Roman"/>
          <w:sz w:val="24"/>
          <w:szCs w:val="24"/>
        </w:rPr>
        <w:t>PLG</w:t>
      </w:r>
      <w:r w:rsidRPr="002E4A95">
        <w:rPr>
          <w:rFonts w:ascii="Times New Roman" w:hAnsi="Times New Roman" w:cs="Times New Roman"/>
          <w:sz w:val="24"/>
          <w:szCs w:val="24"/>
        </w:rPr>
        <w:t xml:space="preserve"> pazīmes, t.i., </w:t>
      </w:r>
      <w:r>
        <w:rPr>
          <w:rFonts w:ascii="Times New Roman" w:hAnsi="Times New Roman" w:cs="Times New Roman"/>
          <w:sz w:val="24"/>
          <w:szCs w:val="24"/>
        </w:rPr>
        <w:t>PLG</w:t>
      </w:r>
      <w:r w:rsidRPr="002E4A95">
        <w:rPr>
          <w:rFonts w:ascii="Times New Roman" w:hAnsi="Times New Roman" w:cs="Times New Roman"/>
          <w:sz w:val="24"/>
          <w:szCs w:val="24"/>
        </w:rPr>
        <w:t xml:space="preserve"> vienmēr ir fiziskā persona, kurai pieder vai kuras interesēs ir izveidota vai darbojas konkrētā juridiskā persona, vai kura tiešā vai netiešā veidā īsteno kontroli pār juridisko personu. Norādāms, ka tiešas līdzdalības vai kontroles gadījumā </w:t>
      </w:r>
      <w:r>
        <w:rPr>
          <w:rFonts w:ascii="Times New Roman" w:hAnsi="Times New Roman" w:cs="Times New Roman"/>
          <w:sz w:val="24"/>
          <w:szCs w:val="24"/>
        </w:rPr>
        <w:t>PLG</w:t>
      </w:r>
      <w:r w:rsidRPr="002E4A95">
        <w:rPr>
          <w:rFonts w:ascii="Times New Roman" w:hAnsi="Times New Roman" w:cs="Times New Roman"/>
          <w:sz w:val="24"/>
          <w:szCs w:val="24"/>
        </w:rPr>
        <w:t xml:space="preserve"> juridisko personu kontrolē tieši, savukārt netiešas līdzdalības vai kontroles gadījumā kontrole tiek īstenota ar citas personas – fiziskas vai juridiskas starpniecību. </w:t>
      </w:r>
      <w:r w:rsidR="0021779F">
        <w:rPr>
          <w:rFonts w:ascii="Times New Roman" w:hAnsi="Times New Roman" w:cs="Times New Roman"/>
          <w:sz w:val="24"/>
          <w:szCs w:val="24"/>
        </w:rPr>
        <w:t>Direktīvas</w:t>
      </w:r>
      <w:r w:rsidR="00181FB4">
        <w:rPr>
          <w:rFonts w:ascii="Times New Roman" w:hAnsi="Times New Roman" w:cs="Times New Roman"/>
          <w:sz w:val="24"/>
          <w:szCs w:val="24"/>
        </w:rPr>
        <w:t> </w:t>
      </w:r>
      <w:r w:rsidR="0021779F">
        <w:rPr>
          <w:rFonts w:ascii="Times New Roman" w:hAnsi="Times New Roman" w:cs="Times New Roman"/>
          <w:sz w:val="24"/>
          <w:szCs w:val="24"/>
        </w:rPr>
        <w:t>2015/849 12.</w:t>
      </w:r>
      <w:r w:rsidR="00181FB4">
        <w:rPr>
          <w:rFonts w:ascii="Times New Roman" w:hAnsi="Times New Roman" w:cs="Times New Roman"/>
          <w:sz w:val="24"/>
          <w:szCs w:val="24"/>
        </w:rPr>
        <w:t> </w:t>
      </w:r>
      <w:r w:rsidR="0021779F">
        <w:rPr>
          <w:rFonts w:ascii="Times New Roman" w:hAnsi="Times New Roman" w:cs="Times New Roman"/>
          <w:sz w:val="24"/>
          <w:szCs w:val="24"/>
        </w:rPr>
        <w:t>apsvērums paredz, ka</w:t>
      </w:r>
      <w:r w:rsidR="0021779F" w:rsidRPr="002E4A95">
        <w:rPr>
          <w:rFonts w:ascii="Times New Roman" w:hAnsi="Times New Roman" w:cs="Times New Roman"/>
          <w:sz w:val="24"/>
          <w:szCs w:val="24"/>
        </w:rPr>
        <w:t xml:space="preserve"> </w:t>
      </w:r>
      <w:r w:rsidR="0021779F">
        <w:rPr>
          <w:rFonts w:ascii="Times New Roman" w:hAnsi="Times New Roman" w:cs="Times New Roman"/>
          <w:sz w:val="24"/>
          <w:szCs w:val="24"/>
        </w:rPr>
        <w:t xml:space="preserve">noteiktas </w:t>
      </w:r>
      <w:r w:rsidR="0021779F" w:rsidRPr="0021779F">
        <w:rPr>
          <w:rFonts w:ascii="Times New Roman" w:hAnsi="Times New Roman" w:cs="Times New Roman"/>
          <w:sz w:val="24"/>
          <w:szCs w:val="24"/>
        </w:rPr>
        <w:t>īpašumtiesību daļas konkrēt</w:t>
      </w:r>
      <w:r w:rsidR="0021779F">
        <w:rPr>
          <w:rFonts w:ascii="Times New Roman" w:hAnsi="Times New Roman" w:cs="Times New Roman"/>
          <w:sz w:val="24"/>
          <w:szCs w:val="24"/>
        </w:rPr>
        <w:t>a</w:t>
      </w:r>
      <w:r w:rsidR="0021779F" w:rsidRPr="0021779F">
        <w:rPr>
          <w:rFonts w:ascii="Times New Roman" w:hAnsi="Times New Roman" w:cs="Times New Roman"/>
          <w:sz w:val="24"/>
          <w:szCs w:val="24"/>
        </w:rPr>
        <w:t xml:space="preserve"> procentuāl</w:t>
      </w:r>
      <w:r w:rsidR="0021779F">
        <w:rPr>
          <w:rFonts w:ascii="Times New Roman" w:hAnsi="Times New Roman" w:cs="Times New Roman"/>
          <w:sz w:val="24"/>
          <w:szCs w:val="24"/>
        </w:rPr>
        <w:t>ā</w:t>
      </w:r>
      <w:r w:rsidR="0021779F" w:rsidRPr="0021779F">
        <w:rPr>
          <w:rFonts w:ascii="Times New Roman" w:hAnsi="Times New Roman" w:cs="Times New Roman"/>
          <w:sz w:val="24"/>
          <w:szCs w:val="24"/>
        </w:rPr>
        <w:t xml:space="preserve"> attiecīb</w:t>
      </w:r>
      <w:r w:rsidR="0021779F">
        <w:rPr>
          <w:rFonts w:ascii="Times New Roman" w:hAnsi="Times New Roman" w:cs="Times New Roman"/>
          <w:sz w:val="24"/>
          <w:szCs w:val="24"/>
        </w:rPr>
        <w:t xml:space="preserve">a neparedz </w:t>
      </w:r>
      <w:r w:rsidR="0021779F" w:rsidRPr="0021779F">
        <w:rPr>
          <w:rFonts w:ascii="Times New Roman" w:hAnsi="Times New Roman" w:cs="Times New Roman"/>
          <w:sz w:val="24"/>
          <w:szCs w:val="24"/>
        </w:rPr>
        <w:t>automātisk</w:t>
      </w:r>
      <w:r w:rsidR="0021779F">
        <w:rPr>
          <w:rFonts w:ascii="Times New Roman" w:hAnsi="Times New Roman" w:cs="Times New Roman"/>
          <w:sz w:val="24"/>
          <w:szCs w:val="24"/>
        </w:rPr>
        <w:t xml:space="preserve">u PLG </w:t>
      </w:r>
      <w:r w:rsidR="0021779F" w:rsidRPr="0021779F">
        <w:rPr>
          <w:rFonts w:ascii="Times New Roman" w:hAnsi="Times New Roman" w:cs="Times New Roman"/>
          <w:sz w:val="24"/>
          <w:szCs w:val="24"/>
        </w:rPr>
        <w:t>noskaidro</w:t>
      </w:r>
      <w:r w:rsidR="0021779F">
        <w:rPr>
          <w:rFonts w:ascii="Times New Roman" w:hAnsi="Times New Roman" w:cs="Times New Roman"/>
          <w:sz w:val="24"/>
          <w:szCs w:val="24"/>
        </w:rPr>
        <w:t>šanu, taču</w:t>
      </w:r>
      <w:r w:rsidR="0021779F" w:rsidRPr="0021779F">
        <w:rPr>
          <w:rFonts w:ascii="Times New Roman" w:hAnsi="Times New Roman" w:cs="Times New Roman"/>
          <w:sz w:val="24"/>
          <w:szCs w:val="24"/>
        </w:rPr>
        <w:t xml:space="preserve"> </w:t>
      </w:r>
      <w:r w:rsidR="0021779F">
        <w:rPr>
          <w:rFonts w:ascii="Times New Roman" w:hAnsi="Times New Roman" w:cs="Times New Roman"/>
          <w:sz w:val="24"/>
          <w:szCs w:val="24"/>
        </w:rPr>
        <w:t>tas ir tāds</w:t>
      </w:r>
      <w:r w:rsidR="0021779F" w:rsidRPr="0021779F">
        <w:rPr>
          <w:rFonts w:ascii="Times New Roman" w:hAnsi="Times New Roman" w:cs="Times New Roman"/>
          <w:sz w:val="24"/>
          <w:szCs w:val="24"/>
        </w:rPr>
        <w:t xml:space="preserve"> pierādījuma faktor</w:t>
      </w:r>
      <w:r w:rsidR="0021779F">
        <w:rPr>
          <w:rFonts w:ascii="Times New Roman" w:hAnsi="Times New Roman" w:cs="Times New Roman"/>
          <w:sz w:val="24"/>
          <w:szCs w:val="24"/>
        </w:rPr>
        <w:t>s, kas j</w:t>
      </w:r>
      <w:r w:rsidR="0021779F" w:rsidRPr="0021779F">
        <w:rPr>
          <w:rFonts w:ascii="Times New Roman" w:hAnsi="Times New Roman" w:cs="Times New Roman"/>
          <w:sz w:val="24"/>
          <w:szCs w:val="24"/>
        </w:rPr>
        <w:t xml:space="preserve">āņem vērā. </w:t>
      </w:r>
      <w:r w:rsidR="0021779F">
        <w:rPr>
          <w:rFonts w:ascii="Times New Roman" w:hAnsi="Times New Roman" w:cs="Times New Roman"/>
          <w:sz w:val="24"/>
          <w:szCs w:val="24"/>
        </w:rPr>
        <w:t xml:space="preserve">Līdz ar to, sākotnējā PLG noskaidrošana sākas ar īpašumtiesību noskaidrošanu, taču neapstājas pie tās. </w:t>
      </w:r>
      <w:r w:rsidRPr="002E4A95">
        <w:rPr>
          <w:rFonts w:ascii="Times New Roman" w:hAnsi="Times New Roman" w:cs="Times New Roman"/>
          <w:sz w:val="24"/>
          <w:szCs w:val="24"/>
        </w:rPr>
        <w:t>Finanšu darījumu darba grupas (</w:t>
      </w:r>
      <w:r w:rsidR="00B07E6D">
        <w:rPr>
          <w:rFonts w:ascii="Times New Roman" w:hAnsi="Times New Roman" w:cs="Times New Roman"/>
          <w:sz w:val="24"/>
          <w:szCs w:val="24"/>
        </w:rPr>
        <w:t xml:space="preserve">turpmāk – </w:t>
      </w:r>
      <w:r w:rsidRPr="002E4A95">
        <w:rPr>
          <w:rFonts w:ascii="Times New Roman" w:hAnsi="Times New Roman" w:cs="Times New Roman"/>
          <w:sz w:val="24"/>
          <w:szCs w:val="24"/>
        </w:rPr>
        <w:t>FATF) 2014.</w:t>
      </w:r>
      <w:r w:rsidR="00361C2C">
        <w:rPr>
          <w:rFonts w:ascii="Times New Roman" w:hAnsi="Times New Roman" w:cs="Times New Roman"/>
          <w:sz w:val="24"/>
          <w:szCs w:val="24"/>
        </w:rPr>
        <w:t> </w:t>
      </w:r>
      <w:r w:rsidRPr="002E4A95">
        <w:rPr>
          <w:rFonts w:ascii="Times New Roman" w:hAnsi="Times New Roman" w:cs="Times New Roman"/>
          <w:sz w:val="24"/>
          <w:szCs w:val="24"/>
        </w:rPr>
        <w:t xml:space="preserve">gada oktobrī izdotajās vadlīnijās "Caurspīdīgums un patiesie labuma guvēji" </w:t>
      </w:r>
      <w:r>
        <w:rPr>
          <w:rFonts w:ascii="Times New Roman" w:hAnsi="Times New Roman" w:cs="Times New Roman"/>
          <w:sz w:val="24"/>
          <w:szCs w:val="24"/>
        </w:rPr>
        <w:t>PLG</w:t>
      </w:r>
      <w:r w:rsidRPr="002E4A95">
        <w:rPr>
          <w:rFonts w:ascii="Times New Roman" w:hAnsi="Times New Roman" w:cs="Times New Roman"/>
          <w:sz w:val="24"/>
          <w:szCs w:val="24"/>
        </w:rPr>
        <w:t xml:space="preserve"> tiek skaidroti kā fiziskā persona, kurai "galarezultātā" pieder vai tā kontrolē "klientu" un/vai fiziskā persona, kuras labā tiek veikts darījums. Tas ietver arī tās personas, kuras īsteno galīgo kontroli pār juridisko personu.</w:t>
      </w:r>
      <w:r w:rsidR="0021779F">
        <w:rPr>
          <w:rFonts w:ascii="Times New Roman" w:hAnsi="Times New Roman" w:cs="Times New Roman"/>
          <w:sz w:val="24"/>
          <w:szCs w:val="24"/>
        </w:rPr>
        <w:t xml:space="preserve"> </w:t>
      </w:r>
      <w:r w:rsidRPr="002E4A95">
        <w:rPr>
          <w:rFonts w:ascii="Times New Roman" w:hAnsi="Times New Roman" w:cs="Times New Roman"/>
          <w:sz w:val="24"/>
          <w:szCs w:val="24"/>
        </w:rPr>
        <w:t xml:space="preserve">"Galarezultātā pieder vai kontrolē" un "īsteno galīgo kontroli" attiecas uz situācijām, kurās īpašumtiesības/kontrole tiek īstenota </w:t>
      </w:r>
      <w:r w:rsidR="0021779F">
        <w:rPr>
          <w:rFonts w:ascii="Times New Roman" w:hAnsi="Times New Roman" w:cs="Times New Roman"/>
          <w:sz w:val="24"/>
          <w:szCs w:val="24"/>
        </w:rPr>
        <w:t xml:space="preserve">ne vien </w:t>
      </w:r>
      <w:r w:rsidRPr="002E4A95">
        <w:rPr>
          <w:rFonts w:ascii="Times New Roman" w:hAnsi="Times New Roman" w:cs="Times New Roman"/>
          <w:sz w:val="24"/>
          <w:szCs w:val="24"/>
        </w:rPr>
        <w:t>caur īpašumtiesībām</w:t>
      </w:r>
      <w:r w:rsidR="0021779F">
        <w:rPr>
          <w:rFonts w:ascii="Times New Roman" w:hAnsi="Times New Roman" w:cs="Times New Roman"/>
          <w:sz w:val="24"/>
          <w:szCs w:val="24"/>
        </w:rPr>
        <w:t xml:space="preserve">, bet iespējams arī </w:t>
      </w:r>
      <w:r w:rsidRPr="002E4A95">
        <w:rPr>
          <w:rFonts w:ascii="Times New Roman" w:hAnsi="Times New Roman" w:cs="Times New Roman"/>
          <w:sz w:val="24"/>
          <w:szCs w:val="24"/>
        </w:rPr>
        <w:t xml:space="preserve">savādākiem kontroles līdzekļiem, kas nav tiešā kontrole. </w:t>
      </w:r>
      <w:r w:rsidR="0021779F">
        <w:rPr>
          <w:rFonts w:ascii="Times New Roman" w:hAnsi="Times New Roman" w:cs="Times New Roman"/>
          <w:sz w:val="24"/>
          <w:szCs w:val="24"/>
        </w:rPr>
        <w:t xml:space="preserve">Tas izceļ </w:t>
      </w:r>
      <w:r>
        <w:rPr>
          <w:rFonts w:ascii="Times New Roman" w:hAnsi="Times New Roman" w:cs="Times New Roman"/>
          <w:sz w:val="24"/>
          <w:szCs w:val="24"/>
        </w:rPr>
        <w:t>PLG</w:t>
      </w:r>
      <w:r w:rsidRPr="002E4A95">
        <w:rPr>
          <w:rFonts w:ascii="Times New Roman" w:hAnsi="Times New Roman" w:cs="Times New Roman"/>
          <w:sz w:val="24"/>
          <w:szCs w:val="24"/>
        </w:rPr>
        <w:t xml:space="preserve"> definīcijas būtisk</w:t>
      </w:r>
      <w:r w:rsidR="0021779F">
        <w:rPr>
          <w:rFonts w:ascii="Times New Roman" w:hAnsi="Times New Roman" w:cs="Times New Roman"/>
          <w:sz w:val="24"/>
          <w:szCs w:val="24"/>
        </w:rPr>
        <w:t>u</w:t>
      </w:r>
      <w:r w:rsidRPr="002E4A95">
        <w:rPr>
          <w:rFonts w:ascii="Times New Roman" w:hAnsi="Times New Roman" w:cs="Times New Roman"/>
          <w:sz w:val="24"/>
          <w:szCs w:val="24"/>
        </w:rPr>
        <w:t xml:space="preserve"> pazīm</w:t>
      </w:r>
      <w:r w:rsidR="0021779F">
        <w:rPr>
          <w:rFonts w:ascii="Times New Roman" w:hAnsi="Times New Roman" w:cs="Times New Roman"/>
          <w:sz w:val="24"/>
          <w:szCs w:val="24"/>
        </w:rPr>
        <w:t>i, proti, ka</w:t>
      </w:r>
      <w:r w:rsidRPr="002E4A95">
        <w:rPr>
          <w:rFonts w:ascii="Times New Roman" w:hAnsi="Times New Roman" w:cs="Times New Roman"/>
          <w:sz w:val="24"/>
          <w:szCs w:val="24"/>
        </w:rPr>
        <w:t xml:space="preserve"> t</w:t>
      </w:r>
      <w:r w:rsidR="007F3368">
        <w:rPr>
          <w:rFonts w:ascii="Times New Roman" w:hAnsi="Times New Roman" w:cs="Times New Roman"/>
          <w:sz w:val="24"/>
          <w:szCs w:val="24"/>
        </w:rPr>
        <w:t>ā</w:t>
      </w:r>
      <w:r w:rsidRPr="002E4A95">
        <w:rPr>
          <w:rFonts w:ascii="Times New Roman" w:hAnsi="Times New Roman" w:cs="Times New Roman"/>
          <w:sz w:val="24"/>
          <w:szCs w:val="24"/>
        </w:rPr>
        <w:t xml:space="preserve"> </w:t>
      </w:r>
      <w:r w:rsidR="00A15B53">
        <w:rPr>
          <w:rFonts w:ascii="Times New Roman" w:hAnsi="Times New Roman" w:cs="Times New Roman"/>
          <w:sz w:val="24"/>
          <w:szCs w:val="24"/>
        </w:rPr>
        <w:t>attiecināma uz faktisko kontroli</w:t>
      </w:r>
      <w:r w:rsidR="0021779F">
        <w:rPr>
          <w:rFonts w:ascii="Times New Roman" w:hAnsi="Times New Roman" w:cs="Times New Roman"/>
          <w:sz w:val="24"/>
          <w:szCs w:val="24"/>
        </w:rPr>
        <w:t xml:space="preserve"> </w:t>
      </w:r>
      <w:r w:rsidR="00B07E6D">
        <w:rPr>
          <w:rFonts w:ascii="Times New Roman" w:hAnsi="Times New Roman" w:cs="Times New Roman"/>
          <w:sz w:val="24"/>
          <w:szCs w:val="24"/>
        </w:rPr>
        <w:t xml:space="preserve">– </w:t>
      </w:r>
      <w:r w:rsidR="00A15B53">
        <w:rPr>
          <w:rFonts w:ascii="Times New Roman" w:hAnsi="Times New Roman" w:cs="Times New Roman"/>
          <w:sz w:val="24"/>
          <w:szCs w:val="24"/>
        </w:rPr>
        <w:t>atbilstoši faktiskajai situācijai</w:t>
      </w:r>
      <w:r w:rsidR="0021779F">
        <w:rPr>
          <w:rFonts w:ascii="Times New Roman" w:hAnsi="Times New Roman" w:cs="Times New Roman"/>
          <w:sz w:val="24"/>
          <w:szCs w:val="24"/>
        </w:rPr>
        <w:t xml:space="preserve">, tā </w:t>
      </w:r>
      <w:r w:rsidR="00A15B53">
        <w:rPr>
          <w:rFonts w:ascii="Times New Roman" w:hAnsi="Times New Roman" w:cs="Times New Roman"/>
          <w:sz w:val="24"/>
          <w:szCs w:val="24"/>
        </w:rPr>
        <w:t xml:space="preserve">var </w:t>
      </w:r>
      <w:r w:rsidRPr="002E4A95">
        <w:rPr>
          <w:rFonts w:ascii="Times New Roman" w:hAnsi="Times New Roman" w:cs="Times New Roman"/>
          <w:sz w:val="24"/>
          <w:szCs w:val="24"/>
        </w:rPr>
        <w:t>pārsnie</w:t>
      </w:r>
      <w:r w:rsidR="00A15B53">
        <w:rPr>
          <w:rFonts w:ascii="Times New Roman" w:hAnsi="Times New Roman" w:cs="Times New Roman"/>
          <w:sz w:val="24"/>
          <w:szCs w:val="24"/>
        </w:rPr>
        <w:t>gt</w:t>
      </w:r>
      <w:r w:rsidRPr="002E4A95">
        <w:rPr>
          <w:rFonts w:ascii="Times New Roman" w:hAnsi="Times New Roman" w:cs="Times New Roman"/>
          <w:sz w:val="24"/>
          <w:szCs w:val="24"/>
        </w:rPr>
        <w:t xml:space="preserve"> likumīgās īpašumtiesības un kontrol</w:t>
      </w:r>
      <w:r w:rsidR="007F3368">
        <w:rPr>
          <w:rFonts w:ascii="Times New Roman" w:hAnsi="Times New Roman" w:cs="Times New Roman"/>
          <w:sz w:val="24"/>
          <w:szCs w:val="24"/>
        </w:rPr>
        <w:t>es robežu</w:t>
      </w:r>
      <w:r w:rsidRPr="002E4A95">
        <w:rPr>
          <w:rFonts w:ascii="Times New Roman" w:hAnsi="Times New Roman" w:cs="Times New Roman"/>
          <w:sz w:val="24"/>
          <w:szCs w:val="24"/>
        </w:rPr>
        <w:t>. FATF definīcija koncentrējas uz fizisko personu, kurai patiesībā pieder juridiskā persona, un, kura izmanto juridiskās personas augstākās vadības pilnvaras vai juridiskās personas aktīvus, kā arī fiziskā persona, kura reāli veic kontroli pār juridisko personu (neatkarīgi no tā, vai persona ieņem oficiālu amatu juridiskajā personā, vai nē).</w:t>
      </w:r>
    </w:p>
    <w:p w14:paraId="1F0D10C4" w14:textId="5982CAA4" w:rsidR="002E4A95" w:rsidRDefault="002E4A95" w:rsidP="008B5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1B68" w:rsidRPr="00211B68">
        <w:rPr>
          <w:rFonts w:ascii="Times New Roman" w:hAnsi="Times New Roman" w:cs="Times New Roman"/>
          <w:sz w:val="24"/>
          <w:szCs w:val="24"/>
        </w:rPr>
        <w:t xml:space="preserve">Atbilstoši </w:t>
      </w:r>
      <w:r w:rsidR="00211B68">
        <w:rPr>
          <w:rFonts w:ascii="Times New Roman" w:hAnsi="Times New Roman" w:cs="Times New Roman"/>
          <w:sz w:val="24"/>
          <w:szCs w:val="24"/>
        </w:rPr>
        <w:t xml:space="preserve">NILLTFNL </w:t>
      </w:r>
      <w:r w:rsidR="00211B68" w:rsidRPr="00211B68">
        <w:rPr>
          <w:rFonts w:ascii="Times New Roman" w:hAnsi="Times New Roman" w:cs="Times New Roman"/>
          <w:sz w:val="24"/>
          <w:szCs w:val="24"/>
        </w:rPr>
        <w:t>18.</w:t>
      </w:r>
      <w:r w:rsidR="00211B68" w:rsidRPr="00211B68">
        <w:rPr>
          <w:rFonts w:ascii="Times New Roman" w:hAnsi="Times New Roman" w:cs="Times New Roman"/>
          <w:sz w:val="24"/>
          <w:szCs w:val="24"/>
          <w:vertAlign w:val="superscript"/>
        </w:rPr>
        <w:t>1</w:t>
      </w:r>
      <w:r w:rsidR="0021779F">
        <w:rPr>
          <w:rFonts w:ascii="Times New Roman" w:hAnsi="Times New Roman" w:cs="Times New Roman"/>
          <w:sz w:val="24"/>
          <w:szCs w:val="24"/>
        </w:rPr>
        <w:t> </w:t>
      </w:r>
      <w:r w:rsidR="00211B68" w:rsidRPr="00211B68">
        <w:rPr>
          <w:rFonts w:ascii="Times New Roman" w:hAnsi="Times New Roman" w:cs="Times New Roman"/>
          <w:sz w:val="24"/>
          <w:szCs w:val="24"/>
        </w:rPr>
        <w:t>pantā noteiktajai kārtībai</w:t>
      </w:r>
      <w:r w:rsidR="00041FF3">
        <w:rPr>
          <w:rFonts w:ascii="Times New Roman" w:hAnsi="Times New Roman" w:cs="Times New Roman"/>
          <w:sz w:val="24"/>
          <w:szCs w:val="24"/>
        </w:rPr>
        <w:t>,</w:t>
      </w:r>
      <w:r w:rsidR="00211B68" w:rsidRPr="00211B68">
        <w:rPr>
          <w:rFonts w:ascii="Times New Roman" w:hAnsi="Times New Roman" w:cs="Times New Roman"/>
          <w:sz w:val="24"/>
          <w:szCs w:val="24"/>
        </w:rPr>
        <w:t xml:space="preserve"> fiziskajai personai, ja tai ir pamats uzskatīt, ka tā ir kļuvusi par </w:t>
      </w:r>
      <w:r w:rsidR="00211B68">
        <w:rPr>
          <w:rFonts w:ascii="Times New Roman" w:hAnsi="Times New Roman" w:cs="Times New Roman"/>
          <w:sz w:val="24"/>
          <w:szCs w:val="24"/>
        </w:rPr>
        <w:t>juridiskās personas PLG</w:t>
      </w:r>
      <w:r w:rsidR="0021779F">
        <w:rPr>
          <w:rFonts w:ascii="Times New Roman" w:hAnsi="Times New Roman" w:cs="Times New Roman"/>
          <w:sz w:val="24"/>
          <w:szCs w:val="24"/>
        </w:rPr>
        <w:t>,</w:t>
      </w:r>
      <w:r w:rsidR="00211B68" w:rsidRPr="00211B68">
        <w:rPr>
          <w:rFonts w:ascii="Times New Roman" w:hAnsi="Times New Roman" w:cs="Times New Roman"/>
          <w:sz w:val="24"/>
          <w:szCs w:val="24"/>
        </w:rPr>
        <w:t xml:space="preserve"> ir pienākums paziņot par šo faktu </w:t>
      </w:r>
      <w:r w:rsidR="00211B68">
        <w:rPr>
          <w:rFonts w:ascii="Times New Roman" w:hAnsi="Times New Roman" w:cs="Times New Roman"/>
          <w:sz w:val="24"/>
          <w:szCs w:val="24"/>
        </w:rPr>
        <w:t>juridiskajai personai</w:t>
      </w:r>
      <w:r w:rsidR="00211B68" w:rsidRPr="00211B68">
        <w:rPr>
          <w:rFonts w:ascii="Times New Roman" w:hAnsi="Times New Roman" w:cs="Times New Roman"/>
          <w:sz w:val="24"/>
          <w:szCs w:val="24"/>
        </w:rPr>
        <w:t xml:space="preserve">. Tāpat </w:t>
      </w:r>
      <w:r w:rsidR="00211B68">
        <w:rPr>
          <w:rFonts w:ascii="Times New Roman" w:hAnsi="Times New Roman" w:cs="Times New Roman"/>
          <w:sz w:val="24"/>
          <w:szCs w:val="24"/>
        </w:rPr>
        <w:t>juridiskās personas</w:t>
      </w:r>
      <w:r w:rsidR="00211B68" w:rsidRPr="00211B68">
        <w:rPr>
          <w:rFonts w:ascii="Times New Roman" w:hAnsi="Times New Roman" w:cs="Times New Roman"/>
          <w:sz w:val="24"/>
          <w:szCs w:val="24"/>
        </w:rPr>
        <w:t xml:space="preserve"> </w:t>
      </w:r>
      <w:r w:rsidR="00211B68">
        <w:rPr>
          <w:rFonts w:ascii="Times New Roman" w:hAnsi="Times New Roman" w:cs="Times New Roman"/>
          <w:sz w:val="24"/>
          <w:szCs w:val="24"/>
        </w:rPr>
        <w:t>likumīgajiem īpašniekiem</w:t>
      </w:r>
      <w:r w:rsidR="00211B68" w:rsidRPr="00211B68">
        <w:rPr>
          <w:rFonts w:ascii="Times New Roman" w:hAnsi="Times New Roman" w:cs="Times New Roman"/>
          <w:sz w:val="24"/>
          <w:szCs w:val="24"/>
        </w:rPr>
        <w:t xml:space="preserve">, ja tie rīkojas citas personas vārdā, ir pienākums to atklāt </w:t>
      </w:r>
      <w:r w:rsidR="00211B68">
        <w:rPr>
          <w:rFonts w:ascii="Times New Roman" w:hAnsi="Times New Roman" w:cs="Times New Roman"/>
          <w:sz w:val="24"/>
          <w:szCs w:val="24"/>
        </w:rPr>
        <w:t>juridiskās personas</w:t>
      </w:r>
      <w:r w:rsidR="00211B68" w:rsidRPr="00211B68">
        <w:rPr>
          <w:rFonts w:ascii="Times New Roman" w:hAnsi="Times New Roman" w:cs="Times New Roman"/>
          <w:sz w:val="24"/>
          <w:szCs w:val="24"/>
        </w:rPr>
        <w:t xml:space="preserve"> </w:t>
      </w:r>
      <w:r w:rsidR="00211B68">
        <w:rPr>
          <w:rFonts w:ascii="Times New Roman" w:hAnsi="Times New Roman" w:cs="Times New Roman"/>
          <w:sz w:val="24"/>
          <w:szCs w:val="24"/>
        </w:rPr>
        <w:t>pārstāvēttiesīgajām personām</w:t>
      </w:r>
      <w:r w:rsidR="00211B68" w:rsidRPr="00211B68">
        <w:rPr>
          <w:rFonts w:ascii="Times New Roman" w:hAnsi="Times New Roman" w:cs="Times New Roman"/>
          <w:sz w:val="24"/>
          <w:szCs w:val="24"/>
        </w:rPr>
        <w:t xml:space="preserve">. </w:t>
      </w:r>
      <w:r w:rsidR="00211B68">
        <w:rPr>
          <w:rFonts w:ascii="Times New Roman" w:hAnsi="Times New Roman" w:cs="Times New Roman"/>
          <w:sz w:val="24"/>
          <w:szCs w:val="24"/>
        </w:rPr>
        <w:t>Savukārt, pašai juridiskajai personai, tās pārstāvēttiesīgajām personām</w:t>
      </w:r>
      <w:r w:rsidR="0021779F">
        <w:rPr>
          <w:rFonts w:ascii="Times New Roman" w:hAnsi="Times New Roman" w:cs="Times New Roman"/>
          <w:sz w:val="24"/>
          <w:szCs w:val="24"/>
        </w:rPr>
        <w:t>,</w:t>
      </w:r>
      <w:r w:rsidR="00211B68" w:rsidRPr="00211B68">
        <w:rPr>
          <w:rFonts w:ascii="Times New Roman" w:hAnsi="Times New Roman" w:cs="Times New Roman"/>
          <w:sz w:val="24"/>
          <w:szCs w:val="24"/>
        </w:rPr>
        <w:t xml:space="preserve"> ir pienākums, pastāvot saprātīgam pamatam, noskaidrot vai </w:t>
      </w:r>
      <w:r w:rsidR="00211B68">
        <w:rPr>
          <w:rFonts w:ascii="Times New Roman" w:hAnsi="Times New Roman" w:cs="Times New Roman"/>
          <w:sz w:val="24"/>
          <w:szCs w:val="24"/>
        </w:rPr>
        <w:t>juridiskajai personai</w:t>
      </w:r>
      <w:r w:rsidR="00211B68" w:rsidRPr="00211B68">
        <w:rPr>
          <w:rFonts w:ascii="Times New Roman" w:hAnsi="Times New Roman" w:cs="Times New Roman"/>
          <w:sz w:val="24"/>
          <w:szCs w:val="24"/>
        </w:rPr>
        <w:t xml:space="preserve"> </w:t>
      </w:r>
      <w:r w:rsidR="00325B9D">
        <w:rPr>
          <w:rFonts w:ascii="Times New Roman" w:hAnsi="Times New Roman" w:cs="Times New Roman"/>
          <w:sz w:val="24"/>
          <w:szCs w:val="24"/>
        </w:rPr>
        <w:t xml:space="preserve">ir </w:t>
      </w:r>
      <w:r w:rsidR="00211B68">
        <w:rPr>
          <w:rFonts w:ascii="Times New Roman" w:hAnsi="Times New Roman" w:cs="Times New Roman"/>
          <w:sz w:val="24"/>
          <w:szCs w:val="24"/>
        </w:rPr>
        <w:t>PLG</w:t>
      </w:r>
      <w:r w:rsidR="00211B68" w:rsidRPr="00211B68">
        <w:rPr>
          <w:rFonts w:ascii="Times New Roman" w:hAnsi="Times New Roman" w:cs="Times New Roman"/>
          <w:sz w:val="24"/>
          <w:szCs w:val="24"/>
        </w:rPr>
        <w:t>, kā arī,</w:t>
      </w:r>
      <w:r w:rsidR="00032148">
        <w:rPr>
          <w:rFonts w:ascii="Times New Roman" w:hAnsi="Times New Roman" w:cs="Times New Roman"/>
          <w:sz w:val="24"/>
          <w:szCs w:val="24"/>
        </w:rPr>
        <w:t xml:space="preserve"> </w:t>
      </w:r>
      <w:r w:rsidR="00211B68" w:rsidRPr="00211B68">
        <w:rPr>
          <w:rFonts w:ascii="Times New Roman" w:hAnsi="Times New Roman" w:cs="Times New Roman"/>
          <w:sz w:val="24"/>
          <w:szCs w:val="24"/>
        </w:rPr>
        <w:t xml:space="preserve">vai saņemtā (noskaidrotā) informācija par </w:t>
      </w:r>
      <w:r w:rsidR="00211B68">
        <w:rPr>
          <w:rFonts w:ascii="Times New Roman" w:hAnsi="Times New Roman" w:cs="Times New Roman"/>
          <w:sz w:val="24"/>
          <w:szCs w:val="24"/>
        </w:rPr>
        <w:t>PLG</w:t>
      </w:r>
      <w:r w:rsidR="00211B68" w:rsidRPr="00211B68">
        <w:rPr>
          <w:rFonts w:ascii="Times New Roman" w:hAnsi="Times New Roman" w:cs="Times New Roman"/>
          <w:sz w:val="24"/>
          <w:szCs w:val="24"/>
        </w:rPr>
        <w:t xml:space="preserve"> ir patiesa.</w:t>
      </w:r>
      <w:r w:rsidR="00FB5056">
        <w:rPr>
          <w:rFonts w:ascii="Times New Roman" w:hAnsi="Times New Roman" w:cs="Times New Roman"/>
          <w:sz w:val="24"/>
          <w:szCs w:val="24"/>
        </w:rPr>
        <w:t xml:space="preserve"> Minētais nosacījums </w:t>
      </w:r>
      <w:r w:rsidR="00041FF3">
        <w:rPr>
          <w:rFonts w:ascii="Times New Roman" w:hAnsi="Times New Roman" w:cs="Times New Roman"/>
          <w:sz w:val="24"/>
          <w:szCs w:val="24"/>
        </w:rPr>
        <w:t xml:space="preserve">nacionālajā regulējumā transponēts </w:t>
      </w:r>
      <w:r w:rsidR="00FB5056">
        <w:rPr>
          <w:rFonts w:ascii="Times New Roman" w:hAnsi="Times New Roman" w:cs="Times New Roman"/>
          <w:sz w:val="24"/>
          <w:szCs w:val="24"/>
        </w:rPr>
        <w:t>no Direktīvas 2015/849 30.</w:t>
      </w:r>
      <w:r w:rsidR="0021779F">
        <w:rPr>
          <w:rFonts w:ascii="Times New Roman" w:hAnsi="Times New Roman" w:cs="Times New Roman"/>
          <w:sz w:val="24"/>
          <w:szCs w:val="24"/>
        </w:rPr>
        <w:t> </w:t>
      </w:r>
      <w:r w:rsidR="00FB5056">
        <w:rPr>
          <w:rFonts w:ascii="Times New Roman" w:hAnsi="Times New Roman" w:cs="Times New Roman"/>
          <w:sz w:val="24"/>
          <w:szCs w:val="24"/>
        </w:rPr>
        <w:t>panta 1.</w:t>
      </w:r>
      <w:r w:rsidR="0021779F">
        <w:rPr>
          <w:rFonts w:ascii="Times New Roman" w:hAnsi="Times New Roman" w:cs="Times New Roman"/>
          <w:sz w:val="24"/>
          <w:szCs w:val="24"/>
        </w:rPr>
        <w:t> </w:t>
      </w:r>
      <w:r w:rsidR="00FB5056">
        <w:rPr>
          <w:rFonts w:ascii="Times New Roman" w:hAnsi="Times New Roman" w:cs="Times New Roman"/>
          <w:sz w:val="24"/>
          <w:szCs w:val="24"/>
        </w:rPr>
        <w:t>punkta, kas nosaka, ka dalībvalstīm jā</w:t>
      </w:r>
      <w:r w:rsidR="00FB5056" w:rsidRPr="00FB5056">
        <w:rPr>
          <w:rFonts w:ascii="Times New Roman" w:hAnsi="Times New Roman" w:cs="Times New Roman"/>
          <w:sz w:val="24"/>
          <w:szCs w:val="24"/>
        </w:rPr>
        <w:t xml:space="preserve">nodrošina, lai no korporatīvām un citām juridiskām vienībām, kas inkorporētas to teritorijā, tiktu prasīts iegūt un glabāt adekvātu, pareizu un aktuālu informāciju par to faktiskajiem īpašniekiem, tostarp datus par to turētajām kapitāla daļām. </w:t>
      </w:r>
      <w:r w:rsidR="00FB5056">
        <w:rPr>
          <w:rFonts w:ascii="Times New Roman" w:hAnsi="Times New Roman" w:cs="Times New Roman"/>
          <w:sz w:val="24"/>
          <w:szCs w:val="24"/>
        </w:rPr>
        <w:t>AML V Direktīva minēto punktu tostarp papildina ar nosacījumu, ka d</w:t>
      </w:r>
      <w:r w:rsidR="00FB5056" w:rsidRPr="00FB5056">
        <w:rPr>
          <w:rFonts w:ascii="Times New Roman" w:hAnsi="Times New Roman" w:cs="Times New Roman"/>
          <w:sz w:val="24"/>
          <w:szCs w:val="24"/>
        </w:rPr>
        <w:t>alībvalstis nodrošina, ka par šī panta pārkāpumiem paredzēti efektīvi, samērīgi un atturoši pasākumi vai sankcijas.</w:t>
      </w:r>
    </w:p>
    <w:p w14:paraId="637D3123" w14:textId="279931BB" w:rsidR="00652AB1" w:rsidRDefault="00211B68"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t>NILLTFNL 18.</w:t>
      </w:r>
      <w:r>
        <w:rPr>
          <w:rFonts w:ascii="Times New Roman" w:hAnsi="Times New Roman" w:cs="Times New Roman"/>
          <w:sz w:val="24"/>
          <w:szCs w:val="24"/>
          <w:vertAlign w:val="superscript"/>
        </w:rPr>
        <w:t>2</w:t>
      </w:r>
      <w:r w:rsidR="0021779F" w:rsidRPr="00741D53">
        <w:rPr>
          <w:rFonts w:ascii="Times New Roman" w:hAnsi="Times New Roman" w:cs="Times New Roman"/>
          <w:sz w:val="24"/>
          <w:szCs w:val="24"/>
        </w:rPr>
        <w:t> </w:t>
      </w:r>
      <w:r>
        <w:rPr>
          <w:rFonts w:ascii="Times New Roman" w:hAnsi="Times New Roman" w:cs="Times New Roman"/>
          <w:sz w:val="24"/>
          <w:szCs w:val="24"/>
        </w:rPr>
        <w:t xml:space="preserve">pantā, savukārt, noteikts informācijas par PLG atklāšanas pienākums un iesniegšanas kārtība Uzņēmumu reģistrā. </w:t>
      </w:r>
      <w:r w:rsidRPr="00211B68">
        <w:rPr>
          <w:rFonts w:ascii="Times New Roman" w:hAnsi="Times New Roman" w:cs="Times New Roman"/>
          <w:sz w:val="24"/>
          <w:szCs w:val="24"/>
        </w:rPr>
        <w:t xml:space="preserve">Saskaņā ar </w:t>
      </w:r>
      <w:r>
        <w:rPr>
          <w:rFonts w:ascii="Times New Roman" w:hAnsi="Times New Roman" w:cs="Times New Roman"/>
          <w:sz w:val="24"/>
          <w:szCs w:val="24"/>
        </w:rPr>
        <w:t>NILLTFNL</w:t>
      </w:r>
      <w:r w:rsidRPr="00211B68">
        <w:rPr>
          <w:rFonts w:ascii="Times New Roman" w:hAnsi="Times New Roman" w:cs="Times New Roman"/>
          <w:sz w:val="24"/>
          <w:szCs w:val="24"/>
        </w:rPr>
        <w:t xml:space="preserve"> 18.</w:t>
      </w:r>
      <w:r w:rsidRPr="00211B68">
        <w:rPr>
          <w:rFonts w:ascii="Times New Roman" w:hAnsi="Times New Roman" w:cs="Times New Roman"/>
          <w:sz w:val="24"/>
          <w:szCs w:val="24"/>
          <w:vertAlign w:val="superscript"/>
        </w:rPr>
        <w:t>1</w:t>
      </w:r>
      <w:r w:rsidR="0021779F">
        <w:rPr>
          <w:rFonts w:ascii="Times New Roman" w:hAnsi="Times New Roman" w:cs="Times New Roman"/>
          <w:sz w:val="24"/>
          <w:szCs w:val="24"/>
        </w:rPr>
        <w:t> </w:t>
      </w:r>
      <w:r w:rsidRPr="00211B68">
        <w:rPr>
          <w:rFonts w:ascii="Times New Roman" w:hAnsi="Times New Roman" w:cs="Times New Roman"/>
          <w:sz w:val="24"/>
          <w:szCs w:val="24"/>
        </w:rPr>
        <w:t>panta ceturto daļu un 18.</w:t>
      </w:r>
      <w:r w:rsidRPr="00211B68">
        <w:rPr>
          <w:rFonts w:ascii="Times New Roman" w:hAnsi="Times New Roman" w:cs="Times New Roman"/>
          <w:sz w:val="24"/>
          <w:szCs w:val="24"/>
          <w:vertAlign w:val="superscript"/>
        </w:rPr>
        <w:t>2</w:t>
      </w:r>
      <w:r w:rsidR="00B07E6D">
        <w:rPr>
          <w:rFonts w:ascii="Times New Roman" w:hAnsi="Times New Roman" w:cs="Times New Roman"/>
          <w:sz w:val="24"/>
          <w:szCs w:val="24"/>
        </w:rPr>
        <w:t> </w:t>
      </w:r>
      <w:r w:rsidRPr="00211B68">
        <w:rPr>
          <w:rFonts w:ascii="Times New Roman" w:hAnsi="Times New Roman" w:cs="Times New Roman"/>
          <w:sz w:val="24"/>
          <w:szCs w:val="24"/>
        </w:rPr>
        <w:t xml:space="preserve">panta pirmo daļu </w:t>
      </w:r>
      <w:r>
        <w:rPr>
          <w:rFonts w:ascii="Times New Roman" w:hAnsi="Times New Roman" w:cs="Times New Roman"/>
          <w:sz w:val="24"/>
          <w:szCs w:val="24"/>
        </w:rPr>
        <w:t>juridiskajai personai</w:t>
      </w:r>
      <w:r w:rsidRPr="00211B68">
        <w:rPr>
          <w:rFonts w:ascii="Times New Roman" w:hAnsi="Times New Roman" w:cs="Times New Roman"/>
          <w:sz w:val="24"/>
          <w:szCs w:val="24"/>
        </w:rPr>
        <w:t xml:space="preserve"> nekavējoties, bet ne vēlāk kā 14</w:t>
      </w:r>
      <w:r w:rsidR="0021779F">
        <w:rPr>
          <w:rFonts w:ascii="Times New Roman" w:hAnsi="Times New Roman" w:cs="Times New Roman"/>
          <w:sz w:val="24"/>
          <w:szCs w:val="24"/>
        </w:rPr>
        <w:t> </w:t>
      </w:r>
      <w:r w:rsidRPr="00211B68">
        <w:rPr>
          <w:rFonts w:ascii="Times New Roman" w:hAnsi="Times New Roman" w:cs="Times New Roman"/>
          <w:sz w:val="24"/>
          <w:szCs w:val="24"/>
        </w:rPr>
        <w:t xml:space="preserve">dienu laikā no attiecīgās informācijas uzzināšanas dienas jāiesniedz Uzņēmumu reģistram pieteikums informācijas par </w:t>
      </w:r>
      <w:r>
        <w:rPr>
          <w:rFonts w:ascii="Times New Roman" w:hAnsi="Times New Roman" w:cs="Times New Roman"/>
          <w:sz w:val="24"/>
          <w:szCs w:val="24"/>
        </w:rPr>
        <w:t>PLG</w:t>
      </w:r>
      <w:r w:rsidRPr="00211B68">
        <w:rPr>
          <w:rFonts w:ascii="Times New Roman" w:hAnsi="Times New Roman" w:cs="Times New Roman"/>
          <w:sz w:val="24"/>
          <w:szCs w:val="24"/>
        </w:rPr>
        <w:t xml:space="preserve"> reģistrācijai.</w:t>
      </w:r>
      <w:r w:rsidR="0021779F">
        <w:rPr>
          <w:rFonts w:ascii="Times New Roman" w:hAnsi="Times New Roman" w:cs="Times New Roman"/>
          <w:sz w:val="24"/>
          <w:szCs w:val="24"/>
        </w:rPr>
        <w:t xml:space="preserve"> </w:t>
      </w:r>
      <w:r>
        <w:rPr>
          <w:rFonts w:ascii="Times New Roman" w:hAnsi="Times New Roman" w:cs="Times New Roman"/>
          <w:sz w:val="24"/>
          <w:szCs w:val="24"/>
        </w:rPr>
        <w:t>A</w:t>
      </w:r>
      <w:r w:rsidRPr="00211B68">
        <w:rPr>
          <w:rFonts w:ascii="Times New Roman" w:hAnsi="Times New Roman" w:cs="Times New Roman"/>
          <w:sz w:val="24"/>
          <w:szCs w:val="24"/>
        </w:rPr>
        <w:t xml:space="preserve">tbilstoši </w:t>
      </w:r>
      <w:r>
        <w:rPr>
          <w:rFonts w:ascii="Times New Roman" w:hAnsi="Times New Roman" w:cs="Times New Roman"/>
          <w:sz w:val="24"/>
          <w:szCs w:val="24"/>
        </w:rPr>
        <w:t xml:space="preserve">NILLTFNL </w:t>
      </w:r>
      <w:r w:rsidRPr="00211B68">
        <w:rPr>
          <w:rFonts w:ascii="Times New Roman" w:hAnsi="Times New Roman" w:cs="Times New Roman"/>
          <w:sz w:val="24"/>
          <w:szCs w:val="24"/>
        </w:rPr>
        <w:t>18.</w:t>
      </w:r>
      <w:r w:rsidRPr="00211B68">
        <w:rPr>
          <w:rFonts w:ascii="Times New Roman" w:hAnsi="Times New Roman" w:cs="Times New Roman"/>
          <w:sz w:val="24"/>
          <w:szCs w:val="24"/>
          <w:vertAlign w:val="superscript"/>
        </w:rPr>
        <w:t>2</w:t>
      </w:r>
      <w:r w:rsidR="0021779F">
        <w:rPr>
          <w:rFonts w:ascii="Times New Roman" w:hAnsi="Times New Roman" w:cs="Times New Roman"/>
          <w:sz w:val="24"/>
          <w:szCs w:val="24"/>
        </w:rPr>
        <w:t> </w:t>
      </w:r>
      <w:r w:rsidRPr="00211B68">
        <w:rPr>
          <w:rFonts w:ascii="Times New Roman" w:hAnsi="Times New Roman" w:cs="Times New Roman"/>
          <w:sz w:val="24"/>
          <w:szCs w:val="24"/>
        </w:rPr>
        <w:t xml:space="preserve">panta otrās daļas pirmajam teikumam, </w:t>
      </w:r>
      <w:r w:rsidR="007C43EE">
        <w:rPr>
          <w:rFonts w:ascii="Times New Roman" w:hAnsi="Times New Roman" w:cs="Times New Roman"/>
          <w:sz w:val="24"/>
          <w:szCs w:val="24"/>
        </w:rPr>
        <w:t>kopš 2017.</w:t>
      </w:r>
      <w:r w:rsidR="0021779F">
        <w:rPr>
          <w:rFonts w:ascii="Times New Roman" w:hAnsi="Times New Roman" w:cs="Times New Roman"/>
          <w:sz w:val="24"/>
          <w:szCs w:val="24"/>
        </w:rPr>
        <w:t> </w:t>
      </w:r>
      <w:r w:rsidR="007C43EE">
        <w:rPr>
          <w:rFonts w:ascii="Times New Roman" w:hAnsi="Times New Roman" w:cs="Times New Roman"/>
          <w:sz w:val="24"/>
          <w:szCs w:val="24"/>
        </w:rPr>
        <w:t>gada 1.</w:t>
      </w:r>
      <w:r w:rsidR="0021779F">
        <w:rPr>
          <w:rFonts w:ascii="Times New Roman" w:hAnsi="Times New Roman" w:cs="Times New Roman"/>
          <w:sz w:val="24"/>
          <w:szCs w:val="24"/>
        </w:rPr>
        <w:t> decembra</w:t>
      </w:r>
      <w:r w:rsidR="007C43EE">
        <w:rPr>
          <w:rFonts w:ascii="Times New Roman" w:hAnsi="Times New Roman" w:cs="Times New Roman"/>
          <w:sz w:val="24"/>
          <w:szCs w:val="24"/>
        </w:rPr>
        <w:t xml:space="preserve">, </w:t>
      </w:r>
      <w:r w:rsidRPr="00211B68">
        <w:rPr>
          <w:rFonts w:ascii="Times New Roman" w:hAnsi="Times New Roman" w:cs="Times New Roman"/>
          <w:sz w:val="24"/>
          <w:szCs w:val="24"/>
        </w:rPr>
        <w:t xml:space="preserve">sniedzot Uzņēmumu reģistram pieteikumu par </w:t>
      </w:r>
      <w:r>
        <w:rPr>
          <w:rFonts w:ascii="Times New Roman" w:hAnsi="Times New Roman" w:cs="Times New Roman"/>
          <w:sz w:val="24"/>
          <w:szCs w:val="24"/>
        </w:rPr>
        <w:t>jaunas juridiskās personas</w:t>
      </w:r>
      <w:r w:rsidRPr="00211B68">
        <w:rPr>
          <w:rFonts w:ascii="Times New Roman" w:hAnsi="Times New Roman" w:cs="Times New Roman"/>
          <w:sz w:val="24"/>
          <w:szCs w:val="24"/>
        </w:rPr>
        <w:t xml:space="preserve"> reģistrāciju (dibināšanu) vai kapitālsabiedrību dalībnieku vai valdes locekļu izmaiņām, pieteikumā </w:t>
      </w:r>
      <w:r>
        <w:rPr>
          <w:rFonts w:ascii="Times New Roman" w:hAnsi="Times New Roman" w:cs="Times New Roman"/>
          <w:sz w:val="24"/>
          <w:szCs w:val="24"/>
        </w:rPr>
        <w:t xml:space="preserve">vienmēr </w:t>
      </w:r>
      <w:r w:rsidRPr="00211B68">
        <w:rPr>
          <w:rFonts w:ascii="Times New Roman" w:hAnsi="Times New Roman" w:cs="Times New Roman"/>
          <w:sz w:val="24"/>
          <w:szCs w:val="24"/>
        </w:rPr>
        <w:t>norād</w:t>
      </w:r>
      <w:r>
        <w:rPr>
          <w:rFonts w:ascii="Times New Roman" w:hAnsi="Times New Roman" w:cs="Times New Roman"/>
          <w:sz w:val="24"/>
          <w:szCs w:val="24"/>
        </w:rPr>
        <w:t>āma</w:t>
      </w:r>
      <w:r w:rsidRPr="00211B68">
        <w:rPr>
          <w:rFonts w:ascii="Times New Roman" w:hAnsi="Times New Roman" w:cs="Times New Roman"/>
          <w:sz w:val="24"/>
          <w:szCs w:val="24"/>
        </w:rPr>
        <w:t xml:space="preserve"> informācij</w:t>
      </w:r>
      <w:r>
        <w:rPr>
          <w:rFonts w:ascii="Times New Roman" w:hAnsi="Times New Roman" w:cs="Times New Roman"/>
          <w:sz w:val="24"/>
          <w:szCs w:val="24"/>
        </w:rPr>
        <w:t>a</w:t>
      </w:r>
      <w:r w:rsidRPr="00211B68">
        <w:rPr>
          <w:rFonts w:ascii="Times New Roman" w:hAnsi="Times New Roman" w:cs="Times New Roman"/>
          <w:sz w:val="24"/>
          <w:szCs w:val="24"/>
        </w:rPr>
        <w:t xml:space="preserve"> par </w:t>
      </w:r>
      <w:r>
        <w:rPr>
          <w:rFonts w:ascii="Times New Roman" w:hAnsi="Times New Roman" w:cs="Times New Roman"/>
          <w:sz w:val="24"/>
          <w:szCs w:val="24"/>
        </w:rPr>
        <w:t>PLG</w:t>
      </w:r>
      <w:r w:rsidR="0021779F">
        <w:rPr>
          <w:rFonts w:ascii="Times New Roman" w:hAnsi="Times New Roman" w:cs="Times New Roman"/>
          <w:sz w:val="24"/>
          <w:szCs w:val="24"/>
        </w:rPr>
        <w:t>,</w:t>
      </w:r>
      <w:r w:rsidRPr="00211B68">
        <w:rPr>
          <w:rFonts w:ascii="Times New Roman" w:hAnsi="Times New Roman" w:cs="Times New Roman"/>
          <w:sz w:val="24"/>
          <w:szCs w:val="24"/>
        </w:rPr>
        <w:t xml:space="preserve"> atbilstoši </w:t>
      </w:r>
      <w:r>
        <w:rPr>
          <w:rFonts w:ascii="Times New Roman" w:hAnsi="Times New Roman" w:cs="Times New Roman"/>
          <w:sz w:val="24"/>
          <w:szCs w:val="24"/>
        </w:rPr>
        <w:t>NILLTFNL</w:t>
      </w:r>
      <w:r w:rsidRPr="00211B68">
        <w:rPr>
          <w:rFonts w:ascii="Times New Roman" w:hAnsi="Times New Roman" w:cs="Times New Roman"/>
          <w:sz w:val="24"/>
          <w:szCs w:val="24"/>
        </w:rPr>
        <w:t xml:space="preserve"> 18.</w:t>
      </w:r>
      <w:r w:rsidRPr="00211B68">
        <w:rPr>
          <w:rFonts w:ascii="Times New Roman" w:hAnsi="Times New Roman" w:cs="Times New Roman"/>
          <w:sz w:val="24"/>
          <w:szCs w:val="24"/>
          <w:vertAlign w:val="superscript"/>
        </w:rPr>
        <w:t>2</w:t>
      </w:r>
      <w:r>
        <w:rPr>
          <w:rFonts w:ascii="Times New Roman" w:hAnsi="Times New Roman" w:cs="Times New Roman"/>
          <w:sz w:val="24"/>
          <w:szCs w:val="24"/>
        </w:rPr>
        <w:t> </w:t>
      </w:r>
      <w:r w:rsidRPr="00211B68">
        <w:rPr>
          <w:rFonts w:ascii="Times New Roman" w:hAnsi="Times New Roman" w:cs="Times New Roman"/>
          <w:sz w:val="24"/>
          <w:szCs w:val="24"/>
        </w:rPr>
        <w:t>panta prasībām.</w:t>
      </w:r>
      <w:r>
        <w:rPr>
          <w:rFonts w:ascii="Times New Roman" w:hAnsi="Times New Roman" w:cs="Times New Roman"/>
          <w:sz w:val="24"/>
          <w:szCs w:val="24"/>
        </w:rPr>
        <w:t xml:space="preserve"> NILLTFNL </w:t>
      </w:r>
      <w:bookmarkStart w:id="18" w:name="_Hlk527961441"/>
      <w:r>
        <w:rPr>
          <w:rFonts w:ascii="Times New Roman" w:hAnsi="Times New Roman" w:cs="Times New Roman"/>
          <w:sz w:val="24"/>
          <w:szCs w:val="24"/>
        </w:rPr>
        <w:t>18.</w:t>
      </w:r>
      <w:r>
        <w:rPr>
          <w:rFonts w:ascii="Times New Roman" w:hAnsi="Times New Roman" w:cs="Times New Roman"/>
          <w:sz w:val="24"/>
          <w:szCs w:val="24"/>
          <w:vertAlign w:val="superscript"/>
        </w:rPr>
        <w:t>2</w:t>
      </w:r>
      <w:r w:rsidR="0021779F">
        <w:rPr>
          <w:rFonts w:ascii="Times New Roman" w:hAnsi="Times New Roman" w:cs="Times New Roman"/>
          <w:sz w:val="24"/>
          <w:szCs w:val="24"/>
        </w:rPr>
        <w:t> </w:t>
      </w:r>
      <w:r>
        <w:rPr>
          <w:rFonts w:ascii="Times New Roman" w:hAnsi="Times New Roman" w:cs="Times New Roman"/>
          <w:sz w:val="24"/>
          <w:szCs w:val="24"/>
        </w:rPr>
        <w:t>panta ceturtajā, piektajā un sestajā daļā noteikti izņēmumi, kuros informāciju par PLG var neiesniegt</w:t>
      </w:r>
      <w:bookmarkEnd w:id="18"/>
      <w:r w:rsidR="00562B70">
        <w:rPr>
          <w:rFonts w:ascii="Times New Roman" w:hAnsi="Times New Roman" w:cs="Times New Roman"/>
          <w:sz w:val="24"/>
          <w:szCs w:val="24"/>
        </w:rPr>
        <w:t>.</w:t>
      </w:r>
      <w:r w:rsidR="00652AB1">
        <w:rPr>
          <w:rFonts w:ascii="Times New Roman" w:hAnsi="Times New Roman" w:cs="Times New Roman"/>
          <w:sz w:val="24"/>
          <w:szCs w:val="24"/>
        </w:rPr>
        <w:t xml:space="preserve"> Savukārt, </w:t>
      </w:r>
      <w:r w:rsidR="00562B70">
        <w:rPr>
          <w:rFonts w:ascii="Times New Roman" w:hAnsi="Times New Roman" w:cs="Times New Roman"/>
          <w:sz w:val="24"/>
          <w:szCs w:val="24"/>
        </w:rPr>
        <w:t>NILLTFNL 18.</w:t>
      </w:r>
      <w:r w:rsidR="00562B70">
        <w:rPr>
          <w:rFonts w:ascii="Times New Roman" w:hAnsi="Times New Roman" w:cs="Times New Roman"/>
          <w:sz w:val="24"/>
          <w:szCs w:val="24"/>
          <w:vertAlign w:val="superscript"/>
        </w:rPr>
        <w:t>2</w:t>
      </w:r>
      <w:r w:rsidR="00562B70">
        <w:rPr>
          <w:rFonts w:ascii="Times New Roman" w:hAnsi="Times New Roman" w:cs="Times New Roman"/>
          <w:sz w:val="24"/>
          <w:szCs w:val="24"/>
        </w:rPr>
        <w:t> panta otrā daļa pieļauj reģistrēt informāciju par to, ka PLG noskaidrot nav iespējams.</w:t>
      </w:r>
      <w:r>
        <w:rPr>
          <w:rFonts w:ascii="Times New Roman" w:hAnsi="Times New Roman" w:cs="Times New Roman"/>
          <w:sz w:val="24"/>
          <w:szCs w:val="24"/>
        </w:rPr>
        <w:t xml:space="preserve"> </w:t>
      </w:r>
    </w:p>
    <w:p w14:paraId="4DE1BF35" w14:textId="4892251D" w:rsidR="00652AB1" w:rsidRDefault="00652AB1"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Paskaidrojot minētās normas</w:t>
      </w:r>
      <w:r w:rsidR="00211B68">
        <w:rPr>
          <w:rFonts w:ascii="Times New Roman" w:hAnsi="Times New Roman" w:cs="Times New Roman"/>
          <w:sz w:val="24"/>
          <w:szCs w:val="24"/>
        </w:rPr>
        <w:t xml:space="preserve"> norādāms, ka </w:t>
      </w:r>
      <w:r w:rsidR="007C43EE">
        <w:rPr>
          <w:rFonts w:ascii="Times New Roman" w:hAnsi="Times New Roman" w:cs="Times New Roman"/>
          <w:sz w:val="24"/>
          <w:szCs w:val="24"/>
        </w:rPr>
        <w:t xml:space="preserve">NILLTFNL </w:t>
      </w:r>
      <w:r w:rsidR="007C43EE" w:rsidRPr="007C43EE">
        <w:rPr>
          <w:rFonts w:ascii="Times New Roman" w:hAnsi="Times New Roman" w:cs="Times New Roman"/>
          <w:sz w:val="24"/>
          <w:szCs w:val="24"/>
        </w:rPr>
        <w:t>18.</w:t>
      </w:r>
      <w:r w:rsidR="007C43EE" w:rsidRPr="007C43EE">
        <w:rPr>
          <w:rFonts w:ascii="Times New Roman" w:hAnsi="Times New Roman" w:cs="Times New Roman"/>
          <w:sz w:val="24"/>
          <w:szCs w:val="24"/>
          <w:vertAlign w:val="superscript"/>
        </w:rPr>
        <w:t>2</w:t>
      </w:r>
      <w:r w:rsidR="00361C2C">
        <w:rPr>
          <w:rFonts w:ascii="Times New Roman" w:hAnsi="Times New Roman" w:cs="Times New Roman"/>
          <w:sz w:val="24"/>
          <w:szCs w:val="24"/>
        </w:rPr>
        <w:t> </w:t>
      </w:r>
      <w:r w:rsidR="007C43EE">
        <w:rPr>
          <w:rFonts w:ascii="Times New Roman" w:hAnsi="Times New Roman" w:cs="Times New Roman"/>
          <w:sz w:val="24"/>
          <w:szCs w:val="24"/>
        </w:rPr>
        <w:t>panta ceturtajā un</w:t>
      </w:r>
      <w:r w:rsidR="007C43EE" w:rsidRPr="007C43EE">
        <w:rPr>
          <w:rFonts w:ascii="Times New Roman" w:hAnsi="Times New Roman" w:cs="Times New Roman"/>
          <w:sz w:val="24"/>
          <w:szCs w:val="24"/>
        </w:rPr>
        <w:t xml:space="preserve"> piektajā daļā noteikti</w:t>
      </w:r>
      <w:r w:rsidR="007C43EE">
        <w:rPr>
          <w:rFonts w:ascii="Times New Roman" w:hAnsi="Times New Roman" w:cs="Times New Roman"/>
          <w:sz w:val="24"/>
          <w:szCs w:val="24"/>
        </w:rPr>
        <w:t>e</w:t>
      </w:r>
      <w:r w:rsidR="007C43EE" w:rsidRPr="007C43EE">
        <w:rPr>
          <w:rFonts w:ascii="Times New Roman" w:hAnsi="Times New Roman" w:cs="Times New Roman"/>
          <w:sz w:val="24"/>
          <w:szCs w:val="24"/>
        </w:rPr>
        <w:t xml:space="preserve"> izņēmumi </w:t>
      </w:r>
      <w:r w:rsidR="00211B68">
        <w:rPr>
          <w:rFonts w:ascii="Times New Roman" w:hAnsi="Times New Roman" w:cs="Times New Roman"/>
          <w:sz w:val="24"/>
          <w:szCs w:val="24"/>
        </w:rPr>
        <w:t>piemērojam</w:t>
      </w:r>
      <w:r w:rsidR="007C43EE">
        <w:rPr>
          <w:rFonts w:ascii="Times New Roman" w:hAnsi="Times New Roman" w:cs="Times New Roman"/>
          <w:sz w:val="24"/>
          <w:szCs w:val="24"/>
        </w:rPr>
        <w:t>i</w:t>
      </w:r>
      <w:r w:rsidR="00211B68">
        <w:rPr>
          <w:rFonts w:ascii="Times New Roman" w:hAnsi="Times New Roman" w:cs="Times New Roman"/>
          <w:sz w:val="24"/>
          <w:szCs w:val="24"/>
        </w:rPr>
        <w:t xml:space="preserve"> tikai juridiskajām personām, kas reģistrētas pirms 2017.</w:t>
      </w:r>
      <w:r w:rsidR="00361C2C">
        <w:rPr>
          <w:rFonts w:ascii="Times New Roman" w:hAnsi="Times New Roman" w:cs="Times New Roman"/>
          <w:sz w:val="24"/>
          <w:szCs w:val="24"/>
        </w:rPr>
        <w:t> </w:t>
      </w:r>
      <w:r w:rsidR="00211B68">
        <w:rPr>
          <w:rFonts w:ascii="Times New Roman" w:hAnsi="Times New Roman" w:cs="Times New Roman"/>
          <w:sz w:val="24"/>
          <w:szCs w:val="24"/>
        </w:rPr>
        <w:t>gada 1.</w:t>
      </w:r>
      <w:r w:rsidR="00361C2C">
        <w:rPr>
          <w:rFonts w:ascii="Times New Roman" w:hAnsi="Times New Roman" w:cs="Times New Roman"/>
          <w:sz w:val="24"/>
          <w:szCs w:val="24"/>
        </w:rPr>
        <w:t> </w:t>
      </w:r>
      <w:r w:rsidR="00211B68">
        <w:rPr>
          <w:rFonts w:ascii="Times New Roman" w:hAnsi="Times New Roman" w:cs="Times New Roman"/>
          <w:sz w:val="24"/>
          <w:szCs w:val="24"/>
        </w:rPr>
        <w:t xml:space="preserve">decembra, ņemot vērā, ka </w:t>
      </w:r>
      <w:bookmarkStart w:id="19" w:name="_Hlk514832143"/>
      <w:r w:rsidR="00211B68" w:rsidRPr="00211B68">
        <w:rPr>
          <w:rFonts w:ascii="Times New Roman" w:hAnsi="Times New Roman" w:cs="Times New Roman"/>
          <w:sz w:val="24"/>
          <w:szCs w:val="24"/>
        </w:rPr>
        <w:t xml:space="preserve">Uzņēmumu reģistrs nav tiesīgs pēc savas iniciatīvas prezumēt, ka </w:t>
      </w:r>
      <w:r w:rsidR="00211B68">
        <w:rPr>
          <w:rFonts w:ascii="Times New Roman" w:hAnsi="Times New Roman" w:cs="Times New Roman"/>
          <w:sz w:val="24"/>
          <w:szCs w:val="24"/>
        </w:rPr>
        <w:t>atbilstoši minētajām NILLTFNL normām juridiskajai personai</w:t>
      </w:r>
      <w:r w:rsidR="00211B68" w:rsidRPr="00211B68">
        <w:rPr>
          <w:rFonts w:ascii="Times New Roman" w:hAnsi="Times New Roman" w:cs="Times New Roman"/>
          <w:sz w:val="24"/>
          <w:szCs w:val="24"/>
        </w:rPr>
        <w:t xml:space="preserve"> nav jāiesniedz </w:t>
      </w:r>
      <w:bookmarkEnd w:id="19"/>
      <w:r w:rsidR="00211B68" w:rsidRPr="00211B68">
        <w:rPr>
          <w:rFonts w:ascii="Times New Roman" w:hAnsi="Times New Roman" w:cs="Times New Roman"/>
          <w:sz w:val="24"/>
          <w:szCs w:val="24"/>
        </w:rPr>
        <w:t xml:space="preserve">Uzņēmumu reģistrā informācija par tās </w:t>
      </w:r>
      <w:r w:rsidR="00211B68">
        <w:rPr>
          <w:rFonts w:ascii="Times New Roman" w:hAnsi="Times New Roman" w:cs="Times New Roman"/>
          <w:sz w:val="24"/>
          <w:szCs w:val="24"/>
        </w:rPr>
        <w:t>PLG</w:t>
      </w:r>
      <w:r w:rsidR="00211B68" w:rsidRPr="00211B68">
        <w:rPr>
          <w:rFonts w:ascii="Times New Roman" w:hAnsi="Times New Roman" w:cs="Times New Roman"/>
          <w:sz w:val="24"/>
          <w:szCs w:val="24"/>
        </w:rPr>
        <w:t xml:space="preserve">, </w:t>
      </w:r>
      <w:r w:rsidR="00211B68">
        <w:rPr>
          <w:rFonts w:ascii="Times New Roman" w:hAnsi="Times New Roman" w:cs="Times New Roman"/>
          <w:sz w:val="24"/>
          <w:szCs w:val="24"/>
        </w:rPr>
        <w:t xml:space="preserve">kā arī, ka </w:t>
      </w:r>
      <w:r w:rsidR="00211B68" w:rsidRPr="00211B68">
        <w:rPr>
          <w:rFonts w:ascii="Times New Roman" w:hAnsi="Times New Roman" w:cs="Times New Roman"/>
          <w:sz w:val="24"/>
          <w:szCs w:val="24"/>
        </w:rPr>
        <w:t xml:space="preserve">Uzņēmumu reģistrs nav tiesīgs pēc </w:t>
      </w:r>
      <w:r w:rsidR="00211B68" w:rsidRPr="00211B68">
        <w:rPr>
          <w:rFonts w:ascii="Times New Roman" w:hAnsi="Times New Roman" w:cs="Times New Roman"/>
          <w:sz w:val="24"/>
          <w:szCs w:val="24"/>
        </w:rPr>
        <w:lastRenderedPageBreak/>
        <w:t xml:space="preserve">savas iniciatīvas izdarīt ierakstus par </w:t>
      </w:r>
      <w:r w:rsidR="00211B68">
        <w:rPr>
          <w:rFonts w:ascii="Times New Roman" w:hAnsi="Times New Roman" w:cs="Times New Roman"/>
          <w:sz w:val="24"/>
          <w:szCs w:val="24"/>
        </w:rPr>
        <w:t>PLG</w:t>
      </w:r>
      <w:r w:rsidR="00211B68" w:rsidRPr="00211B68">
        <w:rPr>
          <w:rFonts w:ascii="Times New Roman" w:hAnsi="Times New Roman" w:cs="Times New Roman"/>
          <w:sz w:val="24"/>
          <w:szCs w:val="24"/>
        </w:rPr>
        <w:t>.</w:t>
      </w:r>
      <w:r w:rsidR="007C43EE">
        <w:rPr>
          <w:rFonts w:ascii="Times New Roman" w:hAnsi="Times New Roman" w:cs="Times New Roman"/>
          <w:sz w:val="24"/>
          <w:szCs w:val="24"/>
        </w:rPr>
        <w:t xml:space="preserve"> </w:t>
      </w:r>
      <w:r>
        <w:rPr>
          <w:rFonts w:ascii="Times New Roman" w:hAnsi="Times New Roman" w:cs="Times New Roman"/>
          <w:sz w:val="24"/>
          <w:szCs w:val="24"/>
        </w:rPr>
        <w:t xml:space="preserve">Līdz ar to, visām pēc 2017. gada 1. decembra reģistrētajām juridiskajām personām, kā arī kapitālsabiedrībām, kas mainījušas dalībniekus vai valdes locekļus, PLG bija jānorāda obligāti. Tāpat norādāms, ka Uzņēmumu reģistrā nav pieļaujams reģistrēt informāciju par to, ka PLG noskaidrot nav iespējams, gadījumos, kuros informācija par PLG izriet no jau iesniegtās informācijas par SIA dalībniekiem (vismaz viens dalībnieks fiziskā persona ar vairāk nekā 25% kapitāldaļām), jo minētās informācijas iesniegšana vērtējama kā pretrunīga komercreģistrā esošajai informācijai. </w:t>
      </w:r>
    </w:p>
    <w:p w14:paraId="087D8DB5" w14:textId="26A243AC" w:rsidR="007C43EE" w:rsidRDefault="00652AB1"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Attiecībā uz juridiskajām personām</w:t>
      </w:r>
      <w:r w:rsidRPr="00487905">
        <w:rPr>
          <w:rFonts w:ascii="Times New Roman" w:hAnsi="Times New Roman" w:cs="Times New Roman"/>
          <w:sz w:val="24"/>
          <w:szCs w:val="24"/>
        </w:rPr>
        <w:t>, kura</w:t>
      </w:r>
      <w:r>
        <w:rPr>
          <w:rFonts w:ascii="Times New Roman" w:hAnsi="Times New Roman" w:cs="Times New Roman"/>
          <w:sz w:val="24"/>
          <w:szCs w:val="24"/>
        </w:rPr>
        <w:t>s bija</w:t>
      </w:r>
      <w:r w:rsidRPr="00487905">
        <w:rPr>
          <w:rFonts w:ascii="Times New Roman" w:hAnsi="Times New Roman" w:cs="Times New Roman"/>
          <w:sz w:val="24"/>
          <w:szCs w:val="24"/>
        </w:rPr>
        <w:t xml:space="preserve"> reģistrēta</w:t>
      </w:r>
      <w:r>
        <w:rPr>
          <w:rFonts w:ascii="Times New Roman" w:hAnsi="Times New Roman" w:cs="Times New Roman"/>
          <w:sz w:val="24"/>
          <w:szCs w:val="24"/>
        </w:rPr>
        <w:t>s</w:t>
      </w:r>
      <w:r w:rsidRPr="00487905">
        <w:rPr>
          <w:rFonts w:ascii="Times New Roman" w:hAnsi="Times New Roman" w:cs="Times New Roman"/>
          <w:sz w:val="24"/>
          <w:szCs w:val="24"/>
        </w:rPr>
        <w:t xml:space="preserve"> Uzņēmumu reģistra vestaj</w:t>
      </w:r>
      <w:r>
        <w:rPr>
          <w:rFonts w:ascii="Times New Roman" w:hAnsi="Times New Roman" w:cs="Times New Roman"/>
          <w:sz w:val="24"/>
          <w:szCs w:val="24"/>
        </w:rPr>
        <w:t>os</w:t>
      </w:r>
      <w:r w:rsidRPr="00487905">
        <w:rPr>
          <w:rFonts w:ascii="Times New Roman" w:hAnsi="Times New Roman" w:cs="Times New Roman"/>
          <w:sz w:val="24"/>
          <w:szCs w:val="24"/>
        </w:rPr>
        <w:t xml:space="preserve"> reģist</w:t>
      </w:r>
      <w:r>
        <w:rPr>
          <w:rFonts w:ascii="Times New Roman" w:hAnsi="Times New Roman" w:cs="Times New Roman"/>
          <w:sz w:val="24"/>
          <w:szCs w:val="24"/>
        </w:rPr>
        <w:t>ros vai par kuru reģistrāciju bija</w:t>
      </w:r>
      <w:r w:rsidRPr="00487905">
        <w:rPr>
          <w:rFonts w:ascii="Times New Roman" w:hAnsi="Times New Roman" w:cs="Times New Roman"/>
          <w:sz w:val="24"/>
          <w:szCs w:val="24"/>
        </w:rPr>
        <w:t xml:space="preserve"> iesniegts pieteikums līdz 2017.</w:t>
      </w:r>
      <w:r>
        <w:rPr>
          <w:rFonts w:ascii="Times New Roman" w:hAnsi="Times New Roman" w:cs="Times New Roman"/>
          <w:sz w:val="24"/>
          <w:szCs w:val="24"/>
        </w:rPr>
        <w:t> </w:t>
      </w:r>
      <w:r w:rsidRPr="00487905">
        <w:rPr>
          <w:rFonts w:ascii="Times New Roman" w:hAnsi="Times New Roman" w:cs="Times New Roman"/>
          <w:sz w:val="24"/>
          <w:szCs w:val="24"/>
        </w:rPr>
        <w:t>gada 1.</w:t>
      </w:r>
      <w:r>
        <w:rPr>
          <w:rFonts w:ascii="Times New Roman" w:hAnsi="Times New Roman" w:cs="Times New Roman"/>
          <w:sz w:val="24"/>
          <w:szCs w:val="24"/>
        </w:rPr>
        <w:t> </w:t>
      </w:r>
      <w:r w:rsidRPr="00487905">
        <w:rPr>
          <w:rFonts w:ascii="Times New Roman" w:hAnsi="Times New Roman" w:cs="Times New Roman"/>
          <w:sz w:val="24"/>
          <w:szCs w:val="24"/>
        </w:rPr>
        <w:t>decembrim</w:t>
      </w:r>
      <w:r>
        <w:rPr>
          <w:rFonts w:ascii="Times New Roman" w:hAnsi="Times New Roman" w:cs="Times New Roman"/>
          <w:sz w:val="24"/>
          <w:szCs w:val="24"/>
        </w:rPr>
        <w:t xml:space="preserve">, norādāms, ka </w:t>
      </w:r>
      <w:r w:rsidR="007C43EE" w:rsidRPr="00487905">
        <w:rPr>
          <w:rFonts w:ascii="Times New Roman" w:hAnsi="Times New Roman" w:cs="Times New Roman"/>
          <w:sz w:val="24"/>
          <w:szCs w:val="24"/>
        </w:rPr>
        <w:t>NILLTFNL pārejas noteikumu 22.</w:t>
      </w:r>
      <w:r>
        <w:rPr>
          <w:rFonts w:ascii="Times New Roman" w:hAnsi="Times New Roman" w:cs="Times New Roman"/>
          <w:sz w:val="24"/>
          <w:szCs w:val="24"/>
        </w:rPr>
        <w:t> </w:t>
      </w:r>
      <w:r w:rsidR="007C43EE" w:rsidRPr="00487905">
        <w:rPr>
          <w:rFonts w:ascii="Times New Roman" w:hAnsi="Times New Roman" w:cs="Times New Roman"/>
          <w:sz w:val="24"/>
          <w:szCs w:val="24"/>
        </w:rPr>
        <w:t xml:space="preserve">punktā </w:t>
      </w:r>
      <w:r>
        <w:rPr>
          <w:rFonts w:ascii="Times New Roman" w:hAnsi="Times New Roman" w:cs="Times New Roman"/>
          <w:sz w:val="24"/>
          <w:szCs w:val="24"/>
        </w:rPr>
        <w:t>norādīts, ka pieteikumi PLG reģistrācijai tām bija</w:t>
      </w:r>
      <w:r w:rsidR="007C43EE">
        <w:rPr>
          <w:rFonts w:ascii="Times New Roman" w:hAnsi="Times New Roman" w:cs="Times New Roman"/>
          <w:sz w:val="24"/>
          <w:szCs w:val="24"/>
        </w:rPr>
        <w:t xml:space="preserve"> jā</w:t>
      </w:r>
      <w:r w:rsidR="007C43EE" w:rsidRPr="00487905">
        <w:rPr>
          <w:rFonts w:ascii="Times New Roman" w:hAnsi="Times New Roman" w:cs="Times New Roman"/>
          <w:sz w:val="24"/>
          <w:szCs w:val="24"/>
        </w:rPr>
        <w:t>iesnie</w:t>
      </w:r>
      <w:r w:rsidR="007C43EE">
        <w:rPr>
          <w:rFonts w:ascii="Times New Roman" w:hAnsi="Times New Roman" w:cs="Times New Roman"/>
          <w:sz w:val="24"/>
          <w:szCs w:val="24"/>
        </w:rPr>
        <w:t xml:space="preserve">dz </w:t>
      </w:r>
      <w:r w:rsidR="007C43EE" w:rsidRPr="00487905">
        <w:rPr>
          <w:rFonts w:ascii="Times New Roman" w:hAnsi="Times New Roman" w:cs="Times New Roman"/>
          <w:sz w:val="24"/>
          <w:szCs w:val="24"/>
        </w:rPr>
        <w:t>līdz 2018.</w:t>
      </w:r>
      <w:r>
        <w:rPr>
          <w:rFonts w:ascii="Times New Roman" w:hAnsi="Times New Roman" w:cs="Times New Roman"/>
          <w:sz w:val="24"/>
          <w:szCs w:val="24"/>
        </w:rPr>
        <w:t> </w:t>
      </w:r>
      <w:r w:rsidR="007C43EE" w:rsidRPr="00487905">
        <w:rPr>
          <w:rFonts w:ascii="Times New Roman" w:hAnsi="Times New Roman" w:cs="Times New Roman"/>
          <w:sz w:val="24"/>
          <w:szCs w:val="24"/>
        </w:rPr>
        <w:t>gada 1.</w:t>
      </w:r>
      <w:r>
        <w:rPr>
          <w:rFonts w:ascii="Times New Roman" w:hAnsi="Times New Roman" w:cs="Times New Roman"/>
          <w:sz w:val="24"/>
          <w:szCs w:val="24"/>
        </w:rPr>
        <w:t> </w:t>
      </w:r>
      <w:r w:rsidR="007C43EE" w:rsidRPr="00487905">
        <w:rPr>
          <w:rFonts w:ascii="Times New Roman" w:hAnsi="Times New Roman" w:cs="Times New Roman"/>
          <w:sz w:val="24"/>
          <w:szCs w:val="24"/>
        </w:rPr>
        <w:t>martam. Pārejas periodā līdz 2018.</w:t>
      </w:r>
      <w:r w:rsidR="007C43EE">
        <w:rPr>
          <w:rFonts w:ascii="Times New Roman" w:hAnsi="Times New Roman" w:cs="Times New Roman"/>
          <w:sz w:val="24"/>
          <w:szCs w:val="24"/>
        </w:rPr>
        <w:t> </w:t>
      </w:r>
      <w:r w:rsidR="007C43EE" w:rsidRPr="00487905">
        <w:rPr>
          <w:rFonts w:ascii="Times New Roman" w:hAnsi="Times New Roman" w:cs="Times New Roman"/>
          <w:sz w:val="24"/>
          <w:szCs w:val="24"/>
        </w:rPr>
        <w:t>gada 1.</w:t>
      </w:r>
      <w:r w:rsidR="007C43EE">
        <w:rPr>
          <w:rFonts w:ascii="Times New Roman" w:hAnsi="Times New Roman" w:cs="Times New Roman"/>
          <w:sz w:val="24"/>
          <w:szCs w:val="24"/>
        </w:rPr>
        <w:t> </w:t>
      </w:r>
      <w:r w:rsidR="007C43EE" w:rsidRPr="00487905">
        <w:rPr>
          <w:rFonts w:ascii="Times New Roman" w:hAnsi="Times New Roman" w:cs="Times New Roman"/>
          <w:sz w:val="24"/>
          <w:szCs w:val="24"/>
        </w:rPr>
        <w:t xml:space="preserve">martam informācija par </w:t>
      </w:r>
      <w:r w:rsidR="007C43EE">
        <w:rPr>
          <w:rFonts w:ascii="Times New Roman" w:hAnsi="Times New Roman" w:cs="Times New Roman"/>
          <w:sz w:val="24"/>
          <w:szCs w:val="24"/>
        </w:rPr>
        <w:t>PLG</w:t>
      </w:r>
      <w:r w:rsidR="007C43EE" w:rsidRPr="00487905">
        <w:rPr>
          <w:rFonts w:ascii="Times New Roman" w:hAnsi="Times New Roman" w:cs="Times New Roman"/>
          <w:sz w:val="24"/>
          <w:szCs w:val="24"/>
        </w:rPr>
        <w:t xml:space="preserve"> bija jāiesniedz tām juridiskajām personām, kuras varēja noskaidrot savu</w:t>
      </w:r>
      <w:r w:rsidR="007C43EE">
        <w:rPr>
          <w:rFonts w:ascii="Times New Roman" w:hAnsi="Times New Roman" w:cs="Times New Roman"/>
          <w:sz w:val="24"/>
          <w:szCs w:val="24"/>
        </w:rPr>
        <w:t xml:space="preserve"> PLG</w:t>
      </w:r>
      <w:r w:rsidR="007C43EE" w:rsidRPr="00487905">
        <w:rPr>
          <w:rFonts w:ascii="Times New Roman" w:hAnsi="Times New Roman" w:cs="Times New Roman"/>
          <w:sz w:val="24"/>
          <w:szCs w:val="24"/>
        </w:rPr>
        <w:t xml:space="preserve"> un uz kurām n</w:t>
      </w:r>
      <w:r w:rsidR="007C43EE">
        <w:rPr>
          <w:rFonts w:ascii="Times New Roman" w:hAnsi="Times New Roman" w:cs="Times New Roman"/>
          <w:sz w:val="24"/>
          <w:szCs w:val="24"/>
        </w:rPr>
        <w:t>ebija</w:t>
      </w:r>
      <w:r w:rsidR="007C43EE" w:rsidRPr="00487905">
        <w:rPr>
          <w:rFonts w:ascii="Times New Roman" w:hAnsi="Times New Roman" w:cs="Times New Roman"/>
          <w:sz w:val="24"/>
          <w:szCs w:val="24"/>
        </w:rPr>
        <w:t xml:space="preserve"> attiecināmi NILLTFNL </w:t>
      </w:r>
      <w:r w:rsidR="007C43EE">
        <w:rPr>
          <w:rFonts w:ascii="Times New Roman" w:hAnsi="Times New Roman" w:cs="Times New Roman"/>
          <w:sz w:val="24"/>
          <w:szCs w:val="24"/>
        </w:rPr>
        <w:t>18.</w:t>
      </w:r>
      <w:r w:rsidR="007C43EE">
        <w:rPr>
          <w:rFonts w:ascii="Times New Roman" w:hAnsi="Times New Roman" w:cs="Times New Roman"/>
          <w:sz w:val="24"/>
          <w:szCs w:val="24"/>
          <w:vertAlign w:val="superscript"/>
        </w:rPr>
        <w:t>2 </w:t>
      </w:r>
      <w:r w:rsidR="007C43EE">
        <w:rPr>
          <w:rFonts w:ascii="Times New Roman" w:hAnsi="Times New Roman" w:cs="Times New Roman"/>
          <w:sz w:val="24"/>
          <w:szCs w:val="24"/>
        </w:rPr>
        <w:t xml:space="preserve">panta ceturtajā, piektajā un sestajā daļā </w:t>
      </w:r>
      <w:r w:rsidR="007C43EE" w:rsidRPr="00487905">
        <w:rPr>
          <w:rFonts w:ascii="Times New Roman" w:hAnsi="Times New Roman" w:cs="Times New Roman"/>
          <w:sz w:val="24"/>
          <w:szCs w:val="24"/>
        </w:rPr>
        <w:t>paredzētie izņēmumi, kad informācij</w:t>
      </w:r>
      <w:r w:rsidR="007C43EE">
        <w:rPr>
          <w:rFonts w:ascii="Times New Roman" w:hAnsi="Times New Roman" w:cs="Times New Roman"/>
          <w:sz w:val="24"/>
          <w:szCs w:val="24"/>
        </w:rPr>
        <w:t>u</w:t>
      </w:r>
      <w:r w:rsidR="007C43EE" w:rsidRPr="00487905">
        <w:rPr>
          <w:rFonts w:ascii="Times New Roman" w:hAnsi="Times New Roman" w:cs="Times New Roman"/>
          <w:sz w:val="24"/>
          <w:szCs w:val="24"/>
        </w:rPr>
        <w:t xml:space="preserve"> par </w:t>
      </w:r>
      <w:r w:rsidR="007C43EE">
        <w:rPr>
          <w:rFonts w:ascii="Times New Roman" w:hAnsi="Times New Roman" w:cs="Times New Roman"/>
          <w:sz w:val="24"/>
          <w:szCs w:val="24"/>
        </w:rPr>
        <w:t>PLG</w:t>
      </w:r>
      <w:r w:rsidR="007C43EE" w:rsidRPr="00487905">
        <w:rPr>
          <w:rFonts w:ascii="Times New Roman" w:hAnsi="Times New Roman" w:cs="Times New Roman"/>
          <w:sz w:val="24"/>
          <w:szCs w:val="24"/>
        </w:rPr>
        <w:t xml:space="preserve"> atsevišķa pieteikuma veidā n</w:t>
      </w:r>
      <w:r w:rsidR="007C43EE">
        <w:rPr>
          <w:rFonts w:ascii="Times New Roman" w:hAnsi="Times New Roman" w:cs="Times New Roman"/>
          <w:sz w:val="24"/>
          <w:szCs w:val="24"/>
        </w:rPr>
        <w:t>ebija</w:t>
      </w:r>
      <w:r w:rsidR="007C43EE" w:rsidRPr="00487905">
        <w:rPr>
          <w:rFonts w:ascii="Times New Roman" w:hAnsi="Times New Roman" w:cs="Times New Roman"/>
          <w:sz w:val="24"/>
          <w:szCs w:val="24"/>
        </w:rPr>
        <w:t xml:space="preserve"> jāiesniedz. </w:t>
      </w:r>
    </w:p>
    <w:p w14:paraId="2E581CF2" w14:textId="77777777" w:rsidR="008A3BDC" w:rsidRDefault="008A3BDC" w:rsidP="008B5FEA">
      <w:pPr>
        <w:spacing w:after="0" w:line="240" w:lineRule="auto"/>
        <w:rPr>
          <w:rFonts w:ascii="Times New Roman" w:hAnsi="Times New Roman" w:cs="Times New Roman"/>
          <w:b/>
          <w:sz w:val="24"/>
          <w:szCs w:val="24"/>
        </w:rPr>
      </w:pPr>
    </w:p>
    <w:p w14:paraId="055B31DB" w14:textId="315266FF" w:rsidR="008D3780" w:rsidRDefault="008A3BDC" w:rsidP="008B5F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w:t>
      </w:r>
      <w:r w:rsidR="008D3780" w:rsidRPr="00F517D4">
        <w:rPr>
          <w:rFonts w:ascii="Times New Roman" w:hAnsi="Times New Roman" w:cs="Times New Roman"/>
          <w:b/>
          <w:sz w:val="24"/>
          <w:szCs w:val="24"/>
        </w:rPr>
        <w:t xml:space="preserve">Uzņēmumu reģistra funkcijas un  kompetence, </w:t>
      </w:r>
      <w:r w:rsidR="001D7E84">
        <w:rPr>
          <w:rFonts w:ascii="Times New Roman" w:hAnsi="Times New Roman" w:cs="Times New Roman"/>
          <w:b/>
          <w:sz w:val="24"/>
          <w:szCs w:val="24"/>
        </w:rPr>
        <w:t>vērtējot</w:t>
      </w:r>
      <w:r w:rsidR="008D3780" w:rsidRPr="00F517D4">
        <w:rPr>
          <w:rFonts w:ascii="Times New Roman" w:hAnsi="Times New Roman" w:cs="Times New Roman"/>
          <w:b/>
          <w:sz w:val="24"/>
          <w:szCs w:val="24"/>
        </w:rPr>
        <w:t xml:space="preserve"> </w:t>
      </w:r>
      <w:r w:rsidR="001D7E84">
        <w:rPr>
          <w:rFonts w:ascii="Times New Roman" w:hAnsi="Times New Roman" w:cs="Times New Roman"/>
          <w:b/>
          <w:sz w:val="24"/>
          <w:szCs w:val="24"/>
        </w:rPr>
        <w:t>pieteikumus</w:t>
      </w:r>
      <w:r w:rsidR="008D3780" w:rsidRPr="00F517D4">
        <w:rPr>
          <w:rFonts w:ascii="Times New Roman" w:hAnsi="Times New Roman" w:cs="Times New Roman"/>
          <w:b/>
          <w:sz w:val="24"/>
          <w:szCs w:val="24"/>
        </w:rPr>
        <w:t xml:space="preserve"> </w:t>
      </w:r>
      <w:r w:rsidR="00562B70">
        <w:rPr>
          <w:rFonts w:ascii="Times New Roman" w:hAnsi="Times New Roman" w:cs="Times New Roman"/>
          <w:b/>
          <w:sz w:val="24"/>
          <w:szCs w:val="24"/>
        </w:rPr>
        <w:t>PLG</w:t>
      </w:r>
      <w:r w:rsidR="008D3780" w:rsidRPr="00F517D4">
        <w:rPr>
          <w:rFonts w:ascii="Times New Roman" w:hAnsi="Times New Roman" w:cs="Times New Roman"/>
          <w:b/>
          <w:sz w:val="24"/>
          <w:szCs w:val="24"/>
        </w:rPr>
        <w:t xml:space="preserve"> reģ</w:t>
      </w:r>
      <w:r w:rsidR="00F517D4" w:rsidRPr="00F517D4">
        <w:rPr>
          <w:rFonts w:ascii="Times New Roman" w:hAnsi="Times New Roman" w:cs="Times New Roman"/>
          <w:b/>
          <w:sz w:val="24"/>
          <w:szCs w:val="24"/>
        </w:rPr>
        <w:t xml:space="preserve">istrācijai </w:t>
      </w:r>
    </w:p>
    <w:p w14:paraId="16944C0B" w14:textId="77777777" w:rsidR="004850FF" w:rsidRPr="004850FF" w:rsidRDefault="004850FF" w:rsidP="008B5FEA">
      <w:pPr>
        <w:spacing w:after="0" w:line="240" w:lineRule="auto"/>
        <w:jc w:val="both"/>
        <w:rPr>
          <w:rFonts w:ascii="Times New Roman" w:hAnsi="Times New Roman" w:cs="Times New Roman"/>
          <w:b/>
          <w:sz w:val="24"/>
          <w:szCs w:val="24"/>
        </w:rPr>
      </w:pPr>
    </w:p>
    <w:p w14:paraId="5235FF49" w14:textId="535F2681" w:rsidR="004850FF" w:rsidRDefault="00EB26E2" w:rsidP="008B5FEA">
      <w:pPr>
        <w:spacing w:after="0" w:line="240" w:lineRule="auto"/>
        <w:jc w:val="both"/>
        <w:rPr>
          <w:rFonts w:ascii="Times New Roman" w:eastAsia="Calibri" w:hAnsi="Times New Roman" w:cs="Times New Roman"/>
          <w:sz w:val="24"/>
          <w:szCs w:val="24"/>
        </w:rPr>
      </w:pPr>
      <w:r w:rsidRPr="004850FF">
        <w:rPr>
          <w:rFonts w:ascii="Times New Roman" w:hAnsi="Times New Roman" w:cs="Times New Roman"/>
          <w:sz w:val="24"/>
          <w:szCs w:val="24"/>
        </w:rPr>
        <w:tab/>
      </w:r>
      <w:r w:rsidR="004850FF" w:rsidRPr="004850FF">
        <w:rPr>
          <w:rFonts w:ascii="Times New Roman" w:hAnsi="Times New Roman" w:cs="Times New Roman"/>
          <w:sz w:val="24"/>
          <w:szCs w:val="24"/>
        </w:rPr>
        <w:t xml:space="preserve">Saskaņā ar likuma </w:t>
      </w:r>
      <w:r w:rsidR="00B07E6D">
        <w:rPr>
          <w:rFonts w:ascii="Times New Roman" w:hAnsi="Times New Roman" w:cs="Times New Roman"/>
          <w:sz w:val="24"/>
          <w:szCs w:val="24"/>
        </w:rPr>
        <w:t>"</w:t>
      </w:r>
      <w:r w:rsidR="004850FF" w:rsidRPr="004850FF">
        <w:rPr>
          <w:rFonts w:ascii="Times New Roman" w:hAnsi="Times New Roman" w:cs="Times New Roman"/>
          <w:sz w:val="24"/>
          <w:szCs w:val="24"/>
        </w:rPr>
        <w:t>Par Latvijas Republikas Uzņēmumu reģistru</w:t>
      </w:r>
      <w:r w:rsidR="00B07E6D">
        <w:rPr>
          <w:rFonts w:ascii="Times New Roman" w:hAnsi="Times New Roman" w:cs="Times New Roman"/>
          <w:sz w:val="24"/>
          <w:szCs w:val="24"/>
        </w:rPr>
        <w:t>"</w:t>
      </w:r>
      <w:r w:rsidR="004850FF" w:rsidRPr="004850FF">
        <w:rPr>
          <w:rFonts w:ascii="Times New Roman" w:hAnsi="Times New Roman" w:cs="Times New Roman"/>
          <w:sz w:val="24"/>
          <w:szCs w:val="24"/>
        </w:rPr>
        <w:t xml:space="preserve"> vispārīgajiem noteikumiem Uzņēmumu reģistra darbības mērķis ir veikt šajā likumā noteikto tiesību subjektu reģistrāciju, lai nodibinātu tiesību subjektu juridisko statusu un nodrošinātu normatīvajos aktos noteikto ziņu (par reģistrētajiem tiesību subjektiem un juridiskajiem faktiem) publisku ticamību, kā arī lai nodrošinātu normatīvajos aktos noteikto ziņu pieejamību.</w:t>
      </w:r>
      <w:r w:rsidR="004850FF">
        <w:rPr>
          <w:rFonts w:ascii="Times New Roman" w:hAnsi="Times New Roman" w:cs="Times New Roman"/>
          <w:sz w:val="24"/>
          <w:szCs w:val="24"/>
        </w:rPr>
        <w:t xml:space="preserve"> </w:t>
      </w:r>
      <w:r w:rsidR="004850FF" w:rsidRPr="004850FF">
        <w:rPr>
          <w:rFonts w:ascii="Times New Roman" w:eastAsia="Times New Roman" w:hAnsi="Times New Roman" w:cs="Times New Roman"/>
          <w:bCs/>
          <w:sz w:val="24"/>
          <w:szCs w:val="24"/>
          <w:lang w:eastAsia="lv-LV"/>
        </w:rPr>
        <w:t>Gan Satversmes tiesa</w:t>
      </w:r>
      <w:r w:rsidR="004850FF" w:rsidRPr="004850FF">
        <w:rPr>
          <w:rFonts w:ascii="Times New Roman" w:eastAsia="Times New Roman" w:hAnsi="Times New Roman" w:cs="Times New Roman"/>
          <w:bCs/>
          <w:sz w:val="24"/>
          <w:szCs w:val="24"/>
          <w:vertAlign w:val="superscript"/>
          <w:lang w:eastAsia="lv-LV"/>
        </w:rPr>
        <w:footnoteReference w:id="1"/>
      </w:r>
      <w:r w:rsidR="004850FF" w:rsidRPr="004850FF">
        <w:rPr>
          <w:rFonts w:ascii="Times New Roman" w:eastAsia="Times New Roman" w:hAnsi="Times New Roman" w:cs="Times New Roman"/>
          <w:bCs/>
          <w:sz w:val="24"/>
          <w:szCs w:val="24"/>
          <w:lang w:eastAsia="lv-LV"/>
        </w:rPr>
        <w:t>, gan arī Augstākā tiesa vairākkārt ir atzinusi</w:t>
      </w:r>
      <w:r w:rsidR="004850FF" w:rsidRPr="004850FF">
        <w:rPr>
          <w:rFonts w:ascii="Times New Roman" w:eastAsia="Times New Roman" w:hAnsi="Times New Roman" w:cs="Times New Roman"/>
          <w:sz w:val="24"/>
          <w:szCs w:val="24"/>
          <w:vertAlign w:val="superscript"/>
          <w:lang w:eastAsia="lv-LV"/>
        </w:rPr>
        <w:footnoteReference w:id="2"/>
      </w:r>
      <w:r w:rsidR="004850FF" w:rsidRPr="004850FF">
        <w:rPr>
          <w:rFonts w:ascii="Times New Roman" w:eastAsia="Times New Roman" w:hAnsi="Times New Roman" w:cs="Times New Roman"/>
          <w:bCs/>
          <w:sz w:val="24"/>
          <w:szCs w:val="24"/>
          <w:lang w:eastAsia="lv-LV"/>
        </w:rPr>
        <w:t xml:space="preserve">, ka </w:t>
      </w:r>
      <w:r w:rsidR="005D7035">
        <w:rPr>
          <w:rFonts w:ascii="Times New Roman" w:eastAsia="Times New Roman" w:hAnsi="Times New Roman" w:cs="Times New Roman"/>
          <w:bCs/>
          <w:sz w:val="24"/>
          <w:szCs w:val="24"/>
          <w:lang w:eastAsia="lv-LV"/>
        </w:rPr>
        <w:t>Uzņēmumu reģistrs</w:t>
      </w:r>
      <w:r w:rsidR="004850FF" w:rsidRPr="004850FF">
        <w:rPr>
          <w:rFonts w:ascii="Times New Roman" w:eastAsia="Times New Roman" w:hAnsi="Times New Roman" w:cs="Times New Roman"/>
          <w:bCs/>
          <w:sz w:val="24"/>
          <w:szCs w:val="24"/>
          <w:lang w:eastAsia="lv-LV"/>
        </w:rPr>
        <w:t xml:space="preserve"> pārbauda dokumenta formālo atbilstību likumā noteiktajām prasībām, bet nevērtē lēmumu pieņemšanas faktiskos apstākļus. </w:t>
      </w:r>
      <w:r w:rsidR="004850FF" w:rsidRPr="004850FF">
        <w:rPr>
          <w:rFonts w:ascii="Times New Roman" w:eastAsia="Times New Roman" w:hAnsi="Times New Roman" w:cs="Times New Roman"/>
          <w:sz w:val="24"/>
          <w:szCs w:val="24"/>
          <w:lang w:eastAsia="lv-LV"/>
        </w:rPr>
        <w:t>Juridiskajā literatūrā</w:t>
      </w:r>
      <w:r w:rsidR="004850FF" w:rsidRPr="004850FF">
        <w:rPr>
          <w:rFonts w:ascii="Times New Roman" w:eastAsia="Times New Roman" w:hAnsi="Times New Roman" w:cs="Times New Roman"/>
          <w:sz w:val="24"/>
          <w:szCs w:val="24"/>
          <w:vertAlign w:val="superscript"/>
          <w:lang w:eastAsia="lv-LV"/>
        </w:rPr>
        <w:footnoteReference w:id="3"/>
      </w:r>
      <w:r w:rsidR="004850FF" w:rsidRPr="004850FF">
        <w:rPr>
          <w:rFonts w:ascii="Times New Roman" w:eastAsia="Times New Roman" w:hAnsi="Times New Roman" w:cs="Times New Roman"/>
          <w:sz w:val="24"/>
          <w:szCs w:val="24"/>
          <w:lang w:eastAsia="lv-LV"/>
        </w:rPr>
        <w:t xml:space="preserve"> norādīts, ka </w:t>
      </w:r>
      <w:r w:rsidR="005D7035">
        <w:rPr>
          <w:rFonts w:ascii="Times New Roman" w:eastAsia="Times New Roman" w:hAnsi="Times New Roman" w:cs="Times New Roman"/>
          <w:bCs/>
          <w:sz w:val="24"/>
          <w:szCs w:val="24"/>
          <w:lang w:eastAsia="lv-LV"/>
        </w:rPr>
        <w:t>Uzņēmumu reģistra</w:t>
      </w:r>
      <w:r w:rsidR="004850FF" w:rsidRPr="004850FF">
        <w:rPr>
          <w:rFonts w:ascii="Times New Roman" w:eastAsia="Times New Roman" w:hAnsi="Times New Roman" w:cs="Times New Roman"/>
          <w:bCs/>
          <w:sz w:val="24"/>
          <w:szCs w:val="24"/>
          <w:lang w:eastAsia="lv-LV"/>
        </w:rPr>
        <w:t xml:space="preserve"> valsts notārs nav tiesīgs izdarīt pieņēmumu, ka reģistrējamos dokumentos norādītās ziņas neatbilst patiesībai, kaut arī ir ieinteresētās personas, kas tā apgalvo. </w:t>
      </w:r>
      <w:r w:rsidR="005D7035">
        <w:rPr>
          <w:rFonts w:ascii="Times New Roman" w:eastAsia="Times New Roman" w:hAnsi="Times New Roman" w:cs="Times New Roman"/>
          <w:bCs/>
          <w:sz w:val="24"/>
          <w:szCs w:val="24"/>
          <w:lang w:eastAsia="lv-LV"/>
        </w:rPr>
        <w:t>Uzņēmumu reģistra</w:t>
      </w:r>
      <w:r w:rsidR="004850FF" w:rsidRPr="004850FF">
        <w:rPr>
          <w:rFonts w:ascii="Times New Roman" w:eastAsia="Times New Roman" w:hAnsi="Times New Roman" w:cs="Times New Roman"/>
          <w:bCs/>
          <w:sz w:val="24"/>
          <w:szCs w:val="24"/>
          <w:lang w:eastAsia="lv-LV"/>
        </w:rPr>
        <w:t xml:space="preserve"> </w:t>
      </w:r>
      <w:r w:rsidR="004850FF" w:rsidRPr="004850FF">
        <w:rPr>
          <w:rFonts w:ascii="Times New Roman" w:eastAsia="Times New Roman" w:hAnsi="Times New Roman" w:cs="Times New Roman"/>
          <w:sz w:val="24"/>
          <w:szCs w:val="24"/>
          <w:lang w:eastAsia="lv-LV"/>
        </w:rPr>
        <w:t xml:space="preserve">valsts notāram nav tiesību izšķirt privāttiesiskus strīdus vai vērtēt pierādījumus šādā strīdā. </w:t>
      </w:r>
      <w:r w:rsidR="004850FF" w:rsidRPr="004850FF">
        <w:rPr>
          <w:rFonts w:ascii="Times New Roman" w:eastAsia="Calibri" w:hAnsi="Times New Roman" w:cs="Times New Roman"/>
          <w:sz w:val="24"/>
          <w:szCs w:val="24"/>
        </w:rPr>
        <w:t>Ņemot vērā iepriekš minēto</w:t>
      </w:r>
      <w:r w:rsidR="00DC6958">
        <w:rPr>
          <w:rFonts w:ascii="Times New Roman" w:eastAsia="Calibri" w:hAnsi="Times New Roman" w:cs="Times New Roman"/>
          <w:sz w:val="24"/>
          <w:szCs w:val="24"/>
        </w:rPr>
        <w:t>,</w:t>
      </w:r>
      <w:r w:rsidR="004850FF" w:rsidRPr="004850FF">
        <w:rPr>
          <w:rFonts w:ascii="Times New Roman" w:eastAsia="Calibri" w:hAnsi="Times New Roman" w:cs="Times New Roman"/>
          <w:sz w:val="24"/>
          <w:szCs w:val="24"/>
        </w:rPr>
        <w:t xml:space="preserve"> norādāms, ka </w:t>
      </w:r>
      <w:r w:rsidR="005D7035">
        <w:rPr>
          <w:rFonts w:ascii="Times New Roman" w:eastAsia="Calibri" w:hAnsi="Times New Roman" w:cs="Times New Roman"/>
          <w:sz w:val="24"/>
          <w:szCs w:val="24"/>
        </w:rPr>
        <w:t>Uzņēmumu reģistr</w:t>
      </w:r>
      <w:r w:rsidR="00E426E4">
        <w:rPr>
          <w:rFonts w:ascii="Times New Roman" w:eastAsia="Calibri" w:hAnsi="Times New Roman" w:cs="Times New Roman"/>
          <w:sz w:val="24"/>
          <w:szCs w:val="24"/>
        </w:rPr>
        <w:t>s</w:t>
      </w:r>
      <w:r w:rsidR="004850FF" w:rsidRPr="004850FF">
        <w:rPr>
          <w:rFonts w:ascii="Times New Roman" w:eastAsia="Calibri" w:hAnsi="Times New Roman" w:cs="Times New Roman"/>
          <w:sz w:val="24"/>
          <w:szCs w:val="24"/>
        </w:rPr>
        <w:t xml:space="preserve"> pieteikumam pievienotos dokumentus pārbauda tikai formāli, t.i., likumdevējs nav deleģējis </w:t>
      </w:r>
      <w:r w:rsidR="005D7035">
        <w:rPr>
          <w:rFonts w:ascii="Times New Roman" w:eastAsia="Calibri" w:hAnsi="Times New Roman" w:cs="Times New Roman"/>
          <w:sz w:val="24"/>
          <w:szCs w:val="24"/>
        </w:rPr>
        <w:t>Uzņēmumu reģistram</w:t>
      </w:r>
      <w:r w:rsidR="004850FF" w:rsidRPr="004850FF">
        <w:rPr>
          <w:rFonts w:ascii="Times New Roman" w:eastAsia="Calibri" w:hAnsi="Times New Roman" w:cs="Times New Roman"/>
          <w:sz w:val="24"/>
          <w:szCs w:val="24"/>
        </w:rPr>
        <w:t xml:space="preserve"> pienākumu pārbaudīt pieteikumam pievienojamo dokumentu sastādīšanas faktiskos apstākļus. Līdz ar to</w:t>
      </w:r>
      <w:r w:rsidR="00DC6958">
        <w:rPr>
          <w:rFonts w:ascii="Times New Roman" w:eastAsia="Calibri" w:hAnsi="Times New Roman" w:cs="Times New Roman"/>
          <w:sz w:val="24"/>
          <w:szCs w:val="24"/>
        </w:rPr>
        <w:t>,</w:t>
      </w:r>
      <w:r w:rsidR="004850FF" w:rsidRPr="004850FF">
        <w:rPr>
          <w:rFonts w:ascii="Times New Roman" w:eastAsia="Calibri" w:hAnsi="Times New Roman" w:cs="Times New Roman"/>
          <w:sz w:val="24"/>
          <w:szCs w:val="24"/>
        </w:rPr>
        <w:t xml:space="preserve"> </w:t>
      </w:r>
      <w:r w:rsidR="005D7035">
        <w:rPr>
          <w:rFonts w:ascii="Times New Roman" w:eastAsia="Calibri" w:hAnsi="Times New Roman" w:cs="Times New Roman"/>
          <w:sz w:val="24"/>
          <w:szCs w:val="24"/>
        </w:rPr>
        <w:t>Uzņēmumu reģistram</w:t>
      </w:r>
      <w:r w:rsidR="004850FF" w:rsidRPr="004850FF">
        <w:rPr>
          <w:rFonts w:ascii="Times New Roman" w:eastAsia="Calibri" w:hAnsi="Times New Roman" w:cs="Times New Roman"/>
          <w:sz w:val="24"/>
          <w:szCs w:val="24"/>
        </w:rPr>
        <w:t xml:space="preserve"> nav tiesiska pamata apšaubīt </w:t>
      </w:r>
      <w:r w:rsidR="004850FF">
        <w:rPr>
          <w:rFonts w:ascii="Times New Roman" w:eastAsia="Calibri" w:hAnsi="Times New Roman" w:cs="Times New Roman"/>
          <w:sz w:val="24"/>
          <w:szCs w:val="24"/>
        </w:rPr>
        <w:t xml:space="preserve">pieteikumā </w:t>
      </w:r>
      <w:r w:rsidR="005D7035">
        <w:rPr>
          <w:rFonts w:ascii="Times New Roman" w:eastAsia="Calibri" w:hAnsi="Times New Roman" w:cs="Times New Roman"/>
          <w:sz w:val="24"/>
          <w:szCs w:val="24"/>
        </w:rPr>
        <w:t xml:space="preserve">norādītās </w:t>
      </w:r>
      <w:r w:rsidR="00DC6958">
        <w:rPr>
          <w:rFonts w:ascii="Times New Roman" w:eastAsia="Calibri" w:hAnsi="Times New Roman" w:cs="Times New Roman"/>
          <w:sz w:val="24"/>
          <w:szCs w:val="24"/>
        </w:rPr>
        <w:t xml:space="preserve">informācijas par PLG </w:t>
      </w:r>
      <w:r w:rsidR="005D7035">
        <w:rPr>
          <w:rFonts w:ascii="Times New Roman" w:eastAsia="Calibri" w:hAnsi="Times New Roman" w:cs="Times New Roman"/>
          <w:sz w:val="24"/>
          <w:szCs w:val="24"/>
        </w:rPr>
        <w:t>patiesumu</w:t>
      </w:r>
      <w:r w:rsidR="004850FF" w:rsidRPr="004850FF">
        <w:rPr>
          <w:rFonts w:ascii="Times New Roman" w:eastAsia="Calibri" w:hAnsi="Times New Roman" w:cs="Times New Roman"/>
          <w:sz w:val="24"/>
          <w:szCs w:val="24"/>
        </w:rPr>
        <w:t>.</w:t>
      </w:r>
    </w:p>
    <w:p w14:paraId="7C8F83AF" w14:textId="30B05516" w:rsidR="00F517D4" w:rsidRDefault="00E426E4" w:rsidP="00156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67DB">
        <w:rPr>
          <w:rFonts w:ascii="Times New Roman" w:hAnsi="Times New Roman" w:cs="Times New Roman"/>
          <w:sz w:val="24"/>
          <w:szCs w:val="24"/>
        </w:rPr>
        <w:t xml:space="preserve">Savukārt </w:t>
      </w:r>
      <w:r w:rsidR="00EB26E2" w:rsidRPr="005D7035">
        <w:rPr>
          <w:rFonts w:ascii="Times New Roman" w:hAnsi="Times New Roman" w:cs="Times New Roman"/>
          <w:sz w:val="24"/>
          <w:szCs w:val="24"/>
        </w:rPr>
        <w:t>NILLTFNL</w:t>
      </w:r>
      <w:r w:rsidR="009574A7">
        <w:rPr>
          <w:rFonts w:ascii="Times New Roman" w:hAnsi="Times New Roman" w:cs="Times New Roman"/>
          <w:sz w:val="24"/>
          <w:szCs w:val="24"/>
        </w:rPr>
        <w:t xml:space="preserve"> </w:t>
      </w:r>
      <w:r w:rsidR="00EB26E2" w:rsidRPr="005D7035">
        <w:rPr>
          <w:rFonts w:ascii="Times New Roman" w:hAnsi="Times New Roman" w:cs="Times New Roman"/>
          <w:sz w:val="24"/>
          <w:szCs w:val="24"/>
        </w:rPr>
        <w:t>18.</w:t>
      </w:r>
      <w:r w:rsidR="005D7035" w:rsidRPr="00621F5D">
        <w:rPr>
          <w:rFonts w:ascii="Times New Roman" w:hAnsi="Times New Roman" w:cs="Times New Roman"/>
          <w:sz w:val="24"/>
          <w:szCs w:val="24"/>
          <w:vertAlign w:val="superscript"/>
        </w:rPr>
        <w:t>1</w:t>
      </w:r>
      <w:r w:rsidR="00DC6958" w:rsidRPr="00741D53">
        <w:rPr>
          <w:rFonts w:ascii="Times New Roman" w:hAnsi="Times New Roman" w:cs="Times New Roman"/>
          <w:sz w:val="24"/>
          <w:szCs w:val="24"/>
        </w:rPr>
        <w:t> </w:t>
      </w:r>
      <w:r w:rsidR="00EB26E2" w:rsidRPr="005D7035">
        <w:rPr>
          <w:rFonts w:ascii="Times New Roman" w:hAnsi="Times New Roman" w:cs="Times New Roman"/>
          <w:sz w:val="24"/>
          <w:szCs w:val="24"/>
        </w:rPr>
        <w:t>panta pirmajā</w:t>
      </w:r>
      <w:r w:rsidR="002267DB">
        <w:rPr>
          <w:rFonts w:ascii="Times New Roman" w:hAnsi="Times New Roman" w:cs="Times New Roman"/>
          <w:sz w:val="24"/>
          <w:szCs w:val="24"/>
        </w:rPr>
        <w:t xml:space="preserve"> un trešajā</w:t>
      </w:r>
      <w:r w:rsidR="00EB26E2" w:rsidRPr="005D7035">
        <w:rPr>
          <w:rFonts w:ascii="Times New Roman" w:hAnsi="Times New Roman" w:cs="Times New Roman"/>
          <w:sz w:val="24"/>
          <w:szCs w:val="24"/>
        </w:rPr>
        <w:t xml:space="preserve"> daļā noteikts, ka </w:t>
      </w:r>
      <w:r w:rsidR="005D7035" w:rsidRPr="005D7035">
        <w:rPr>
          <w:rFonts w:ascii="Times New Roman" w:hAnsi="Times New Roman" w:cs="Times New Roman"/>
          <w:sz w:val="24"/>
          <w:szCs w:val="24"/>
        </w:rPr>
        <w:t xml:space="preserve">fiziskajai personai, ja tai ir pamats uzskatīt, ka </w:t>
      </w:r>
      <w:r>
        <w:rPr>
          <w:rFonts w:ascii="Times New Roman" w:hAnsi="Times New Roman" w:cs="Times New Roman"/>
          <w:sz w:val="24"/>
          <w:szCs w:val="24"/>
        </w:rPr>
        <w:t xml:space="preserve">tā </w:t>
      </w:r>
      <w:r w:rsidR="005D7035" w:rsidRPr="005D7035">
        <w:rPr>
          <w:rFonts w:ascii="Times New Roman" w:hAnsi="Times New Roman" w:cs="Times New Roman"/>
          <w:sz w:val="24"/>
          <w:szCs w:val="24"/>
        </w:rPr>
        <w:t xml:space="preserve">kļuvusi par juridiskās personas </w:t>
      </w:r>
      <w:r w:rsidR="00EF4FAC">
        <w:rPr>
          <w:rFonts w:ascii="Times New Roman" w:hAnsi="Times New Roman" w:cs="Times New Roman"/>
          <w:sz w:val="24"/>
          <w:szCs w:val="24"/>
        </w:rPr>
        <w:t>PLG</w:t>
      </w:r>
      <w:r w:rsidR="005D7035" w:rsidRPr="005D7035">
        <w:rPr>
          <w:rFonts w:ascii="Times New Roman" w:hAnsi="Times New Roman" w:cs="Times New Roman"/>
          <w:sz w:val="24"/>
          <w:szCs w:val="24"/>
        </w:rPr>
        <w:t>, ir pienākums par šo faktu nekavējoties paziņot juridiskajai personai</w:t>
      </w:r>
      <w:r w:rsidR="002267DB">
        <w:rPr>
          <w:rFonts w:ascii="Times New Roman" w:hAnsi="Times New Roman" w:cs="Times New Roman"/>
          <w:sz w:val="24"/>
          <w:szCs w:val="24"/>
        </w:rPr>
        <w:t xml:space="preserve">. </w:t>
      </w:r>
      <w:r w:rsidR="002267DB" w:rsidRPr="002267DB">
        <w:rPr>
          <w:rFonts w:ascii="Times New Roman" w:hAnsi="Times New Roman" w:cs="Times New Roman"/>
          <w:sz w:val="24"/>
          <w:szCs w:val="24"/>
        </w:rPr>
        <w:t>Juridiskā persona</w:t>
      </w:r>
      <w:r w:rsidR="00DC6958">
        <w:rPr>
          <w:rFonts w:ascii="Times New Roman" w:hAnsi="Times New Roman" w:cs="Times New Roman"/>
          <w:sz w:val="24"/>
          <w:szCs w:val="24"/>
        </w:rPr>
        <w:t>, savukārt,</w:t>
      </w:r>
      <w:r w:rsidR="002267DB" w:rsidRPr="002267DB">
        <w:rPr>
          <w:rFonts w:ascii="Times New Roman" w:hAnsi="Times New Roman" w:cs="Times New Roman"/>
          <w:sz w:val="24"/>
          <w:szCs w:val="24"/>
        </w:rPr>
        <w:t xml:space="preserve"> pēc savas iniciatīvas</w:t>
      </w:r>
      <w:r w:rsidR="00DC6958">
        <w:rPr>
          <w:rFonts w:ascii="Times New Roman" w:hAnsi="Times New Roman" w:cs="Times New Roman"/>
          <w:sz w:val="24"/>
          <w:szCs w:val="24"/>
        </w:rPr>
        <w:t>,</w:t>
      </w:r>
      <w:r w:rsidR="002267DB" w:rsidRPr="002267DB">
        <w:rPr>
          <w:rFonts w:ascii="Times New Roman" w:hAnsi="Times New Roman" w:cs="Times New Roman"/>
          <w:sz w:val="24"/>
          <w:szCs w:val="24"/>
        </w:rPr>
        <w:t xml:space="preserve"> noskaidro un identificē savus </w:t>
      </w:r>
      <w:r w:rsidR="00EF4FAC">
        <w:rPr>
          <w:rFonts w:ascii="Times New Roman" w:hAnsi="Times New Roman" w:cs="Times New Roman"/>
          <w:sz w:val="24"/>
          <w:szCs w:val="24"/>
        </w:rPr>
        <w:t>PLG</w:t>
      </w:r>
      <w:r w:rsidR="002267DB" w:rsidRPr="002267DB">
        <w:rPr>
          <w:rFonts w:ascii="Times New Roman" w:hAnsi="Times New Roman" w:cs="Times New Roman"/>
          <w:sz w:val="24"/>
          <w:szCs w:val="24"/>
        </w:rPr>
        <w:t xml:space="preserve">, ja tai ir saprātīgs pamats apšaubīt </w:t>
      </w:r>
      <w:r w:rsidR="002267DB">
        <w:rPr>
          <w:rFonts w:ascii="Times New Roman" w:hAnsi="Times New Roman" w:cs="Times New Roman"/>
          <w:sz w:val="24"/>
          <w:szCs w:val="24"/>
        </w:rPr>
        <w:t>tai</w:t>
      </w:r>
      <w:r w:rsidR="002267DB" w:rsidRPr="002267DB">
        <w:rPr>
          <w:rFonts w:ascii="Times New Roman" w:hAnsi="Times New Roman" w:cs="Times New Roman"/>
          <w:sz w:val="24"/>
          <w:szCs w:val="24"/>
        </w:rPr>
        <w:t xml:space="preserve"> iesniegto informāciju</w:t>
      </w:r>
      <w:r w:rsidR="002267DB">
        <w:rPr>
          <w:rFonts w:ascii="Times New Roman" w:hAnsi="Times New Roman" w:cs="Times New Roman"/>
          <w:sz w:val="24"/>
          <w:szCs w:val="24"/>
        </w:rPr>
        <w:t xml:space="preserve"> par </w:t>
      </w:r>
      <w:r w:rsidR="00EF4FAC">
        <w:rPr>
          <w:rFonts w:ascii="Times New Roman" w:hAnsi="Times New Roman" w:cs="Times New Roman"/>
          <w:sz w:val="24"/>
          <w:szCs w:val="24"/>
        </w:rPr>
        <w:t>PLG</w:t>
      </w:r>
      <w:r w:rsidR="002267DB" w:rsidRPr="002267DB">
        <w:rPr>
          <w:rFonts w:ascii="Times New Roman" w:hAnsi="Times New Roman" w:cs="Times New Roman"/>
          <w:sz w:val="24"/>
          <w:szCs w:val="24"/>
        </w:rPr>
        <w:t xml:space="preserve"> vai ja šī informācija nav iesniegta, bet juridiskajai personai ir saprātīgs pamats uzskatīt, ka tai ir </w:t>
      </w:r>
      <w:r w:rsidR="00EF4FAC">
        <w:rPr>
          <w:rFonts w:ascii="Times New Roman" w:hAnsi="Times New Roman" w:cs="Times New Roman"/>
          <w:sz w:val="24"/>
          <w:szCs w:val="24"/>
        </w:rPr>
        <w:t>PLG</w:t>
      </w:r>
      <w:r w:rsidR="002267DB" w:rsidRPr="002267DB">
        <w:rPr>
          <w:rFonts w:ascii="Times New Roman" w:hAnsi="Times New Roman" w:cs="Times New Roman"/>
          <w:sz w:val="24"/>
          <w:szCs w:val="24"/>
        </w:rPr>
        <w:t>.</w:t>
      </w:r>
      <w:r w:rsidR="002267DB">
        <w:rPr>
          <w:rFonts w:ascii="Times New Roman" w:hAnsi="Times New Roman" w:cs="Times New Roman"/>
          <w:sz w:val="24"/>
          <w:szCs w:val="24"/>
        </w:rPr>
        <w:t xml:space="preserve"> Ņemot vērā iepriekš minēto</w:t>
      </w:r>
      <w:r w:rsidR="00032148">
        <w:rPr>
          <w:rFonts w:ascii="Times New Roman" w:hAnsi="Times New Roman" w:cs="Times New Roman"/>
          <w:sz w:val="24"/>
          <w:szCs w:val="24"/>
        </w:rPr>
        <w:t>,</w:t>
      </w:r>
      <w:r w:rsidR="002267DB">
        <w:rPr>
          <w:rFonts w:ascii="Times New Roman" w:hAnsi="Times New Roman" w:cs="Times New Roman"/>
          <w:sz w:val="24"/>
          <w:szCs w:val="24"/>
        </w:rPr>
        <w:t xml:space="preserve"> norādāms, ka primāri pašai juridiskajai personai ir jāatklāj savi </w:t>
      </w:r>
      <w:r w:rsidR="00EF4FAC">
        <w:rPr>
          <w:rFonts w:ascii="Times New Roman" w:hAnsi="Times New Roman" w:cs="Times New Roman"/>
          <w:sz w:val="24"/>
          <w:szCs w:val="24"/>
        </w:rPr>
        <w:t>PLG</w:t>
      </w:r>
      <w:r w:rsidR="002267DB">
        <w:rPr>
          <w:rFonts w:ascii="Times New Roman" w:hAnsi="Times New Roman" w:cs="Times New Roman"/>
          <w:sz w:val="24"/>
          <w:szCs w:val="24"/>
        </w:rPr>
        <w:t xml:space="preserve"> un Uzņēmumu reģistra kompetence, izskatot juridisko personu pieteikumus informācijas par </w:t>
      </w:r>
      <w:r w:rsidR="00464734">
        <w:rPr>
          <w:rFonts w:ascii="Times New Roman" w:hAnsi="Times New Roman" w:cs="Times New Roman"/>
          <w:sz w:val="24"/>
          <w:szCs w:val="24"/>
        </w:rPr>
        <w:t>PLG</w:t>
      </w:r>
      <w:r w:rsidR="002267DB">
        <w:rPr>
          <w:rFonts w:ascii="Times New Roman" w:hAnsi="Times New Roman" w:cs="Times New Roman"/>
          <w:sz w:val="24"/>
          <w:szCs w:val="24"/>
        </w:rPr>
        <w:t xml:space="preserve"> reģistrācijai</w:t>
      </w:r>
      <w:r w:rsidR="00032148">
        <w:rPr>
          <w:rFonts w:ascii="Times New Roman" w:hAnsi="Times New Roman" w:cs="Times New Roman"/>
          <w:sz w:val="24"/>
          <w:szCs w:val="24"/>
        </w:rPr>
        <w:t>,</w:t>
      </w:r>
      <w:r w:rsidR="002267DB">
        <w:rPr>
          <w:rFonts w:ascii="Times New Roman" w:hAnsi="Times New Roman" w:cs="Times New Roman"/>
          <w:sz w:val="24"/>
          <w:szCs w:val="24"/>
        </w:rPr>
        <w:t xml:space="preserve"> </w:t>
      </w:r>
      <w:r w:rsidR="00423426">
        <w:rPr>
          <w:rFonts w:ascii="Times New Roman" w:hAnsi="Times New Roman" w:cs="Times New Roman"/>
          <w:sz w:val="24"/>
          <w:szCs w:val="24"/>
        </w:rPr>
        <w:t xml:space="preserve">ir ierobežota. </w:t>
      </w:r>
    </w:p>
    <w:p w14:paraId="1F3F24B5" w14:textId="1322D9C9" w:rsidR="00EF4FAC" w:rsidRDefault="00562B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64734">
        <w:rPr>
          <w:rFonts w:ascii="Times New Roman" w:hAnsi="Times New Roman" w:cs="Times New Roman"/>
          <w:sz w:val="24"/>
          <w:szCs w:val="24"/>
        </w:rPr>
        <w:t>A</w:t>
      </w:r>
      <w:r>
        <w:rPr>
          <w:rFonts w:ascii="Times New Roman" w:hAnsi="Times New Roman" w:cs="Times New Roman"/>
          <w:sz w:val="24"/>
          <w:szCs w:val="24"/>
        </w:rPr>
        <w:t>tbilstoši normatīvajam regulējumam Uzņēmumu reģistrs pārbauda</w:t>
      </w:r>
      <w:r w:rsidR="00032148">
        <w:rPr>
          <w:rFonts w:ascii="Times New Roman" w:hAnsi="Times New Roman" w:cs="Times New Roman"/>
          <w:sz w:val="24"/>
          <w:szCs w:val="24"/>
        </w:rPr>
        <w:t>,</w:t>
      </w:r>
      <w:r>
        <w:rPr>
          <w:rFonts w:ascii="Times New Roman" w:hAnsi="Times New Roman" w:cs="Times New Roman"/>
          <w:sz w:val="24"/>
          <w:szCs w:val="24"/>
        </w:rPr>
        <w:t xml:space="preserve"> vai </w:t>
      </w:r>
      <w:r w:rsidRPr="00562B70">
        <w:rPr>
          <w:rFonts w:ascii="Times New Roman" w:hAnsi="Times New Roman" w:cs="Times New Roman"/>
          <w:sz w:val="24"/>
          <w:szCs w:val="24"/>
        </w:rPr>
        <w:t xml:space="preserve">iesniegti visi likumos paredzētie dokumenti, vai dokumentiem ir juridisks spēks, to forma atbilst </w:t>
      </w:r>
      <w:r w:rsidRPr="00562B70">
        <w:rPr>
          <w:rFonts w:ascii="Times New Roman" w:hAnsi="Times New Roman" w:cs="Times New Roman"/>
          <w:sz w:val="24"/>
          <w:szCs w:val="24"/>
        </w:rPr>
        <w:lastRenderedPageBreak/>
        <w:t>normatīvajos aktos vai statūtos noteiktajam, dokumentos ietverto ziņu un noteikumu apjoms, saturs atbilst normatīvajiem aktiem un citiem reģistrācijas lietā esošajiem dokumentiem, kā arī vai Uzņēmumu reģistrā nav reģistrēts cits tiesisks šķērslis.</w:t>
      </w:r>
      <w:r>
        <w:rPr>
          <w:rFonts w:ascii="Times New Roman" w:hAnsi="Times New Roman" w:cs="Times New Roman"/>
          <w:sz w:val="24"/>
          <w:szCs w:val="24"/>
        </w:rPr>
        <w:t xml:space="preserve"> Minēto pārbaužu ietvaros Uzņēmumu reģistrs pārliecinās</w:t>
      </w:r>
      <w:r w:rsidR="003F1A3C">
        <w:rPr>
          <w:rFonts w:ascii="Times New Roman" w:hAnsi="Times New Roman" w:cs="Times New Roman"/>
          <w:sz w:val="24"/>
          <w:szCs w:val="24"/>
        </w:rPr>
        <w:t xml:space="preserve"> gan par personu tiesībspēju un, ja attiecināms, </w:t>
      </w:r>
      <w:r>
        <w:rPr>
          <w:rFonts w:ascii="Times New Roman" w:hAnsi="Times New Roman" w:cs="Times New Roman"/>
          <w:sz w:val="24"/>
          <w:szCs w:val="24"/>
        </w:rPr>
        <w:t>rīcībspēju.</w:t>
      </w:r>
      <w:r w:rsidR="00464734" w:rsidRPr="00464734">
        <w:t xml:space="preserve"> </w:t>
      </w:r>
      <w:r w:rsidR="00464734" w:rsidRPr="00464734">
        <w:rPr>
          <w:rFonts w:ascii="Times New Roman" w:hAnsi="Times New Roman" w:cs="Times New Roman"/>
          <w:sz w:val="24"/>
          <w:szCs w:val="24"/>
        </w:rPr>
        <w:t xml:space="preserve">Ja tiek konstatēta norādītās informācijas par </w:t>
      </w:r>
      <w:r w:rsidR="00464734">
        <w:rPr>
          <w:rFonts w:ascii="Times New Roman" w:hAnsi="Times New Roman" w:cs="Times New Roman"/>
          <w:sz w:val="24"/>
          <w:szCs w:val="24"/>
        </w:rPr>
        <w:t>PLG</w:t>
      </w:r>
      <w:r w:rsidR="00464734" w:rsidRPr="00464734">
        <w:rPr>
          <w:rFonts w:ascii="Times New Roman" w:hAnsi="Times New Roman" w:cs="Times New Roman"/>
          <w:sz w:val="24"/>
          <w:szCs w:val="24"/>
        </w:rPr>
        <w:t xml:space="preserve"> neatbilstība Iedzīvotāju reģistra informācijai, Uzņēmumu reģistrs nav tiesīgs reģistrēt informāciju par juridiskās personas </w:t>
      </w:r>
      <w:r w:rsidR="00464734">
        <w:rPr>
          <w:rFonts w:ascii="Times New Roman" w:hAnsi="Times New Roman" w:cs="Times New Roman"/>
          <w:sz w:val="24"/>
          <w:szCs w:val="24"/>
        </w:rPr>
        <w:t>PLG</w:t>
      </w:r>
      <w:r w:rsidR="00464734" w:rsidRPr="00464734">
        <w:rPr>
          <w:rFonts w:ascii="Times New Roman" w:hAnsi="Times New Roman" w:cs="Times New Roman"/>
          <w:sz w:val="24"/>
          <w:szCs w:val="24"/>
        </w:rPr>
        <w:t xml:space="preserve">. </w:t>
      </w:r>
      <w:r w:rsidR="00464734">
        <w:rPr>
          <w:rFonts w:ascii="Times New Roman" w:hAnsi="Times New Roman" w:cs="Times New Roman"/>
          <w:sz w:val="24"/>
          <w:szCs w:val="24"/>
        </w:rPr>
        <w:t>P</w:t>
      </w:r>
      <w:r>
        <w:rPr>
          <w:rFonts w:ascii="Times New Roman" w:hAnsi="Times New Roman" w:cs="Times New Roman"/>
          <w:sz w:val="24"/>
          <w:szCs w:val="24"/>
        </w:rPr>
        <w:t>robl</w:t>
      </w:r>
      <w:r w:rsidR="00464734">
        <w:rPr>
          <w:rFonts w:ascii="Times New Roman" w:hAnsi="Times New Roman" w:cs="Times New Roman"/>
          <w:sz w:val="24"/>
          <w:szCs w:val="24"/>
        </w:rPr>
        <w:t>emātiku</w:t>
      </w:r>
      <w:r>
        <w:rPr>
          <w:rFonts w:ascii="Times New Roman" w:hAnsi="Times New Roman" w:cs="Times New Roman"/>
          <w:sz w:val="24"/>
          <w:szCs w:val="24"/>
        </w:rPr>
        <w:t xml:space="preserve"> attiecībā uz ārvalstnieku identifikāciju, kas atbilstoši arī citu Eiropas Savienības dalībvalstu komercreģistru sniegtajai informācijai ir ne tikai Latvijas Republikai raksturīga problēma, </w:t>
      </w:r>
      <w:r w:rsidR="00EF4FAC">
        <w:rPr>
          <w:rFonts w:ascii="Times New Roman" w:hAnsi="Times New Roman" w:cs="Times New Roman"/>
          <w:sz w:val="24"/>
          <w:szCs w:val="24"/>
        </w:rPr>
        <w:t xml:space="preserve">daļēji </w:t>
      </w:r>
      <w:r>
        <w:rPr>
          <w:rFonts w:ascii="Times New Roman" w:hAnsi="Times New Roman" w:cs="Times New Roman"/>
          <w:sz w:val="24"/>
          <w:szCs w:val="24"/>
        </w:rPr>
        <w:t xml:space="preserve">iecerēts risināt </w:t>
      </w:r>
      <w:r w:rsidR="00464734">
        <w:rPr>
          <w:rFonts w:ascii="Times New Roman" w:hAnsi="Times New Roman" w:cs="Times New Roman"/>
          <w:sz w:val="24"/>
          <w:szCs w:val="24"/>
        </w:rPr>
        <w:t xml:space="preserve">atbilstoši </w:t>
      </w:r>
      <w:r w:rsidRPr="00562B70">
        <w:rPr>
          <w:rFonts w:ascii="Times New Roman" w:hAnsi="Times New Roman" w:cs="Times New Roman"/>
          <w:sz w:val="24"/>
          <w:szCs w:val="24"/>
        </w:rPr>
        <w:t>informatīv</w:t>
      </w:r>
      <w:r>
        <w:rPr>
          <w:rFonts w:ascii="Times New Roman" w:hAnsi="Times New Roman" w:cs="Times New Roman"/>
          <w:sz w:val="24"/>
          <w:szCs w:val="24"/>
        </w:rPr>
        <w:t>ajā</w:t>
      </w:r>
      <w:r w:rsidRPr="00562B70">
        <w:rPr>
          <w:rFonts w:ascii="Times New Roman" w:hAnsi="Times New Roman" w:cs="Times New Roman"/>
          <w:sz w:val="24"/>
          <w:szCs w:val="24"/>
        </w:rPr>
        <w:t xml:space="preserve"> ziņojum</w:t>
      </w:r>
      <w:r>
        <w:rPr>
          <w:rFonts w:ascii="Times New Roman" w:hAnsi="Times New Roman" w:cs="Times New Roman"/>
          <w:sz w:val="24"/>
          <w:szCs w:val="24"/>
        </w:rPr>
        <w:t>ā</w:t>
      </w:r>
      <w:r w:rsidRPr="00562B70">
        <w:rPr>
          <w:rFonts w:ascii="Times New Roman" w:hAnsi="Times New Roman" w:cs="Times New Roman"/>
          <w:sz w:val="24"/>
          <w:szCs w:val="24"/>
        </w:rPr>
        <w:t xml:space="preserve"> "Par ārvalstnieku identificēšanu Latvijas Republikas Uzņēmumu reģistra vestajā komercreģistrā"</w:t>
      </w:r>
      <w:r w:rsidR="00464734">
        <w:rPr>
          <w:rFonts w:ascii="Times New Roman" w:hAnsi="Times New Roman" w:cs="Times New Roman"/>
          <w:sz w:val="24"/>
          <w:szCs w:val="24"/>
        </w:rPr>
        <w:t>, kas pieņemts zināšanai Ministru kabinetā 2018.</w:t>
      </w:r>
      <w:r w:rsidR="0085133E">
        <w:rPr>
          <w:rFonts w:ascii="Times New Roman" w:hAnsi="Times New Roman" w:cs="Times New Roman"/>
          <w:sz w:val="24"/>
          <w:szCs w:val="24"/>
        </w:rPr>
        <w:t> </w:t>
      </w:r>
      <w:r w:rsidR="00464734">
        <w:rPr>
          <w:rFonts w:ascii="Times New Roman" w:hAnsi="Times New Roman" w:cs="Times New Roman"/>
          <w:sz w:val="24"/>
          <w:szCs w:val="24"/>
        </w:rPr>
        <w:t xml:space="preserve">gada </w:t>
      </w:r>
      <w:r w:rsidR="00F20F1E">
        <w:rPr>
          <w:rFonts w:ascii="Times New Roman" w:hAnsi="Times New Roman" w:cs="Times New Roman"/>
          <w:sz w:val="24"/>
          <w:szCs w:val="24"/>
        </w:rPr>
        <w:t>5.</w:t>
      </w:r>
      <w:r w:rsidR="0085133E">
        <w:rPr>
          <w:rFonts w:ascii="Times New Roman" w:hAnsi="Times New Roman" w:cs="Times New Roman"/>
          <w:sz w:val="24"/>
          <w:szCs w:val="24"/>
        </w:rPr>
        <w:t> </w:t>
      </w:r>
      <w:r w:rsidR="00F20F1E">
        <w:rPr>
          <w:rFonts w:ascii="Times New Roman" w:hAnsi="Times New Roman" w:cs="Times New Roman"/>
          <w:sz w:val="24"/>
          <w:szCs w:val="24"/>
        </w:rPr>
        <w:t>jūnijā,</w:t>
      </w:r>
      <w:r w:rsidR="00464734">
        <w:rPr>
          <w:rFonts w:ascii="Times New Roman" w:hAnsi="Times New Roman" w:cs="Times New Roman"/>
          <w:sz w:val="24"/>
          <w:szCs w:val="24"/>
        </w:rPr>
        <w:t xml:space="preserve"> norādītajam. </w:t>
      </w:r>
      <w:r w:rsidR="00741D53">
        <w:rPr>
          <w:rFonts w:ascii="Times New Roman" w:hAnsi="Times New Roman" w:cs="Times New Roman"/>
          <w:sz w:val="24"/>
          <w:szCs w:val="24"/>
        </w:rPr>
        <w:t>Tajā</w:t>
      </w:r>
      <w:r w:rsidR="00F20F1E">
        <w:rPr>
          <w:rFonts w:ascii="Times New Roman" w:hAnsi="Times New Roman" w:cs="Times New Roman"/>
          <w:sz w:val="24"/>
          <w:szCs w:val="24"/>
        </w:rPr>
        <w:t xml:space="preserve"> m</w:t>
      </w:r>
      <w:r w:rsidR="00EF4FAC">
        <w:rPr>
          <w:rFonts w:ascii="Times New Roman" w:hAnsi="Times New Roman" w:cs="Times New Roman"/>
          <w:sz w:val="24"/>
          <w:szCs w:val="24"/>
        </w:rPr>
        <w:t>inētā risinājuma ietvaros</w:t>
      </w:r>
      <w:r w:rsidR="007C43EE">
        <w:rPr>
          <w:rFonts w:ascii="Times New Roman" w:hAnsi="Times New Roman" w:cs="Times New Roman"/>
          <w:sz w:val="24"/>
          <w:szCs w:val="24"/>
        </w:rPr>
        <w:t xml:space="preserve">, kas paredz obligātu elektronisko reģistrāciju komercreģistrā, </w:t>
      </w:r>
      <w:r w:rsidR="00EF4FAC">
        <w:rPr>
          <w:rFonts w:ascii="Times New Roman" w:hAnsi="Times New Roman" w:cs="Times New Roman"/>
          <w:sz w:val="24"/>
          <w:szCs w:val="24"/>
        </w:rPr>
        <w:t>būs iespējams atrisināt ar PLG ārvalstnieku identifikāciju saistīto problemātiku gadījumos, kuros PLG</w:t>
      </w:r>
      <w:r w:rsidR="00DC6958">
        <w:rPr>
          <w:rFonts w:ascii="Times New Roman" w:hAnsi="Times New Roman" w:cs="Times New Roman"/>
          <w:sz w:val="24"/>
          <w:szCs w:val="24"/>
        </w:rPr>
        <w:t>,</w:t>
      </w:r>
      <w:r w:rsidR="00EF4FAC">
        <w:rPr>
          <w:rFonts w:ascii="Times New Roman" w:hAnsi="Times New Roman" w:cs="Times New Roman"/>
          <w:sz w:val="24"/>
          <w:szCs w:val="24"/>
        </w:rPr>
        <w:t xml:space="preserve"> saistīto normatīvo aktu noteikto pienākumu ietvaros</w:t>
      </w:r>
      <w:r w:rsidR="00DC6958">
        <w:rPr>
          <w:rFonts w:ascii="Times New Roman" w:hAnsi="Times New Roman" w:cs="Times New Roman"/>
          <w:sz w:val="24"/>
          <w:szCs w:val="24"/>
        </w:rPr>
        <w:t>,</w:t>
      </w:r>
      <w:r w:rsidR="00EF4FAC">
        <w:rPr>
          <w:rFonts w:ascii="Times New Roman" w:hAnsi="Times New Roman" w:cs="Times New Roman"/>
          <w:sz w:val="24"/>
          <w:szCs w:val="24"/>
        </w:rPr>
        <w:t xml:space="preserve"> parakstīs </w:t>
      </w:r>
      <w:r w:rsidR="007C43EE">
        <w:rPr>
          <w:rFonts w:ascii="Times New Roman" w:hAnsi="Times New Roman" w:cs="Times New Roman"/>
          <w:sz w:val="24"/>
          <w:szCs w:val="24"/>
        </w:rPr>
        <w:t>komercreģistrā</w:t>
      </w:r>
      <w:r w:rsidR="00EF4FAC">
        <w:rPr>
          <w:rFonts w:ascii="Times New Roman" w:hAnsi="Times New Roman" w:cs="Times New Roman"/>
          <w:sz w:val="24"/>
          <w:szCs w:val="24"/>
        </w:rPr>
        <w:t xml:space="preserve"> iesniedzamos dokumentus.</w:t>
      </w:r>
      <w:r w:rsidR="007C43EE">
        <w:rPr>
          <w:rFonts w:ascii="Times New Roman" w:hAnsi="Times New Roman" w:cs="Times New Roman"/>
          <w:sz w:val="24"/>
          <w:szCs w:val="24"/>
        </w:rPr>
        <w:t xml:space="preserve"> Ņemot vērā, ka vairumā gadījumu SIA PLG ir SIA dalībnieki fiziskas personas, kuriem dokumenti jāparaksta obligāti, minētais risinājums aptvers lielāko daļu</w:t>
      </w:r>
      <w:r w:rsidR="00E563EF">
        <w:rPr>
          <w:rFonts w:ascii="Times New Roman" w:hAnsi="Times New Roman" w:cs="Times New Roman"/>
          <w:sz w:val="24"/>
          <w:szCs w:val="24"/>
        </w:rPr>
        <w:t xml:space="preserve"> gadījumu, kuros tiek reģistrēti </w:t>
      </w:r>
      <w:r w:rsidR="00DC6958">
        <w:rPr>
          <w:rFonts w:ascii="Times New Roman" w:hAnsi="Times New Roman" w:cs="Times New Roman"/>
          <w:sz w:val="24"/>
          <w:szCs w:val="24"/>
        </w:rPr>
        <w:t xml:space="preserve">riskantāko juridisko personu – </w:t>
      </w:r>
      <w:r w:rsidR="00E563EF">
        <w:rPr>
          <w:rFonts w:ascii="Times New Roman" w:hAnsi="Times New Roman" w:cs="Times New Roman"/>
          <w:sz w:val="24"/>
          <w:szCs w:val="24"/>
        </w:rPr>
        <w:t>SIA</w:t>
      </w:r>
      <w:r w:rsidR="0024245C">
        <w:rPr>
          <w:rStyle w:val="FootnoteReference"/>
          <w:rFonts w:ascii="Times New Roman" w:hAnsi="Times New Roman" w:cs="Times New Roman"/>
          <w:sz w:val="24"/>
          <w:szCs w:val="24"/>
        </w:rPr>
        <w:footnoteReference w:id="4"/>
      </w:r>
      <w:r w:rsidR="00DC6958">
        <w:rPr>
          <w:rFonts w:ascii="Times New Roman" w:hAnsi="Times New Roman" w:cs="Times New Roman"/>
          <w:sz w:val="24"/>
          <w:szCs w:val="24"/>
        </w:rPr>
        <w:t>,</w:t>
      </w:r>
      <w:r w:rsidR="00E563EF">
        <w:rPr>
          <w:rFonts w:ascii="Times New Roman" w:hAnsi="Times New Roman" w:cs="Times New Roman"/>
          <w:sz w:val="24"/>
          <w:szCs w:val="24"/>
        </w:rPr>
        <w:t xml:space="preserve"> PLG. </w:t>
      </w:r>
    </w:p>
    <w:p w14:paraId="49B7B532" w14:textId="58AE9C01" w:rsidR="00E563EF" w:rsidRDefault="00E563E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Papildus ja</w:t>
      </w:r>
      <w:r w:rsidR="00DC6958">
        <w:rPr>
          <w:rFonts w:ascii="Times New Roman" w:hAnsi="Times New Roman" w:cs="Times New Roman"/>
          <w:sz w:val="24"/>
          <w:szCs w:val="24"/>
        </w:rPr>
        <w:t>u</w:t>
      </w:r>
      <w:r>
        <w:rPr>
          <w:rFonts w:ascii="Times New Roman" w:hAnsi="Times New Roman" w:cs="Times New Roman"/>
          <w:sz w:val="24"/>
          <w:szCs w:val="24"/>
        </w:rPr>
        <w:t xml:space="preserve"> </w:t>
      </w:r>
      <w:r w:rsidR="00F20F1E">
        <w:rPr>
          <w:rFonts w:ascii="Times New Roman" w:hAnsi="Times New Roman" w:cs="Times New Roman"/>
          <w:sz w:val="24"/>
          <w:szCs w:val="24"/>
        </w:rPr>
        <w:t xml:space="preserve">šobrīd </w:t>
      </w:r>
      <w:r w:rsidR="00464734">
        <w:rPr>
          <w:rFonts w:ascii="Times New Roman" w:hAnsi="Times New Roman" w:cs="Times New Roman"/>
          <w:sz w:val="24"/>
          <w:szCs w:val="24"/>
        </w:rPr>
        <w:t>Uzņēmumu reģistrs</w:t>
      </w:r>
      <w:r w:rsidR="00DC6958">
        <w:rPr>
          <w:rFonts w:ascii="Times New Roman" w:hAnsi="Times New Roman" w:cs="Times New Roman"/>
          <w:sz w:val="24"/>
          <w:szCs w:val="24"/>
        </w:rPr>
        <w:t xml:space="preserve"> </w:t>
      </w:r>
      <w:r w:rsidR="00464734">
        <w:rPr>
          <w:rFonts w:ascii="Times New Roman" w:hAnsi="Times New Roman" w:cs="Times New Roman"/>
          <w:sz w:val="24"/>
          <w:szCs w:val="24"/>
        </w:rPr>
        <w:t xml:space="preserve">pārliecinās par iesniegtās informācijas par PLG atbilstību Uzņēmumu reģistra vestajos reģistros jau reģistrētajai informācijai. Piemēram, </w:t>
      </w:r>
      <w:r w:rsidR="00464734" w:rsidRPr="00464734">
        <w:rPr>
          <w:rFonts w:ascii="Times New Roman" w:hAnsi="Times New Roman" w:cs="Times New Roman"/>
          <w:sz w:val="24"/>
          <w:szCs w:val="24"/>
        </w:rPr>
        <w:t xml:space="preserve">gadījumos, kuros </w:t>
      </w:r>
      <w:r w:rsidR="00EF4FAC">
        <w:rPr>
          <w:rFonts w:ascii="Times New Roman" w:hAnsi="Times New Roman" w:cs="Times New Roman"/>
          <w:sz w:val="24"/>
          <w:szCs w:val="24"/>
        </w:rPr>
        <w:t>SIA</w:t>
      </w:r>
      <w:r w:rsidR="00464734" w:rsidRPr="00464734">
        <w:rPr>
          <w:rFonts w:ascii="Times New Roman" w:hAnsi="Times New Roman" w:cs="Times New Roman"/>
          <w:sz w:val="24"/>
          <w:szCs w:val="24"/>
        </w:rPr>
        <w:t xml:space="preserve"> </w:t>
      </w:r>
      <w:r w:rsidR="00DC6958">
        <w:rPr>
          <w:rFonts w:ascii="Times New Roman" w:hAnsi="Times New Roman" w:cs="Times New Roman"/>
          <w:sz w:val="24"/>
          <w:szCs w:val="24"/>
        </w:rPr>
        <w:t xml:space="preserve">ir </w:t>
      </w:r>
      <w:r w:rsidR="00464734" w:rsidRPr="00464734">
        <w:rPr>
          <w:rFonts w:ascii="Times New Roman" w:hAnsi="Times New Roman" w:cs="Times New Roman"/>
          <w:sz w:val="24"/>
          <w:szCs w:val="24"/>
        </w:rPr>
        <w:t>vairāki dalībnieki</w:t>
      </w:r>
      <w:r w:rsidR="00DC6958">
        <w:rPr>
          <w:rFonts w:ascii="Times New Roman" w:hAnsi="Times New Roman" w:cs="Times New Roman"/>
          <w:sz w:val="24"/>
          <w:szCs w:val="24"/>
        </w:rPr>
        <w:t>, kas</w:t>
      </w:r>
      <w:r w:rsidR="00464734" w:rsidRPr="00464734">
        <w:rPr>
          <w:rFonts w:ascii="Times New Roman" w:hAnsi="Times New Roman" w:cs="Times New Roman"/>
          <w:sz w:val="24"/>
          <w:szCs w:val="24"/>
        </w:rPr>
        <w:t xml:space="preserve"> atbilst </w:t>
      </w:r>
      <w:r w:rsidR="00464734">
        <w:rPr>
          <w:rFonts w:ascii="Times New Roman" w:hAnsi="Times New Roman" w:cs="Times New Roman"/>
          <w:sz w:val="24"/>
          <w:szCs w:val="24"/>
        </w:rPr>
        <w:t>PLG</w:t>
      </w:r>
      <w:r w:rsidR="00464734" w:rsidRPr="00464734">
        <w:rPr>
          <w:rFonts w:ascii="Times New Roman" w:hAnsi="Times New Roman" w:cs="Times New Roman"/>
          <w:sz w:val="24"/>
          <w:szCs w:val="24"/>
        </w:rPr>
        <w:t xml:space="preserve"> definīcijai</w:t>
      </w:r>
      <w:r w:rsidR="00DC6958">
        <w:rPr>
          <w:rFonts w:ascii="Times New Roman" w:hAnsi="Times New Roman" w:cs="Times New Roman"/>
          <w:sz w:val="24"/>
          <w:szCs w:val="24"/>
        </w:rPr>
        <w:t xml:space="preserve"> (vairāk kā 25% kapitāldaļu)</w:t>
      </w:r>
      <w:r w:rsidR="00464734" w:rsidRPr="00464734">
        <w:rPr>
          <w:rFonts w:ascii="Times New Roman" w:hAnsi="Times New Roman" w:cs="Times New Roman"/>
          <w:sz w:val="24"/>
          <w:szCs w:val="24"/>
        </w:rPr>
        <w:t xml:space="preserve">, </w:t>
      </w:r>
      <w:r w:rsidR="00DC6958">
        <w:rPr>
          <w:rFonts w:ascii="Times New Roman" w:hAnsi="Times New Roman" w:cs="Times New Roman"/>
          <w:sz w:val="24"/>
          <w:szCs w:val="24"/>
        </w:rPr>
        <w:t xml:space="preserve">Uzņēmumu reģistrs </w:t>
      </w:r>
      <w:r w:rsidR="00464734">
        <w:rPr>
          <w:rFonts w:ascii="Times New Roman" w:hAnsi="Times New Roman" w:cs="Times New Roman"/>
          <w:sz w:val="24"/>
          <w:szCs w:val="24"/>
        </w:rPr>
        <w:t>nepieļauj reģistrēt informāciju par to, ka</w:t>
      </w:r>
      <w:r w:rsidR="00464734" w:rsidRPr="00464734">
        <w:rPr>
          <w:rFonts w:ascii="Times New Roman" w:hAnsi="Times New Roman" w:cs="Times New Roman"/>
          <w:sz w:val="24"/>
          <w:szCs w:val="24"/>
        </w:rPr>
        <w:t xml:space="preserve"> tikai viens no dalībniekiem īsteno kontroli caur statusu juridiskajā personā – kā dalībnieks</w:t>
      </w:r>
      <w:r w:rsidR="00041FF3">
        <w:rPr>
          <w:rFonts w:ascii="Times New Roman" w:hAnsi="Times New Roman" w:cs="Times New Roman"/>
          <w:sz w:val="24"/>
          <w:szCs w:val="24"/>
        </w:rPr>
        <w:t>.</w:t>
      </w:r>
      <w:r w:rsidR="00464734" w:rsidRPr="00464734">
        <w:rPr>
          <w:rFonts w:ascii="Times New Roman" w:hAnsi="Times New Roman" w:cs="Times New Roman"/>
          <w:sz w:val="24"/>
          <w:szCs w:val="24"/>
        </w:rPr>
        <w:t xml:space="preserve"> Šādās situācijās </w:t>
      </w:r>
      <w:r w:rsidR="00DC6958">
        <w:rPr>
          <w:rFonts w:ascii="Times New Roman" w:hAnsi="Times New Roman" w:cs="Times New Roman"/>
          <w:sz w:val="24"/>
          <w:szCs w:val="24"/>
        </w:rPr>
        <w:t xml:space="preserve">tiek prasīts </w:t>
      </w:r>
      <w:r w:rsidR="00464734">
        <w:rPr>
          <w:rFonts w:ascii="Times New Roman" w:hAnsi="Times New Roman" w:cs="Times New Roman"/>
          <w:sz w:val="24"/>
          <w:szCs w:val="24"/>
        </w:rPr>
        <w:t>norād</w:t>
      </w:r>
      <w:r w:rsidR="00DC6958">
        <w:rPr>
          <w:rFonts w:ascii="Times New Roman" w:hAnsi="Times New Roman" w:cs="Times New Roman"/>
          <w:sz w:val="24"/>
          <w:szCs w:val="24"/>
        </w:rPr>
        <w:t>īt</w:t>
      </w:r>
      <w:r w:rsidR="00464734">
        <w:rPr>
          <w:rFonts w:ascii="Times New Roman" w:hAnsi="Times New Roman" w:cs="Times New Roman"/>
          <w:sz w:val="24"/>
          <w:szCs w:val="24"/>
        </w:rPr>
        <w:t xml:space="preserve"> </w:t>
      </w:r>
      <w:r w:rsidR="00464734" w:rsidRPr="00464734">
        <w:rPr>
          <w:rFonts w:ascii="Times New Roman" w:hAnsi="Times New Roman" w:cs="Times New Roman"/>
          <w:sz w:val="24"/>
          <w:szCs w:val="24"/>
        </w:rPr>
        <w:t>arī cit</w:t>
      </w:r>
      <w:r w:rsidR="00DC6958">
        <w:rPr>
          <w:rFonts w:ascii="Times New Roman" w:hAnsi="Times New Roman" w:cs="Times New Roman"/>
          <w:sz w:val="24"/>
          <w:szCs w:val="24"/>
        </w:rPr>
        <w:t>u</w:t>
      </w:r>
      <w:r w:rsidR="00464734" w:rsidRPr="00464734">
        <w:rPr>
          <w:rFonts w:ascii="Times New Roman" w:hAnsi="Times New Roman" w:cs="Times New Roman"/>
          <w:sz w:val="24"/>
          <w:szCs w:val="24"/>
        </w:rPr>
        <w:t xml:space="preserve"> kontroles īstenošanas veid</w:t>
      </w:r>
      <w:r w:rsidR="00DC6958">
        <w:rPr>
          <w:rFonts w:ascii="Times New Roman" w:hAnsi="Times New Roman" w:cs="Times New Roman"/>
          <w:sz w:val="24"/>
          <w:szCs w:val="24"/>
        </w:rPr>
        <w:t>u</w:t>
      </w:r>
      <w:r w:rsidR="00464734" w:rsidRPr="00464734">
        <w:rPr>
          <w:rFonts w:ascii="Times New Roman" w:hAnsi="Times New Roman" w:cs="Times New Roman"/>
          <w:sz w:val="24"/>
          <w:szCs w:val="24"/>
        </w:rPr>
        <w:t xml:space="preserve"> pieteikumā </w:t>
      </w:r>
      <w:r w:rsidR="00464734">
        <w:rPr>
          <w:rFonts w:ascii="Times New Roman" w:hAnsi="Times New Roman" w:cs="Times New Roman"/>
          <w:sz w:val="24"/>
          <w:szCs w:val="24"/>
        </w:rPr>
        <w:t>PLG</w:t>
      </w:r>
      <w:r w:rsidR="00464734" w:rsidRPr="00464734">
        <w:rPr>
          <w:rFonts w:ascii="Times New Roman" w:hAnsi="Times New Roman" w:cs="Times New Roman"/>
          <w:sz w:val="24"/>
          <w:szCs w:val="24"/>
        </w:rPr>
        <w:t xml:space="preserve"> reģistrācijai, tai skaitā</w:t>
      </w:r>
      <w:r w:rsidR="00041FF3">
        <w:rPr>
          <w:rFonts w:ascii="Times New Roman" w:hAnsi="Times New Roman" w:cs="Times New Roman"/>
          <w:sz w:val="24"/>
          <w:szCs w:val="24"/>
        </w:rPr>
        <w:t>,</w:t>
      </w:r>
      <w:r w:rsidR="00464734" w:rsidRPr="00464734">
        <w:rPr>
          <w:rFonts w:ascii="Times New Roman" w:hAnsi="Times New Roman" w:cs="Times New Roman"/>
          <w:sz w:val="24"/>
          <w:szCs w:val="24"/>
        </w:rPr>
        <w:t xml:space="preserve"> norādot informāciju par personu</w:t>
      </w:r>
      <w:r w:rsidR="00032148">
        <w:rPr>
          <w:rFonts w:ascii="Times New Roman" w:hAnsi="Times New Roman" w:cs="Times New Roman"/>
          <w:sz w:val="24"/>
          <w:szCs w:val="24"/>
        </w:rPr>
        <w:t>,</w:t>
      </w:r>
      <w:r w:rsidR="00464734" w:rsidRPr="00464734">
        <w:rPr>
          <w:rFonts w:ascii="Times New Roman" w:hAnsi="Times New Roman" w:cs="Times New Roman"/>
          <w:sz w:val="24"/>
          <w:szCs w:val="24"/>
        </w:rPr>
        <w:t xml:space="preserve"> ar kuras starpniecību kontrole tiek īstenota.</w:t>
      </w:r>
      <w:r w:rsidR="00241265">
        <w:rPr>
          <w:rFonts w:ascii="Times New Roman" w:hAnsi="Times New Roman" w:cs="Times New Roman"/>
          <w:sz w:val="24"/>
          <w:szCs w:val="24"/>
        </w:rPr>
        <w:t xml:space="preserve"> </w:t>
      </w:r>
      <w:r>
        <w:rPr>
          <w:rFonts w:ascii="Times New Roman" w:hAnsi="Times New Roman" w:cs="Times New Roman"/>
          <w:sz w:val="24"/>
          <w:szCs w:val="24"/>
        </w:rPr>
        <w:t xml:space="preserve">Vienlaikus </w:t>
      </w:r>
      <w:r w:rsidR="00DC6958">
        <w:rPr>
          <w:rFonts w:ascii="Times New Roman" w:hAnsi="Times New Roman" w:cs="Times New Roman"/>
          <w:sz w:val="24"/>
          <w:szCs w:val="24"/>
        </w:rPr>
        <w:t xml:space="preserve">jāņem vērā, ka </w:t>
      </w:r>
      <w:r>
        <w:rPr>
          <w:rFonts w:ascii="Times New Roman" w:hAnsi="Times New Roman" w:cs="Times New Roman"/>
          <w:sz w:val="24"/>
          <w:szCs w:val="24"/>
        </w:rPr>
        <w:t>Uzņēmumu reģistram nav iespējas pārliecināties par iesniegtās informācijas par PLG atbilstību gadījumos, kuros informācija par dalībniekiem, to īpašumtiesībām, īstenotās kontroles pamatotību</w:t>
      </w:r>
      <w:r w:rsidR="00DC6958">
        <w:rPr>
          <w:rFonts w:ascii="Times New Roman" w:hAnsi="Times New Roman" w:cs="Times New Roman"/>
          <w:sz w:val="24"/>
          <w:szCs w:val="24"/>
        </w:rPr>
        <w:t>,</w:t>
      </w:r>
      <w:r>
        <w:rPr>
          <w:rFonts w:ascii="Times New Roman" w:hAnsi="Times New Roman" w:cs="Times New Roman"/>
          <w:sz w:val="24"/>
          <w:szCs w:val="24"/>
        </w:rPr>
        <w:t xml:space="preserve"> sniedzas ārpus Latvijas robežām. Minētā problemātika </w:t>
      </w:r>
      <w:r w:rsidR="0085133E">
        <w:rPr>
          <w:rFonts w:ascii="Times New Roman" w:hAnsi="Times New Roman" w:cs="Times New Roman"/>
          <w:sz w:val="24"/>
          <w:szCs w:val="24"/>
        </w:rPr>
        <w:t xml:space="preserve">ir </w:t>
      </w:r>
      <w:r>
        <w:rPr>
          <w:rFonts w:ascii="Times New Roman" w:hAnsi="Times New Roman" w:cs="Times New Roman"/>
          <w:sz w:val="24"/>
          <w:szCs w:val="24"/>
        </w:rPr>
        <w:t xml:space="preserve">īpaši būtiska, ņemot vērā </w:t>
      </w:r>
      <w:r w:rsidR="002B1130">
        <w:rPr>
          <w:rFonts w:ascii="Times New Roman" w:hAnsi="Times New Roman" w:cs="Times New Roman"/>
          <w:sz w:val="24"/>
          <w:szCs w:val="24"/>
        </w:rPr>
        <w:t xml:space="preserve">MONEYVAL </w:t>
      </w:r>
      <w:r w:rsidR="00096602" w:rsidRPr="002B1130">
        <w:rPr>
          <w:rFonts w:ascii="Times New Roman" w:hAnsi="Times New Roman" w:cs="Times New Roman"/>
          <w:sz w:val="24"/>
          <w:szCs w:val="24"/>
        </w:rPr>
        <w:t>Ziņojumā</w:t>
      </w:r>
      <w:r w:rsidR="00096602">
        <w:rPr>
          <w:rFonts w:ascii="Times New Roman" w:hAnsi="Times New Roman" w:cs="Times New Roman"/>
          <w:sz w:val="24"/>
          <w:szCs w:val="24"/>
        </w:rPr>
        <w:t xml:space="preserve"> norādīto </w:t>
      </w:r>
      <w:r>
        <w:rPr>
          <w:rFonts w:ascii="Times New Roman" w:hAnsi="Times New Roman" w:cs="Times New Roman"/>
          <w:sz w:val="24"/>
          <w:szCs w:val="24"/>
        </w:rPr>
        <w:t>nepieciešamību prioritāri novērs</w:t>
      </w:r>
      <w:r w:rsidRPr="00E563EF">
        <w:rPr>
          <w:rFonts w:ascii="Times New Roman" w:hAnsi="Times New Roman" w:cs="Times New Roman"/>
          <w:sz w:val="24"/>
          <w:szCs w:val="24"/>
        </w:rPr>
        <w:t xml:space="preserve">t </w:t>
      </w:r>
      <w:r>
        <w:rPr>
          <w:rFonts w:ascii="Times New Roman" w:hAnsi="Times New Roman" w:cs="Times New Roman"/>
          <w:sz w:val="24"/>
          <w:szCs w:val="24"/>
        </w:rPr>
        <w:t xml:space="preserve">tieši </w:t>
      </w:r>
      <w:r w:rsidRPr="00E563EF">
        <w:rPr>
          <w:rFonts w:ascii="Times New Roman" w:hAnsi="Times New Roman" w:cs="Times New Roman"/>
          <w:sz w:val="24"/>
          <w:szCs w:val="24"/>
        </w:rPr>
        <w:t>Latvijas uzņēmumu ar vismaz vienu dalībnieku, kas ir nerezidents vai čaulas kompānija, izmantošanu neatbilstošiem mērķiem.</w:t>
      </w:r>
      <w:r>
        <w:rPr>
          <w:rFonts w:ascii="Times New Roman" w:hAnsi="Times New Roman" w:cs="Times New Roman"/>
          <w:sz w:val="24"/>
          <w:szCs w:val="24"/>
        </w:rPr>
        <w:t xml:space="preserve"> </w:t>
      </w:r>
    </w:p>
    <w:p w14:paraId="47C99987" w14:textId="3F97F210" w:rsidR="00F97ED4" w:rsidRDefault="00666E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63EF">
        <w:rPr>
          <w:rFonts w:ascii="Times New Roman" w:hAnsi="Times New Roman" w:cs="Times New Roman"/>
          <w:sz w:val="24"/>
          <w:szCs w:val="24"/>
        </w:rPr>
        <w:t>Jāvērš arī uzmanība, ka</w:t>
      </w:r>
      <w:r w:rsidR="0008246A">
        <w:rPr>
          <w:rFonts w:ascii="Times New Roman" w:hAnsi="Times New Roman" w:cs="Times New Roman"/>
          <w:sz w:val="24"/>
          <w:szCs w:val="24"/>
        </w:rPr>
        <w:t xml:space="preserve"> Uzņēmumu reģistra praks</w:t>
      </w:r>
      <w:r w:rsidR="00464734">
        <w:rPr>
          <w:rFonts w:ascii="Times New Roman" w:hAnsi="Times New Roman" w:cs="Times New Roman"/>
          <w:sz w:val="24"/>
          <w:szCs w:val="24"/>
        </w:rPr>
        <w:t>ē secināts, ka</w:t>
      </w:r>
      <w:r w:rsidR="00E563EF">
        <w:rPr>
          <w:rFonts w:ascii="Times New Roman" w:hAnsi="Times New Roman" w:cs="Times New Roman"/>
          <w:sz w:val="24"/>
          <w:szCs w:val="24"/>
        </w:rPr>
        <w:t>,</w:t>
      </w:r>
      <w:r w:rsidR="0008246A">
        <w:rPr>
          <w:rFonts w:ascii="Times New Roman" w:hAnsi="Times New Roman" w:cs="Times New Roman"/>
          <w:sz w:val="24"/>
          <w:szCs w:val="24"/>
        </w:rPr>
        <w:t xml:space="preserve"> </w:t>
      </w:r>
      <w:r w:rsidR="00464734">
        <w:rPr>
          <w:rFonts w:ascii="Times New Roman" w:hAnsi="Times New Roman" w:cs="Times New Roman"/>
          <w:sz w:val="24"/>
          <w:szCs w:val="24"/>
        </w:rPr>
        <w:t>izpildot PLG</w:t>
      </w:r>
      <w:r w:rsidR="0008246A">
        <w:rPr>
          <w:rFonts w:ascii="Times New Roman" w:hAnsi="Times New Roman" w:cs="Times New Roman"/>
          <w:sz w:val="24"/>
          <w:szCs w:val="24"/>
        </w:rPr>
        <w:t xml:space="preserve"> reģistrācij</w:t>
      </w:r>
      <w:r w:rsidR="00464734">
        <w:rPr>
          <w:rFonts w:ascii="Times New Roman" w:hAnsi="Times New Roman" w:cs="Times New Roman"/>
          <w:sz w:val="24"/>
          <w:szCs w:val="24"/>
        </w:rPr>
        <w:t xml:space="preserve">as prasības, </w:t>
      </w:r>
      <w:r w:rsidR="0008246A">
        <w:rPr>
          <w:rFonts w:ascii="Times New Roman" w:hAnsi="Times New Roman" w:cs="Times New Roman"/>
          <w:sz w:val="24"/>
          <w:szCs w:val="24"/>
        </w:rPr>
        <w:t xml:space="preserve">juridiskajām personām nereti nav izpratnes par </w:t>
      </w:r>
      <w:r w:rsidR="00464734">
        <w:rPr>
          <w:rFonts w:ascii="Times New Roman" w:hAnsi="Times New Roman" w:cs="Times New Roman"/>
          <w:sz w:val="24"/>
          <w:szCs w:val="24"/>
        </w:rPr>
        <w:t>PLG</w:t>
      </w:r>
      <w:r w:rsidR="0008246A">
        <w:rPr>
          <w:rFonts w:ascii="Times New Roman" w:hAnsi="Times New Roman" w:cs="Times New Roman"/>
          <w:sz w:val="24"/>
          <w:szCs w:val="24"/>
        </w:rPr>
        <w:t xml:space="preserve"> statusa būtību</w:t>
      </w:r>
      <w:r w:rsidR="006D20D1">
        <w:rPr>
          <w:rFonts w:ascii="Times New Roman" w:hAnsi="Times New Roman" w:cs="Times New Roman"/>
          <w:sz w:val="24"/>
          <w:szCs w:val="24"/>
        </w:rPr>
        <w:t>. Uzņēmumu reģistr</w:t>
      </w:r>
      <w:r w:rsidR="00464734">
        <w:rPr>
          <w:rFonts w:ascii="Times New Roman" w:hAnsi="Times New Roman" w:cs="Times New Roman"/>
          <w:sz w:val="24"/>
          <w:szCs w:val="24"/>
        </w:rPr>
        <w:t>s</w:t>
      </w:r>
      <w:r w:rsidR="006D20D1">
        <w:rPr>
          <w:rFonts w:ascii="Times New Roman" w:hAnsi="Times New Roman" w:cs="Times New Roman"/>
          <w:sz w:val="24"/>
          <w:szCs w:val="24"/>
        </w:rPr>
        <w:t xml:space="preserve"> </w:t>
      </w:r>
      <w:r w:rsidR="00464734">
        <w:rPr>
          <w:rFonts w:ascii="Times New Roman" w:hAnsi="Times New Roman" w:cs="Times New Roman"/>
          <w:sz w:val="24"/>
          <w:szCs w:val="24"/>
        </w:rPr>
        <w:t>regulāri saņem</w:t>
      </w:r>
      <w:r w:rsidR="006D20D1">
        <w:rPr>
          <w:rFonts w:ascii="Times New Roman" w:hAnsi="Times New Roman" w:cs="Times New Roman"/>
          <w:sz w:val="24"/>
          <w:szCs w:val="24"/>
        </w:rPr>
        <w:t xml:space="preserve"> jautājum</w:t>
      </w:r>
      <w:r w:rsidR="00464734">
        <w:rPr>
          <w:rFonts w:ascii="Times New Roman" w:hAnsi="Times New Roman" w:cs="Times New Roman"/>
          <w:sz w:val="24"/>
          <w:szCs w:val="24"/>
        </w:rPr>
        <w:t>us, iesniegumus ar lūgumu skaidrot</w:t>
      </w:r>
      <w:r w:rsidR="006D20D1">
        <w:rPr>
          <w:rFonts w:ascii="Times New Roman" w:hAnsi="Times New Roman" w:cs="Times New Roman"/>
          <w:sz w:val="24"/>
          <w:szCs w:val="24"/>
        </w:rPr>
        <w:t xml:space="preserve"> </w:t>
      </w:r>
      <w:r w:rsidR="00464734">
        <w:rPr>
          <w:rFonts w:ascii="Times New Roman" w:hAnsi="Times New Roman" w:cs="Times New Roman"/>
          <w:sz w:val="24"/>
          <w:szCs w:val="24"/>
        </w:rPr>
        <w:t>PLG</w:t>
      </w:r>
      <w:r w:rsidR="00EF4FAC">
        <w:rPr>
          <w:rFonts w:ascii="Times New Roman" w:hAnsi="Times New Roman" w:cs="Times New Roman"/>
          <w:sz w:val="24"/>
          <w:szCs w:val="24"/>
        </w:rPr>
        <w:t xml:space="preserve"> definīcijas būtību un</w:t>
      </w:r>
      <w:r w:rsidR="006D20D1">
        <w:rPr>
          <w:rFonts w:ascii="Times New Roman" w:hAnsi="Times New Roman" w:cs="Times New Roman"/>
          <w:sz w:val="24"/>
          <w:szCs w:val="24"/>
        </w:rPr>
        <w:t xml:space="preserve"> reģistrācij</w:t>
      </w:r>
      <w:r w:rsidR="00464734">
        <w:rPr>
          <w:rFonts w:ascii="Times New Roman" w:hAnsi="Times New Roman" w:cs="Times New Roman"/>
          <w:sz w:val="24"/>
          <w:szCs w:val="24"/>
        </w:rPr>
        <w:t>as prasības</w:t>
      </w:r>
      <w:r w:rsidR="003A3FFD">
        <w:rPr>
          <w:rFonts w:ascii="Times New Roman" w:hAnsi="Times New Roman" w:cs="Times New Roman"/>
          <w:sz w:val="24"/>
          <w:szCs w:val="24"/>
        </w:rPr>
        <w:t>, taču Uzņēmumu reģistrs</w:t>
      </w:r>
      <w:r w:rsidR="007C3D9F">
        <w:rPr>
          <w:rFonts w:ascii="Times New Roman" w:hAnsi="Times New Roman" w:cs="Times New Roman"/>
          <w:sz w:val="24"/>
          <w:szCs w:val="24"/>
        </w:rPr>
        <w:t>,</w:t>
      </w:r>
      <w:r w:rsidR="003A3FFD">
        <w:rPr>
          <w:rFonts w:ascii="Times New Roman" w:hAnsi="Times New Roman" w:cs="Times New Roman"/>
          <w:sz w:val="24"/>
          <w:szCs w:val="24"/>
        </w:rPr>
        <w:t xml:space="preserve"> savas kompetences ietvaros</w:t>
      </w:r>
      <w:r w:rsidR="007C3D9F">
        <w:rPr>
          <w:rFonts w:ascii="Times New Roman" w:hAnsi="Times New Roman" w:cs="Times New Roman"/>
          <w:sz w:val="24"/>
          <w:szCs w:val="24"/>
        </w:rPr>
        <w:t>,</w:t>
      </w:r>
      <w:r w:rsidR="003A3FFD">
        <w:rPr>
          <w:rFonts w:ascii="Times New Roman" w:hAnsi="Times New Roman" w:cs="Times New Roman"/>
          <w:sz w:val="24"/>
          <w:szCs w:val="24"/>
        </w:rPr>
        <w:t xml:space="preserve"> ne vienmēr spēj atbildēt uz uzdotajiem jautājumiem</w:t>
      </w:r>
      <w:r w:rsidR="00F13D48">
        <w:rPr>
          <w:rFonts w:ascii="Times New Roman" w:hAnsi="Times New Roman" w:cs="Times New Roman"/>
          <w:sz w:val="24"/>
          <w:szCs w:val="24"/>
        </w:rPr>
        <w:t xml:space="preserve"> saistībā ar PLG definīcijas būtību, jo īpaši sarežģītu juridisko personu īpašumtiesību vai Latvijai neraksturīgu ārvalstu tiesisko formu iesaistes gadījumos.</w:t>
      </w:r>
      <w:r w:rsidR="0024245C">
        <w:rPr>
          <w:rFonts w:ascii="Times New Roman" w:hAnsi="Times New Roman" w:cs="Times New Roman"/>
          <w:sz w:val="24"/>
          <w:szCs w:val="24"/>
        </w:rPr>
        <w:t xml:space="preserve"> Šobrīd PLG atklāšanas prasību skaidrošana notiek savstarpēji sadarbojoties Tieslietu ministrijai</w:t>
      </w:r>
      <w:r w:rsidR="00D643C4">
        <w:rPr>
          <w:rFonts w:ascii="Times New Roman" w:hAnsi="Times New Roman" w:cs="Times New Roman"/>
          <w:sz w:val="24"/>
          <w:szCs w:val="24"/>
        </w:rPr>
        <w:t xml:space="preserve"> un</w:t>
      </w:r>
      <w:r w:rsidR="0024245C">
        <w:rPr>
          <w:rFonts w:ascii="Times New Roman" w:hAnsi="Times New Roman" w:cs="Times New Roman"/>
          <w:sz w:val="24"/>
          <w:szCs w:val="24"/>
        </w:rPr>
        <w:t xml:space="preserve"> Finanšu ministrijai</w:t>
      </w:r>
      <w:r w:rsidR="00D643C4">
        <w:rPr>
          <w:rFonts w:ascii="Times New Roman" w:hAnsi="Times New Roman" w:cs="Times New Roman"/>
          <w:sz w:val="24"/>
          <w:szCs w:val="24"/>
        </w:rPr>
        <w:t>, taču līdz 2018. gada 28. decembrim vienota izpratne tiks vēl vairāk stiprināta Plāna 5.11. pasākuma ietvaros</w:t>
      </w:r>
      <w:r w:rsidR="0085133E">
        <w:rPr>
          <w:rFonts w:ascii="Times New Roman" w:hAnsi="Times New Roman" w:cs="Times New Roman"/>
          <w:sz w:val="24"/>
          <w:szCs w:val="24"/>
        </w:rPr>
        <w:t>,</w:t>
      </w:r>
      <w:r w:rsidR="00E97A8B">
        <w:rPr>
          <w:rFonts w:ascii="Times New Roman" w:hAnsi="Times New Roman" w:cs="Times New Roman"/>
          <w:sz w:val="24"/>
          <w:szCs w:val="24"/>
        </w:rPr>
        <w:t xml:space="preserve"> Kontroles dienestam sadarbībā ar uzraudzības institūcijām</w:t>
      </w:r>
      <w:r w:rsidR="00D643C4">
        <w:rPr>
          <w:rFonts w:ascii="Times New Roman" w:hAnsi="Times New Roman" w:cs="Times New Roman"/>
          <w:sz w:val="24"/>
          <w:szCs w:val="24"/>
        </w:rPr>
        <w:t xml:space="preserve"> iz</w:t>
      </w:r>
      <w:r w:rsidR="00D643C4" w:rsidRPr="00D643C4">
        <w:rPr>
          <w:rFonts w:ascii="Times New Roman" w:hAnsi="Times New Roman" w:cs="Times New Roman"/>
          <w:sz w:val="24"/>
          <w:szCs w:val="24"/>
        </w:rPr>
        <w:t>veido</w:t>
      </w:r>
      <w:r w:rsidR="00D643C4">
        <w:rPr>
          <w:rFonts w:ascii="Times New Roman" w:hAnsi="Times New Roman" w:cs="Times New Roman"/>
          <w:sz w:val="24"/>
          <w:szCs w:val="24"/>
        </w:rPr>
        <w:t>jot</w:t>
      </w:r>
      <w:r w:rsidR="00D643C4" w:rsidRPr="00D643C4">
        <w:rPr>
          <w:rFonts w:ascii="Times New Roman" w:hAnsi="Times New Roman" w:cs="Times New Roman"/>
          <w:sz w:val="24"/>
          <w:szCs w:val="24"/>
        </w:rPr>
        <w:t xml:space="preserve"> vienot</w:t>
      </w:r>
      <w:r w:rsidR="00D643C4">
        <w:rPr>
          <w:rFonts w:ascii="Times New Roman" w:hAnsi="Times New Roman" w:cs="Times New Roman"/>
          <w:sz w:val="24"/>
          <w:szCs w:val="24"/>
        </w:rPr>
        <w:t>u</w:t>
      </w:r>
      <w:r w:rsidR="00D643C4" w:rsidRPr="00D643C4">
        <w:rPr>
          <w:rFonts w:ascii="Times New Roman" w:hAnsi="Times New Roman" w:cs="Times New Roman"/>
          <w:sz w:val="24"/>
          <w:szCs w:val="24"/>
        </w:rPr>
        <w:t xml:space="preserve"> vispārīg</w:t>
      </w:r>
      <w:r w:rsidR="00D643C4">
        <w:rPr>
          <w:rFonts w:ascii="Times New Roman" w:hAnsi="Times New Roman" w:cs="Times New Roman"/>
          <w:sz w:val="24"/>
          <w:szCs w:val="24"/>
        </w:rPr>
        <w:t>u</w:t>
      </w:r>
      <w:r w:rsidR="00D643C4" w:rsidRPr="00D643C4">
        <w:rPr>
          <w:rFonts w:ascii="Times New Roman" w:hAnsi="Times New Roman" w:cs="Times New Roman"/>
          <w:sz w:val="24"/>
          <w:szCs w:val="24"/>
        </w:rPr>
        <w:t xml:space="preserve"> pieej</w:t>
      </w:r>
      <w:r w:rsidR="00D643C4">
        <w:rPr>
          <w:rFonts w:ascii="Times New Roman" w:hAnsi="Times New Roman" w:cs="Times New Roman"/>
          <w:sz w:val="24"/>
          <w:szCs w:val="24"/>
        </w:rPr>
        <w:t>u</w:t>
      </w:r>
      <w:r w:rsidR="00D643C4" w:rsidRPr="00D643C4">
        <w:rPr>
          <w:rFonts w:ascii="Times New Roman" w:hAnsi="Times New Roman" w:cs="Times New Roman"/>
          <w:sz w:val="24"/>
          <w:szCs w:val="24"/>
        </w:rPr>
        <w:t xml:space="preserve"> uzraudzības institūciju metodoloģijā attiecībā uz klientu, kas ir juridiskas personas, izpēti, īpaši pievērošot uzmanību </w:t>
      </w:r>
      <w:r w:rsidR="00D643C4">
        <w:rPr>
          <w:rFonts w:ascii="Times New Roman" w:hAnsi="Times New Roman" w:cs="Times New Roman"/>
          <w:sz w:val="24"/>
          <w:szCs w:val="24"/>
        </w:rPr>
        <w:t>PLG</w:t>
      </w:r>
      <w:r w:rsidR="00D643C4" w:rsidRPr="00D643C4">
        <w:rPr>
          <w:rFonts w:ascii="Times New Roman" w:hAnsi="Times New Roman" w:cs="Times New Roman"/>
          <w:sz w:val="24"/>
          <w:szCs w:val="24"/>
        </w:rPr>
        <w:t xml:space="preserve"> noskaidrošanai, un atbilstoši pilnveido</w:t>
      </w:r>
      <w:r w:rsidR="00D643C4">
        <w:rPr>
          <w:rFonts w:ascii="Times New Roman" w:hAnsi="Times New Roman" w:cs="Times New Roman"/>
          <w:sz w:val="24"/>
          <w:szCs w:val="24"/>
        </w:rPr>
        <w:t>jot</w:t>
      </w:r>
      <w:r w:rsidR="00D643C4" w:rsidRPr="00D643C4">
        <w:rPr>
          <w:rFonts w:ascii="Times New Roman" w:hAnsi="Times New Roman" w:cs="Times New Roman"/>
          <w:sz w:val="24"/>
          <w:szCs w:val="24"/>
        </w:rPr>
        <w:t xml:space="preserve"> uzraudzības un kontroles institūciju vadlīnijas</w:t>
      </w:r>
      <w:r w:rsidR="00D643C4">
        <w:rPr>
          <w:rFonts w:ascii="Times New Roman" w:hAnsi="Times New Roman" w:cs="Times New Roman"/>
          <w:sz w:val="24"/>
          <w:szCs w:val="24"/>
        </w:rPr>
        <w:t xml:space="preserve">. </w:t>
      </w:r>
      <w:r w:rsidR="00E97A8B">
        <w:rPr>
          <w:rFonts w:ascii="Times New Roman" w:hAnsi="Times New Roman" w:cs="Times New Roman"/>
          <w:sz w:val="24"/>
          <w:szCs w:val="24"/>
        </w:rPr>
        <w:t xml:space="preserve">Minētā metodoloģija, atbilstoši to pielāgojot, būtu izmantojama arī skaidrojot juridiskajām personām PLG atklāšanas prasības un veidojot plaša spektra vienotu izpratni. </w:t>
      </w:r>
    </w:p>
    <w:p w14:paraId="3A4FE26F" w14:textId="25AE8635" w:rsidR="001D7E84" w:rsidRDefault="001D7E84">
      <w:pPr>
        <w:spacing w:after="0" w:line="240" w:lineRule="auto"/>
        <w:jc w:val="both"/>
        <w:rPr>
          <w:rFonts w:ascii="Times New Roman" w:hAnsi="Times New Roman" w:cs="Times New Roman"/>
          <w:sz w:val="24"/>
          <w:szCs w:val="24"/>
        </w:rPr>
      </w:pPr>
    </w:p>
    <w:p w14:paraId="335F567A" w14:textId="432E181E" w:rsidR="001D7E84" w:rsidRDefault="001D7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Informācijas par PLG nepieciešamība NILLTFNL subjektiem</w:t>
      </w:r>
    </w:p>
    <w:p w14:paraId="15457DBD" w14:textId="77777777" w:rsidR="001D7E84" w:rsidRDefault="001D7E84">
      <w:pPr>
        <w:autoSpaceDE w:val="0"/>
        <w:autoSpaceDN w:val="0"/>
        <w:adjustRightInd w:val="0"/>
        <w:spacing w:after="0" w:line="240" w:lineRule="auto"/>
        <w:contextualSpacing/>
        <w:jc w:val="both"/>
        <w:rPr>
          <w:rFonts w:ascii="Times New Roman" w:hAnsi="Times New Roman" w:cs="Times New Roman"/>
          <w:b/>
          <w:sz w:val="24"/>
          <w:szCs w:val="24"/>
        </w:rPr>
      </w:pPr>
    </w:p>
    <w:p w14:paraId="25F578A7" w14:textId="11C0112D" w:rsidR="001D7E84" w:rsidRDefault="001D7E8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Saskaņā ar </w:t>
      </w:r>
      <w:r w:rsidRPr="002E25AF">
        <w:rPr>
          <w:rFonts w:ascii="Times New Roman" w:eastAsia="Calibri" w:hAnsi="Times New Roman" w:cs="Times New Roman"/>
          <w:sz w:val="24"/>
          <w:szCs w:val="24"/>
        </w:rPr>
        <w:t>NILLTFNL 18</w:t>
      </w:r>
      <w:r>
        <w:rPr>
          <w:rFonts w:ascii="Times New Roman" w:eastAsia="Calibri" w:hAnsi="Times New Roman" w:cs="Times New Roman"/>
          <w:sz w:val="24"/>
          <w:szCs w:val="24"/>
        </w:rPr>
        <w:t>. p</w:t>
      </w:r>
      <w:r w:rsidRPr="002E25AF">
        <w:rPr>
          <w:rFonts w:ascii="Times New Roman" w:eastAsia="Calibri" w:hAnsi="Times New Roman" w:cs="Times New Roman"/>
          <w:sz w:val="24"/>
          <w:szCs w:val="24"/>
        </w:rPr>
        <w:t>ant</w:t>
      </w:r>
      <w:r>
        <w:rPr>
          <w:rFonts w:ascii="Times New Roman" w:eastAsia="Calibri" w:hAnsi="Times New Roman" w:cs="Times New Roman"/>
          <w:sz w:val="24"/>
          <w:szCs w:val="24"/>
        </w:rPr>
        <w:t>a trešo daļu</w:t>
      </w:r>
      <w:r w:rsidRPr="002E25AF">
        <w:rPr>
          <w:rFonts w:ascii="Times New Roman" w:eastAsia="Calibri" w:hAnsi="Times New Roman" w:cs="Times New Roman"/>
          <w:sz w:val="24"/>
          <w:szCs w:val="24"/>
        </w:rPr>
        <w:t xml:space="preserve"> likuma subjekti, kas noteikti NILLTFNL 3.</w:t>
      </w:r>
      <w:r>
        <w:rPr>
          <w:rFonts w:ascii="Times New Roman" w:eastAsia="Calibri" w:hAnsi="Times New Roman" w:cs="Times New Roman"/>
          <w:sz w:val="24"/>
          <w:szCs w:val="24"/>
        </w:rPr>
        <w:t> </w:t>
      </w:r>
      <w:r w:rsidRPr="002E25AF">
        <w:rPr>
          <w:rFonts w:ascii="Times New Roman" w:eastAsia="Calibri" w:hAnsi="Times New Roman" w:cs="Times New Roman"/>
          <w:sz w:val="24"/>
          <w:szCs w:val="24"/>
        </w:rPr>
        <w:t xml:space="preserve">pantā, noskaidro klienta PLG </w:t>
      </w:r>
      <w:r>
        <w:rPr>
          <w:rFonts w:ascii="Times New Roman" w:eastAsia="Calibri" w:hAnsi="Times New Roman" w:cs="Times New Roman"/>
          <w:sz w:val="24"/>
          <w:szCs w:val="24"/>
        </w:rPr>
        <w:t xml:space="preserve">vismaz vienā no šiem veidiem </w:t>
      </w:r>
      <w:r w:rsidR="0085133E">
        <w:rPr>
          <w:rFonts w:ascii="Times New Roman" w:eastAsia="Calibri" w:hAnsi="Times New Roman" w:cs="Times New Roman"/>
          <w:sz w:val="24"/>
          <w:szCs w:val="24"/>
        </w:rPr>
        <w:t xml:space="preserve">– </w:t>
      </w:r>
      <w:r w:rsidRPr="002E25AF">
        <w:rPr>
          <w:rFonts w:ascii="Times New Roman" w:eastAsia="Calibri" w:hAnsi="Times New Roman" w:cs="Times New Roman"/>
          <w:sz w:val="24"/>
          <w:szCs w:val="24"/>
        </w:rPr>
        <w:t xml:space="preserve">saņemot klienta apstiprinātu </w:t>
      </w:r>
      <w:r w:rsidRPr="002E25AF">
        <w:rPr>
          <w:rFonts w:ascii="Times New Roman" w:eastAsia="Calibri" w:hAnsi="Times New Roman" w:cs="Times New Roman"/>
          <w:sz w:val="24"/>
          <w:szCs w:val="24"/>
        </w:rPr>
        <w:lastRenderedPageBreak/>
        <w:t xml:space="preserve">paziņojumu par </w:t>
      </w:r>
      <w:r>
        <w:rPr>
          <w:rFonts w:ascii="Times New Roman" w:eastAsia="Calibri" w:hAnsi="Times New Roman" w:cs="Times New Roman"/>
          <w:sz w:val="24"/>
          <w:szCs w:val="24"/>
        </w:rPr>
        <w:t>PLG</w:t>
      </w:r>
      <w:r w:rsidRPr="002E25A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2E25AF">
        <w:rPr>
          <w:rFonts w:ascii="Times New Roman" w:eastAsia="Calibri" w:hAnsi="Times New Roman" w:cs="Times New Roman"/>
          <w:sz w:val="24"/>
          <w:szCs w:val="24"/>
        </w:rPr>
        <w:t>izmantojot ziņas vai dokumentus no Latvijas Republikas vai ārvalsts informācijas sistēmām</w:t>
      </w:r>
      <w:r>
        <w:rPr>
          <w:rFonts w:ascii="Times New Roman" w:eastAsia="Calibri" w:hAnsi="Times New Roman" w:cs="Times New Roman"/>
          <w:sz w:val="24"/>
          <w:szCs w:val="24"/>
        </w:rPr>
        <w:t xml:space="preserve">; </w:t>
      </w:r>
      <w:r w:rsidRPr="002E25AF">
        <w:rPr>
          <w:rFonts w:ascii="Times New Roman" w:eastAsia="Calibri" w:hAnsi="Times New Roman" w:cs="Times New Roman"/>
          <w:sz w:val="24"/>
          <w:szCs w:val="24"/>
        </w:rPr>
        <w:t xml:space="preserve">patstāvīgi noskaidrojot </w:t>
      </w:r>
      <w:r>
        <w:rPr>
          <w:rFonts w:ascii="Times New Roman" w:eastAsia="Calibri" w:hAnsi="Times New Roman" w:cs="Times New Roman"/>
          <w:sz w:val="24"/>
          <w:szCs w:val="24"/>
        </w:rPr>
        <w:t>PLG</w:t>
      </w:r>
      <w:r w:rsidRPr="002E25AF">
        <w:rPr>
          <w:rFonts w:ascii="Times New Roman" w:eastAsia="Calibri" w:hAnsi="Times New Roman" w:cs="Times New Roman"/>
          <w:sz w:val="24"/>
          <w:szCs w:val="24"/>
        </w:rPr>
        <w:t>, ja ziņas par to nevar iegūt citādi.</w:t>
      </w:r>
      <w:r>
        <w:rPr>
          <w:rFonts w:ascii="Times New Roman" w:eastAsia="Calibri" w:hAnsi="Times New Roman" w:cs="Times New Roman"/>
          <w:sz w:val="24"/>
          <w:szCs w:val="24"/>
        </w:rPr>
        <w:t xml:space="preserve"> NILLTFNL 5.</w:t>
      </w:r>
      <w:r>
        <w:rPr>
          <w:rFonts w:ascii="Times New Roman" w:eastAsia="Calibri" w:hAnsi="Times New Roman" w:cs="Times New Roman"/>
          <w:sz w:val="24"/>
          <w:szCs w:val="24"/>
          <w:vertAlign w:val="superscript"/>
        </w:rPr>
        <w:t>1</w:t>
      </w:r>
      <w:r w:rsidRPr="00741D53">
        <w:rPr>
          <w:rFonts w:ascii="Times New Roman" w:eastAsia="Calibri" w:hAnsi="Times New Roman" w:cs="Times New Roman"/>
          <w:sz w:val="24"/>
          <w:szCs w:val="24"/>
        </w:rPr>
        <w:t> </w:t>
      </w:r>
      <w:r>
        <w:rPr>
          <w:rFonts w:ascii="Times New Roman" w:eastAsia="Calibri" w:hAnsi="Times New Roman" w:cs="Times New Roman"/>
          <w:sz w:val="24"/>
          <w:szCs w:val="24"/>
        </w:rPr>
        <w:t>pants l</w:t>
      </w:r>
      <w:r w:rsidRPr="00715197">
        <w:rPr>
          <w:rFonts w:ascii="Times New Roman" w:eastAsia="Calibri" w:hAnsi="Times New Roman" w:cs="Times New Roman"/>
          <w:sz w:val="24"/>
          <w:szCs w:val="24"/>
        </w:rPr>
        <w:t>ikuma subjektiem</w:t>
      </w:r>
      <w:r>
        <w:rPr>
          <w:rFonts w:ascii="Times New Roman" w:eastAsia="Calibri" w:hAnsi="Times New Roman" w:cs="Times New Roman"/>
          <w:sz w:val="24"/>
          <w:szCs w:val="24"/>
        </w:rPr>
        <w:t>,</w:t>
      </w:r>
      <w:r w:rsidRPr="00715197">
        <w:rPr>
          <w:rFonts w:ascii="Times New Roman" w:eastAsia="Calibri" w:hAnsi="Times New Roman" w:cs="Times New Roman"/>
          <w:sz w:val="24"/>
          <w:szCs w:val="24"/>
        </w:rPr>
        <w:t xml:space="preserve"> </w:t>
      </w:r>
      <w:r>
        <w:rPr>
          <w:rFonts w:ascii="Times New Roman" w:eastAsia="Calibri" w:hAnsi="Times New Roman" w:cs="Times New Roman"/>
          <w:sz w:val="24"/>
          <w:szCs w:val="24"/>
        </w:rPr>
        <w:t>NILLTFNL</w:t>
      </w:r>
      <w:r w:rsidRPr="00715197">
        <w:rPr>
          <w:rFonts w:ascii="Times New Roman" w:eastAsia="Calibri" w:hAnsi="Times New Roman" w:cs="Times New Roman"/>
          <w:sz w:val="24"/>
          <w:szCs w:val="24"/>
        </w:rPr>
        <w:t xml:space="preserve"> noteikto pienākumu izpildei</w:t>
      </w:r>
      <w:r>
        <w:rPr>
          <w:rFonts w:ascii="Times New Roman" w:eastAsia="Calibri" w:hAnsi="Times New Roman" w:cs="Times New Roman"/>
          <w:sz w:val="24"/>
          <w:szCs w:val="24"/>
        </w:rPr>
        <w:t>, paredz</w:t>
      </w:r>
      <w:r w:rsidRPr="00715197">
        <w:rPr>
          <w:rFonts w:ascii="Times New Roman" w:eastAsia="Calibri" w:hAnsi="Times New Roman" w:cs="Times New Roman"/>
          <w:sz w:val="24"/>
          <w:szCs w:val="24"/>
        </w:rPr>
        <w:t xml:space="preserve"> tiesības pieprasīt un saņemt ierakstus un ziņas par dalībniekiem un </w:t>
      </w:r>
      <w:r>
        <w:rPr>
          <w:rFonts w:ascii="Times New Roman" w:eastAsia="Calibri" w:hAnsi="Times New Roman" w:cs="Times New Roman"/>
          <w:sz w:val="24"/>
          <w:szCs w:val="24"/>
        </w:rPr>
        <w:t>PLG</w:t>
      </w:r>
      <w:r w:rsidRPr="00715197">
        <w:rPr>
          <w:rFonts w:ascii="Times New Roman" w:eastAsia="Calibri" w:hAnsi="Times New Roman" w:cs="Times New Roman"/>
          <w:sz w:val="24"/>
          <w:szCs w:val="24"/>
        </w:rPr>
        <w:t xml:space="preserve"> no Uzņēmumu reģistra vestajiem reģistriem tiešsaistes formā par maksu Ministru kabineta noteiktajā apmērā, lai izvērtētu ziņas par klientu un tā darījuma partneriem un nepieciešamību ziņot Kontroles dienestam par aizdomīgu darījumu vai atturēties no aizdomīga darījuma veikšanas, kā arī konstatētu, vai klientam nav pasludināts juridiskās personas maksātnespējas process vai ierosināts tiesiskās aizsardzības process.</w:t>
      </w:r>
      <w:r>
        <w:rPr>
          <w:rFonts w:ascii="Times New Roman" w:eastAsia="Calibri" w:hAnsi="Times New Roman" w:cs="Times New Roman"/>
          <w:sz w:val="24"/>
          <w:szCs w:val="24"/>
        </w:rPr>
        <w:t xml:space="preserve"> NILLTFNL subjekti noteikti NILLTFNL 3. panta pirmajā daļā un ietver tādas personas kā kredītiestādes, finanšu iestādes, </w:t>
      </w:r>
      <w:r w:rsidRPr="00715197">
        <w:rPr>
          <w:rFonts w:ascii="Times New Roman" w:eastAsia="Calibri" w:hAnsi="Times New Roman" w:cs="Times New Roman"/>
          <w:sz w:val="24"/>
          <w:szCs w:val="24"/>
        </w:rPr>
        <w:t xml:space="preserve">personas, kas darbojas kā aģenti vai starpnieki </w:t>
      </w:r>
      <w:r>
        <w:rPr>
          <w:rFonts w:ascii="Times New Roman" w:eastAsia="Calibri" w:hAnsi="Times New Roman" w:cs="Times New Roman"/>
          <w:sz w:val="24"/>
          <w:szCs w:val="24"/>
        </w:rPr>
        <w:t xml:space="preserve">darījumos ar nekustamo īpašumu, </w:t>
      </w:r>
      <w:r w:rsidRPr="00715197">
        <w:rPr>
          <w:rFonts w:ascii="Times New Roman" w:eastAsia="Calibri" w:hAnsi="Times New Roman" w:cs="Times New Roman"/>
          <w:sz w:val="24"/>
          <w:szCs w:val="24"/>
        </w:rPr>
        <w:t>iz</w:t>
      </w:r>
      <w:r>
        <w:rPr>
          <w:rFonts w:ascii="Times New Roman" w:eastAsia="Calibri" w:hAnsi="Times New Roman" w:cs="Times New Roman"/>
          <w:sz w:val="24"/>
          <w:szCs w:val="24"/>
        </w:rPr>
        <w:t>ložu un azartspēļu organizētāji, zvērināt</w:t>
      </w:r>
      <w:r w:rsidR="00860DFF">
        <w:rPr>
          <w:rFonts w:ascii="Times New Roman" w:eastAsia="Calibri" w:hAnsi="Times New Roman" w:cs="Times New Roman"/>
          <w:sz w:val="24"/>
          <w:szCs w:val="24"/>
        </w:rPr>
        <w:t>i</w:t>
      </w:r>
      <w:r>
        <w:rPr>
          <w:rFonts w:ascii="Times New Roman" w:eastAsia="Calibri" w:hAnsi="Times New Roman" w:cs="Times New Roman"/>
          <w:sz w:val="24"/>
          <w:szCs w:val="24"/>
        </w:rPr>
        <w:t xml:space="preserve"> notār</w:t>
      </w:r>
      <w:r w:rsidR="00860DFF">
        <w:rPr>
          <w:rFonts w:ascii="Times New Roman" w:eastAsia="Calibri" w:hAnsi="Times New Roman" w:cs="Times New Roman"/>
          <w:sz w:val="24"/>
          <w:szCs w:val="24"/>
        </w:rPr>
        <w:t>i</w:t>
      </w:r>
      <w:r>
        <w:rPr>
          <w:rFonts w:ascii="Times New Roman" w:eastAsia="Calibri" w:hAnsi="Times New Roman" w:cs="Times New Roman"/>
          <w:sz w:val="24"/>
          <w:szCs w:val="24"/>
        </w:rPr>
        <w:t xml:space="preserve"> un cit</w:t>
      </w:r>
      <w:r w:rsidR="00860DFF">
        <w:rPr>
          <w:rFonts w:ascii="Times New Roman" w:eastAsia="Calibri" w:hAnsi="Times New Roman" w:cs="Times New Roman"/>
          <w:sz w:val="24"/>
          <w:szCs w:val="24"/>
        </w:rPr>
        <w:t>i</w:t>
      </w:r>
      <w:r>
        <w:rPr>
          <w:rFonts w:ascii="Times New Roman" w:eastAsia="Calibri" w:hAnsi="Times New Roman" w:cs="Times New Roman"/>
          <w:sz w:val="24"/>
          <w:szCs w:val="24"/>
        </w:rPr>
        <w:t xml:space="preserve">. Ievērojot minēto, informācija par PLG nepieciešama NILLTFNL 3. panta pirmajā daļā noteiktajiem likuma subjektiem, lai pildītu tiem NILLTFNL noteiktos pienākumus, tai skaitā </w:t>
      </w:r>
      <w:r w:rsidR="00860DF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izvērtētu ziņas par to klientiem un darījuma partneriem. Viens no veidiem, bet ne vienīgais, kā NILLTFNL likuma subjekti minēto informāciju iegūst ir no </w:t>
      </w:r>
      <w:r w:rsidRPr="001D7E84">
        <w:rPr>
          <w:rFonts w:ascii="Times New Roman" w:eastAsia="Calibri" w:hAnsi="Times New Roman" w:cs="Times New Roman"/>
          <w:sz w:val="24"/>
          <w:szCs w:val="24"/>
        </w:rPr>
        <w:t>Uzņēmumu reģistra vestajos reģistros reģistrētā</w:t>
      </w:r>
      <w:r>
        <w:rPr>
          <w:rFonts w:ascii="Times New Roman" w:eastAsia="Calibri" w:hAnsi="Times New Roman" w:cs="Times New Roman"/>
          <w:sz w:val="24"/>
          <w:szCs w:val="24"/>
        </w:rPr>
        <w:t xml:space="preserve">s informācijas. </w:t>
      </w:r>
    </w:p>
    <w:p w14:paraId="04C4DF34" w14:textId="74E743FC" w:rsidR="001D7E84" w:rsidRPr="001D7E84" w:rsidRDefault="001D7E8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Klientu izpētes pienākumi, iepriekš minētajiem likuma subjektiem, noteikti NILLTFNL III nodaļā. NILLTFNL 11.</w:t>
      </w:r>
      <w:r>
        <w:rPr>
          <w:rFonts w:ascii="Times New Roman" w:eastAsia="Calibri" w:hAnsi="Times New Roman" w:cs="Times New Roman"/>
          <w:sz w:val="24"/>
          <w:szCs w:val="24"/>
          <w:vertAlign w:val="superscript"/>
        </w:rPr>
        <w:t>1</w:t>
      </w:r>
      <w:r w:rsidRPr="00741D53">
        <w:rPr>
          <w:rFonts w:ascii="Times New Roman" w:eastAsia="Calibri" w:hAnsi="Times New Roman" w:cs="Times New Roman"/>
          <w:sz w:val="24"/>
          <w:szCs w:val="24"/>
        </w:rPr>
        <w:t> </w:t>
      </w:r>
      <w:r>
        <w:rPr>
          <w:rFonts w:ascii="Times New Roman" w:eastAsia="Calibri" w:hAnsi="Times New Roman" w:cs="Times New Roman"/>
          <w:sz w:val="24"/>
          <w:szCs w:val="24"/>
        </w:rPr>
        <w:t>panta pirmās daļas 2. punktā tostarp noteikts, ka k</w:t>
      </w:r>
      <w:r w:rsidRPr="00715197">
        <w:rPr>
          <w:rFonts w:ascii="Times New Roman" w:eastAsia="Calibri" w:hAnsi="Times New Roman" w:cs="Times New Roman"/>
          <w:sz w:val="24"/>
          <w:szCs w:val="24"/>
        </w:rPr>
        <w:t>lienta izpētes pasākumi ir uz risku novērtējumu balstīts darbību kopums,</w:t>
      </w:r>
      <w:r>
        <w:rPr>
          <w:rFonts w:ascii="Times New Roman" w:eastAsia="Calibri" w:hAnsi="Times New Roman" w:cs="Times New Roman"/>
          <w:sz w:val="24"/>
          <w:szCs w:val="24"/>
        </w:rPr>
        <w:t xml:space="preserve"> kura ietvaros likuma subjekts </w:t>
      </w:r>
      <w:r w:rsidRPr="00715197">
        <w:rPr>
          <w:rFonts w:ascii="Times New Roman" w:eastAsia="Calibri" w:hAnsi="Times New Roman" w:cs="Times New Roman"/>
          <w:sz w:val="24"/>
          <w:szCs w:val="24"/>
        </w:rPr>
        <w:t xml:space="preserve">noskaidro </w:t>
      </w:r>
      <w:r>
        <w:rPr>
          <w:rFonts w:ascii="Times New Roman" w:eastAsia="Calibri" w:hAnsi="Times New Roman" w:cs="Times New Roman"/>
          <w:sz w:val="24"/>
          <w:szCs w:val="24"/>
        </w:rPr>
        <w:t>PLG</w:t>
      </w:r>
      <w:r w:rsidRPr="00715197">
        <w:rPr>
          <w:rFonts w:ascii="Times New Roman" w:eastAsia="Calibri" w:hAnsi="Times New Roman" w:cs="Times New Roman"/>
          <w:sz w:val="24"/>
          <w:szCs w:val="24"/>
        </w:rPr>
        <w:t xml:space="preserve"> un, balstoties uz risku novērtējumu, pārliecinās par to, ka attiecīgā fiziskā persona ir klienta </w:t>
      </w:r>
      <w:r>
        <w:rPr>
          <w:rFonts w:ascii="Times New Roman" w:eastAsia="Calibri" w:hAnsi="Times New Roman" w:cs="Times New Roman"/>
          <w:sz w:val="24"/>
          <w:szCs w:val="24"/>
        </w:rPr>
        <w:t>PLG</w:t>
      </w:r>
      <w:r w:rsidRPr="00715197">
        <w:rPr>
          <w:rFonts w:ascii="Times New Roman" w:eastAsia="Calibri" w:hAnsi="Times New Roman" w:cs="Times New Roman"/>
          <w:sz w:val="24"/>
          <w:szCs w:val="24"/>
        </w:rPr>
        <w:t>. Juridiskam veidojumam un juridiskajai personai likuma subjekts noskaidro arī attiecīgās personas dalībnieku struktūru un veidu, kādā izpaužas</w:t>
      </w:r>
      <w:r>
        <w:rPr>
          <w:rFonts w:ascii="Times New Roman" w:eastAsia="Calibri" w:hAnsi="Times New Roman" w:cs="Times New Roman"/>
          <w:sz w:val="24"/>
          <w:szCs w:val="24"/>
        </w:rPr>
        <w:t xml:space="preserve"> PLG </w:t>
      </w:r>
      <w:r w:rsidRPr="00715197">
        <w:rPr>
          <w:rFonts w:ascii="Times New Roman" w:eastAsia="Calibri" w:hAnsi="Times New Roman" w:cs="Times New Roman"/>
          <w:sz w:val="24"/>
          <w:szCs w:val="24"/>
        </w:rPr>
        <w:t xml:space="preserve">kontrole pār šo juridisko </w:t>
      </w:r>
      <w:r>
        <w:rPr>
          <w:rFonts w:ascii="Times New Roman" w:eastAsia="Calibri" w:hAnsi="Times New Roman" w:cs="Times New Roman"/>
          <w:sz w:val="24"/>
          <w:szCs w:val="24"/>
        </w:rPr>
        <w:t>veidojumu vai juridisko personu. Jāņem vērā, ka NILLTFNL subjektiem, ja attiecīgās personas ir to klienti, jāatklāj arī tādu juridisko personu un juridisko veidojumu PLG, kas nav reģistrēti Latvijas Republikā un attiecīgi informācija par to PLG nav un nevar būt pieejama Uzņēmumu reģistrā. Tāpat norādāms, ka arī attiecībā uz Latvijas Republikā reģistrētām juridiskajām personām, Direktīvas 2015/849 30. panta 8. punkts nosaka, ka, d</w:t>
      </w:r>
      <w:r w:rsidRPr="00AB0E1A">
        <w:rPr>
          <w:rFonts w:ascii="Times New Roman" w:eastAsia="Calibri" w:hAnsi="Times New Roman" w:cs="Times New Roman"/>
          <w:sz w:val="24"/>
          <w:szCs w:val="24"/>
        </w:rPr>
        <w:t xml:space="preserve">alībvalstis prasa, lai atbildīgie subjekti nolūkā izpildīt klienta uzticamības pārbaudes prasības saskaņā ar II nodaļu nepaļautos tikai uz centrālajā reģistrā iekļauto informāciju. </w:t>
      </w:r>
      <w:r>
        <w:rPr>
          <w:rFonts w:ascii="Times New Roman" w:eastAsia="Calibri" w:hAnsi="Times New Roman" w:cs="Times New Roman"/>
          <w:sz w:val="24"/>
          <w:szCs w:val="24"/>
        </w:rPr>
        <w:t>P</w:t>
      </w:r>
      <w:r w:rsidRPr="00AB0E1A">
        <w:rPr>
          <w:rFonts w:ascii="Times New Roman" w:eastAsia="Calibri" w:hAnsi="Times New Roman" w:cs="Times New Roman"/>
          <w:sz w:val="24"/>
          <w:szCs w:val="24"/>
        </w:rPr>
        <w:t>rasības pilda, izmantojot uz risku balstītu pieeju.</w:t>
      </w:r>
      <w:r>
        <w:rPr>
          <w:rFonts w:ascii="Times New Roman" w:eastAsia="Calibri" w:hAnsi="Times New Roman" w:cs="Times New Roman"/>
          <w:sz w:val="24"/>
          <w:szCs w:val="24"/>
        </w:rPr>
        <w:t xml:space="preserve"> Ievērojot minēto, secināms, ka augsta riska gadījumos NILLTFNL subjekti, veicot klienta izpēti, nevar paļauties vienīgi uz Uzņēmumu reģistrā reģistrēto informāciju par juridisko personu PLG. Taču vairumā gadījumu, situācijās, kurās riski nav augsti un klients – juridiskā persona reģistrēts Latvijas Republikā, NILLTFNL subjekti tostarp aktīvi var izmantot Uzņēmumu reģistra vestajos reģistros reģistrēto informāciju par PLG. </w:t>
      </w:r>
    </w:p>
    <w:p w14:paraId="1C139AD3" w14:textId="77777777" w:rsidR="00562B70" w:rsidRDefault="00562B70">
      <w:pPr>
        <w:spacing w:after="0" w:line="240" w:lineRule="auto"/>
        <w:jc w:val="both"/>
        <w:rPr>
          <w:rFonts w:ascii="Times New Roman" w:hAnsi="Times New Roman" w:cs="Times New Roman"/>
          <w:sz w:val="24"/>
          <w:szCs w:val="24"/>
          <w:highlight w:val="yellow"/>
        </w:rPr>
      </w:pPr>
    </w:p>
    <w:p w14:paraId="37274EC5" w14:textId="47999202" w:rsidR="00562B70" w:rsidRDefault="001D7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62B70">
        <w:rPr>
          <w:rFonts w:ascii="Times New Roman" w:hAnsi="Times New Roman" w:cs="Times New Roman"/>
          <w:b/>
          <w:sz w:val="24"/>
          <w:szCs w:val="24"/>
        </w:rPr>
        <w:t>. Normatīvajos aktos</w:t>
      </w:r>
      <w:r w:rsidR="00562B70" w:rsidRPr="00562B70">
        <w:rPr>
          <w:rFonts w:ascii="Times New Roman" w:hAnsi="Times New Roman" w:cs="Times New Roman"/>
          <w:b/>
          <w:sz w:val="24"/>
          <w:szCs w:val="24"/>
        </w:rPr>
        <w:t xml:space="preserve"> noteiktās sankcijas par nepatiesas vai nesavlaicīgas informācijas iesniegšanu Uzņēmumu reģistrā</w:t>
      </w:r>
      <w:r w:rsidR="00562B70">
        <w:rPr>
          <w:rFonts w:ascii="Times New Roman" w:hAnsi="Times New Roman" w:cs="Times New Roman"/>
          <w:b/>
          <w:sz w:val="24"/>
          <w:szCs w:val="24"/>
        </w:rPr>
        <w:t xml:space="preserve"> un to piemērošana PLG informācijas reģistrācijas kontekstā</w:t>
      </w:r>
    </w:p>
    <w:p w14:paraId="7A05A54B" w14:textId="77777777" w:rsidR="00464734" w:rsidRDefault="00464734">
      <w:pPr>
        <w:spacing w:after="0" w:line="240" w:lineRule="auto"/>
        <w:jc w:val="center"/>
        <w:rPr>
          <w:rFonts w:ascii="Times New Roman" w:hAnsi="Times New Roman" w:cs="Times New Roman"/>
          <w:b/>
          <w:sz w:val="24"/>
          <w:szCs w:val="24"/>
        </w:rPr>
      </w:pPr>
    </w:p>
    <w:p w14:paraId="1EB2D51D" w14:textId="2F7F7179" w:rsidR="00562B70" w:rsidRPr="007A3DD2" w:rsidRDefault="001D7E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64734">
        <w:rPr>
          <w:rFonts w:ascii="Times New Roman" w:hAnsi="Times New Roman" w:cs="Times New Roman"/>
          <w:b/>
          <w:sz w:val="24"/>
          <w:szCs w:val="24"/>
        </w:rPr>
        <w:t>.1. N</w:t>
      </w:r>
      <w:r w:rsidR="00A26BCA">
        <w:rPr>
          <w:rFonts w:ascii="Times New Roman" w:hAnsi="Times New Roman" w:cs="Times New Roman"/>
          <w:b/>
          <w:sz w:val="24"/>
          <w:szCs w:val="24"/>
        </w:rPr>
        <w:t>ILLTFNL noteiktā termiņa PLG informācijas iesniegšanai neievērošanas sekas</w:t>
      </w:r>
    </w:p>
    <w:p w14:paraId="4DA68AE8" w14:textId="20D580AB" w:rsidR="00A26BCA" w:rsidRDefault="0031532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8D1956">
        <w:rPr>
          <w:rFonts w:ascii="Times New Roman" w:hAnsi="Times New Roman" w:cs="Times New Roman"/>
          <w:sz w:val="24"/>
          <w:szCs w:val="24"/>
        </w:rPr>
        <w:tab/>
      </w:r>
      <w:r w:rsidR="00ED35B6">
        <w:rPr>
          <w:rFonts w:ascii="Times New Roman" w:hAnsi="Times New Roman" w:cs="Times New Roman"/>
          <w:sz w:val="24"/>
          <w:szCs w:val="24"/>
        </w:rPr>
        <w:t>NILLTFNL 18.</w:t>
      </w:r>
      <w:r w:rsidR="00ED35B6" w:rsidRPr="00E426E4">
        <w:rPr>
          <w:rFonts w:ascii="Times New Roman" w:hAnsi="Times New Roman" w:cs="Times New Roman"/>
          <w:sz w:val="24"/>
          <w:szCs w:val="24"/>
          <w:vertAlign w:val="superscript"/>
        </w:rPr>
        <w:t>2</w:t>
      </w:r>
      <w:r w:rsidR="006D6EFA">
        <w:rPr>
          <w:rFonts w:ascii="Times New Roman" w:hAnsi="Times New Roman" w:cs="Times New Roman"/>
          <w:sz w:val="24"/>
          <w:szCs w:val="24"/>
          <w:vertAlign w:val="superscript"/>
        </w:rPr>
        <w:t> </w:t>
      </w:r>
      <w:r w:rsidR="00ED35B6">
        <w:rPr>
          <w:rFonts w:ascii="Times New Roman" w:hAnsi="Times New Roman" w:cs="Times New Roman"/>
          <w:sz w:val="24"/>
          <w:szCs w:val="24"/>
        </w:rPr>
        <w:t>panta pirmajā daļā noteikts, ka j</w:t>
      </w:r>
      <w:r w:rsidR="00E066D8" w:rsidRPr="00E066D8">
        <w:rPr>
          <w:rFonts w:ascii="Times New Roman" w:hAnsi="Times New Roman" w:cs="Times New Roman"/>
          <w:sz w:val="24"/>
          <w:szCs w:val="24"/>
        </w:rPr>
        <w:t>uridiskā persona</w:t>
      </w:r>
      <w:r w:rsidR="00A26BCA">
        <w:rPr>
          <w:rFonts w:ascii="Times New Roman" w:hAnsi="Times New Roman" w:cs="Times New Roman"/>
          <w:sz w:val="24"/>
          <w:szCs w:val="24"/>
        </w:rPr>
        <w:t xml:space="preserve"> </w:t>
      </w:r>
      <w:r w:rsidR="00E066D8" w:rsidRPr="00E066D8">
        <w:rPr>
          <w:rFonts w:ascii="Times New Roman" w:hAnsi="Times New Roman" w:cs="Times New Roman"/>
          <w:sz w:val="24"/>
          <w:szCs w:val="24"/>
        </w:rPr>
        <w:t>nekavējoties, bet ne vēlāk kā 14</w:t>
      </w:r>
      <w:r w:rsidR="006D6EFA">
        <w:rPr>
          <w:rFonts w:ascii="Times New Roman" w:hAnsi="Times New Roman" w:cs="Times New Roman"/>
          <w:sz w:val="24"/>
          <w:szCs w:val="24"/>
        </w:rPr>
        <w:t> </w:t>
      </w:r>
      <w:r w:rsidR="00E066D8" w:rsidRPr="00E066D8">
        <w:rPr>
          <w:rFonts w:ascii="Times New Roman" w:hAnsi="Times New Roman" w:cs="Times New Roman"/>
          <w:sz w:val="24"/>
          <w:szCs w:val="24"/>
        </w:rPr>
        <w:t xml:space="preserve">dienu laikā no attiecīgās informācijas uzzināšanas dienas iesniedz </w:t>
      </w:r>
      <w:r w:rsidR="00ED35B6">
        <w:rPr>
          <w:rFonts w:ascii="Times New Roman" w:hAnsi="Times New Roman" w:cs="Times New Roman"/>
          <w:sz w:val="24"/>
          <w:szCs w:val="24"/>
        </w:rPr>
        <w:t>Uzņēmumu reģistram</w:t>
      </w:r>
      <w:r w:rsidR="00E066D8" w:rsidRPr="00E066D8">
        <w:rPr>
          <w:rFonts w:ascii="Times New Roman" w:hAnsi="Times New Roman" w:cs="Times New Roman"/>
          <w:sz w:val="24"/>
          <w:szCs w:val="24"/>
        </w:rPr>
        <w:t xml:space="preserve"> pieteikumu informācijas par </w:t>
      </w:r>
      <w:r w:rsidR="00A26BCA">
        <w:rPr>
          <w:rFonts w:ascii="Times New Roman" w:hAnsi="Times New Roman" w:cs="Times New Roman"/>
          <w:sz w:val="24"/>
          <w:szCs w:val="24"/>
        </w:rPr>
        <w:t>PLG</w:t>
      </w:r>
      <w:r w:rsidR="00E066D8" w:rsidRPr="00E066D8">
        <w:rPr>
          <w:rFonts w:ascii="Times New Roman" w:hAnsi="Times New Roman" w:cs="Times New Roman"/>
          <w:sz w:val="24"/>
          <w:szCs w:val="24"/>
        </w:rPr>
        <w:t xml:space="preserve"> reģistrācijai vai šajā informācijā veikto izmaiņu reģistrācijai</w:t>
      </w:r>
      <w:r w:rsidR="00ED35B6">
        <w:rPr>
          <w:rFonts w:ascii="Times New Roman" w:hAnsi="Times New Roman" w:cs="Times New Roman"/>
          <w:sz w:val="24"/>
          <w:szCs w:val="24"/>
        </w:rPr>
        <w:t xml:space="preserve">. </w:t>
      </w:r>
    </w:p>
    <w:p w14:paraId="47F87058" w14:textId="2BCA7182" w:rsidR="0044011C" w:rsidRDefault="00BE00E9">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Papildus 14</w:t>
      </w:r>
      <w:r w:rsidR="006D6EFA">
        <w:rPr>
          <w:rFonts w:ascii="Times New Roman" w:hAnsi="Times New Roman" w:cs="Times New Roman"/>
          <w:sz w:val="24"/>
          <w:szCs w:val="24"/>
        </w:rPr>
        <w:t> </w:t>
      </w:r>
      <w:r>
        <w:rPr>
          <w:rFonts w:ascii="Times New Roman" w:hAnsi="Times New Roman" w:cs="Times New Roman"/>
          <w:sz w:val="24"/>
          <w:szCs w:val="24"/>
        </w:rPr>
        <w:t>dienu termiņam</w:t>
      </w:r>
      <w:r w:rsidR="0044011C">
        <w:rPr>
          <w:rFonts w:ascii="Times New Roman" w:hAnsi="Times New Roman" w:cs="Times New Roman"/>
          <w:sz w:val="24"/>
          <w:szCs w:val="24"/>
        </w:rPr>
        <w:t xml:space="preserve"> PLG atklāšanai,</w:t>
      </w:r>
      <w:r>
        <w:rPr>
          <w:rFonts w:ascii="Times New Roman" w:hAnsi="Times New Roman" w:cs="Times New Roman"/>
          <w:sz w:val="24"/>
          <w:szCs w:val="24"/>
        </w:rPr>
        <w:t xml:space="preserve"> norādāms, ka saskaņā ar </w:t>
      </w:r>
      <w:r w:rsidRPr="00BE00E9">
        <w:rPr>
          <w:rFonts w:ascii="Times New Roman" w:hAnsi="Times New Roman" w:cs="Times New Roman"/>
          <w:sz w:val="24"/>
          <w:szCs w:val="24"/>
        </w:rPr>
        <w:t>Komerclikuma 187.</w:t>
      </w:r>
      <w:r w:rsidRPr="00BE00E9">
        <w:rPr>
          <w:rFonts w:ascii="Times New Roman" w:hAnsi="Times New Roman" w:cs="Times New Roman"/>
          <w:sz w:val="24"/>
          <w:szCs w:val="24"/>
          <w:vertAlign w:val="superscript"/>
        </w:rPr>
        <w:t>1</w:t>
      </w:r>
      <w:r w:rsidR="006D6EFA">
        <w:rPr>
          <w:rFonts w:ascii="Times New Roman" w:hAnsi="Times New Roman" w:cs="Times New Roman"/>
          <w:sz w:val="24"/>
          <w:szCs w:val="24"/>
        </w:rPr>
        <w:t> </w:t>
      </w:r>
      <w:r w:rsidRPr="00BE00E9">
        <w:rPr>
          <w:rFonts w:ascii="Times New Roman" w:hAnsi="Times New Roman" w:cs="Times New Roman"/>
          <w:sz w:val="24"/>
          <w:szCs w:val="24"/>
        </w:rPr>
        <w:t>panta sesto daļu SIA dalībnieku reģistra nodalījumā izmaiņas veic ne vēlāk kā nākamajā dienā, bet Uzņēmumu reģistrā to iesniedz triju darba dienu laikā pēc parakstīšanas. NILLTFN minētais maksimālais 14</w:t>
      </w:r>
      <w:r w:rsidR="006D6EFA">
        <w:rPr>
          <w:rFonts w:ascii="Times New Roman" w:hAnsi="Times New Roman" w:cs="Times New Roman"/>
          <w:sz w:val="24"/>
          <w:szCs w:val="24"/>
        </w:rPr>
        <w:t> </w:t>
      </w:r>
      <w:r w:rsidRPr="00BE00E9">
        <w:rPr>
          <w:rFonts w:ascii="Times New Roman" w:hAnsi="Times New Roman" w:cs="Times New Roman"/>
          <w:sz w:val="24"/>
          <w:szCs w:val="24"/>
        </w:rPr>
        <w:t xml:space="preserve">dienu termiņš neatceļ Komerclikumā noteikto maksimālo termiņu. Piemēram, ja SIA valde no sava dalībnieka saņem informāciju par dalībnieku izmaiņām, tad ne vēlāk kā nākamajā darba dienā </w:t>
      </w:r>
      <w:r w:rsidR="00EF4FAC">
        <w:rPr>
          <w:rFonts w:ascii="Times New Roman" w:hAnsi="Times New Roman" w:cs="Times New Roman"/>
          <w:sz w:val="24"/>
          <w:szCs w:val="24"/>
        </w:rPr>
        <w:t xml:space="preserve">tā </w:t>
      </w:r>
      <w:r w:rsidRPr="00BE00E9">
        <w:rPr>
          <w:rFonts w:ascii="Times New Roman" w:hAnsi="Times New Roman" w:cs="Times New Roman"/>
          <w:sz w:val="24"/>
          <w:szCs w:val="24"/>
        </w:rPr>
        <w:t xml:space="preserve">veic izmaiņas dalībnieku reģistrā un ne vēlāk kā trīs darba </w:t>
      </w:r>
      <w:r w:rsidRPr="00BE00E9">
        <w:rPr>
          <w:rFonts w:ascii="Times New Roman" w:hAnsi="Times New Roman" w:cs="Times New Roman"/>
          <w:sz w:val="24"/>
          <w:szCs w:val="24"/>
        </w:rPr>
        <w:lastRenderedPageBreak/>
        <w:t>dienās no dalībnieku reģistra nodalījuma parakstīšanas brīža iesniedz šo informāciju U</w:t>
      </w:r>
      <w:r>
        <w:rPr>
          <w:rFonts w:ascii="Times New Roman" w:hAnsi="Times New Roman" w:cs="Times New Roman"/>
          <w:sz w:val="24"/>
          <w:szCs w:val="24"/>
        </w:rPr>
        <w:t>zņēmumu reģistrā</w:t>
      </w:r>
      <w:r w:rsidRPr="00BE00E9">
        <w:rPr>
          <w:rFonts w:ascii="Times New Roman" w:hAnsi="Times New Roman" w:cs="Times New Roman"/>
          <w:sz w:val="24"/>
          <w:szCs w:val="24"/>
        </w:rPr>
        <w:t>. Šajā brīdī SIA valdei</w:t>
      </w:r>
      <w:r w:rsidR="0044011C">
        <w:rPr>
          <w:rFonts w:ascii="Times New Roman" w:hAnsi="Times New Roman" w:cs="Times New Roman"/>
          <w:sz w:val="24"/>
          <w:szCs w:val="24"/>
        </w:rPr>
        <w:t xml:space="preserve">, </w:t>
      </w:r>
      <w:r w:rsidRPr="00BE00E9">
        <w:rPr>
          <w:rFonts w:ascii="Times New Roman" w:hAnsi="Times New Roman" w:cs="Times New Roman"/>
          <w:sz w:val="24"/>
          <w:szCs w:val="24"/>
        </w:rPr>
        <w:t>kopā ar dalībnieku reģistra izmaiņām</w:t>
      </w:r>
      <w:r w:rsidR="0044011C">
        <w:rPr>
          <w:rFonts w:ascii="Times New Roman" w:hAnsi="Times New Roman" w:cs="Times New Roman"/>
          <w:sz w:val="24"/>
          <w:szCs w:val="24"/>
        </w:rPr>
        <w:t xml:space="preserve">, </w:t>
      </w:r>
      <w:r w:rsidR="0044011C" w:rsidRPr="00BE00E9">
        <w:rPr>
          <w:rFonts w:ascii="Times New Roman" w:hAnsi="Times New Roman" w:cs="Times New Roman"/>
          <w:sz w:val="24"/>
          <w:szCs w:val="24"/>
        </w:rPr>
        <w:t>ir jāiesniedz arī informācija par PLG</w:t>
      </w:r>
      <w:r w:rsidR="0044011C">
        <w:rPr>
          <w:rFonts w:ascii="Times New Roman" w:hAnsi="Times New Roman" w:cs="Times New Roman"/>
          <w:sz w:val="24"/>
          <w:szCs w:val="24"/>
        </w:rPr>
        <w:t xml:space="preserve"> </w:t>
      </w:r>
      <w:r w:rsidRPr="00BE00E9">
        <w:rPr>
          <w:rFonts w:ascii="Times New Roman" w:hAnsi="Times New Roman" w:cs="Times New Roman"/>
          <w:sz w:val="24"/>
          <w:szCs w:val="24"/>
        </w:rPr>
        <w:t>(NILLTFN</w:t>
      </w:r>
      <w:r w:rsidR="0045225D">
        <w:rPr>
          <w:rFonts w:ascii="Times New Roman" w:hAnsi="Times New Roman" w:cs="Times New Roman"/>
          <w:sz w:val="24"/>
          <w:szCs w:val="24"/>
        </w:rPr>
        <w:t>L</w:t>
      </w:r>
      <w:r w:rsidRPr="00BE00E9">
        <w:rPr>
          <w:rFonts w:ascii="Times New Roman" w:hAnsi="Times New Roman" w:cs="Times New Roman"/>
          <w:sz w:val="24"/>
          <w:szCs w:val="24"/>
        </w:rPr>
        <w:t xml:space="preserve"> 18.</w:t>
      </w:r>
      <w:r w:rsidRPr="00BE00E9">
        <w:rPr>
          <w:rFonts w:ascii="Times New Roman" w:hAnsi="Times New Roman" w:cs="Times New Roman"/>
          <w:sz w:val="24"/>
          <w:szCs w:val="24"/>
          <w:vertAlign w:val="superscript"/>
        </w:rPr>
        <w:t>2</w:t>
      </w:r>
      <w:r w:rsidR="006D6EFA">
        <w:rPr>
          <w:rFonts w:ascii="Times New Roman" w:hAnsi="Times New Roman" w:cs="Times New Roman"/>
          <w:sz w:val="24"/>
          <w:szCs w:val="24"/>
        </w:rPr>
        <w:t> </w:t>
      </w:r>
      <w:r w:rsidR="0044011C">
        <w:rPr>
          <w:rFonts w:ascii="Times New Roman" w:hAnsi="Times New Roman" w:cs="Times New Roman"/>
          <w:sz w:val="24"/>
          <w:szCs w:val="24"/>
        </w:rPr>
        <w:t xml:space="preserve">panta </w:t>
      </w:r>
      <w:r w:rsidRPr="00BE00E9">
        <w:rPr>
          <w:rFonts w:ascii="Times New Roman" w:hAnsi="Times New Roman" w:cs="Times New Roman"/>
          <w:sz w:val="24"/>
          <w:szCs w:val="24"/>
        </w:rPr>
        <w:t>otrā daļa)</w:t>
      </w:r>
      <w:r w:rsidR="00AA60E3">
        <w:rPr>
          <w:rFonts w:ascii="Times New Roman" w:hAnsi="Times New Roman" w:cs="Times New Roman"/>
          <w:sz w:val="24"/>
          <w:szCs w:val="24"/>
        </w:rPr>
        <w:t>,</w:t>
      </w:r>
      <w:r w:rsidR="0044011C">
        <w:rPr>
          <w:rFonts w:ascii="Times New Roman" w:hAnsi="Times New Roman" w:cs="Times New Roman"/>
          <w:sz w:val="24"/>
          <w:szCs w:val="24"/>
        </w:rPr>
        <w:t xml:space="preserve"> </w:t>
      </w:r>
      <w:r w:rsidR="00AA60E3">
        <w:rPr>
          <w:rFonts w:ascii="Times New Roman" w:hAnsi="Times New Roman" w:cs="Times New Roman"/>
          <w:sz w:val="24"/>
          <w:szCs w:val="24"/>
        </w:rPr>
        <w:t>t</w:t>
      </w:r>
      <w:r w:rsidR="0044011C">
        <w:rPr>
          <w:rFonts w:ascii="Times New Roman" w:hAnsi="Times New Roman" w:cs="Times New Roman"/>
          <w:sz w:val="24"/>
          <w:szCs w:val="24"/>
        </w:rPr>
        <w:t xml:space="preserve">ai skaitā gadījumos, kuros </w:t>
      </w:r>
      <w:r w:rsidRPr="00BE00E9">
        <w:rPr>
          <w:rFonts w:ascii="Times New Roman" w:hAnsi="Times New Roman" w:cs="Times New Roman"/>
          <w:sz w:val="24"/>
          <w:szCs w:val="24"/>
        </w:rPr>
        <w:t>PLG</w:t>
      </w:r>
      <w:r w:rsidR="0044011C">
        <w:rPr>
          <w:rFonts w:ascii="Times New Roman" w:hAnsi="Times New Roman" w:cs="Times New Roman"/>
          <w:sz w:val="24"/>
          <w:szCs w:val="24"/>
        </w:rPr>
        <w:t xml:space="preserve"> ir dalībnieks</w:t>
      </w:r>
      <w:r w:rsidRPr="00BE00E9">
        <w:rPr>
          <w:rFonts w:ascii="Times New Roman" w:hAnsi="Times New Roman" w:cs="Times New Roman"/>
          <w:sz w:val="24"/>
          <w:szCs w:val="24"/>
        </w:rPr>
        <w:t xml:space="preserve">. </w:t>
      </w:r>
      <w:r w:rsidR="00081E90">
        <w:rPr>
          <w:rFonts w:ascii="Times New Roman" w:hAnsi="Times New Roman" w:cs="Times New Roman"/>
          <w:sz w:val="24"/>
          <w:szCs w:val="24"/>
        </w:rPr>
        <w:t>Līdz ar to,</w:t>
      </w:r>
      <w:r w:rsidR="0044011C" w:rsidRPr="00BE00E9">
        <w:rPr>
          <w:rFonts w:ascii="Times New Roman" w:hAnsi="Times New Roman" w:cs="Times New Roman"/>
          <w:sz w:val="24"/>
          <w:szCs w:val="24"/>
        </w:rPr>
        <w:t xml:space="preserve"> SIA gadījumā iespējama termiņu </w:t>
      </w:r>
      <w:r w:rsidR="00AA60E3">
        <w:rPr>
          <w:rFonts w:ascii="Times New Roman" w:hAnsi="Times New Roman" w:cs="Times New Roman"/>
          <w:sz w:val="24"/>
          <w:szCs w:val="24"/>
        </w:rPr>
        <w:t>"</w:t>
      </w:r>
      <w:r w:rsidR="0044011C" w:rsidRPr="00BE00E9">
        <w:rPr>
          <w:rFonts w:ascii="Times New Roman" w:hAnsi="Times New Roman" w:cs="Times New Roman"/>
          <w:sz w:val="24"/>
          <w:szCs w:val="24"/>
        </w:rPr>
        <w:t>pārklāšanās</w:t>
      </w:r>
      <w:r w:rsidR="00AA60E3">
        <w:rPr>
          <w:rFonts w:ascii="Times New Roman" w:hAnsi="Times New Roman" w:cs="Times New Roman"/>
          <w:sz w:val="24"/>
          <w:szCs w:val="24"/>
        </w:rPr>
        <w:t>"</w:t>
      </w:r>
      <w:r w:rsidR="0044011C" w:rsidRPr="00BE00E9">
        <w:rPr>
          <w:rFonts w:ascii="Times New Roman" w:hAnsi="Times New Roman" w:cs="Times New Roman"/>
          <w:sz w:val="24"/>
          <w:szCs w:val="24"/>
        </w:rPr>
        <w:t>, bet tas pamatojams ņemot vērā, ka SIA dalībnieku reģistra iesniegšanai piemērojami Komerclikumā noteiktie termiņi, savukārt NILLTFN</w:t>
      </w:r>
      <w:r w:rsidR="0045225D">
        <w:rPr>
          <w:rFonts w:ascii="Times New Roman" w:hAnsi="Times New Roman" w:cs="Times New Roman"/>
          <w:sz w:val="24"/>
          <w:szCs w:val="24"/>
        </w:rPr>
        <w:t>L</w:t>
      </w:r>
      <w:r w:rsidR="0044011C" w:rsidRPr="00BE00E9">
        <w:rPr>
          <w:rFonts w:ascii="Times New Roman" w:hAnsi="Times New Roman" w:cs="Times New Roman"/>
          <w:sz w:val="24"/>
          <w:szCs w:val="24"/>
        </w:rPr>
        <w:t xml:space="preserve"> normas ir vērstas uz visām U</w:t>
      </w:r>
      <w:r w:rsidR="0044011C">
        <w:rPr>
          <w:rFonts w:ascii="Times New Roman" w:hAnsi="Times New Roman" w:cs="Times New Roman"/>
          <w:sz w:val="24"/>
          <w:szCs w:val="24"/>
        </w:rPr>
        <w:t>zņēmumu reģistra vestajos reģistros</w:t>
      </w:r>
      <w:r w:rsidR="0044011C" w:rsidRPr="00BE00E9">
        <w:rPr>
          <w:rFonts w:ascii="Times New Roman" w:hAnsi="Times New Roman" w:cs="Times New Roman"/>
          <w:sz w:val="24"/>
          <w:szCs w:val="24"/>
        </w:rPr>
        <w:t xml:space="preserve"> reģistrētajām juridiskajām personām.</w:t>
      </w:r>
      <w:r w:rsidR="0044011C">
        <w:rPr>
          <w:rFonts w:ascii="Times New Roman" w:hAnsi="Times New Roman" w:cs="Times New Roman"/>
          <w:sz w:val="24"/>
          <w:szCs w:val="24"/>
        </w:rPr>
        <w:t xml:space="preserve"> </w:t>
      </w:r>
      <w:r w:rsidR="00081E90">
        <w:rPr>
          <w:rFonts w:ascii="Times New Roman" w:hAnsi="Times New Roman" w:cs="Times New Roman"/>
          <w:sz w:val="24"/>
          <w:szCs w:val="24"/>
        </w:rPr>
        <w:t>Vienlaikus jāatceras, ka g</w:t>
      </w:r>
      <w:r w:rsidR="0044011C">
        <w:rPr>
          <w:rFonts w:ascii="Times New Roman" w:hAnsi="Times New Roman" w:cs="Times New Roman"/>
          <w:sz w:val="24"/>
          <w:szCs w:val="24"/>
        </w:rPr>
        <w:t xml:space="preserve">adījumos, kuros PLG ir SIA dalībnieks, informācijas atklāšanai piemērojami gan NILLTFNL, gan Komerclikuma nosacījumi. </w:t>
      </w:r>
      <w:r w:rsidRPr="00BE00E9">
        <w:rPr>
          <w:rFonts w:ascii="Times New Roman" w:hAnsi="Times New Roman" w:cs="Times New Roman"/>
          <w:sz w:val="24"/>
          <w:szCs w:val="24"/>
        </w:rPr>
        <w:t>Norādāms, ka NILLTFNL 18.</w:t>
      </w:r>
      <w:r w:rsidRPr="00BE00E9">
        <w:rPr>
          <w:rFonts w:ascii="Times New Roman" w:hAnsi="Times New Roman" w:cs="Times New Roman"/>
          <w:sz w:val="24"/>
          <w:szCs w:val="24"/>
          <w:vertAlign w:val="superscript"/>
        </w:rPr>
        <w:t>1</w:t>
      </w:r>
      <w:r w:rsidR="006D6EFA">
        <w:rPr>
          <w:rFonts w:ascii="Times New Roman" w:hAnsi="Times New Roman" w:cs="Times New Roman"/>
          <w:sz w:val="24"/>
          <w:szCs w:val="24"/>
        </w:rPr>
        <w:t> </w:t>
      </w:r>
      <w:r w:rsidRPr="00BE00E9">
        <w:rPr>
          <w:rFonts w:ascii="Times New Roman" w:hAnsi="Times New Roman" w:cs="Times New Roman"/>
          <w:sz w:val="24"/>
          <w:szCs w:val="24"/>
        </w:rPr>
        <w:t>panta pirmā daļa nosaka pienākumu fiziskajai personai paziņot juridiskajai personai, ka tā ir juridiskās personas PLG. Arī gadījumā, ja dalībnieku reģistrā formāli nenotiek nekādas izmaiņas, bet NILLTFN</w:t>
      </w:r>
      <w:r w:rsidR="0044011C">
        <w:rPr>
          <w:rFonts w:ascii="Times New Roman" w:hAnsi="Times New Roman" w:cs="Times New Roman"/>
          <w:sz w:val="24"/>
          <w:szCs w:val="24"/>
        </w:rPr>
        <w:t>L</w:t>
      </w:r>
      <w:r w:rsidRPr="00BE00E9">
        <w:rPr>
          <w:rFonts w:ascii="Times New Roman" w:hAnsi="Times New Roman" w:cs="Times New Roman"/>
          <w:sz w:val="24"/>
          <w:szCs w:val="24"/>
        </w:rPr>
        <w:t xml:space="preserve"> 18.</w:t>
      </w:r>
      <w:r w:rsidRPr="00BE00E9">
        <w:rPr>
          <w:rFonts w:ascii="Times New Roman" w:hAnsi="Times New Roman" w:cs="Times New Roman"/>
          <w:sz w:val="24"/>
          <w:szCs w:val="24"/>
          <w:vertAlign w:val="superscript"/>
        </w:rPr>
        <w:t>1</w:t>
      </w:r>
      <w:r w:rsidR="006D6EFA" w:rsidRPr="00741D53">
        <w:rPr>
          <w:rFonts w:ascii="Times New Roman" w:hAnsi="Times New Roman" w:cs="Times New Roman"/>
          <w:sz w:val="24"/>
          <w:szCs w:val="24"/>
        </w:rPr>
        <w:t> </w:t>
      </w:r>
      <w:r w:rsidR="0044011C">
        <w:rPr>
          <w:rFonts w:ascii="Times New Roman" w:hAnsi="Times New Roman" w:cs="Times New Roman"/>
          <w:sz w:val="24"/>
          <w:szCs w:val="24"/>
        </w:rPr>
        <w:t>panta</w:t>
      </w:r>
      <w:r w:rsidRPr="00BE00E9">
        <w:rPr>
          <w:rFonts w:ascii="Times New Roman" w:hAnsi="Times New Roman" w:cs="Times New Roman"/>
          <w:sz w:val="24"/>
          <w:szCs w:val="24"/>
        </w:rPr>
        <w:t xml:space="preserve"> kārtībā SIA uzzina, ka ir mainījies PLG vai mainījusies PLG informācija, tad šāda informācija ir jāiesniedz nekavējoties, bet ne vēlāk kā 14</w:t>
      </w:r>
      <w:r w:rsidR="006D6EFA">
        <w:rPr>
          <w:rFonts w:ascii="Times New Roman" w:hAnsi="Times New Roman" w:cs="Times New Roman"/>
          <w:sz w:val="24"/>
          <w:szCs w:val="24"/>
        </w:rPr>
        <w:t> </w:t>
      </w:r>
      <w:r w:rsidRPr="00BE00E9">
        <w:rPr>
          <w:rFonts w:ascii="Times New Roman" w:hAnsi="Times New Roman" w:cs="Times New Roman"/>
          <w:sz w:val="24"/>
          <w:szCs w:val="24"/>
        </w:rPr>
        <w:t>dienu laikā (šādā gadījumā nav piemērojams trīs darba dienu termiņš, jo nav nepieciešamas izmaiņas dalībnieku reģistrā).</w:t>
      </w:r>
      <w:r w:rsidRPr="00BE00E9">
        <w:t xml:space="preserve"> </w:t>
      </w:r>
    </w:p>
    <w:p w14:paraId="092BCA2A" w14:textId="2B6116F0" w:rsidR="00BE00E9" w:rsidRDefault="0044011C">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Papildus norādāms, ka </w:t>
      </w:r>
      <w:r w:rsidR="00BE00E9" w:rsidRPr="00BE00E9">
        <w:rPr>
          <w:rFonts w:ascii="Times New Roman" w:hAnsi="Times New Roman" w:cs="Times New Roman"/>
          <w:sz w:val="24"/>
          <w:szCs w:val="24"/>
        </w:rPr>
        <w:t>NILLTFNL 18.</w:t>
      </w:r>
      <w:r w:rsidR="00BE00E9" w:rsidRPr="00BE00E9">
        <w:rPr>
          <w:rFonts w:ascii="Times New Roman" w:hAnsi="Times New Roman" w:cs="Times New Roman"/>
          <w:sz w:val="24"/>
          <w:szCs w:val="24"/>
          <w:vertAlign w:val="superscript"/>
        </w:rPr>
        <w:t>2</w:t>
      </w:r>
      <w:r w:rsidR="006D6EFA">
        <w:rPr>
          <w:rFonts w:ascii="Times New Roman" w:hAnsi="Times New Roman" w:cs="Times New Roman"/>
          <w:sz w:val="24"/>
          <w:szCs w:val="24"/>
        </w:rPr>
        <w:t> </w:t>
      </w:r>
      <w:r w:rsidR="00BE00E9" w:rsidRPr="00BE00E9">
        <w:rPr>
          <w:rFonts w:ascii="Times New Roman" w:hAnsi="Times New Roman" w:cs="Times New Roman"/>
          <w:sz w:val="24"/>
          <w:szCs w:val="24"/>
        </w:rPr>
        <w:t xml:space="preserve">panta trešajā daļā </w:t>
      </w:r>
      <w:r w:rsidR="006D6EFA">
        <w:rPr>
          <w:rFonts w:ascii="Times New Roman" w:hAnsi="Times New Roman" w:cs="Times New Roman"/>
          <w:sz w:val="24"/>
          <w:szCs w:val="24"/>
        </w:rPr>
        <w:t xml:space="preserve">noteikts </w:t>
      </w:r>
      <w:r w:rsidR="00BE00E9" w:rsidRPr="00BE00E9">
        <w:rPr>
          <w:rFonts w:ascii="Times New Roman" w:hAnsi="Times New Roman" w:cs="Times New Roman"/>
          <w:sz w:val="24"/>
          <w:szCs w:val="24"/>
        </w:rPr>
        <w:t>pienākum</w:t>
      </w:r>
      <w:r w:rsidR="006D6EFA">
        <w:rPr>
          <w:rFonts w:ascii="Times New Roman" w:hAnsi="Times New Roman" w:cs="Times New Roman"/>
          <w:sz w:val="24"/>
          <w:szCs w:val="24"/>
        </w:rPr>
        <w:t>s</w:t>
      </w:r>
      <w:r w:rsidR="00BE00E9" w:rsidRPr="00BE00E9">
        <w:rPr>
          <w:rFonts w:ascii="Times New Roman" w:hAnsi="Times New Roman" w:cs="Times New Roman"/>
          <w:sz w:val="24"/>
          <w:szCs w:val="24"/>
        </w:rPr>
        <w:t xml:space="preserve"> gadījumos, ja statusu juridiskajā personā zaudē dalībnieks, ar kura starpniecību </w:t>
      </w:r>
      <w:r w:rsidR="00BE00E9">
        <w:rPr>
          <w:rFonts w:ascii="Times New Roman" w:hAnsi="Times New Roman" w:cs="Times New Roman"/>
          <w:sz w:val="24"/>
          <w:szCs w:val="24"/>
        </w:rPr>
        <w:t>PLG</w:t>
      </w:r>
      <w:r w:rsidR="00BE00E9" w:rsidRPr="00BE00E9">
        <w:rPr>
          <w:rFonts w:ascii="Times New Roman" w:hAnsi="Times New Roman" w:cs="Times New Roman"/>
          <w:sz w:val="24"/>
          <w:szCs w:val="24"/>
        </w:rPr>
        <w:t xml:space="preserve"> īsteno kontroli juridiskajā personā. Norādāms, ka arī šī norma piemērojama ne tikai SIA, bet arī citām U</w:t>
      </w:r>
      <w:r w:rsidR="00BE00E9">
        <w:rPr>
          <w:rFonts w:ascii="Times New Roman" w:hAnsi="Times New Roman" w:cs="Times New Roman"/>
          <w:sz w:val="24"/>
          <w:szCs w:val="24"/>
        </w:rPr>
        <w:t>zņēmumu reģistrā</w:t>
      </w:r>
      <w:r w:rsidR="00BE00E9" w:rsidRPr="00BE00E9">
        <w:rPr>
          <w:rFonts w:ascii="Times New Roman" w:hAnsi="Times New Roman" w:cs="Times New Roman"/>
          <w:sz w:val="24"/>
          <w:szCs w:val="24"/>
        </w:rPr>
        <w:t xml:space="preserve"> reģistrētajām juridiskajām personām. Statusa zaudēšana tulkojama paplašināti un attiecināma gan uz gadījumiem, kuros dalībnieks zaudē dalībnieka statusu (daļu atsavināšana, atteikšanās no daļām u.c.) un</w:t>
      </w:r>
      <w:r w:rsidR="006D6EFA">
        <w:rPr>
          <w:rFonts w:ascii="Times New Roman" w:hAnsi="Times New Roman" w:cs="Times New Roman"/>
          <w:sz w:val="24"/>
          <w:szCs w:val="24"/>
        </w:rPr>
        <w:t xml:space="preserve"> arī reģistrētais PLG </w:t>
      </w:r>
      <w:r w:rsidR="00DD3B80">
        <w:rPr>
          <w:rFonts w:ascii="Times New Roman" w:hAnsi="Times New Roman" w:cs="Times New Roman"/>
          <w:sz w:val="24"/>
          <w:szCs w:val="24"/>
        </w:rPr>
        <w:t xml:space="preserve">līdz ar to </w:t>
      </w:r>
      <w:r w:rsidR="006D6EFA">
        <w:rPr>
          <w:rFonts w:ascii="Times New Roman" w:hAnsi="Times New Roman" w:cs="Times New Roman"/>
          <w:sz w:val="24"/>
          <w:szCs w:val="24"/>
        </w:rPr>
        <w:t xml:space="preserve">zaudē savu kontroli un nav vairs uzskatāms par PLG, gan gadījumiem, kuros </w:t>
      </w:r>
      <w:r w:rsidR="00BE00E9" w:rsidRPr="00BE00E9">
        <w:rPr>
          <w:rFonts w:ascii="Times New Roman" w:hAnsi="Times New Roman" w:cs="Times New Roman"/>
          <w:sz w:val="24"/>
          <w:szCs w:val="24"/>
        </w:rPr>
        <w:t>vairs nav attiecināma informācija</w:t>
      </w:r>
      <w:r w:rsidR="00AA60E3">
        <w:rPr>
          <w:rFonts w:ascii="Times New Roman" w:hAnsi="Times New Roman" w:cs="Times New Roman"/>
          <w:sz w:val="24"/>
          <w:szCs w:val="24"/>
        </w:rPr>
        <w:t>,</w:t>
      </w:r>
      <w:r w:rsidR="00BE00E9" w:rsidRPr="00BE00E9">
        <w:rPr>
          <w:rFonts w:ascii="Times New Roman" w:hAnsi="Times New Roman" w:cs="Times New Roman"/>
          <w:sz w:val="24"/>
          <w:szCs w:val="24"/>
        </w:rPr>
        <w:t xml:space="preserve"> kas norādīta par PLG – </w:t>
      </w:r>
      <w:r w:rsidR="006D6EFA">
        <w:rPr>
          <w:rFonts w:ascii="Times New Roman" w:hAnsi="Times New Roman" w:cs="Times New Roman"/>
          <w:sz w:val="24"/>
          <w:szCs w:val="24"/>
        </w:rPr>
        <w:t>persona, ar kuras starpniecību īsteno kontroli</w:t>
      </w:r>
      <w:r w:rsidR="00C052D5">
        <w:rPr>
          <w:rFonts w:ascii="Times New Roman" w:hAnsi="Times New Roman" w:cs="Times New Roman"/>
          <w:sz w:val="24"/>
          <w:szCs w:val="24"/>
        </w:rPr>
        <w:t>. Tāpat saskaņā ar NILLTFNL 18.</w:t>
      </w:r>
      <w:r w:rsidR="00C052D5">
        <w:rPr>
          <w:rFonts w:ascii="Times New Roman" w:hAnsi="Times New Roman" w:cs="Times New Roman"/>
          <w:sz w:val="24"/>
          <w:szCs w:val="24"/>
          <w:vertAlign w:val="superscript"/>
        </w:rPr>
        <w:t>2</w:t>
      </w:r>
      <w:r w:rsidR="00C052D5" w:rsidRPr="00741D53">
        <w:rPr>
          <w:rFonts w:ascii="Times New Roman" w:hAnsi="Times New Roman" w:cs="Times New Roman"/>
          <w:sz w:val="24"/>
          <w:szCs w:val="24"/>
        </w:rPr>
        <w:t> </w:t>
      </w:r>
      <w:r w:rsidR="00C052D5">
        <w:rPr>
          <w:rFonts w:ascii="Times New Roman" w:hAnsi="Times New Roman" w:cs="Times New Roman"/>
          <w:sz w:val="24"/>
          <w:szCs w:val="24"/>
        </w:rPr>
        <w:t>panta pirmo daļu</w:t>
      </w:r>
      <w:r w:rsidR="00BE00E9" w:rsidRPr="00BE00E9">
        <w:rPr>
          <w:rFonts w:ascii="Times New Roman" w:hAnsi="Times New Roman" w:cs="Times New Roman"/>
          <w:sz w:val="24"/>
          <w:szCs w:val="24"/>
        </w:rPr>
        <w:t xml:space="preserve"> </w:t>
      </w:r>
      <w:r w:rsidR="00C052D5">
        <w:rPr>
          <w:rFonts w:ascii="Times New Roman" w:hAnsi="Times New Roman" w:cs="Times New Roman"/>
          <w:sz w:val="24"/>
          <w:szCs w:val="24"/>
        </w:rPr>
        <w:t xml:space="preserve">ziņas aktualizējamas arī </w:t>
      </w:r>
      <w:r w:rsidR="00BE00E9" w:rsidRPr="00BE00E9">
        <w:rPr>
          <w:rFonts w:ascii="Times New Roman" w:hAnsi="Times New Roman" w:cs="Times New Roman"/>
          <w:sz w:val="24"/>
          <w:szCs w:val="24"/>
        </w:rPr>
        <w:t>gadījum</w:t>
      </w:r>
      <w:r w:rsidR="00C052D5">
        <w:rPr>
          <w:rFonts w:ascii="Times New Roman" w:hAnsi="Times New Roman" w:cs="Times New Roman"/>
          <w:sz w:val="24"/>
          <w:szCs w:val="24"/>
        </w:rPr>
        <w:t>os</w:t>
      </w:r>
      <w:r w:rsidR="00BE00E9" w:rsidRPr="00BE00E9">
        <w:rPr>
          <w:rFonts w:ascii="Times New Roman" w:hAnsi="Times New Roman" w:cs="Times New Roman"/>
          <w:sz w:val="24"/>
          <w:szCs w:val="24"/>
        </w:rPr>
        <w:t xml:space="preserve">, kuros dalībnieks savu statusu nezaudē, taču ar viņa starpniecību </w:t>
      </w:r>
      <w:r w:rsidR="00BE00E9">
        <w:rPr>
          <w:rFonts w:ascii="Times New Roman" w:hAnsi="Times New Roman" w:cs="Times New Roman"/>
          <w:sz w:val="24"/>
          <w:szCs w:val="24"/>
        </w:rPr>
        <w:t>PLG</w:t>
      </w:r>
      <w:r w:rsidR="00BE00E9" w:rsidRPr="00BE00E9">
        <w:rPr>
          <w:rFonts w:ascii="Times New Roman" w:hAnsi="Times New Roman" w:cs="Times New Roman"/>
          <w:sz w:val="24"/>
          <w:szCs w:val="24"/>
        </w:rPr>
        <w:t xml:space="preserve"> vairs neīsteno kontroli</w:t>
      </w:r>
      <w:r w:rsidR="00C052D5">
        <w:rPr>
          <w:rFonts w:ascii="Times New Roman" w:hAnsi="Times New Roman" w:cs="Times New Roman"/>
          <w:sz w:val="24"/>
          <w:szCs w:val="24"/>
        </w:rPr>
        <w:t>, proti, mainās īpašnieks ar kura starpniecību PLG īsteno kontroli</w:t>
      </w:r>
      <w:r w:rsidR="00BE00E9" w:rsidRPr="00BE00E9">
        <w:rPr>
          <w:rFonts w:ascii="Times New Roman" w:hAnsi="Times New Roman" w:cs="Times New Roman"/>
          <w:sz w:val="24"/>
          <w:szCs w:val="24"/>
        </w:rPr>
        <w:t>. NILLTFNL 18.</w:t>
      </w:r>
      <w:r w:rsidR="00BE00E9" w:rsidRPr="00BE00E9">
        <w:rPr>
          <w:rFonts w:ascii="Times New Roman" w:hAnsi="Times New Roman" w:cs="Times New Roman"/>
          <w:sz w:val="24"/>
          <w:szCs w:val="24"/>
          <w:vertAlign w:val="superscript"/>
        </w:rPr>
        <w:t>2</w:t>
      </w:r>
      <w:r w:rsidR="00AA60E3">
        <w:rPr>
          <w:rFonts w:ascii="Times New Roman" w:hAnsi="Times New Roman" w:cs="Times New Roman"/>
          <w:sz w:val="24"/>
          <w:szCs w:val="24"/>
        </w:rPr>
        <w:t> </w:t>
      </w:r>
      <w:r w:rsidR="00BE00E9" w:rsidRPr="00BE00E9">
        <w:rPr>
          <w:rFonts w:ascii="Times New Roman" w:hAnsi="Times New Roman" w:cs="Times New Roman"/>
          <w:sz w:val="24"/>
          <w:szCs w:val="24"/>
        </w:rPr>
        <w:t xml:space="preserve">panta trešajā daļā noteiktajā gadījumā pienākums iesniegt Uzņēmumu reģistram informāciju par </w:t>
      </w:r>
      <w:r w:rsidR="00BE00E9">
        <w:rPr>
          <w:rFonts w:ascii="Times New Roman" w:hAnsi="Times New Roman" w:cs="Times New Roman"/>
          <w:sz w:val="24"/>
          <w:szCs w:val="24"/>
        </w:rPr>
        <w:t>PLG</w:t>
      </w:r>
      <w:r w:rsidR="00BE00E9" w:rsidRPr="00BE00E9">
        <w:rPr>
          <w:rFonts w:ascii="Times New Roman" w:hAnsi="Times New Roman" w:cs="Times New Roman"/>
          <w:sz w:val="24"/>
          <w:szCs w:val="24"/>
        </w:rPr>
        <w:t xml:space="preserve"> 14 dienu laikā no attiecīgās informācijas uzzināšanas dienas attiecināms tieši uz informācijas par </w:t>
      </w:r>
      <w:r w:rsidR="00BE00E9">
        <w:rPr>
          <w:rFonts w:ascii="Times New Roman" w:hAnsi="Times New Roman" w:cs="Times New Roman"/>
          <w:sz w:val="24"/>
          <w:szCs w:val="24"/>
        </w:rPr>
        <w:t>PLG</w:t>
      </w:r>
      <w:r w:rsidR="00BE00E9" w:rsidRPr="00BE00E9">
        <w:rPr>
          <w:rFonts w:ascii="Times New Roman" w:hAnsi="Times New Roman" w:cs="Times New Roman"/>
          <w:sz w:val="24"/>
          <w:szCs w:val="24"/>
        </w:rPr>
        <w:t xml:space="preserve"> iesniegšanu. Vienlaikus, kā jau norādīts iepriekš, ja attiecīgajā situācijā iesniedzams arī dalībnieku reģistra nodalījums, ievērojam</w:t>
      </w:r>
      <w:r w:rsidR="00081E90">
        <w:rPr>
          <w:rFonts w:ascii="Times New Roman" w:hAnsi="Times New Roman" w:cs="Times New Roman"/>
          <w:sz w:val="24"/>
          <w:szCs w:val="24"/>
        </w:rPr>
        <w:t>as</w:t>
      </w:r>
      <w:r w:rsidR="00BE00E9" w:rsidRPr="00BE00E9">
        <w:rPr>
          <w:rFonts w:ascii="Times New Roman" w:hAnsi="Times New Roman" w:cs="Times New Roman"/>
          <w:sz w:val="24"/>
          <w:szCs w:val="24"/>
        </w:rPr>
        <w:t xml:space="preserve"> gan Komerclikum</w:t>
      </w:r>
      <w:r w:rsidR="00081E90">
        <w:rPr>
          <w:rFonts w:ascii="Times New Roman" w:hAnsi="Times New Roman" w:cs="Times New Roman"/>
          <w:sz w:val="24"/>
          <w:szCs w:val="24"/>
        </w:rPr>
        <w:t>a</w:t>
      </w:r>
      <w:r w:rsidR="00BE00E9" w:rsidRPr="00BE00E9">
        <w:rPr>
          <w:rFonts w:ascii="Times New Roman" w:hAnsi="Times New Roman" w:cs="Times New Roman"/>
          <w:sz w:val="24"/>
          <w:szCs w:val="24"/>
        </w:rPr>
        <w:t>, gan NILLTFNL normas.</w:t>
      </w:r>
      <w:r w:rsidR="00BE00E9">
        <w:rPr>
          <w:rFonts w:ascii="Times New Roman" w:hAnsi="Times New Roman" w:cs="Times New Roman"/>
          <w:sz w:val="24"/>
          <w:szCs w:val="24"/>
        </w:rPr>
        <w:t xml:space="preserve"> </w:t>
      </w:r>
    </w:p>
    <w:p w14:paraId="6FF7659A" w14:textId="46B9AD15" w:rsidR="00487905" w:rsidRDefault="00487905">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487905">
        <w:rPr>
          <w:rFonts w:ascii="Times New Roman" w:hAnsi="Times New Roman" w:cs="Times New Roman"/>
          <w:sz w:val="24"/>
          <w:szCs w:val="24"/>
        </w:rPr>
        <w:t>NILLTFNL pārejas noteikumu 22.</w:t>
      </w:r>
      <w:r w:rsidR="00AA60E3">
        <w:rPr>
          <w:rFonts w:ascii="Times New Roman" w:hAnsi="Times New Roman" w:cs="Times New Roman"/>
          <w:sz w:val="24"/>
          <w:szCs w:val="24"/>
        </w:rPr>
        <w:t> </w:t>
      </w:r>
      <w:r w:rsidRPr="00487905">
        <w:rPr>
          <w:rFonts w:ascii="Times New Roman" w:hAnsi="Times New Roman" w:cs="Times New Roman"/>
          <w:sz w:val="24"/>
          <w:szCs w:val="24"/>
        </w:rPr>
        <w:t>punktā noteikts, ka juridiskā persona, kura ir reģistrēta Uzņēmumu reģistra vestajā reģistrā vai par kuras reģistrāciju ir iesniegts pieteikums līdz 2017.</w:t>
      </w:r>
      <w:r w:rsidR="00AA60E3">
        <w:rPr>
          <w:rFonts w:ascii="Times New Roman" w:hAnsi="Times New Roman" w:cs="Times New Roman"/>
          <w:sz w:val="24"/>
          <w:szCs w:val="24"/>
        </w:rPr>
        <w:t> </w:t>
      </w:r>
      <w:r w:rsidRPr="00487905">
        <w:rPr>
          <w:rFonts w:ascii="Times New Roman" w:hAnsi="Times New Roman" w:cs="Times New Roman"/>
          <w:sz w:val="24"/>
          <w:szCs w:val="24"/>
        </w:rPr>
        <w:t>gada 1.</w:t>
      </w:r>
      <w:r w:rsidR="00AA60E3">
        <w:rPr>
          <w:rFonts w:ascii="Times New Roman" w:hAnsi="Times New Roman" w:cs="Times New Roman"/>
          <w:sz w:val="24"/>
          <w:szCs w:val="24"/>
        </w:rPr>
        <w:t> </w:t>
      </w:r>
      <w:r w:rsidRPr="00487905">
        <w:rPr>
          <w:rFonts w:ascii="Times New Roman" w:hAnsi="Times New Roman" w:cs="Times New Roman"/>
          <w:sz w:val="24"/>
          <w:szCs w:val="24"/>
        </w:rPr>
        <w:t xml:space="preserve">decembrim, iesniedz Uzņēmumu reģistram pieteikumu par tās </w:t>
      </w:r>
      <w:r>
        <w:rPr>
          <w:rFonts w:ascii="Times New Roman" w:hAnsi="Times New Roman" w:cs="Times New Roman"/>
          <w:sz w:val="24"/>
          <w:szCs w:val="24"/>
        </w:rPr>
        <w:t>PLG</w:t>
      </w:r>
      <w:r w:rsidRPr="00487905">
        <w:rPr>
          <w:rFonts w:ascii="Times New Roman" w:hAnsi="Times New Roman" w:cs="Times New Roman"/>
          <w:sz w:val="24"/>
          <w:szCs w:val="24"/>
        </w:rPr>
        <w:t xml:space="preserve"> līdz 2018.</w:t>
      </w:r>
      <w:r w:rsidR="00AA60E3">
        <w:rPr>
          <w:rFonts w:ascii="Times New Roman" w:hAnsi="Times New Roman" w:cs="Times New Roman"/>
          <w:sz w:val="24"/>
          <w:szCs w:val="24"/>
        </w:rPr>
        <w:t> </w:t>
      </w:r>
      <w:r w:rsidRPr="00487905">
        <w:rPr>
          <w:rFonts w:ascii="Times New Roman" w:hAnsi="Times New Roman" w:cs="Times New Roman"/>
          <w:sz w:val="24"/>
          <w:szCs w:val="24"/>
        </w:rPr>
        <w:t>gada 1.</w:t>
      </w:r>
      <w:r w:rsidR="00AA60E3">
        <w:rPr>
          <w:rFonts w:ascii="Times New Roman" w:hAnsi="Times New Roman" w:cs="Times New Roman"/>
          <w:sz w:val="24"/>
          <w:szCs w:val="24"/>
        </w:rPr>
        <w:t> </w:t>
      </w:r>
      <w:r w:rsidRPr="00487905">
        <w:rPr>
          <w:rFonts w:ascii="Times New Roman" w:hAnsi="Times New Roman" w:cs="Times New Roman"/>
          <w:sz w:val="24"/>
          <w:szCs w:val="24"/>
        </w:rPr>
        <w:t>martam. Pārejas periodā līdz 2018.</w:t>
      </w:r>
      <w:r w:rsidR="00AA60E3">
        <w:rPr>
          <w:rFonts w:ascii="Times New Roman" w:hAnsi="Times New Roman" w:cs="Times New Roman"/>
          <w:sz w:val="24"/>
          <w:szCs w:val="24"/>
        </w:rPr>
        <w:t> </w:t>
      </w:r>
      <w:r w:rsidRPr="00487905">
        <w:rPr>
          <w:rFonts w:ascii="Times New Roman" w:hAnsi="Times New Roman" w:cs="Times New Roman"/>
          <w:sz w:val="24"/>
          <w:szCs w:val="24"/>
        </w:rPr>
        <w:t>gada 1.</w:t>
      </w:r>
      <w:r w:rsidR="00AA60E3">
        <w:rPr>
          <w:rFonts w:ascii="Times New Roman" w:hAnsi="Times New Roman" w:cs="Times New Roman"/>
          <w:sz w:val="24"/>
          <w:szCs w:val="24"/>
        </w:rPr>
        <w:t> </w:t>
      </w:r>
      <w:r w:rsidRPr="00487905">
        <w:rPr>
          <w:rFonts w:ascii="Times New Roman" w:hAnsi="Times New Roman" w:cs="Times New Roman"/>
          <w:sz w:val="24"/>
          <w:szCs w:val="24"/>
        </w:rPr>
        <w:t xml:space="preserve">martam informācija par </w:t>
      </w:r>
      <w:r>
        <w:rPr>
          <w:rFonts w:ascii="Times New Roman" w:hAnsi="Times New Roman" w:cs="Times New Roman"/>
          <w:sz w:val="24"/>
          <w:szCs w:val="24"/>
        </w:rPr>
        <w:t>PLG</w:t>
      </w:r>
      <w:r w:rsidRPr="00487905">
        <w:rPr>
          <w:rFonts w:ascii="Times New Roman" w:hAnsi="Times New Roman" w:cs="Times New Roman"/>
          <w:sz w:val="24"/>
          <w:szCs w:val="24"/>
        </w:rPr>
        <w:t xml:space="preserve"> bija jāiesniedz tām juridiskajām personām, kuras varēja noskaidrot savu</w:t>
      </w:r>
      <w:r>
        <w:rPr>
          <w:rFonts w:ascii="Times New Roman" w:hAnsi="Times New Roman" w:cs="Times New Roman"/>
          <w:sz w:val="24"/>
          <w:szCs w:val="24"/>
        </w:rPr>
        <w:t xml:space="preserve"> PLG</w:t>
      </w:r>
      <w:r w:rsidRPr="00487905">
        <w:rPr>
          <w:rFonts w:ascii="Times New Roman" w:hAnsi="Times New Roman" w:cs="Times New Roman"/>
          <w:sz w:val="24"/>
          <w:szCs w:val="24"/>
        </w:rPr>
        <w:t xml:space="preserve"> un uz kurām n</w:t>
      </w:r>
      <w:r>
        <w:rPr>
          <w:rFonts w:ascii="Times New Roman" w:hAnsi="Times New Roman" w:cs="Times New Roman"/>
          <w:sz w:val="24"/>
          <w:szCs w:val="24"/>
        </w:rPr>
        <w:t>ebija</w:t>
      </w:r>
      <w:r w:rsidRPr="00487905">
        <w:rPr>
          <w:rFonts w:ascii="Times New Roman" w:hAnsi="Times New Roman" w:cs="Times New Roman"/>
          <w:sz w:val="24"/>
          <w:szCs w:val="24"/>
        </w:rPr>
        <w:t xml:space="preserve"> attiecināmi NILLTFNL </w:t>
      </w:r>
      <w:r>
        <w:rPr>
          <w:rFonts w:ascii="Times New Roman" w:hAnsi="Times New Roman" w:cs="Times New Roman"/>
          <w:sz w:val="24"/>
          <w:szCs w:val="24"/>
        </w:rPr>
        <w:t>18.</w:t>
      </w:r>
      <w:r>
        <w:rPr>
          <w:rFonts w:ascii="Times New Roman" w:hAnsi="Times New Roman" w:cs="Times New Roman"/>
          <w:sz w:val="24"/>
          <w:szCs w:val="24"/>
          <w:vertAlign w:val="superscript"/>
        </w:rPr>
        <w:t>2</w:t>
      </w:r>
      <w:r w:rsidRPr="00741D53">
        <w:rPr>
          <w:rFonts w:ascii="Times New Roman" w:hAnsi="Times New Roman" w:cs="Times New Roman"/>
          <w:sz w:val="24"/>
          <w:szCs w:val="24"/>
        </w:rPr>
        <w:t> </w:t>
      </w:r>
      <w:r>
        <w:rPr>
          <w:rFonts w:ascii="Times New Roman" w:hAnsi="Times New Roman" w:cs="Times New Roman"/>
          <w:sz w:val="24"/>
          <w:szCs w:val="24"/>
        </w:rPr>
        <w:t xml:space="preserve">panta ceturtajā, piektajā un sestajā daļā </w:t>
      </w:r>
      <w:r w:rsidRPr="00487905">
        <w:rPr>
          <w:rFonts w:ascii="Times New Roman" w:hAnsi="Times New Roman" w:cs="Times New Roman"/>
          <w:sz w:val="24"/>
          <w:szCs w:val="24"/>
        </w:rPr>
        <w:t>paredzētie izņēmumi, kad informācij</w:t>
      </w:r>
      <w:r>
        <w:rPr>
          <w:rFonts w:ascii="Times New Roman" w:hAnsi="Times New Roman" w:cs="Times New Roman"/>
          <w:sz w:val="24"/>
          <w:szCs w:val="24"/>
        </w:rPr>
        <w:t>u</w:t>
      </w:r>
      <w:r w:rsidRPr="00487905">
        <w:rPr>
          <w:rFonts w:ascii="Times New Roman" w:hAnsi="Times New Roman" w:cs="Times New Roman"/>
          <w:sz w:val="24"/>
          <w:szCs w:val="24"/>
        </w:rPr>
        <w:t xml:space="preserve"> par </w:t>
      </w:r>
      <w:r>
        <w:rPr>
          <w:rFonts w:ascii="Times New Roman" w:hAnsi="Times New Roman" w:cs="Times New Roman"/>
          <w:sz w:val="24"/>
          <w:szCs w:val="24"/>
        </w:rPr>
        <w:t>PLG</w:t>
      </w:r>
      <w:r w:rsidRPr="00487905">
        <w:rPr>
          <w:rFonts w:ascii="Times New Roman" w:hAnsi="Times New Roman" w:cs="Times New Roman"/>
          <w:sz w:val="24"/>
          <w:szCs w:val="24"/>
        </w:rPr>
        <w:t xml:space="preserve"> atsevišķa pieteikuma veidā n</w:t>
      </w:r>
      <w:r>
        <w:rPr>
          <w:rFonts w:ascii="Times New Roman" w:hAnsi="Times New Roman" w:cs="Times New Roman"/>
          <w:sz w:val="24"/>
          <w:szCs w:val="24"/>
        </w:rPr>
        <w:t>ebija</w:t>
      </w:r>
      <w:r w:rsidRPr="00487905">
        <w:rPr>
          <w:rFonts w:ascii="Times New Roman" w:hAnsi="Times New Roman" w:cs="Times New Roman"/>
          <w:sz w:val="24"/>
          <w:szCs w:val="24"/>
        </w:rPr>
        <w:t xml:space="preserve"> jāiesniedz. </w:t>
      </w:r>
    </w:p>
    <w:p w14:paraId="0101B591" w14:textId="72150A42" w:rsidR="00A26BCA" w:rsidRDefault="00315329">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E066D8">
        <w:rPr>
          <w:rFonts w:ascii="Times New Roman" w:hAnsi="Times New Roman" w:cs="Times New Roman"/>
          <w:sz w:val="24"/>
          <w:szCs w:val="24"/>
        </w:rPr>
        <w:t xml:space="preserve">Latvijas Administratīvo pārkāpumu kodeksa </w:t>
      </w:r>
      <w:r w:rsidR="008D1956" w:rsidRPr="00E066D8">
        <w:rPr>
          <w:rFonts w:ascii="Times New Roman" w:hAnsi="Times New Roman" w:cs="Times New Roman"/>
          <w:sz w:val="24"/>
          <w:szCs w:val="24"/>
        </w:rPr>
        <w:t xml:space="preserve">(turpmāk – LAPK) </w:t>
      </w:r>
      <w:r w:rsidRPr="00E066D8">
        <w:rPr>
          <w:rFonts w:ascii="Times New Roman" w:hAnsi="Times New Roman" w:cs="Times New Roman"/>
          <w:sz w:val="24"/>
          <w:szCs w:val="24"/>
        </w:rPr>
        <w:t>166.</w:t>
      </w:r>
      <w:r w:rsidRPr="00E066D8">
        <w:rPr>
          <w:rFonts w:ascii="Times New Roman" w:hAnsi="Times New Roman" w:cs="Times New Roman"/>
          <w:sz w:val="24"/>
          <w:szCs w:val="24"/>
          <w:vertAlign w:val="superscript"/>
        </w:rPr>
        <w:t>3</w:t>
      </w:r>
      <w:r w:rsidR="00300B5C" w:rsidRPr="00741D53">
        <w:rPr>
          <w:rFonts w:ascii="Times New Roman" w:hAnsi="Times New Roman" w:cs="Times New Roman"/>
          <w:sz w:val="24"/>
          <w:szCs w:val="24"/>
        </w:rPr>
        <w:t> </w:t>
      </w:r>
      <w:r w:rsidRPr="00E066D8">
        <w:rPr>
          <w:rFonts w:ascii="Times New Roman" w:hAnsi="Times New Roman" w:cs="Times New Roman"/>
          <w:sz w:val="24"/>
          <w:szCs w:val="24"/>
        </w:rPr>
        <w:t>pant</w:t>
      </w:r>
      <w:r w:rsidR="003D3C19">
        <w:rPr>
          <w:rFonts w:ascii="Times New Roman" w:hAnsi="Times New Roman" w:cs="Times New Roman"/>
          <w:sz w:val="24"/>
          <w:szCs w:val="24"/>
        </w:rPr>
        <w:t xml:space="preserve">ā noteikta administratīvā atbildība par </w:t>
      </w:r>
      <w:r w:rsidRPr="00E066D8">
        <w:rPr>
          <w:rFonts w:ascii="Times New Roman" w:hAnsi="Times New Roman" w:cs="Times New Roman"/>
          <w:sz w:val="24"/>
          <w:szCs w:val="24"/>
        </w:rPr>
        <w:t>normatīvajos aktos noteikto ziņu vai dokumentu neiesniegšanu Uzņēmumu reģistram normatīvajos aktos noteiktajā termiņā</w:t>
      </w:r>
      <w:r w:rsidR="00070D56">
        <w:rPr>
          <w:rFonts w:ascii="Times New Roman" w:hAnsi="Times New Roman" w:cs="Times New Roman"/>
          <w:sz w:val="24"/>
          <w:szCs w:val="24"/>
        </w:rPr>
        <w:t>.</w:t>
      </w:r>
      <w:r w:rsidR="008D1956" w:rsidRPr="00E066D8">
        <w:rPr>
          <w:rFonts w:ascii="Times New Roman" w:hAnsi="Times New Roman" w:cs="Times New Roman"/>
          <w:sz w:val="24"/>
          <w:szCs w:val="24"/>
        </w:rPr>
        <w:t xml:space="preserve"> </w:t>
      </w:r>
      <w:r w:rsidR="00A26BCA">
        <w:rPr>
          <w:rFonts w:ascii="Times New Roman" w:eastAsia="Calibri" w:hAnsi="Times New Roman" w:cs="Times New Roman"/>
          <w:sz w:val="24"/>
          <w:szCs w:val="24"/>
        </w:rPr>
        <w:t xml:space="preserve">Norādāms, ka </w:t>
      </w:r>
      <w:r w:rsidR="00A26BCA">
        <w:rPr>
          <w:rFonts w:ascii="Times New Roman" w:hAnsi="Times New Roman" w:cs="Times New Roman"/>
          <w:sz w:val="24"/>
          <w:szCs w:val="24"/>
          <w:lang w:eastAsia="lv-LV"/>
        </w:rPr>
        <w:t>LAPK</w:t>
      </w:r>
      <w:r w:rsidR="00A26BCA" w:rsidRPr="00760129">
        <w:rPr>
          <w:rFonts w:ascii="Times New Roman" w:hAnsi="Times New Roman" w:cs="Times New Roman"/>
          <w:sz w:val="24"/>
          <w:szCs w:val="24"/>
          <w:lang w:eastAsia="lv-LV"/>
        </w:rPr>
        <w:t xml:space="preserve"> 166.</w:t>
      </w:r>
      <w:r w:rsidR="00A26BCA" w:rsidRPr="00760129">
        <w:rPr>
          <w:rFonts w:ascii="Times New Roman" w:hAnsi="Times New Roman" w:cs="Times New Roman"/>
          <w:sz w:val="24"/>
          <w:szCs w:val="24"/>
          <w:vertAlign w:val="superscript"/>
          <w:lang w:eastAsia="lv-LV"/>
        </w:rPr>
        <w:t>3</w:t>
      </w:r>
      <w:r w:rsidR="00300B5C" w:rsidRPr="00741D53">
        <w:rPr>
          <w:rFonts w:ascii="Times New Roman" w:hAnsi="Times New Roman" w:cs="Times New Roman"/>
          <w:sz w:val="24"/>
          <w:szCs w:val="24"/>
          <w:lang w:eastAsia="lv-LV"/>
        </w:rPr>
        <w:t> </w:t>
      </w:r>
      <w:r w:rsidR="00A26BCA" w:rsidRPr="00760129">
        <w:rPr>
          <w:rFonts w:ascii="Times New Roman" w:hAnsi="Times New Roman" w:cs="Times New Roman"/>
          <w:sz w:val="24"/>
          <w:szCs w:val="24"/>
          <w:lang w:eastAsia="lv-LV"/>
        </w:rPr>
        <w:t>pant</w:t>
      </w:r>
      <w:r w:rsidR="00A26BCA">
        <w:rPr>
          <w:rFonts w:ascii="Times New Roman" w:hAnsi="Times New Roman" w:cs="Times New Roman"/>
          <w:sz w:val="24"/>
          <w:szCs w:val="24"/>
          <w:lang w:eastAsia="lv-LV"/>
        </w:rPr>
        <w:t>s</w:t>
      </w:r>
      <w:r w:rsidR="00A26BCA" w:rsidRPr="00760129">
        <w:rPr>
          <w:rFonts w:ascii="Times New Roman" w:hAnsi="Times New Roman" w:cs="Times New Roman"/>
          <w:sz w:val="24"/>
          <w:szCs w:val="24"/>
          <w:lang w:eastAsia="lv-LV"/>
        </w:rPr>
        <w:t xml:space="preserve"> </w:t>
      </w:r>
      <w:r w:rsidR="00A26BCA">
        <w:rPr>
          <w:rFonts w:ascii="Times New Roman" w:hAnsi="Times New Roman" w:cs="Times New Roman"/>
          <w:sz w:val="24"/>
          <w:szCs w:val="24"/>
          <w:lang w:eastAsia="lv-LV"/>
        </w:rPr>
        <w:t xml:space="preserve">ir iekļauts LAPK divpadsmitajā </w:t>
      </w:r>
      <w:r w:rsidR="00300B5C">
        <w:rPr>
          <w:rFonts w:ascii="Times New Roman" w:hAnsi="Times New Roman" w:cs="Times New Roman"/>
          <w:sz w:val="24"/>
          <w:szCs w:val="24"/>
          <w:lang w:eastAsia="lv-LV"/>
        </w:rPr>
        <w:t>"</w:t>
      </w:r>
      <w:r w:rsidR="00A26BCA">
        <w:rPr>
          <w:rFonts w:ascii="Times New Roman" w:hAnsi="Times New Roman" w:cs="Times New Roman"/>
          <w:sz w:val="24"/>
          <w:szCs w:val="24"/>
          <w:lang w:eastAsia="lv-LV"/>
        </w:rPr>
        <w:t>a</w:t>
      </w:r>
      <w:r w:rsidR="00300B5C">
        <w:rPr>
          <w:rFonts w:ascii="Times New Roman" w:hAnsi="Times New Roman" w:cs="Times New Roman"/>
          <w:sz w:val="24"/>
          <w:szCs w:val="24"/>
          <w:lang w:eastAsia="lv-LV"/>
        </w:rPr>
        <w:t>"</w:t>
      </w:r>
      <w:r w:rsidR="00A26BCA">
        <w:rPr>
          <w:rFonts w:ascii="Times New Roman" w:hAnsi="Times New Roman" w:cs="Times New Roman"/>
          <w:sz w:val="24"/>
          <w:szCs w:val="24"/>
          <w:lang w:eastAsia="lv-LV"/>
        </w:rPr>
        <w:t xml:space="preserve"> nodaļā </w:t>
      </w:r>
      <w:r w:rsidR="00300B5C">
        <w:rPr>
          <w:rFonts w:ascii="Times New Roman" w:hAnsi="Times New Roman" w:cs="Times New Roman"/>
          <w:sz w:val="24"/>
          <w:szCs w:val="24"/>
          <w:lang w:eastAsia="lv-LV"/>
        </w:rPr>
        <w:t>"</w:t>
      </w:r>
      <w:r w:rsidR="00A26BCA">
        <w:rPr>
          <w:rFonts w:ascii="Times New Roman" w:hAnsi="Times New Roman" w:cs="Times New Roman"/>
          <w:sz w:val="24"/>
          <w:szCs w:val="24"/>
          <w:lang w:eastAsia="lv-LV"/>
        </w:rPr>
        <w:t>Administratīvie pārkāpumi komercdarbībā</w:t>
      </w:r>
      <w:r w:rsidR="00300B5C">
        <w:rPr>
          <w:rFonts w:ascii="Times New Roman" w:hAnsi="Times New Roman" w:cs="Times New Roman"/>
          <w:sz w:val="24"/>
          <w:szCs w:val="24"/>
          <w:lang w:eastAsia="lv-LV"/>
        </w:rPr>
        <w:t>"</w:t>
      </w:r>
      <w:r w:rsidR="00A26BCA">
        <w:rPr>
          <w:rFonts w:ascii="Times New Roman" w:hAnsi="Times New Roman" w:cs="Times New Roman"/>
          <w:sz w:val="24"/>
          <w:szCs w:val="24"/>
          <w:lang w:eastAsia="lv-LV"/>
        </w:rPr>
        <w:t>. Komerclikuma 1.</w:t>
      </w:r>
      <w:r w:rsidR="00300B5C">
        <w:rPr>
          <w:rFonts w:ascii="Times New Roman" w:hAnsi="Times New Roman" w:cs="Times New Roman"/>
          <w:sz w:val="24"/>
          <w:szCs w:val="24"/>
          <w:lang w:eastAsia="lv-LV"/>
        </w:rPr>
        <w:t> </w:t>
      </w:r>
      <w:r w:rsidR="00A26BCA">
        <w:rPr>
          <w:rFonts w:ascii="Times New Roman" w:hAnsi="Times New Roman" w:cs="Times New Roman"/>
          <w:sz w:val="24"/>
          <w:szCs w:val="24"/>
          <w:lang w:eastAsia="lv-LV"/>
        </w:rPr>
        <w:t xml:space="preserve">panta otrajā daļā noteikts, ka </w:t>
      </w:r>
      <w:r w:rsidR="00A26BCA" w:rsidRPr="0089324B">
        <w:rPr>
          <w:rFonts w:ascii="Times New Roman" w:hAnsi="Times New Roman" w:cs="Times New Roman"/>
          <w:sz w:val="24"/>
        </w:rPr>
        <w:t xml:space="preserve">komercdarbība ir atklāta saimnieciskā darbība, kuru savā vārdā peļņas gūšanas nolūkā veic komersants. </w:t>
      </w:r>
      <w:r w:rsidR="00A26BCA">
        <w:rPr>
          <w:rFonts w:ascii="Times New Roman" w:hAnsi="Times New Roman" w:cs="Times New Roman"/>
          <w:sz w:val="24"/>
          <w:szCs w:val="24"/>
          <w:lang w:eastAsia="lv-LV"/>
        </w:rPr>
        <w:t xml:space="preserve">Savukārt saskaņā ar iepriekš minētās normas pirmo daļu </w:t>
      </w:r>
      <w:r w:rsidR="00A26BCA" w:rsidRPr="0047485E">
        <w:rPr>
          <w:rFonts w:ascii="Times New Roman" w:hAnsi="Times New Roman" w:cs="Times New Roman"/>
          <w:sz w:val="24"/>
          <w:szCs w:val="24"/>
        </w:rPr>
        <w:t>komersants ir komercreģistrā ierakstīta fiziskā persona (individuālais komersants) vai komercsabiedrība (personālsabiedrība un kapitālsabiedrība)</w:t>
      </w:r>
      <w:r w:rsidR="00A26BCA" w:rsidRPr="0089324B">
        <w:rPr>
          <w:rFonts w:ascii="Times New Roman" w:hAnsi="Times New Roman" w:cs="Times New Roman"/>
          <w:sz w:val="24"/>
          <w:szCs w:val="24"/>
        </w:rPr>
        <w:t>.</w:t>
      </w:r>
      <w:r w:rsidR="00A26BCA">
        <w:rPr>
          <w:rFonts w:ascii="Times New Roman" w:hAnsi="Times New Roman" w:cs="Times New Roman"/>
          <w:sz w:val="24"/>
          <w:szCs w:val="24"/>
          <w:lang w:eastAsia="lv-LV"/>
        </w:rPr>
        <w:t xml:space="preserve"> Līdz ar to</w:t>
      </w:r>
      <w:r w:rsidR="00081E90">
        <w:rPr>
          <w:rFonts w:ascii="Times New Roman" w:hAnsi="Times New Roman" w:cs="Times New Roman"/>
          <w:sz w:val="24"/>
          <w:szCs w:val="24"/>
          <w:lang w:eastAsia="lv-LV"/>
        </w:rPr>
        <w:t>, šobrīd</w:t>
      </w:r>
      <w:r w:rsidR="00A26BCA">
        <w:rPr>
          <w:rFonts w:ascii="Times New Roman" w:hAnsi="Times New Roman" w:cs="Times New Roman"/>
          <w:sz w:val="24"/>
          <w:szCs w:val="24"/>
          <w:lang w:eastAsia="lv-LV"/>
        </w:rPr>
        <w:t xml:space="preserve"> LAPK 166.</w:t>
      </w:r>
      <w:r w:rsidR="00A26BCA" w:rsidRPr="00067004">
        <w:rPr>
          <w:rFonts w:ascii="Times New Roman" w:hAnsi="Times New Roman" w:cs="Times New Roman"/>
          <w:sz w:val="24"/>
          <w:szCs w:val="24"/>
          <w:vertAlign w:val="superscript"/>
          <w:lang w:eastAsia="lv-LV"/>
        </w:rPr>
        <w:t>3</w:t>
      </w:r>
      <w:r w:rsidR="00300B5C" w:rsidRPr="00741D53">
        <w:rPr>
          <w:rFonts w:ascii="Times New Roman" w:hAnsi="Times New Roman" w:cs="Times New Roman"/>
          <w:sz w:val="24"/>
          <w:szCs w:val="24"/>
          <w:lang w:eastAsia="lv-LV"/>
        </w:rPr>
        <w:t> </w:t>
      </w:r>
      <w:r w:rsidR="00A26BCA">
        <w:rPr>
          <w:rFonts w:ascii="Times New Roman" w:hAnsi="Times New Roman" w:cs="Times New Roman"/>
          <w:sz w:val="24"/>
          <w:szCs w:val="24"/>
          <w:lang w:eastAsia="lv-LV"/>
        </w:rPr>
        <w:t>pantā paredzētās sankcijas</w:t>
      </w:r>
      <w:r w:rsidR="00081E90">
        <w:rPr>
          <w:rFonts w:ascii="Times New Roman" w:hAnsi="Times New Roman" w:cs="Times New Roman"/>
          <w:sz w:val="24"/>
          <w:szCs w:val="24"/>
          <w:lang w:eastAsia="lv-LV"/>
        </w:rPr>
        <w:t>,</w:t>
      </w:r>
      <w:r w:rsidR="00A26BCA">
        <w:rPr>
          <w:rFonts w:ascii="Times New Roman" w:hAnsi="Times New Roman" w:cs="Times New Roman"/>
          <w:sz w:val="24"/>
          <w:szCs w:val="24"/>
          <w:lang w:eastAsia="lv-LV"/>
        </w:rPr>
        <w:t xml:space="preserve"> par nesavlaicīgas informācijas par PLG iesniegšanu Uzņēmumu reģistrā var piemērot tikai kapitālsabiedrīb</w:t>
      </w:r>
      <w:r w:rsidR="00883535">
        <w:rPr>
          <w:rFonts w:ascii="Times New Roman" w:hAnsi="Times New Roman" w:cs="Times New Roman"/>
          <w:sz w:val="24"/>
          <w:szCs w:val="24"/>
          <w:lang w:eastAsia="lv-LV"/>
        </w:rPr>
        <w:t>u</w:t>
      </w:r>
      <w:r w:rsidR="00A26BCA">
        <w:rPr>
          <w:rFonts w:ascii="Times New Roman" w:hAnsi="Times New Roman" w:cs="Times New Roman"/>
          <w:sz w:val="24"/>
          <w:szCs w:val="24"/>
          <w:lang w:eastAsia="lv-LV"/>
        </w:rPr>
        <w:t xml:space="preserve"> un personālsabiedrīb</w:t>
      </w:r>
      <w:r w:rsidR="00883535">
        <w:rPr>
          <w:rFonts w:ascii="Times New Roman" w:hAnsi="Times New Roman" w:cs="Times New Roman"/>
          <w:sz w:val="24"/>
          <w:szCs w:val="24"/>
          <w:lang w:eastAsia="lv-LV"/>
        </w:rPr>
        <w:t>u pārstāvēttiesīgajām personām</w:t>
      </w:r>
      <w:r w:rsidR="00A26BCA">
        <w:rPr>
          <w:rFonts w:ascii="Times New Roman" w:hAnsi="Times New Roman" w:cs="Times New Roman"/>
          <w:sz w:val="24"/>
          <w:szCs w:val="24"/>
          <w:lang w:eastAsia="lv-LV"/>
        </w:rPr>
        <w:t xml:space="preserve">. </w:t>
      </w:r>
    </w:p>
    <w:p w14:paraId="38381150" w14:textId="668B3466" w:rsidR="00373928" w:rsidRDefault="00A26BC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Vienlaikus, ņemot vērā jau iepriekš minēto Uzņēmumu reģistra kompetences ierobežojumu attiecībā uz </w:t>
      </w:r>
      <w:r w:rsidRPr="00A26BCA">
        <w:rPr>
          <w:rFonts w:ascii="Times New Roman" w:hAnsi="Times New Roman" w:cs="Times New Roman"/>
          <w:sz w:val="24"/>
          <w:szCs w:val="24"/>
        </w:rPr>
        <w:t>pievienojamo dokumentu sastādīšanas faktisko apstākļu</w:t>
      </w:r>
      <w:r>
        <w:rPr>
          <w:rFonts w:ascii="Times New Roman" w:hAnsi="Times New Roman" w:cs="Times New Roman"/>
          <w:sz w:val="24"/>
          <w:szCs w:val="24"/>
        </w:rPr>
        <w:t xml:space="preserve"> pārbaudi, norādāms, ka</w:t>
      </w:r>
      <w:r w:rsidRPr="00A26BCA">
        <w:rPr>
          <w:rFonts w:ascii="Times New Roman" w:hAnsi="Times New Roman" w:cs="Times New Roman"/>
          <w:sz w:val="24"/>
          <w:szCs w:val="24"/>
        </w:rPr>
        <w:t xml:space="preserve"> minētās normas piemērošanas efektivitāt</w:t>
      </w:r>
      <w:r>
        <w:rPr>
          <w:rFonts w:ascii="Times New Roman" w:hAnsi="Times New Roman" w:cs="Times New Roman"/>
          <w:sz w:val="24"/>
          <w:szCs w:val="24"/>
        </w:rPr>
        <w:t>e</w:t>
      </w:r>
      <w:r w:rsidRPr="00A26BCA">
        <w:rPr>
          <w:rFonts w:ascii="Times New Roman" w:hAnsi="Times New Roman" w:cs="Times New Roman"/>
          <w:sz w:val="24"/>
          <w:szCs w:val="24"/>
        </w:rPr>
        <w:t xml:space="preserve"> </w:t>
      </w:r>
      <w:r>
        <w:rPr>
          <w:rFonts w:ascii="Times New Roman" w:hAnsi="Times New Roman" w:cs="Times New Roman"/>
          <w:sz w:val="24"/>
          <w:szCs w:val="24"/>
        </w:rPr>
        <w:t xml:space="preserve">arī personālsabiedrību un kapitālsabiedrību PLG informācijas atklāšanas gadījumā ir apšaubāma. Proti, Uzņēmumu </w:t>
      </w:r>
      <w:r>
        <w:rPr>
          <w:rFonts w:ascii="Times New Roman" w:hAnsi="Times New Roman" w:cs="Times New Roman"/>
          <w:sz w:val="24"/>
          <w:szCs w:val="24"/>
        </w:rPr>
        <w:lastRenderedPageBreak/>
        <w:t xml:space="preserve">reģistrs konstatēt novēlotas informācijas par PLG iesniegšanu var vienīgi </w:t>
      </w:r>
      <w:r w:rsidR="00487905">
        <w:rPr>
          <w:rFonts w:ascii="Times New Roman" w:hAnsi="Times New Roman" w:cs="Times New Roman"/>
          <w:sz w:val="24"/>
          <w:szCs w:val="24"/>
        </w:rPr>
        <w:t xml:space="preserve">formāli </w:t>
      </w:r>
      <w:r w:rsidR="00300B5C">
        <w:rPr>
          <w:rFonts w:ascii="Times New Roman" w:hAnsi="Times New Roman" w:cs="Times New Roman"/>
          <w:sz w:val="24"/>
          <w:szCs w:val="24"/>
        </w:rPr>
        <w:t xml:space="preserve">– </w:t>
      </w:r>
      <w:r>
        <w:rPr>
          <w:rFonts w:ascii="Times New Roman" w:hAnsi="Times New Roman" w:cs="Times New Roman"/>
          <w:sz w:val="24"/>
          <w:szCs w:val="24"/>
        </w:rPr>
        <w:t>gadījumos, kuros pieteikums</w:t>
      </w:r>
      <w:r w:rsidR="00F13D48">
        <w:rPr>
          <w:rFonts w:ascii="Times New Roman" w:hAnsi="Times New Roman" w:cs="Times New Roman"/>
          <w:sz w:val="24"/>
          <w:szCs w:val="24"/>
        </w:rPr>
        <w:t xml:space="preserve"> vai SIA dalībnieku reģistra nodalījums</w:t>
      </w:r>
      <w:r>
        <w:rPr>
          <w:rFonts w:ascii="Times New Roman" w:hAnsi="Times New Roman" w:cs="Times New Roman"/>
          <w:sz w:val="24"/>
          <w:szCs w:val="24"/>
        </w:rPr>
        <w:t xml:space="preserve"> iesniegts vēlāk kā 14 dienas pēc tā sastādīšanas vai parakstīšanas </w:t>
      </w:r>
      <w:r w:rsidR="00BE00E9">
        <w:rPr>
          <w:rFonts w:ascii="Times New Roman" w:hAnsi="Times New Roman" w:cs="Times New Roman"/>
          <w:sz w:val="24"/>
          <w:szCs w:val="24"/>
        </w:rPr>
        <w:t>(pieteikumā</w:t>
      </w:r>
      <w:r w:rsidR="00F13D48">
        <w:rPr>
          <w:rFonts w:ascii="Times New Roman" w:hAnsi="Times New Roman" w:cs="Times New Roman"/>
          <w:sz w:val="24"/>
          <w:szCs w:val="24"/>
        </w:rPr>
        <w:t>, SIA dalībnieku reģistra nodalījumā</w:t>
      </w:r>
      <w:r w:rsidR="00BE00E9">
        <w:rPr>
          <w:rFonts w:ascii="Times New Roman" w:hAnsi="Times New Roman" w:cs="Times New Roman"/>
          <w:sz w:val="24"/>
          <w:szCs w:val="24"/>
        </w:rPr>
        <w:t xml:space="preserve"> norādītie </w:t>
      </w:r>
      <w:r>
        <w:rPr>
          <w:rFonts w:ascii="Times New Roman" w:hAnsi="Times New Roman" w:cs="Times New Roman"/>
          <w:sz w:val="24"/>
          <w:szCs w:val="24"/>
        </w:rPr>
        <w:t>datum</w:t>
      </w:r>
      <w:r w:rsidR="00BE00E9">
        <w:rPr>
          <w:rFonts w:ascii="Times New Roman" w:hAnsi="Times New Roman" w:cs="Times New Roman"/>
          <w:sz w:val="24"/>
          <w:szCs w:val="24"/>
        </w:rPr>
        <w:t xml:space="preserve">i). </w:t>
      </w:r>
      <w:r w:rsidR="00ED35B6" w:rsidRPr="00ED35B6">
        <w:rPr>
          <w:rFonts w:ascii="Times New Roman" w:eastAsia="Calibri" w:hAnsi="Times New Roman" w:cs="Times New Roman"/>
          <w:sz w:val="24"/>
          <w:szCs w:val="24"/>
        </w:rPr>
        <w:t xml:space="preserve">Līdz ar to, </w:t>
      </w:r>
      <w:r w:rsidR="00883535">
        <w:rPr>
          <w:rFonts w:ascii="Times New Roman" w:eastAsia="Calibri" w:hAnsi="Times New Roman" w:cs="Times New Roman"/>
          <w:sz w:val="24"/>
          <w:szCs w:val="24"/>
        </w:rPr>
        <w:t xml:space="preserve">kapitālsabiedrību un personālsabiedrību pārstāvēttiesīgās personas </w:t>
      </w:r>
      <w:r w:rsidR="007C3D9F">
        <w:rPr>
          <w:rFonts w:ascii="Times New Roman" w:eastAsia="Calibri" w:hAnsi="Times New Roman" w:cs="Times New Roman"/>
          <w:sz w:val="24"/>
          <w:szCs w:val="24"/>
        </w:rPr>
        <w:t>tiek</w:t>
      </w:r>
      <w:r w:rsidR="00ED35B6" w:rsidRPr="00ED35B6">
        <w:rPr>
          <w:rFonts w:ascii="Times New Roman" w:eastAsia="Calibri" w:hAnsi="Times New Roman" w:cs="Times New Roman"/>
          <w:sz w:val="24"/>
          <w:szCs w:val="24"/>
        </w:rPr>
        <w:t xml:space="preserve"> saukt</w:t>
      </w:r>
      <w:r w:rsidR="007C3D9F">
        <w:rPr>
          <w:rFonts w:ascii="Times New Roman" w:eastAsia="Calibri" w:hAnsi="Times New Roman" w:cs="Times New Roman"/>
          <w:sz w:val="24"/>
          <w:szCs w:val="24"/>
        </w:rPr>
        <w:t>a</w:t>
      </w:r>
      <w:r w:rsidR="00883535">
        <w:rPr>
          <w:rFonts w:ascii="Times New Roman" w:eastAsia="Calibri" w:hAnsi="Times New Roman" w:cs="Times New Roman"/>
          <w:sz w:val="24"/>
          <w:szCs w:val="24"/>
        </w:rPr>
        <w:t>s</w:t>
      </w:r>
      <w:r w:rsidR="00ED35B6" w:rsidRPr="00ED35B6">
        <w:rPr>
          <w:rFonts w:ascii="Times New Roman" w:eastAsia="Calibri" w:hAnsi="Times New Roman" w:cs="Times New Roman"/>
          <w:sz w:val="24"/>
          <w:szCs w:val="24"/>
        </w:rPr>
        <w:t xml:space="preserve"> pie administratīvās atbildības</w:t>
      </w:r>
      <w:r w:rsidR="00070D56">
        <w:rPr>
          <w:rFonts w:ascii="Times New Roman" w:eastAsia="Calibri" w:hAnsi="Times New Roman" w:cs="Times New Roman"/>
          <w:sz w:val="24"/>
          <w:szCs w:val="24"/>
        </w:rPr>
        <w:t xml:space="preserve"> par nesavlaicīgas informācijas </w:t>
      </w:r>
      <w:r w:rsidR="009D2FE5">
        <w:rPr>
          <w:rFonts w:ascii="Times New Roman" w:eastAsia="Calibri" w:hAnsi="Times New Roman" w:cs="Times New Roman"/>
          <w:sz w:val="24"/>
          <w:szCs w:val="24"/>
        </w:rPr>
        <w:t xml:space="preserve">iesniegšanu </w:t>
      </w:r>
      <w:r w:rsidR="007C3D9F">
        <w:rPr>
          <w:rFonts w:ascii="Times New Roman" w:eastAsia="Calibri" w:hAnsi="Times New Roman" w:cs="Times New Roman"/>
          <w:sz w:val="24"/>
          <w:szCs w:val="24"/>
        </w:rPr>
        <w:t>brīdī, kad tā</w:t>
      </w:r>
      <w:r w:rsidR="00883535">
        <w:rPr>
          <w:rFonts w:ascii="Times New Roman" w:eastAsia="Calibri" w:hAnsi="Times New Roman" w:cs="Times New Roman"/>
          <w:sz w:val="24"/>
          <w:szCs w:val="24"/>
        </w:rPr>
        <w:t>s</w:t>
      </w:r>
      <w:r w:rsidR="007C3D9F">
        <w:rPr>
          <w:rFonts w:ascii="Times New Roman" w:eastAsia="Calibri" w:hAnsi="Times New Roman" w:cs="Times New Roman"/>
          <w:sz w:val="24"/>
          <w:szCs w:val="24"/>
        </w:rPr>
        <w:t xml:space="preserve"> informāciju iesniedz novēloti, nevis </w:t>
      </w:r>
      <w:r w:rsidR="00487905">
        <w:rPr>
          <w:rFonts w:ascii="Times New Roman" w:eastAsia="Calibri" w:hAnsi="Times New Roman" w:cs="Times New Roman"/>
          <w:sz w:val="24"/>
          <w:szCs w:val="24"/>
        </w:rPr>
        <w:t>tiek konstatēta informācijas par PLG neiesniegšana</w:t>
      </w:r>
      <w:r w:rsidR="00ED35B6" w:rsidRPr="00ED35B6">
        <w:rPr>
          <w:rFonts w:ascii="Times New Roman" w:eastAsia="Calibri" w:hAnsi="Times New Roman" w:cs="Times New Roman"/>
          <w:sz w:val="24"/>
          <w:szCs w:val="24"/>
        </w:rPr>
        <w:t xml:space="preserve">. </w:t>
      </w:r>
      <w:r w:rsidR="00487905">
        <w:rPr>
          <w:rFonts w:ascii="Times New Roman" w:eastAsia="Calibri" w:hAnsi="Times New Roman" w:cs="Times New Roman"/>
          <w:sz w:val="24"/>
          <w:szCs w:val="24"/>
        </w:rPr>
        <w:t>Saprotams, ka</w:t>
      </w:r>
      <w:r w:rsidR="00032148">
        <w:rPr>
          <w:rFonts w:ascii="Times New Roman" w:eastAsia="Calibri" w:hAnsi="Times New Roman" w:cs="Times New Roman"/>
          <w:sz w:val="24"/>
          <w:szCs w:val="24"/>
        </w:rPr>
        <w:t>,</w:t>
      </w:r>
      <w:r w:rsidR="00ED35B6" w:rsidRPr="00ED35B6">
        <w:rPr>
          <w:rFonts w:ascii="Times New Roman" w:eastAsia="Calibri" w:hAnsi="Times New Roman" w:cs="Times New Roman"/>
          <w:sz w:val="24"/>
          <w:szCs w:val="24"/>
        </w:rPr>
        <w:t xml:space="preserve"> kamēr </w:t>
      </w:r>
      <w:r w:rsidR="00ED35B6">
        <w:rPr>
          <w:rFonts w:ascii="Times New Roman" w:eastAsia="Calibri" w:hAnsi="Times New Roman" w:cs="Times New Roman"/>
          <w:sz w:val="24"/>
          <w:szCs w:val="24"/>
        </w:rPr>
        <w:t>Uzņēmumu reģistrā</w:t>
      </w:r>
      <w:r w:rsidR="00ED35B6" w:rsidRPr="00ED35B6">
        <w:rPr>
          <w:rFonts w:ascii="Times New Roman" w:eastAsia="Calibri" w:hAnsi="Times New Roman" w:cs="Times New Roman"/>
          <w:sz w:val="24"/>
          <w:szCs w:val="24"/>
        </w:rPr>
        <w:t xml:space="preserve"> nav </w:t>
      </w:r>
      <w:r w:rsidR="003D3C19">
        <w:rPr>
          <w:rFonts w:ascii="Times New Roman" w:eastAsia="Calibri" w:hAnsi="Times New Roman" w:cs="Times New Roman"/>
          <w:sz w:val="24"/>
          <w:szCs w:val="24"/>
        </w:rPr>
        <w:t xml:space="preserve">iesniegti dokumenti, no kuriem būtu secināms, ka </w:t>
      </w:r>
      <w:r w:rsidR="00883535">
        <w:rPr>
          <w:rFonts w:ascii="Times New Roman" w:eastAsia="Calibri" w:hAnsi="Times New Roman" w:cs="Times New Roman"/>
          <w:sz w:val="24"/>
          <w:szCs w:val="24"/>
        </w:rPr>
        <w:t xml:space="preserve">kapitālsabiedrības vai personālsabiedrības pārstāvēttiesīgās personas </w:t>
      </w:r>
      <w:r w:rsidR="003D3C19">
        <w:rPr>
          <w:rFonts w:ascii="Times New Roman" w:eastAsia="Calibri" w:hAnsi="Times New Roman" w:cs="Times New Roman"/>
          <w:sz w:val="24"/>
          <w:szCs w:val="24"/>
        </w:rPr>
        <w:t>ir nokavēju</w:t>
      </w:r>
      <w:r w:rsidR="00883535">
        <w:rPr>
          <w:rFonts w:ascii="Times New Roman" w:eastAsia="Calibri" w:hAnsi="Times New Roman" w:cs="Times New Roman"/>
          <w:sz w:val="24"/>
          <w:szCs w:val="24"/>
        </w:rPr>
        <w:t>šas</w:t>
      </w:r>
      <w:r w:rsidR="003D3C19">
        <w:rPr>
          <w:rFonts w:ascii="Times New Roman" w:eastAsia="Calibri" w:hAnsi="Times New Roman" w:cs="Times New Roman"/>
          <w:sz w:val="24"/>
          <w:szCs w:val="24"/>
        </w:rPr>
        <w:t xml:space="preserve"> NILLTFNL 18.</w:t>
      </w:r>
      <w:r w:rsidR="003D3C19" w:rsidRPr="00070D56">
        <w:rPr>
          <w:rFonts w:ascii="Times New Roman" w:eastAsia="Calibri" w:hAnsi="Times New Roman" w:cs="Times New Roman"/>
          <w:sz w:val="24"/>
          <w:szCs w:val="24"/>
          <w:vertAlign w:val="superscript"/>
        </w:rPr>
        <w:t>2</w:t>
      </w:r>
      <w:r w:rsidR="00E07911">
        <w:rPr>
          <w:rFonts w:ascii="Times New Roman" w:eastAsia="Calibri" w:hAnsi="Times New Roman" w:cs="Times New Roman"/>
          <w:sz w:val="24"/>
          <w:szCs w:val="24"/>
          <w:vertAlign w:val="superscript"/>
        </w:rPr>
        <w:t> </w:t>
      </w:r>
      <w:r w:rsidR="003D3C19">
        <w:rPr>
          <w:rFonts w:ascii="Times New Roman" w:eastAsia="Calibri" w:hAnsi="Times New Roman" w:cs="Times New Roman"/>
          <w:sz w:val="24"/>
          <w:szCs w:val="24"/>
        </w:rPr>
        <w:t xml:space="preserve">panta pirmajā daļā noteikto maksimālo </w:t>
      </w:r>
      <w:r w:rsidR="00070D56" w:rsidRPr="00ED35B6">
        <w:rPr>
          <w:rFonts w:ascii="Times New Roman" w:eastAsia="Calibri" w:hAnsi="Times New Roman" w:cs="Times New Roman"/>
          <w:sz w:val="24"/>
          <w:szCs w:val="24"/>
        </w:rPr>
        <w:t>14</w:t>
      </w:r>
      <w:r w:rsidR="00E07911">
        <w:rPr>
          <w:rFonts w:ascii="Times New Roman" w:eastAsia="Calibri" w:hAnsi="Times New Roman" w:cs="Times New Roman"/>
          <w:sz w:val="24"/>
          <w:szCs w:val="24"/>
        </w:rPr>
        <w:t> </w:t>
      </w:r>
      <w:r w:rsidR="00070D56" w:rsidRPr="00ED35B6">
        <w:rPr>
          <w:rFonts w:ascii="Times New Roman" w:eastAsia="Calibri" w:hAnsi="Times New Roman" w:cs="Times New Roman"/>
          <w:sz w:val="24"/>
          <w:szCs w:val="24"/>
        </w:rPr>
        <w:t>dienu</w:t>
      </w:r>
      <w:r w:rsidR="00070D56">
        <w:rPr>
          <w:rFonts w:ascii="Times New Roman" w:eastAsia="Calibri" w:hAnsi="Times New Roman" w:cs="Times New Roman"/>
          <w:sz w:val="24"/>
          <w:szCs w:val="24"/>
        </w:rPr>
        <w:t xml:space="preserve"> termiņu informācijas iesniegšanai Uzņēmumu reģistrā</w:t>
      </w:r>
      <w:r w:rsidR="00ED35B6" w:rsidRPr="00ED35B6">
        <w:rPr>
          <w:rFonts w:ascii="Times New Roman" w:eastAsia="Calibri" w:hAnsi="Times New Roman" w:cs="Times New Roman"/>
          <w:sz w:val="24"/>
          <w:szCs w:val="24"/>
        </w:rPr>
        <w:t xml:space="preserve">, </w:t>
      </w:r>
      <w:r w:rsidR="00070D56">
        <w:rPr>
          <w:rFonts w:ascii="Times New Roman" w:eastAsia="Calibri" w:hAnsi="Times New Roman" w:cs="Times New Roman"/>
          <w:sz w:val="24"/>
          <w:szCs w:val="24"/>
        </w:rPr>
        <w:t>Uzņēmumu reģistram</w:t>
      </w:r>
      <w:r w:rsidR="00ED35B6" w:rsidRPr="00ED35B6">
        <w:rPr>
          <w:rFonts w:ascii="Times New Roman" w:eastAsia="Calibri" w:hAnsi="Times New Roman" w:cs="Times New Roman"/>
          <w:sz w:val="24"/>
          <w:szCs w:val="24"/>
        </w:rPr>
        <w:t xml:space="preserve"> nav iespējams konstatēt, vai ir nokavēts termiņš </w:t>
      </w:r>
      <w:r w:rsidR="004E2A0B">
        <w:rPr>
          <w:rFonts w:ascii="Times New Roman" w:eastAsia="Calibri" w:hAnsi="Times New Roman" w:cs="Times New Roman"/>
          <w:sz w:val="24"/>
          <w:szCs w:val="24"/>
        </w:rPr>
        <w:t xml:space="preserve">informācijas par </w:t>
      </w:r>
      <w:r w:rsidR="00BE00E9">
        <w:rPr>
          <w:rFonts w:ascii="Times New Roman" w:eastAsia="Calibri" w:hAnsi="Times New Roman" w:cs="Times New Roman"/>
          <w:sz w:val="24"/>
          <w:szCs w:val="24"/>
        </w:rPr>
        <w:t>PLG</w:t>
      </w:r>
      <w:r w:rsidR="00ED35B6" w:rsidRPr="00ED35B6">
        <w:rPr>
          <w:rFonts w:ascii="Times New Roman" w:eastAsia="Calibri" w:hAnsi="Times New Roman" w:cs="Times New Roman"/>
          <w:sz w:val="24"/>
          <w:szCs w:val="24"/>
        </w:rPr>
        <w:t xml:space="preserve"> iesniegšanai </w:t>
      </w:r>
      <w:r w:rsidR="00ED35B6">
        <w:rPr>
          <w:rFonts w:ascii="Times New Roman" w:eastAsia="Calibri" w:hAnsi="Times New Roman" w:cs="Times New Roman"/>
          <w:sz w:val="24"/>
          <w:szCs w:val="24"/>
        </w:rPr>
        <w:t>Uzņēmumu reģistrā</w:t>
      </w:r>
      <w:r w:rsidR="00ED35B6" w:rsidRPr="00ED35B6">
        <w:rPr>
          <w:rFonts w:ascii="Times New Roman" w:eastAsia="Calibri" w:hAnsi="Times New Roman" w:cs="Times New Roman"/>
          <w:sz w:val="24"/>
          <w:szCs w:val="24"/>
        </w:rPr>
        <w:t>.</w:t>
      </w:r>
      <w:r w:rsidR="00081E90">
        <w:rPr>
          <w:rFonts w:ascii="Times New Roman" w:eastAsia="Calibri" w:hAnsi="Times New Roman" w:cs="Times New Roman"/>
          <w:sz w:val="24"/>
          <w:szCs w:val="24"/>
        </w:rPr>
        <w:t xml:space="preserve"> Ievērojot minēto, LAPK 166.</w:t>
      </w:r>
      <w:r w:rsidR="00081E90">
        <w:rPr>
          <w:rFonts w:ascii="Times New Roman" w:eastAsia="Calibri" w:hAnsi="Times New Roman" w:cs="Times New Roman"/>
          <w:sz w:val="24"/>
          <w:szCs w:val="24"/>
          <w:vertAlign w:val="superscript"/>
        </w:rPr>
        <w:t>3 </w:t>
      </w:r>
      <w:r w:rsidR="00081E90">
        <w:rPr>
          <w:rFonts w:ascii="Times New Roman" w:eastAsia="Calibri" w:hAnsi="Times New Roman" w:cs="Times New Roman"/>
          <w:sz w:val="24"/>
          <w:szCs w:val="24"/>
        </w:rPr>
        <w:t xml:space="preserve">pantā noteiktās sankcijas praktiskā piemērošana šobrīd aptver gadījumus, kuros nokavēta informācijas par PLG iesniegšana, bet ne gadījumus, kuros informācija nav iesniegta vispār. </w:t>
      </w:r>
    </w:p>
    <w:p w14:paraId="36147104" w14:textId="48812632" w:rsidR="00C07778" w:rsidRDefault="00C0777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Papildus gan būtiski atzīmēt, ka NILLTFNL 18.</w:t>
      </w:r>
      <w:r>
        <w:rPr>
          <w:rFonts w:ascii="Times New Roman" w:eastAsia="Calibri" w:hAnsi="Times New Roman" w:cs="Times New Roman"/>
          <w:sz w:val="24"/>
          <w:szCs w:val="24"/>
          <w:vertAlign w:val="superscript"/>
        </w:rPr>
        <w:t>2 </w:t>
      </w:r>
      <w:r>
        <w:rPr>
          <w:rFonts w:ascii="Times New Roman" w:eastAsia="Calibri" w:hAnsi="Times New Roman" w:cs="Times New Roman"/>
          <w:sz w:val="24"/>
          <w:szCs w:val="24"/>
        </w:rPr>
        <w:t xml:space="preserve">panta otrajā daļā noteiktie gadījumi daļēji risina nesavlaicīgas informācijas neiesniegšanu, proti, jaunas juridiskās personas, SIA dalībnieku maiņas vai kapitālsabiedrības valdes maiņas gadījumā PLG norādāms obligāti. </w:t>
      </w:r>
      <w:r>
        <w:rPr>
          <w:rFonts w:ascii="Times New Roman" w:hAnsi="Times New Roman" w:cs="Times New Roman"/>
          <w:sz w:val="24"/>
          <w:szCs w:val="24"/>
        </w:rPr>
        <w:t>Tātad pastāv atsevišķi mehānismi, kas ierobežo citu izmaiņu reģistrāciju, PLG informācijas neiesniegšanas gadījumā.</w:t>
      </w:r>
    </w:p>
    <w:p w14:paraId="30EB864E" w14:textId="0BEB4EC2" w:rsidR="00373928" w:rsidRDefault="0037392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Jāņem gan vērā</w:t>
      </w:r>
      <w:r w:rsidR="00DD3B80">
        <w:rPr>
          <w:rFonts w:ascii="Times New Roman" w:eastAsia="Calibri" w:hAnsi="Times New Roman" w:cs="Times New Roman"/>
          <w:sz w:val="24"/>
          <w:szCs w:val="24"/>
        </w:rPr>
        <w:t>, ka</w:t>
      </w:r>
      <w:r>
        <w:rPr>
          <w:rFonts w:ascii="Times New Roman" w:eastAsia="Calibri" w:hAnsi="Times New Roman" w:cs="Times New Roman"/>
          <w:sz w:val="24"/>
          <w:szCs w:val="24"/>
        </w:rPr>
        <w:t xml:space="preserve"> ar </w:t>
      </w:r>
      <w:r w:rsidR="00C07778">
        <w:rPr>
          <w:rFonts w:ascii="Times New Roman" w:eastAsia="Calibri" w:hAnsi="Times New Roman" w:cs="Times New Roman"/>
          <w:sz w:val="24"/>
          <w:szCs w:val="24"/>
        </w:rPr>
        <w:t>LAPK 166.</w:t>
      </w:r>
      <w:r w:rsidR="00C07778">
        <w:rPr>
          <w:rFonts w:ascii="Times New Roman" w:eastAsia="Calibri" w:hAnsi="Times New Roman" w:cs="Times New Roman"/>
          <w:sz w:val="24"/>
          <w:szCs w:val="24"/>
          <w:vertAlign w:val="superscript"/>
        </w:rPr>
        <w:t>3 </w:t>
      </w:r>
      <w:r w:rsidR="00C07778">
        <w:rPr>
          <w:rFonts w:ascii="Times New Roman" w:eastAsia="Calibri" w:hAnsi="Times New Roman" w:cs="Times New Roman"/>
          <w:sz w:val="24"/>
          <w:szCs w:val="24"/>
        </w:rPr>
        <w:t>pantā minēto</w:t>
      </w:r>
      <w:r>
        <w:rPr>
          <w:rFonts w:ascii="Times New Roman" w:eastAsia="Calibri" w:hAnsi="Times New Roman" w:cs="Times New Roman"/>
          <w:sz w:val="24"/>
          <w:szCs w:val="24"/>
        </w:rPr>
        <w:t xml:space="preserve"> sankciju aizsargātās intereses</w:t>
      </w:r>
      <w:r w:rsidR="00C07778">
        <w:rPr>
          <w:rFonts w:ascii="Times New Roman" w:eastAsia="Calibri" w:hAnsi="Times New Roman" w:cs="Times New Roman"/>
          <w:sz w:val="24"/>
          <w:szCs w:val="24"/>
        </w:rPr>
        <w:t xml:space="preserve"> </w:t>
      </w:r>
      <w:r w:rsidRPr="00373928">
        <w:rPr>
          <w:rFonts w:ascii="Times New Roman" w:eastAsia="Calibri" w:hAnsi="Times New Roman" w:cs="Times New Roman"/>
          <w:sz w:val="24"/>
          <w:szCs w:val="24"/>
        </w:rPr>
        <w:t>attiecinām</w:t>
      </w:r>
      <w:r w:rsidR="0045225D">
        <w:rPr>
          <w:rFonts w:ascii="Times New Roman" w:eastAsia="Calibri" w:hAnsi="Times New Roman" w:cs="Times New Roman"/>
          <w:sz w:val="24"/>
          <w:szCs w:val="24"/>
        </w:rPr>
        <w:t>a</w:t>
      </w:r>
      <w:r w:rsidRPr="00373928">
        <w:rPr>
          <w:rFonts w:ascii="Times New Roman" w:eastAsia="Calibri" w:hAnsi="Times New Roman" w:cs="Times New Roman"/>
          <w:sz w:val="24"/>
          <w:szCs w:val="24"/>
        </w:rPr>
        <w:t>s uz visiem gadījumiem, kuros informācija Uzņēmumu reģistrā nav iesniegta termiņā. Attiecīgā nodarījuma rezultātā, proti laicīgi neiesniedzot ziņas un dokumentus, tiek traucēta Uzņēmumu reģistra pamatfunkcijas veikšana, kā rezultātā trešajām personām tiek sniegta faktiskajai situācijai neatbilstoša informācija, uz kuru trešajām personām atbilstoši normatīvajiem aktiem ir tiesības paļauties. Trešās personas, pamatojoties uz maldinošo informāciju, var ciest materiālus zaudējumus, piemēram, privātpersona</w:t>
      </w:r>
      <w:r>
        <w:rPr>
          <w:rFonts w:ascii="Times New Roman" w:eastAsia="Calibri" w:hAnsi="Times New Roman" w:cs="Times New Roman"/>
          <w:sz w:val="24"/>
          <w:szCs w:val="24"/>
        </w:rPr>
        <w:t>i</w:t>
      </w:r>
      <w:r w:rsidRPr="00373928">
        <w:rPr>
          <w:rFonts w:ascii="Times New Roman" w:eastAsia="Calibri" w:hAnsi="Times New Roman" w:cs="Times New Roman"/>
          <w:sz w:val="24"/>
          <w:szCs w:val="24"/>
        </w:rPr>
        <w:t xml:space="preserve"> noslēdzot līgumu ar personu, kura nav tiesīga pārstāvēt attiecīgo tiesību subjektu.</w:t>
      </w:r>
      <w:r>
        <w:rPr>
          <w:rFonts w:ascii="Times New Roman" w:eastAsia="Calibri" w:hAnsi="Times New Roman" w:cs="Times New Roman"/>
          <w:sz w:val="24"/>
          <w:szCs w:val="24"/>
        </w:rPr>
        <w:t xml:space="preserve"> Savukārt, PLG informācijas neiesniegšanas gadījumā tiek</w:t>
      </w:r>
      <w:r>
        <w:rPr>
          <w:rFonts w:ascii="Times New Roman" w:hAnsi="Times New Roman" w:cs="Times New Roman"/>
          <w:sz w:val="24"/>
          <w:szCs w:val="24"/>
        </w:rPr>
        <w:t xml:space="preserve"> slēpti faktiskie juridiskās personas īpašnieki, kas rada apdraudējumu un paplašina iespējas izmantot juridisko personu noziedzīgiem nolūkiem, tai skaitā </w:t>
      </w:r>
      <w:r w:rsidRPr="00154265">
        <w:rPr>
          <w:rFonts w:ascii="Times New Roman" w:hAnsi="Times New Roman" w:cs="Times New Roman"/>
          <w:sz w:val="24"/>
          <w:szCs w:val="24"/>
        </w:rPr>
        <w:t>NILLTF mērķiem</w:t>
      </w:r>
      <w:r>
        <w:rPr>
          <w:rFonts w:ascii="Times New Roman" w:hAnsi="Times New Roman" w:cs="Times New Roman"/>
          <w:sz w:val="24"/>
          <w:szCs w:val="24"/>
        </w:rPr>
        <w:t xml:space="preserve">. Tiek radīta </w:t>
      </w:r>
      <w:r w:rsidRPr="00373928">
        <w:rPr>
          <w:rFonts w:ascii="Times New Roman" w:hAnsi="Times New Roman" w:cs="Times New Roman"/>
          <w:sz w:val="24"/>
          <w:szCs w:val="24"/>
        </w:rPr>
        <w:t>iespēj</w:t>
      </w:r>
      <w:r>
        <w:rPr>
          <w:rFonts w:ascii="Times New Roman" w:hAnsi="Times New Roman" w:cs="Times New Roman"/>
          <w:sz w:val="24"/>
          <w:szCs w:val="24"/>
        </w:rPr>
        <w:t>a</w:t>
      </w:r>
      <w:r w:rsidRPr="00373928">
        <w:rPr>
          <w:rFonts w:ascii="Times New Roman" w:hAnsi="Times New Roman" w:cs="Times New Roman"/>
          <w:sz w:val="24"/>
          <w:szCs w:val="24"/>
        </w:rPr>
        <w:t xml:space="preserve"> slēpt un pārvietot līdzekļus </w:t>
      </w:r>
      <w:r>
        <w:rPr>
          <w:rFonts w:ascii="Times New Roman" w:hAnsi="Times New Roman" w:cs="Times New Roman"/>
          <w:sz w:val="24"/>
          <w:szCs w:val="24"/>
        </w:rPr>
        <w:t xml:space="preserve">ne tikai nacionāli, bet </w:t>
      </w:r>
      <w:r w:rsidRPr="00373928">
        <w:rPr>
          <w:rFonts w:ascii="Times New Roman" w:hAnsi="Times New Roman" w:cs="Times New Roman"/>
          <w:sz w:val="24"/>
          <w:szCs w:val="24"/>
        </w:rPr>
        <w:t>visā pasaulē</w:t>
      </w:r>
      <w:r>
        <w:rPr>
          <w:rFonts w:ascii="Times New Roman" w:hAnsi="Times New Roman" w:cs="Times New Roman"/>
          <w:sz w:val="24"/>
          <w:szCs w:val="24"/>
        </w:rPr>
        <w:t xml:space="preserve">, citastarp apdraudot globālo finanšu sistēmu. </w:t>
      </w:r>
    </w:p>
    <w:p w14:paraId="2AEC3C53" w14:textId="4590ECD5" w:rsidR="001E2C88" w:rsidRDefault="00462956">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Līdz ar to,</w:t>
      </w:r>
      <w:r w:rsidR="001E2C88">
        <w:rPr>
          <w:rFonts w:ascii="Times New Roman" w:hAnsi="Times New Roman" w:cs="Times New Roman"/>
          <w:sz w:val="24"/>
          <w:szCs w:val="24"/>
        </w:rPr>
        <w:t xml:space="preserve"> šobrīd spēkā esoš</w:t>
      </w:r>
      <w:r w:rsidR="006D21E2">
        <w:rPr>
          <w:rFonts w:ascii="Times New Roman" w:hAnsi="Times New Roman" w:cs="Times New Roman"/>
          <w:sz w:val="24"/>
          <w:szCs w:val="24"/>
        </w:rPr>
        <w:t>ais</w:t>
      </w:r>
      <w:r w:rsidR="001E2C88">
        <w:rPr>
          <w:rFonts w:ascii="Times New Roman" w:hAnsi="Times New Roman" w:cs="Times New Roman"/>
          <w:sz w:val="24"/>
          <w:szCs w:val="24"/>
        </w:rPr>
        <w:t xml:space="preserve"> normatīv</w:t>
      </w:r>
      <w:r w:rsidR="006D21E2">
        <w:rPr>
          <w:rFonts w:ascii="Times New Roman" w:hAnsi="Times New Roman" w:cs="Times New Roman"/>
          <w:sz w:val="24"/>
          <w:szCs w:val="24"/>
        </w:rPr>
        <w:t xml:space="preserve">ais </w:t>
      </w:r>
      <w:r w:rsidR="001E2C88">
        <w:rPr>
          <w:rFonts w:ascii="Times New Roman" w:hAnsi="Times New Roman" w:cs="Times New Roman"/>
          <w:sz w:val="24"/>
          <w:szCs w:val="24"/>
        </w:rPr>
        <w:t>regulējum</w:t>
      </w:r>
      <w:r w:rsidR="006D21E2">
        <w:rPr>
          <w:rFonts w:ascii="Times New Roman" w:hAnsi="Times New Roman" w:cs="Times New Roman"/>
          <w:sz w:val="24"/>
          <w:szCs w:val="24"/>
        </w:rPr>
        <w:t xml:space="preserve">s </w:t>
      </w:r>
      <w:r w:rsidR="007C3D9F">
        <w:rPr>
          <w:rFonts w:ascii="Times New Roman" w:hAnsi="Times New Roman" w:cs="Times New Roman"/>
          <w:sz w:val="24"/>
          <w:szCs w:val="24"/>
        </w:rPr>
        <w:t xml:space="preserve">administratīvo pārkāpumu jomā </w:t>
      </w:r>
      <w:r w:rsidR="006D21E2">
        <w:rPr>
          <w:rFonts w:ascii="Times New Roman" w:hAnsi="Times New Roman" w:cs="Times New Roman"/>
          <w:sz w:val="24"/>
          <w:szCs w:val="24"/>
        </w:rPr>
        <w:t xml:space="preserve">paredz </w:t>
      </w:r>
      <w:r w:rsidR="00C07778">
        <w:rPr>
          <w:rFonts w:ascii="Times New Roman" w:hAnsi="Times New Roman" w:cs="Times New Roman"/>
          <w:sz w:val="24"/>
          <w:szCs w:val="24"/>
        </w:rPr>
        <w:t xml:space="preserve">vispārīgu </w:t>
      </w:r>
      <w:r w:rsidR="001E2C88">
        <w:rPr>
          <w:rFonts w:ascii="Times New Roman" w:hAnsi="Times New Roman" w:cs="Times New Roman"/>
          <w:sz w:val="24"/>
          <w:szCs w:val="24"/>
        </w:rPr>
        <w:t>sankcij</w:t>
      </w:r>
      <w:r w:rsidR="00C07778">
        <w:rPr>
          <w:rFonts w:ascii="Times New Roman" w:hAnsi="Times New Roman" w:cs="Times New Roman"/>
          <w:sz w:val="24"/>
          <w:szCs w:val="24"/>
        </w:rPr>
        <w:t>u</w:t>
      </w:r>
      <w:r w:rsidR="001E2C88">
        <w:rPr>
          <w:rFonts w:ascii="Times New Roman" w:hAnsi="Times New Roman" w:cs="Times New Roman"/>
          <w:sz w:val="24"/>
          <w:szCs w:val="24"/>
        </w:rPr>
        <w:t xml:space="preserve"> par informācijas </w:t>
      </w:r>
      <w:r w:rsidR="00C07778">
        <w:rPr>
          <w:rFonts w:ascii="Times New Roman" w:hAnsi="Times New Roman" w:cs="Times New Roman"/>
          <w:sz w:val="24"/>
          <w:szCs w:val="24"/>
        </w:rPr>
        <w:t>Uzņēmumu reģistram</w:t>
      </w:r>
      <w:r w:rsidR="001E2C88">
        <w:rPr>
          <w:rFonts w:ascii="Times New Roman" w:hAnsi="Times New Roman" w:cs="Times New Roman"/>
          <w:sz w:val="24"/>
          <w:szCs w:val="24"/>
        </w:rPr>
        <w:t xml:space="preserve"> neiesniegšanu </w:t>
      </w:r>
      <w:r w:rsidR="007C3D9F">
        <w:rPr>
          <w:rFonts w:ascii="Times New Roman" w:hAnsi="Times New Roman" w:cs="Times New Roman"/>
          <w:sz w:val="24"/>
          <w:szCs w:val="24"/>
        </w:rPr>
        <w:t>termiņā,</w:t>
      </w:r>
      <w:r w:rsidR="00C07778">
        <w:rPr>
          <w:rFonts w:ascii="Times New Roman" w:hAnsi="Times New Roman" w:cs="Times New Roman"/>
          <w:sz w:val="24"/>
          <w:szCs w:val="24"/>
        </w:rPr>
        <w:t xml:space="preserve"> tai skaitā par nesavlaicīgas informācijas par PLG iesniegšanu. Vienlaikus minētā sankcija piemērojama </w:t>
      </w:r>
      <w:r w:rsidR="006D21E2">
        <w:rPr>
          <w:rFonts w:ascii="Times New Roman" w:hAnsi="Times New Roman" w:cs="Times New Roman"/>
          <w:sz w:val="24"/>
          <w:szCs w:val="24"/>
        </w:rPr>
        <w:t>tikai komercsabiedrībām</w:t>
      </w:r>
      <w:r w:rsidR="001E2C88">
        <w:rPr>
          <w:rFonts w:ascii="Times New Roman" w:hAnsi="Times New Roman" w:cs="Times New Roman"/>
          <w:sz w:val="24"/>
          <w:szCs w:val="24"/>
        </w:rPr>
        <w:t xml:space="preserve">. </w:t>
      </w:r>
      <w:r w:rsidR="007C3D9F">
        <w:rPr>
          <w:rFonts w:ascii="Times New Roman" w:hAnsi="Times New Roman" w:cs="Times New Roman"/>
          <w:sz w:val="24"/>
          <w:szCs w:val="24"/>
        </w:rPr>
        <w:t>Tātad</w:t>
      </w:r>
      <w:r w:rsidR="001E2C88">
        <w:rPr>
          <w:rFonts w:ascii="Times New Roman" w:hAnsi="Times New Roman" w:cs="Times New Roman"/>
          <w:sz w:val="24"/>
          <w:szCs w:val="24"/>
        </w:rPr>
        <w:t>,</w:t>
      </w:r>
      <w:r w:rsidR="006D21E2">
        <w:rPr>
          <w:rFonts w:ascii="Times New Roman" w:hAnsi="Times New Roman" w:cs="Times New Roman"/>
          <w:sz w:val="24"/>
          <w:szCs w:val="24"/>
        </w:rPr>
        <w:t xml:space="preserve"> sankcijas</w:t>
      </w:r>
      <w:r w:rsidR="001E2C88">
        <w:rPr>
          <w:rFonts w:ascii="Times New Roman" w:hAnsi="Times New Roman" w:cs="Times New Roman"/>
          <w:sz w:val="24"/>
          <w:szCs w:val="24"/>
        </w:rPr>
        <w:t xml:space="preserve"> nav piemērojamas visām juridiskajām personām, kurām noteikts pienākums reģistrēt PLG</w:t>
      </w:r>
      <w:r w:rsidR="00C07778">
        <w:rPr>
          <w:rFonts w:ascii="Times New Roman" w:hAnsi="Times New Roman" w:cs="Times New Roman"/>
          <w:sz w:val="24"/>
          <w:szCs w:val="24"/>
        </w:rPr>
        <w:t>. Tāpat</w:t>
      </w:r>
      <w:r w:rsidR="001E2C88">
        <w:rPr>
          <w:rFonts w:ascii="Times New Roman" w:hAnsi="Times New Roman" w:cs="Times New Roman"/>
          <w:sz w:val="24"/>
          <w:szCs w:val="24"/>
        </w:rPr>
        <w:t xml:space="preserve"> esošo mehānismu ietvaros informācijas par PLG neiesniegšan</w:t>
      </w:r>
      <w:r w:rsidR="006D21E2">
        <w:rPr>
          <w:rFonts w:ascii="Times New Roman" w:hAnsi="Times New Roman" w:cs="Times New Roman"/>
          <w:sz w:val="24"/>
          <w:szCs w:val="24"/>
        </w:rPr>
        <w:t>a</w:t>
      </w:r>
      <w:r w:rsidR="001E2C88">
        <w:rPr>
          <w:rFonts w:ascii="Times New Roman" w:hAnsi="Times New Roman" w:cs="Times New Roman"/>
          <w:sz w:val="24"/>
          <w:szCs w:val="24"/>
        </w:rPr>
        <w:t xml:space="preserve"> termiņā</w:t>
      </w:r>
      <w:r w:rsidR="006D21E2">
        <w:rPr>
          <w:rFonts w:ascii="Times New Roman" w:hAnsi="Times New Roman" w:cs="Times New Roman"/>
          <w:sz w:val="24"/>
          <w:szCs w:val="24"/>
        </w:rPr>
        <w:t xml:space="preserve"> tiek secināta tikai tad, kad informācija tiek iesniegta</w:t>
      </w:r>
      <w:r w:rsidR="007C3D9F">
        <w:rPr>
          <w:rFonts w:ascii="Times New Roman" w:hAnsi="Times New Roman" w:cs="Times New Roman"/>
          <w:sz w:val="24"/>
          <w:szCs w:val="24"/>
        </w:rPr>
        <w:t xml:space="preserve"> – sodot novēlotu tās iesniegšanu</w:t>
      </w:r>
      <w:r w:rsidR="00C07778">
        <w:rPr>
          <w:rFonts w:ascii="Times New Roman" w:hAnsi="Times New Roman" w:cs="Times New Roman"/>
          <w:sz w:val="24"/>
          <w:szCs w:val="24"/>
        </w:rPr>
        <w:t>,</w:t>
      </w:r>
      <w:r w:rsidR="007C3D9F">
        <w:rPr>
          <w:rFonts w:ascii="Times New Roman" w:hAnsi="Times New Roman" w:cs="Times New Roman"/>
          <w:sz w:val="24"/>
          <w:szCs w:val="24"/>
        </w:rPr>
        <w:t xml:space="preserve"> nevis neiesniegšanu vispār</w:t>
      </w:r>
      <w:r w:rsidR="001E2C88">
        <w:rPr>
          <w:rFonts w:ascii="Times New Roman" w:hAnsi="Times New Roman" w:cs="Times New Roman"/>
          <w:sz w:val="24"/>
          <w:szCs w:val="24"/>
        </w:rPr>
        <w:t>.</w:t>
      </w:r>
      <w:r w:rsidR="006D21E2">
        <w:rPr>
          <w:rFonts w:ascii="Times New Roman" w:hAnsi="Times New Roman" w:cs="Times New Roman"/>
          <w:sz w:val="24"/>
          <w:szCs w:val="24"/>
        </w:rPr>
        <w:t xml:space="preserve"> </w:t>
      </w:r>
      <w:r w:rsidR="00C07778">
        <w:rPr>
          <w:rFonts w:ascii="Times New Roman" w:hAnsi="Times New Roman" w:cs="Times New Roman"/>
          <w:sz w:val="24"/>
          <w:szCs w:val="24"/>
        </w:rPr>
        <w:t xml:space="preserve">Turklāt tā tiek secināta formāli, vērtējot iesniegto dokumentu sastādīšanas datumus. Jāņem vērā, ka informācijas neiesniegšana termiņā tiek attiecināta uz visiem gadījumiem un aizsargā primāri trešo personu intereses, savukārt informācijas par PLG neiesniegšana var radīt ievērojami plašāku apdraudējumu. </w:t>
      </w:r>
    </w:p>
    <w:p w14:paraId="43D31086" w14:textId="77777777" w:rsidR="00BE00E9" w:rsidRDefault="00390B07">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b/>
      </w:r>
    </w:p>
    <w:p w14:paraId="5A3B2549" w14:textId="3C088FBF" w:rsidR="00BE00E9" w:rsidRPr="00BE00E9" w:rsidRDefault="001D7E84" w:rsidP="00741D53">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5</w:t>
      </w:r>
      <w:r w:rsidR="00BE00E9">
        <w:rPr>
          <w:rFonts w:ascii="Times New Roman" w:hAnsi="Times New Roman" w:cs="Times New Roman"/>
          <w:b/>
          <w:sz w:val="24"/>
          <w:szCs w:val="24"/>
        </w:rPr>
        <w:t xml:space="preserve">.2. Nepatiesas informācijas par PLG iesniegšanas Uzņēmumu reģistram sekas </w:t>
      </w:r>
    </w:p>
    <w:p w14:paraId="79CFB17C" w14:textId="05661F66" w:rsidR="0029434C" w:rsidRDefault="0029434C"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Vērtējot sekas, kurām būtu jāiestājas gadījumos, kuros Uzņēmumu reģistrā iesniegta nepatiesa informācija par PLG, būtiski ņemt vērā minēt</w:t>
      </w:r>
      <w:r w:rsidR="00742234">
        <w:rPr>
          <w:rFonts w:ascii="Times New Roman" w:hAnsi="Times New Roman" w:cs="Times New Roman"/>
          <w:sz w:val="24"/>
          <w:szCs w:val="24"/>
        </w:rPr>
        <w:t>ā</w:t>
      </w:r>
      <w:r>
        <w:rPr>
          <w:rFonts w:ascii="Times New Roman" w:hAnsi="Times New Roman" w:cs="Times New Roman"/>
          <w:sz w:val="24"/>
          <w:szCs w:val="24"/>
        </w:rPr>
        <w:t>s informācijas atklāšanas mērķi, proti, n</w:t>
      </w:r>
      <w:r w:rsidRPr="00154265">
        <w:rPr>
          <w:rFonts w:ascii="Times New Roman" w:hAnsi="Times New Roman" w:cs="Times New Roman"/>
          <w:sz w:val="24"/>
          <w:szCs w:val="24"/>
        </w:rPr>
        <w:t>odrošinā</w:t>
      </w:r>
      <w:r>
        <w:rPr>
          <w:rFonts w:ascii="Times New Roman" w:hAnsi="Times New Roman" w:cs="Times New Roman"/>
          <w:sz w:val="24"/>
          <w:szCs w:val="24"/>
        </w:rPr>
        <w:t>t</w:t>
      </w:r>
      <w:r w:rsidRPr="00154265">
        <w:rPr>
          <w:rFonts w:ascii="Times New Roman" w:hAnsi="Times New Roman" w:cs="Times New Roman"/>
          <w:sz w:val="24"/>
          <w:szCs w:val="24"/>
        </w:rPr>
        <w:t xml:space="preserve"> savlaicīg</w:t>
      </w:r>
      <w:r>
        <w:rPr>
          <w:rFonts w:ascii="Times New Roman" w:hAnsi="Times New Roman" w:cs="Times New Roman"/>
          <w:sz w:val="24"/>
          <w:szCs w:val="24"/>
        </w:rPr>
        <w:t>u</w:t>
      </w:r>
      <w:r w:rsidRPr="00154265">
        <w:rPr>
          <w:rFonts w:ascii="Times New Roman" w:hAnsi="Times New Roman" w:cs="Times New Roman"/>
          <w:sz w:val="24"/>
          <w:szCs w:val="24"/>
        </w:rPr>
        <w:t xml:space="preserve"> piekļuv</w:t>
      </w:r>
      <w:r>
        <w:rPr>
          <w:rFonts w:ascii="Times New Roman" w:hAnsi="Times New Roman" w:cs="Times New Roman"/>
          <w:sz w:val="24"/>
          <w:szCs w:val="24"/>
        </w:rPr>
        <w:t>i</w:t>
      </w:r>
      <w:r w:rsidRPr="00154265">
        <w:rPr>
          <w:rFonts w:ascii="Times New Roman" w:hAnsi="Times New Roman" w:cs="Times New Roman"/>
          <w:sz w:val="24"/>
          <w:szCs w:val="24"/>
        </w:rPr>
        <w:t xml:space="preserve"> informācijai par juridisko personu faktiskajiem īpašniekiem, lai novērstu riskus, ka noziedzniekiem slēpjoties aiz korporatīvās struktūras, juridiska persona tiek izmantota </w:t>
      </w:r>
      <w:r>
        <w:rPr>
          <w:rFonts w:ascii="Times New Roman" w:hAnsi="Times New Roman" w:cs="Times New Roman"/>
          <w:sz w:val="24"/>
          <w:szCs w:val="24"/>
        </w:rPr>
        <w:t>noziedzīgiem nolūkiem</w:t>
      </w:r>
      <w:r w:rsidRPr="00154265">
        <w:rPr>
          <w:rFonts w:ascii="Times New Roman" w:hAnsi="Times New Roman" w:cs="Times New Roman"/>
          <w:sz w:val="24"/>
          <w:szCs w:val="24"/>
        </w:rPr>
        <w:t>.</w:t>
      </w:r>
      <w:r>
        <w:rPr>
          <w:rFonts w:ascii="Times New Roman" w:hAnsi="Times New Roman" w:cs="Times New Roman"/>
          <w:sz w:val="24"/>
          <w:szCs w:val="24"/>
        </w:rPr>
        <w:t xml:space="preserve"> Tātad minētās informācijas slēpšana vai nepatiesa iesniegšana Uzņēmumu reģistrā, tostarp saistīta ar mērķi slēpt faktiskos juridiskās personas īpašniekus, lai izmantotu juridisko personu noziedzīgiem nolūkiem, tai skaitā </w:t>
      </w:r>
      <w:r w:rsidRPr="00154265">
        <w:rPr>
          <w:rFonts w:ascii="Times New Roman" w:hAnsi="Times New Roman" w:cs="Times New Roman"/>
          <w:sz w:val="24"/>
          <w:szCs w:val="24"/>
        </w:rPr>
        <w:t>NILLTF mērķiem</w:t>
      </w:r>
      <w:r>
        <w:rPr>
          <w:rFonts w:ascii="Times New Roman" w:hAnsi="Times New Roman" w:cs="Times New Roman"/>
          <w:sz w:val="24"/>
          <w:szCs w:val="24"/>
        </w:rPr>
        <w:t xml:space="preserve">. Saprotams, ka informācijas par PLG neiesniegšana Uzņēmumu reģistrā vispār var </w:t>
      </w:r>
      <w:r>
        <w:rPr>
          <w:rFonts w:ascii="Times New Roman" w:hAnsi="Times New Roman" w:cs="Times New Roman"/>
          <w:sz w:val="24"/>
          <w:szCs w:val="24"/>
        </w:rPr>
        <w:lastRenderedPageBreak/>
        <w:t>būt vērsta uz tādu pašu mērķi, līdz ar to sekām par informācijas neiesniegšanu un informācijas nepatiesu iesniegšanu būtu jābūt līdzvērtīgām.</w:t>
      </w:r>
    </w:p>
    <w:p w14:paraId="2E9E8E86" w14:textId="5FD349EB" w:rsidR="00154265" w:rsidRDefault="00186802"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34EFB">
        <w:rPr>
          <w:rFonts w:ascii="Times New Roman" w:hAnsi="Times New Roman" w:cs="Times New Roman"/>
          <w:sz w:val="24"/>
          <w:szCs w:val="24"/>
        </w:rPr>
        <w:t>Krimināllikuma 272.</w:t>
      </w:r>
      <w:r w:rsidR="00A22E75">
        <w:rPr>
          <w:rFonts w:ascii="Times New Roman" w:hAnsi="Times New Roman" w:cs="Times New Roman"/>
          <w:sz w:val="24"/>
          <w:szCs w:val="24"/>
        </w:rPr>
        <w:t> </w:t>
      </w:r>
      <w:r w:rsidRPr="00334EFB">
        <w:rPr>
          <w:rFonts w:ascii="Times New Roman" w:hAnsi="Times New Roman" w:cs="Times New Roman"/>
          <w:sz w:val="24"/>
          <w:szCs w:val="24"/>
        </w:rPr>
        <w:t xml:space="preserve">pantā noteikta kriminālatbildība par apzināti nepatiesu ziņu sniegšanu valsts institūcijai. </w:t>
      </w:r>
      <w:r w:rsidR="00490AFE">
        <w:rPr>
          <w:rFonts w:ascii="Times New Roman" w:hAnsi="Times New Roman" w:cs="Times New Roman"/>
          <w:sz w:val="24"/>
          <w:szCs w:val="24"/>
        </w:rPr>
        <w:t xml:space="preserve">Minētais pants paredz, ka par </w:t>
      </w:r>
      <w:r w:rsidR="00462956">
        <w:rPr>
          <w:rFonts w:ascii="Times New Roman" w:hAnsi="Times New Roman" w:cs="Times New Roman"/>
          <w:sz w:val="24"/>
          <w:szCs w:val="24"/>
        </w:rPr>
        <w:t>to</w:t>
      </w:r>
      <w:r w:rsidR="00490AFE">
        <w:rPr>
          <w:rFonts w:ascii="Times New Roman" w:hAnsi="Times New Roman" w:cs="Times New Roman"/>
          <w:sz w:val="24"/>
          <w:szCs w:val="24"/>
        </w:rPr>
        <w:t xml:space="preserve"> </w:t>
      </w:r>
      <w:r w:rsidR="00490AFE" w:rsidRPr="003748AD">
        <w:rPr>
          <w:rFonts w:ascii="Times New Roman" w:hAnsi="Times New Roman" w:cs="Times New Roman"/>
          <w:sz w:val="24"/>
          <w:szCs w:val="24"/>
        </w:rPr>
        <w:t>soda ar īslaicīgu brīvības atņemšanu vai ar piespiedu darbu, vai ar naudas sodu.</w:t>
      </w:r>
      <w:r w:rsidR="00490AFE">
        <w:rPr>
          <w:rFonts w:ascii="Times New Roman" w:hAnsi="Times New Roman" w:cs="Times New Roman"/>
          <w:sz w:val="24"/>
          <w:szCs w:val="24"/>
        </w:rPr>
        <w:t xml:space="preserve"> Līdz ar to, atbilstoši Krimināllikuma 7. panta otrajai daļai, minētais pārkāpums tiek klasificēts kā </w:t>
      </w:r>
      <w:r w:rsidR="00490AFE" w:rsidRPr="003748AD">
        <w:rPr>
          <w:rFonts w:ascii="Times New Roman" w:hAnsi="Times New Roman" w:cs="Times New Roman"/>
          <w:sz w:val="24"/>
          <w:szCs w:val="24"/>
        </w:rPr>
        <w:t>kriminālpārkāpums</w:t>
      </w:r>
      <w:r w:rsidR="00490AFE">
        <w:rPr>
          <w:rFonts w:ascii="Times New Roman" w:hAnsi="Times New Roman" w:cs="Times New Roman"/>
          <w:sz w:val="24"/>
          <w:szCs w:val="24"/>
        </w:rPr>
        <w:t xml:space="preserve">. Tas nozīmē, ka tā izmeklēšanas gaitā </w:t>
      </w:r>
      <w:r w:rsidR="00AE38F7">
        <w:rPr>
          <w:rFonts w:ascii="Times New Roman" w:hAnsi="Times New Roman" w:cs="Times New Roman"/>
          <w:sz w:val="24"/>
          <w:szCs w:val="24"/>
        </w:rPr>
        <w:t>netiek</w:t>
      </w:r>
      <w:r w:rsidR="00490AFE" w:rsidRPr="003748AD">
        <w:rPr>
          <w:rFonts w:ascii="Times New Roman" w:hAnsi="Times New Roman" w:cs="Times New Roman"/>
          <w:sz w:val="24"/>
          <w:szCs w:val="24"/>
        </w:rPr>
        <w:t xml:space="preserve"> veikt</w:t>
      </w:r>
      <w:r w:rsidR="00AE38F7">
        <w:rPr>
          <w:rFonts w:ascii="Times New Roman" w:hAnsi="Times New Roman" w:cs="Times New Roman"/>
          <w:sz w:val="24"/>
          <w:szCs w:val="24"/>
        </w:rPr>
        <w:t>as</w:t>
      </w:r>
      <w:r w:rsidR="00490AFE" w:rsidRPr="003748AD">
        <w:rPr>
          <w:rFonts w:ascii="Times New Roman" w:hAnsi="Times New Roman" w:cs="Times New Roman"/>
          <w:sz w:val="24"/>
          <w:szCs w:val="24"/>
        </w:rPr>
        <w:t xml:space="preserve"> speciālās izmeklēšanas darbības</w:t>
      </w:r>
      <w:r w:rsidR="00AE38F7">
        <w:rPr>
          <w:rFonts w:ascii="Times New Roman" w:hAnsi="Times New Roman" w:cs="Times New Roman"/>
          <w:sz w:val="24"/>
          <w:szCs w:val="24"/>
        </w:rPr>
        <w:t xml:space="preserve"> vai sniegta savstarpējā </w:t>
      </w:r>
      <w:r w:rsidR="0045225D">
        <w:rPr>
          <w:rFonts w:ascii="Times New Roman" w:hAnsi="Times New Roman" w:cs="Times New Roman"/>
          <w:sz w:val="24"/>
          <w:szCs w:val="24"/>
        </w:rPr>
        <w:t xml:space="preserve">tiesiskā </w:t>
      </w:r>
      <w:r w:rsidR="00AE38F7">
        <w:rPr>
          <w:rFonts w:ascii="Times New Roman" w:hAnsi="Times New Roman" w:cs="Times New Roman"/>
          <w:sz w:val="24"/>
          <w:szCs w:val="24"/>
        </w:rPr>
        <w:t>palīdzība krimināllietās</w:t>
      </w:r>
      <w:r w:rsidR="001C62B9">
        <w:rPr>
          <w:rFonts w:ascii="Times New Roman" w:hAnsi="Times New Roman" w:cs="Times New Roman"/>
          <w:sz w:val="24"/>
          <w:szCs w:val="24"/>
        </w:rPr>
        <w:t xml:space="preserve">, </w:t>
      </w:r>
      <w:r w:rsidR="001C62B9" w:rsidRPr="001C62B9">
        <w:rPr>
          <w:rFonts w:ascii="Times New Roman" w:hAnsi="Times New Roman" w:cs="Times New Roman"/>
          <w:sz w:val="24"/>
          <w:szCs w:val="24"/>
        </w:rPr>
        <w:t>piemēram, ja ir nepieciešams veikt procesuālo darbību citas Eiropas Savienības dalībvalsts teritorijā, sagatavojot Eiropas izmeklēšanas rīkojumu īpaši jāizvērtē nepieciešamīb</w:t>
      </w:r>
      <w:r w:rsidR="001C62B9">
        <w:rPr>
          <w:rFonts w:ascii="Times New Roman" w:hAnsi="Times New Roman" w:cs="Times New Roman"/>
          <w:sz w:val="24"/>
          <w:szCs w:val="24"/>
        </w:rPr>
        <w:t>a</w:t>
      </w:r>
      <w:r w:rsidR="001C62B9" w:rsidRPr="001C62B9">
        <w:rPr>
          <w:rFonts w:ascii="Times New Roman" w:hAnsi="Times New Roman" w:cs="Times New Roman"/>
          <w:sz w:val="24"/>
          <w:szCs w:val="24"/>
        </w:rPr>
        <w:t xml:space="preserve"> un samērīgum</w:t>
      </w:r>
      <w:r w:rsidR="001C62B9">
        <w:rPr>
          <w:rFonts w:ascii="Times New Roman" w:hAnsi="Times New Roman" w:cs="Times New Roman"/>
          <w:sz w:val="24"/>
          <w:szCs w:val="24"/>
        </w:rPr>
        <w:t>s</w:t>
      </w:r>
      <w:r w:rsidR="001C62B9" w:rsidRPr="001C62B9">
        <w:rPr>
          <w:rFonts w:ascii="Times New Roman" w:hAnsi="Times New Roman" w:cs="Times New Roman"/>
          <w:sz w:val="24"/>
          <w:szCs w:val="24"/>
        </w:rPr>
        <w:t xml:space="preserve"> attiecībā uz izmeklējamo noziedzīgo nodarījumu, kā noteikts Kriminālprocesa likuma 887</w:t>
      </w:r>
      <w:r w:rsidR="001C62B9">
        <w:rPr>
          <w:rFonts w:ascii="Times New Roman" w:hAnsi="Times New Roman" w:cs="Times New Roman"/>
          <w:sz w:val="24"/>
          <w:szCs w:val="24"/>
        </w:rPr>
        <w:t>.</w:t>
      </w:r>
      <w:r w:rsidR="001C62B9" w:rsidRPr="001C62B9">
        <w:rPr>
          <w:rFonts w:ascii="Times New Roman" w:hAnsi="Times New Roman" w:cs="Times New Roman"/>
          <w:sz w:val="24"/>
          <w:szCs w:val="24"/>
          <w:vertAlign w:val="superscript"/>
        </w:rPr>
        <w:t>1</w:t>
      </w:r>
      <w:r w:rsidR="001C62B9" w:rsidRPr="00741D53">
        <w:rPr>
          <w:rFonts w:ascii="Times New Roman" w:hAnsi="Times New Roman" w:cs="Times New Roman"/>
          <w:sz w:val="24"/>
          <w:szCs w:val="24"/>
        </w:rPr>
        <w:t> </w:t>
      </w:r>
      <w:r w:rsidR="001C62B9" w:rsidRPr="001C62B9">
        <w:rPr>
          <w:rFonts w:ascii="Times New Roman" w:hAnsi="Times New Roman" w:cs="Times New Roman"/>
          <w:sz w:val="24"/>
          <w:szCs w:val="24"/>
        </w:rPr>
        <w:t>panta</w:t>
      </w:r>
      <w:r w:rsidR="001C62B9">
        <w:rPr>
          <w:rFonts w:ascii="Times New Roman" w:hAnsi="Times New Roman" w:cs="Times New Roman"/>
          <w:sz w:val="24"/>
          <w:szCs w:val="24"/>
        </w:rPr>
        <w:t xml:space="preserve"> pirmajā </w:t>
      </w:r>
      <w:r w:rsidR="001C62B9" w:rsidRPr="001C62B9">
        <w:rPr>
          <w:rFonts w:ascii="Times New Roman" w:hAnsi="Times New Roman" w:cs="Times New Roman"/>
          <w:sz w:val="24"/>
          <w:szCs w:val="24"/>
        </w:rPr>
        <w:t>daļā. Tāpat šajā gadījumā neti</w:t>
      </w:r>
      <w:r w:rsidR="001C62B9">
        <w:rPr>
          <w:rFonts w:ascii="Times New Roman" w:hAnsi="Times New Roman" w:cs="Times New Roman"/>
          <w:sz w:val="24"/>
          <w:szCs w:val="24"/>
        </w:rPr>
        <w:t xml:space="preserve">ek </w:t>
      </w:r>
      <w:r w:rsidR="001C62B9" w:rsidRPr="001C62B9">
        <w:rPr>
          <w:rFonts w:ascii="Times New Roman" w:hAnsi="Times New Roman" w:cs="Times New Roman"/>
          <w:sz w:val="24"/>
          <w:szCs w:val="24"/>
        </w:rPr>
        <w:t>veiktas speciālās izmeklēšanas darbības, ko liedz Kriminālprocesa likuma 210.</w:t>
      </w:r>
      <w:r w:rsidR="00A22E75">
        <w:rPr>
          <w:rFonts w:ascii="Times New Roman" w:hAnsi="Times New Roman" w:cs="Times New Roman"/>
          <w:sz w:val="24"/>
          <w:szCs w:val="24"/>
        </w:rPr>
        <w:t> </w:t>
      </w:r>
      <w:r w:rsidR="001C62B9" w:rsidRPr="001C62B9">
        <w:rPr>
          <w:rFonts w:ascii="Times New Roman" w:hAnsi="Times New Roman" w:cs="Times New Roman"/>
          <w:sz w:val="24"/>
          <w:szCs w:val="24"/>
        </w:rPr>
        <w:t xml:space="preserve">panta </w:t>
      </w:r>
      <w:r w:rsidR="001C62B9">
        <w:rPr>
          <w:rFonts w:ascii="Times New Roman" w:hAnsi="Times New Roman" w:cs="Times New Roman"/>
          <w:sz w:val="24"/>
          <w:szCs w:val="24"/>
        </w:rPr>
        <w:t xml:space="preserve">trešajā </w:t>
      </w:r>
      <w:r w:rsidR="001C62B9" w:rsidRPr="001C62B9">
        <w:rPr>
          <w:rFonts w:ascii="Times New Roman" w:hAnsi="Times New Roman" w:cs="Times New Roman"/>
          <w:sz w:val="24"/>
          <w:szCs w:val="24"/>
        </w:rPr>
        <w:t>daļā noteiktais</w:t>
      </w:r>
      <w:r w:rsidR="00AE38F7">
        <w:rPr>
          <w:rFonts w:ascii="Times New Roman" w:hAnsi="Times New Roman" w:cs="Times New Roman"/>
          <w:sz w:val="24"/>
          <w:szCs w:val="24"/>
        </w:rPr>
        <w:t>.</w:t>
      </w:r>
      <w:r w:rsidR="0029434C">
        <w:rPr>
          <w:rFonts w:ascii="Times New Roman" w:hAnsi="Times New Roman" w:cs="Times New Roman"/>
          <w:sz w:val="24"/>
          <w:szCs w:val="24"/>
        </w:rPr>
        <w:t xml:space="preserve"> </w:t>
      </w:r>
      <w:r w:rsidR="00CE00EC">
        <w:rPr>
          <w:rFonts w:ascii="Times New Roman" w:hAnsi="Times New Roman" w:cs="Times New Roman"/>
          <w:sz w:val="24"/>
          <w:szCs w:val="24"/>
        </w:rPr>
        <w:t xml:space="preserve">Papildus norādāms, ka kriminālsods par </w:t>
      </w:r>
      <w:r w:rsidR="0029434C">
        <w:rPr>
          <w:rFonts w:ascii="Times New Roman" w:hAnsi="Times New Roman" w:cs="Times New Roman"/>
          <w:sz w:val="24"/>
          <w:szCs w:val="24"/>
        </w:rPr>
        <w:t xml:space="preserve">apzināti </w:t>
      </w:r>
      <w:r w:rsidR="00CE00EC">
        <w:rPr>
          <w:rFonts w:ascii="Times New Roman" w:hAnsi="Times New Roman" w:cs="Times New Roman"/>
          <w:sz w:val="24"/>
          <w:szCs w:val="24"/>
        </w:rPr>
        <w:t>nepatiesu ziņu sniegšanu</w:t>
      </w:r>
      <w:r w:rsidR="0029434C">
        <w:rPr>
          <w:rFonts w:ascii="Times New Roman" w:hAnsi="Times New Roman" w:cs="Times New Roman"/>
          <w:sz w:val="24"/>
          <w:szCs w:val="24"/>
        </w:rPr>
        <w:t>, kā arī par ziņu neiesniegšanu</w:t>
      </w:r>
      <w:r w:rsidR="00CE00EC">
        <w:rPr>
          <w:rFonts w:ascii="Times New Roman" w:hAnsi="Times New Roman" w:cs="Times New Roman"/>
          <w:sz w:val="24"/>
          <w:szCs w:val="24"/>
        </w:rPr>
        <w:t xml:space="preserve"> par PLG</w:t>
      </w:r>
      <w:r w:rsidR="0029434C">
        <w:rPr>
          <w:rFonts w:ascii="Times New Roman" w:hAnsi="Times New Roman" w:cs="Times New Roman"/>
          <w:sz w:val="24"/>
          <w:szCs w:val="24"/>
        </w:rPr>
        <w:t>,</w:t>
      </w:r>
      <w:r w:rsidR="00CE00EC">
        <w:rPr>
          <w:rFonts w:ascii="Times New Roman" w:hAnsi="Times New Roman" w:cs="Times New Roman"/>
          <w:sz w:val="24"/>
          <w:szCs w:val="24"/>
        </w:rPr>
        <w:t xml:space="preserve"> noteikts</w:t>
      </w:r>
      <w:r w:rsidR="0029434C">
        <w:rPr>
          <w:rFonts w:ascii="Times New Roman" w:hAnsi="Times New Roman" w:cs="Times New Roman"/>
          <w:sz w:val="24"/>
          <w:szCs w:val="24"/>
        </w:rPr>
        <w:t xml:space="preserve"> </w:t>
      </w:r>
      <w:r w:rsidR="00CE00EC">
        <w:rPr>
          <w:rFonts w:ascii="Times New Roman" w:hAnsi="Times New Roman" w:cs="Times New Roman"/>
          <w:sz w:val="24"/>
          <w:szCs w:val="24"/>
        </w:rPr>
        <w:t>Krimināllikuma 195.</w:t>
      </w:r>
      <w:r w:rsidR="00CE00EC">
        <w:rPr>
          <w:rFonts w:ascii="Times New Roman" w:hAnsi="Times New Roman" w:cs="Times New Roman"/>
          <w:sz w:val="24"/>
          <w:szCs w:val="24"/>
          <w:vertAlign w:val="superscript"/>
        </w:rPr>
        <w:t>1</w:t>
      </w:r>
      <w:r w:rsidR="00CE00EC">
        <w:rPr>
          <w:rFonts w:ascii="Times New Roman" w:hAnsi="Times New Roman" w:cs="Times New Roman"/>
          <w:sz w:val="24"/>
          <w:szCs w:val="24"/>
        </w:rPr>
        <w:t> pantā, taču minētā norma nav piemērojama gadījumos, kad nepatiesas ziņas par PLG iesniegtas valsts iestādei. Tātad nav piemērojama arī gadījumos, kuros</w:t>
      </w:r>
      <w:r w:rsidR="0029434C">
        <w:rPr>
          <w:rFonts w:ascii="Times New Roman" w:hAnsi="Times New Roman" w:cs="Times New Roman"/>
          <w:sz w:val="24"/>
          <w:szCs w:val="24"/>
        </w:rPr>
        <w:t xml:space="preserve"> Uzņēmumu reģistram iesniegta nepatiesa</w:t>
      </w:r>
      <w:r w:rsidR="00CE00EC">
        <w:rPr>
          <w:rFonts w:ascii="Times New Roman" w:hAnsi="Times New Roman" w:cs="Times New Roman"/>
          <w:sz w:val="24"/>
          <w:szCs w:val="24"/>
        </w:rPr>
        <w:t xml:space="preserve"> informācija par PL</w:t>
      </w:r>
      <w:r w:rsidR="0029434C">
        <w:rPr>
          <w:rFonts w:ascii="Times New Roman" w:hAnsi="Times New Roman" w:cs="Times New Roman"/>
          <w:sz w:val="24"/>
          <w:szCs w:val="24"/>
        </w:rPr>
        <w:t xml:space="preserve">G vai minētā informācija nav iesniegta vispār. </w:t>
      </w:r>
    </w:p>
    <w:p w14:paraId="73D2FE97" w14:textId="60DE371D" w:rsidR="00154265" w:rsidRDefault="0045225D"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Savukārt, par</w:t>
      </w:r>
      <w:r w:rsidR="00CE00EC">
        <w:rPr>
          <w:rFonts w:ascii="Times New Roman" w:hAnsi="Times New Roman" w:cs="Times New Roman"/>
          <w:sz w:val="24"/>
          <w:szCs w:val="24"/>
        </w:rPr>
        <w:t xml:space="preserve"> Krimināllikuma 195.</w:t>
      </w:r>
      <w:r w:rsidR="00CE00EC">
        <w:rPr>
          <w:rFonts w:ascii="Times New Roman" w:hAnsi="Times New Roman" w:cs="Times New Roman"/>
          <w:sz w:val="24"/>
          <w:szCs w:val="24"/>
          <w:vertAlign w:val="superscript"/>
        </w:rPr>
        <w:t>1</w:t>
      </w:r>
      <w:r w:rsidR="00CE00EC">
        <w:rPr>
          <w:rFonts w:ascii="Times New Roman" w:hAnsi="Times New Roman" w:cs="Times New Roman"/>
          <w:sz w:val="24"/>
          <w:szCs w:val="24"/>
        </w:rPr>
        <w:t> panta otrajā daļā noteikto nodarījumu (</w:t>
      </w:r>
      <w:r w:rsidR="00CE00EC" w:rsidRPr="003748AD">
        <w:rPr>
          <w:rFonts w:ascii="Times New Roman" w:hAnsi="Times New Roman" w:cs="Times New Roman"/>
          <w:sz w:val="24"/>
          <w:szCs w:val="24"/>
        </w:rPr>
        <w:t>apzināti nepatiesu ziņu sniegšanu fiziskajai vai juridiskajai personai, kas nav valsts institūcija un kas ar likumu pilnvarota pieprasīt informāciju par darījumu un tajā iesaistīto finanšu līdzekļu vai citas mantas patieso īpašnieku vai patieso labuma guvēju, kā arī par likumā noteikto ziņu par patieso labuma guvēju nesniegšanu vai apzināti nepatiesu ziņu sniegšanu juridiskajai personai, kas nav valsts institūcija,</w:t>
      </w:r>
      <w:r w:rsidR="00CE00EC">
        <w:rPr>
          <w:rFonts w:ascii="Times New Roman" w:hAnsi="Times New Roman" w:cs="Times New Roman"/>
          <w:sz w:val="24"/>
          <w:szCs w:val="24"/>
        </w:rPr>
        <w:t xml:space="preserve"> </w:t>
      </w:r>
      <w:r w:rsidR="00CE00EC" w:rsidRPr="0045225D">
        <w:rPr>
          <w:rFonts w:ascii="Times New Roman" w:hAnsi="Times New Roman" w:cs="Times New Roman"/>
          <w:sz w:val="24"/>
          <w:szCs w:val="24"/>
          <w:u w:val="single"/>
        </w:rPr>
        <w:t>ja ar tām radīts būtisks kaitējums valstij vai uzņēmējdarbībai, vai ar likumu aizsargātām citas personas interesēm</w:t>
      </w:r>
      <w:r w:rsidR="00CE00EC">
        <w:rPr>
          <w:rFonts w:ascii="Times New Roman" w:hAnsi="Times New Roman" w:cs="Times New Roman"/>
          <w:sz w:val="24"/>
          <w:szCs w:val="24"/>
        </w:rPr>
        <w:t xml:space="preserve">), paredzēts bargāks sods </w:t>
      </w:r>
      <w:r w:rsidR="00A22E75">
        <w:rPr>
          <w:rFonts w:ascii="Times New Roman" w:hAnsi="Times New Roman" w:cs="Times New Roman"/>
          <w:sz w:val="24"/>
          <w:szCs w:val="24"/>
        </w:rPr>
        <w:t xml:space="preserve">– </w:t>
      </w:r>
      <w:r w:rsidR="00CE00EC" w:rsidRPr="003748AD">
        <w:rPr>
          <w:rFonts w:ascii="Times New Roman" w:hAnsi="Times New Roman" w:cs="Times New Roman"/>
          <w:sz w:val="24"/>
          <w:szCs w:val="24"/>
        </w:rPr>
        <w:t>brīvības atņemšan</w:t>
      </w:r>
      <w:r w:rsidR="00462956">
        <w:rPr>
          <w:rFonts w:ascii="Times New Roman" w:hAnsi="Times New Roman" w:cs="Times New Roman"/>
          <w:sz w:val="24"/>
          <w:szCs w:val="24"/>
        </w:rPr>
        <w:t>a</w:t>
      </w:r>
      <w:r w:rsidR="00CE00EC" w:rsidRPr="003748AD">
        <w:rPr>
          <w:rFonts w:ascii="Times New Roman" w:hAnsi="Times New Roman" w:cs="Times New Roman"/>
          <w:sz w:val="24"/>
          <w:szCs w:val="24"/>
        </w:rPr>
        <w:t xml:space="preserve"> uz laiku līdz vienam gadam vai </w:t>
      </w:r>
      <w:r w:rsidR="00CE00EC">
        <w:rPr>
          <w:rFonts w:ascii="Times New Roman" w:hAnsi="Times New Roman" w:cs="Times New Roman"/>
          <w:sz w:val="24"/>
          <w:szCs w:val="24"/>
        </w:rPr>
        <w:t>ī</w:t>
      </w:r>
      <w:r w:rsidR="00CE00EC" w:rsidRPr="003748AD">
        <w:rPr>
          <w:rFonts w:ascii="Times New Roman" w:hAnsi="Times New Roman" w:cs="Times New Roman"/>
          <w:sz w:val="24"/>
          <w:szCs w:val="24"/>
        </w:rPr>
        <w:t>slaicīg</w:t>
      </w:r>
      <w:r w:rsidR="00CE00EC">
        <w:rPr>
          <w:rFonts w:ascii="Times New Roman" w:hAnsi="Times New Roman" w:cs="Times New Roman"/>
          <w:sz w:val="24"/>
          <w:szCs w:val="24"/>
        </w:rPr>
        <w:t xml:space="preserve">a </w:t>
      </w:r>
      <w:r w:rsidR="00CE00EC" w:rsidRPr="003748AD">
        <w:rPr>
          <w:rFonts w:ascii="Times New Roman" w:hAnsi="Times New Roman" w:cs="Times New Roman"/>
          <w:sz w:val="24"/>
          <w:szCs w:val="24"/>
        </w:rPr>
        <w:t>brīvības atņemšan</w:t>
      </w:r>
      <w:r w:rsidR="00CE00EC">
        <w:rPr>
          <w:rFonts w:ascii="Times New Roman" w:hAnsi="Times New Roman" w:cs="Times New Roman"/>
          <w:sz w:val="24"/>
          <w:szCs w:val="24"/>
        </w:rPr>
        <w:t>a</w:t>
      </w:r>
      <w:r w:rsidR="00CE00EC" w:rsidRPr="003748AD">
        <w:rPr>
          <w:rFonts w:ascii="Times New Roman" w:hAnsi="Times New Roman" w:cs="Times New Roman"/>
          <w:sz w:val="24"/>
          <w:szCs w:val="24"/>
        </w:rPr>
        <w:t>, vai piespiedu darb</w:t>
      </w:r>
      <w:r w:rsidR="00CE00EC">
        <w:rPr>
          <w:rFonts w:ascii="Times New Roman" w:hAnsi="Times New Roman" w:cs="Times New Roman"/>
          <w:sz w:val="24"/>
          <w:szCs w:val="24"/>
        </w:rPr>
        <w:t>s</w:t>
      </w:r>
      <w:r w:rsidR="00CE00EC" w:rsidRPr="003748AD">
        <w:rPr>
          <w:rFonts w:ascii="Times New Roman" w:hAnsi="Times New Roman" w:cs="Times New Roman"/>
          <w:sz w:val="24"/>
          <w:szCs w:val="24"/>
        </w:rPr>
        <w:t xml:space="preserve">, vai </w:t>
      </w:r>
      <w:r w:rsidR="00CE00EC">
        <w:rPr>
          <w:rFonts w:ascii="Times New Roman" w:hAnsi="Times New Roman" w:cs="Times New Roman"/>
          <w:sz w:val="24"/>
          <w:szCs w:val="24"/>
        </w:rPr>
        <w:t>n</w:t>
      </w:r>
      <w:r w:rsidR="00CE00EC" w:rsidRPr="003748AD">
        <w:rPr>
          <w:rFonts w:ascii="Times New Roman" w:hAnsi="Times New Roman" w:cs="Times New Roman"/>
          <w:sz w:val="24"/>
          <w:szCs w:val="24"/>
        </w:rPr>
        <w:t>audas sod</w:t>
      </w:r>
      <w:r w:rsidR="00CE00EC">
        <w:rPr>
          <w:rFonts w:ascii="Times New Roman" w:hAnsi="Times New Roman" w:cs="Times New Roman"/>
          <w:sz w:val="24"/>
          <w:szCs w:val="24"/>
        </w:rPr>
        <w:t>s</w:t>
      </w:r>
      <w:r w:rsidR="00CE00EC" w:rsidRPr="003748AD">
        <w:rPr>
          <w:rFonts w:ascii="Times New Roman" w:hAnsi="Times New Roman" w:cs="Times New Roman"/>
          <w:sz w:val="24"/>
          <w:szCs w:val="24"/>
        </w:rPr>
        <w:t>.</w:t>
      </w:r>
      <w:r w:rsidR="00CE00EC">
        <w:rPr>
          <w:rFonts w:ascii="Times New Roman" w:hAnsi="Times New Roman" w:cs="Times New Roman"/>
          <w:sz w:val="24"/>
          <w:szCs w:val="24"/>
        </w:rPr>
        <w:t xml:space="preserve"> Līdz ar to,</w:t>
      </w:r>
      <w:r w:rsidR="00462956">
        <w:rPr>
          <w:rFonts w:ascii="Times New Roman" w:hAnsi="Times New Roman" w:cs="Times New Roman"/>
          <w:sz w:val="24"/>
          <w:szCs w:val="24"/>
        </w:rPr>
        <w:t xml:space="preserve"> nepatiesas informācijas</w:t>
      </w:r>
      <w:r w:rsidR="00CE00EC">
        <w:rPr>
          <w:rFonts w:ascii="Times New Roman" w:hAnsi="Times New Roman" w:cs="Times New Roman"/>
          <w:sz w:val="24"/>
          <w:szCs w:val="24"/>
        </w:rPr>
        <w:t xml:space="preserve"> snie</w:t>
      </w:r>
      <w:r w:rsidR="00462956">
        <w:rPr>
          <w:rFonts w:ascii="Times New Roman" w:hAnsi="Times New Roman" w:cs="Times New Roman"/>
          <w:sz w:val="24"/>
          <w:szCs w:val="24"/>
        </w:rPr>
        <w:t xml:space="preserve">gšana </w:t>
      </w:r>
      <w:r w:rsidR="00CE00EC">
        <w:rPr>
          <w:rFonts w:ascii="Times New Roman" w:hAnsi="Times New Roman" w:cs="Times New Roman"/>
          <w:sz w:val="24"/>
          <w:szCs w:val="24"/>
        </w:rPr>
        <w:t xml:space="preserve">par PLG privātpersonai, ja ar to nodarīts būtisks kaitējums, </w:t>
      </w:r>
      <w:r w:rsidR="00462956">
        <w:rPr>
          <w:rFonts w:ascii="Times New Roman" w:hAnsi="Times New Roman" w:cs="Times New Roman"/>
          <w:sz w:val="24"/>
          <w:szCs w:val="24"/>
        </w:rPr>
        <w:t xml:space="preserve">tiek </w:t>
      </w:r>
      <w:r w:rsidR="00CE00EC">
        <w:rPr>
          <w:rFonts w:ascii="Times New Roman" w:hAnsi="Times New Roman" w:cs="Times New Roman"/>
          <w:sz w:val="24"/>
          <w:szCs w:val="24"/>
        </w:rPr>
        <w:t>klasificē</w:t>
      </w:r>
      <w:r w:rsidR="00462956">
        <w:rPr>
          <w:rFonts w:ascii="Times New Roman" w:hAnsi="Times New Roman" w:cs="Times New Roman"/>
          <w:sz w:val="24"/>
          <w:szCs w:val="24"/>
        </w:rPr>
        <w:t>ta</w:t>
      </w:r>
      <w:r w:rsidR="00CE00EC">
        <w:rPr>
          <w:rFonts w:ascii="Times New Roman" w:hAnsi="Times New Roman" w:cs="Times New Roman"/>
          <w:sz w:val="24"/>
          <w:szCs w:val="24"/>
        </w:rPr>
        <w:t xml:space="preserve"> smagāk </w:t>
      </w:r>
      <w:r>
        <w:rPr>
          <w:rFonts w:ascii="Times New Roman" w:hAnsi="Times New Roman" w:cs="Times New Roman"/>
          <w:sz w:val="24"/>
          <w:szCs w:val="24"/>
        </w:rPr>
        <w:t xml:space="preserve">(mazāk smags noziegums) </w:t>
      </w:r>
      <w:r w:rsidR="00CE00EC">
        <w:rPr>
          <w:rFonts w:ascii="Times New Roman" w:hAnsi="Times New Roman" w:cs="Times New Roman"/>
          <w:sz w:val="24"/>
          <w:szCs w:val="24"/>
        </w:rPr>
        <w:t>kā nepatiesas informācijas iesniegšana</w:t>
      </w:r>
      <w:r>
        <w:rPr>
          <w:rFonts w:ascii="Times New Roman" w:hAnsi="Times New Roman" w:cs="Times New Roman"/>
          <w:sz w:val="24"/>
          <w:szCs w:val="24"/>
        </w:rPr>
        <w:t xml:space="preserve"> </w:t>
      </w:r>
      <w:r w:rsidR="00CE00EC">
        <w:rPr>
          <w:rFonts w:ascii="Times New Roman" w:hAnsi="Times New Roman" w:cs="Times New Roman"/>
          <w:sz w:val="24"/>
          <w:szCs w:val="24"/>
        </w:rPr>
        <w:t>valsts institūcijai – Uzņēmumu reģistram</w:t>
      </w:r>
      <w:r>
        <w:rPr>
          <w:rFonts w:ascii="Times New Roman" w:hAnsi="Times New Roman" w:cs="Times New Roman"/>
          <w:sz w:val="24"/>
          <w:szCs w:val="24"/>
        </w:rPr>
        <w:t xml:space="preserve"> (kriminālpārkāpums)</w:t>
      </w:r>
      <w:r w:rsidR="00CE00EC">
        <w:rPr>
          <w:rFonts w:ascii="Times New Roman" w:hAnsi="Times New Roman" w:cs="Times New Roman"/>
          <w:sz w:val="24"/>
          <w:szCs w:val="24"/>
        </w:rPr>
        <w:t>. Proti, kā mazāk smags noziegums.</w:t>
      </w:r>
      <w:r w:rsidR="00323615">
        <w:rPr>
          <w:rFonts w:ascii="Times New Roman" w:hAnsi="Times New Roman" w:cs="Times New Roman"/>
          <w:sz w:val="24"/>
          <w:szCs w:val="24"/>
        </w:rPr>
        <w:t xml:space="preserve"> Ņemot vērā, ka </w:t>
      </w:r>
      <w:r w:rsidR="00462956">
        <w:rPr>
          <w:rFonts w:ascii="Times New Roman" w:hAnsi="Times New Roman" w:cs="Times New Roman"/>
          <w:sz w:val="24"/>
          <w:szCs w:val="24"/>
        </w:rPr>
        <w:t xml:space="preserve">saskaņā ar </w:t>
      </w:r>
      <w:r w:rsidR="00323615">
        <w:rPr>
          <w:rFonts w:ascii="Times New Roman" w:hAnsi="Times New Roman" w:cs="Times New Roman"/>
          <w:sz w:val="24"/>
          <w:szCs w:val="24"/>
        </w:rPr>
        <w:t>NILLTFNL 18. pant</w:t>
      </w:r>
      <w:r w:rsidR="002E25AF">
        <w:rPr>
          <w:rFonts w:ascii="Times New Roman" w:hAnsi="Times New Roman" w:cs="Times New Roman"/>
          <w:sz w:val="24"/>
          <w:szCs w:val="24"/>
        </w:rPr>
        <w:t>a trešās daļas 2. punktu</w:t>
      </w:r>
      <w:r w:rsidR="00323615">
        <w:rPr>
          <w:rFonts w:ascii="Times New Roman" w:hAnsi="Times New Roman" w:cs="Times New Roman"/>
          <w:sz w:val="24"/>
          <w:szCs w:val="24"/>
        </w:rPr>
        <w:t xml:space="preserve"> l</w:t>
      </w:r>
      <w:r w:rsidR="00323615" w:rsidRPr="00323615">
        <w:rPr>
          <w:rFonts w:ascii="Times New Roman" w:hAnsi="Times New Roman" w:cs="Times New Roman"/>
          <w:sz w:val="24"/>
          <w:szCs w:val="24"/>
        </w:rPr>
        <w:t>ikuma subjekt</w:t>
      </w:r>
      <w:r w:rsidR="00323615">
        <w:rPr>
          <w:rFonts w:ascii="Times New Roman" w:hAnsi="Times New Roman" w:cs="Times New Roman"/>
          <w:sz w:val="24"/>
          <w:szCs w:val="24"/>
        </w:rPr>
        <w:t xml:space="preserve">i, kas noteikti NILLTFNL 3. pantā, </w:t>
      </w:r>
      <w:r w:rsidR="00323615" w:rsidRPr="00323615">
        <w:rPr>
          <w:rFonts w:ascii="Times New Roman" w:hAnsi="Times New Roman" w:cs="Times New Roman"/>
          <w:sz w:val="24"/>
          <w:szCs w:val="24"/>
        </w:rPr>
        <w:t xml:space="preserve">noskaidro klienta </w:t>
      </w:r>
      <w:r w:rsidR="00462956">
        <w:rPr>
          <w:rFonts w:ascii="Times New Roman" w:hAnsi="Times New Roman" w:cs="Times New Roman"/>
          <w:sz w:val="24"/>
          <w:szCs w:val="24"/>
        </w:rPr>
        <w:t>PLG</w:t>
      </w:r>
      <w:r w:rsidR="00323615" w:rsidRPr="00323615">
        <w:rPr>
          <w:rFonts w:ascii="Times New Roman" w:hAnsi="Times New Roman" w:cs="Times New Roman"/>
          <w:sz w:val="24"/>
          <w:szCs w:val="24"/>
        </w:rPr>
        <w:t xml:space="preserve"> </w:t>
      </w:r>
      <w:r w:rsidR="00323615">
        <w:rPr>
          <w:rFonts w:ascii="Times New Roman" w:hAnsi="Times New Roman" w:cs="Times New Roman"/>
          <w:sz w:val="24"/>
          <w:szCs w:val="24"/>
        </w:rPr>
        <w:t xml:space="preserve">tostarp arī </w:t>
      </w:r>
      <w:r w:rsidR="00323615" w:rsidRPr="00323615">
        <w:rPr>
          <w:rFonts w:ascii="Times New Roman" w:hAnsi="Times New Roman" w:cs="Times New Roman"/>
          <w:sz w:val="24"/>
          <w:szCs w:val="24"/>
        </w:rPr>
        <w:t xml:space="preserve">izmantojot </w:t>
      </w:r>
      <w:r w:rsidR="00462956">
        <w:rPr>
          <w:rFonts w:ascii="Times New Roman" w:hAnsi="Times New Roman" w:cs="Times New Roman"/>
          <w:sz w:val="24"/>
          <w:szCs w:val="24"/>
        </w:rPr>
        <w:t>Uzņēmumu reģistra informāciju</w:t>
      </w:r>
      <w:r w:rsidR="00323615">
        <w:rPr>
          <w:rFonts w:ascii="Times New Roman" w:hAnsi="Times New Roman" w:cs="Times New Roman"/>
          <w:sz w:val="24"/>
          <w:szCs w:val="24"/>
        </w:rPr>
        <w:t>, tad mazāk bargs sods par nepatiesu informācijas iesniegšanu Uzņēmumu reģistram, iepretim privātpersonām, kuras šo informāciju izmanto, vērtējams kā neatbilstošs.</w:t>
      </w:r>
      <w:r w:rsidR="0029434C">
        <w:rPr>
          <w:rFonts w:ascii="Times New Roman" w:hAnsi="Times New Roman" w:cs="Times New Roman"/>
          <w:sz w:val="24"/>
          <w:szCs w:val="24"/>
        </w:rPr>
        <w:t xml:space="preserve"> Tāpat minētā kontekstā kā neatbilstoša vērtējama situācija, kurā par informācijas par PLG neiesniegšanu Uzņēmumu reģistram varētu tikt piemērots administratīvais sods, kamēr par informācijas neiesniegšanu NILLTFNL subjektam – kriminālsods. </w:t>
      </w:r>
    </w:p>
    <w:p w14:paraId="390F9236" w14:textId="6C526493" w:rsidR="00CE00EC" w:rsidRDefault="00186802"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34EFB">
        <w:rPr>
          <w:rFonts w:ascii="Times New Roman" w:hAnsi="Times New Roman" w:cs="Times New Roman"/>
          <w:sz w:val="24"/>
          <w:szCs w:val="24"/>
        </w:rPr>
        <w:t>Nepatiesas ziņas iepriekš minēt</w:t>
      </w:r>
      <w:r w:rsidR="00CE00EC">
        <w:rPr>
          <w:rFonts w:ascii="Times New Roman" w:hAnsi="Times New Roman" w:cs="Times New Roman"/>
          <w:sz w:val="24"/>
          <w:szCs w:val="24"/>
        </w:rPr>
        <w:t>o</w:t>
      </w:r>
      <w:r w:rsidRPr="00334EFB">
        <w:rPr>
          <w:rFonts w:ascii="Times New Roman" w:hAnsi="Times New Roman" w:cs="Times New Roman"/>
          <w:sz w:val="24"/>
          <w:szCs w:val="24"/>
        </w:rPr>
        <w:t xml:space="preserve"> norm</w:t>
      </w:r>
      <w:r w:rsidR="00CE00EC">
        <w:rPr>
          <w:rFonts w:ascii="Times New Roman" w:hAnsi="Times New Roman" w:cs="Times New Roman"/>
          <w:sz w:val="24"/>
          <w:szCs w:val="24"/>
        </w:rPr>
        <w:t>u</w:t>
      </w:r>
      <w:r w:rsidR="00490AFE">
        <w:rPr>
          <w:rFonts w:ascii="Times New Roman" w:hAnsi="Times New Roman" w:cs="Times New Roman"/>
          <w:sz w:val="24"/>
          <w:szCs w:val="24"/>
        </w:rPr>
        <w:t xml:space="preserve"> </w:t>
      </w:r>
      <w:r w:rsidRPr="00334EFB">
        <w:rPr>
          <w:rFonts w:ascii="Times New Roman" w:hAnsi="Times New Roman" w:cs="Times New Roman"/>
          <w:sz w:val="24"/>
          <w:szCs w:val="24"/>
        </w:rPr>
        <w:t>izpratnē ir tāda informācija, kas neatbilst īstenībai, kas ir melīga pēc sava satura. Nepatiesas ziņas var raksturoties kā īstenībai neatbilstoši, pilnībā vai daļēji sadomāti vai sagrozīti fakti, noklusēti faktiskie apstākļi, melīgs notikumu, apstākļu atspoguļojums.</w:t>
      </w:r>
      <w:r w:rsidR="009F06BF" w:rsidRPr="00334EFB">
        <w:rPr>
          <w:rStyle w:val="FootnoteReference"/>
          <w:rFonts w:ascii="Times New Roman" w:hAnsi="Times New Roman" w:cs="Times New Roman"/>
          <w:sz w:val="24"/>
          <w:szCs w:val="24"/>
        </w:rPr>
        <w:footnoteReference w:id="5"/>
      </w:r>
      <w:r w:rsidRPr="00334EFB">
        <w:rPr>
          <w:rFonts w:ascii="Times New Roman" w:hAnsi="Times New Roman" w:cs="Times New Roman"/>
          <w:sz w:val="24"/>
          <w:szCs w:val="24"/>
        </w:rPr>
        <w:t xml:space="preserve"> </w:t>
      </w:r>
      <w:r w:rsidR="00D87DA0" w:rsidRPr="00334EFB">
        <w:rPr>
          <w:rFonts w:ascii="Times New Roman" w:hAnsi="Times New Roman" w:cs="Times New Roman"/>
          <w:sz w:val="24"/>
          <w:szCs w:val="24"/>
        </w:rPr>
        <w:t>Krimināllikuma 272.</w:t>
      </w:r>
      <w:r w:rsidR="00A22E75">
        <w:rPr>
          <w:rFonts w:ascii="Times New Roman" w:hAnsi="Times New Roman" w:cs="Times New Roman"/>
          <w:sz w:val="24"/>
          <w:szCs w:val="24"/>
        </w:rPr>
        <w:t> </w:t>
      </w:r>
      <w:r w:rsidR="00D87DA0" w:rsidRPr="00334EFB">
        <w:rPr>
          <w:rFonts w:ascii="Times New Roman" w:hAnsi="Times New Roman" w:cs="Times New Roman"/>
          <w:sz w:val="24"/>
          <w:szCs w:val="24"/>
        </w:rPr>
        <w:t>pantā paredzēta kriminālatbildība par apzinātu nepatiesu ziņu sniegšanu valsts institūcijai, t.i., vainīgā persona apzinās, ka sniedz nepatiesas ziņas, un to apzināti veic. Iepriekš minētais nozīmē, ka labticīgas personas maldīšanās par faktiem, apstākļiem, nepareiza to uztveršana, kā rezultātā tiek sniegtas nepatiesas ziņas, neveidos Krimināllikuma 272.</w:t>
      </w:r>
      <w:r w:rsidR="00A22E75">
        <w:rPr>
          <w:rFonts w:ascii="Times New Roman" w:hAnsi="Times New Roman" w:cs="Times New Roman"/>
          <w:sz w:val="24"/>
          <w:szCs w:val="24"/>
        </w:rPr>
        <w:t> </w:t>
      </w:r>
      <w:r w:rsidR="00D87DA0" w:rsidRPr="00334EFB">
        <w:rPr>
          <w:rFonts w:ascii="Times New Roman" w:hAnsi="Times New Roman" w:cs="Times New Roman"/>
          <w:sz w:val="24"/>
          <w:szCs w:val="24"/>
        </w:rPr>
        <w:t xml:space="preserve">pantā </w:t>
      </w:r>
      <w:r w:rsidR="003745B4" w:rsidRPr="00334EFB">
        <w:rPr>
          <w:rFonts w:ascii="Times New Roman" w:hAnsi="Times New Roman" w:cs="Times New Roman"/>
          <w:sz w:val="24"/>
          <w:szCs w:val="24"/>
        </w:rPr>
        <w:t>paredzēt</w:t>
      </w:r>
      <w:r w:rsidR="00491A60">
        <w:rPr>
          <w:rFonts w:ascii="Times New Roman" w:hAnsi="Times New Roman" w:cs="Times New Roman"/>
          <w:sz w:val="24"/>
          <w:szCs w:val="24"/>
        </w:rPr>
        <w:t>ā</w:t>
      </w:r>
      <w:r w:rsidR="003745B4" w:rsidRPr="00334EFB">
        <w:rPr>
          <w:rFonts w:ascii="Times New Roman" w:hAnsi="Times New Roman" w:cs="Times New Roman"/>
          <w:sz w:val="24"/>
          <w:szCs w:val="24"/>
        </w:rPr>
        <w:t xml:space="preserve"> noziedzīgā nodarījuma sastāvu.</w:t>
      </w:r>
      <w:r w:rsidR="003745B4" w:rsidRPr="00334EFB">
        <w:rPr>
          <w:rStyle w:val="FootnoteReference"/>
          <w:rFonts w:ascii="Times New Roman" w:hAnsi="Times New Roman" w:cs="Times New Roman"/>
          <w:sz w:val="24"/>
          <w:szCs w:val="24"/>
        </w:rPr>
        <w:footnoteReference w:id="6"/>
      </w:r>
      <w:r w:rsidR="00D87DA0" w:rsidRPr="00334EFB">
        <w:rPr>
          <w:rFonts w:ascii="Times New Roman" w:hAnsi="Times New Roman" w:cs="Times New Roman"/>
          <w:sz w:val="24"/>
          <w:szCs w:val="24"/>
        </w:rPr>
        <w:t xml:space="preserve"> </w:t>
      </w:r>
    </w:p>
    <w:p w14:paraId="236205BD" w14:textId="248EF087" w:rsidR="006D21E2" w:rsidRPr="003748AD" w:rsidRDefault="0011027B"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34EFB">
        <w:rPr>
          <w:rFonts w:ascii="Times New Roman" w:hAnsi="Times New Roman" w:cs="Times New Roman"/>
          <w:sz w:val="24"/>
          <w:szCs w:val="24"/>
        </w:rPr>
        <w:t xml:space="preserve">Atbilstoši </w:t>
      </w:r>
      <w:r w:rsidR="003745B4" w:rsidRPr="00334EFB">
        <w:rPr>
          <w:rFonts w:ascii="Times New Roman" w:hAnsi="Times New Roman" w:cs="Times New Roman"/>
          <w:sz w:val="24"/>
          <w:szCs w:val="24"/>
        </w:rPr>
        <w:t>Krimināllikuma 12.</w:t>
      </w:r>
      <w:r w:rsidR="00A22E75">
        <w:rPr>
          <w:rFonts w:ascii="Times New Roman" w:hAnsi="Times New Roman" w:cs="Times New Roman"/>
          <w:sz w:val="24"/>
          <w:szCs w:val="24"/>
        </w:rPr>
        <w:t> </w:t>
      </w:r>
      <w:r w:rsidR="003745B4" w:rsidRPr="00334EFB">
        <w:rPr>
          <w:rFonts w:ascii="Times New Roman" w:hAnsi="Times New Roman" w:cs="Times New Roman"/>
          <w:sz w:val="24"/>
          <w:szCs w:val="24"/>
        </w:rPr>
        <w:t>pant</w:t>
      </w:r>
      <w:r w:rsidRPr="00334EFB">
        <w:rPr>
          <w:rFonts w:ascii="Times New Roman" w:hAnsi="Times New Roman" w:cs="Times New Roman"/>
          <w:sz w:val="24"/>
          <w:szCs w:val="24"/>
        </w:rPr>
        <w:t xml:space="preserve">am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Krimināllikumā paredzētos piespiedu ietekmēšanas </w:t>
      </w:r>
      <w:r w:rsidRPr="00334EFB">
        <w:rPr>
          <w:rFonts w:ascii="Times New Roman" w:hAnsi="Times New Roman" w:cs="Times New Roman"/>
          <w:sz w:val="24"/>
          <w:szCs w:val="24"/>
        </w:rPr>
        <w:lastRenderedPageBreak/>
        <w:t xml:space="preserve">līdzekļus. </w:t>
      </w:r>
      <w:r w:rsidR="00DA6FA6" w:rsidRPr="00334EFB">
        <w:rPr>
          <w:rFonts w:ascii="Times New Roman" w:hAnsi="Times New Roman" w:cs="Times New Roman"/>
          <w:sz w:val="24"/>
          <w:szCs w:val="24"/>
        </w:rPr>
        <w:t xml:space="preserve">Ņemot vērā, ka pienākums iesniegt Uzņēmumu reģistrā informāciju par </w:t>
      </w:r>
      <w:r w:rsidR="00DA6FA6">
        <w:rPr>
          <w:rFonts w:ascii="Times New Roman" w:hAnsi="Times New Roman" w:cs="Times New Roman"/>
          <w:sz w:val="24"/>
          <w:szCs w:val="24"/>
        </w:rPr>
        <w:t>PLG</w:t>
      </w:r>
      <w:r w:rsidR="00DA6FA6" w:rsidRPr="00334EFB">
        <w:rPr>
          <w:rFonts w:ascii="Times New Roman" w:hAnsi="Times New Roman" w:cs="Times New Roman"/>
          <w:sz w:val="24"/>
          <w:szCs w:val="24"/>
        </w:rPr>
        <w:t xml:space="preserve"> attiecināms uz juridiskās personas valdi, tad juridiskās personas valdes locekli </w:t>
      </w:r>
      <w:r w:rsidR="00DA6FA6">
        <w:rPr>
          <w:rFonts w:ascii="Times New Roman" w:hAnsi="Times New Roman" w:cs="Times New Roman"/>
          <w:sz w:val="24"/>
          <w:szCs w:val="24"/>
        </w:rPr>
        <w:t>varētu saukt pie kriminālatbildības par Krimināllikuma 272.</w:t>
      </w:r>
      <w:r w:rsidR="00A22E75">
        <w:rPr>
          <w:rFonts w:ascii="Times New Roman" w:hAnsi="Times New Roman" w:cs="Times New Roman"/>
          <w:sz w:val="24"/>
          <w:szCs w:val="24"/>
        </w:rPr>
        <w:t> </w:t>
      </w:r>
      <w:r w:rsidR="00DA6FA6">
        <w:rPr>
          <w:rFonts w:ascii="Times New Roman" w:hAnsi="Times New Roman" w:cs="Times New Roman"/>
          <w:sz w:val="24"/>
          <w:szCs w:val="24"/>
        </w:rPr>
        <w:t xml:space="preserve">pantā paredzētā noziedzīgā nodarījuma izdarīšanu, proti, </w:t>
      </w:r>
      <w:r w:rsidR="00DA6FA6" w:rsidRPr="00334EFB">
        <w:rPr>
          <w:rFonts w:ascii="Times New Roman" w:hAnsi="Times New Roman" w:cs="Times New Roman"/>
          <w:sz w:val="24"/>
          <w:szCs w:val="24"/>
        </w:rPr>
        <w:t xml:space="preserve">par apzināti nepatiesas informācijas par </w:t>
      </w:r>
      <w:r w:rsidR="00DA6FA6">
        <w:rPr>
          <w:rFonts w:ascii="Times New Roman" w:hAnsi="Times New Roman" w:cs="Times New Roman"/>
          <w:sz w:val="24"/>
          <w:szCs w:val="24"/>
        </w:rPr>
        <w:t>PLG</w:t>
      </w:r>
      <w:r w:rsidR="00DA6FA6" w:rsidRPr="00334EFB">
        <w:rPr>
          <w:rFonts w:ascii="Times New Roman" w:hAnsi="Times New Roman" w:cs="Times New Roman"/>
          <w:sz w:val="24"/>
          <w:szCs w:val="24"/>
        </w:rPr>
        <w:t xml:space="preserve"> </w:t>
      </w:r>
      <w:r w:rsidR="00DA6FA6">
        <w:rPr>
          <w:rFonts w:ascii="Times New Roman" w:hAnsi="Times New Roman" w:cs="Times New Roman"/>
          <w:sz w:val="24"/>
          <w:szCs w:val="24"/>
        </w:rPr>
        <w:t>iesniegšanu</w:t>
      </w:r>
      <w:r w:rsidR="00DA6FA6" w:rsidRPr="00334EFB">
        <w:rPr>
          <w:rFonts w:ascii="Times New Roman" w:hAnsi="Times New Roman" w:cs="Times New Roman"/>
          <w:sz w:val="24"/>
          <w:szCs w:val="24"/>
        </w:rPr>
        <w:t xml:space="preserve"> Uzņēmumu reģistr</w:t>
      </w:r>
      <w:r w:rsidR="00DA6FA6">
        <w:rPr>
          <w:rFonts w:ascii="Times New Roman" w:hAnsi="Times New Roman" w:cs="Times New Roman"/>
          <w:sz w:val="24"/>
          <w:szCs w:val="24"/>
        </w:rPr>
        <w:t>ā</w:t>
      </w:r>
      <w:r w:rsidR="00DA6FA6" w:rsidRPr="00334EFB">
        <w:rPr>
          <w:rFonts w:ascii="Times New Roman" w:hAnsi="Times New Roman" w:cs="Times New Roman"/>
          <w:sz w:val="24"/>
          <w:szCs w:val="24"/>
        </w:rPr>
        <w:t>, savukārt</w:t>
      </w:r>
      <w:r w:rsidR="00DA6FA6">
        <w:rPr>
          <w:rFonts w:ascii="Times New Roman" w:hAnsi="Times New Roman" w:cs="Times New Roman"/>
          <w:sz w:val="24"/>
          <w:szCs w:val="24"/>
        </w:rPr>
        <w:t xml:space="preserve"> konstatējot, ka tas tika izdarīts juridiskās personas </w:t>
      </w:r>
      <w:r w:rsidR="00DA6FA6" w:rsidRPr="00334EFB">
        <w:rPr>
          <w:rFonts w:ascii="Times New Roman" w:hAnsi="Times New Roman" w:cs="Times New Roman"/>
          <w:sz w:val="24"/>
          <w:szCs w:val="24"/>
        </w:rPr>
        <w:t>interesēs, šīs personas labā vai tās nepienācīgas pārraudzības vai kontroles rezultātā</w:t>
      </w:r>
      <w:r w:rsidR="00DA6FA6">
        <w:rPr>
          <w:rFonts w:ascii="Times New Roman" w:hAnsi="Times New Roman" w:cs="Times New Roman"/>
          <w:sz w:val="24"/>
          <w:szCs w:val="24"/>
        </w:rPr>
        <w:t xml:space="preserve"> </w:t>
      </w:r>
      <w:r w:rsidR="00DA6FA6" w:rsidRPr="00334EFB">
        <w:rPr>
          <w:rFonts w:ascii="Times New Roman" w:hAnsi="Times New Roman" w:cs="Times New Roman"/>
          <w:sz w:val="24"/>
          <w:szCs w:val="24"/>
        </w:rPr>
        <w:t xml:space="preserve">juridiskajai personai </w:t>
      </w:r>
      <w:r w:rsidR="00DA6FA6">
        <w:rPr>
          <w:rFonts w:ascii="Times New Roman" w:hAnsi="Times New Roman" w:cs="Times New Roman"/>
          <w:sz w:val="24"/>
          <w:szCs w:val="24"/>
        </w:rPr>
        <w:t xml:space="preserve">var </w:t>
      </w:r>
      <w:r w:rsidR="00DA6FA6" w:rsidRPr="00334EFB">
        <w:rPr>
          <w:rFonts w:ascii="Times New Roman" w:hAnsi="Times New Roman" w:cs="Times New Roman"/>
          <w:sz w:val="24"/>
          <w:szCs w:val="24"/>
        </w:rPr>
        <w:t>piemēro</w:t>
      </w:r>
      <w:r w:rsidR="00DA6FA6">
        <w:rPr>
          <w:rFonts w:ascii="Times New Roman" w:hAnsi="Times New Roman" w:cs="Times New Roman"/>
          <w:sz w:val="24"/>
          <w:szCs w:val="24"/>
        </w:rPr>
        <w:t>t</w:t>
      </w:r>
      <w:r w:rsidR="00DA6FA6" w:rsidRPr="00334EFB">
        <w:rPr>
          <w:rFonts w:ascii="Times New Roman" w:hAnsi="Times New Roman" w:cs="Times New Roman"/>
          <w:sz w:val="24"/>
          <w:szCs w:val="24"/>
        </w:rPr>
        <w:t xml:space="preserve"> Krimināllikuma 70.</w:t>
      </w:r>
      <w:r w:rsidR="00DA6FA6" w:rsidRPr="00334EFB">
        <w:rPr>
          <w:rFonts w:ascii="Times New Roman" w:hAnsi="Times New Roman" w:cs="Times New Roman"/>
          <w:sz w:val="24"/>
          <w:szCs w:val="24"/>
          <w:vertAlign w:val="superscript"/>
        </w:rPr>
        <w:t>2</w:t>
      </w:r>
      <w:r w:rsidR="00DA6FA6" w:rsidRPr="00741D53">
        <w:rPr>
          <w:rFonts w:ascii="Times New Roman" w:hAnsi="Times New Roman" w:cs="Times New Roman"/>
          <w:sz w:val="24"/>
          <w:szCs w:val="24"/>
        </w:rPr>
        <w:t> </w:t>
      </w:r>
      <w:r w:rsidR="00DA6FA6" w:rsidRPr="00334EFB">
        <w:rPr>
          <w:rFonts w:ascii="Times New Roman" w:hAnsi="Times New Roman" w:cs="Times New Roman"/>
          <w:sz w:val="24"/>
          <w:szCs w:val="24"/>
        </w:rPr>
        <w:t>panta pirmajā daļā paredzētos piespiedu ietekmēšanas līdzekļus.</w:t>
      </w:r>
    </w:p>
    <w:p w14:paraId="5FA73E52" w14:textId="2760D9F4" w:rsidR="0030750B" w:rsidRPr="00AD0BA8" w:rsidRDefault="0030750B"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0" w:name="_Hlk527923856"/>
      <w:r>
        <w:rPr>
          <w:rFonts w:ascii="Times New Roman" w:hAnsi="Times New Roman" w:cs="Times New Roman"/>
          <w:sz w:val="24"/>
          <w:szCs w:val="24"/>
        </w:rPr>
        <w:t>Šobrīd Krimināllikuma 272. pants par nepatiesu ziņu iesniegšanu Uzņēmumu reģistram par juridiskās personas PLG nav ticis piemērots. Arī kopumā prakse valstī saistībā ar Krimināllikuma 272. panta</w:t>
      </w:r>
      <w:r w:rsidRPr="0030750B">
        <w:rPr>
          <w:rFonts w:ascii="Times New Roman" w:hAnsi="Times New Roman" w:cs="Times New Roman"/>
          <w:sz w:val="24"/>
          <w:szCs w:val="24"/>
        </w:rPr>
        <w:t xml:space="preserve"> </w:t>
      </w:r>
      <w:r>
        <w:rPr>
          <w:rFonts w:ascii="Times New Roman" w:hAnsi="Times New Roman" w:cs="Times New Roman"/>
          <w:sz w:val="24"/>
          <w:szCs w:val="24"/>
        </w:rPr>
        <w:t xml:space="preserve">piemērošanu ir neliela </w:t>
      </w:r>
      <w:bookmarkEnd w:id="20"/>
      <w:r w:rsidR="00A22E75">
        <w:rPr>
          <w:rFonts w:ascii="Times New Roman" w:hAnsi="Times New Roman" w:cs="Times New Roman"/>
          <w:sz w:val="24"/>
          <w:szCs w:val="24"/>
        </w:rPr>
        <w:t>–</w:t>
      </w:r>
      <w:r w:rsidR="00A22E75" w:rsidRPr="0030750B">
        <w:rPr>
          <w:rFonts w:ascii="Times New Roman" w:hAnsi="Times New Roman" w:cs="Times New Roman"/>
          <w:sz w:val="24"/>
          <w:szCs w:val="24"/>
        </w:rPr>
        <w:t xml:space="preserve"> </w:t>
      </w:r>
      <w:r w:rsidRPr="0030750B">
        <w:rPr>
          <w:rFonts w:ascii="Times New Roman" w:hAnsi="Times New Roman" w:cs="Times New Roman"/>
          <w:sz w:val="24"/>
          <w:szCs w:val="24"/>
        </w:rPr>
        <w:t>2016.</w:t>
      </w:r>
      <w:r>
        <w:rPr>
          <w:rFonts w:ascii="Times New Roman" w:hAnsi="Times New Roman" w:cs="Times New Roman"/>
          <w:sz w:val="24"/>
          <w:szCs w:val="24"/>
        </w:rPr>
        <w:t> </w:t>
      </w:r>
      <w:r w:rsidRPr="0030750B">
        <w:rPr>
          <w:rFonts w:ascii="Times New Roman" w:hAnsi="Times New Roman" w:cs="Times New Roman"/>
          <w:sz w:val="24"/>
          <w:szCs w:val="24"/>
        </w:rPr>
        <w:t>gadā tika uzsākti 6 kriminālp</w:t>
      </w:r>
      <w:r>
        <w:rPr>
          <w:rFonts w:ascii="Times New Roman" w:hAnsi="Times New Roman" w:cs="Times New Roman"/>
          <w:sz w:val="24"/>
          <w:szCs w:val="24"/>
        </w:rPr>
        <w:t>rocesi (4</w:t>
      </w:r>
      <w:r w:rsidR="00784504">
        <w:rPr>
          <w:rFonts w:ascii="Times New Roman" w:hAnsi="Times New Roman" w:cs="Times New Roman"/>
          <w:sz w:val="24"/>
          <w:szCs w:val="24"/>
        </w:rPr>
        <w:t> </w:t>
      </w:r>
      <w:r w:rsidR="00A22E75">
        <w:rPr>
          <w:rFonts w:ascii="Times New Roman" w:hAnsi="Times New Roman" w:cs="Times New Roman"/>
          <w:sz w:val="24"/>
          <w:szCs w:val="24"/>
        </w:rPr>
        <w:t xml:space="preserve">– </w:t>
      </w:r>
      <w:r>
        <w:rPr>
          <w:rFonts w:ascii="Times New Roman" w:hAnsi="Times New Roman" w:cs="Times New Roman"/>
          <w:sz w:val="24"/>
          <w:szCs w:val="24"/>
        </w:rPr>
        <w:t>Valsts policija, 1</w:t>
      </w:r>
      <w:r w:rsidR="00784504">
        <w:rPr>
          <w:rFonts w:ascii="Times New Roman" w:hAnsi="Times New Roman" w:cs="Times New Roman"/>
          <w:sz w:val="24"/>
          <w:szCs w:val="24"/>
        </w:rPr>
        <w:t> </w:t>
      </w:r>
      <w:r w:rsidR="00A22E75">
        <w:rPr>
          <w:rFonts w:ascii="Times New Roman" w:hAnsi="Times New Roman" w:cs="Times New Roman"/>
          <w:sz w:val="24"/>
          <w:szCs w:val="24"/>
        </w:rPr>
        <w:t xml:space="preserve">– </w:t>
      </w:r>
      <w:r w:rsidR="00784504">
        <w:rPr>
          <w:rFonts w:ascii="Times New Roman" w:hAnsi="Times New Roman" w:cs="Times New Roman"/>
          <w:sz w:val="24"/>
          <w:szCs w:val="24"/>
        </w:rPr>
        <w:t>VID</w:t>
      </w:r>
      <w:r w:rsidR="00A22E75">
        <w:rPr>
          <w:rFonts w:ascii="Times New Roman" w:hAnsi="Times New Roman" w:cs="Times New Roman"/>
          <w:sz w:val="24"/>
          <w:szCs w:val="24"/>
        </w:rPr>
        <w:t xml:space="preserve">, </w:t>
      </w:r>
      <w:r w:rsidRPr="0030750B">
        <w:rPr>
          <w:rFonts w:ascii="Times New Roman" w:hAnsi="Times New Roman" w:cs="Times New Roman"/>
          <w:sz w:val="24"/>
          <w:szCs w:val="24"/>
        </w:rPr>
        <w:t>1</w:t>
      </w:r>
      <w:r w:rsidR="00784504">
        <w:rPr>
          <w:rFonts w:ascii="Times New Roman" w:hAnsi="Times New Roman" w:cs="Times New Roman"/>
          <w:sz w:val="24"/>
          <w:szCs w:val="24"/>
        </w:rPr>
        <w:t> </w:t>
      </w:r>
      <w:r w:rsidR="00A22E75">
        <w:rPr>
          <w:rFonts w:ascii="Times New Roman" w:hAnsi="Times New Roman" w:cs="Times New Roman"/>
          <w:sz w:val="24"/>
          <w:szCs w:val="24"/>
        </w:rPr>
        <w:t xml:space="preserve">– </w:t>
      </w:r>
      <w:r w:rsidRPr="0030750B">
        <w:rPr>
          <w:rFonts w:ascii="Times New Roman" w:hAnsi="Times New Roman" w:cs="Times New Roman"/>
          <w:sz w:val="24"/>
          <w:szCs w:val="24"/>
        </w:rPr>
        <w:t>Ģenerālprokuratūra), no tiem tr</w:t>
      </w:r>
      <w:r w:rsidR="001C62B9">
        <w:rPr>
          <w:rFonts w:ascii="Times New Roman" w:hAnsi="Times New Roman" w:cs="Times New Roman"/>
          <w:sz w:val="24"/>
          <w:szCs w:val="24"/>
        </w:rPr>
        <w:t>īs</w:t>
      </w:r>
      <w:r w:rsidRPr="0030750B">
        <w:rPr>
          <w:rFonts w:ascii="Times New Roman" w:hAnsi="Times New Roman" w:cs="Times New Roman"/>
          <w:sz w:val="24"/>
          <w:szCs w:val="24"/>
        </w:rPr>
        <w:t xml:space="preserve"> gadījumos pieņemt</w:t>
      </w:r>
      <w:r w:rsidR="001C62B9">
        <w:rPr>
          <w:rFonts w:ascii="Times New Roman" w:hAnsi="Times New Roman" w:cs="Times New Roman"/>
          <w:sz w:val="24"/>
          <w:szCs w:val="24"/>
        </w:rPr>
        <w:t>s</w:t>
      </w:r>
      <w:r w:rsidRPr="0030750B">
        <w:rPr>
          <w:rFonts w:ascii="Times New Roman" w:hAnsi="Times New Roman" w:cs="Times New Roman"/>
          <w:sz w:val="24"/>
          <w:szCs w:val="24"/>
        </w:rPr>
        <w:t xml:space="preserve"> lēmum</w:t>
      </w:r>
      <w:r w:rsidR="001C62B9">
        <w:rPr>
          <w:rFonts w:ascii="Times New Roman" w:hAnsi="Times New Roman" w:cs="Times New Roman"/>
          <w:sz w:val="24"/>
          <w:szCs w:val="24"/>
        </w:rPr>
        <w:t>s</w:t>
      </w:r>
      <w:r w:rsidRPr="0030750B">
        <w:rPr>
          <w:rFonts w:ascii="Times New Roman" w:hAnsi="Times New Roman" w:cs="Times New Roman"/>
          <w:sz w:val="24"/>
          <w:szCs w:val="24"/>
        </w:rPr>
        <w:t xml:space="preserve"> nosūtīt procesu </w:t>
      </w:r>
      <w:r w:rsidR="001C62B9">
        <w:rPr>
          <w:rFonts w:ascii="Times New Roman" w:hAnsi="Times New Roman" w:cs="Times New Roman"/>
          <w:sz w:val="24"/>
          <w:szCs w:val="24"/>
        </w:rPr>
        <w:t xml:space="preserve">prokuratūrai </w:t>
      </w:r>
      <w:r w:rsidRPr="0030750B">
        <w:rPr>
          <w:rFonts w:ascii="Times New Roman" w:hAnsi="Times New Roman" w:cs="Times New Roman"/>
          <w:sz w:val="24"/>
          <w:szCs w:val="24"/>
        </w:rPr>
        <w:t>kriminālvajāšanas uzsākšanai</w:t>
      </w:r>
      <w:r w:rsidR="001C62B9">
        <w:rPr>
          <w:rFonts w:ascii="Times New Roman" w:hAnsi="Times New Roman" w:cs="Times New Roman"/>
          <w:sz w:val="24"/>
          <w:szCs w:val="24"/>
        </w:rPr>
        <w:t>, vienā no kuriem notiek tiesvedība, viens iztiesāts un vienā sastādīts prokurora priekšraksts par sodu</w:t>
      </w:r>
      <w:r w:rsidRPr="0030750B">
        <w:rPr>
          <w:rFonts w:ascii="Times New Roman" w:hAnsi="Times New Roman" w:cs="Times New Roman"/>
          <w:sz w:val="24"/>
          <w:szCs w:val="24"/>
        </w:rPr>
        <w:t>. 2017.</w:t>
      </w:r>
      <w:r w:rsidR="00A22E75">
        <w:rPr>
          <w:rFonts w:ascii="Times New Roman" w:hAnsi="Times New Roman" w:cs="Times New Roman"/>
          <w:sz w:val="24"/>
          <w:szCs w:val="24"/>
        </w:rPr>
        <w:t> </w:t>
      </w:r>
      <w:r w:rsidRPr="0030750B">
        <w:rPr>
          <w:rFonts w:ascii="Times New Roman" w:hAnsi="Times New Roman" w:cs="Times New Roman"/>
          <w:sz w:val="24"/>
          <w:szCs w:val="24"/>
        </w:rPr>
        <w:t>gadā</w:t>
      </w:r>
      <w:r>
        <w:rPr>
          <w:rFonts w:ascii="Times New Roman" w:hAnsi="Times New Roman" w:cs="Times New Roman"/>
          <w:sz w:val="24"/>
          <w:szCs w:val="24"/>
        </w:rPr>
        <w:t xml:space="preserve">, savukārt, </w:t>
      </w:r>
      <w:r w:rsidR="006037DD">
        <w:rPr>
          <w:rFonts w:ascii="Times New Roman" w:hAnsi="Times New Roman" w:cs="Times New Roman"/>
          <w:sz w:val="24"/>
          <w:szCs w:val="24"/>
        </w:rPr>
        <w:t>VID</w:t>
      </w:r>
      <w:r w:rsidRPr="0030750B">
        <w:rPr>
          <w:rFonts w:ascii="Times New Roman" w:hAnsi="Times New Roman" w:cs="Times New Roman"/>
          <w:sz w:val="24"/>
          <w:szCs w:val="24"/>
        </w:rPr>
        <w:t xml:space="preserve"> Finanšu policijas pārvalde uzsāka vienu kriminālprocesu, kā arī kriminālvajāšanas uzsākšanai tika nosūtīts viens kriminālprocess no Valsts policijas</w:t>
      </w:r>
      <w:r>
        <w:rPr>
          <w:rFonts w:ascii="Times New Roman" w:hAnsi="Times New Roman" w:cs="Times New Roman"/>
          <w:sz w:val="24"/>
          <w:szCs w:val="24"/>
        </w:rPr>
        <w:t xml:space="preserve"> puses</w:t>
      </w:r>
      <w:r w:rsidR="001C62B9">
        <w:rPr>
          <w:rFonts w:ascii="Times New Roman" w:hAnsi="Times New Roman" w:cs="Times New Roman"/>
          <w:sz w:val="24"/>
          <w:szCs w:val="24"/>
        </w:rPr>
        <w:t>, kas vēlāk tika izbeigts</w:t>
      </w:r>
      <w:r w:rsidRPr="0030750B">
        <w:rPr>
          <w:rFonts w:ascii="Times New Roman" w:hAnsi="Times New Roman" w:cs="Times New Roman"/>
          <w:sz w:val="24"/>
          <w:szCs w:val="24"/>
        </w:rPr>
        <w:t>.</w:t>
      </w:r>
      <w:r w:rsidR="001C62B9">
        <w:rPr>
          <w:rFonts w:ascii="Times New Roman" w:hAnsi="Times New Roman" w:cs="Times New Roman"/>
          <w:sz w:val="24"/>
          <w:szCs w:val="24"/>
        </w:rPr>
        <w:t xml:space="preserve"> </w:t>
      </w:r>
      <w:r w:rsidR="001C62B9" w:rsidRPr="001C62B9">
        <w:rPr>
          <w:rFonts w:ascii="Times New Roman" w:hAnsi="Times New Roman" w:cs="Times New Roman"/>
          <w:sz w:val="24"/>
          <w:szCs w:val="24"/>
        </w:rPr>
        <w:t>2018.</w:t>
      </w:r>
      <w:r w:rsidR="00A22E75">
        <w:rPr>
          <w:rFonts w:ascii="Times New Roman" w:hAnsi="Times New Roman" w:cs="Times New Roman"/>
          <w:sz w:val="24"/>
          <w:szCs w:val="24"/>
        </w:rPr>
        <w:t> </w:t>
      </w:r>
      <w:r w:rsidR="001C62B9" w:rsidRPr="001C62B9">
        <w:rPr>
          <w:rFonts w:ascii="Times New Roman" w:hAnsi="Times New Roman" w:cs="Times New Roman"/>
          <w:sz w:val="24"/>
          <w:szCs w:val="24"/>
        </w:rPr>
        <w:t xml:space="preserve">gada </w:t>
      </w:r>
      <w:r w:rsidR="001C62B9">
        <w:rPr>
          <w:rFonts w:ascii="Times New Roman" w:hAnsi="Times New Roman" w:cs="Times New Roman"/>
          <w:sz w:val="24"/>
          <w:szCs w:val="24"/>
        </w:rPr>
        <w:t xml:space="preserve">pirmajos </w:t>
      </w:r>
      <w:r w:rsidR="001C62B9" w:rsidRPr="001C62B9">
        <w:rPr>
          <w:rFonts w:ascii="Times New Roman" w:hAnsi="Times New Roman" w:cs="Times New Roman"/>
          <w:sz w:val="24"/>
          <w:szCs w:val="24"/>
        </w:rPr>
        <w:t>10</w:t>
      </w:r>
      <w:r w:rsidR="001C62B9">
        <w:rPr>
          <w:rFonts w:ascii="Times New Roman" w:hAnsi="Times New Roman" w:cs="Times New Roman"/>
          <w:sz w:val="24"/>
          <w:szCs w:val="24"/>
        </w:rPr>
        <w:t> </w:t>
      </w:r>
      <w:r w:rsidR="001C62B9" w:rsidRPr="001C62B9">
        <w:rPr>
          <w:rFonts w:ascii="Times New Roman" w:hAnsi="Times New Roman" w:cs="Times New Roman"/>
          <w:sz w:val="24"/>
          <w:szCs w:val="24"/>
        </w:rPr>
        <w:t xml:space="preserve">mēnešos valstī nebija ne uzsākto, ne nodoto </w:t>
      </w:r>
      <w:r w:rsidR="001C62B9">
        <w:rPr>
          <w:rFonts w:ascii="Times New Roman" w:hAnsi="Times New Roman" w:cs="Times New Roman"/>
          <w:sz w:val="24"/>
          <w:szCs w:val="24"/>
        </w:rPr>
        <w:t xml:space="preserve">procesu </w:t>
      </w:r>
      <w:r w:rsidR="001C62B9" w:rsidRPr="001C62B9">
        <w:rPr>
          <w:rFonts w:ascii="Times New Roman" w:hAnsi="Times New Roman" w:cs="Times New Roman"/>
          <w:sz w:val="24"/>
          <w:szCs w:val="24"/>
        </w:rPr>
        <w:t>kriminālvajāšanas uzsākšanai</w:t>
      </w:r>
      <w:r w:rsidR="001C62B9">
        <w:rPr>
          <w:rFonts w:ascii="Times New Roman" w:hAnsi="Times New Roman" w:cs="Times New Roman"/>
          <w:sz w:val="24"/>
          <w:szCs w:val="24"/>
        </w:rPr>
        <w:t>. Kā arī kopumā, laikposmā no</w:t>
      </w:r>
      <w:r w:rsidR="001C62B9" w:rsidRPr="001C62B9">
        <w:rPr>
          <w:rFonts w:ascii="Times New Roman" w:hAnsi="Times New Roman" w:cs="Times New Roman"/>
          <w:sz w:val="24"/>
          <w:szCs w:val="24"/>
        </w:rPr>
        <w:t xml:space="preserve"> 2016.</w:t>
      </w:r>
      <w:r w:rsidR="001C62B9">
        <w:rPr>
          <w:rFonts w:ascii="Times New Roman" w:hAnsi="Times New Roman" w:cs="Times New Roman"/>
          <w:sz w:val="24"/>
          <w:szCs w:val="24"/>
        </w:rPr>
        <w:t xml:space="preserve"> līdz </w:t>
      </w:r>
      <w:r w:rsidR="001C62B9" w:rsidRPr="001C62B9">
        <w:rPr>
          <w:rFonts w:ascii="Times New Roman" w:hAnsi="Times New Roman" w:cs="Times New Roman"/>
          <w:sz w:val="24"/>
          <w:szCs w:val="24"/>
        </w:rPr>
        <w:t>2018.</w:t>
      </w:r>
      <w:r w:rsidR="001C62B9">
        <w:rPr>
          <w:rFonts w:ascii="Times New Roman" w:hAnsi="Times New Roman" w:cs="Times New Roman"/>
          <w:sz w:val="24"/>
          <w:szCs w:val="24"/>
        </w:rPr>
        <w:t> </w:t>
      </w:r>
      <w:r w:rsidR="001C62B9" w:rsidRPr="001C62B9">
        <w:rPr>
          <w:rFonts w:ascii="Times New Roman" w:hAnsi="Times New Roman" w:cs="Times New Roman"/>
          <w:sz w:val="24"/>
          <w:szCs w:val="24"/>
        </w:rPr>
        <w:t>g</w:t>
      </w:r>
      <w:r w:rsidR="001C62B9">
        <w:rPr>
          <w:rFonts w:ascii="Times New Roman" w:hAnsi="Times New Roman" w:cs="Times New Roman"/>
          <w:sz w:val="24"/>
          <w:szCs w:val="24"/>
        </w:rPr>
        <w:t>adam</w:t>
      </w:r>
      <w:r w:rsidR="001C62B9" w:rsidRPr="001C62B9">
        <w:rPr>
          <w:rFonts w:ascii="Times New Roman" w:hAnsi="Times New Roman" w:cs="Times New Roman"/>
          <w:sz w:val="24"/>
          <w:szCs w:val="24"/>
        </w:rPr>
        <w:t xml:space="preserve"> </w:t>
      </w:r>
      <w:r w:rsidR="001C62B9">
        <w:rPr>
          <w:rFonts w:ascii="Times New Roman" w:hAnsi="Times New Roman" w:cs="Times New Roman"/>
          <w:sz w:val="24"/>
          <w:szCs w:val="24"/>
        </w:rPr>
        <w:t>7 </w:t>
      </w:r>
      <w:r w:rsidR="001C62B9" w:rsidRPr="001C62B9">
        <w:rPr>
          <w:rFonts w:ascii="Times New Roman" w:hAnsi="Times New Roman" w:cs="Times New Roman"/>
          <w:sz w:val="24"/>
          <w:szCs w:val="24"/>
        </w:rPr>
        <w:t>kriminālprocesi tika izbeigti noilguma</w:t>
      </w:r>
      <w:r w:rsidR="001C62B9">
        <w:rPr>
          <w:rFonts w:ascii="Times New Roman" w:hAnsi="Times New Roman" w:cs="Times New Roman"/>
          <w:sz w:val="24"/>
          <w:szCs w:val="24"/>
        </w:rPr>
        <w:t xml:space="preserve"> </w:t>
      </w:r>
      <w:r w:rsidR="001C62B9" w:rsidRPr="001C62B9">
        <w:rPr>
          <w:rFonts w:ascii="Times New Roman" w:hAnsi="Times New Roman" w:cs="Times New Roman"/>
          <w:sz w:val="24"/>
          <w:szCs w:val="24"/>
        </w:rPr>
        <w:t>vai noziedzīgā nodarījuma sastāva trūkuma dēļ.</w:t>
      </w:r>
    </w:p>
    <w:p w14:paraId="24479F18" w14:textId="49962EC5" w:rsidR="005B529F" w:rsidRDefault="005B529F"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Arī prakse Krimināllikuma 195</w:t>
      </w:r>
      <w:r w:rsidRPr="005B529F">
        <w:rPr>
          <w:rFonts w:ascii="Times New Roman" w:hAnsi="Times New Roman" w:cs="Times New Roman"/>
          <w:sz w:val="24"/>
          <w:szCs w:val="24"/>
        </w:rPr>
        <w:t>.</w:t>
      </w:r>
      <w:r>
        <w:rPr>
          <w:rFonts w:ascii="Times New Roman" w:hAnsi="Times New Roman" w:cs="Times New Roman"/>
          <w:sz w:val="24"/>
          <w:szCs w:val="24"/>
          <w:vertAlign w:val="superscript"/>
        </w:rPr>
        <w:t>1</w:t>
      </w:r>
      <w:r>
        <w:rPr>
          <w:rFonts w:ascii="Times New Roman" w:hAnsi="Times New Roman" w:cs="Times New Roman"/>
          <w:sz w:val="24"/>
          <w:szCs w:val="24"/>
        </w:rPr>
        <w:t> panta</w:t>
      </w:r>
      <w:r w:rsidRPr="005B529F">
        <w:rPr>
          <w:rFonts w:ascii="Times New Roman" w:hAnsi="Times New Roman" w:cs="Times New Roman"/>
          <w:sz w:val="24"/>
          <w:szCs w:val="24"/>
        </w:rPr>
        <w:t xml:space="preserve"> par nepatiesu ziņu iesniegšanu </w:t>
      </w:r>
      <w:r>
        <w:rPr>
          <w:rFonts w:ascii="Times New Roman" w:hAnsi="Times New Roman" w:cs="Times New Roman"/>
          <w:sz w:val="24"/>
          <w:szCs w:val="24"/>
        </w:rPr>
        <w:t xml:space="preserve">par PLG </w:t>
      </w:r>
      <w:r w:rsidRPr="005B529F">
        <w:rPr>
          <w:rFonts w:ascii="Times New Roman" w:hAnsi="Times New Roman" w:cs="Times New Roman"/>
          <w:sz w:val="24"/>
          <w:szCs w:val="24"/>
        </w:rPr>
        <w:t>fiziskajai vai juridiskajai personai, kas nav valsts institūcija</w:t>
      </w:r>
      <w:r>
        <w:rPr>
          <w:rFonts w:ascii="Times New Roman" w:hAnsi="Times New Roman" w:cs="Times New Roman"/>
          <w:sz w:val="24"/>
          <w:szCs w:val="24"/>
        </w:rPr>
        <w:t>,</w:t>
      </w:r>
      <w:r w:rsidRPr="005B529F">
        <w:rPr>
          <w:rFonts w:ascii="Times New Roman" w:hAnsi="Times New Roman" w:cs="Times New Roman"/>
          <w:sz w:val="24"/>
          <w:szCs w:val="24"/>
        </w:rPr>
        <w:t xml:space="preserve"> </w:t>
      </w:r>
      <w:r>
        <w:rPr>
          <w:rFonts w:ascii="Times New Roman" w:hAnsi="Times New Roman" w:cs="Times New Roman"/>
          <w:sz w:val="24"/>
          <w:szCs w:val="24"/>
        </w:rPr>
        <w:t xml:space="preserve">piemērošana līdz šim </w:t>
      </w:r>
      <w:r w:rsidRPr="005B529F">
        <w:rPr>
          <w:rFonts w:ascii="Times New Roman" w:hAnsi="Times New Roman" w:cs="Times New Roman"/>
          <w:sz w:val="24"/>
          <w:szCs w:val="24"/>
        </w:rPr>
        <w:t>ir neliela</w:t>
      </w:r>
      <w:r w:rsidR="00784504">
        <w:rPr>
          <w:rFonts w:ascii="Times New Roman" w:hAnsi="Times New Roman" w:cs="Times New Roman"/>
          <w:sz w:val="24"/>
          <w:szCs w:val="24"/>
        </w:rPr>
        <w:t>, vienlaikus ar tendenci pēdējos gados pieaugt.</w:t>
      </w:r>
      <w:r w:rsidRPr="005B529F">
        <w:rPr>
          <w:rFonts w:ascii="Times New Roman" w:hAnsi="Times New Roman" w:cs="Times New Roman"/>
          <w:sz w:val="24"/>
          <w:szCs w:val="24"/>
        </w:rPr>
        <w:t xml:space="preserve"> </w:t>
      </w:r>
      <w:r>
        <w:rPr>
          <w:rFonts w:ascii="Times New Roman" w:hAnsi="Times New Roman" w:cs="Times New Roman"/>
          <w:sz w:val="24"/>
          <w:szCs w:val="24"/>
        </w:rPr>
        <w:t>2016.</w:t>
      </w:r>
      <w:r w:rsidR="00A22E75">
        <w:rPr>
          <w:rFonts w:ascii="Times New Roman" w:hAnsi="Times New Roman" w:cs="Times New Roman"/>
          <w:sz w:val="24"/>
          <w:szCs w:val="24"/>
        </w:rPr>
        <w:t> </w:t>
      </w:r>
      <w:r>
        <w:rPr>
          <w:rFonts w:ascii="Times New Roman" w:hAnsi="Times New Roman" w:cs="Times New Roman"/>
          <w:sz w:val="24"/>
          <w:szCs w:val="24"/>
        </w:rPr>
        <w:t xml:space="preserve">gadā Valsts policija uzsāka </w:t>
      </w:r>
      <w:r w:rsidR="001C62B9">
        <w:rPr>
          <w:rFonts w:ascii="Times New Roman" w:hAnsi="Times New Roman" w:cs="Times New Roman"/>
          <w:sz w:val="24"/>
          <w:szCs w:val="24"/>
        </w:rPr>
        <w:t>2</w:t>
      </w:r>
      <w:r>
        <w:rPr>
          <w:rFonts w:ascii="Times New Roman" w:hAnsi="Times New Roman" w:cs="Times New Roman"/>
          <w:sz w:val="24"/>
          <w:szCs w:val="24"/>
        </w:rPr>
        <w:t xml:space="preserve"> kriminālprocesu</w:t>
      </w:r>
      <w:r w:rsidR="001C62B9">
        <w:rPr>
          <w:rFonts w:ascii="Times New Roman" w:hAnsi="Times New Roman" w:cs="Times New Roman"/>
          <w:sz w:val="24"/>
          <w:szCs w:val="24"/>
        </w:rPr>
        <w:t>s</w:t>
      </w:r>
      <w:r>
        <w:rPr>
          <w:rFonts w:ascii="Times New Roman" w:hAnsi="Times New Roman" w:cs="Times New Roman"/>
          <w:sz w:val="24"/>
          <w:szCs w:val="24"/>
        </w:rPr>
        <w:t xml:space="preserve">, </w:t>
      </w:r>
      <w:r w:rsidR="001C62B9">
        <w:rPr>
          <w:rFonts w:ascii="Times New Roman" w:hAnsi="Times New Roman" w:cs="Times New Roman"/>
          <w:sz w:val="24"/>
          <w:szCs w:val="24"/>
        </w:rPr>
        <w:t xml:space="preserve">vienā no </w:t>
      </w:r>
      <w:r>
        <w:rPr>
          <w:rFonts w:ascii="Times New Roman" w:hAnsi="Times New Roman" w:cs="Times New Roman"/>
          <w:sz w:val="24"/>
          <w:szCs w:val="24"/>
        </w:rPr>
        <w:t>kur</w:t>
      </w:r>
      <w:r w:rsidR="001C62B9">
        <w:rPr>
          <w:rFonts w:ascii="Times New Roman" w:hAnsi="Times New Roman" w:cs="Times New Roman"/>
          <w:sz w:val="24"/>
          <w:szCs w:val="24"/>
        </w:rPr>
        <w:t>iem</w:t>
      </w:r>
      <w:r>
        <w:rPr>
          <w:rFonts w:ascii="Times New Roman" w:hAnsi="Times New Roman" w:cs="Times New Roman"/>
          <w:sz w:val="24"/>
          <w:szCs w:val="24"/>
        </w:rPr>
        <w:t xml:space="preserve"> šobrīd vēl </w:t>
      </w:r>
      <w:r w:rsidRPr="005B529F">
        <w:rPr>
          <w:rFonts w:ascii="Times New Roman" w:hAnsi="Times New Roman" w:cs="Times New Roman"/>
          <w:sz w:val="24"/>
          <w:szCs w:val="24"/>
        </w:rPr>
        <w:t>notiek tiesvedība.</w:t>
      </w:r>
      <w:r w:rsidR="001C62B9" w:rsidRPr="001C62B9">
        <w:t xml:space="preserve"> </w:t>
      </w:r>
      <w:r w:rsidR="001C62B9">
        <w:rPr>
          <w:rFonts w:ascii="Times New Roman" w:hAnsi="Times New Roman" w:cs="Times New Roman"/>
          <w:sz w:val="24"/>
          <w:szCs w:val="24"/>
        </w:rPr>
        <w:t>2017</w:t>
      </w:r>
      <w:r w:rsidR="001C62B9" w:rsidRPr="001C62B9">
        <w:rPr>
          <w:rFonts w:ascii="Times New Roman" w:hAnsi="Times New Roman" w:cs="Times New Roman"/>
          <w:sz w:val="24"/>
          <w:szCs w:val="24"/>
        </w:rPr>
        <w:t>.</w:t>
      </w:r>
      <w:r w:rsidR="001C62B9">
        <w:rPr>
          <w:rFonts w:ascii="Times New Roman" w:hAnsi="Times New Roman" w:cs="Times New Roman"/>
          <w:sz w:val="24"/>
          <w:szCs w:val="24"/>
        </w:rPr>
        <w:t> </w:t>
      </w:r>
      <w:r w:rsidR="001C62B9" w:rsidRPr="001C62B9">
        <w:rPr>
          <w:rFonts w:ascii="Times New Roman" w:hAnsi="Times New Roman" w:cs="Times New Roman"/>
          <w:sz w:val="24"/>
          <w:szCs w:val="24"/>
        </w:rPr>
        <w:t xml:space="preserve">gadā </w:t>
      </w:r>
      <w:r w:rsidR="001C62B9">
        <w:rPr>
          <w:rFonts w:ascii="Times New Roman" w:hAnsi="Times New Roman" w:cs="Times New Roman"/>
          <w:sz w:val="24"/>
          <w:szCs w:val="24"/>
        </w:rPr>
        <w:t xml:space="preserve">tika uzsākti </w:t>
      </w:r>
      <w:r w:rsidR="001C62B9" w:rsidRPr="001C62B9">
        <w:rPr>
          <w:rFonts w:ascii="Times New Roman" w:hAnsi="Times New Roman" w:cs="Times New Roman"/>
          <w:sz w:val="24"/>
          <w:szCs w:val="24"/>
        </w:rPr>
        <w:t>10</w:t>
      </w:r>
      <w:r w:rsidR="001C62B9">
        <w:rPr>
          <w:rFonts w:ascii="Times New Roman" w:hAnsi="Times New Roman" w:cs="Times New Roman"/>
          <w:sz w:val="24"/>
          <w:szCs w:val="24"/>
        </w:rPr>
        <w:t> kriminālprocesi</w:t>
      </w:r>
      <w:r w:rsidR="001C62B9" w:rsidRPr="001C62B9">
        <w:rPr>
          <w:rFonts w:ascii="Times New Roman" w:hAnsi="Times New Roman" w:cs="Times New Roman"/>
          <w:sz w:val="24"/>
          <w:szCs w:val="24"/>
        </w:rPr>
        <w:t>, 7</w:t>
      </w:r>
      <w:r w:rsidR="001C62B9">
        <w:rPr>
          <w:rFonts w:ascii="Times New Roman" w:hAnsi="Times New Roman" w:cs="Times New Roman"/>
          <w:sz w:val="24"/>
          <w:szCs w:val="24"/>
        </w:rPr>
        <w:t> no kuriem tika</w:t>
      </w:r>
      <w:r w:rsidR="001C62B9" w:rsidRPr="001C62B9">
        <w:rPr>
          <w:rFonts w:ascii="Times New Roman" w:hAnsi="Times New Roman" w:cs="Times New Roman"/>
          <w:sz w:val="24"/>
          <w:szCs w:val="24"/>
        </w:rPr>
        <w:t xml:space="preserve"> nosūtīti prokuratūrai kriminālvajāšanas uzsākšanai, un </w:t>
      </w:r>
      <w:r w:rsidR="001C62B9">
        <w:rPr>
          <w:rFonts w:ascii="Times New Roman" w:hAnsi="Times New Roman" w:cs="Times New Roman"/>
          <w:sz w:val="24"/>
          <w:szCs w:val="24"/>
        </w:rPr>
        <w:t>pēcāk</w:t>
      </w:r>
      <w:r w:rsidR="001C62B9" w:rsidRPr="001C62B9">
        <w:rPr>
          <w:rFonts w:ascii="Times New Roman" w:hAnsi="Times New Roman" w:cs="Times New Roman"/>
          <w:sz w:val="24"/>
          <w:szCs w:val="24"/>
        </w:rPr>
        <w:t xml:space="preserve"> 4 </w:t>
      </w:r>
      <w:r w:rsidR="001C62B9">
        <w:rPr>
          <w:rFonts w:ascii="Times New Roman" w:hAnsi="Times New Roman" w:cs="Times New Roman"/>
          <w:sz w:val="24"/>
          <w:szCs w:val="24"/>
        </w:rPr>
        <w:t>no tiem arī iztiesāti. Vienā no procesiem</w:t>
      </w:r>
      <w:r w:rsidR="001C62B9" w:rsidRPr="001C62B9">
        <w:rPr>
          <w:rFonts w:ascii="Times New Roman" w:hAnsi="Times New Roman" w:cs="Times New Roman"/>
          <w:sz w:val="24"/>
          <w:szCs w:val="24"/>
        </w:rPr>
        <w:t xml:space="preserve"> vēl notiek tiesvedība.</w:t>
      </w:r>
      <w:r w:rsidR="00784504">
        <w:rPr>
          <w:rFonts w:ascii="Times New Roman" w:hAnsi="Times New Roman" w:cs="Times New Roman"/>
          <w:sz w:val="24"/>
          <w:szCs w:val="24"/>
        </w:rPr>
        <w:t xml:space="preserve"> Savukārt, </w:t>
      </w:r>
      <w:r w:rsidR="001C62B9" w:rsidRPr="001C62B9">
        <w:rPr>
          <w:rFonts w:ascii="Times New Roman" w:hAnsi="Times New Roman" w:cs="Times New Roman"/>
          <w:sz w:val="24"/>
          <w:szCs w:val="24"/>
        </w:rPr>
        <w:t>2018.</w:t>
      </w:r>
      <w:r w:rsidR="001C62B9">
        <w:rPr>
          <w:rFonts w:ascii="Times New Roman" w:hAnsi="Times New Roman" w:cs="Times New Roman"/>
          <w:sz w:val="24"/>
          <w:szCs w:val="24"/>
        </w:rPr>
        <w:t> </w:t>
      </w:r>
      <w:r w:rsidR="001C62B9" w:rsidRPr="001C62B9">
        <w:rPr>
          <w:rFonts w:ascii="Times New Roman" w:hAnsi="Times New Roman" w:cs="Times New Roman"/>
          <w:sz w:val="24"/>
          <w:szCs w:val="24"/>
        </w:rPr>
        <w:t xml:space="preserve">gada </w:t>
      </w:r>
      <w:r w:rsidR="001C62B9">
        <w:rPr>
          <w:rFonts w:ascii="Times New Roman" w:hAnsi="Times New Roman" w:cs="Times New Roman"/>
          <w:sz w:val="24"/>
          <w:szCs w:val="24"/>
        </w:rPr>
        <w:t xml:space="preserve">pirmajos </w:t>
      </w:r>
      <w:r w:rsidR="001C62B9" w:rsidRPr="001C62B9">
        <w:rPr>
          <w:rFonts w:ascii="Times New Roman" w:hAnsi="Times New Roman" w:cs="Times New Roman"/>
          <w:sz w:val="24"/>
          <w:szCs w:val="24"/>
        </w:rPr>
        <w:t>10</w:t>
      </w:r>
      <w:r w:rsidR="001C62B9">
        <w:rPr>
          <w:rFonts w:ascii="Times New Roman" w:hAnsi="Times New Roman" w:cs="Times New Roman"/>
          <w:sz w:val="24"/>
          <w:szCs w:val="24"/>
        </w:rPr>
        <w:t> </w:t>
      </w:r>
      <w:r w:rsidR="001C62B9" w:rsidRPr="001C62B9">
        <w:rPr>
          <w:rFonts w:ascii="Times New Roman" w:hAnsi="Times New Roman" w:cs="Times New Roman"/>
          <w:sz w:val="24"/>
          <w:szCs w:val="24"/>
        </w:rPr>
        <w:t xml:space="preserve">mēnešos </w:t>
      </w:r>
      <w:r w:rsidR="00784504">
        <w:rPr>
          <w:rFonts w:ascii="Times New Roman" w:hAnsi="Times New Roman" w:cs="Times New Roman"/>
          <w:sz w:val="24"/>
          <w:szCs w:val="24"/>
        </w:rPr>
        <w:t xml:space="preserve">tika </w:t>
      </w:r>
      <w:r w:rsidR="001C62B9" w:rsidRPr="001C62B9">
        <w:rPr>
          <w:rFonts w:ascii="Times New Roman" w:hAnsi="Times New Roman" w:cs="Times New Roman"/>
          <w:sz w:val="24"/>
          <w:szCs w:val="24"/>
        </w:rPr>
        <w:t>uzsākti jau 24</w:t>
      </w:r>
      <w:r w:rsidR="00784504">
        <w:rPr>
          <w:rFonts w:ascii="Times New Roman" w:hAnsi="Times New Roman" w:cs="Times New Roman"/>
          <w:sz w:val="24"/>
          <w:szCs w:val="24"/>
        </w:rPr>
        <w:t> </w:t>
      </w:r>
      <w:r w:rsidR="001C62B9" w:rsidRPr="001C62B9">
        <w:rPr>
          <w:rFonts w:ascii="Times New Roman" w:hAnsi="Times New Roman" w:cs="Times New Roman"/>
          <w:sz w:val="24"/>
          <w:szCs w:val="24"/>
        </w:rPr>
        <w:t>kriminālprocesi</w:t>
      </w:r>
      <w:r w:rsidR="00784504">
        <w:rPr>
          <w:rFonts w:ascii="Times New Roman" w:hAnsi="Times New Roman" w:cs="Times New Roman"/>
          <w:sz w:val="24"/>
          <w:szCs w:val="24"/>
        </w:rPr>
        <w:t xml:space="preserve"> (</w:t>
      </w:r>
      <w:r w:rsidR="001C62B9" w:rsidRPr="001C62B9">
        <w:rPr>
          <w:rFonts w:ascii="Times New Roman" w:hAnsi="Times New Roman" w:cs="Times New Roman"/>
          <w:sz w:val="24"/>
          <w:szCs w:val="24"/>
        </w:rPr>
        <w:t>11</w:t>
      </w:r>
      <w:r w:rsidR="00784504">
        <w:rPr>
          <w:rFonts w:ascii="Times New Roman" w:hAnsi="Times New Roman" w:cs="Times New Roman"/>
          <w:sz w:val="24"/>
          <w:szCs w:val="24"/>
        </w:rPr>
        <w:t> </w:t>
      </w:r>
      <w:r w:rsidR="00A22E75">
        <w:rPr>
          <w:rFonts w:ascii="Times New Roman" w:hAnsi="Times New Roman" w:cs="Times New Roman"/>
          <w:sz w:val="24"/>
          <w:szCs w:val="24"/>
        </w:rPr>
        <w:t xml:space="preserve">– </w:t>
      </w:r>
      <w:r w:rsidR="001C62B9" w:rsidRPr="001C62B9">
        <w:rPr>
          <w:rFonts w:ascii="Times New Roman" w:hAnsi="Times New Roman" w:cs="Times New Roman"/>
          <w:sz w:val="24"/>
          <w:szCs w:val="24"/>
        </w:rPr>
        <w:t>VID</w:t>
      </w:r>
      <w:r w:rsidR="00784504">
        <w:rPr>
          <w:rFonts w:ascii="Times New Roman" w:hAnsi="Times New Roman" w:cs="Times New Roman"/>
          <w:sz w:val="24"/>
          <w:szCs w:val="24"/>
        </w:rPr>
        <w:t xml:space="preserve">, </w:t>
      </w:r>
      <w:r w:rsidR="001C62B9" w:rsidRPr="001C62B9">
        <w:rPr>
          <w:rFonts w:ascii="Times New Roman" w:hAnsi="Times New Roman" w:cs="Times New Roman"/>
          <w:sz w:val="24"/>
          <w:szCs w:val="24"/>
        </w:rPr>
        <w:t>11</w:t>
      </w:r>
      <w:r w:rsidR="00784504">
        <w:rPr>
          <w:rFonts w:ascii="Times New Roman" w:hAnsi="Times New Roman" w:cs="Times New Roman"/>
          <w:sz w:val="24"/>
          <w:szCs w:val="24"/>
        </w:rPr>
        <w:t> </w:t>
      </w:r>
      <w:r w:rsidR="00A22E75">
        <w:rPr>
          <w:rFonts w:ascii="Times New Roman" w:hAnsi="Times New Roman" w:cs="Times New Roman"/>
          <w:sz w:val="24"/>
          <w:szCs w:val="24"/>
        </w:rPr>
        <w:t>– </w:t>
      </w:r>
      <w:r w:rsidR="001C62B9" w:rsidRPr="001C62B9">
        <w:rPr>
          <w:rFonts w:ascii="Times New Roman" w:hAnsi="Times New Roman" w:cs="Times New Roman"/>
          <w:sz w:val="24"/>
          <w:szCs w:val="24"/>
        </w:rPr>
        <w:t>V</w:t>
      </w:r>
      <w:r w:rsidR="00784504">
        <w:rPr>
          <w:rFonts w:ascii="Times New Roman" w:hAnsi="Times New Roman" w:cs="Times New Roman"/>
          <w:sz w:val="24"/>
          <w:szCs w:val="24"/>
        </w:rPr>
        <w:t>alsts policija</w:t>
      </w:r>
      <w:r w:rsidR="001C62B9" w:rsidRPr="001C62B9">
        <w:rPr>
          <w:rFonts w:ascii="Times New Roman" w:hAnsi="Times New Roman" w:cs="Times New Roman"/>
          <w:sz w:val="24"/>
          <w:szCs w:val="24"/>
        </w:rPr>
        <w:t xml:space="preserve">, 2 </w:t>
      </w:r>
      <w:r w:rsidR="00A22E75">
        <w:rPr>
          <w:rFonts w:ascii="Times New Roman" w:hAnsi="Times New Roman" w:cs="Times New Roman"/>
          <w:sz w:val="24"/>
          <w:szCs w:val="24"/>
        </w:rPr>
        <w:t xml:space="preserve">– </w:t>
      </w:r>
      <w:r w:rsidR="00784504">
        <w:rPr>
          <w:rFonts w:ascii="Times New Roman" w:hAnsi="Times New Roman" w:cs="Times New Roman"/>
          <w:sz w:val="24"/>
          <w:szCs w:val="24"/>
        </w:rPr>
        <w:t>Ģenerāl</w:t>
      </w:r>
      <w:r w:rsidR="001C62B9" w:rsidRPr="001C62B9">
        <w:rPr>
          <w:rFonts w:ascii="Times New Roman" w:hAnsi="Times New Roman" w:cs="Times New Roman"/>
          <w:sz w:val="24"/>
          <w:szCs w:val="24"/>
        </w:rPr>
        <w:t>prokuratūr</w:t>
      </w:r>
      <w:r w:rsidR="00784504">
        <w:rPr>
          <w:rFonts w:ascii="Times New Roman" w:hAnsi="Times New Roman" w:cs="Times New Roman"/>
          <w:sz w:val="24"/>
          <w:szCs w:val="24"/>
        </w:rPr>
        <w:t>a)</w:t>
      </w:r>
      <w:r w:rsidR="001C62B9" w:rsidRPr="001C62B9">
        <w:rPr>
          <w:rFonts w:ascii="Times New Roman" w:hAnsi="Times New Roman" w:cs="Times New Roman"/>
          <w:sz w:val="24"/>
          <w:szCs w:val="24"/>
        </w:rPr>
        <w:t xml:space="preserve">. </w:t>
      </w:r>
      <w:r w:rsidR="00784504">
        <w:rPr>
          <w:rFonts w:ascii="Times New Roman" w:hAnsi="Times New Roman" w:cs="Times New Roman"/>
          <w:sz w:val="24"/>
          <w:szCs w:val="24"/>
        </w:rPr>
        <w:t xml:space="preserve">No tiem </w:t>
      </w:r>
      <w:r w:rsidR="001C62B9" w:rsidRPr="001C62B9">
        <w:rPr>
          <w:rFonts w:ascii="Times New Roman" w:hAnsi="Times New Roman" w:cs="Times New Roman"/>
          <w:sz w:val="24"/>
          <w:szCs w:val="24"/>
        </w:rPr>
        <w:t>16</w:t>
      </w:r>
      <w:r w:rsidR="00784504">
        <w:rPr>
          <w:rFonts w:ascii="Times New Roman" w:hAnsi="Times New Roman" w:cs="Times New Roman"/>
          <w:sz w:val="24"/>
          <w:szCs w:val="24"/>
        </w:rPr>
        <w:t> </w:t>
      </w:r>
      <w:r w:rsidR="001C62B9" w:rsidRPr="001C62B9">
        <w:rPr>
          <w:rFonts w:ascii="Times New Roman" w:hAnsi="Times New Roman" w:cs="Times New Roman"/>
          <w:sz w:val="24"/>
          <w:szCs w:val="24"/>
        </w:rPr>
        <w:t xml:space="preserve">kriminālprocesi nosūtīti prokuratūrai kriminālvajāšanas uzsākšanai, kā rezultātā 4 kriminālprocesi iztiesāti, 4 </w:t>
      </w:r>
      <w:r w:rsidR="00784504">
        <w:rPr>
          <w:rFonts w:ascii="Times New Roman" w:hAnsi="Times New Roman" w:cs="Times New Roman"/>
          <w:sz w:val="24"/>
          <w:szCs w:val="24"/>
        </w:rPr>
        <w:t xml:space="preserve">procesos </w:t>
      </w:r>
      <w:r w:rsidR="001C62B9" w:rsidRPr="001C62B9">
        <w:rPr>
          <w:rFonts w:ascii="Times New Roman" w:hAnsi="Times New Roman" w:cs="Times New Roman"/>
          <w:sz w:val="24"/>
          <w:szCs w:val="24"/>
        </w:rPr>
        <w:t>sastādīts prokurora priekšraksts par sodu un vēl 4 notiek tiesvedība.</w:t>
      </w:r>
    </w:p>
    <w:p w14:paraId="14B5E997" w14:textId="218D2033" w:rsidR="00CE00EC" w:rsidRPr="00CE00EC" w:rsidRDefault="00CE00EC" w:rsidP="008B5FEA">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Papildus norādāms, ka fizisko personu saukšana pie kriminālatbildības par nepatiesas informācijas par PLG iesniegšanu Uzņēmumu reģistrā, praksē pras</w:t>
      </w:r>
      <w:r w:rsidR="00DD3B80">
        <w:rPr>
          <w:rFonts w:ascii="Times New Roman" w:hAnsi="Times New Roman" w:cs="Times New Roman"/>
          <w:sz w:val="24"/>
          <w:szCs w:val="24"/>
        </w:rPr>
        <w:t>a</w:t>
      </w:r>
      <w:r>
        <w:rPr>
          <w:rFonts w:ascii="Times New Roman" w:hAnsi="Times New Roman" w:cs="Times New Roman"/>
          <w:sz w:val="24"/>
          <w:szCs w:val="24"/>
        </w:rPr>
        <w:t xml:space="preserve"> adekvātus pierādījumus, ka fiziskā persona apzināti Uzņēmumu reģistrā iesniedz nepatiesu informāciju par PLG. Regulējums nepieļauj situāciju, kurā personas nepamatoti tiktu sauktas pie kriminālatbildības, jo </w:t>
      </w:r>
      <w:r w:rsidRPr="0030750B">
        <w:rPr>
          <w:rFonts w:ascii="Times New Roman" w:hAnsi="Times New Roman" w:cs="Times New Roman"/>
          <w:sz w:val="24"/>
          <w:szCs w:val="24"/>
        </w:rPr>
        <w:t>pierādot subjektīvo pusi, jāpierāda, ka persona noz</w:t>
      </w:r>
      <w:r>
        <w:rPr>
          <w:rFonts w:ascii="Times New Roman" w:hAnsi="Times New Roman" w:cs="Times New Roman"/>
          <w:sz w:val="24"/>
          <w:szCs w:val="24"/>
        </w:rPr>
        <w:t xml:space="preserve">iedzīgo nodarījumu izdarīja ar </w:t>
      </w:r>
      <w:r w:rsidRPr="0030750B">
        <w:rPr>
          <w:rFonts w:ascii="Times New Roman" w:hAnsi="Times New Roman" w:cs="Times New Roman"/>
          <w:sz w:val="24"/>
          <w:szCs w:val="24"/>
        </w:rPr>
        <w:t xml:space="preserve">tiešu nodomu. </w:t>
      </w:r>
      <w:r>
        <w:rPr>
          <w:rFonts w:ascii="Times New Roman" w:hAnsi="Times New Roman" w:cs="Times New Roman"/>
          <w:sz w:val="24"/>
          <w:szCs w:val="24"/>
        </w:rPr>
        <w:t xml:space="preserve">Tomēr jāņem vērā jau iepriekš norādītais, ka nereti juridiskajām personām nav izpratnes par PLG statusa būtību un līdz ar to, iespējams, daļā gadījumu tās neapzināti būs iesniegušas Uzņēmumu reģistrā nepatiesu informāciju par PLG. Līdz ar to, liela nozīme, lai neradītu virkni gadījumu, kuros izmeklēšanas resursi jāvelta tādu gadījumu, kuros personas nepatiesu informāciju iesniegušas nepareizi izprotot faktus, apstākļus, ir skaidrojošajam darbam par PLG definīcijas un atklāšanas būtību, tā galvenajiem nosacījumiem. </w:t>
      </w:r>
    </w:p>
    <w:p w14:paraId="252A61ED" w14:textId="73C8813D" w:rsidR="00072D4B" w:rsidRDefault="001E2C88">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Ievērojot iepriekš minēto, šobrīd spēkā esoš</w:t>
      </w:r>
      <w:r w:rsidR="005B529F">
        <w:rPr>
          <w:rFonts w:ascii="Times New Roman" w:hAnsi="Times New Roman" w:cs="Times New Roman"/>
          <w:sz w:val="24"/>
          <w:szCs w:val="24"/>
        </w:rPr>
        <w:t>ais</w:t>
      </w:r>
      <w:r>
        <w:rPr>
          <w:rFonts w:ascii="Times New Roman" w:hAnsi="Times New Roman" w:cs="Times New Roman"/>
          <w:sz w:val="24"/>
          <w:szCs w:val="24"/>
        </w:rPr>
        <w:t xml:space="preserve"> normatīva</w:t>
      </w:r>
      <w:r w:rsidR="005B529F">
        <w:rPr>
          <w:rFonts w:ascii="Times New Roman" w:hAnsi="Times New Roman" w:cs="Times New Roman"/>
          <w:sz w:val="24"/>
          <w:szCs w:val="24"/>
        </w:rPr>
        <w:t>i</w:t>
      </w:r>
      <w:r>
        <w:rPr>
          <w:rFonts w:ascii="Times New Roman" w:hAnsi="Times New Roman" w:cs="Times New Roman"/>
          <w:sz w:val="24"/>
          <w:szCs w:val="24"/>
        </w:rPr>
        <w:t xml:space="preserve">s </w:t>
      </w:r>
      <w:r w:rsidR="005B529F">
        <w:rPr>
          <w:rFonts w:ascii="Times New Roman" w:hAnsi="Times New Roman" w:cs="Times New Roman"/>
          <w:sz w:val="24"/>
          <w:szCs w:val="24"/>
        </w:rPr>
        <w:t xml:space="preserve">regulējums </w:t>
      </w:r>
      <w:r>
        <w:rPr>
          <w:rFonts w:ascii="Times New Roman" w:hAnsi="Times New Roman" w:cs="Times New Roman"/>
          <w:sz w:val="24"/>
          <w:szCs w:val="24"/>
        </w:rPr>
        <w:t>no</w:t>
      </w:r>
      <w:r w:rsidR="005B529F">
        <w:rPr>
          <w:rFonts w:ascii="Times New Roman" w:hAnsi="Times New Roman" w:cs="Times New Roman"/>
          <w:sz w:val="24"/>
          <w:szCs w:val="24"/>
        </w:rPr>
        <w:t>saka</w:t>
      </w:r>
      <w:r>
        <w:rPr>
          <w:rFonts w:ascii="Times New Roman" w:hAnsi="Times New Roman" w:cs="Times New Roman"/>
          <w:sz w:val="24"/>
          <w:szCs w:val="24"/>
        </w:rPr>
        <w:t xml:space="preserve"> sankcijas par nepatiesas informācijas iesniegšanu</w:t>
      </w:r>
      <w:r w:rsidR="00497FBA">
        <w:rPr>
          <w:rFonts w:ascii="Times New Roman" w:hAnsi="Times New Roman" w:cs="Times New Roman"/>
          <w:sz w:val="24"/>
          <w:szCs w:val="24"/>
        </w:rPr>
        <w:t xml:space="preserve"> valsts institūcijai</w:t>
      </w:r>
      <w:r w:rsidR="00CE00EC">
        <w:rPr>
          <w:rFonts w:ascii="Times New Roman" w:hAnsi="Times New Roman" w:cs="Times New Roman"/>
          <w:sz w:val="24"/>
          <w:szCs w:val="24"/>
        </w:rPr>
        <w:t>, taču</w:t>
      </w:r>
      <w:r w:rsidR="005B529F">
        <w:rPr>
          <w:rFonts w:ascii="Times New Roman" w:hAnsi="Times New Roman" w:cs="Times New Roman"/>
          <w:sz w:val="24"/>
          <w:szCs w:val="24"/>
        </w:rPr>
        <w:t xml:space="preserve"> </w:t>
      </w:r>
      <w:r w:rsidR="00497FBA">
        <w:rPr>
          <w:rFonts w:ascii="Times New Roman" w:hAnsi="Times New Roman" w:cs="Times New Roman"/>
          <w:sz w:val="24"/>
          <w:szCs w:val="24"/>
        </w:rPr>
        <w:t xml:space="preserve">praksē minētā norma nav tikusi piemērota par nepatiesas informācijas iesniegšanu par PLG Uzņēmumu reģistram, kā arī </w:t>
      </w:r>
      <w:r w:rsidR="00CE00EC">
        <w:rPr>
          <w:rFonts w:ascii="Times New Roman" w:hAnsi="Times New Roman" w:cs="Times New Roman"/>
          <w:sz w:val="24"/>
          <w:szCs w:val="24"/>
        </w:rPr>
        <w:t>tā tiek klasificēta kā mazāk svarīgs noziedzīgs nodarījums</w:t>
      </w:r>
      <w:r w:rsidR="0045225D">
        <w:rPr>
          <w:rFonts w:ascii="Times New Roman" w:hAnsi="Times New Roman" w:cs="Times New Roman"/>
          <w:sz w:val="24"/>
          <w:szCs w:val="24"/>
        </w:rPr>
        <w:t xml:space="preserve"> (kriminālpārkāpums) </w:t>
      </w:r>
      <w:r w:rsidR="00CE00EC">
        <w:rPr>
          <w:rFonts w:ascii="Times New Roman" w:hAnsi="Times New Roman" w:cs="Times New Roman"/>
          <w:sz w:val="24"/>
          <w:szCs w:val="24"/>
        </w:rPr>
        <w:t>kā nepatiesas informācijas iesniegšana NILLTFNL likuma subjektiem</w:t>
      </w:r>
      <w:r w:rsidR="0045225D">
        <w:rPr>
          <w:rFonts w:ascii="Times New Roman" w:hAnsi="Times New Roman" w:cs="Times New Roman"/>
          <w:sz w:val="24"/>
          <w:szCs w:val="24"/>
        </w:rPr>
        <w:t xml:space="preserve"> (mazāk smags noziegums)</w:t>
      </w:r>
      <w:r w:rsidR="00CE00EC">
        <w:rPr>
          <w:rFonts w:ascii="Times New Roman" w:hAnsi="Times New Roman" w:cs="Times New Roman"/>
          <w:sz w:val="24"/>
          <w:szCs w:val="24"/>
        </w:rPr>
        <w:t xml:space="preserve">. </w:t>
      </w:r>
    </w:p>
    <w:p w14:paraId="7048A1FE" w14:textId="77777777" w:rsidR="00CE00EC" w:rsidRDefault="00CE00EC">
      <w:pPr>
        <w:autoSpaceDE w:val="0"/>
        <w:autoSpaceDN w:val="0"/>
        <w:adjustRightInd w:val="0"/>
        <w:spacing w:after="0" w:line="240" w:lineRule="auto"/>
        <w:ind w:firstLine="709"/>
        <w:contextualSpacing/>
        <w:jc w:val="both"/>
        <w:rPr>
          <w:rFonts w:ascii="Times New Roman" w:hAnsi="Times New Roman" w:cs="Times New Roman"/>
          <w:sz w:val="24"/>
          <w:szCs w:val="24"/>
        </w:rPr>
      </w:pPr>
    </w:p>
    <w:p w14:paraId="7F430890" w14:textId="0C29D622" w:rsidR="00487905" w:rsidRDefault="001D7E8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D57C40">
        <w:rPr>
          <w:rFonts w:ascii="Times New Roman" w:hAnsi="Times New Roman" w:cs="Times New Roman"/>
          <w:b/>
          <w:sz w:val="24"/>
          <w:szCs w:val="24"/>
        </w:rPr>
        <w:t>.</w:t>
      </w:r>
      <w:r w:rsidR="00487905">
        <w:rPr>
          <w:rFonts w:ascii="Times New Roman" w:hAnsi="Times New Roman" w:cs="Times New Roman"/>
          <w:b/>
          <w:sz w:val="24"/>
          <w:szCs w:val="24"/>
        </w:rPr>
        <w:t>3.</w:t>
      </w:r>
      <w:r>
        <w:rPr>
          <w:rFonts w:ascii="Times New Roman" w:hAnsi="Times New Roman" w:cs="Times New Roman"/>
          <w:b/>
          <w:sz w:val="24"/>
          <w:szCs w:val="24"/>
        </w:rPr>
        <w:t> </w:t>
      </w:r>
      <w:r w:rsidR="001E2C88">
        <w:rPr>
          <w:rFonts w:ascii="Times New Roman" w:hAnsi="Times New Roman" w:cs="Times New Roman"/>
          <w:b/>
          <w:sz w:val="24"/>
          <w:szCs w:val="24"/>
        </w:rPr>
        <w:t xml:space="preserve">Citas sekas nepatiesas vai nesavlaicīgas informācijas par PLG iesniegšanas Uzņēmumu reģistram gadījumā </w:t>
      </w:r>
    </w:p>
    <w:p w14:paraId="5B04227D" w14:textId="5E9BB3C9" w:rsidR="007A3DD2" w:rsidRDefault="007A3DD2">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iepriekš secināts, </w:t>
      </w:r>
      <w:r w:rsidR="001D7E84" w:rsidRPr="001D7E84">
        <w:rPr>
          <w:rFonts w:ascii="Times New Roman" w:eastAsia="Calibri" w:hAnsi="Times New Roman" w:cs="Times New Roman"/>
          <w:sz w:val="24"/>
          <w:szCs w:val="24"/>
        </w:rPr>
        <w:t>PLG informācijas aktualitāte, precizitāte un atbilstība Uzņēmumu reģistrā tiešā veidā ietekmē arī NILLTFNL subjektu iespējas kvalitatīvi veikt tiem NILLTFNL noteiktos pienākumus.</w:t>
      </w:r>
      <w:r>
        <w:rPr>
          <w:rFonts w:ascii="Times New Roman" w:eastAsia="Calibri" w:hAnsi="Times New Roman" w:cs="Times New Roman"/>
          <w:sz w:val="24"/>
          <w:szCs w:val="24"/>
        </w:rPr>
        <w:t xml:space="preserve"> </w:t>
      </w:r>
      <w:r w:rsidR="001D7E84" w:rsidRPr="001D7E84">
        <w:rPr>
          <w:rFonts w:ascii="Times New Roman" w:eastAsia="Calibri" w:hAnsi="Times New Roman" w:cs="Times New Roman"/>
          <w:sz w:val="24"/>
          <w:szCs w:val="24"/>
        </w:rPr>
        <w:t>Saskaņā ar NILLTFNL 30.</w:t>
      </w:r>
      <w:r>
        <w:rPr>
          <w:rFonts w:ascii="Times New Roman" w:eastAsia="Calibri" w:hAnsi="Times New Roman" w:cs="Times New Roman"/>
          <w:sz w:val="24"/>
          <w:szCs w:val="24"/>
        </w:rPr>
        <w:t> </w:t>
      </w:r>
      <w:r w:rsidR="001D7E84" w:rsidRPr="001D7E84">
        <w:rPr>
          <w:rFonts w:ascii="Times New Roman" w:eastAsia="Calibri" w:hAnsi="Times New Roman" w:cs="Times New Roman"/>
          <w:sz w:val="24"/>
          <w:szCs w:val="24"/>
        </w:rPr>
        <w:t>panta pirmās daļas 1.</w:t>
      </w:r>
      <w:r>
        <w:rPr>
          <w:rFonts w:ascii="Times New Roman" w:eastAsia="Calibri" w:hAnsi="Times New Roman" w:cs="Times New Roman"/>
          <w:sz w:val="24"/>
          <w:szCs w:val="24"/>
        </w:rPr>
        <w:t> </w:t>
      </w:r>
      <w:r w:rsidR="001D7E84" w:rsidRPr="001D7E84">
        <w:rPr>
          <w:rFonts w:ascii="Times New Roman" w:eastAsia="Calibri" w:hAnsi="Times New Roman" w:cs="Times New Roman"/>
          <w:sz w:val="24"/>
          <w:szCs w:val="24"/>
        </w:rPr>
        <w:t xml:space="preserve">punktu likuma subjekta pienākums ir nekavējoties ziņot Kontroles dienestam par katru neparastu vai aizdomīgu </w:t>
      </w:r>
      <w:r w:rsidR="001D7E84" w:rsidRPr="001D7E84">
        <w:rPr>
          <w:rFonts w:ascii="Times New Roman" w:eastAsia="Calibri" w:hAnsi="Times New Roman" w:cs="Times New Roman"/>
          <w:sz w:val="24"/>
          <w:szCs w:val="24"/>
        </w:rPr>
        <w:lastRenderedPageBreak/>
        <w:t>darījumu. Ziņošanas pienākums attiecas arī uz līdzekļiem, kas rada aizdomas, ka tie tieši vai netieši iegūti noziedzīga nodarījuma rezultātā vai saistīti ar terorisma finansēšanu vai šādu darbību mēģinājumu, bet vēl nav iesaistīti darījumā vai tā mēģinājumā. Savukārt, saskaņā ar NILLTFNL 32.</w:t>
      </w:r>
      <w:r>
        <w:rPr>
          <w:rFonts w:ascii="Times New Roman" w:eastAsia="Calibri" w:hAnsi="Times New Roman" w:cs="Times New Roman"/>
          <w:sz w:val="24"/>
          <w:szCs w:val="24"/>
        </w:rPr>
        <w:t> </w:t>
      </w:r>
      <w:r w:rsidR="001D7E84" w:rsidRPr="001D7E84">
        <w:rPr>
          <w:rFonts w:ascii="Times New Roman" w:eastAsia="Calibri" w:hAnsi="Times New Roman" w:cs="Times New Roman"/>
          <w:sz w:val="24"/>
          <w:szCs w:val="24"/>
        </w:rPr>
        <w:t xml:space="preserve">panta pirmo daļu likuma subjekts pieņem lēmumu par atturēšanos no darījuma veikšanas, ja darījums saistīts vai ir pamatotas aizdomas, ka tas saistīts ar noziedzīgi iegūtu līdzekļu legalizāciju vai terorisma finansēšanu, vai ir pamatotas aizdomas, ka līdzekļi ir tieši vai netieši iegūti noziedzīga nodarījuma rezultātā vai saistīti ar terorisma finansēšanu vai šā noziedzīgā nodarījuma mēģinājumu. </w:t>
      </w:r>
    </w:p>
    <w:p w14:paraId="6FE9F6E2" w14:textId="21D28CEB" w:rsidR="007A3DD2" w:rsidRDefault="001D7E84">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sidRPr="001D7E84">
        <w:rPr>
          <w:rFonts w:ascii="Times New Roman" w:eastAsia="Calibri" w:hAnsi="Times New Roman" w:cs="Times New Roman"/>
          <w:sz w:val="24"/>
          <w:szCs w:val="24"/>
        </w:rPr>
        <w:t>Vienlaikus NILLTFN</w:t>
      </w:r>
      <w:r w:rsidR="006037DD">
        <w:rPr>
          <w:rFonts w:ascii="Times New Roman" w:eastAsia="Calibri" w:hAnsi="Times New Roman" w:cs="Times New Roman"/>
          <w:sz w:val="24"/>
          <w:szCs w:val="24"/>
        </w:rPr>
        <w:t>L</w:t>
      </w:r>
      <w:r w:rsidRPr="001D7E84">
        <w:rPr>
          <w:rFonts w:ascii="Times New Roman" w:eastAsia="Calibri" w:hAnsi="Times New Roman" w:cs="Times New Roman"/>
          <w:sz w:val="24"/>
          <w:szCs w:val="24"/>
        </w:rPr>
        <w:t xml:space="preserve"> 1.</w:t>
      </w:r>
      <w:r w:rsidR="007A3DD2">
        <w:rPr>
          <w:rFonts w:ascii="Times New Roman" w:eastAsia="Calibri" w:hAnsi="Times New Roman" w:cs="Times New Roman"/>
          <w:sz w:val="24"/>
          <w:szCs w:val="24"/>
        </w:rPr>
        <w:t> </w:t>
      </w:r>
      <w:r w:rsidRPr="001D7E84">
        <w:rPr>
          <w:rFonts w:ascii="Times New Roman" w:eastAsia="Calibri" w:hAnsi="Times New Roman" w:cs="Times New Roman"/>
          <w:sz w:val="24"/>
          <w:szCs w:val="24"/>
        </w:rPr>
        <w:t>panta 17.</w:t>
      </w:r>
      <w:r w:rsidR="007A3DD2">
        <w:rPr>
          <w:rFonts w:ascii="Times New Roman" w:eastAsia="Calibri" w:hAnsi="Times New Roman" w:cs="Times New Roman"/>
          <w:sz w:val="24"/>
          <w:szCs w:val="24"/>
        </w:rPr>
        <w:t> </w:t>
      </w:r>
      <w:r w:rsidRPr="001D7E84">
        <w:rPr>
          <w:rFonts w:ascii="Times New Roman" w:eastAsia="Calibri" w:hAnsi="Times New Roman" w:cs="Times New Roman"/>
          <w:sz w:val="24"/>
          <w:szCs w:val="24"/>
        </w:rPr>
        <w:t>punkts nosaka, ka aizdomīgs darījums ir darījums, kas rada aizdomas, ka tajā iesaistītie līdzekļi ir tieši vai netieši iegūti noziedzīga nodarījuma rezultātā vai saistīti ar terorisma finansēšanu vai šādu darbību mēģinājumu.</w:t>
      </w:r>
      <w:r w:rsidR="007A3DD2">
        <w:rPr>
          <w:rFonts w:ascii="Times New Roman" w:eastAsia="Calibri" w:hAnsi="Times New Roman" w:cs="Times New Roman"/>
          <w:sz w:val="24"/>
          <w:szCs w:val="24"/>
        </w:rPr>
        <w:t xml:space="preserve"> </w:t>
      </w:r>
      <w:r w:rsidRPr="001D7E84">
        <w:rPr>
          <w:rFonts w:ascii="Times New Roman" w:eastAsia="Calibri" w:hAnsi="Times New Roman" w:cs="Times New Roman"/>
          <w:sz w:val="24"/>
          <w:szCs w:val="24"/>
        </w:rPr>
        <w:t>Ministru kabineta 2017.</w:t>
      </w:r>
      <w:r w:rsidR="006037DD">
        <w:rPr>
          <w:rFonts w:ascii="Times New Roman" w:eastAsia="Calibri" w:hAnsi="Times New Roman" w:cs="Times New Roman"/>
          <w:sz w:val="24"/>
          <w:szCs w:val="24"/>
        </w:rPr>
        <w:t> </w:t>
      </w:r>
      <w:r w:rsidRPr="001D7E84">
        <w:rPr>
          <w:rFonts w:ascii="Times New Roman" w:eastAsia="Calibri" w:hAnsi="Times New Roman" w:cs="Times New Roman"/>
          <w:sz w:val="24"/>
          <w:szCs w:val="24"/>
        </w:rPr>
        <w:t>gada 14.</w:t>
      </w:r>
      <w:r w:rsidR="006037DD">
        <w:rPr>
          <w:rFonts w:ascii="Times New Roman" w:eastAsia="Calibri" w:hAnsi="Times New Roman" w:cs="Times New Roman"/>
          <w:sz w:val="24"/>
          <w:szCs w:val="24"/>
        </w:rPr>
        <w:t> </w:t>
      </w:r>
      <w:r w:rsidRPr="001D7E84">
        <w:rPr>
          <w:rFonts w:ascii="Times New Roman" w:eastAsia="Calibri" w:hAnsi="Times New Roman" w:cs="Times New Roman"/>
          <w:sz w:val="24"/>
          <w:szCs w:val="24"/>
        </w:rPr>
        <w:t>novembra noteikum</w:t>
      </w:r>
      <w:r w:rsidR="006037DD">
        <w:rPr>
          <w:rFonts w:ascii="Times New Roman" w:eastAsia="Calibri" w:hAnsi="Times New Roman" w:cs="Times New Roman"/>
          <w:sz w:val="24"/>
          <w:szCs w:val="24"/>
        </w:rPr>
        <w:t>os</w:t>
      </w:r>
      <w:r w:rsidRPr="001D7E84">
        <w:rPr>
          <w:rFonts w:ascii="Times New Roman" w:eastAsia="Calibri" w:hAnsi="Times New Roman" w:cs="Times New Roman"/>
          <w:sz w:val="24"/>
          <w:szCs w:val="24"/>
        </w:rPr>
        <w:t xml:space="preserve"> Nr.</w:t>
      </w:r>
      <w:r w:rsidR="006037DD">
        <w:rPr>
          <w:rFonts w:ascii="Times New Roman" w:eastAsia="Calibri" w:hAnsi="Times New Roman" w:cs="Times New Roman"/>
          <w:sz w:val="24"/>
          <w:szCs w:val="24"/>
        </w:rPr>
        <w:t> </w:t>
      </w:r>
      <w:r w:rsidRPr="001D7E84">
        <w:rPr>
          <w:rFonts w:ascii="Times New Roman" w:eastAsia="Calibri" w:hAnsi="Times New Roman" w:cs="Times New Roman"/>
          <w:sz w:val="24"/>
          <w:szCs w:val="24"/>
        </w:rPr>
        <w:t xml:space="preserve">674 </w:t>
      </w:r>
      <w:r w:rsidR="006037DD">
        <w:rPr>
          <w:rFonts w:ascii="Times New Roman" w:eastAsia="Calibri" w:hAnsi="Times New Roman" w:cs="Times New Roman"/>
          <w:sz w:val="24"/>
          <w:szCs w:val="24"/>
        </w:rPr>
        <w:t>"</w:t>
      </w:r>
      <w:r w:rsidRPr="001D7E84">
        <w:rPr>
          <w:rFonts w:ascii="Times New Roman" w:eastAsia="Calibri" w:hAnsi="Times New Roman" w:cs="Times New Roman"/>
          <w:sz w:val="24"/>
          <w:szCs w:val="24"/>
        </w:rPr>
        <w:t>Noteikumi par neparasta darījuma pazīmju sarakstu un kārtību, kādā sniedzami ziņojumi par neparastiem vai aizdomīgiem darījumiem</w:t>
      </w:r>
      <w:r w:rsidR="006037DD">
        <w:rPr>
          <w:rFonts w:ascii="Times New Roman" w:eastAsia="Calibri" w:hAnsi="Times New Roman" w:cs="Times New Roman"/>
          <w:sz w:val="24"/>
          <w:szCs w:val="24"/>
        </w:rPr>
        <w:t>"</w:t>
      </w:r>
      <w:r w:rsidRPr="001D7E84">
        <w:rPr>
          <w:rFonts w:ascii="Times New Roman" w:eastAsia="Calibri" w:hAnsi="Times New Roman" w:cs="Times New Roman"/>
          <w:sz w:val="24"/>
          <w:szCs w:val="24"/>
        </w:rPr>
        <w:t xml:space="preserve"> nav pazīmes, ka darījums būtu uzskatāms par neparastu, ja likuma subjekta noskaidrotais PLG atšķiras no Uzņēmumu reģistrā norādītā klienta PLG. Atbilstoši NILLTFN</w:t>
      </w:r>
      <w:r w:rsidR="006037DD">
        <w:rPr>
          <w:rFonts w:ascii="Times New Roman" w:eastAsia="Calibri" w:hAnsi="Times New Roman" w:cs="Times New Roman"/>
          <w:sz w:val="24"/>
          <w:szCs w:val="24"/>
        </w:rPr>
        <w:t>L</w:t>
      </w:r>
      <w:r w:rsidRPr="001D7E84">
        <w:rPr>
          <w:rFonts w:ascii="Times New Roman" w:eastAsia="Calibri" w:hAnsi="Times New Roman" w:cs="Times New Roman"/>
          <w:sz w:val="24"/>
          <w:szCs w:val="24"/>
        </w:rPr>
        <w:t xml:space="preserve"> 32.</w:t>
      </w:r>
      <w:r w:rsidR="007A3DD2">
        <w:rPr>
          <w:rFonts w:ascii="Times New Roman" w:eastAsia="Calibri" w:hAnsi="Times New Roman" w:cs="Times New Roman"/>
          <w:sz w:val="24"/>
          <w:szCs w:val="24"/>
        </w:rPr>
        <w:t> </w:t>
      </w:r>
      <w:r w:rsidRPr="001D7E84">
        <w:rPr>
          <w:rFonts w:ascii="Times New Roman" w:eastAsia="Calibri" w:hAnsi="Times New Roman" w:cs="Times New Roman"/>
          <w:sz w:val="24"/>
          <w:szCs w:val="24"/>
        </w:rPr>
        <w:t xml:space="preserve">pantam likuma subjekts pieņem lēmumu par atturēšanos no darījuma veikšanas, ja tas ir saistīts vai ir pamatotas aizdomas, ka tas ir saistīts ar NILLTF vai ir pamatotas aizdomas, ka līdzekļi saistīti ar noziedzīgi iegūtu līdzekļu legalizāciju. </w:t>
      </w:r>
    </w:p>
    <w:p w14:paraId="47C79C4B" w14:textId="1B2EF8DB" w:rsidR="00B02868" w:rsidRDefault="00B0286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Norādāms, ka NILLTFNL </w:t>
      </w:r>
      <w:r w:rsidRPr="00B02868">
        <w:rPr>
          <w:rFonts w:ascii="Times New Roman" w:eastAsia="Calibri" w:hAnsi="Times New Roman" w:cs="Times New Roman"/>
          <w:sz w:val="24"/>
          <w:szCs w:val="24"/>
        </w:rPr>
        <w:t xml:space="preserve">subjektam, ja tas konstatē, ka </w:t>
      </w:r>
      <w:bookmarkStart w:id="21" w:name="_Hlk530579567"/>
      <w:r w:rsidRPr="00B02868">
        <w:rPr>
          <w:rFonts w:ascii="Times New Roman" w:eastAsia="Calibri" w:hAnsi="Times New Roman" w:cs="Times New Roman"/>
          <w:sz w:val="24"/>
          <w:szCs w:val="24"/>
        </w:rPr>
        <w:t>U</w:t>
      </w:r>
      <w:r>
        <w:rPr>
          <w:rFonts w:ascii="Times New Roman" w:eastAsia="Calibri" w:hAnsi="Times New Roman" w:cs="Times New Roman"/>
          <w:sz w:val="24"/>
          <w:szCs w:val="24"/>
        </w:rPr>
        <w:t>zņēmumu reģistrā esošā</w:t>
      </w:r>
      <w:r w:rsidRPr="00B02868">
        <w:rPr>
          <w:rFonts w:ascii="Times New Roman" w:eastAsia="Calibri" w:hAnsi="Times New Roman" w:cs="Times New Roman"/>
          <w:sz w:val="24"/>
          <w:szCs w:val="24"/>
        </w:rPr>
        <w:t xml:space="preserve"> informācija par PLG nesakrīt ar </w:t>
      </w:r>
      <w:r>
        <w:rPr>
          <w:rFonts w:ascii="Times New Roman" w:eastAsia="Calibri" w:hAnsi="Times New Roman" w:cs="Times New Roman"/>
          <w:sz w:val="24"/>
          <w:szCs w:val="24"/>
        </w:rPr>
        <w:t>tā</w:t>
      </w:r>
      <w:r w:rsidRPr="00B02868">
        <w:rPr>
          <w:rFonts w:ascii="Times New Roman" w:eastAsia="Calibri" w:hAnsi="Times New Roman" w:cs="Times New Roman"/>
          <w:sz w:val="24"/>
          <w:szCs w:val="24"/>
        </w:rPr>
        <w:t xml:space="preserve"> iegūto informāciju</w:t>
      </w:r>
      <w:r>
        <w:rPr>
          <w:rFonts w:ascii="Times New Roman" w:eastAsia="Calibri" w:hAnsi="Times New Roman" w:cs="Times New Roman"/>
          <w:sz w:val="24"/>
          <w:szCs w:val="24"/>
        </w:rPr>
        <w:t xml:space="preserve"> klientu izpētes procesā</w:t>
      </w:r>
      <w:bookmarkEnd w:id="21"/>
      <w:r w:rsidRPr="00B02868">
        <w:rPr>
          <w:rFonts w:ascii="Times New Roman" w:eastAsia="Calibri" w:hAnsi="Times New Roman" w:cs="Times New Roman"/>
          <w:sz w:val="24"/>
          <w:szCs w:val="24"/>
        </w:rPr>
        <w:t>, nav obligāts pienākums ziņot K</w:t>
      </w:r>
      <w:r>
        <w:rPr>
          <w:rFonts w:ascii="Times New Roman" w:eastAsia="Calibri" w:hAnsi="Times New Roman" w:cs="Times New Roman"/>
          <w:sz w:val="24"/>
          <w:szCs w:val="24"/>
        </w:rPr>
        <w:t>ontroles dienestam</w:t>
      </w:r>
      <w:r w:rsidRPr="00B02868">
        <w:rPr>
          <w:rFonts w:ascii="Times New Roman" w:eastAsia="Calibri" w:hAnsi="Times New Roman" w:cs="Times New Roman"/>
          <w:sz w:val="24"/>
          <w:szCs w:val="24"/>
        </w:rPr>
        <w:t xml:space="preserve"> par aizdomīgu darījumu un atturēties no darījuma veikšanas</w:t>
      </w:r>
      <w:r>
        <w:rPr>
          <w:rFonts w:ascii="Times New Roman" w:eastAsia="Calibri" w:hAnsi="Times New Roman" w:cs="Times New Roman"/>
          <w:sz w:val="24"/>
          <w:szCs w:val="24"/>
        </w:rPr>
        <w:t>. Minētā pieeja uzskatāma par pamatotu</w:t>
      </w:r>
      <w:r w:rsidRPr="00B02868">
        <w:rPr>
          <w:rFonts w:ascii="Times New Roman" w:eastAsia="Calibri" w:hAnsi="Times New Roman" w:cs="Times New Roman"/>
          <w:sz w:val="24"/>
          <w:szCs w:val="24"/>
        </w:rPr>
        <w:t xml:space="preserve">, jo informācijas nesakritība automātiski neliecina par aizdomīgu darījumu. Saskaņā ar </w:t>
      </w:r>
      <w:r w:rsidR="00741D53">
        <w:rPr>
          <w:rFonts w:ascii="Times New Roman" w:eastAsia="Calibri" w:hAnsi="Times New Roman" w:cs="Times New Roman"/>
          <w:sz w:val="24"/>
          <w:szCs w:val="24"/>
        </w:rPr>
        <w:t>NILLTFNL</w:t>
      </w:r>
      <w:r w:rsidRPr="00B02868">
        <w:rPr>
          <w:rFonts w:ascii="Times New Roman" w:eastAsia="Calibri" w:hAnsi="Times New Roman" w:cs="Times New Roman"/>
          <w:sz w:val="24"/>
          <w:szCs w:val="24"/>
        </w:rPr>
        <w:t xml:space="preserve"> 18.</w:t>
      </w:r>
      <w:r>
        <w:rPr>
          <w:rFonts w:ascii="Times New Roman" w:eastAsia="Calibri" w:hAnsi="Times New Roman" w:cs="Times New Roman"/>
          <w:sz w:val="24"/>
          <w:szCs w:val="24"/>
        </w:rPr>
        <w:t> </w:t>
      </w:r>
      <w:r w:rsidRPr="00B02868">
        <w:rPr>
          <w:rFonts w:ascii="Times New Roman" w:eastAsia="Calibri" w:hAnsi="Times New Roman" w:cs="Times New Roman"/>
          <w:sz w:val="24"/>
          <w:szCs w:val="24"/>
        </w:rPr>
        <w:t>panta trešo daļu U</w:t>
      </w:r>
      <w:r>
        <w:rPr>
          <w:rFonts w:ascii="Times New Roman" w:eastAsia="Calibri" w:hAnsi="Times New Roman" w:cs="Times New Roman"/>
          <w:sz w:val="24"/>
          <w:szCs w:val="24"/>
        </w:rPr>
        <w:t xml:space="preserve">zņēmumu reģistrā esošā </w:t>
      </w:r>
      <w:r w:rsidRPr="00B02868">
        <w:rPr>
          <w:rFonts w:ascii="Times New Roman" w:eastAsia="Calibri" w:hAnsi="Times New Roman" w:cs="Times New Roman"/>
          <w:sz w:val="24"/>
          <w:szCs w:val="24"/>
        </w:rPr>
        <w:t xml:space="preserve">informācija ir viens no PLG noskaidrošanas avotiem. </w:t>
      </w:r>
      <w:r w:rsidR="00741D53">
        <w:rPr>
          <w:rFonts w:ascii="Times New Roman" w:eastAsia="Calibri" w:hAnsi="Times New Roman" w:cs="Times New Roman"/>
          <w:sz w:val="24"/>
          <w:szCs w:val="24"/>
        </w:rPr>
        <w:t>NILLTFNL</w:t>
      </w:r>
      <w:r>
        <w:rPr>
          <w:rFonts w:ascii="Times New Roman" w:eastAsia="Calibri" w:hAnsi="Times New Roman" w:cs="Times New Roman"/>
          <w:sz w:val="24"/>
          <w:szCs w:val="24"/>
        </w:rPr>
        <w:t xml:space="preserve"> subjekti</w:t>
      </w:r>
      <w:r w:rsidRPr="00B02868">
        <w:rPr>
          <w:rFonts w:ascii="Times New Roman" w:eastAsia="Calibri" w:hAnsi="Times New Roman" w:cs="Times New Roman"/>
          <w:sz w:val="24"/>
          <w:szCs w:val="24"/>
        </w:rPr>
        <w:t xml:space="preserve"> šo informāciju vērtē savu tiesisko attiecību ar klientu ietvaros, un ziņo K</w:t>
      </w:r>
      <w:r>
        <w:rPr>
          <w:rFonts w:ascii="Times New Roman" w:eastAsia="Calibri" w:hAnsi="Times New Roman" w:cs="Times New Roman"/>
          <w:sz w:val="24"/>
          <w:szCs w:val="24"/>
        </w:rPr>
        <w:t>ontroles dienestam</w:t>
      </w:r>
      <w:r w:rsidRPr="00B02868">
        <w:rPr>
          <w:rFonts w:ascii="Times New Roman" w:eastAsia="Calibri" w:hAnsi="Times New Roman" w:cs="Times New Roman"/>
          <w:sz w:val="24"/>
          <w:szCs w:val="24"/>
        </w:rPr>
        <w:t xml:space="preserve"> par aizdomīgu darījumu tā tiesisko attiecību ar klientu ietvaros. </w:t>
      </w:r>
      <w:r>
        <w:rPr>
          <w:rFonts w:ascii="Times New Roman" w:eastAsia="Calibri" w:hAnsi="Times New Roman" w:cs="Times New Roman"/>
          <w:sz w:val="24"/>
          <w:szCs w:val="24"/>
        </w:rPr>
        <w:t>Normatīvie akti šobrīd</w:t>
      </w:r>
      <w:r w:rsidRPr="00B02868">
        <w:rPr>
          <w:rFonts w:ascii="Times New Roman" w:eastAsia="Calibri" w:hAnsi="Times New Roman" w:cs="Times New Roman"/>
          <w:sz w:val="24"/>
          <w:szCs w:val="24"/>
        </w:rPr>
        <w:t xml:space="preserve"> neparedz ziņo</w:t>
      </w:r>
      <w:r>
        <w:rPr>
          <w:rFonts w:ascii="Times New Roman" w:eastAsia="Calibri" w:hAnsi="Times New Roman" w:cs="Times New Roman"/>
          <w:sz w:val="24"/>
          <w:szCs w:val="24"/>
        </w:rPr>
        <w:t>šanas pienākumu</w:t>
      </w:r>
      <w:r w:rsidRPr="00B02868">
        <w:rPr>
          <w:rFonts w:ascii="Times New Roman" w:eastAsia="Calibri" w:hAnsi="Times New Roman" w:cs="Times New Roman"/>
          <w:sz w:val="24"/>
          <w:szCs w:val="24"/>
        </w:rPr>
        <w:t xml:space="preserve"> par nesakritību U</w:t>
      </w:r>
      <w:r>
        <w:rPr>
          <w:rFonts w:ascii="Times New Roman" w:eastAsia="Calibri" w:hAnsi="Times New Roman" w:cs="Times New Roman"/>
          <w:sz w:val="24"/>
          <w:szCs w:val="24"/>
        </w:rPr>
        <w:t>zņēmumu reģistrā</w:t>
      </w:r>
      <w:r w:rsidRPr="00B02868">
        <w:rPr>
          <w:rFonts w:ascii="Times New Roman" w:eastAsia="Calibri" w:hAnsi="Times New Roman" w:cs="Times New Roman"/>
          <w:sz w:val="24"/>
          <w:szCs w:val="24"/>
        </w:rPr>
        <w:t xml:space="preserve"> un </w:t>
      </w:r>
      <w:r>
        <w:rPr>
          <w:rFonts w:ascii="Times New Roman" w:eastAsia="Calibri" w:hAnsi="Times New Roman" w:cs="Times New Roman"/>
          <w:sz w:val="24"/>
          <w:szCs w:val="24"/>
        </w:rPr>
        <w:t xml:space="preserve">NILLTFNL </w:t>
      </w:r>
      <w:r w:rsidRPr="00B02868">
        <w:rPr>
          <w:rFonts w:ascii="Times New Roman" w:eastAsia="Calibri" w:hAnsi="Times New Roman" w:cs="Times New Roman"/>
          <w:sz w:val="24"/>
          <w:szCs w:val="24"/>
        </w:rPr>
        <w:t xml:space="preserve">subjekta noskaidrotajā </w:t>
      </w:r>
      <w:r>
        <w:rPr>
          <w:rFonts w:ascii="Times New Roman" w:eastAsia="Calibri" w:hAnsi="Times New Roman" w:cs="Times New Roman"/>
          <w:sz w:val="24"/>
          <w:szCs w:val="24"/>
        </w:rPr>
        <w:t xml:space="preserve">informācijā par klienta </w:t>
      </w:r>
      <w:r w:rsidRPr="00B02868">
        <w:rPr>
          <w:rFonts w:ascii="Times New Roman" w:eastAsia="Calibri" w:hAnsi="Times New Roman" w:cs="Times New Roman"/>
          <w:sz w:val="24"/>
          <w:szCs w:val="24"/>
        </w:rPr>
        <w:t>PLG, kā arī nenosaka, ka U</w:t>
      </w:r>
      <w:r>
        <w:rPr>
          <w:rFonts w:ascii="Times New Roman" w:eastAsia="Calibri" w:hAnsi="Times New Roman" w:cs="Times New Roman"/>
          <w:sz w:val="24"/>
          <w:szCs w:val="24"/>
        </w:rPr>
        <w:t>zņēmumu reģistrā esošā</w:t>
      </w:r>
      <w:r w:rsidRPr="00B02868">
        <w:rPr>
          <w:rFonts w:ascii="Times New Roman" w:eastAsia="Calibri" w:hAnsi="Times New Roman" w:cs="Times New Roman"/>
          <w:sz w:val="24"/>
          <w:szCs w:val="24"/>
        </w:rPr>
        <w:t xml:space="preserve"> informācija par PLG ir prioritāra, lai secinātu klienta PLG un būtu tiesisks pamats atturēties no darījumu veikšanas.</w:t>
      </w:r>
    </w:p>
    <w:p w14:paraId="61A5052F" w14:textId="4C872ED3" w:rsidR="001D7E84" w:rsidRPr="001D7E84" w:rsidRDefault="00B02868">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Vienlaikus, ja</w:t>
      </w:r>
      <w:r w:rsidR="001D7E84" w:rsidRPr="001D7E84">
        <w:rPr>
          <w:rFonts w:ascii="Times New Roman" w:eastAsia="Calibri" w:hAnsi="Times New Roman" w:cs="Times New Roman"/>
          <w:sz w:val="24"/>
          <w:szCs w:val="24"/>
        </w:rPr>
        <w:t xml:space="preserve"> NILLTFNL subjekta rīcībā esošā informācija par PLG atšķiras no tās informācijas, kas ir norādīta Uzņēmumu reģistrā, ir pamats veikt klienta izpēti un tās rezultātā, piemēram, var tikt secināts, ka informācija NILLTFNL subjektam un Uzņēmumu reģistram iesniegta atšķirīga vai dažādos termiņos. Tālākā izpēte var radīt pamatu pieņemt lēmumu par atturēšanos no darījuma veikšanas, taču tā pamatā nebūs informācijas atšķirība par PLG Uzņēmumu reģistrā un klientu izpētes veiktā procesa ietvaros. </w:t>
      </w:r>
      <w:r>
        <w:rPr>
          <w:rFonts w:ascii="Times New Roman" w:eastAsia="Calibri" w:hAnsi="Times New Roman" w:cs="Times New Roman"/>
          <w:sz w:val="24"/>
          <w:szCs w:val="24"/>
        </w:rPr>
        <w:t>Kā jau iepriekš norādīts,</w:t>
      </w:r>
      <w:r w:rsidR="001D7E84" w:rsidRPr="001D7E84">
        <w:rPr>
          <w:rFonts w:ascii="Times New Roman" w:eastAsia="Calibri" w:hAnsi="Times New Roman" w:cs="Times New Roman"/>
          <w:sz w:val="24"/>
          <w:szCs w:val="24"/>
        </w:rPr>
        <w:t xml:space="preserve"> informācijas nesakritība vēl neliecina par to, ka klients veiktu aizdomīgu darījumu, par ko būtu jāziņo Kontroles dienestam, vai būtu jāpieņem lēmums par atturēšanos no darījuma. Uzņēmumu reģistrā norādītā informācija par PLG ir tikai viens no veidiem, kā var noskaidrot vai pārliecināties par klienta PLG. </w:t>
      </w:r>
    </w:p>
    <w:p w14:paraId="4791D986" w14:textId="554FF1D2" w:rsidR="00B02868" w:rsidRDefault="001D7E8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D7E84">
        <w:rPr>
          <w:rFonts w:ascii="Times New Roman" w:eastAsia="Calibri" w:hAnsi="Times New Roman" w:cs="Times New Roman"/>
          <w:sz w:val="24"/>
          <w:szCs w:val="24"/>
        </w:rPr>
        <w:t>FKTK ieteikumu kredītiestādēm aizdomīgu darījumu pazīmju konstatēšanai (ieteikumi Nr.</w:t>
      </w:r>
      <w:r w:rsidR="006037DD">
        <w:rPr>
          <w:rFonts w:ascii="Times New Roman" w:eastAsia="Calibri" w:hAnsi="Times New Roman" w:cs="Times New Roman"/>
          <w:sz w:val="24"/>
          <w:szCs w:val="24"/>
        </w:rPr>
        <w:t> </w:t>
      </w:r>
      <w:r w:rsidRPr="001D7E84">
        <w:rPr>
          <w:rFonts w:ascii="Times New Roman" w:eastAsia="Calibri" w:hAnsi="Times New Roman" w:cs="Times New Roman"/>
          <w:sz w:val="24"/>
          <w:szCs w:val="24"/>
        </w:rPr>
        <w:t>152) 9.</w:t>
      </w:r>
      <w:r w:rsidR="006037DD">
        <w:rPr>
          <w:rFonts w:ascii="Times New Roman" w:eastAsia="Calibri" w:hAnsi="Times New Roman" w:cs="Times New Roman"/>
          <w:sz w:val="24"/>
          <w:szCs w:val="24"/>
        </w:rPr>
        <w:t> </w:t>
      </w:r>
      <w:r w:rsidRPr="001D7E84">
        <w:rPr>
          <w:rFonts w:ascii="Times New Roman" w:eastAsia="Calibri" w:hAnsi="Times New Roman" w:cs="Times New Roman"/>
          <w:sz w:val="24"/>
          <w:szCs w:val="24"/>
        </w:rPr>
        <w:t xml:space="preserve">punktā ir ietverta pazīme </w:t>
      </w:r>
      <w:r w:rsidR="006037DD">
        <w:rPr>
          <w:rFonts w:ascii="Times New Roman" w:eastAsia="Calibri" w:hAnsi="Times New Roman" w:cs="Times New Roman"/>
          <w:sz w:val="24"/>
          <w:szCs w:val="24"/>
        </w:rPr>
        <w:t>–</w:t>
      </w:r>
      <w:r w:rsidR="006037DD" w:rsidRPr="001D7E84">
        <w:rPr>
          <w:rFonts w:ascii="Times New Roman" w:eastAsia="Calibri" w:hAnsi="Times New Roman" w:cs="Times New Roman"/>
          <w:sz w:val="24"/>
          <w:szCs w:val="24"/>
        </w:rPr>
        <w:t xml:space="preserve"> </w:t>
      </w:r>
      <w:r w:rsidRPr="001D7E84">
        <w:rPr>
          <w:rFonts w:ascii="Times New Roman" w:eastAsia="Calibri" w:hAnsi="Times New Roman" w:cs="Times New Roman"/>
          <w:sz w:val="24"/>
          <w:szCs w:val="24"/>
        </w:rPr>
        <w:t xml:space="preserve">publiski pieejamā informācija par klientu, tā PLG, pilnvaroto personu, darījumu partneriem, klienta vai tā PLG saimniecisko vai personisko darbību ir pretrunā ar klienta sniegto informāciju. Atbilstoši FKTK ieteikumiem, šāda pazīme var liecināt par aizdomīgu darījumu. Ieteikumi paredz, ka konstatējot kādu no ieteikumos noteiktajām pazīmēm, ir jāveic darījuma vai klienta padziļināta izpēte, lai noskaidrotu, vai pazīme rada aizdomas par NILLTF, kā arī paredz kredītiestādei veikt citus atbilstoši konstatētajam riskam klienta izpētes pasākumus. Tātad Uzņēmumu reģistrā esošās informācijas par PLG nesakritība ar klienta sniegto informāciju par PLG ir pamats FKTK uzraugāmajiem NILLTFNL subjektiem uzsākt padziļināto klientu izpēti. Atbilstoši padziļinātās izpētes ietvaros </w:t>
      </w:r>
      <w:r w:rsidRPr="001D7E84">
        <w:rPr>
          <w:rFonts w:ascii="Times New Roman" w:eastAsia="Calibri" w:hAnsi="Times New Roman" w:cs="Times New Roman"/>
          <w:sz w:val="24"/>
          <w:szCs w:val="24"/>
        </w:rPr>
        <w:lastRenderedPageBreak/>
        <w:t>izdarītajiem secinājumiem var rasties arī pamats ziņot par aizdomīgu vai neparastu darījumu, kā arī atturēties no darījuma veikšanas.</w:t>
      </w:r>
    </w:p>
    <w:p w14:paraId="13140466" w14:textId="008A0FD1" w:rsidR="00AD0BA8" w:rsidRDefault="001D7E8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D7E84">
        <w:rPr>
          <w:rFonts w:ascii="Times New Roman" w:eastAsia="Calibri" w:hAnsi="Times New Roman" w:cs="Times New Roman"/>
          <w:sz w:val="24"/>
          <w:szCs w:val="24"/>
        </w:rPr>
        <w:t xml:space="preserve">Ievērojot minēto, atbilstoši spēkā esošajam normatīvajam regulējumam, ja juridiskā persona Uzņēmumu reģistrā būs iesniegusi nepatiesu informāciju par PLG vai nebūs informāciju par PLG savlaicīgi aktualizējusi, NILLTFNL subjektiem nav noteikts obligāts pienākums ziņot par neparastu vai aizdomīgu darījumu Kontroles dienestam. Tāpat NILLTFNL subjektiem nav noteikts obligāts pienākums atturēties no darījumu veikšanas iepriekš minētajos gadījumos. Vienlaikus atsevišķi NILLTFNL subjekti attiecīgo secinājumu ņem vērā kontekstā ar pārējo klienta izpētes gaitā iegūto informāciju. </w:t>
      </w:r>
      <w:r w:rsidRPr="00CB7115">
        <w:rPr>
          <w:rFonts w:ascii="Times New Roman" w:eastAsia="Calibri" w:hAnsi="Times New Roman" w:cs="Times New Roman"/>
          <w:sz w:val="24"/>
          <w:szCs w:val="24"/>
        </w:rPr>
        <w:t xml:space="preserve">Ņemot vērā, ka </w:t>
      </w:r>
      <w:r w:rsidR="00CB7115">
        <w:rPr>
          <w:rFonts w:ascii="Times New Roman" w:eastAsia="Calibri" w:hAnsi="Times New Roman" w:cs="Times New Roman"/>
          <w:sz w:val="24"/>
          <w:szCs w:val="24"/>
        </w:rPr>
        <w:t xml:space="preserve">nav pamata atšķirīgai pieejai, </w:t>
      </w:r>
      <w:r w:rsidR="00883535" w:rsidRPr="00CB7115">
        <w:rPr>
          <w:rFonts w:ascii="Times New Roman" w:eastAsia="Calibri" w:hAnsi="Times New Roman" w:cs="Times New Roman"/>
          <w:sz w:val="24"/>
          <w:szCs w:val="24"/>
        </w:rPr>
        <w:t>Uzņēmumu reģistrā esošās informācija</w:t>
      </w:r>
      <w:r w:rsidR="00CB7115" w:rsidRPr="00CB7115">
        <w:rPr>
          <w:rFonts w:ascii="Times New Roman" w:eastAsia="Calibri" w:hAnsi="Times New Roman" w:cs="Times New Roman"/>
          <w:sz w:val="24"/>
          <w:szCs w:val="24"/>
        </w:rPr>
        <w:t>s</w:t>
      </w:r>
      <w:r w:rsidR="00883535" w:rsidRPr="00CB7115">
        <w:rPr>
          <w:rFonts w:ascii="Times New Roman" w:eastAsia="Calibri" w:hAnsi="Times New Roman" w:cs="Times New Roman"/>
          <w:sz w:val="24"/>
          <w:szCs w:val="24"/>
        </w:rPr>
        <w:t xml:space="preserve"> par PLG nesakritība ar </w:t>
      </w:r>
      <w:r w:rsidR="00CB7115" w:rsidRPr="00CB7115">
        <w:rPr>
          <w:rFonts w:ascii="Times New Roman" w:eastAsia="Calibri" w:hAnsi="Times New Roman" w:cs="Times New Roman"/>
          <w:sz w:val="24"/>
          <w:szCs w:val="24"/>
        </w:rPr>
        <w:t xml:space="preserve">NILLTFNL </w:t>
      </w:r>
      <w:r w:rsidR="00CB7115" w:rsidRPr="00CB7115">
        <w:rPr>
          <w:rFonts w:ascii="Times New Roman" w:hAnsi="Times New Roman" w:cs="Times New Roman"/>
          <w:sz w:val="24"/>
          <w:szCs w:val="24"/>
        </w:rPr>
        <w:t xml:space="preserve">subjekta rīcībā esošo </w:t>
      </w:r>
      <w:r w:rsidR="00883535" w:rsidRPr="00CB7115">
        <w:rPr>
          <w:rFonts w:ascii="Times New Roman" w:eastAsia="Calibri" w:hAnsi="Times New Roman" w:cs="Times New Roman"/>
          <w:sz w:val="24"/>
          <w:szCs w:val="24"/>
        </w:rPr>
        <w:t>informācij</w:t>
      </w:r>
      <w:r w:rsidR="00CB7115" w:rsidRPr="00CB7115">
        <w:rPr>
          <w:rFonts w:ascii="Times New Roman" w:eastAsia="Calibri" w:hAnsi="Times New Roman" w:cs="Times New Roman"/>
          <w:sz w:val="24"/>
          <w:szCs w:val="24"/>
        </w:rPr>
        <w:t>u</w:t>
      </w:r>
      <w:r w:rsidR="00CB7115">
        <w:rPr>
          <w:rFonts w:ascii="Times New Roman" w:eastAsia="Calibri" w:hAnsi="Times New Roman" w:cs="Times New Roman"/>
          <w:sz w:val="24"/>
          <w:szCs w:val="24"/>
        </w:rPr>
        <w:t>,</w:t>
      </w:r>
      <w:r w:rsidR="00CB7115" w:rsidRPr="00CB7115">
        <w:rPr>
          <w:rFonts w:ascii="Times New Roman" w:eastAsia="Calibri" w:hAnsi="Times New Roman" w:cs="Times New Roman"/>
          <w:sz w:val="24"/>
          <w:szCs w:val="24"/>
        </w:rPr>
        <w:t xml:space="preserve"> </w:t>
      </w:r>
      <w:r w:rsidR="00CB7115">
        <w:rPr>
          <w:rFonts w:ascii="Times New Roman" w:eastAsia="Calibri" w:hAnsi="Times New Roman" w:cs="Times New Roman"/>
          <w:sz w:val="24"/>
          <w:szCs w:val="24"/>
        </w:rPr>
        <w:t>būtu jāņem vērā, izdarot secinājumus klienta izpētes gaitā jebkuram no NILLTFNL subjektiem</w:t>
      </w:r>
      <w:r w:rsidR="00CB7115" w:rsidRPr="00CB7115">
        <w:rPr>
          <w:rFonts w:ascii="Times New Roman" w:eastAsia="Calibri" w:hAnsi="Times New Roman" w:cs="Times New Roman"/>
          <w:sz w:val="24"/>
          <w:szCs w:val="24"/>
        </w:rPr>
        <w:t>.</w:t>
      </w:r>
      <w:r w:rsidR="00CB7115">
        <w:rPr>
          <w:rFonts w:ascii="Times New Roman" w:eastAsia="Calibri" w:hAnsi="Times New Roman" w:cs="Times New Roman"/>
          <w:sz w:val="24"/>
          <w:szCs w:val="24"/>
        </w:rPr>
        <w:t xml:space="preserve"> </w:t>
      </w:r>
    </w:p>
    <w:p w14:paraId="14046272" w14:textId="77777777" w:rsidR="007A3DD2" w:rsidRDefault="007A3DD2">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1F9721C" w14:textId="58854EBF" w:rsidR="00487905" w:rsidRDefault="007A3DD2"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487905">
        <w:rPr>
          <w:rFonts w:ascii="Times New Roman" w:eastAsia="Calibri" w:hAnsi="Times New Roman" w:cs="Times New Roman"/>
          <w:b/>
          <w:sz w:val="24"/>
          <w:szCs w:val="24"/>
        </w:rPr>
        <w:t>. </w:t>
      </w:r>
      <w:r w:rsidR="00AE51AA">
        <w:rPr>
          <w:rFonts w:ascii="Times New Roman" w:eastAsia="Calibri" w:hAnsi="Times New Roman" w:cs="Times New Roman"/>
          <w:b/>
          <w:sz w:val="24"/>
          <w:szCs w:val="24"/>
        </w:rPr>
        <w:t>Pamat</w:t>
      </w:r>
      <w:r w:rsidR="00E53124">
        <w:rPr>
          <w:rFonts w:ascii="Times New Roman" w:eastAsia="Calibri" w:hAnsi="Times New Roman" w:cs="Times New Roman"/>
          <w:b/>
          <w:sz w:val="24"/>
          <w:szCs w:val="24"/>
        </w:rPr>
        <w:t xml:space="preserve">a </w:t>
      </w:r>
      <w:r w:rsidR="00AE51AA">
        <w:rPr>
          <w:rFonts w:ascii="Times New Roman" w:eastAsia="Calibri" w:hAnsi="Times New Roman" w:cs="Times New Roman"/>
          <w:b/>
          <w:sz w:val="24"/>
          <w:szCs w:val="24"/>
        </w:rPr>
        <w:t>r</w:t>
      </w:r>
      <w:r w:rsidR="00487905" w:rsidRPr="00487905">
        <w:rPr>
          <w:rFonts w:ascii="Times New Roman" w:eastAsia="Calibri" w:hAnsi="Times New Roman" w:cs="Times New Roman"/>
          <w:b/>
          <w:sz w:val="24"/>
          <w:szCs w:val="24"/>
        </w:rPr>
        <w:t xml:space="preserve">isinājumi </w:t>
      </w:r>
      <w:bookmarkStart w:id="22" w:name="_Hlk527965694"/>
      <w:r w:rsidR="001A6270">
        <w:rPr>
          <w:rFonts w:ascii="Times New Roman" w:eastAsia="Calibri" w:hAnsi="Times New Roman" w:cs="Times New Roman"/>
          <w:b/>
          <w:sz w:val="24"/>
          <w:szCs w:val="24"/>
        </w:rPr>
        <w:t>aktuālas informācijas par PLG nodrošināšanai Uzņēmumu reģistrā</w:t>
      </w:r>
      <w:bookmarkEnd w:id="22"/>
    </w:p>
    <w:p w14:paraId="599B405C" w14:textId="77777777" w:rsidR="00AD0BA8" w:rsidRDefault="00AD0BA8" w:rsidP="006F7B77">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14:paraId="25515985" w14:textId="54604452" w:rsidR="001A6270" w:rsidRDefault="007A3DD2" w:rsidP="008B5FEA">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1A6270">
        <w:rPr>
          <w:rFonts w:ascii="Times New Roman" w:eastAsia="Calibri" w:hAnsi="Times New Roman" w:cs="Times New Roman"/>
          <w:b/>
          <w:sz w:val="24"/>
          <w:szCs w:val="24"/>
        </w:rPr>
        <w:t xml:space="preserve">.1. Uzņēmumu reģistra </w:t>
      </w:r>
      <w:r w:rsidR="001924A5">
        <w:rPr>
          <w:rFonts w:ascii="Times New Roman" w:eastAsia="Calibri" w:hAnsi="Times New Roman" w:cs="Times New Roman"/>
          <w:b/>
          <w:sz w:val="24"/>
          <w:szCs w:val="24"/>
        </w:rPr>
        <w:t>vesto reģistru modernizācija, izstrādājot riskos balstīto pieeju attiecībā uz PLG informācijas pārbaudi</w:t>
      </w:r>
    </w:p>
    <w:p w14:paraId="420318CB" w14:textId="155A95A7" w:rsidR="005D6091" w:rsidRDefault="00B21140"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 preventīvs pasākums </w:t>
      </w:r>
      <w:r w:rsidR="00705B92">
        <w:rPr>
          <w:rFonts w:ascii="Times New Roman" w:eastAsia="Calibri" w:hAnsi="Times New Roman" w:cs="Times New Roman"/>
          <w:sz w:val="24"/>
          <w:szCs w:val="24"/>
        </w:rPr>
        <w:t>PLG</w:t>
      </w:r>
      <w:r w:rsidR="000C60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informācijas atbilstības </w:t>
      </w:r>
      <w:r w:rsidR="00705B92">
        <w:rPr>
          <w:rFonts w:ascii="Times New Roman" w:eastAsia="Calibri" w:hAnsi="Times New Roman" w:cs="Times New Roman"/>
          <w:sz w:val="24"/>
          <w:szCs w:val="24"/>
        </w:rPr>
        <w:t xml:space="preserve">Uzņēmumu reģistrā </w:t>
      </w:r>
      <w:r>
        <w:rPr>
          <w:rFonts w:ascii="Times New Roman" w:eastAsia="Calibri" w:hAnsi="Times New Roman" w:cs="Times New Roman"/>
          <w:sz w:val="24"/>
          <w:szCs w:val="24"/>
        </w:rPr>
        <w:t>nodrošināšan</w:t>
      </w:r>
      <w:r w:rsidR="000C60E7">
        <w:rPr>
          <w:rFonts w:ascii="Times New Roman" w:eastAsia="Calibri" w:hAnsi="Times New Roman" w:cs="Times New Roman"/>
          <w:sz w:val="24"/>
          <w:szCs w:val="24"/>
        </w:rPr>
        <w:t>ai,</w:t>
      </w:r>
      <w:r>
        <w:rPr>
          <w:rFonts w:ascii="Times New Roman" w:eastAsia="Calibri" w:hAnsi="Times New Roman" w:cs="Times New Roman"/>
          <w:sz w:val="24"/>
          <w:szCs w:val="24"/>
        </w:rPr>
        <w:t xml:space="preserve"> vērtējams </w:t>
      </w:r>
      <w:r w:rsidR="006D0060">
        <w:rPr>
          <w:rFonts w:ascii="Times New Roman" w:eastAsia="Calibri" w:hAnsi="Times New Roman" w:cs="Times New Roman"/>
          <w:sz w:val="24"/>
          <w:szCs w:val="24"/>
        </w:rPr>
        <w:t>Plāna 5.2</w:t>
      </w:r>
      <w:r>
        <w:rPr>
          <w:rFonts w:ascii="Times New Roman" w:eastAsia="Calibri" w:hAnsi="Times New Roman" w:cs="Times New Roman"/>
          <w:sz w:val="24"/>
          <w:szCs w:val="24"/>
        </w:rPr>
        <w:t>.</w:t>
      </w:r>
      <w:r w:rsidR="000C60E7">
        <w:rPr>
          <w:rFonts w:ascii="Times New Roman" w:eastAsia="Calibri" w:hAnsi="Times New Roman" w:cs="Times New Roman"/>
          <w:sz w:val="24"/>
          <w:szCs w:val="24"/>
        </w:rPr>
        <w:t> </w:t>
      </w:r>
      <w:r>
        <w:rPr>
          <w:rFonts w:ascii="Times New Roman" w:eastAsia="Calibri" w:hAnsi="Times New Roman" w:cs="Times New Roman"/>
          <w:sz w:val="24"/>
          <w:szCs w:val="24"/>
        </w:rPr>
        <w:t>pasākums</w:t>
      </w:r>
      <w:r w:rsidR="0063204E">
        <w:rPr>
          <w:rFonts w:ascii="Times New Roman" w:eastAsia="Calibri" w:hAnsi="Times New Roman" w:cs="Times New Roman"/>
          <w:sz w:val="24"/>
          <w:szCs w:val="24"/>
        </w:rPr>
        <w:t xml:space="preserve">, kas vērsts uz </w:t>
      </w:r>
      <w:r w:rsidR="0063204E" w:rsidRPr="0063204E">
        <w:rPr>
          <w:rFonts w:ascii="Times New Roman" w:eastAsia="Calibri" w:hAnsi="Times New Roman" w:cs="Times New Roman"/>
          <w:sz w:val="24"/>
          <w:szCs w:val="24"/>
        </w:rPr>
        <w:t>nepieciešam</w:t>
      </w:r>
      <w:r w:rsidR="0063204E">
        <w:rPr>
          <w:rFonts w:ascii="Times New Roman" w:eastAsia="Calibri" w:hAnsi="Times New Roman" w:cs="Times New Roman"/>
          <w:sz w:val="24"/>
          <w:szCs w:val="24"/>
        </w:rPr>
        <w:t>ās</w:t>
      </w:r>
      <w:r w:rsidR="0063204E" w:rsidRPr="0063204E">
        <w:rPr>
          <w:rFonts w:ascii="Times New Roman" w:eastAsia="Calibri" w:hAnsi="Times New Roman" w:cs="Times New Roman"/>
          <w:sz w:val="24"/>
          <w:szCs w:val="24"/>
        </w:rPr>
        <w:t xml:space="preserve"> PLG informācij</w:t>
      </w:r>
      <w:r w:rsidR="0063204E">
        <w:rPr>
          <w:rFonts w:ascii="Times New Roman" w:eastAsia="Calibri" w:hAnsi="Times New Roman" w:cs="Times New Roman"/>
          <w:sz w:val="24"/>
          <w:szCs w:val="24"/>
        </w:rPr>
        <w:t>as</w:t>
      </w:r>
      <w:r w:rsidR="004B5C39">
        <w:rPr>
          <w:rFonts w:ascii="Times New Roman" w:eastAsia="Calibri" w:hAnsi="Times New Roman" w:cs="Times New Roman"/>
          <w:sz w:val="24"/>
          <w:szCs w:val="24"/>
        </w:rPr>
        <w:t>,</w:t>
      </w:r>
      <w:r w:rsidR="0063204E" w:rsidRPr="0063204E">
        <w:rPr>
          <w:rFonts w:ascii="Times New Roman" w:eastAsia="Calibri" w:hAnsi="Times New Roman" w:cs="Times New Roman"/>
          <w:sz w:val="24"/>
          <w:szCs w:val="24"/>
        </w:rPr>
        <w:t xml:space="preserve"> kā definēts NILLTFNL</w:t>
      </w:r>
      <w:r w:rsidR="004B5C39">
        <w:rPr>
          <w:rFonts w:ascii="Times New Roman" w:eastAsia="Calibri" w:hAnsi="Times New Roman" w:cs="Times New Roman"/>
          <w:sz w:val="24"/>
          <w:szCs w:val="24"/>
        </w:rPr>
        <w:t>,</w:t>
      </w:r>
      <w:r w:rsidR="0063204E" w:rsidRPr="0063204E">
        <w:rPr>
          <w:rFonts w:ascii="Times New Roman" w:eastAsia="Calibri" w:hAnsi="Times New Roman" w:cs="Times New Roman"/>
          <w:sz w:val="24"/>
          <w:szCs w:val="24"/>
        </w:rPr>
        <w:t xml:space="preserve"> </w:t>
      </w:r>
      <w:r w:rsidR="00840269">
        <w:rPr>
          <w:rFonts w:ascii="Times New Roman" w:eastAsia="Calibri" w:hAnsi="Times New Roman" w:cs="Times New Roman"/>
          <w:sz w:val="24"/>
          <w:szCs w:val="24"/>
        </w:rPr>
        <w:t xml:space="preserve">iegūšanu </w:t>
      </w:r>
      <w:r w:rsidR="0063204E" w:rsidRPr="0063204E">
        <w:rPr>
          <w:rFonts w:ascii="Times New Roman" w:eastAsia="Calibri" w:hAnsi="Times New Roman" w:cs="Times New Roman"/>
          <w:sz w:val="24"/>
          <w:szCs w:val="24"/>
        </w:rPr>
        <w:t>juridiskās personas izveidošanas brīdī, kā arī visā juridiskās personas darbības laikā, prioritāri novēr</w:t>
      </w:r>
      <w:r w:rsidR="00840269">
        <w:rPr>
          <w:rFonts w:ascii="Times New Roman" w:eastAsia="Calibri" w:hAnsi="Times New Roman" w:cs="Times New Roman"/>
          <w:sz w:val="24"/>
          <w:szCs w:val="24"/>
        </w:rPr>
        <w:t>šot</w:t>
      </w:r>
      <w:r w:rsidR="0063204E" w:rsidRPr="0063204E">
        <w:rPr>
          <w:rFonts w:ascii="Times New Roman" w:eastAsia="Calibri" w:hAnsi="Times New Roman" w:cs="Times New Roman"/>
          <w:sz w:val="24"/>
          <w:szCs w:val="24"/>
        </w:rPr>
        <w:t xml:space="preserve"> Latvijas uzņēmumu ar vismaz vienu dalībnieku, kas ir nerezidents vai čaulas kompānija, izmantošanu neatbilstošiem mērķiem</w:t>
      </w:r>
      <w:r w:rsidR="0084026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40269">
        <w:rPr>
          <w:rFonts w:ascii="Times New Roman" w:eastAsia="Calibri" w:hAnsi="Times New Roman" w:cs="Times New Roman"/>
          <w:sz w:val="24"/>
          <w:szCs w:val="24"/>
        </w:rPr>
        <w:t>Pasākums</w:t>
      </w:r>
      <w:r w:rsidR="0063204E">
        <w:rPr>
          <w:rFonts w:ascii="Times New Roman" w:eastAsia="Calibri" w:hAnsi="Times New Roman" w:cs="Times New Roman"/>
          <w:sz w:val="24"/>
          <w:szCs w:val="24"/>
        </w:rPr>
        <w:t xml:space="preserve"> </w:t>
      </w:r>
      <w:r w:rsidR="005D6091">
        <w:rPr>
          <w:rFonts w:ascii="Times New Roman" w:eastAsia="Calibri" w:hAnsi="Times New Roman" w:cs="Times New Roman"/>
          <w:sz w:val="24"/>
          <w:szCs w:val="24"/>
        </w:rPr>
        <w:t xml:space="preserve">paredz atbilstoši šajā informatīvajā ziņojumā </w:t>
      </w:r>
      <w:r w:rsidR="006D0060">
        <w:rPr>
          <w:rFonts w:ascii="Times New Roman" w:eastAsia="Calibri" w:hAnsi="Times New Roman" w:cs="Times New Roman"/>
          <w:sz w:val="24"/>
          <w:szCs w:val="24"/>
        </w:rPr>
        <w:t xml:space="preserve">veiktajam izvērtējumam, </w:t>
      </w:r>
      <w:r w:rsidR="00840269">
        <w:rPr>
          <w:rFonts w:ascii="Times New Roman" w:eastAsia="Calibri" w:hAnsi="Times New Roman" w:cs="Times New Roman"/>
          <w:sz w:val="24"/>
          <w:szCs w:val="24"/>
        </w:rPr>
        <w:t xml:space="preserve">vienlaikus ar </w:t>
      </w:r>
      <w:r w:rsidR="006D0060">
        <w:rPr>
          <w:rFonts w:ascii="Times New Roman" w:eastAsia="Calibri" w:hAnsi="Times New Roman" w:cs="Times New Roman"/>
          <w:sz w:val="24"/>
          <w:szCs w:val="24"/>
        </w:rPr>
        <w:t>Uzņēmumu</w:t>
      </w:r>
      <w:r w:rsidR="006D0060" w:rsidRPr="006D0060">
        <w:rPr>
          <w:rFonts w:ascii="Times New Roman" w:eastAsia="Calibri" w:hAnsi="Times New Roman" w:cs="Times New Roman"/>
          <w:sz w:val="24"/>
          <w:szCs w:val="24"/>
        </w:rPr>
        <w:t xml:space="preserve"> re</w:t>
      </w:r>
      <w:r w:rsidR="006D0060">
        <w:rPr>
          <w:rFonts w:ascii="Times New Roman" w:eastAsia="Calibri" w:hAnsi="Times New Roman" w:cs="Times New Roman"/>
          <w:sz w:val="24"/>
          <w:szCs w:val="24"/>
        </w:rPr>
        <w:t>ģistr</w:t>
      </w:r>
      <w:r w:rsidR="000C60E7">
        <w:rPr>
          <w:rFonts w:ascii="Times New Roman" w:eastAsia="Calibri" w:hAnsi="Times New Roman" w:cs="Times New Roman"/>
          <w:sz w:val="24"/>
          <w:szCs w:val="24"/>
        </w:rPr>
        <w:t>a vesto reģistru</w:t>
      </w:r>
      <w:r w:rsidR="006D0060">
        <w:rPr>
          <w:rFonts w:ascii="Times New Roman" w:eastAsia="Calibri" w:hAnsi="Times New Roman" w:cs="Times New Roman"/>
          <w:sz w:val="24"/>
          <w:szCs w:val="24"/>
        </w:rPr>
        <w:t xml:space="preserve"> modernizāciju, izstrādāt riskos balstītu pieeju Uzņēmumu reģistrā</w:t>
      </w:r>
      <w:r w:rsidR="006D0060" w:rsidRPr="006D0060">
        <w:rPr>
          <w:rFonts w:ascii="Times New Roman" w:eastAsia="Calibri" w:hAnsi="Times New Roman" w:cs="Times New Roman"/>
          <w:sz w:val="24"/>
          <w:szCs w:val="24"/>
        </w:rPr>
        <w:t xml:space="preserve"> attiecībā uz </w:t>
      </w:r>
      <w:r w:rsidR="006D0060">
        <w:rPr>
          <w:rFonts w:ascii="Times New Roman" w:eastAsia="Calibri" w:hAnsi="Times New Roman" w:cs="Times New Roman"/>
          <w:sz w:val="24"/>
          <w:szCs w:val="24"/>
        </w:rPr>
        <w:t>PLG</w:t>
      </w:r>
      <w:r w:rsidR="006D0060" w:rsidRPr="006D0060">
        <w:rPr>
          <w:rFonts w:ascii="Times New Roman" w:eastAsia="Calibri" w:hAnsi="Times New Roman" w:cs="Times New Roman"/>
          <w:sz w:val="24"/>
          <w:szCs w:val="24"/>
        </w:rPr>
        <w:t xml:space="preserve"> informācijas pārbaudi.</w:t>
      </w:r>
      <w:r w:rsidR="000C60E7">
        <w:rPr>
          <w:rFonts w:ascii="Times New Roman" w:eastAsia="Calibri" w:hAnsi="Times New Roman" w:cs="Times New Roman"/>
          <w:sz w:val="24"/>
          <w:szCs w:val="24"/>
        </w:rPr>
        <w:t xml:space="preserve"> </w:t>
      </w:r>
      <w:r w:rsidR="006D0060">
        <w:rPr>
          <w:rFonts w:ascii="Times New Roman" w:eastAsia="Calibri" w:hAnsi="Times New Roman" w:cs="Times New Roman"/>
          <w:sz w:val="24"/>
          <w:szCs w:val="24"/>
        </w:rPr>
        <w:t>Atbilstoši Plāna 5.2</w:t>
      </w:r>
      <w:r w:rsidR="000C60E7">
        <w:rPr>
          <w:rFonts w:ascii="Times New Roman" w:eastAsia="Calibri" w:hAnsi="Times New Roman" w:cs="Times New Roman"/>
          <w:sz w:val="24"/>
          <w:szCs w:val="24"/>
        </w:rPr>
        <w:t>. </w:t>
      </w:r>
      <w:r w:rsidR="006D0060">
        <w:rPr>
          <w:rFonts w:ascii="Times New Roman" w:eastAsia="Calibri" w:hAnsi="Times New Roman" w:cs="Times New Roman"/>
          <w:sz w:val="24"/>
          <w:szCs w:val="24"/>
        </w:rPr>
        <w:t>pasākuma 3.</w:t>
      </w:r>
      <w:r w:rsidR="000C60E7">
        <w:rPr>
          <w:rFonts w:ascii="Times New Roman" w:eastAsia="Calibri" w:hAnsi="Times New Roman" w:cs="Times New Roman"/>
          <w:sz w:val="24"/>
          <w:szCs w:val="24"/>
        </w:rPr>
        <w:t> </w:t>
      </w:r>
      <w:r w:rsidR="006D0060">
        <w:rPr>
          <w:rFonts w:ascii="Times New Roman" w:eastAsia="Calibri" w:hAnsi="Times New Roman" w:cs="Times New Roman"/>
          <w:sz w:val="24"/>
          <w:szCs w:val="24"/>
        </w:rPr>
        <w:t>rezultatīvajam rādītājam Uzņēmumu reģistrā jāizveido riskos balstītā</w:t>
      </w:r>
      <w:r w:rsidR="006D0060" w:rsidRPr="006D0060">
        <w:rPr>
          <w:rFonts w:ascii="Times New Roman" w:eastAsia="Calibri" w:hAnsi="Times New Roman" w:cs="Times New Roman"/>
          <w:sz w:val="24"/>
          <w:szCs w:val="24"/>
        </w:rPr>
        <w:t xml:space="preserve"> pieeja, pārbaudot reģistrācijai iesniegto informāciju par </w:t>
      </w:r>
      <w:r w:rsidR="00840269">
        <w:rPr>
          <w:rFonts w:ascii="Times New Roman" w:eastAsia="Calibri" w:hAnsi="Times New Roman" w:cs="Times New Roman"/>
          <w:sz w:val="24"/>
          <w:szCs w:val="24"/>
        </w:rPr>
        <w:t>PLG</w:t>
      </w:r>
      <w:r w:rsidR="006D0060" w:rsidRPr="006D0060">
        <w:rPr>
          <w:rFonts w:ascii="Times New Roman" w:eastAsia="Calibri" w:hAnsi="Times New Roman" w:cs="Times New Roman"/>
          <w:sz w:val="24"/>
          <w:szCs w:val="24"/>
        </w:rPr>
        <w:t>, kas ietver</w:t>
      </w:r>
      <w:r w:rsidR="00840269">
        <w:rPr>
          <w:rFonts w:ascii="Times New Roman" w:eastAsia="Calibri" w:hAnsi="Times New Roman" w:cs="Times New Roman"/>
          <w:sz w:val="24"/>
          <w:szCs w:val="24"/>
        </w:rPr>
        <w:t>t</w:t>
      </w:r>
      <w:r w:rsidR="009F2C06">
        <w:rPr>
          <w:rFonts w:ascii="Times New Roman" w:eastAsia="Calibri" w:hAnsi="Times New Roman" w:cs="Times New Roman"/>
          <w:sz w:val="24"/>
          <w:szCs w:val="24"/>
        </w:rPr>
        <w:t>u</w:t>
      </w:r>
      <w:r w:rsidR="006D0060" w:rsidRPr="006D0060">
        <w:rPr>
          <w:rFonts w:ascii="Times New Roman" w:eastAsia="Calibri" w:hAnsi="Times New Roman" w:cs="Times New Roman"/>
          <w:sz w:val="24"/>
          <w:szCs w:val="24"/>
        </w:rPr>
        <w:t xml:space="preserve"> automatizētu risku izvērtējumu, definētus riskus, kuriem iestājoties tik</w:t>
      </w:r>
      <w:r w:rsidR="00840269">
        <w:rPr>
          <w:rFonts w:ascii="Times New Roman" w:eastAsia="Calibri" w:hAnsi="Times New Roman" w:cs="Times New Roman"/>
          <w:sz w:val="24"/>
          <w:szCs w:val="24"/>
        </w:rPr>
        <w:t>tu</w:t>
      </w:r>
      <w:r w:rsidR="006D0060" w:rsidRPr="006D0060">
        <w:rPr>
          <w:rFonts w:ascii="Times New Roman" w:eastAsia="Calibri" w:hAnsi="Times New Roman" w:cs="Times New Roman"/>
          <w:sz w:val="24"/>
          <w:szCs w:val="24"/>
        </w:rPr>
        <w:t>: 1.</w:t>
      </w:r>
      <w:r w:rsidR="000C60E7">
        <w:rPr>
          <w:rFonts w:ascii="Times New Roman" w:eastAsia="Calibri" w:hAnsi="Times New Roman" w:cs="Times New Roman"/>
          <w:sz w:val="24"/>
          <w:szCs w:val="24"/>
        </w:rPr>
        <w:t> </w:t>
      </w:r>
      <w:r w:rsidR="006D0060" w:rsidRPr="006D0060">
        <w:rPr>
          <w:rFonts w:ascii="Times New Roman" w:eastAsia="Calibri" w:hAnsi="Times New Roman" w:cs="Times New Roman"/>
          <w:sz w:val="24"/>
          <w:szCs w:val="24"/>
        </w:rPr>
        <w:t>ziņots par neparastu vai aizdomīgu darījumu; 2.</w:t>
      </w:r>
      <w:r w:rsidR="000C60E7">
        <w:rPr>
          <w:rFonts w:ascii="Times New Roman" w:eastAsia="Calibri" w:hAnsi="Times New Roman" w:cs="Times New Roman"/>
          <w:sz w:val="24"/>
          <w:szCs w:val="24"/>
        </w:rPr>
        <w:t> </w:t>
      </w:r>
      <w:r w:rsidR="006D0060" w:rsidRPr="006D0060">
        <w:rPr>
          <w:rFonts w:ascii="Times New Roman" w:eastAsia="Calibri" w:hAnsi="Times New Roman" w:cs="Times New Roman"/>
          <w:sz w:val="24"/>
          <w:szCs w:val="24"/>
        </w:rPr>
        <w:t>pagarināts reģistrācijas termiņš; 3</w:t>
      </w:r>
      <w:r w:rsidR="00840269">
        <w:rPr>
          <w:rFonts w:ascii="Times New Roman" w:eastAsia="Calibri" w:hAnsi="Times New Roman" w:cs="Times New Roman"/>
          <w:sz w:val="24"/>
          <w:szCs w:val="24"/>
        </w:rPr>
        <w:t>.</w:t>
      </w:r>
      <w:r w:rsidR="000C60E7">
        <w:rPr>
          <w:rFonts w:ascii="Times New Roman" w:eastAsia="Calibri" w:hAnsi="Times New Roman" w:cs="Times New Roman"/>
          <w:sz w:val="24"/>
          <w:szCs w:val="24"/>
        </w:rPr>
        <w:t> </w:t>
      </w:r>
      <w:r w:rsidR="006D0060" w:rsidRPr="006D0060">
        <w:rPr>
          <w:rFonts w:ascii="Times New Roman" w:eastAsia="Calibri" w:hAnsi="Times New Roman" w:cs="Times New Roman"/>
          <w:sz w:val="24"/>
          <w:szCs w:val="24"/>
        </w:rPr>
        <w:t>atlikta vai atteikta reģistrācija.</w:t>
      </w:r>
      <w:r>
        <w:rPr>
          <w:rFonts w:ascii="Times New Roman" w:eastAsia="Calibri" w:hAnsi="Times New Roman" w:cs="Times New Roman"/>
          <w:sz w:val="24"/>
          <w:szCs w:val="24"/>
        </w:rPr>
        <w:t xml:space="preserve"> Minētais pasākums citastarp vērsts arī uz</w:t>
      </w:r>
      <w:r w:rsidRPr="00B21140">
        <w:t xml:space="preserve"> </w:t>
      </w:r>
      <w:r w:rsidRPr="00B21140">
        <w:rPr>
          <w:rFonts w:ascii="Times New Roman" w:eastAsia="Calibri" w:hAnsi="Times New Roman" w:cs="Times New Roman"/>
          <w:sz w:val="24"/>
          <w:szCs w:val="24"/>
        </w:rPr>
        <w:t>Direkt</w:t>
      </w:r>
      <w:r>
        <w:rPr>
          <w:rFonts w:ascii="Times New Roman" w:eastAsia="Calibri" w:hAnsi="Times New Roman" w:cs="Times New Roman"/>
          <w:sz w:val="24"/>
          <w:szCs w:val="24"/>
        </w:rPr>
        <w:t>īvas</w:t>
      </w:r>
      <w:r w:rsidR="00840269">
        <w:rPr>
          <w:rFonts w:ascii="Times New Roman" w:eastAsia="Calibri" w:hAnsi="Times New Roman" w:cs="Times New Roman"/>
          <w:sz w:val="24"/>
          <w:szCs w:val="24"/>
        </w:rPr>
        <w:t> </w:t>
      </w:r>
      <w:r>
        <w:rPr>
          <w:rFonts w:ascii="Times New Roman" w:eastAsia="Calibri" w:hAnsi="Times New Roman" w:cs="Times New Roman"/>
          <w:sz w:val="24"/>
          <w:szCs w:val="24"/>
        </w:rPr>
        <w:t>2015/849 30.</w:t>
      </w:r>
      <w:r w:rsidR="000C60E7">
        <w:rPr>
          <w:rFonts w:ascii="Times New Roman" w:eastAsia="Calibri" w:hAnsi="Times New Roman" w:cs="Times New Roman"/>
          <w:sz w:val="24"/>
          <w:szCs w:val="24"/>
        </w:rPr>
        <w:t> </w:t>
      </w:r>
      <w:r>
        <w:rPr>
          <w:rFonts w:ascii="Times New Roman" w:eastAsia="Calibri" w:hAnsi="Times New Roman" w:cs="Times New Roman"/>
          <w:sz w:val="24"/>
          <w:szCs w:val="24"/>
        </w:rPr>
        <w:t>panta 4.</w:t>
      </w:r>
      <w:r w:rsidR="000C60E7">
        <w:rPr>
          <w:rFonts w:ascii="Times New Roman" w:eastAsia="Calibri" w:hAnsi="Times New Roman" w:cs="Times New Roman"/>
          <w:sz w:val="24"/>
          <w:szCs w:val="24"/>
        </w:rPr>
        <w:t> </w:t>
      </w:r>
      <w:r>
        <w:rPr>
          <w:rFonts w:ascii="Times New Roman" w:eastAsia="Calibri" w:hAnsi="Times New Roman" w:cs="Times New Roman"/>
          <w:sz w:val="24"/>
          <w:szCs w:val="24"/>
        </w:rPr>
        <w:t>punkta</w:t>
      </w:r>
      <w:r w:rsidRPr="00B21140">
        <w:rPr>
          <w:rFonts w:ascii="Times New Roman" w:eastAsia="Calibri" w:hAnsi="Times New Roman" w:cs="Times New Roman"/>
          <w:sz w:val="24"/>
          <w:szCs w:val="24"/>
        </w:rPr>
        <w:t xml:space="preserve"> </w:t>
      </w:r>
      <w:r>
        <w:rPr>
          <w:rFonts w:ascii="Times New Roman" w:eastAsia="Calibri" w:hAnsi="Times New Roman" w:cs="Times New Roman"/>
          <w:sz w:val="24"/>
          <w:szCs w:val="24"/>
        </w:rPr>
        <w:t>nosacījuma</w:t>
      </w:r>
      <w:r w:rsidR="00840269">
        <w:rPr>
          <w:rFonts w:ascii="Times New Roman" w:eastAsia="Calibri" w:hAnsi="Times New Roman" w:cs="Times New Roman"/>
          <w:sz w:val="24"/>
          <w:szCs w:val="24"/>
        </w:rPr>
        <w:t xml:space="preserve"> izpildi </w:t>
      </w:r>
      <w:r w:rsidR="006037DD">
        <w:rPr>
          <w:rFonts w:ascii="Times New Roman" w:eastAsia="Calibri" w:hAnsi="Times New Roman" w:cs="Times New Roman"/>
          <w:sz w:val="24"/>
          <w:szCs w:val="24"/>
        </w:rPr>
        <w:t xml:space="preserve">– </w:t>
      </w:r>
      <w:r w:rsidRPr="00B21140">
        <w:rPr>
          <w:rFonts w:ascii="Times New Roman" w:eastAsia="Calibri" w:hAnsi="Times New Roman" w:cs="Times New Roman"/>
          <w:sz w:val="24"/>
          <w:szCs w:val="24"/>
        </w:rPr>
        <w:t>informācijai par PLG centrālajā reģistrā jābūt adekvātai, pareizai un aktuālai</w:t>
      </w:r>
      <w:r w:rsidR="00840269">
        <w:rPr>
          <w:rFonts w:ascii="Times New Roman" w:eastAsia="Calibri" w:hAnsi="Times New Roman" w:cs="Times New Roman"/>
          <w:sz w:val="24"/>
          <w:szCs w:val="24"/>
        </w:rPr>
        <w:t>, k</w:t>
      </w:r>
      <w:r>
        <w:rPr>
          <w:rFonts w:ascii="Times New Roman" w:eastAsia="Calibri" w:hAnsi="Times New Roman" w:cs="Times New Roman"/>
          <w:sz w:val="24"/>
          <w:szCs w:val="24"/>
        </w:rPr>
        <w:t>ā arī</w:t>
      </w:r>
      <w:r w:rsidRPr="00B21140">
        <w:rPr>
          <w:rFonts w:ascii="Times New Roman" w:eastAsia="Calibri" w:hAnsi="Times New Roman" w:cs="Times New Roman"/>
          <w:sz w:val="24"/>
          <w:szCs w:val="24"/>
        </w:rPr>
        <w:t xml:space="preserve"> </w:t>
      </w:r>
      <w:r w:rsidR="00840269">
        <w:rPr>
          <w:rFonts w:ascii="Times New Roman" w:eastAsia="Calibri" w:hAnsi="Times New Roman" w:cs="Times New Roman"/>
          <w:sz w:val="24"/>
          <w:szCs w:val="24"/>
        </w:rPr>
        <w:t>vērtējams, kā viens no mehānismiem m</w:t>
      </w:r>
      <w:r w:rsidR="00840269" w:rsidRPr="00B21140">
        <w:rPr>
          <w:rFonts w:ascii="Times New Roman" w:eastAsia="Calibri" w:hAnsi="Times New Roman" w:cs="Times New Roman"/>
          <w:sz w:val="24"/>
          <w:szCs w:val="24"/>
        </w:rPr>
        <w:t>i</w:t>
      </w:r>
      <w:r w:rsidR="00840269">
        <w:rPr>
          <w:rFonts w:ascii="Times New Roman" w:eastAsia="Calibri" w:hAnsi="Times New Roman" w:cs="Times New Roman"/>
          <w:sz w:val="24"/>
          <w:szCs w:val="24"/>
        </w:rPr>
        <w:t>nēto i</w:t>
      </w:r>
      <w:r w:rsidR="00840269" w:rsidRPr="00B21140">
        <w:rPr>
          <w:rFonts w:ascii="Times New Roman" w:eastAsia="Calibri" w:hAnsi="Times New Roman" w:cs="Times New Roman"/>
          <w:sz w:val="24"/>
          <w:szCs w:val="24"/>
        </w:rPr>
        <w:t xml:space="preserve">nformācijas </w:t>
      </w:r>
      <w:r w:rsidR="00840269">
        <w:rPr>
          <w:rFonts w:ascii="Times New Roman" w:eastAsia="Calibri" w:hAnsi="Times New Roman" w:cs="Times New Roman"/>
          <w:sz w:val="24"/>
          <w:szCs w:val="24"/>
        </w:rPr>
        <w:t>kvalitātes prasību nodrošināšanā, ko paredz</w:t>
      </w:r>
      <w:r w:rsidR="00840269" w:rsidRPr="00B21140">
        <w:rPr>
          <w:rFonts w:ascii="Times New Roman" w:eastAsia="Calibri" w:hAnsi="Times New Roman" w:cs="Times New Roman"/>
          <w:sz w:val="24"/>
          <w:szCs w:val="24"/>
        </w:rPr>
        <w:t xml:space="preserve"> </w:t>
      </w:r>
      <w:r w:rsidRPr="00B21140">
        <w:rPr>
          <w:rFonts w:ascii="Times New Roman" w:eastAsia="Calibri" w:hAnsi="Times New Roman" w:cs="Times New Roman"/>
          <w:sz w:val="24"/>
          <w:szCs w:val="24"/>
        </w:rPr>
        <w:t>AML V Direktīva</w:t>
      </w:r>
      <w:r>
        <w:rPr>
          <w:rFonts w:ascii="Times New Roman" w:eastAsia="Calibri" w:hAnsi="Times New Roman" w:cs="Times New Roman"/>
          <w:sz w:val="24"/>
          <w:szCs w:val="24"/>
        </w:rPr>
        <w:t>s papildinājum</w:t>
      </w:r>
      <w:r w:rsidR="00840269">
        <w:rPr>
          <w:rFonts w:ascii="Times New Roman" w:eastAsia="Calibri" w:hAnsi="Times New Roman" w:cs="Times New Roman"/>
          <w:sz w:val="24"/>
          <w:szCs w:val="24"/>
        </w:rPr>
        <w:t xml:space="preserve">i </w:t>
      </w:r>
      <w:r w:rsidR="00840269" w:rsidRPr="00B21140">
        <w:rPr>
          <w:rFonts w:ascii="Times New Roman" w:eastAsia="Calibri" w:hAnsi="Times New Roman" w:cs="Times New Roman"/>
          <w:sz w:val="24"/>
          <w:szCs w:val="24"/>
        </w:rPr>
        <w:t>Direkt</w:t>
      </w:r>
      <w:r w:rsidR="00840269">
        <w:rPr>
          <w:rFonts w:ascii="Times New Roman" w:eastAsia="Calibri" w:hAnsi="Times New Roman" w:cs="Times New Roman"/>
          <w:sz w:val="24"/>
          <w:szCs w:val="24"/>
        </w:rPr>
        <w:t>īvas 2015/849 30. panta 4. punktā.</w:t>
      </w:r>
    </w:p>
    <w:p w14:paraId="5A4246DA" w14:textId="5710A68E" w:rsidR="005C05FB" w:rsidRDefault="006D0060"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w:t>
      </w:r>
      <w:r w:rsidR="009F2C06">
        <w:rPr>
          <w:rFonts w:ascii="Times New Roman" w:eastAsia="Calibri" w:hAnsi="Times New Roman" w:cs="Times New Roman"/>
          <w:sz w:val="24"/>
          <w:szCs w:val="24"/>
        </w:rPr>
        <w:t xml:space="preserve">FATF </w:t>
      </w:r>
      <w:r>
        <w:rPr>
          <w:rFonts w:ascii="Times New Roman" w:eastAsia="Calibri" w:hAnsi="Times New Roman" w:cs="Times New Roman"/>
          <w:sz w:val="24"/>
          <w:szCs w:val="24"/>
        </w:rPr>
        <w:t>metodoloģijai riskos balstītā</w:t>
      </w:r>
      <w:r w:rsidRPr="006D0060">
        <w:rPr>
          <w:rFonts w:ascii="Times New Roman" w:eastAsia="Calibri" w:hAnsi="Times New Roman" w:cs="Times New Roman"/>
          <w:sz w:val="24"/>
          <w:szCs w:val="24"/>
        </w:rPr>
        <w:t xml:space="preserve"> pieeja nozīmē, ka valstis, kompetentās iestādes un bankas identificē, novērtē un saprot </w:t>
      </w:r>
      <w:r>
        <w:rPr>
          <w:rFonts w:ascii="Times New Roman" w:eastAsia="Calibri" w:hAnsi="Times New Roman" w:cs="Times New Roman"/>
          <w:sz w:val="24"/>
          <w:szCs w:val="24"/>
        </w:rPr>
        <w:t>NILLTF</w:t>
      </w:r>
      <w:r w:rsidRPr="006D0060">
        <w:rPr>
          <w:rFonts w:ascii="Times New Roman" w:eastAsia="Calibri" w:hAnsi="Times New Roman" w:cs="Times New Roman"/>
          <w:sz w:val="24"/>
          <w:szCs w:val="24"/>
        </w:rPr>
        <w:t xml:space="preserve"> risku</w:t>
      </w:r>
      <w:r>
        <w:rPr>
          <w:rFonts w:ascii="Times New Roman" w:eastAsia="Calibri" w:hAnsi="Times New Roman" w:cs="Times New Roman"/>
          <w:sz w:val="24"/>
          <w:szCs w:val="24"/>
        </w:rPr>
        <w:t>s, kuriem tās ir pakļautas, un veic attiecīgus risku</w:t>
      </w:r>
      <w:r w:rsidRPr="006D0060">
        <w:rPr>
          <w:rFonts w:ascii="Times New Roman" w:eastAsia="Calibri" w:hAnsi="Times New Roman" w:cs="Times New Roman"/>
          <w:sz w:val="24"/>
          <w:szCs w:val="24"/>
        </w:rPr>
        <w:t xml:space="preserve"> mazinā</w:t>
      </w:r>
      <w:r>
        <w:rPr>
          <w:rFonts w:ascii="Times New Roman" w:eastAsia="Calibri" w:hAnsi="Times New Roman" w:cs="Times New Roman"/>
          <w:sz w:val="24"/>
          <w:szCs w:val="24"/>
        </w:rPr>
        <w:t>šanas pasākumus atbilstoši risku</w:t>
      </w:r>
      <w:r w:rsidRPr="006D0060">
        <w:rPr>
          <w:rFonts w:ascii="Times New Roman" w:eastAsia="Calibri" w:hAnsi="Times New Roman" w:cs="Times New Roman"/>
          <w:sz w:val="24"/>
          <w:szCs w:val="24"/>
        </w:rPr>
        <w:t xml:space="preserve"> līmenim.</w:t>
      </w:r>
      <w:r>
        <w:rPr>
          <w:rFonts w:ascii="Times New Roman" w:eastAsia="Calibri" w:hAnsi="Times New Roman" w:cs="Times New Roman"/>
          <w:sz w:val="24"/>
          <w:szCs w:val="24"/>
        </w:rPr>
        <w:t xml:space="preserve"> Ievērojot minēto, tātad</w:t>
      </w:r>
      <w:r w:rsidR="009F2C06">
        <w:rPr>
          <w:rFonts w:ascii="Times New Roman" w:eastAsia="Calibri" w:hAnsi="Times New Roman" w:cs="Times New Roman"/>
          <w:sz w:val="24"/>
          <w:szCs w:val="24"/>
        </w:rPr>
        <w:t>,</w:t>
      </w:r>
      <w:r>
        <w:rPr>
          <w:rFonts w:ascii="Times New Roman" w:eastAsia="Calibri" w:hAnsi="Times New Roman" w:cs="Times New Roman"/>
          <w:sz w:val="24"/>
          <w:szCs w:val="24"/>
        </w:rPr>
        <w:t xml:space="preserve"> pirmkārt būtu identificējami NILLTF riski, kuriem ir pakļauts Uzņēmumu reģistrs un pēcāk atbilstoši </w:t>
      </w:r>
      <w:r w:rsidR="00B21140">
        <w:rPr>
          <w:rFonts w:ascii="Times New Roman" w:eastAsia="Calibri" w:hAnsi="Times New Roman" w:cs="Times New Roman"/>
          <w:sz w:val="24"/>
          <w:szCs w:val="24"/>
        </w:rPr>
        <w:t>identificētajiem riskiem, to līmenim nosakāmi pasākumi to mazināšanai. Jau šobrīd</w:t>
      </w:r>
      <w:r w:rsidR="000C60E7">
        <w:rPr>
          <w:rFonts w:ascii="Times New Roman" w:eastAsia="Calibri" w:hAnsi="Times New Roman" w:cs="Times New Roman"/>
          <w:sz w:val="24"/>
          <w:szCs w:val="24"/>
        </w:rPr>
        <w:t>,</w:t>
      </w:r>
      <w:r w:rsidR="00B21140">
        <w:rPr>
          <w:rFonts w:ascii="Times New Roman" w:eastAsia="Calibri" w:hAnsi="Times New Roman" w:cs="Times New Roman"/>
          <w:sz w:val="24"/>
          <w:szCs w:val="24"/>
        </w:rPr>
        <w:t xml:space="preserve"> atbilstoši kā NRA, tā </w:t>
      </w:r>
      <w:r w:rsidR="002B1130">
        <w:rPr>
          <w:rFonts w:ascii="Times New Roman" w:eastAsia="Calibri" w:hAnsi="Times New Roman" w:cs="Times New Roman"/>
          <w:sz w:val="24"/>
          <w:szCs w:val="24"/>
        </w:rPr>
        <w:t xml:space="preserve">MONEYVAL </w:t>
      </w:r>
      <w:r w:rsidR="00B21140" w:rsidRPr="002B1130">
        <w:rPr>
          <w:rFonts w:ascii="Times New Roman" w:eastAsia="Calibri" w:hAnsi="Times New Roman" w:cs="Times New Roman"/>
          <w:sz w:val="24"/>
          <w:szCs w:val="24"/>
        </w:rPr>
        <w:t>Ziņojumā</w:t>
      </w:r>
      <w:r w:rsidR="00B21140">
        <w:rPr>
          <w:rFonts w:ascii="Times New Roman" w:eastAsia="Calibri" w:hAnsi="Times New Roman" w:cs="Times New Roman"/>
          <w:sz w:val="24"/>
          <w:szCs w:val="24"/>
        </w:rPr>
        <w:t xml:space="preserve"> secinātajam</w:t>
      </w:r>
      <w:r w:rsidR="009F2C06">
        <w:rPr>
          <w:rFonts w:ascii="Times New Roman" w:eastAsia="Calibri" w:hAnsi="Times New Roman" w:cs="Times New Roman"/>
          <w:sz w:val="24"/>
          <w:szCs w:val="24"/>
        </w:rPr>
        <w:t>,</w:t>
      </w:r>
      <w:r w:rsidR="00B21140">
        <w:rPr>
          <w:rFonts w:ascii="Times New Roman" w:eastAsia="Calibri" w:hAnsi="Times New Roman" w:cs="Times New Roman"/>
          <w:sz w:val="24"/>
          <w:szCs w:val="24"/>
        </w:rPr>
        <w:t xml:space="preserve"> iespējams identificēt augstam NILLTF riskam pakļautās juridiskās personas,</w:t>
      </w:r>
      <w:r w:rsidR="00840269">
        <w:rPr>
          <w:rFonts w:ascii="Times New Roman" w:eastAsia="Calibri" w:hAnsi="Times New Roman" w:cs="Times New Roman"/>
          <w:sz w:val="24"/>
          <w:szCs w:val="24"/>
        </w:rPr>
        <w:t xml:space="preserve"> kuru reģistrāciju nodrošina Uzņēmumu reģistrs </w:t>
      </w:r>
      <w:r w:rsidR="006037DD">
        <w:rPr>
          <w:rFonts w:ascii="Times New Roman" w:eastAsia="Calibri" w:hAnsi="Times New Roman" w:cs="Times New Roman"/>
          <w:sz w:val="24"/>
          <w:szCs w:val="24"/>
        </w:rPr>
        <w:t xml:space="preserve">– </w:t>
      </w:r>
      <w:r w:rsidR="00B21140">
        <w:rPr>
          <w:rFonts w:ascii="Times New Roman" w:eastAsia="Calibri" w:hAnsi="Times New Roman" w:cs="Times New Roman"/>
          <w:sz w:val="24"/>
          <w:szCs w:val="24"/>
        </w:rPr>
        <w:t>SIA ar dalībniekiem ārvalstu juridiskajām personām</w:t>
      </w:r>
      <w:r w:rsidR="00840269">
        <w:rPr>
          <w:rFonts w:ascii="Times New Roman" w:eastAsia="Calibri" w:hAnsi="Times New Roman" w:cs="Times New Roman"/>
          <w:sz w:val="24"/>
          <w:szCs w:val="24"/>
        </w:rPr>
        <w:t xml:space="preserve">. To </w:t>
      </w:r>
      <w:r w:rsidR="00B21140">
        <w:rPr>
          <w:rFonts w:ascii="Times New Roman" w:eastAsia="Calibri" w:hAnsi="Times New Roman" w:cs="Times New Roman"/>
          <w:sz w:val="24"/>
          <w:szCs w:val="24"/>
        </w:rPr>
        <w:t xml:space="preserve">iesniegtajai informācijai par PLG pievēršama īpaša uzmanība, lai </w:t>
      </w:r>
      <w:r w:rsidR="009F2C06">
        <w:rPr>
          <w:rFonts w:ascii="Times New Roman" w:eastAsia="Calibri" w:hAnsi="Times New Roman" w:cs="Times New Roman"/>
          <w:sz w:val="24"/>
          <w:szCs w:val="24"/>
        </w:rPr>
        <w:t>samazinātu</w:t>
      </w:r>
      <w:r w:rsidR="00B21140">
        <w:rPr>
          <w:rFonts w:ascii="Times New Roman" w:eastAsia="Calibri" w:hAnsi="Times New Roman" w:cs="Times New Roman"/>
          <w:sz w:val="24"/>
          <w:szCs w:val="24"/>
        </w:rPr>
        <w:t xml:space="preserve"> iespēju t</w:t>
      </w:r>
      <w:r w:rsidR="00840269">
        <w:rPr>
          <w:rFonts w:ascii="Times New Roman" w:eastAsia="Calibri" w:hAnsi="Times New Roman" w:cs="Times New Roman"/>
          <w:sz w:val="24"/>
          <w:szCs w:val="24"/>
        </w:rPr>
        <w:t>ās</w:t>
      </w:r>
      <w:r w:rsidR="00B21140">
        <w:rPr>
          <w:rFonts w:ascii="Times New Roman" w:eastAsia="Calibri" w:hAnsi="Times New Roman" w:cs="Times New Roman"/>
          <w:sz w:val="24"/>
          <w:szCs w:val="24"/>
        </w:rPr>
        <w:t xml:space="preserve"> izmanto</w:t>
      </w:r>
      <w:r w:rsidR="00840269">
        <w:rPr>
          <w:rFonts w:ascii="Times New Roman" w:eastAsia="Calibri" w:hAnsi="Times New Roman" w:cs="Times New Roman"/>
          <w:sz w:val="24"/>
          <w:szCs w:val="24"/>
        </w:rPr>
        <w:t>t</w:t>
      </w:r>
      <w:r w:rsidR="00B21140">
        <w:rPr>
          <w:rFonts w:ascii="Times New Roman" w:eastAsia="Calibri" w:hAnsi="Times New Roman" w:cs="Times New Roman"/>
          <w:sz w:val="24"/>
          <w:szCs w:val="24"/>
        </w:rPr>
        <w:t xml:space="preserve"> NILLTF mērķie</w:t>
      </w:r>
      <w:r w:rsidR="00840269">
        <w:rPr>
          <w:rFonts w:ascii="Times New Roman" w:eastAsia="Calibri" w:hAnsi="Times New Roman" w:cs="Times New Roman"/>
          <w:sz w:val="24"/>
          <w:szCs w:val="24"/>
        </w:rPr>
        <w:t>m</w:t>
      </w:r>
      <w:r w:rsidR="009F2C06">
        <w:rPr>
          <w:rFonts w:ascii="Times New Roman" w:eastAsia="Calibri" w:hAnsi="Times New Roman" w:cs="Times New Roman"/>
          <w:sz w:val="24"/>
          <w:szCs w:val="24"/>
        </w:rPr>
        <w:t>, nepietiekama caurspīdīguma apstākļos</w:t>
      </w:r>
      <w:r w:rsidR="00B21140">
        <w:rPr>
          <w:rFonts w:ascii="Times New Roman" w:eastAsia="Calibri" w:hAnsi="Times New Roman" w:cs="Times New Roman"/>
          <w:sz w:val="24"/>
          <w:szCs w:val="24"/>
        </w:rPr>
        <w:t xml:space="preserve">. Taču precīzāk, konkrēti NILLTF riski, </w:t>
      </w:r>
      <w:r w:rsidR="000C60E7">
        <w:rPr>
          <w:rFonts w:ascii="Times New Roman" w:eastAsia="Calibri" w:hAnsi="Times New Roman" w:cs="Times New Roman"/>
          <w:sz w:val="24"/>
          <w:szCs w:val="24"/>
        </w:rPr>
        <w:t>secināmi</w:t>
      </w:r>
      <w:r w:rsidR="00B21140">
        <w:rPr>
          <w:rFonts w:ascii="Times New Roman" w:eastAsia="Calibri" w:hAnsi="Times New Roman" w:cs="Times New Roman"/>
          <w:sz w:val="24"/>
          <w:szCs w:val="24"/>
        </w:rPr>
        <w:t xml:space="preserve"> Uzņēmumu reģistram veicot </w:t>
      </w:r>
      <w:r w:rsidR="000C60E7">
        <w:rPr>
          <w:rFonts w:ascii="Times New Roman" w:eastAsia="Calibri" w:hAnsi="Times New Roman" w:cs="Times New Roman"/>
          <w:sz w:val="24"/>
          <w:szCs w:val="24"/>
        </w:rPr>
        <w:t>padziļinātu izvērtējumu</w:t>
      </w:r>
      <w:r w:rsidR="00B21140">
        <w:rPr>
          <w:rFonts w:ascii="Times New Roman" w:eastAsia="Calibri" w:hAnsi="Times New Roman" w:cs="Times New Roman"/>
          <w:sz w:val="24"/>
          <w:szCs w:val="24"/>
        </w:rPr>
        <w:t>. Identificējot riskus jāņem vērā arī izmaiņas, kuras varētu radīt no Plāna 1.</w:t>
      </w:r>
      <w:r w:rsidR="000C60E7">
        <w:rPr>
          <w:rFonts w:ascii="Times New Roman" w:eastAsia="Calibri" w:hAnsi="Times New Roman" w:cs="Times New Roman"/>
          <w:sz w:val="24"/>
          <w:szCs w:val="24"/>
        </w:rPr>
        <w:t> </w:t>
      </w:r>
      <w:r w:rsidR="00B21140">
        <w:rPr>
          <w:rFonts w:ascii="Times New Roman" w:eastAsia="Calibri" w:hAnsi="Times New Roman" w:cs="Times New Roman"/>
          <w:sz w:val="24"/>
          <w:szCs w:val="24"/>
        </w:rPr>
        <w:t>punkta izrietošie pasākumi</w:t>
      </w:r>
      <w:r w:rsidR="00840269">
        <w:rPr>
          <w:rFonts w:ascii="Times New Roman" w:eastAsia="Calibri" w:hAnsi="Times New Roman" w:cs="Times New Roman"/>
          <w:sz w:val="24"/>
          <w:szCs w:val="24"/>
        </w:rPr>
        <w:t xml:space="preserve"> – jauns </w:t>
      </w:r>
      <w:r w:rsidR="000C60E7">
        <w:rPr>
          <w:rFonts w:ascii="Times New Roman" w:eastAsia="Calibri" w:hAnsi="Times New Roman" w:cs="Times New Roman"/>
          <w:sz w:val="24"/>
          <w:szCs w:val="24"/>
        </w:rPr>
        <w:t>NRA</w:t>
      </w:r>
      <w:r w:rsidR="00840269">
        <w:rPr>
          <w:rFonts w:ascii="Times New Roman" w:eastAsia="Calibri" w:hAnsi="Times New Roman" w:cs="Times New Roman"/>
          <w:sz w:val="24"/>
          <w:szCs w:val="24"/>
        </w:rPr>
        <w:t>, kā arī saprotams kopējo risku izmaiņas NILLTF jomā, ciktāl tās skar Uzņēmumu reģistru</w:t>
      </w:r>
      <w:r w:rsidR="00B21140">
        <w:rPr>
          <w:rFonts w:ascii="Times New Roman" w:eastAsia="Calibri" w:hAnsi="Times New Roman" w:cs="Times New Roman"/>
          <w:sz w:val="24"/>
          <w:szCs w:val="24"/>
        </w:rPr>
        <w:t xml:space="preserve">. </w:t>
      </w:r>
      <w:r w:rsidR="00DA11CC">
        <w:rPr>
          <w:rFonts w:ascii="Times New Roman" w:eastAsia="Calibri" w:hAnsi="Times New Roman" w:cs="Times New Roman"/>
          <w:sz w:val="24"/>
          <w:szCs w:val="24"/>
        </w:rPr>
        <w:t xml:space="preserve">Ievērojot attiecīgo NILLTF risku izvērtējumu, Uzņēmumu reģistrā ieviešami </w:t>
      </w:r>
      <w:r w:rsidR="00CA010C">
        <w:rPr>
          <w:rFonts w:ascii="Times New Roman" w:eastAsia="Calibri" w:hAnsi="Times New Roman" w:cs="Times New Roman"/>
          <w:sz w:val="24"/>
          <w:szCs w:val="24"/>
        </w:rPr>
        <w:t>attiecīgi</w:t>
      </w:r>
      <w:r w:rsidR="00DA11CC">
        <w:rPr>
          <w:rFonts w:ascii="Times New Roman" w:eastAsia="Calibri" w:hAnsi="Times New Roman" w:cs="Times New Roman"/>
          <w:sz w:val="24"/>
          <w:szCs w:val="24"/>
        </w:rPr>
        <w:t xml:space="preserve"> pasākumi, lai uzlabotu PLG informācijas pārbaudi un ziņotu par neatbilstībām.</w:t>
      </w:r>
    </w:p>
    <w:p w14:paraId="25100080" w14:textId="76797F9B" w:rsidR="00CA010C" w:rsidRDefault="00602EEE"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02EEE">
        <w:rPr>
          <w:rFonts w:ascii="Times New Roman" w:eastAsia="Calibri" w:hAnsi="Times New Roman" w:cs="Times New Roman"/>
          <w:sz w:val="24"/>
          <w:szCs w:val="24"/>
        </w:rPr>
        <w:t>Saskaņā ar NILLTFNL 3.</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 xml:space="preserve">panta ceturto daļu, lai novērstu ar </w:t>
      </w:r>
      <w:r w:rsidR="00741D53">
        <w:rPr>
          <w:rFonts w:ascii="Times New Roman" w:eastAsia="Calibri" w:hAnsi="Times New Roman" w:cs="Times New Roman"/>
          <w:sz w:val="24"/>
          <w:szCs w:val="24"/>
        </w:rPr>
        <w:t>NILLTF</w:t>
      </w:r>
      <w:r w:rsidRPr="00602EEE">
        <w:rPr>
          <w:rFonts w:ascii="Times New Roman" w:eastAsia="Calibri" w:hAnsi="Times New Roman" w:cs="Times New Roman"/>
          <w:sz w:val="24"/>
          <w:szCs w:val="24"/>
        </w:rPr>
        <w:t xml:space="preserve"> saistītas darbības, arī NILLTFNL 3.</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 xml:space="preserve">panta pirmajā daļā nenorādītajām personām, kā arī valsts institūcijām, </w:t>
      </w:r>
      <w:r w:rsidRPr="00602EEE">
        <w:rPr>
          <w:rFonts w:ascii="Times New Roman" w:eastAsia="Calibri" w:hAnsi="Times New Roman" w:cs="Times New Roman"/>
          <w:sz w:val="24"/>
          <w:szCs w:val="24"/>
        </w:rPr>
        <w:lastRenderedPageBreak/>
        <w:t>atvasinātām publiskām personām un to institūcijām ir pienākums pildīt NILLTFNL prasības attiecībā uz ziņu sniegšanu par neparastiem vai aizdomīgiem darījumiem. Ievērojot minēto, jau šobrīd Uzņēmumu reģistram ir pamats saskaņā ar NILLTFNL 3.</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panta ceturto daļu</w:t>
      </w:r>
      <w:r w:rsidR="000C60E7">
        <w:rPr>
          <w:rFonts w:ascii="Times New Roman" w:eastAsia="Calibri" w:hAnsi="Times New Roman" w:cs="Times New Roman"/>
          <w:sz w:val="24"/>
          <w:szCs w:val="24"/>
        </w:rPr>
        <w:t>,</w:t>
      </w:r>
      <w:r w:rsidRPr="00602EEE">
        <w:rPr>
          <w:rFonts w:ascii="Times New Roman" w:eastAsia="Calibri" w:hAnsi="Times New Roman" w:cs="Times New Roman"/>
          <w:sz w:val="24"/>
          <w:szCs w:val="24"/>
        </w:rPr>
        <w:t xml:space="preserve"> ziņot Kontroles dienestam par neparastiem vai aizdomīgiem darījumiem. </w:t>
      </w:r>
    </w:p>
    <w:p w14:paraId="5244D872" w14:textId="493867A6" w:rsidR="00CA010C" w:rsidRDefault="00602EEE"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02EEE">
        <w:rPr>
          <w:rFonts w:ascii="Times New Roman" w:eastAsia="Calibri" w:hAnsi="Times New Roman" w:cs="Times New Roman"/>
          <w:sz w:val="24"/>
          <w:szCs w:val="24"/>
        </w:rPr>
        <w:t>Atbilstoši Ministru kabineta 2017.</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gada 14.</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novembra noteikumos Nr.</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 xml:space="preserve">674 </w:t>
      </w:r>
      <w:r w:rsidR="00012EF5">
        <w:rPr>
          <w:rFonts w:ascii="Times New Roman" w:eastAsia="Calibri" w:hAnsi="Times New Roman" w:cs="Times New Roman"/>
          <w:sz w:val="24"/>
          <w:szCs w:val="24"/>
        </w:rPr>
        <w:t>"</w:t>
      </w:r>
      <w:r w:rsidRPr="00602EEE">
        <w:rPr>
          <w:rFonts w:ascii="Times New Roman" w:eastAsia="Calibri" w:hAnsi="Times New Roman" w:cs="Times New Roman"/>
          <w:sz w:val="24"/>
          <w:szCs w:val="24"/>
        </w:rPr>
        <w:t>Noteikumi par neparasta darījuma pazīmju sarakstu un kārtību, kādā sniedzami ziņojumi par neparastiem vai aizdomīgiem darījumiem</w:t>
      </w:r>
      <w:r w:rsidR="00012EF5">
        <w:rPr>
          <w:rFonts w:ascii="Times New Roman" w:eastAsia="Calibri" w:hAnsi="Times New Roman" w:cs="Times New Roman"/>
          <w:sz w:val="24"/>
          <w:szCs w:val="24"/>
        </w:rPr>
        <w:t>"</w:t>
      </w:r>
      <w:r w:rsidRPr="00602EEE">
        <w:rPr>
          <w:rFonts w:ascii="Times New Roman" w:eastAsia="Calibri" w:hAnsi="Times New Roman" w:cs="Times New Roman"/>
          <w:sz w:val="24"/>
          <w:szCs w:val="24"/>
        </w:rPr>
        <w:t xml:space="preserve"> noteiktajam neparastu darījuma pazīmju sarakstam Uzņēmumu reģistrā varētu būt atklājamas uz visiem NILLTFNL subjektiem attiecināmās 5.1.1.</w:t>
      </w:r>
      <w:r w:rsidR="000C60E7">
        <w:rPr>
          <w:rFonts w:ascii="Times New Roman" w:eastAsia="Calibri" w:hAnsi="Times New Roman" w:cs="Times New Roman"/>
          <w:sz w:val="24"/>
          <w:szCs w:val="24"/>
        </w:rPr>
        <w:t> </w:t>
      </w:r>
      <w:r w:rsidRPr="00602EEE">
        <w:rPr>
          <w:rFonts w:ascii="Times New Roman" w:eastAsia="Calibri" w:hAnsi="Times New Roman" w:cs="Times New Roman"/>
          <w:sz w:val="24"/>
          <w:szCs w:val="24"/>
        </w:rPr>
        <w:t>un 5.1.2.</w:t>
      </w:r>
      <w:r w:rsidR="000C60E7">
        <w:rPr>
          <w:rFonts w:ascii="Times New Roman" w:eastAsia="Calibri" w:hAnsi="Times New Roman" w:cs="Times New Roman"/>
          <w:sz w:val="24"/>
          <w:szCs w:val="24"/>
        </w:rPr>
        <w:t> apakš</w:t>
      </w:r>
      <w:r w:rsidRPr="00602EEE">
        <w:rPr>
          <w:rFonts w:ascii="Times New Roman" w:eastAsia="Calibri" w:hAnsi="Times New Roman" w:cs="Times New Roman"/>
          <w:sz w:val="24"/>
          <w:szCs w:val="24"/>
        </w:rPr>
        <w:t>punkt</w:t>
      </w:r>
      <w:r w:rsidR="00012EF5">
        <w:rPr>
          <w:rFonts w:ascii="Times New Roman" w:eastAsia="Calibri" w:hAnsi="Times New Roman" w:cs="Times New Roman"/>
          <w:sz w:val="24"/>
          <w:szCs w:val="24"/>
        </w:rPr>
        <w:t>ā</w:t>
      </w:r>
      <w:r w:rsidRPr="00602EEE">
        <w:rPr>
          <w:rFonts w:ascii="Times New Roman" w:eastAsia="Calibri" w:hAnsi="Times New Roman" w:cs="Times New Roman"/>
          <w:sz w:val="24"/>
          <w:szCs w:val="24"/>
        </w:rPr>
        <w:t xml:space="preserve"> noteiktās pazīmes</w:t>
      </w:r>
      <w:r w:rsidR="00CA010C">
        <w:rPr>
          <w:rFonts w:ascii="Times New Roman" w:eastAsia="Calibri" w:hAnsi="Times New Roman" w:cs="Times New Roman"/>
          <w:sz w:val="24"/>
          <w:szCs w:val="24"/>
        </w:rPr>
        <w:t>. To ietvaros</w:t>
      </w:r>
      <w:r>
        <w:rPr>
          <w:rFonts w:ascii="Times New Roman" w:eastAsia="Calibri" w:hAnsi="Times New Roman" w:cs="Times New Roman"/>
          <w:sz w:val="24"/>
          <w:szCs w:val="24"/>
        </w:rPr>
        <w:t xml:space="preserve"> paredz</w:t>
      </w:r>
      <w:r w:rsidR="00CA010C">
        <w:rPr>
          <w:rFonts w:ascii="Times New Roman" w:eastAsia="Calibri" w:hAnsi="Times New Roman" w:cs="Times New Roman"/>
          <w:sz w:val="24"/>
          <w:szCs w:val="24"/>
        </w:rPr>
        <w:t>ēts</w:t>
      </w:r>
      <w:r>
        <w:rPr>
          <w:rFonts w:ascii="Times New Roman" w:eastAsia="Calibri" w:hAnsi="Times New Roman" w:cs="Times New Roman"/>
          <w:sz w:val="24"/>
          <w:szCs w:val="24"/>
        </w:rPr>
        <w:t xml:space="preserve"> ziņo</w:t>
      </w:r>
      <w:r w:rsidR="00CA010C">
        <w:rPr>
          <w:rFonts w:ascii="Times New Roman" w:eastAsia="Calibri" w:hAnsi="Times New Roman" w:cs="Times New Roman"/>
          <w:sz w:val="24"/>
          <w:szCs w:val="24"/>
        </w:rPr>
        <w:t>t</w:t>
      </w:r>
      <w:r>
        <w:rPr>
          <w:rFonts w:ascii="Times New Roman" w:eastAsia="Calibri" w:hAnsi="Times New Roman" w:cs="Times New Roman"/>
          <w:sz w:val="24"/>
          <w:szCs w:val="24"/>
        </w:rPr>
        <w:t xml:space="preserve"> </w:t>
      </w:r>
      <w:r w:rsidR="000C60E7">
        <w:rPr>
          <w:rFonts w:ascii="Times New Roman" w:eastAsia="Calibri" w:hAnsi="Times New Roman" w:cs="Times New Roman"/>
          <w:sz w:val="24"/>
          <w:szCs w:val="24"/>
        </w:rPr>
        <w:t xml:space="preserve">tādos </w:t>
      </w:r>
      <w:r>
        <w:rPr>
          <w:rFonts w:ascii="Times New Roman" w:eastAsia="Calibri" w:hAnsi="Times New Roman" w:cs="Times New Roman"/>
          <w:sz w:val="24"/>
          <w:szCs w:val="24"/>
        </w:rPr>
        <w:t xml:space="preserve">gadījumos, kuros </w:t>
      </w:r>
      <w:r w:rsidRPr="00602EEE">
        <w:rPr>
          <w:rFonts w:ascii="Times New Roman" w:eastAsia="Calibri" w:hAnsi="Times New Roman" w:cs="Times New Roman"/>
          <w:sz w:val="24"/>
          <w:szCs w:val="24"/>
        </w:rPr>
        <w:t>darījum</w:t>
      </w:r>
      <w:r>
        <w:rPr>
          <w:rFonts w:ascii="Times New Roman" w:eastAsia="Calibri" w:hAnsi="Times New Roman" w:cs="Times New Roman"/>
          <w:sz w:val="24"/>
          <w:szCs w:val="24"/>
        </w:rPr>
        <w:t>ā</w:t>
      </w:r>
      <w:r w:rsidRPr="00602EEE">
        <w:rPr>
          <w:rFonts w:ascii="Times New Roman" w:eastAsia="Calibri" w:hAnsi="Times New Roman" w:cs="Times New Roman"/>
          <w:sz w:val="24"/>
          <w:szCs w:val="24"/>
        </w:rPr>
        <w:t xml:space="preserve"> piedalās klients, kas tiek turēts aizdomās par iesaistīšanos teroristiskās darbībās vai masveida iznīcināšanas ieroču izgatavošanā, glabāšanā, pārvietošanā, lietošanā vai izplatīšanā un par kuru informācija ir iekļauta kontroles dienesta uzturētajā tīmekļvietnē </w:t>
      </w:r>
      <w:hyperlink r:id="rId8" w:history="1">
        <w:r w:rsidRPr="00C62F3E">
          <w:rPr>
            <w:rStyle w:val="Hyperlink"/>
            <w:rFonts w:ascii="Times New Roman" w:eastAsia="Calibri" w:hAnsi="Times New Roman" w:cs="Times New Roman"/>
            <w:sz w:val="24"/>
            <w:szCs w:val="24"/>
          </w:rPr>
          <w:t>http://sankcijas.kd.gov.lv/</w:t>
        </w:r>
      </w:hyperlink>
      <w:r>
        <w:rPr>
          <w:rFonts w:ascii="Times New Roman" w:eastAsia="Calibri" w:hAnsi="Times New Roman" w:cs="Times New Roman"/>
          <w:sz w:val="24"/>
          <w:szCs w:val="24"/>
        </w:rPr>
        <w:t xml:space="preserve"> vai, kuros par klientu vai tā PLG </w:t>
      </w:r>
      <w:r w:rsidRPr="00602EEE">
        <w:rPr>
          <w:rFonts w:ascii="Times New Roman" w:eastAsia="Calibri" w:hAnsi="Times New Roman" w:cs="Times New Roman"/>
          <w:sz w:val="24"/>
          <w:szCs w:val="24"/>
        </w:rPr>
        <w:t>konstatēta publiski pieejama negatīva rakstura informācija, kas liecina par tā iespējamu saistību ar noziedzīgi iegūtiem līdzekļiem vai to legalizēšanu vai ar terorismu vai tā finansēšanu</w:t>
      </w:r>
      <w:r>
        <w:rPr>
          <w:rFonts w:ascii="Times New Roman" w:eastAsia="Calibri" w:hAnsi="Times New Roman" w:cs="Times New Roman"/>
          <w:sz w:val="24"/>
          <w:szCs w:val="24"/>
        </w:rPr>
        <w:t>.</w:t>
      </w:r>
      <w:r w:rsidR="00CA010C">
        <w:rPr>
          <w:rFonts w:ascii="Times New Roman" w:eastAsia="Calibri" w:hAnsi="Times New Roman" w:cs="Times New Roman"/>
          <w:sz w:val="24"/>
          <w:szCs w:val="24"/>
        </w:rPr>
        <w:t xml:space="preserve"> Ievērojot iepriekš minēto, </w:t>
      </w:r>
      <w:r w:rsidR="005C05FB" w:rsidRPr="005C05FB">
        <w:rPr>
          <w:rFonts w:ascii="Times New Roman" w:eastAsia="Calibri" w:hAnsi="Times New Roman" w:cs="Times New Roman"/>
          <w:sz w:val="24"/>
          <w:szCs w:val="24"/>
        </w:rPr>
        <w:t>Uzņēmumu reģistra informācijas sistēmā</w:t>
      </w:r>
      <w:r w:rsidR="00840269">
        <w:rPr>
          <w:rFonts w:ascii="Times New Roman" w:eastAsia="Calibri" w:hAnsi="Times New Roman" w:cs="Times New Roman"/>
          <w:sz w:val="24"/>
          <w:szCs w:val="24"/>
        </w:rPr>
        <w:t>,</w:t>
      </w:r>
      <w:r w:rsidR="005C05FB" w:rsidRPr="005C05FB">
        <w:rPr>
          <w:rFonts w:ascii="Times New Roman" w:eastAsia="Calibri" w:hAnsi="Times New Roman" w:cs="Times New Roman"/>
          <w:sz w:val="24"/>
          <w:szCs w:val="24"/>
        </w:rPr>
        <w:t xml:space="preserve"> </w:t>
      </w:r>
      <w:r w:rsidR="005C05FB">
        <w:rPr>
          <w:rFonts w:ascii="Times New Roman" w:eastAsia="Calibri" w:hAnsi="Times New Roman" w:cs="Times New Roman"/>
          <w:sz w:val="24"/>
          <w:szCs w:val="24"/>
        </w:rPr>
        <w:t>atbilstoši identificētajiem NILLTF riskiem</w:t>
      </w:r>
      <w:r w:rsidR="00840269">
        <w:rPr>
          <w:rFonts w:ascii="Times New Roman" w:eastAsia="Calibri" w:hAnsi="Times New Roman" w:cs="Times New Roman"/>
          <w:sz w:val="24"/>
          <w:szCs w:val="24"/>
        </w:rPr>
        <w:t>,</w:t>
      </w:r>
      <w:r w:rsidR="005C05FB" w:rsidRPr="005C05FB">
        <w:rPr>
          <w:rFonts w:ascii="Times New Roman" w:eastAsia="Calibri" w:hAnsi="Times New Roman" w:cs="Times New Roman"/>
          <w:sz w:val="24"/>
          <w:szCs w:val="24"/>
        </w:rPr>
        <w:t xml:space="preserve"> </w:t>
      </w:r>
      <w:r w:rsidR="005C05FB">
        <w:rPr>
          <w:rFonts w:ascii="Times New Roman" w:eastAsia="Calibri" w:hAnsi="Times New Roman" w:cs="Times New Roman"/>
          <w:sz w:val="24"/>
          <w:szCs w:val="24"/>
        </w:rPr>
        <w:t xml:space="preserve">jāizveido </w:t>
      </w:r>
      <w:r w:rsidR="005C05FB" w:rsidRPr="005C05FB">
        <w:rPr>
          <w:rFonts w:ascii="Times New Roman" w:eastAsia="Calibri" w:hAnsi="Times New Roman" w:cs="Times New Roman"/>
          <w:sz w:val="24"/>
          <w:szCs w:val="24"/>
        </w:rPr>
        <w:t>automatizēt</w:t>
      </w:r>
      <w:r w:rsidR="005C05FB">
        <w:rPr>
          <w:rFonts w:ascii="Times New Roman" w:eastAsia="Calibri" w:hAnsi="Times New Roman" w:cs="Times New Roman"/>
          <w:sz w:val="24"/>
          <w:szCs w:val="24"/>
        </w:rPr>
        <w:t>a riskanto gadījumu atpazīšana</w:t>
      </w:r>
      <w:r w:rsidR="00CA010C">
        <w:rPr>
          <w:rFonts w:ascii="Times New Roman" w:eastAsia="Calibri" w:hAnsi="Times New Roman" w:cs="Times New Roman"/>
          <w:sz w:val="24"/>
          <w:szCs w:val="24"/>
        </w:rPr>
        <w:t xml:space="preserve"> un i</w:t>
      </w:r>
      <w:r w:rsidR="005C05FB" w:rsidRPr="005C05FB">
        <w:rPr>
          <w:rFonts w:ascii="Times New Roman" w:eastAsia="Calibri" w:hAnsi="Times New Roman" w:cs="Times New Roman"/>
          <w:sz w:val="24"/>
          <w:szCs w:val="24"/>
        </w:rPr>
        <w:t xml:space="preserve">estājoties </w:t>
      </w:r>
      <w:r w:rsidR="00CA010C">
        <w:rPr>
          <w:rFonts w:ascii="Times New Roman" w:eastAsia="Calibri" w:hAnsi="Times New Roman" w:cs="Times New Roman"/>
          <w:sz w:val="24"/>
          <w:szCs w:val="24"/>
        </w:rPr>
        <w:t xml:space="preserve">attiecīgajiem </w:t>
      </w:r>
      <w:r w:rsidR="005C05FB">
        <w:rPr>
          <w:rFonts w:ascii="Times New Roman" w:eastAsia="Calibri" w:hAnsi="Times New Roman" w:cs="Times New Roman"/>
          <w:sz w:val="24"/>
          <w:szCs w:val="24"/>
        </w:rPr>
        <w:t>gadījumiem</w:t>
      </w:r>
      <w:r w:rsidR="00840269">
        <w:rPr>
          <w:rFonts w:ascii="Times New Roman" w:eastAsia="Calibri" w:hAnsi="Times New Roman" w:cs="Times New Roman"/>
          <w:sz w:val="24"/>
          <w:szCs w:val="24"/>
        </w:rPr>
        <w:t>,</w:t>
      </w:r>
      <w:r w:rsidR="005C05FB">
        <w:rPr>
          <w:rFonts w:ascii="Times New Roman" w:eastAsia="Calibri" w:hAnsi="Times New Roman" w:cs="Times New Roman"/>
          <w:sz w:val="24"/>
          <w:szCs w:val="24"/>
        </w:rPr>
        <w:t xml:space="preserve"> jāvērtē vai </w:t>
      </w:r>
      <w:r w:rsidR="00CA010C">
        <w:rPr>
          <w:rFonts w:ascii="Times New Roman" w:eastAsia="Calibri" w:hAnsi="Times New Roman" w:cs="Times New Roman"/>
          <w:sz w:val="24"/>
          <w:szCs w:val="24"/>
        </w:rPr>
        <w:t xml:space="preserve">nebūtu pamats ziņot Kontroles dienestam. </w:t>
      </w:r>
      <w:r w:rsidR="003D06C6">
        <w:rPr>
          <w:rFonts w:ascii="Times New Roman" w:eastAsia="Calibri" w:hAnsi="Times New Roman" w:cs="Times New Roman"/>
          <w:sz w:val="24"/>
          <w:szCs w:val="24"/>
        </w:rPr>
        <w:t>Lai gan jau šobrīd pastāv gadījumi, kurus būtu iespējams identificēt</w:t>
      </w:r>
      <w:r w:rsidR="000C60E7">
        <w:rPr>
          <w:rFonts w:ascii="Times New Roman" w:eastAsia="Calibri" w:hAnsi="Times New Roman" w:cs="Times New Roman"/>
          <w:sz w:val="24"/>
          <w:szCs w:val="24"/>
        </w:rPr>
        <w:t>,</w:t>
      </w:r>
      <w:r w:rsidR="003D06C6">
        <w:rPr>
          <w:rFonts w:ascii="Times New Roman" w:eastAsia="Calibri" w:hAnsi="Times New Roman" w:cs="Times New Roman"/>
          <w:sz w:val="24"/>
          <w:szCs w:val="24"/>
        </w:rPr>
        <w:t xml:space="preserve"> ieviešot riskos balstīto pieeju Uzņēmumu reģistrā, jāņem vērā, ka </w:t>
      </w:r>
      <w:r w:rsidR="003D06C6" w:rsidRPr="003D06C6">
        <w:rPr>
          <w:rFonts w:ascii="Times New Roman" w:eastAsia="Calibri" w:hAnsi="Times New Roman" w:cs="Times New Roman"/>
          <w:sz w:val="24"/>
          <w:szCs w:val="24"/>
        </w:rPr>
        <w:t xml:space="preserve">līdz ar </w:t>
      </w:r>
      <w:r w:rsidR="003D06C6">
        <w:rPr>
          <w:rFonts w:ascii="Times New Roman" w:eastAsia="Calibri" w:hAnsi="Times New Roman" w:cs="Times New Roman"/>
          <w:sz w:val="24"/>
          <w:szCs w:val="24"/>
        </w:rPr>
        <w:t>no Plāna 1.</w:t>
      </w:r>
      <w:r w:rsidR="000C60E7">
        <w:rPr>
          <w:rFonts w:ascii="Times New Roman" w:eastAsia="Calibri" w:hAnsi="Times New Roman" w:cs="Times New Roman"/>
          <w:sz w:val="24"/>
          <w:szCs w:val="24"/>
        </w:rPr>
        <w:t> </w:t>
      </w:r>
      <w:r w:rsidR="003D06C6">
        <w:rPr>
          <w:rFonts w:ascii="Times New Roman" w:eastAsia="Calibri" w:hAnsi="Times New Roman" w:cs="Times New Roman"/>
          <w:sz w:val="24"/>
          <w:szCs w:val="24"/>
        </w:rPr>
        <w:t xml:space="preserve">punkta izrietošo pasākumu izpildi un </w:t>
      </w:r>
      <w:r w:rsidR="003D06C6" w:rsidRPr="003D06C6">
        <w:rPr>
          <w:rFonts w:ascii="Times New Roman" w:eastAsia="Calibri" w:hAnsi="Times New Roman" w:cs="Times New Roman"/>
          <w:sz w:val="24"/>
          <w:szCs w:val="24"/>
        </w:rPr>
        <w:t xml:space="preserve">NILLTF risku izvērtējumu Uzņēmumu reģistrā, </w:t>
      </w:r>
      <w:r w:rsidR="00966B4C">
        <w:rPr>
          <w:rFonts w:ascii="Times New Roman" w:eastAsia="Calibri" w:hAnsi="Times New Roman" w:cs="Times New Roman"/>
          <w:sz w:val="24"/>
          <w:szCs w:val="24"/>
        </w:rPr>
        <w:t>būtu nepieciešamības gadījumā pārskatāms arī neparastu vai</w:t>
      </w:r>
      <w:r w:rsidR="003D06C6" w:rsidRPr="003D06C6">
        <w:rPr>
          <w:rFonts w:ascii="Times New Roman" w:eastAsia="Calibri" w:hAnsi="Times New Roman" w:cs="Times New Roman"/>
          <w:sz w:val="24"/>
          <w:szCs w:val="24"/>
        </w:rPr>
        <w:t xml:space="preserve"> aizdomīgu darījumu pazīmju saraksts un nepieciešamības gadījumā ierosināma </w:t>
      </w:r>
      <w:r w:rsidR="00966B4C">
        <w:rPr>
          <w:rFonts w:ascii="Times New Roman" w:eastAsia="Calibri" w:hAnsi="Times New Roman" w:cs="Times New Roman"/>
          <w:sz w:val="24"/>
          <w:szCs w:val="24"/>
        </w:rPr>
        <w:t xml:space="preserve">pazīmju </w:t>
      </w:r>
      <w:r w:rsidR="003D06C6" w:rsidRPr="003D06C6">
        <w:rPr>
          <w:rFonts w:ascii="Times New Roman" w:eastAsia="Calibri" w:hAnsi="Times New Roman" w:cs="Times New Roman"/>
          <w:sz w:val="24"/>
          <w:szCs w:val="24"/>
        </w:rPr>
        <w:t>papildināšana.</w:t>
      </w:r>
    </w:p>
    <w:p w14:paraId="3C0C237C" w14:textId="0AA0B512" w:rsidR="000B138A" w:rsidRDefault="000C60E7"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Vienlaikus, lai ieviestu minēto procesu</w:t>
      </w:r>
      <w:r w:rsidR="00CA010C">
        <w:rPr>
          <w:rFonts w:ascii="Times New Roman" w:eastAsia="Calibri" w:hAnsi="Times New Roman" w:cs="Times New Roman"/>
          <w:sz w:val="24"/>
          <w:szCs w:val="24"/>
        </w:rPr>
        <w:t xml:space="preserve">, jāņem vērā, ka šobrīd Uzņēmumu reģistrā iesniegtās informācijas apjoms </w:t>
      </w:r>
      <w:r w:rsidR="000B138A">
        <w:rPr>
          <w:rFonts w:ascii="Times New Roman" w:eastAsia="Calibri" w:hAnsi="Times New Roman" w:cs="Times New Roman"/>
          <w:sz w:val="24"/>
          <w:szCs w:val="24"/>
        </w:rPr>
        <w:t xml:space="preserve">par PLG </w:t>
      </w:r>
      <w:r w:rsidR="00CA010C">
        <w:rPr>
          <w:rFonts w:ascii="Times New Roman" w:eastAsia="Calibri" w:hAnsi="Times New Roman" w:cs="Times New Roman"/>
          <w:sz w:val="24"/>
          <w:szCs w:val="24"/>
        </w:rPr>
        <w:t xml:space="preserve">var būt nepietiekams, lai Uzņēmumu reģistrs </w:t>
      </w:r>
      <w:r w:rsidR="000B138A">
        <w:rPr>
          <w:rFonts w:ascii="Times New Roman" w:eastAsia="Calibri" w:hAnsi="Times New Roman" w:cs="Times New Roman"/>
          <w:sz w:val="24"/>
          <w:szCs w:val="24"/>
        </w:rPr>
        <w:t>kvalitatīvi</w:t>
      </w:r>
      <w:r w:rsidR="00CA010C">
        <w:rPr>
          <w:rFonts w:ascii="Times New Roman" w:eastAsia="Calibri" w:hAnsi="Times New Roman" w:cs="Times New Roman"/>
          <w:sz w:val="24"/>
          <w:szCs w:val="24"/>
        </w:rPr>
        <w:t xml:space="preserve"> varētu izvērtēt nepieciešamību ziņot Kontroles dienestam. </w:t>
      </w:r>
      <w:r w:rsidR="000B138A">
        <w:rPr>
          <w:rFonts w:ascii="Times New Roman" w:eastAsia="Calibri" w:hAnsi="Times New Roman" w:cs="Times New Roman"/>
          <w:sz w:val="24"/>
          <w:szCs w:val="24"/>
        </w:rPr>
        <w:t>Lai pilnvērtīgi izvērtētu informāciju par PLG, jo īpaši gadījumos, kuros PLG kontroli īsteno ar ārvalstīs reģistrētu juridisko personu starpniecību, Uzņēmumu reģistra rīcībā būtu jābūt īstenotās kontroles</w:t>
      </w:r>
      <w:r w:rsidR="005C05FB">
        <w:rPr>
          <w:rFonts w:ascii="Times New Roman" w:eastAsia="Calibri" w:hAnsi="Times New Roman" w:cs="Times New Roman"/>
          <w:sz w:val="24"/>
          <w:szCs w:val="24"/>
        </w:rPr>
        <w:t xml:space="preserve"> </w:t>
      </w:r>
      <w:r w:rsidR="005C05FB" w:rsidRPr="005C05FB">
        <w:rPr>
          <w:rFonts w:ascii="Times New Roman" w:eastAsia="Calibri" w:hAnsi="Times New Roman" w:cs="Times New Roman"/>
          <w:sz w:val="24"/>
          <w:szCs w:val="24"/>
        </w:rPr>
        <w:t>dokumentār</w:t>
      </w:r>
      <w:r w:rsidR="000B138A">
        <w:rPr>
          <w:rFonts w:ascii="Times New Roman" w:eastAsia="Calibri" w:hAnsi="Times New Roman" w:cs="Times New Roman"/>
          <w:sz w:val="24"/>
          <w:szCs w:val="24"/>
        </w:rPr>
        <w:t>ajam</w:t>
      </w:r>
      <w:r w:rsidR="005C05FB" w:rsidRPr="005C05FB">
        <w:rPr>
          <w:rFonts w:ascii="Times New Roman" w:eastAsia="Calibri" w:hAnsi="Times New Roman" w:cs="Times New Roman"/>
          <w:sz w:val="24"/>
          <w:szCs w:val="24"/>
        </w:rPr>
        <w:t xml:space="preserve"> </w:t>
      </w:r>
      <w:r w:rsidR="0026767C">
        <w:rPr>
          <w:rFonts w:ascii="Times New Roman" w:eastAsia="Calibri" w:hAnsi="Times New Roman" w:cs="Times New Roman"/>
          <w:sz w:val="24"/>
          <w:szCs w:val="24"/>
        </w:rPr>
        <w:t>pamatojum</w:t>
      </w:r>
      <w:r w:rsidR="000B138A">
        <w:rPr>
          <w:rFonts w:ascii="Times New Roman" w:eastAsia="Calibri" w:hAnsi="Times New Roman" w:cs="Times New Roman"/>
          <w:sz w:val="24"/>
          <w:szCs w:val="24"/>
        </w:rPr>
        <w:t>am, ko šobrīd saskaņā ar NILLTFNL 18.</w:t>
      </w:r>
      <w:r w:rsidR="000B138A">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w:t>
      </w:r>
      <w:r w:rsidR="000B138A">
        <w:rPr>
          <w:rFonts w:ascii="Times New Roman" w:eastAsia="Calibri" w:hAnsi="Times New Roman" w:cs="Times New Roman"/>
          <w:sz w:val="24"/>
          <w:szCs w:val="24"/>
        </w:rPr>
        <w:t xml:space="preserve">panta pirmajā daļā noteikto </w:t>
      </w:r>
      <w:r>
        <w:rPr>
          <w:rFonts w:ascii="Times New Roman" w:eastAsia="Calibri" w:hAnsi="Times New Roman" w:cs="Times New Roman"/>
          <w:sz w:val="24"/>
          <w:szCs w:val="24"/>
        </w:rPr>
        <w:t xml:space="preserve">regulējumu juridiskajai personai Uzņēmumu reģistrā </w:t>
      </w:r>
      <w:r w:rsidR="000B138A">
        <w:rPr>
          <w:rFonts w:ascii="Times New Roman" w:eastAsia="Calibri" w:hAnsi="Times New Roman" w:cs="Times New Roman"/>
          <w:sz w:val="24"/>
          <w:szCs w:val="24"/>
        </w:rPr>
        <w:t>iesniegt nav nepieciešams. Jāņem gan vērā, ka ne visos gadījumos, lai pārliecinātos par</w:t>
      </w:r>
      <w:r w:rsidR="0026767C">
        <w:rPr>
          <w:rFonts w:ascii="Times New Roman" w:eastAsia="Calibri" w:hAnsi="Times New Roman" w:cs="Times New Roman"/>
          <w:sz w:val="24"/>
          <w:szCs w:val="24"/>
        </w:rPr>
        <w:t xml:space="preserve"> </w:t>
      </w:r>
      <w:r w:rsidR="005C05FB">
        <w:rPr>
          <w:rFonts w:ascii="Times New Roman" w:eastAsia="Calibri" w:hAnsi="Times New Roman" w:cs="Times New Roman"/>
          <w:sz w:val="24"/>
          <w:szCs w:val="24"/>
        </w:rPr>
        <w:t>iesniegt</w:t>
      </w:r>
      <w:r w:rsidR="009F2C06">
        <w:rPr>
          <w:rFonts w:ascii="Times New Roman" w:eastAsia="Calibri" w:hAnsi="Times New Roman" w:cs="Times New Roman"/>
          <w:sz w:val="24"/>
          <w:szCs w:val="24"/>
        </w:rPr>
        <w:t>ās</w:t>
      </w:r>
      <w:r w:rsidR="005C05FB">
        <w:rPr>
          <w:rFonts w:ascii="Times New Roman" w:eastAsia="Calibri" w:hAnsi="Times New Roman" w:cs="Times New Roman"/>
          <w:sz w:val="24"/>
          <w:szCs w:val="24"/>
        </w:rPr>
        <w:t xml:space="preserve"> informācija</w:t>
      </w:r>
      <w:r w:rsidR="009F2C06">
        <w:rPr>
          <w:rFonts w:ascii="Times New Roman" w:eastAsia="Calibri" w:hAnsi="Times New Roman" w:cs="Times New Roman"/>
          <w:sz w:val="24"/>
          <w:szCs w:val="24"/>
        </w:rPr>
        <w:t>s</w:t>
      </w:r>
      <w:r w:rsidR="005C05FB">
        <w:rPr>
          <w:rFonts w:ascii="Times New Roman" w:eastAsia="Calibri" w:hAnsi="Times New Roman" w:cs="Times New Roman"/>
          <w:sz w:val="24"/>
          <w:szCs w:val="24"/>
        </w:rPr>
        <w:t xml:space="preserve"> par PLG</w:t>
      </w:r>
      <w:r w:rsidR="009F2C06">
        <w:rPr>
          <w:rFonts w:ascii="Times New Roman" w:eastAsia="Calibri" w:hAnsi="Times New Roman" w:cs="Times New Roman"/>
          <w:sz w:val="24"/>
          <w:szCs w:val="24"/>
        </w:rPr>
        <w:t xml:space="preserve"> atbilstīb</w:t>
      </w:r>
      <w:r w:rsidR="000B138A">
        <w:rPr>
          <w:rFonts w:ascii="Times New Roman" w:eastAsia="Calibri" w:hAnsi="Times New Roman" w:cs="Times New Roman"/>
          <w:sz w:val="24"/>
          <w:szCs w:val="24"/>
        </w:rPr>
        <w:t>u, Uzņēmumu reģistram dokumentārais pamatojums būtu nepieciešams, piemēram, gadījumos, kad brīvi pieejama citu Eiropas Savienības dalībvalstu reģistru informācija</w:t>
      </w:r>
      <w:r w:rsidR="00A1420E">
        <w:rPr>
          <w:rFonts w:ascii="Times New Roman" w:eastAsia="Calibri" w:hAnsi="Times New Roman" w:cs="Times New Roman"/>
          <w:sz w:val="24"/>
          <w:szCs w:val="24"/>
        </w:rPr>
        <w:t xml:space="preserve">. </w:t>
      </w:r>
      <w:r w:rsidR="000B138A">
        <w:rPr>
          <w:rFonts w:ascii="Times New Roman" w:eastAsia="Calibri" w:hAnsi="Times New Roman" w:cs="Times New Roman"/>
          <w:sz w:val="24"/>
          <w:szCs w:val="24"/>
        </w:rPr>
        <w:t xml:space="preserve">Līdz ar to, dokumentārā pamatojuma pieprasīšana būtu nosakāma kā Uzņēmumu reģistra tiesība, </w:t>
      </w:r>
      <w:r w:rsidR="00426397">
        <w:rPr>
          <w:rFonts w:ascii="Times New Roman" w:eastAsia="Calibri" w:hAnsi="Times New Roman" w:cs="Times New Roman"/>
          <w:sz w:val="24"/>
          <w:szCs w:val="24"/>
        </w:rPr>
        <w:t xml:space="preserve">paredzot, ka </w:t>
      </w:r>
      <w:r w:rsidR="000B138A">
        <w:rPr>
          <w:rFonts w:ascii="Times New Roman" w:eastAsia="Calibri" w:hAnsi="Times New Roman" w:cs="Times New Roman"/>
          <w:sz w:val="24"/>
          <w:szCs w:val="24"/>
        </w:rPr>
        <w:t>juridisk</w:t>
      </w:r>
      <w:r w:rsidR="00426397">
        <w:rPr>
          <w:rFonts w:ascii="Times New Roman" w:eastAsia="Calibri" w:hAnsi="Times New Roman" w:cs="Times New Roman"/>
          <w:sz w:val="24"/>
          <w:szCs w:val="24"/>
        </w:rPr>
        <w:t>ajām</w:t>
      </w:r>
      <w:r w:rsidR="000B138A">
        <w:rPr>
          <w:rFonts w:ascii="Times New Roman" w:eastAsia="Calibri" w:hAnsi="Times New Roman" w:cs="Times New Roman"/>
          <w:sz w:val="24"/>
          <w:szCs w:val="24"/>
        </w:rPr>
        <w:t xml:space="preserve"> person</w:t>
      </w:r>
      <w:r w:rsidR="00426397">
        <w:rPr>
          <w:rFonts w:ascii="Times New Roman" w:eastAsia="Calibri" w:hAnsi="Times New Roman" w:cs="Times New Roman"/>
          <w:sz w:val="24"/>
          <w:szCs w:val="24"/>
        </w:rPr>
        <w:t>ām attiecīgs</w:t>
      </w:r>
      <w:r w:rsidR="000B138A">
        <w:rPr>
          <w:rFonts w:ascii="Times New Roman" w:eastAsia="Calibri" w:hAnsi="Times New Roman" w:cs="Times New Roman"/>
          <w:sz w:val="24"/>
          <w:szCs w:val="24"/>
        </w:rPr>
        <w:t xml:space="preserve"> pienākums</w:t>
      </w:r>
      <w:r w:rsidR="00426397">
        <w:rPr>
          <w:rFonts w:ascii="Times New Roman" w:eastAsia="Calibri" w:hAnsi="Times New Roman" w:cs="Times New Roman"/>
          <w:sz w:val="24"/>
          <w:szCs w:val="24"/>
        </w:rPr>
        <w:t xml:space="preserve"> iesniegt dokumentāro pamatojumu iestājas tikai tad, ja Uzņēmumu reģistrs to īpaši pieprasa</w:t>
      </w:r>
      <w:r w:rsidR="000B138A">
        <w:rPr>
          <w:rFonts w:ascii="Times New Roman" w:eastAsia="Calibri" w:hAnsi="Times New Roman" w:cs="Times New Roman"/>
          <w:sz w:val="24"/>
          <w:szCs w:val="24"/>
        </w:rPr>
        <w:t xml:space="preserve">. Ņemot vērā, ka spēkā esošais regulējums neparedz Uzņēmumu reģistram tiesības pieprasīt dokumentāro pamatojumu iesniegtajai informācijai par PLG, būtu veicami atbilstoši grozījumi NILLTFNL. </w:t>
      </w:r>
    </w:p>
    <w:p w14:paraId="3CEA3585" w14:textId="13ED2047" w:rsidR="00DA11CC" w:rsidRDefault="0026767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5C05FB">
        <w:rPr>
          <w:rFonts w:ascii="Times New Roman" w:eastAsia="Calibri" w:hAnsi="Times New Roman" w:cs="Times New Roman"/>
          <w:sz w:val="24"/>
          <w:szCs w:val="24"/>
        </w:rPr>
        <w:t>esniegtā</w:t>
      </w:r>
      <w:r>
        <w:rPr>
          <w:rFonts w:ascii="Times New Roman" w:eastAsia="Calibri" w:hAnsi="Times New Roman" w:cs="Times New Roman"/>
          <w:sz w:val="24"/>
          <w:szCs w:val="24"/>
        </w:rPr>
        <w:t>s</w:t>
      </w:r>
      <w:r w:rsidR="005C05FB">
        <w:rPr>
          <w:rFonts w:ascii="Times New Roman" w:eastAsia="Calibri" w:hAnsi="Times New Roman" w:cs="Times New Roman"/>
          <w:sz w:val="24"/>
          <w:szCs w:val="24"/>
        </w:rPr>
        <w:t xml:space="preserve"> informācija</w:t>
      </w:r>
      <w:r>
        <w:rPr>
          <w:rFonts w:ascii="Times New Roman" w:eastAsia="Calibri" w:hAnsi="Times New Roman" w:cs="Times New Roman"/>
          <w:sz w:val="24"/>
          <w:szCs w:val="24"/>
        </w:rPr>
        <w:t>s</w:t>
      </w:r>
      <w:r w:rsidR="005C05FB">
        <w:rPr>
          <w:rFonts w:ascii="Times New Roman" w:eastAsia="Calibri" w:hAnsi="Times New Roman" w:cs="Times New Roman"/>
          <w:sz w:val="24"/>
          <w:szCs w:val="24"/>
        </w:rPr>
        <w:t xml:space="preserve"> pietiekam</w:t>
      </w:r>
      <w:r>
        <w:rPr>
          <w:rFonts w:ascii="Times New Roman" w:eastAsia="Calibri" w:hAnsi="Times New Roman" w:cs="Times New Roman"/>
          <w:sz w:val="24"/>
          <w:szCs w:val="24"/>
        </w:rPr>
        <w:t>ības gadījumā</w:t>
      </w:r>
      <w:r w:rsidR="005C05FB">
        <w:rPr>
          <w:rFonts w:ascii="Times New Roman" w:eastAsia="Calibri" w:hAnsi="Times New Roman" w:cs="Times New Roman"/>
          <w:sz w:val="24"/>
          <w:szCs w:val="24"/>
        </w:rPr>
        <w:t>, tā būtu izvērtējama atbilstoši neparastu darījumu attiecināmajām pazīmēm. Iestājoties kādai no tām</w:t>
      </w:r>
      <w:r w:rsidR="00012EF5">
        <w:rPr>
          <w:rFonts w:ascii="Times New Roman" w:eastAsia="Calibri" w:hAnsi="Times New Roman" w:cs="Times New Roman"/>
          <w:sz w:val="24"/>
          <w:szCs w:val="24"/>
        </w:rPr>
        <w:t>,</w:t>
      </w:r>
      <w:r w:rsidR="005C05FB">
        <w:rPr>
          <w:rFonts w:ascii="Times New Roman" w:eastAsia="Calibri" w:hAnsi="Times New Roman" w:cs="Times New Roman"/>
          <w:sz w:val="24"/>
          <w:szCs w:val="24"/>
        </w:rPr>
        <w:t xml:space="preserve"> Uzņēmumu reģistram būtu jāziņo Kontroles dienestam. </w:t>
      </w:r>
      <w:r w:rsidR="009F2C06">
        <w:rPr>
          <w:rFonts w:ascii="Times New Roman" w:eastAsia="Calibri" w:hAnsi="Times New Roman" w:cs="Times New Roman"/>
          <w:sz w:val="24"/>
          <w:szCs w:val="24"/>
        </w:rPr>
        <w:t>J</w:t>
      </w:r>
      <w:r w:rsidR="005C05FB">
        <w:rPr>
          <w:rFonts w:ascii="Times New Roman" w:eastAsia="Calibri" w:hAnsi="Times New Roman" w:cs="Times New Roman"/>
          <w:sz w:val="24"/>
          <w:szCs w:val="24"/>
        </w:rPr>
        <w:t>āņem vērā, ka attiecīgu pazīmju konstatēšana nebūs par pamatu reģistrācijas atteikumam vai atlikšanai</w:t>
      </w:r>
      <w:r w:rsidR="009F2C06">
        <w:rPr>
          <w:rFonts w:ascii="Times New Roman" w:eastAsia="Calibri" w:hAnsi="Times New Roman" w:cs="Times New Roman"/>
          <w:sz w:val="24"/>
          <w:szCs w:val="24"/>
        </w:rPr>
        <w:t>, taču</w:t>
      </w:r>
      <w:r w:rsidR="005C05FB">
        <w:rPr>
          <w:rFonts w:ascii="Times New Roman" w:eastAsia="Calibri" w:hAnsi="Times New Roman" w:cs="Times New Roman"/>
          <w:sz w:val="24"/>
          <w:szCs w:val="24"/>
        </w:rPr>
        <w:t xml:space="preserve"> </w:t>
      </w:r>
      <w:r w:rsidR="009F2C06">
        <w:rPr>
          <w:rFonts w:ascii="Times New Roman" w:eastAsia="Calibri" w:hAnsi="Times New Roman" w:cs="Times New Roman"/>
          <w:sz w:val="24"/>
          <w:szCs w:val="24"/>
        </w:rPr>
        <w:t>p</w:t>
      </w:r>
      <w:r w:rsidR="00A1420E">
        <w:rPr>
          <w:rFonts w:ascii="Times New Roman" w:eastAsia="Calibri" w:hAnsi="Times New Roman" w:cs="Times New Roman"/>
          <w:sz w:val="24"/>
          <w:szCs w:val="24"/>
        </w:rPr>
        <w:t>astāvot atbilstošam normatīvajam regulējumam, Uzņēmumu reģistr</w:t>
      </w:r>
      <w:r>
        <w:rPr>
          <w:rFonts w:ascii="Times New Roman" w:eastAsia="Calibri" w:hAnsi="Times New Roman" w:cs="Times New Roman"/>
          <w:sz w:val="24"/>
          <w:szCs w:val="24"/>
        </w:rPr>
        <w:t xml:space="preserve">s </w:t>
      </w:r>
      <w:r w:rsidR="00A1420E">
        <w:rPr>
          <w:rFonts w:ascii="Times New Roman" w:eastAsia="Calibri" w:hAnsi="Times New Roman" w:cs="Times New Roman"/>
          <w:sz w:val="24"/>
          <w:szCs w:val="24"/>
        </w:rPr>
        <w:t>at</w:t>
      </w:r>
      <w:r>
        <w:rPr>
          <w:rFonts w:ascii="Times New Roman" w:eastAsia="Calibri" w:hAnsi="Times New Roman" w:cs="Times New Roman"/>
          <w:sz w:val="24"/>
          <w:szCs w:val="24"/>
        </w:rPr>
        <w:t>likt</w:t>
      </w:r>
      <w:r w:rsidR="00A1420E">
        <w:rPr>
          <w:rFonts w:ascii="Times New Roman" w:eastAsia="Calibri" w:hAnsi="Times New Roman" w:cs="Times New Roman"/>
          <w:sz w:val="24"/>
          <w:szCs w:val="24"/>
        </w:rPr>
        <w:t xml:space="preserve"> reģistrāciju </w:t>
      </w:r>
      <w:r>
        <w:rPr>
          <w:rFonts w:ascii="Times New Roman" w:eastAsia="Calibri" w:hAnsi="Times New Roman" w:cs="Times New Roman"/>
          <w:sz w:val="24"/>
          <w:szCs w:val="24"/>
        </w:rPr>
        <w:t>varē</w:t>
      </w:r>
      <w:r w:rsidR="00966B4C">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A1420E">
        <w:rPr>
          <w:rFonts w:ascii="Times New Roman" w:eastAsia="Calibri" w:hAnsi="Times New Roman" w:cs="Times New Roman"/>
          <w:sz w:val="24"/>
          <w:szCs w:val="24"/>
        </w:rPr>
        <w:t>tad, ja juridiskā persona dokumentāro pamatojumu</w:t>
      </w:r>
      <w:r>
        <w:rPr>
          <w:rFonts w:ascii="Times New Roman" w:eastAsia="Calibri" w:hAnsi="Times New Roman" w:cs="Times New Roman"/>
          <w:sz w:val="24"/>
          <w:szCs w:val="24"/>
        </w:rPr>
        <w:t xml:space="preserve"> </w:t>
      </w:r>
      <w:r w:rsidR="00A1420E">
        <w:rPr>
          <w:rFonts w:ascii="Times New Roman" w:eastAsia="Calibri" w:hAnsi="Times New Roman" w:cs="Times New Roman"/>
          <w:sz w:val="24"/>
          <w:szCs w:val="24"/>
        </w:rPr>
        <w:t>neiesnieg</w:t>
      </w:r>
      <w:r w:rsidR="00966B4C">
        <w:rPr>
          <w:rFonts w:ascii="Times New Roman" w:eastAsia="Calibri" w:hAnsi="Times New Roman" w:cs="Times New Roman"/>
          <w:sz w:val="24"/>
          <w:szCs w:val="24"/>
        </w:rPr>
        <w:t>s</w:t>
      </w:r>
      <w:r w:rsidR="000E5F3D">
        <w:rPr>
          <w:rFonts w:ascii="Times New Roman" w:eastAsia="Calibri" w:hAnsi="Times New Roman" w:cs="Times New Roman"/>
          <w:sz w:val="24"/>
          <w:szCs w:val="24"/>
        </w:rPr>
        <w:t xml:space="preserve"> vispār vai iesniegs nepietiekamu PLG īstenotās kontroles pamatošanai</w:t>
      </w:r>
      <w:r w:rsidR="00A1420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873C768" w14:textId="3730B820" w:rsidR="00966B4C" w:rsidRDefault="00966B4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Papildus, lai nodrošinātu minētos pasākumus, Uzņēmumu reģistram būs nepieciešama Plānā norādītā finansējuma piešķiršana. Kā arī jāņem vērā, ka līdz šim Uzņēmumu reģistra valsts notāriem (amatpersonām, kuras veic reģistrāciju) nav bijušas nepieciešamas zināšanas NILLTFN jomā. Ievērojot minēto, ziņošanas par neparastiem darījumiem nodrošināšanai</w:t>
      </w:r>
      <w:r w:rsidR="000E5F3D">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nepieciešam</w:t>
      </w:r>
      <w:r w:rsidR="000E5F3D">
        <w:rPr>
          <w:rFonts w:ascii="Times New Roman" w:eastAsia="Calibri" w:hAnsi="Times New Roman" w:cs="Times New Roman"/>
          <w:color w:val="000000" w:themeColor="text1"/>
          <w:sz w:val="24"/>
          <w:szCs w:val="24"/>
        </w:rPr>
        <w:t xml:space="preserve">as arī </w:t>
      </w:r>
      <w:r>
        <w:rPr>
          <w:rFonts w:ascii="Times New Roman" w:eastAsia="Calibri" w:hAnsi="Times New Roman" w:cs="Times New Roman"/>
          <w:color w:val="000000" w:themeColor="text1"/>
          <w:sz w:val="24"/>
          <w:szCs w:val="24"/>
        </w:rPr>
        <w:t>regulāras apmācības minētajā procesā iesaistītajiem speciālistiem.</w:t>
      </w:r>
    </w:p>
    <w:p w14:paraId="6C7D7704" w14:textId="28AFFC30" w:rsidR="00060238" w:rsidRPr="00966B4C" w:rsidRDefault="00060238">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Norādāms, ka pietiekami efektīvas ziņošanas nodrošināšanai no Uzņēmumu reģistra puses būs pārskatāmas līdzšinējās Uzņēmumu reģistra procedūras. </w:t>
      </w:r>
      <w:r w:rsidR="00264DCD">
        <w:rPr>
          <w:rFonts w:ascii="Times New Roman" w:eastAsia="Calibri" w:hAnsi="Times New Roman" w:cs="Times New Roman"/>
          <w:color w:val="000000" w:themeColor="text1"/>
          <w:sz w:val="24"/>
          <w:szCs w:val="24"/>
        </w:rPr>
        <w:t>L</w:t>
      </w:r>
      <w:r>
        <w:rPr>
          <w:rFonts w:ascii="Times New Roman" w:eastAsia="Calibri" w:hAnsi="Times New Roman" w:cs="Times New Roman"/>
          <w:color w:val="000000" w:themeColor="text1"/>
          <w:sz w:val="24"/>
          <w:szCs w:val="24"/>
        </w:rPr>
        <w:t xml:space="preserve">ai negatīvi neietekmētu, piemēram, Latvijas rādītājus </w:t>
      </w:r>
      <w:proofErr w:type="spellStart"/>
      <w:r>
        <w:rPr>
          <w:rFonts w:ascii="Times New Roman" w:eastAsia="Calibri" w:hAnsi="Times New Roman" w:cs="Times New Roman"/>
          <w:i/>
          <w:color w:val="000000" w:themeColor="text1"/>
          <w:sz w:val="24"/>
          <w:szCs w:val="24"/>
        </w:rPr>
        <w:t>Doing</w:t>
      </w:r>
      <w:proofErr w:type="spellEnd"/>
      <w:r>
        <w:rPr>
          <w:rFonts w:ascii="Times New Roman" w:eastAsia="Calibri" w:hAnsi="Times New Roman" w:cs="Times New Roman"/>
          <w:i/>
          <w:color w:val="000000" w:themeColor="text1"/>
          <w:sz w:val="24"/>
          <w:szCs w:val="24"/>
        </w:rPr>
        <w:t xml:space="preserve"> </w:t>
      </w:r>
      <w:proofErr w:type="spellStart"/>
      <w:r>
        <w:rPr>
          <w:rFonts w:ascii="Times New Roman" w:eastAsia="Calibri" w:hAnsi="Times New Roman" w:cs="Times New Roman"/>
          <w:i/>
          <w:color w:val="000000" w:themeColor="text1"/>
          <w:sz w:val="24"/>
          <w:szCs w:val="24"/>
        </w:rPr>
        <w:t>Business</w:t>
      </w:r>
      <w:proofErr w:type="spellEnd"/>
      <w:r>
        <w:rPr>
          <w:rFonts w:ascii="Times New Roman" w:eastAsia="Calibri" w:hAnsi="Times New Roman" w:cs="Times New Roman"/>
          <w:i/>
          <w:color w:val="000000" w:themeColor="text1"/>
          <w:sz w:val="24"/>
          <w:szCs w:val="24"/>
        </w:rPr>
        <w:t xml:space="preserve"> </w:t>
      </w:r>
      <w:r>
        <w:rPr>
          <w:rFonts w:ascii="Times New Roman" w:eastAsia="Calibri" w:hAnsi="Times New Roman" w:cs="Times New Roman"/>
          <w:color w:val="000000" w:themeColor="text1"/>
          <w:sz w:val="24"/>
          <w:szCs w:val="24"/>
        </w:rPr>
        <w:t>indeksā, minētajām pārbaudēm</w:t>
      </w:r>
      <w:r w:rsidR="00ED27A9">
        <w:rPr>
          <w:rFonts w:ascii="Times New Roman" w:eastAsia="Calibri" w:hAnsi="Times New Roman" w:cs="Times New Roman"/>
          <w:color w:val="000000" w:themeColor="text1"/>
          <w:sz w:val="24"/>
          <w:szCs w:val="24"/>
        </w:rPr>
        <w:t xml:space="preserve"> būtu jābūt pēc </w:t>
      </w:r>
      <w:r w:rsidR="00ED27A9">
        <w:rPr>
          <w:rFonts w:ascii="Times New Roman" w:eastAsia="Calibri" w:hAnsi="Times New Roman" w:cs="Times New Roman"/>
          <w:color w:val="000000" w:themeColor="text1"/>
          <w:sz w:val="24"/>
          <w:szCs w:val="24"/>
        </w:rPr>
        <w:lastRenderedPageBreak/>
        <w:t>iespējas</w:t>
      </w:r>
      <w:r>
        <w:rPr>
          <w:rFonts w:ascii="Times New Roman" w:eastAsia="Calibri" w:hAnsi="Times New Roman" w:cs="Times New Roman"/>
          <w:color w:val="000000" w:themeColor="text1"/>
          <w:sz w:val="24"/>
          <w:szCs w:val="24"/>
        </w:rPr>
        <w:t xml:space="preserve"> </w:t>
      </w:r>
      <w:r w:rsidR="00ED27A9">
        <w:rPr>
          <w:rFonts w:ascii="Times New Roman" w:eastAsia="Calibri" w:hAnsi="Times New Roman" w:cs="Times New Roman"/>
          <w:color w:val="000000" w:themeColor="text1"/>
          <w:sz w:val="24"/>
          <w:szCs w:val="24"/>
        </w:rPr>
        <w:t xml:space="preserve">automatizētām un tām </w:t>
      </w:r>
      <w:r>
        <w:rPr>
          <w:rFonts w:ascii="Times New Roman" w:eastAsia="Calibri" w:hAnsi="Times New Roman" w:cs="Times New Roman"/>
          <w:color w:val="000000" w:themeColor="text1"/>
          <w:sz w:val="24"/>
          <w:szCs w:val="24"/>
        </w:rPr>
        <w:t>nevajadzētu</w:t>
      </w:r>
      <w:r w:rsidR="00264DCD">
        <w:rPr>
          <w:rFonts w:ascii="Times New Roman" w:eastAsia="Calibri" w:hAnsi="Times New Roman" w:cs="Times New Roman"/>
          <w:color w:val="000000" w:themeColor="text1"/>
          <w:sz w:val="24"/>
          <w:szCs w:val="24"/>
        </w:rPr>
        <w:t xml:space="preserve"> lieki</w:t>
      </w:r>
      <w:r>
        <w:rPr>
          <w:rFonts w:ascii="Times New Roman" w:eastAsia="Calibri" w:hAnsi="Times New Roman" w:cs="Times New Roman"/>
          <w:color w:val="000000" w:themeColor="text1"/>
          <w:sz w:val="24"/>
          <w:szCs w:val="24"/>
        </w:rPr>
        <w:t xml:space="preserve"> pagarināt reģistrācijas termiņus.</w:t>
      </w:r>
      <w:r w:rsidR="00ED27A9">
        <w:rPr>
          <w:rFonts w:ascii="Times New Roman" w:eastAsia="Calibri" w:hAnsi="Times New Roman" w:cs="Times New Roman"/>
          <w:color w:val="000000" w:themeColor="text1"/>
          <w:sz w:val="24"/>
          <w:szCs w:val="24"/>
        </w:rPr>
        <w:t xml:space="preserve"> </w:t>
      </w:r>
      <w:r w:rsidR="00264DCD">
        <w:rPr>
          <w:rFonts w:ascii="Times New Roman" w:eastAsia="Calibri" w:hAnsi="Times New Roman" w:cs="Times New Roman"/>
          <w:color w:val="000000" w:themeColor="text1"/>
          <w:sz w:val="24"/>
          <w:szCs w:val="24"/>
        </w:rPr>
        <w:t xml:space="preserve">Tāpat, </w:t>
      </w:r>
      <w:r w:rsidR="00264DCD">
        <w:rPr>
          <w:rFonts w:ascii="Times New Roman" w:eastAsia="Calibri" w:hAnsi="Times New Roman" w:cs="Times New Roman"/>
          <w:sz w:val="24"/>
          <w:szCs w:val="24"/>
        </w:rPr>
        <w:t>jāņem vērā, ka minēto pārbaužu ietvaros netiks vērtēti faktiskie apstākļi, bet gan salīdzināta un atbilstoši dažādām precīzi definētām risku pazīmēm izvērtēta iesniegtā informācija, nepieciešamības gadījumā</w:t>
      </w:r>
      <w:r w:rsidR="000E5F3D">
        <w:rPr>
          <w:rFonts w:ascii="Times New Roman" w:eastAsia="Calibri" w:hAnsi="Times New Roman" w:cs="Times New Roman"/>
          <w:sz w:val="24"/>
          <w:szCs w:val="24"/>
        </w:rPr>
        <w:t>,</w:t>
      </w:r>
      <w:r w:rsidR="00264DCD">
        <w:rPr>
          <w:rFonts w:ascii="Times New Roman" w:eastAsia="Calibri" w:hAnsi="Times New Roman" w:cs="Times New Roman"/>
          <w:sz w:val="24"/>
          <w:szCs w:val="24"/>
        </w:rPr>
        <w:t xml:space="preserve"> lūdzot to papildināt, pamatot ar dokumentāru pamatojumu. Proti, iepriekš minētie pasākumi nepārsniedz un tie nedrīkst pārsniegt Uzņēmumu reģistram šobrīd normatīvajos aktos noteikto kompetenci. Ne Direktīva 2015/849, ne AML V Direktīva, ne </w:t>
      </w:r>
      <w:r w:rsidR="00741D53">
        <w:rPr>
          <w:rFonts w:ascii="Times New Roman" w:eastAsia="Calibri" w:hAnsi="Times New Roman" w:cs="Times New Roman"/>
          <w:sz w:val="24"/>
          <w:szCs w:val="24"/>
        </w:rPr>
        <w:t xml:space="preserve">MONEYVAL </w:t>
      </w:r>
      <w:r w:rsidR="00264DCD">
        <w:rPr>
          <w:rFonts w:ascii="Times New Roman" w:eastAsia="Calibri" w:hAnsi="Times New Roman" w:cs="Times New Roman"/>
          <w:sz w:val="24"/>
          <w:szCs w:val="24"/>
        </w:rPr>
        <w:t>Ziņojums tamlīdzīgas prasības arī neizvirza. Rekomendācijas un regulējums vērsti uz to, lai ieviešot atbilstošus mehānismus, pilnvērtīgi izmantojot sadarbības iespējas, nodrošinātu pietiekamu informāciju katrai iesaistītajai personai, lai tā varētu pieņemt kvalitatīvus lēmumus tās kompetences un atbildību ietvaros</w:t>
      </w:r>
      <w:r>
        <w:rPr>
          <w:rFonts w:ascii="Times New Roman" w:eastAsia="Calibri" w:hAnsi="Times New Roman" w:cs="Times New Roman"/>
          <w:color w:val="000000" w:themeColor="text1"/>
          <w:sz w:val="24"/>
          <w:szCs w:val="24"/>
        </w:rPr>
        <w:t>.</w:t>
      </w:r>
    </w:p>
    <w:p w14:paraId="244BD63B" w14:textId="34FB956F" w:rsidR="00060238" w:rsidRDefault="00060238">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Vienlaikus</w:t>
      </w:r>
      <w:r w:rsidR="00966B4C">
        <w:rPr>
          <w:rFonts w:ascii="Times New Roman" w:eastAsia="Calibri" w:hAnsi="Times New Roman" w:cs="Times New Roman"/>
          <w:color w:val="000000" w:themeColor="text1"/>
          <w:sz w:val="24"/>
          <w:szCs w:val="24"/>
        </w:rPr>
        <w:t xml:space="preserve">, </w:t>
      </w:r>
      <w:r w:rsidR="005F6B63">
        <w:rPr>
          <w:rFonts w:ascii="Times New Roman" w:eastAsia="Calibri" w:hAnsi="Times New Roman" w:cs="Times New Roman"/>
          <w:color w:val="000000" w:themeColor="text1"/>
          <w:sz w:val="24"/>
          <w:szCs w:val="24"/>
        </w:rPr>
        <w:t>jāņem vērā, ka</w:t>
      </w:r>
      <w:r w:rsidR="00966B4C">
        <w:rPr>
          <w:rFonts w:ascii="Times New Roman" w:eastAsia="Calibri" w:hAnsi="Times New Roman" w:cs="Times New Roman"/>
          <w:color w:val="000000" w:themeColor="text1"/>
          <w:sz w:val="24"/>
          <w:szCs w:val="24"/>
        </w:rPr>
        <w:t xml:space="preserve"> atbilstoši ieviešot iepriekš aprakstīto pasākumu un veicot nepieciešamos normatīvo aktu grozījumus, bū</w:t>
      </w:r>
      <w:r w:rsidR="005F6B63">
        <w:rPr>
          <w:rFonts w:ascii="Times New Roman" w:eastAsia="Calibri" w:hAnsi="Times New Roman" w:cs="Times New Roman"/>
          <w:color w:val="000000" w:themeColor="text1"/>
          <w:sz w:val="24"/>
          <w:szCs w:val="24"/>
        </w:rPr>
        <w:t>s</w:t>
      </w:r>
      <w:r w:rsidR="00966B4C">
        <w:rPr>
          <w:rFonts w:ascii="Times New Roman" w:eastAsia="Calibri" w:hAnsi="Times New Roman" w:cs="Times New Roman"/>
          <w:color w:val="000000" w:themeColor="text1"/>
          <w:sz w:val="24"/>
          <w:szCs w:val="24"/>
        </w:rPr>
        <w:t xml:space="preserve"> iespējams </w:t>
      </w:r>
      <w:r w:rsidR="005F6B63">
        <w:rPr>
          <w:rFonts w:ascii="Times New Roman" w:eastAsia="Calibri" w:hAnsi="Times New Roman" w:cs="Times New Roman"/>
          <w:color w:val="000000" w:themeColor="text1"/>
          <w:sz w:val="24"/>
          <w:szCs w:val="24"/>
        </w:rPr>
        <w:t xml:space="preserve">NILLTF riskus </w:t>
      </w:r>
      <w:r w:rsidR="00966B4C">
        <w:rPr>
          <w:rFonts w:ascii="Times New Roman" w:eastAsia="Calibri" w:hAnsi="Times New Roman" w:cs="Times New Roman"/>
          <w:color w:val="000000" w:themeColor="text1"/>
          <w:sz w:val="24"/>
          <w:szCs w:val="24"/>
        </w:rPr>
        <w:t xml:space="preserve">savlaicīgi novērst </w:t>
      </w:r>
      <w:r w:rsidR="005F6B63">
        <w:rPr>
          <w:rFonts w:ascii="Times New Roman" w:eastAsia="Calibri" w:hAnsi="Times New Roman" w:cs="Times New Roman"/>
          <w:color w:val="000000" w:themeColor="text1"/>
          <w:sz w:val="24"/>
          <w:szCs w:val="24"/>
        </w:rPr>
        <w:t>attiecībā uz riskantākajām juridiskajām personām to reģistrācijas</w:t>
      </w:r>
      <w:r w:rsidR="00966B4C">
        <w:rPr>
          <w:rFonts w:ascii="Times New Roman" w:eastAsia="Calibri" w:hAnsi="Times New Roman" w:cs="Times New Roman"/>
          <w:color w:val="000000" w:themeColor="text1"/>
          <w:sz w:val="24"/>
          <w:szCs w:val="24"/>
        </w:rPr>
        <w:t xml:space="preserve"> </w:t>
      </w:r>
      <w:r w:rsidR="005F6B63">
        <w:rPr>
          <w:rFonts w:ascii="Times New Roman" w:eastAsia="Calibri" w:hAnsi="Times New Roman" w:cs="Times New Roman"/>
          <w:color w:val="000000" w:themeColor="text1"/>
          <w:sz w:val="24"/>
          <w:szCs w:val="24"/>
        </w:rPr>
        <w:t xml:space="preserve">brīdī, taču ne visā juridiskās personas darbības laikā. Ievērojot minēto, lai mehānismi </w:t>
      </w:r>
      <w:r w:rsidR="005F6B63" w:rsidRPr="005F6B63">
        <w:rPr>
          <w:rFonts w:ascii="Times New Roman" w:eastAsia="Calibri" w:hAnsi="Times New Roman" w:cs="Times New Roman"/>
          <w:color w:val="000000" w:themeColor="text1"/>
          <w:sz w:val="24"/>
          <w:szCs w:val="24"/>
        </w:rPr>
        <w:t>adekvāta</w:t>
      </w:r>
      <w:r w:rsidR="005F6B63">
        <w:rPr>
          <w:rFonts w:ascii="Times New Roman" w:eastAsia="Calibri" w:hAnsi="Times New Roman" w:cs="Times New Roman"/>
          <w:color w:val="000000" w:themeColor="text1"/>
          <w:sz w:val="24"/>
          <w:szCs w:val="24"/>
        </w:rPr>
        <w:t>s</w:t>
      </w:r>
      <w:r w:rsidR="005F6B63" w:rsidRPr="005F6B63">
        <w:rPr>
          <w:rFonts w:ascii="Times New Roman" w:eastAsia="Calibri" w:hAnsi="Times New Roman" w:cs="Times New Roman"/>
          <w:color w:val="000000" w:themeColor="text1"/>
          <w:sz w:val="24"/>
          <w:szCs w:val="24"/>
        </w:rPr>
        <w:t>, pareiza</w:t>
      </w:r>
      <w:r w:rsidR="005F6B63">
        <w:rPr>
          <w:rFonts w:ascii="Times New Roman" w:eastAsia="Calibri" w:hAnsi="Times New Roman" w:cs="Times New Roman"/>
          <w:color w:val="000000" w:themeColor="text1"/>
          <w:sz w:val="24"/>
          <w:szCs w:val="24"/>
        </w:rPr>
        <w:t>s</w:t>
      </w:r>
      <w:r w:rsidR="005F6B63" w:rsidRPr="005F6B63">
        <w:rPr>
          <w:rFonts w:ascii="Times New Roman" w:eastAsia="Calibri" w:hAnsi="Times New Roman" w:cs="Times New Roman"/>
          <w:color w:val="000000" w:themeColor="text1"/>
          <w:sz w:val="24"/>
          <w:szCs w:val="24"/>
        </w:rPr>
        <w:t xml:space="preserve"> un aktuāla</w:t>
      </w:r>
      <w:r w:rsidR="005F6B63">
        <w:rPr>
          <w:rFonts w:ascii="Times New Roman" w:eastAsia="Calibri" w:hAnsi="Times New Roman" w:cs="Times New Roman"/>
          <w:color w:val="000000" w:themeColor="text1"/>
          <w:sz w:val="24"/>
          <w:szCs w:val="24"/>
        </w:rPr>
        <w:t>s informācijas par PLG nodrošināšanai Uzņēmumu reģistrā</w:t>
      </w:r>
      <w:r w:rsidR="00264DCD">
        <w:rPr>
          <w:rFonts w:ascii="Times New Roman" w:eastAsia="Calibri" w:hAnsi="Times New Roman" w:cs="Times New Roman"/>
          <w:color w:val="000000" w:themeColor="text1"/>
          <w:sz w:val="24"/>
          <w:szCs w:val="24"/>
        </w:rPr>
        <w:t xml:space="preserve"> sasnieg</w:t>
      </w:r>
      <w:r w:rsidR="005F6B63">
        <w:rPr>
          <w:rFonts w:ascii="Times New Roman" w:eastAsia="Calibri" w:hAnsi="Times New Roman" w:cs="Times New Roman"/>
          <w:color w:val="000000" w:themeColor="text1"/>
          <w:sz w:val="24"/>
          <w:szCs w:val="24"/>
        </w:rPr>
        <w:t>tu</w:t>
      </w:r>
      <w:r w:rsidR="00FB1C3D">
        <w:rPr>
          <w:rFonts w:ascii="Times New Roman" w:eastAsia="Calibri" w:hAnsi="Times New Roman" w:cs="Times New Roman"/>
          <w:color w:val="000000" w:themeColor="text1"/>
          <w:sz w:val="24"/>
          <w:szCs w:val="24"/>
        </w:rPr>
        <w:t xml:space="preserve"> pietiekamu efektivitāti</w:t>
      </w:r>
      <w:r w:rsidR="000406C0">
        <w:rPr>
          <w:rFonts w:ascii="Times New Roman" w:eastAsia="Calibri" w:hAnsi="Times New Roman" w:cs="Times New Roman"/>
          <w:color w:val="000000" w:themeColor="text1"/>
          <w:sz w:val="24"/>
          <w:szCs w:val="24"/>
        </w:rPr>
        <w:t>,</w:t>
      </w:r>
      <w:r w:rsidR="005F6B63">
        <w:rPr>
          <w:rFonts w:ascii="Times New Roman" w:eastAsia="Calibri" w:hAnsi="Times New Roman" w:cs="Times New Roman"/>
          <w:color w:val="000000" w:themeColor="text1"/>
          <w:sz w:val="24"/>
          <w:szCs w:val="24"/>
        </w:rPr>
        <w:t xml:space="preserve"> jāpastāv arī iespējai</w:t>
      </w:r>
      <w:r w:rsidR="00FB1C3D">
        <w:rPr>
          <w:rFonts w:ascii="Times New Roman" w:eastAsia="Calibri" w:hAnsi="Times New Roman" w:cs="Times New Roman"/>
          <w:color w:val="000000" w:themeColor="text1"/>
          <w:sz w:val="24"/>
          <w:szCs w:val="24"/>
        </w:rPr>
        <w:t xml:space="preserve"> </w:t>
      </w:r>
      <w:r w:rsidR="005F6B63">
        <w:rPr>
          <w:rFonts w:ascii="Times New Roman" w:eastAsia="Calibri" w:hAnsi="Times New Roman" w:cs="Times New Roman"/>
          <w:color w:val="000000" w:themeColor="text1"/>
          <w:sz w:val="24"/>
          <w:szCs w:val="24"/>
        </w:rPr>
        <w:t xml:space="preserve">savlaicīgi </w:t>
      </w:r>
      <w:r w:rsidR="00FB1C3D">
        <w:rPr>
          <w:rFonts w:ascii="Times New Roman" w:eastAsia="Calibri" w:hAnsi="Times New Roman" w:cs="Times New Roman"/>
          <w:color w:val="000000" w:themeColor="text1"/>
          <w:sz w:val="24"/>
          <w:szCs w:val="24"/>
        </w:rPr>
        <w:t>konstatēt, ka Uzņēmumu reģistr</w:t>
      </w:r>
      <w:r w:rsidR="00264DCD">
        <w:rPr>
          <w:rFonts w:ascii="Times New Roman" w:eastAsia="Calibri" w:hAnsi="Times New Roman" w:cs="Times New Roman"/>
          <w:color w:val="000000" w:themeColor="text1"/>
          <w:sz w:val="24"/>
          <w:szCs w:val="24"/>
        </w:rPr>
        <w:t>ā informācija nav iesniegta vai</w:t>
      </w:r>
      <w:r w:rsidR="00FB1C3D">
        <w:rPr>
          <w:rFonts w:ascii="Times New Roman" w:eastAsia="Calibri" w:hAnsi="Times New Roman" w:cs="Times New Roman"/>
          <w:color w:val="000000" w:themeColor="text1"/>
          <w:sz w:val="24"/>
          <w:szCs w:val="24"/>
        </w:rPr>
        <w:t xml:space="preserve"> iesniegtā informācija ir nepatiesa, </w:t>
      </w:r>
      <w:r w:rsidR="005F6B63">
        <w:rPr>
          <w:rFonts w:ascii="Times New Roman" w:eastAsia="Calibri" w:hAnsi="Times New Roman" w:cs="Times New Roman"/>
          <w:color w:val="000000" w:themeColor="text1"/>
          <w:sz w:val="24"/>
          <w:szCs w:val="24"/>
        </w:rPr>
        <w:t>kā arī tiesībsargājošajām iestādēm</w:t>
      </w:r>
      <w:r w:rsidR="00FB1C3D">
        <w:rPr>
          <w:rFonts w:ascii="Times New Roman" w:eastAsia="Calibri" w:hAnsi="Times New Roman" w:cs="Times New Roman"/>
          <w:color w:val="000000" w:themeColor="text1"/>
          <w:sz w:val="24"/>
          <w:szCs w:val="24"/>
        </w:rPr>
        <w:t xml:space="preserve"> piemēro</w:t>
      </w:r>
      <w:r w:rsidR="005F6B63">
        <w:rPr>
          <w:rFonts w:ascii="Times New Roman" w:eastAsia="Calibri" w:hAnsi="Times New Roman" w:cs="Times New Roman"/>
          <w:color w:val="000000" w:themeColor="text1"/>
          <w:sz w:val="24"/>
          <w:szCs w:val="24"/>
        </w:rPr>
        <w:t>t</w:t>
      </w:r>
      <w:r w:rsidR="00FB1C3D">
        <w:rPr>
          <w:rFonts w:ascii="Times New Roman" w:eastAsia="Calibri" w:hAnsi="Times New Roman" w:cs="Times New Roman"/>
          <w:color w:val="000000" w:themeColor="text1"/>
          <w:sz w:val="24"/>
          <w:szCs w:val="24"/>
        </w:rPr>
        <w:t xml:space="preserve"> </w:t>
      </w:r>
      <w:r w:rsidR="00264DCD">
        <w:rPr>
          <w:rFonts w:ascii="Times New Roman" w:eastAsia="Calibri" w:hAnsi="Times New Roman" w:cs="Times New Roman"/>
          <w:color w:val="000000" w:themeColor="text1"/>
          <w:sz w:val="24"/>
          <w:szCs w:val="24"/>
        </w:rPr>
        <w:t>atturo</w:t>
      </w:r>
      <w:r w:rsidR="005F6B63">
        <w:rPr>
          <w:rFonts w:ascii="Times New Roman" w:eastAsia="Calibri" w:hAnsi="Times New Roman" w:cs="Times New Roman"/>
          <w:color w:val="000000" w:themeColor="text1"/>
          <w:sz w:val="24"/>
          <w:szCs w:val="24"/>
        </w:rPr>
        <w:t>šas</w:t>
      </w:r>
      <w:r w:rsidR="00264DCD">
        <w:rPr>
          <w:rFonts w:ascii="Times New Roman" w:eastAsia="Calibri" w:hAnsi="Times New Roman" w:cs="Times New Roman"/>
          <w:color w:val="000000" w:themeColor="text1"/>
          <w:sz w:val="24"/>
          <w:szCs w:val="24"/>
        </w:rPr>
        <w:t xml:space="preserve"> </w:t>
      </w:r>
      <w:r w:rsidR="00FB1C3D">
        <w:rPr>
          <w:rFonts w:ascii="Times New Roman" w:eastAsia="Calibri" w:hAnsi="Times New Roman" w:cs="Times New Roman"/>
          <w:color w:val="000000" w:themeColor="text1"/>
          <w:sz w:val="24"/>
          <w:szCs w:val="24"/>
        </w:rPr>
        <w:t>sankcij</w:t>
      </w:r>
      <w:r w:rsidR="005F6B63">
        <w:rPr>
          <w:rFonts w:ascii="Times New Roman" w:eastAsia="Calibri" w:hAnsi="Times New Roman" w:cs="Times New Roman"/>
          <w:color w:val="000000" w:themeColor="text1"/>
          <w:sz w:val="24"/>
          <w:szCs w:val="24"/>
        </w:rPr>
        <w:t>as</w:t>
      </w:r>
      <w:r w:rsidR="00FB1C3D">
        <w:rPr>
          <w:rFonts w:ascii="Times New Roman" w:eastAsia="Calibri" w:hAnsi="Times New Roman" w:cs="Times New Roman"/>
          <w:color w:val="000000" w:themeColor="text1"/>
          <w:sz w:val="24"/>
          <w:szCs w:val="24"/>
        </w:rPr>
        <w:t xml:space="preserve"> par minētajiem pārkāpumiem.</w:t>
      </w:r>
    </w:p>
    <w:p w14:paraId="32A08C9B" w14:textId="6C36F4C2" w:rsidR="00F22E98" w:rsidRPr="00F22E98" w:rsidRDefault="00F22E98">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papildus praktiskajai </w:t>
      </w:r>
      <w:r w:rsidR="000E5F3D">
        <w:rPr>
          <w:rFonts w:ascii="Times New Roman" w:eastAsia="Calibri" w:hAnsi="Times New Roman" w:cs="Times New Roman"/>
          <w:sz w:val="24"/>
          <w:szCs w:val="24"/>
        </w:rPr>
        <w:t>Plāna 5.3. </w:t>
      </w:r>
      <w:r>
        <w:rPr>
          <w:rFonts w:ascii="Times New Roman" w:eastAsia="Calibri" w:hAnsi="Times New Roman" w:cs="Times New Roman"/>
          <w:sz w:val="24"/>
          <w:szCs w:val="24"/>
        </w:rPr>
        <w:t>pasākuma ieviešanai Uzņēmumu reģistrā</w:t>
      </w:r>
      <w:r w:rsidR="000E5F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uzdodams </w:t>
      </w:r>
      <w:bookmarkStart w:id="23" w:name="_Hlk529698792"/>
      <w:r>
        <w:rPr>
          <w:rFonts w:ascii="Times New Roman" w:eastAsia="Calibri" w:hAnsi="Times New Roman" w:cs="Times New Roman"/>
          <w:sz w:val="24"/>
          <w:szCs w:val="24"/>
        </w:rPr>
        <w:t xml:space="preserve">Finanšu ministrijai ņemt vērā šajā informatīvajā ziņojumā norādīto attiecībā uz nepieciešamajiem grozījumiem NILLTFNL riskos balstītās pieejas ieviešanai Uzņēmumu reģistrā </w:t>
      </w:r>
      <w:r w:rsidR="008B7D68">
        <w:rPr>
          <w:rFonts w:ascii="Times New Roman" w:eastAsia="Calibri" w:hAnsi="Times New Roman" w:cs="Times New Roman"/>
          <w:sz w:val="24"/>
          <w:szCs w:val="24"/>
        </w:rPr>
        <w:t xml:space="preserve">un iestrādāt attiecīgos grozījumus nākamajos NILLTFNL grozījumos pēc būtības. </w:t>
      </w:r>
      <w:bookmarkEnd w:id="23"/>
    </w:p>
    <w:p w14:paraId="0C665FFE" w14:textId="77777777" w:rsidR="00AD0BA8" w:rsidRDefault="00AD0BA8">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14:paraId="78FE2E9A" w14:textId="4FD356FF" w:rsidR="004D671A" w:rsidRPr="007A3DD2" w:rsidRDefault="007A3DD2"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r w:rsidR="00A17A47">
        <w:rPr>
          <w:rFonts w:ascii="Times New Roman" w:eastAsia="Calibri" w:hAnsi="Times New Roman" w:cs="Times New Roman"/>
          <w:b/>
          <w:sz w:val="24"/>
          <w:szCs w:val="24"/>
        </w:rPr>
        <w:t>.</w:t>
      </w:r>
      <w:r w:rsidR="00944097">
        <w:rPr>
          <w:rFonts w:ascii="Times New Roman" w:eastAsia="Calibri" w:hAnsi="Times New Roman" w:cs="Times New Roman"/>
          <w:b/>
          <w:sz w:val="24"/>
          <w:szCs w:val="24"/>
        </w:rPr>
        <w:t>2</w:t>
      </w:r>
      <w:r w:rsidR="00A17A47">
        <w:rPr>
          <w:rFonts w:ascii="Times New Roman" w:eastAsia="Calibri" w:hAnsi="Times New Roman" w:cs="Times New Roman"/>
          <w:b/>
          <w:sz w:val="24"/>
          <w:szCs w:val="24"/>
        </w:rPr>
        <w:t xml:space="preserve">. </w:t>
      </w:r>
      <w:r w:rsidR="00AE51AA">
        <w:rPr>
          <w:rFonts w:ascii="Times New Roman" w:eastAsia="Calibri" w:hAnsi="Times New Roman" w:cs="Times New Roman"/>
          <w:b/>
          <w:sz w:val="24"/>
          <w:szCs w:val="24"/>
        </w:rPr>
        <w:t xml:space="preserve">Ziņošana par </w:t>
      </w:r>
      <w:r w:rsidR="00A17A47">
        <w:rPr>
          <w:rFonts w:ascii="Times New Roman" w:eastAsia="Calibri" w:hAnsi="Times New Roman" w:cs="Times New Roman"/>
          <w:b/>
          <w:sz w:val="24"/>
          <w:szCs w:val="24"/>
        </w:rPr>
        <w:t xml:space="preserve">Uzņēmumu reģistram iesniegtās informācijas par PLG </w:t>
      </w:r>
      <w:r w:rsidR="00AE51AA">
        <w:rPr>
          <w:rFonts w:ascii="Times New Roman" w:eastAsia="Calibri" w:hAnsi="Times New Roman" w:cs="Times New Roman"/>
          <w:b/>
          <w:sz w:val="24"/>
          <w:szCs w:val="24"/>
        </w:rPr>
        <w:t>neatbilstību</w:t>
      </w:r>
    </w:p>
    <w:p w14:paraId="4B08CDC2" w14:textId="1C6CDB7E" w:rsidR="00BC7E98" w:rsidRDefault="00A17A47" w:rsidP="006F7B77">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Šobrīd</w:t>
      </w:r>
      <w:r w:rsidR="000E5F3D">
        <w:rPr>
          <w:rFonts w:ascii="Times New Roman" w:eastAsia="Calibri" w:hAnsi="Times New Roman" w:cs="Times New Roman"/>
          <w:sz w:val="24"/>
          <w:szCs w:val="24"/>
        </w:rPr>
        <w:t>,</w:t>
      </w:r>
      <w:r>
        <w:rPr>
          <w:rFonts w:ascii="Times New Roman" w:eastAsia="Calibri" w:hAnsi="Times New Roman" w:cs="Times New Roman"/>
          <w:sz w:val="24"/>
          <w:szCs w:val="24"/>
        </w:rPr>
        <w:t xml:space="preserve"> atbilstoši normatīvajam regulējumam</w:t>
      </w:r>
      <w:r w:rsidR="000E5F3D">
        <w:rPr>
          <w:rFonts w:ascii="Times New Roman" w:eastAsia="Calibri" w:hAnsi="Times New Roman" w:cs="Times New Roman"/>
          <w:sz w:val="24"/>
          <w:szCs w:val="24"/>
        </w:rPr>
        <w:t>,</w:t>
      </w:r>
      <w:r>
        <w:rPr>
          <w:rFonts w:ascii="Times New Roman" w:eastAsia="Calibri" w:hAnsi="Times New Roman" w:cs="Times New Roman"/>
          <w:sz w:val="24"/>
          <w:szCs w:val="24"/>
        </w:rPr>
        <w:t xml:space="preserve"> informācija par juridisko personu PLG dažādos</w:t>
      </w:r>
      <w:r w:rsidR="0015377F">
        <w:rPr>
          <w:rFonts w:ascii="Times New Roman" w:eastAsia="Calibri" w:hAnsi="Times New Roman" w:cs="Times New Roman"/>
          <w:sz w:val="24"/>
          <w:szCs w:val="24"/>
        </w:rPr>
        <w:t xml:space="preserve"> veidos jāiegūst un dažādos</w:t>
      </w:r>
      <w:r>
        <w:rPr>
          <w:rFonts w:ascii="Times New Roman" w:eastAsia="Calibri" w:hAnsi="Times New Roman" w:cs="Times New Roman"/>
          <w:sz w:val="24"/>
          <w:szCs w:val="24"/>
        </w:rPr>
        <w:t xml:space="preserve"> apjomos</w:t>
      </w:r>
      <w:r w:rsidR="00F56DCC">
        <w:rPr>
          <w:rFonts w:ascii="Times New Roman" w:eastAsia="Calibri" w:hAnsi="Times New Roman" w:cs="Times New Roman"/>
          <w:sz w:val="24"/>
          <w:szCs w:val="24"/>
        </w:rPr>
        <w:t xml:space="preserve"> </w:t>
      </w:r>
      <w:r>
        <w:rPr>
          <w:rFonts w:ascii="Times New Roman" w:eastAsia="Calibri" w:hAnsi="Times New Roman" w:cs="Times New Roman"/>
          <w:sz w:val="24"/>
          <w:szCs w:val="24"/>
        </w:rPr>
        <w:t>jāglabā</w:t>
      </w:r>
      <w:r w:rsidR="00BC7E9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C783AC2" w14:textId="4028669C" w:rsidR="001924A5" w:rsidRDefault="000E5F3D"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 </w:t>
      </w:r>
      <w:r w:rsidR="00A17A47">
        <w:rPr>
          <w:rFonts w:ascii="Times New Roman" w:eastAsia="Calibri" w:hAnsi="Times New Roman" w:cs="Times New Roman"/>
          <w:sz w:val="24"/>
          <w:szCs w:val="24"/>
        </w:rPr>
        <w:t>pašai juridiskajai personai,</w:t>
      </w:r>
      <w:r w:rsidR="00BC7E98">
        <w:rPr>
          <w:rFonts w:ascii="Times New Roman" w:eastAsia="Calibri" w:hAnsi="Times New Roman" w:cs="Times New Roman"/>
          <w:sz w:val="24"/>
          <w:szCs w:val="24"/>
        </w:rPr>
        <w:t xml:space="preserve"> atbilstoši informācijai, kuru tai iesniedzis pats PLG, persona, ar kuras starpniecību PLG īsteno kontroli</w:t>
      </w:r>
      <w:r w:rsidR="001924A5">
        <w:rPr>
          <w:rFonts w:ascii="Times New Roman" w:eastAsia="Calibri" w:hAnsi="Times New Roman" w:cs="Times New Roman"/>
          <w:sz w:val="24"/>
          <w:szCs w:val="24"/>
        </w:rPr>
        <w:t xml:space="preserve"> vai kuru atklājusi juridiskās personas izpildinstitūcija;</w:t>
      </w:r>
    </w:p>
    <w:p w14:paraId="2024C7A1" w14:textId="42AF053A" w:rsidR="001924A5" w:rsidRDefault="000E5F3D"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 </w:t>
      </w:r>
      <w:r w:rsidR="00A17A47">
        <w:rPr>
          <w:rFonts w:ascii="Times New Roman" w:eastAsia="Calibri" w:hAnsi="Times New Roman" w:cs="Times New Roman"/>
          <w:sz w:val="24"/>
          <w:szCs w:val="24"/>
        </w:rPr>
        <w:t>Uzņēmumu reģistra</w:t>
      </w:r>
      <w:r w:rsidR="001924A5">
        <w:rPr>
          <w:rFonts w:ascii="Times New Roman" w:eastAsia="Calibri" w:hAnsi="Times New Roman" w:cs="Times New Roman"/>
          <w:sz w:val="24"/>
          <w:szCs w:val="24"/>
        </w:rPr>
        <w:t>m tā</w:t>
      </w:r>
      <w:r w:rsidR="00A17A47">
        <w:rPr>
          <w:rFonts w:ascii="Times New Roman" w:eastAsia="Calibri" w:hAnsi="Times New Roman" w:cs="Times New Roman"/>
          <w:sz w:val="24"/>
          <w:szCs w:val="24"/>
        </w:rPr>
        <w:t xml:space="preserve"> vestajos reģistros, </w:t>
      </w:r>
      <w:r w:rsidR="001924A5">
        <w:rPr>
          <w:rFonts w:ascii="Times New Roman" w:eastAsia="Calibri" w:hAnsi="Times New Roman" w:cs="Times New Roman"/>
          <w:sz w:val="24"/>
          <w:szCs w:val="24"/>
        </w:rPr>
        <w:t>atbilstoši informācijai, kuru iesniegusi juridiskās personas izpildinstitūcija;</w:t>
      </w:r>
    </w:p>
    <w:p w14:paraId="73F7D1F0" w14:textId="7142C11A" w:rsidR="001924A5" w:rsidRDefault="000E5F3D"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 </w:t>
      </w:r>
      <w:r w:rsidR="001924A5">
        <w:rPr>
          <w:rFonts w:ascii="Times New Roman" w:eastAsia="Calibri" w:hAnsi="Times New Roman" w:cs="Times New Roman"/>
          <w:sz w:val="24"/>
          <w:szCs w:val="24"/>
        </w:rPr>
        <w:t xml:space="preserve">visiem </w:t>
      </w:r>
      <w:r w:rsidR="00A17A47">
        <w:rPr>
          <w:rFonts w:ascii="Times New Roman" w:eastAsia="Calibri" w:hAnsi="Times New Roman" w:cs="Times New Roman"/>
          <w:sz w:val="24"/>
          <w:szCs w:val="24"/>
        </w:rPr>
        <w:t xml:space="preserve">NILLTFNL </w:t>
      </w:r>
      <w:r w:rsidR="0015377F">
        <w:rPr>
          <w:rFonts w:ascii="Times New Roman" w:eastAsia="Calibri" w:hAnsi="Times New Roman" w:cs="Times New Roman"/>
          <w:sz w:val="24"/>
          <w:szCs w:val="24"/>
        </w:rPr>
        <w:t>3.</w:t>
      </w:r>
      <w:r>
        <w:rPr>
          <w:rFonts w:ascii="Times New Roman" w:eastAsia="Calibri" w:hAnsi="Times New Roman" w:cs="Times New Roman"/>
          <w:sz w:val="24"/>
          <w:szCs w:val="24"/>
        </w:rPr>
        <w:t> </w:t>
      </w:r>
      <w:r w:rsidR="0015377F">
        <w:rPr>
          <w:rFonts w:ascii="Times New Roman" w:eastAsia="Calibri" w:hAnsi="Times New Roman" w:cs="Times New Roman"/>
          <w:sz w:val="24"/>
          <w:szCs w:val="24"/>
        </w:rPr>
        <w:t xml:space="preserve">pantā noteiktajiem likuma </w:t>
      </w:r>
      <w:r w:rsidR="00A17A47">
        <w:rPr>
          <w:rFonts w:ascii="Times New Roman" w:eastAsia="Calibri" w:hAnsi="Times New Roman" w:cs="Times New Roman"/>
          <w:sz w:val="24"/>
          <w:szCs w:val="24"/>
        </w:rPr>
        <w:t>subjektiem</w:t>
      </w:r>
      <w:r w:rsidR="001924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par to klientiem, </w:t>
      </w:r>
      <w:r w:rsidR="001924A5">
        <w:rPr>
          <w:rFonts w:ascii="Times New Roman" w:eastAsia="Calibri" w:hAnsi="Times New Roman" w:cs="Times New Roman"/>
          <w:sz w:val="24"/>
          <w:szCs w:val="24"/>
        </w:rPr>
        <w:t>atbilstoši</w:t>
      </w:r>
      <w:r w:rsidR="00A17A47">
        <w:rPr>
          <w:rFonts w:ascii="Times New Roman" w:eastAsia="Calibri" w:hAnsi="Times New Roman" w:cs="Times New Roman"/>
          <w:sz w:val="24"/>
          <w:szCs w:val="24"/>
        </w:rPr>
        <w:t xml:space="preserve"> </w:t>
      </w:r>
      <w:r w:rsidR="001924A5">
        <w:rPr>
          <w:rFonts w:ascii="Times New Roman" w:eastAsia="Calibri" w:hAnsi="Times New Roman" w:cs="Times New Roman"/>
          <w:sz w:val="24"/>
          <w:szCs w:val="24"/>
        </w:rPr>
        <w:t xml:space="preserve">informācijai, kas iegūta </w:t>
      </w:r>
      <w:r w:rsidR="00A17A47">
        <w:rPr>
          <w:rFonts w:ascii="Times New Roman" w:eastAsia="Calibri" w:hAnsi="Times New Roman" w:cs="Times New Roman"/>
          <w:sz w:val="24"/>
          <w:szCs w:val="24"/>
        </w:rPr>
        <w:t>veiktās klientu izpētes ietvaros</w:t>
      </w:r>
      <w:r w:rsidR="001924A5">
        <w:rPr>
          <w:rFonts w:ascii="Times New Roman" w:eastAsia="Calibri" w:hAnsi="Times New Roman" w:cs="Times New Roman"/>
          <w:sz w:val="24"/>
          <w:szCs w:val="24"/>
        </w:rPr>
        <w:t>;</w:t>
      </w:r>
    </w:p>
    <w:p w14:paraId="1052FB55" w14:textId="01F28026" w:rsidR="001924A5" w:rsidRDefault="000E5F3D"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 VID</w:t>
      </w:r>
      <w:r w:rsidR="001924A5">
        <w:rPr>
          <w:rFonts w:ascii="Times New Roman" w:eastAsia="Calibri" w:hAnsi="Times New Roman" w:cs="Times New Roman"/>
          <w:sz w:val="24"/>
          <w:szCs w:val="24"/>
        </w:rPr>
        <w:t xml:space="preserve"> tā vestajā </w:t>
      </w:r>
      <w:r w:rsidR="00A17A47">
        <w:rPr>
          <w:rFonts w:ascii="Times New Roman" w:eastAsia="Calibri" w:hAnsi="Times New Roman" w:cs="Times New Roman"/>
          <w:sz w:val="24"/>
          <w:szCs w:val="24"/>
        </w:rPr>
        <w:t xml:space="preserve">kontu reģistrā, </w:t>
      </w:r>
      <w:r w:rsidR="001924A5">
        <w:rPr>
          <w:rFonts w:ascii="Times New Roman" w:eastAsia="Calibri" w:hAnsi="Times New Roman" w:cs="Times New Roman"/>
          <w:sz w:val="24"/>
          <w:szCs w:val="24"/>
        </w:rPr>
        <w:t>atbilstoši atsevišķu</w:t>
      </w:r>
      <w:r w:rsidR="00A17A47">
        <w:rPr>
          <w:rFonts w:ascii="Times New Roman" w:eastAsia="Calibri" w:hAnsi="Times New Roman" w:cs="Times New Roman"/>
          <w:sz w:val="24"/>
          <w:szCs w:val="24"/>
        </w:rPr>
        <w:t xml:space="preserve"> NILLT</w:t>
      </w:r>
      <w:r w:rsidR="00FA2227">
        <w:rPr>
          <w:rFonts w:ascii="Times New Roman" w:eastAsia="Calibri" w:hAnsi="Times New Roman" w:cs="Times New Roman"/>
          <w:sz w:val="24"/>
          <w:szCs w:val="24"/>
        </w:rPr>
        <w:t xml:space="preserve">FNL </w:t>
      </w:r>
      <w:r w:rsidR="00A17A47">
        <w:rPr>
          <w:rFonts w:ascii="Times New Roman" w:eastAsia="Calibri" w:hAnsi="Times New Roman" w:cs="Times New Roman"/>
          <w:sz w:val="24"/>
          <w:szCs w:val="24"/>
        </w:rPr>
        <w:t>subjekt</w:t>
      </w:r>
      <w:r w:rsidR="00BC7E98">
        <w:rPr>
          <w:rFonts w:ascii="Times New Roman" w:eastAsia="Calibri" w:hAnsi="Times New Roman" w:cs="Times New Roman"/>
          <w:sz w:val="24"/>
          <w:szCs w:val="24"/>
        </w:rPr>
        <w:t>u</w:t>
      </w:r>
      <w:r w:rsidR="00A17A47">
        <w:rPr>
          <w:rFonts w:ascii="Times New Roman" w:eastAsia="Calibri" w:hAnsi="Times New Roman" w:cs="Times New Roman"/>
          <w:sz w:val="24"/>
          <w:szCs w:val="24"/>
        </w:rPr>
        <w:t xml:space="preserve"> </w:t>
      </w:r>
      <w:r w:rsidR="001924A5">
        <w:rPr>
          <w:rFonts w:ascii="Times New Roman" w:eastAsia="Calibri" w:hAnsi="Times New Roman" w:cs="Times New Roman"/>
          <w:sz w:val="24"/>
          <w:szCs w:val="24"/>
        </w:rPr>
        <w:t xml:space="preserve">iesniegtajai informācijai, kas iegūta </w:t>
      </w:r>
      <w:r w:rsidR="00A17A47">
        <w:rPr>
          <w:rFonts w:ascii="Times New Roman" w:eastAsia="Calibri" w:hAnsi="Times New Roman" w:cs="Times New Roman"/>
          <w:sz w:val="24"/>
          <w:szCs w:val="24"/>
        </w:rPr>
        <w:t xml:space="preserve">klientu izpētes </w:t>
      </w:r>
      <w:r w:rsidR="001924A5">
        <w:rPr>
          <w:rFonts w:ascii="Times New Roman" w:eastAsia="Calibri" w:hAnsi="Times New Roman" w:cs="Times New Roman"/>
          <w:sz w:val="24"/>
          <w:szCs w:val="24"/>
        </w:rPr>
        <w:t>gaitā</w:t>
      </w:r>
      <w:r w:rsidR="00A17A47">
        <w:rPr>
          <w:rFonts w:ascii="Times New Roman" w:eastAsia="Calibri" w:hAnsi="Times New Roman" w:cs="Times New Roman"/>
          <w:sz w:val="24"/>
          <w:szCs w:val="24"/>
        </w:rPr>
        <w:t xml:space="preserve">. </w:t>
      </w:r>
    </w:p>
    <w:p w14:paraId="604C3CB0" w14:textId="576B3347" w:rsidR="00EE049A" w:rsidRDefault="00A17A47"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minēto, secināms, ka </w:t>
      </w:r>
      <w:r w:rsidR="00EE049A">
        <w:rPr>
          <w:rFonts w:ascii="Times New Roman" w:eastAsia="Calibri" w:hAnsi="Times New Roman" w:cs="Times New Roman"/>
          <w:sz w:val="24"/>
          <w:szCs w:val="24"/>
        </w:rPr>
        <w:t xml:space="preserve">PLG informācija </w:t>
      </w:r>
      <w:bookmarkStart w:id="24" w:name="_Hlk529174883"/>
      <w:r w:rsidR="00EE049A">
        <w:rPr>
          <w:rFonts w:ascii="Times New Roman" w:eastAsia="Calibri" w:hAnsi="Times New Roman" w:cs="Times New Roman"/>
          <w:sz w:val="24"/>
          <w:szCs w:val="24"/>
        </w:rPr>
        <w:t xml:space="preserve">tiek glabāta kā divos valsts iestāžu reģistros, </w:t>
      </w:r>
      <w:r>
        <w:rPr>
          <w:rFonts w:ascii="Times New Roman" w:eastAsia="Calibri" w:hAnsi="Times New Roman" w:cs="Times New Roman"/>
          <w:sz w:val="24"/>
          <w:szCs w:val="24"/>
        </w:rPr>
        <w:t>kuros katrā šī informācija iekļauta no dažādiem avotiem</w:t>
      </w:r>
      <w:bookmarkEnd w:id="24"/>
      <w:r w:rsidR="00EE049A">
        <w:rPr>
          <w:rFonts w:ascii="Times New Roman" w:eastAsia="Calibri" w:hAnsi="Times New Roman" w:cs="Times New Roman"/>
          <w:sz w:val="24"/>
          <w:szCs w:val="24"/>
        </w:rPr>
        <w:t xml:space="preserve">, tā citās valsts institūcijās un pie virknes privātpersonu. Lai gan atšķiras PLG informācijas iegūšanas veidi un tās uzglabāšanas mērķi, taču saprotams, ka vairumā gadījumu informācijai par </w:t>
      </w:r>
      <w:r w:rsidR="00DA52D8">
        <w:rPr>
          <w:rFonts w:ascii="Times New Roman" w:eastAsia="Calibri" w:hAnsi="Times New Roman" w:cs="Times New Roman"/>
          <w:sz w:val="24"/>
          <w:szCs w:val="24"/>
        </w:rPr>
        <w:t xml:space="preserve">juridiskas personas </w:t>
      </w:r>
      <w:r w:rsidR="00EE049A">
        <w:rPr>
          <w:rFonts w:ascii="Times New Roman" w:eastAsia="Calibri" w:hAnsi="Times New Roman" w:cs="Times New Roman"/>
          <w:sz w:val="24"/>
          <w:szCs w:val="24"/>
        </w:rPr>
        <w:t xml:space="preserve">PLG nebūtu jāatšķiras atkarībā no tā, kur šī informācija noskaidrota vai, kas </w:t>
      </w:r>
      <w:r w:rsidR="00DA52D8">
        <w:rPr>
          <w:rFonts w:ascii="Times New Roman" w:eastAsia="Calibri" w:hAnsi="Times New Roman" w:cs="Times New Roman"/>
          <w:sz w:val="24"/>
          <w:szCs w:val="24"/>
        </w:rPr>
        <w:t>to glabā</w:t>
      </w:r>
      <w:r w:rsidR="00EE049A">
        <w:rPr>
          <w:rFonts w:ascii="Times New Roman" w:eastAsia="Calibri" w:hAnsi="Times New Roman" w:cs="Times New Roman"/>
          <w:sz w:val="24"/>
          <w:szCs w:val="24"/>
        </w:rPr>
        <w:t xml:space="preserve">. </w:t>
      </w:r>
    </w:p>
    <w:p w14:paraId="45812E55" w14:textId="42646FB7" w:rsidR="00EE049A" w:rsidRDefault="00DA52D8"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Minētā attiecināšana uz vairumu gadījumu neizslēdz iespējamību, ka, pat, </w:t>
      </w:r>
      <w:r w:rsidR="00EE049A">
        <w:rPr>
          <w:rFonts w:ascii="Times New Roman" w:eastAsia="Calibri" w:hAnsi="Times New Roman" w:cs="Times New Roman"/>
          <w:sz w:val="24"/>
          <w:szCs w:val="24"/>
        </w:rPr>
        <w:t xml:space="preserve">ja juridiskā persona ievērojusi NILLTFNL noteiktās prasības un iesniegusi patiesu, savlaicīgu informāciju par PLG, informācija Uzņēmumu reģistrā un NILLTFNL subjektu noskaidrotā informācija, tātad arī kontu reģistrā iekļautā informācija, </w:t>
      </w:r>
      <w:r>
        <w:rPr>
          <w:rFonts w:ascii="Times New Roman" w:eastAsia="Calibri" w:hAnsi="Times New Roman" w:cs="Times New Roman"/>
          <w:sz w:val="24"/>
          <w:szCs w:val="24"/>
        </w:rPr>
        <w:t>ne</w:t>
      </w:r>
      <w:r w:rsidR="00EE049A">
        <w:rPr>
          <w:rFonts w:ascii="Times New Roman" w:eastAsia="Calibri" w:hAnsi="Times New Roman" w:cs="Times New Roman"/>
          <w:sz w:val="24"/>
          <w:szCs w:val="24"/>
        </w:rPr>
        <w:t>sakritīs. Izņēmuma gadījumi būs konstatējami, ja klienta izpēte veikta gadījuma rakstura darījumu ietvaros vai</w:t>
      </w:r>
      <w:r w:rsidR="000E5F3D">
        <w:rPr>
          <w:rFonts w:ascii="Times New Roman" w:eastAsia="Calibri" w:hAnsi="Times New Roman" w:cs="Times New Roman"/>
          <w:sz w:val="24"/>
          <w:szCs w:val="24"/>
        </w:rPr>
        <w:t>,</w:t>
      </w:r>
      <w:r w:rsidR="00EE049A">
        <w:rPr>
          <w:rFonts w:ascii="Times New Roman" w:eastAsia="Calibri" w:hAnsi="Times New Roman" w:cs="Times New Roman"/>
          <w:sz w:val="24"/>
          <w:szCs w:val="24"/>
        </w:rPr>
        <w:t xml:space="preserve"> ja Uzņēmumu reģistrā reģistrēts, ka juridiskajā personā PLG nevar noskaidrot, bet NILLTFNL subjekt</w:t>
      </w:r>
      <w:r>
        <w:rPr>
          <w:rFonts w:ascii="Times New Roman" w:eastAsia="Calibri" w:hAnsi="Times New Roman" w:cs="Times New Roman"/>
          <w:sz w:val="24"/>
          <w:szCs w:val="24"/>
        </w:rPr>
        <w:t>s,</w:t>
      </w:r>
      <w:r w:rsidR="00EE049A">
        <w:rPr>
          <w:rFonts w:ascii="Times New Roman" w:eastAsia="Calibri" w:hAnsi="Times New Roman" w:cs="Times New Roman"/>
          <w:sz w:val="24"/>
          <w:szCs w:val="24"/>
        </w:rPr>
        <w:t xml:space="preserve"> veicot klientu izpēti un secinot, ka tiešām PLG nav iespējams noskaidrot, par PLG atbilstoši NILLTFNL 18.</w:t>
      </w:r>
      <w:r w:rsidR="000E5F3D">
        <w:rPr>
          <w:rFonts w:ascii="Times New Roman" w:eastAsia="Calibri" w:hAnsi="Times New Roman" w:cs="Times New Roman"/>
          <w:sz w:val="24"/>
          <w:szCs w:val="24"/>
        </w:rPr>
        <w:t> </w:t>
      </w:r>
      <w:r w:rsidR="00EE049A">
        <w:rPr>
          <w:rFonts w:ascii="Times New Roman" w:eastAsia="Calibri" w:hAnsi="Times New Roman" w:cs="Times New Roman"/>
          <w:sz w:val="24"/>
          <w:szCs w:val="24"/>
        </w:rPr>
        <w:t>panta septītajai daļai norādī</w:t>
      </w:r>
      <w:r>
        <w:rPr>
          <w:rFonts w:ascii="Times New Roman" w:eastAsia="Calibri" w:hAnsi="Times New Roman" w:cs="Times New Roman"/>
          <w:sz w:val="24"/>
          <w:szCs w:val="24"/>
        </w:rPr>
        <w:t>s</w:t>
      </w:r>
      <w:r w:rsidR="00EE049A">
        <w:rPr>
          <w:rFonts w:ascii="Times New Roman" w:eastAsia="Calibri" w:hAnsi="Times New Roman" w:cs="Times New Roman"/>
          <w:sz w:val="24"/>
          <w:szCs w:val="24"/>
        </w:rPr>
        <w:t xml:space="preserve"> person</w:t>
      </w:r>
      <w:r>
        <w:rPr>
          <w:rFonts w:ascii="Times New Roman" w:eastAsia="Calibri" w:hAnsi="Times New Roman" w:cs="Times New Roman"/>
          <w:sz w:val="24"/>
          <w:szCs w:val="24"/>
        </w:rPr>
        <w:t>u</w:t>
      </w:r>
      <w:r w:rsidR="00EE049A">
        <w:rPr>
          <w:rFonts w:ascii="Times New Roman" w:eastAsia="Calibri" w:hAnsi="Times New Roman" w:cs="Times New Roman"/>
          <w:sz w:val="24"/>
          <w:szCs w:val="24"/>
        </w:rPr>
        <w:t xml:space="preserve">, kura ieņem </w:t>
      </w:r>
      <w:r w:rsidR="00EE049A" w:rsidRPr="00FA2227">
        <w:rPr>
          <w:rFonts w:ascii="Times New Roman" w:eastAsia="Calibri" w:hAnsi="Times New Roman" w:cs="Times New Roman"/>
          <w:sz w:val="24"/>
          <w:szCs w:val="24"/>
        </w:rPr>
        <w:t>augstākās pārvaldības institūcijā</w:t>
      </w:r>
      <w:r w:rsidR="00EE049A">
        <w:rPr>
          <w:rFonts w:ascii="Times New Roman" w:eastAsia="Calibri" w:hAnsi="Times New Roman" w:cs="Times New Roman"/>
          <w:sz w:val="24"/>
          <w:szCs w:val="24"/>
        </w:rPr>
        <w:t xml:space="preserve"> amatu </w:t>
      </w:r>
      <w:r>
        <w:rPr>
          <w:rFonts w:ascii="Times New Roman" w:eastAsia="Calibri" w:hAnsi="Times New Roman" w:cs="Times New Roman"/>
          <w:sz w:val="24"/>
          <w:szCs w:val="24"/>
        </w:rPr>
        <w:t xml:space="preserve">attiecīgajā </w:t>
      </w:r>
      <w:r w:rsidR="00EE049A">
        <w:rPr>
          <w:rFonts w:ascii="Times New Roman" w:eastAsia="Calibri" w:hAnsi="Times New Roman" w:cs="Times New Roman"/>
          <w:sz w:val="24"/>
          <w:szCs w:val="24"/>
        </w:rPr>
        <w:t xml:space="preserve">juridiskajā personā. </w:t>
      </w:r>
    </w:p>
    <w:p w14:paraId="2D007C9E" w14:textId="0A69F600" w:rsidR="00DA52D8" w:rsidRDefault="0015377F"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Saprotams, ka</w:t>
      </w:r>
      <w:r w:rsidR="00DA52D8">
        <w:rPr>
          <w:rFonts w:ascii="Times New Roman" w:eastAsia="Calibri" w:hAnsi="Times New Roman" w:cs="Times New Roman"/>
          <w:sz w:val="24"/>
          <w:szCs w:val="24"/>
        </w:rPr>
        <w:t xml:space="preserve"> reģistrētās informācijas par PLG nesakritība Uzņēmumu reģistrā un NILLTFNL subjektiem veicot klientu izpēti</w:t>
      </w:r>
      <w:r>
        <w:rPr>
          <w:rFonts w:ascii="Times New Roman" w:eastAsia="Calibri" w:hAnsi="Times New Roman" w:cs="Times New Roman"/>
          <w:sz w:val="24"/>
          <w:szCs w:val="24"/>
        </w:rPr>
        <w:t xml:space="preserve"> (izprotot arī iepriekš minētos izņēmuma </w:t>
      </w:r>
      <w:r>
        <w:rPr>
          <w:rFonts w:ascii="Times New Roman" w:eastAsia="Calibri" w:hAnsi="Times New Roman" w:cs="Times New Roman"/>
          <w:sz w:val="24"/>
          <w:szCs w:val="24"/>
        </w:rPr>
        <w:lastRenderedPageBreak/>
        <w:t>gadījumus)</w:t>
      </w:r>
      <w:r w:rsidR="00DA52D8">
        <w:rPr>
          <w:rFonts w:ascii="Times New Roman" w:eastAsia="Calibri" w:hAnsi="Times New Roman" w:cs="Times New Roman"/>
          <w:sz w:val="24"/>
          <w:szCs w:val="24"/>
        </w:rPr>
        <w:t xml:space="preserve">, nenoliedzami būtu </w:t>
      </w:r>
      <w:r w:rsidR="00DA52D8" w:rsidRPr="00DA52D8">
        <w:rPr>
          <w:rFonts w:ascii="Times New Roman" w:eastAsia="Calibri" w:hAnsi="Times New Roman" w:cs="Times New Roman"/>
          <w:sz w:val="24"/>
          <w:szCs w:val="24"/>
        </w:rPr>
        <w:t>jāņem vērā</w:t>
      </w:r>
      <w:r>
        <w:rPr>
          <w:rFonts w:ascii="Times New Roman" w:eastAsia="Calibri" w:hAnsi="Times New Roman" w:cs="Times New Roman"/>
          <w:sz w:val="24"/>
          <w:szCs w:val="24"/>
        </w:rPr>
        <w:t xml:space="preserve"> un jānodrošina iespējas informācijas neatbilstības novērst</w:t>
      </w:r>
      <w:r w:rsidR="00DA52D8">
        <w:rPr>
          <w:rFonts w:ascii="Times New Roman" w:eastAsia="Calibri" w:hAnsi="Times New Roman" w:cs="Times New Roman"/>
          <w:sz w:val="24"/>
          <w:szCs w:val="24"/>
        </w:rPr>
        <w:t>. Kā paredz</w:t>
      </w:r>
      <w:r w:rsidR="00DA52D8" w:rsidRPr="00DA52D8">
        <w:rPr>
          <w:rFonts w:ascii="Times New Roman" w:eastAsia="Calibri" w:hAnsi="Times New Roman" w:cs="Times New Roman"/>
          <w:sz w:val="24"/>
          <w:szCs w:val="24"/>
        </w:rPr>
        <w:t xml:space="preserve"> ar AML V Direktīvu </w:t>
      </w:r>
      <w:r w:rsidR="00DA52D8">
        <w:rPr>
          <w:rFonts w:ascii="Times New Roman" w:eastAsia="Calibri" w:hAnsi="Times New Roman" w:cs="Times New Roman"/>
          <w:sz w:val="24"/>
          <w:szCs w:val="24"/>
        </w:rPr>
        <w:t>grozīt</w:t>
      </w:r>
      <w:r w:rsidR="000E5F3D">
        <w:rPr>
          <w:rFonts w:ascii="Times New Roman" w:eastAsia="Calibri" w:hAnsi="Times New Roman" w:cs="Times New Roman"/>
          <w:sz w:val="24"/>
          <w:szCs w:val="24"/>
        </w:rPr>
        <w:t>ā</w:t>
      </w:r>
      <w:r w:rsidR="00DA52D8">
        <w:rPr>
          <w:rFonts w:ascii="Times New Roman" w:eastAsia="Calibri" w:hAnsi="Times New Roman" w:cs="Times New Roman"/>
          <w:sz w:val="24"/>
          <w:szCs w:val="24"/>
        </w:rPr>
        <w:t xml:space="preserve"> </w:t>
      </w:r>
      <w:r w:rsidR="00DA52D8" w:rsidRPr="00DA52D8">
        <w:rPr>
          <w:rFonts w:ascii="Times New Roman" w:eastAsia="Calibri" w:hAnsi="Times New Roman" w:cs="Times New Roman"/>
          <w:sz w:val="24"/>
          <w:szCs w:val="24"/>
        </w:rPr>
        <w:t>Direktīvas</w:t>
      </w:r>
      <w:r w:rsidR="00DA52D8">
        <w:rPr>
          <w:rFonts w:ascii="Times New Roman" w:eastAsia="Calibri" w:hAnsi="Times New Roman" w:cs="Times New Roman"/>
          <w:sz w:val="24"/>
          <w:szCs w:val="24"/>
        </w:rPr>
        <w:t> </w:t>
      </w:r>
      <w:r w:rsidR="00DA52D8" w:rsidRPr="00DA52D8">
        <w:rPr>
          <w:rFonts w:ascii="Times New Roman" w:eastAsia="Calibri" w:hAnsi="Times New Roman" w:cs="Times New Roman"/>
          <w:sz w:val="24"/>
          <w:szCs w:val="24"/>
        </w:rPr>
        <w:t>2015/849 30.</w:t>
      </w:r>
      <w:r w:rsidR="000E5F3D">
        <w:rPr>
          <w:rFonts w:ascii="Times New Roman" w:eastAsia="Calibri" w:hAnsi="Times New Roman" w:cs="Times New Roman"/>
          <w:sz w:val="24"/>
          <w:szCs w:val="24"/>
        </w:rPr>
        <w:t> </w:t>
      </w:r>
      <w:r w:rsidR="00DA52D8" w:rsidRPr="00DA52D8">
        <w:rPr>
          <w:rFonts w:ascii="Times New Roman" w:eastAsia="Calibri" w:hAnsi="Times New Roman" w:cs="Times New Roman"/>
          <w:sz w:val="24"/>
          <w:szCs w:val="24"/>
        </w:rPr>
        <w:t>panta 4.</w:t>
      </w:r>
      <w:r w:rsidR="000E5F3D">
        <w:rPr>
          <w:rFonts w:ascii="Times New Roman" w:eastAsia="Calibri" w:hAnsi="Times New Roman" w:cs="Times New Roman"/>
          <w:sz w:val="24"/>
          <w:szCs w:val="24"/>
        </w:rPr>
        <w:t> </w:t>
      </w:r>
      <w:r w:rsidR="00DA52D8" w:rsidRPr="00DA52D8">
        <w:rPr>
          <w:rFonts w:ascii="Times New Roman" w:eastAsia="Calibri" w:hAnsi="Times New Roman" w:cs="Times New Roman"/>
          <w:sz w:val="24"/>
          <w:szCs w:val="24"/>
        </w:rPr>
        <w:t>punkt</w:t>
      </w:r>
      <w:r w:rsidR="00DA52D8">
        <w:rPr>
          <w:rFonts w:ascii="Times New Roman" w:eastAsia="Calibri" w:hAnsi="Times New Roman" w:cs="Times New Roman"/>
          <w:sz w:val="24"/>
          <w:szCs w:val="24"/>
        </w:rPr>
        <w:t>a</w:t>
      </w:r>
      <w:r w:rsidR="00DA52D8" w:rsidRPr="00DA52D8">
        <w:rPr>
          <w:rFonts w:ascii="Times New Roman" w:eastAsia="Calibri" w:hAnsi="Times New Roman" w:cs="Times New Roman"/>
          <w:sz w:val="24"/>
          <w:szCs w:val="24"/>
        </w:rPr>
        <w:t xml:space="preserve"> jaunā redakcij</w:t>
      </w:r>
      <w:r w:rsidR="00DA52D8">
        <w:rPr>
          <w:rFonts w:ascii="Times New Roman" w:eastAsia="Calibri" w:hAnsi="Times New Roman" w:cs="Times New Roman"/>
          <w:sz w:val="24"/>
          <w:szCs w:val="24"/>
        </w:rPr>
        <w:t xml:space="preserve">a </w:t>
      </w:r>
      <w:r w:rsidR="00560028">
        <w:rPr>
          <w:rFonts w:ascii="Times New Roman" w:eastAsia="Calibri" w:hAnsi="Times New Roman" w:cs="Times New Roman"/>
          <w:sz w:val="24"/>
          <w:szCs w:val="24"/>
        </w:rPr>
        <w:t>–</w:t>
      </w:r>
      <w:r w:rsidR="00560028" w:rsidRPr="00DA52D8">
        <w:rPr>
          <w:rFonts w:ascii="Times New Roman" w:eastAsia="Calibri" w:hAnsi="Times New Roman" w:cs="Times New Roman"/>
          <w:sz w:val="24"/>
          <w:szCs w:val="24"/>
        </w:rPr>
        <w:t xml:space="preserve"> </w:t>
      </w:r>
      <w:r w:rsidR="00DA52D8" w:rsidRPr="00DA52D8">
        <w:rPr>
          <w:rFonts w:ascii="Times New Roman" w:eastAsia="Calibri" w:hAnsi="Times New Roman" w:cs="Times New Roman"/>
          <w:sz w:val="24"/>
          <w:szCs w:val="24"/>
        </w:rPr>
        <w:t xml:space="preserve">lai nodrošinātu informācijas </w:t>
      </w:r>
      <w:r>
        <w:rPr>
          <w:rFonts w:ascii="Times New Roman" w:eastAsia="Calibri" w:hAnsi="Times New Roman" w:cs="Times New Roman"/>
          <w:sz w:val="24"/>
          <w:szCs w:val="24"/>
        </w:rPr>
        <w:t xml:space="preserve">par juridisko personu PLG </w:t>
      </w:r>
      <w:r w:rsidR="00DA52D8" w:rsidRPr="00DA52D8">
        <w:rPr>
          <w:rFonts w:ascii="Times New Roman" w:eastAsia="Calibri" w:hAnsi="Times New Roman" w:cs="Times New Roman"/>
          <w:sz w:val="24"/>
          <w:szCs w:val="24"/>
        </w:rPr>
        <w:t>adekvātumu, pareizību un aktualitāti, dalībvalst</w:t>
      </w:r>
      <w:r w:rsidR="00F56DCC">
        <w:rPr>
          <w:rFonts w:ascii="Times New Roman" w:eastAsia="Calibri" w:hAnsi="Times New Roman" w:cs="Times New Roman"/>
          <w:sz w:val="24"/>
          <w:szCs w:val="24"/>
        </w:rPr>
        <w:t>īm</w:t>
      </w:r>
      <w:r w:rsidR="00DA52D8" w:rsidRPr="00DA52D8">
        <w:rPr>
          <w:rFonts w:ascii="Times New Roman" w:eastAsia="Calibri" w:hAnsi="Times New Roman" w:cs="Times New Roman"/>
          <w:sz w:val="24"/>
          <w:szCs w:val="24"/>
        </w:rPr>
        <w:t xml:space="preserve"> </w:t>
      </w:r>
      <w:r w:rsidR="00F56DCC">
        <w:rPr>
          <w:rFonts w:ascii="Times New Roman" w:eastAsia="Calibri" w:hAnsi="Times New Roman" w:cs="Times New Roman"/>
          <w:sz w:val="24"/>
          <w:szCs w:val="24"/>
        </w:rPr>
        <w:t>jā</w:t>
      </w:r>
      <w:r w:rsidR="00DA52D8" w:rsidRPr="00DA52D8">
        <w:rPr>
          <w:rFonts w:ascii="Times New Roman" w:eastAsia="Calibri" w:hAnsi="Times New Roman" w:cs="Times New Roman"/>
          <w:sz w:val="24"/>
          <w:szCs w:val="24"/>
        </w:rPr>
        <w:t>ievieš mehānism</w:t>
      </w:r>
      <w:r w:rsidR="00F56DCC">
        <w:rPr>
          <w:rFonts w:ascii="Times New Roman" w:eastAsia="Calibri" w:hAnsi="Times New Roman" w:cs="Times New Roman"/>
          <w:sz w:val="24"/>
          <w:szCs w:val="24"/>
        </w:rPr>
        <w:t>i</w:t>
      </w:r>
      <w:r w:rsidR="00DA52D8" w:rsidRPr="00DA52D8">
        <w:rPr>
          <w:rFonts w:ascii="Times New Roman" w:eastAsia="Calibri" w:hAnsi="Times New Roman" w:cs="Times New Roman"/>
          <w:sz w:val="24"/>
          <w:szCs w:val="24"/>
        </w:rPr>
        <w:t xml:space="preserve"> šajā nolūkā. Šādiem mehānismiem jāietver prasība atbildīgajiem subjektiem un – vajadzības gadījumā un ciktāl šī prasība nevajadzīgi neiejaucas to funkcijās – kompetentajām iestādēm, ziņot par jebkādu neatbilstību, ko tie atraduši starp informāciju par faktiskajiem īpašniekiem, kas pieejama centrālajos reģistros, un informāciju par faktiskajiem īpašniekiem, kas tiem pieejama. Ja tiek ziņots par neatbilstībām, dalībvalstīm jānodrošina, ka tiek veikti atbilstīgi pasākumi, lai savlaicīgi novērstu neatbilstības, un ka attiecīgā gadījumā centrālajā reģistrā tikmēr tiek iekļauta konkrēta norāde. Līdz ar to, atbilstoši AML V Direktīvā noteiktajam</w:t>
      </w:r>
      <w:r w:rsidR="000E5F3D">
        <w:rPr>
          <w:rFonts w:ascii="Times New Roman" w:eastAsia="Calibri" w:hAnsi="Times New Roman" w:cs="Times New Roman"/>
          <w:sz w:val="24"/>
          <w:szCs w:val="24"/>
        </w:rPr>
        <w:t>,</w:t>
      </w:r>
      <w:r w:rsidR="00DA52D8" w:rsidRPr="00DA52D8">
        <w:rPr>
          <w:rFonts w:ascii="Times New Roman" w:eastAsia="Calibri" w:hAnsi="Times New Roman" w:cs="Times New Roman"/>
          <w:sz w:val="24"/>
          <w:szCs w:val="24"/>
        </w:rPr>
        <w:t xml:space="preserve"> jāievieš mehānisms ziņošanai par konstatētajām neatbilstībām starp klientu izpētes ietvaros noskaidroto informāciju par PLG un Uzņēmumu reģistrā reģistrēto, tai skaitā, nosakot institūciju, kurai ziņo un paredzot atzīmes izdarīšanu Uzņēmumu reģistrā</w:t>
      </w:r>
      <w:r w:rsidR="000E5F3D">
        <w:rPr>
          <w:rFonts w:ascii="Times New Roman" w:eastAsia="Calibri" w:hAnsi="Times New Roman" w:cs="Times New Roman"/>
          <w:sz w:val="24"/>
          <w:szCs w:val="24"/>
        </w:rPr>
        <w:t>,</w:t>
      </w:r>
      <w:r w:rsidR="00003D45">
        <w:rPr>
          <w:rFonts w:ascii="Times New Roman" w:eastAsia="Calibri" w:hAnsi="Times New Roman" w:cs="Times New Roman"/>
          <w:sz w:val="24"/>
          <w:szCs w:val="24"/>
        </w:rPr>
        <w:t xml:space="preserve"> par to, ka konstatēta informācijas neatbilstība</w:t>
      </w:r>
      <w:r w:rsidR="00DA52D8" w:rsidRPr="00DA52D8">
        <w:rPr>
          <w:rFonts w:ascii="Times New Roman" w:eastAsia="Calibri" w:hAnsi="Times New Roman" w:cs="Times New Roman"/>
          <w:sz w:val="24"/>
          <w:szCs w:val="24"/>
        </w:rPr>
        <w:t>.</w:t>
      </w:r>
    </w:p>
    <w:p w14:paraId="7B500637" w14:textId="44A0133B" w:rsidR="0041419A" w:rsidRDefault="0015377F" w:rsidP="008B5FEA">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Jāņem vērā, ka</w:t>
      </w:r>
      <w:r w:rsidR="00003D45">
        <w:rPr>
          <w:rFonts w:ascii="Times New Roman" w:eastAsia="Calibri" w:hAnsi="Times New Roman" w:cs="Times New Roman"/>
          <w:sz w:val="24"/>
          <w:szCs w:val="24"/>
        </w:rPr>
        <w:t xml:space="preserve"> gadījumos, kuros NILLTFNL subjekti klientu izpētes ietvaros vai kompetentās iestādes citu darbību izpildes ietvaros konstatē, ka noskaidrotā informācija par PLG neatbilst Uzņēmumu reģistra vestajos reģistros pieejamajai informācijai</w:t>
      </w:r>
      <w:r>
        <w:rPr>
          <w:rFonts w:ascii="Times New Roman" w:eastAsia="Calibri" w:hAnsi="Times New Roman" w:cs="Times New Roman"/>
          <w:sz w:val="24"/>
          <w:szCs w:val="24"/>
        </w:rPr>
        <w:t>,</w:t>
      </w:r>
      <w:r w:rsidR="00003D45">
        <w:rPr>
          <w:rFonts w:ascii="Times New Roman" w:eastAsia="Calibri" w:hAnsi="Times New Roman" w:cs="Times New Roman"/>
          <w:sz w:val="24"/>
          <w:szCs w:val="24"/>
        </w:rPr>
        <w:t xml:space="preserve"> ir pamats uzskatīt, ka iespējams iesniegtā informācija Uzņēmumu reģistr</w:t>
      </w:r>
      <w:r>
        <w:rPr>
          <w:rFonts w:ascii="Times New Roman" w:eastAsia="Calibri" w:hAnsi="Times New Roman" w:cs="Times New Roman"/>
          <w:sz w:val="24"/>
          <w:szCs w:val="24"/>
        </w:rPr>
        <w:t xml:space="preserve">ā </w:t>
      </w:r>
      <w:r w:rsidR="00003D45">
        <w:rPr>
          <w:rFonts w:ascii="Times New Roman" w:eastAsia="Calibri" w:hAnsi="Times New Roman" w:cs="Times New Roman"/>
          <w:sz w:val="24"/>
          <w:szCs w:val="24"/>
        </w:rPr>
        <w:t xml:space="preserve">nav atbilstoša. Tātad iespējams juridiskā persona Uzņēmumu reģistram iesniegusi nepatiesu informāciju </w:t>
      </w:r>
      <w:r w:rsidR="000E5F3D">
        <w:rPr>
          <w:rFonts w:ascii="Times New Roman" w:eastAsia="Calibri" w:hAnsi="Times New Roman" w:cs="Times New Roman"/>
          <w:sz w:val="24"/>
          <w:szCs w:val="24"/>
        </w:rPr>
        <w:t xml:space="preserve">vai arī to nav iesniegusi vispār </w:t>
      </w:r>
      <w:r w:rsidR="00003D45">
        <w:rPr>
          <w:rFonts w:ascii="Times New Roman" w:eastAsia="Calibri" w:hAnsi="Times New Roman" w:cs="Times New Roman"/>
          <w:sz w:val="24"/>
          <w:szCs w:val="24"/>
        </w:rPr>
        <w:t>un ir pamats uzsākt izvērtēšanu vai nav noticis attiecīgs noziedzīgs nodarījums (šobrīd atbilstoši Krimināllikuma 272.</w:t>
      </w:r>
      <w:r w:rsidR="000E5F3D">
        <w:rPr>
          <w:rFonts w:ascii="Times New Roman" w:eastAsia="Calibri" w:hAnsi="Times New Roman" w:cs="Times New Roman"/>
          <w:sz w:val="24"/>
          <w:szCs w:val="24"/>
        </w:rPr>
        <w:t> </w:t>
      </w:r>
      <w:r w:rsidR="00003D45">
        <w:rPr>
          <w:rFonts w:ascii="Times New Roman" w:eastAsia="Calibri" w:hAnsi="Times New Roman" w:cs="Times New Roman"/>
          <w:sz w:val="24"/>
          <w:szCs w:val="24"/>
        </w:rPr>
        <w:t>pantam, nākotnē atbilstoši šā informatīvā ziņojuma 5.3.</w:t>
      </w:r>
      <w:r w:rsidR="000E5F3D">
        <w:rPr>
          <w:rFonts w:ascii="Times New Roman" w:eastAsia="Calibri" w:hAnsi="Times New Roman" w:cs="Times New Roman"/>
          <w:sz w:val="24"/>
          <w:szCs w:val="24"/>
        </w:rPr>
        <w:t> </w:t>
      </w:r>
      <w:r w:rsidR="00003D45">
        <w:rPr>
          <w:rFonts w:ascii="Times New Roman" w:eastAsia="Calibri" w:hAnsi="Times New Roman" w:cs="Times New Roman"/>
          <w:sz w:val="24"/>
          <w:szCs w:val="24"/>
        </w:rPr>
        <w:t>sadaļā iecerētā risinājuma rezultātam). Ievērojot minēto, saprotams, ka ziņojumi par informācijas neatbilstību būtu nosūtāmi tiesībsargājošajām institūcijām. Vienlaikus, jāņem vērā, ka iespējami arī gadījumi, kuros informācijas neatbilstība nav pamatota</w:t>
      </w:r>
      <w:r w:rsidR="005E11B2">
        <w:rPr>
          <w:rFonts w:ascii="Times New Roman" w:eastAsia="Calibri" w:hAnsi="Times New Roman" w:cs="Times New Roman"/>
          <w:sz w:val="24"/>
          <w:szCs w:val="24"/>
        </w:rPr>
        <w:t>,</w:t>
      </w:r>
      <w:r w:rsidR="00003D45">
        <w:rPr>
          <w:rFonts w:ascii="Times New Roman" w:eastAsia="Calibri" w:hAnsi="Times New Roman" w:cs="Times New Roman"/>
          <w:sz w:val="24"/>
          <w:szCs w:val="24"/>
        </w:rPr>
        <w:t xml:space="preserve"> vai arī no juridiskās personas puses</w:t>
      </w:r>
      <w:r w:rsidR="007C614D">
        <w:rPr>
          <w:rFonts w:ascii="Times New Roman" w:eastAsia="Calibri" w:hAnsi="Times New Roman" w:cs="Times New Roman"/>
          <w:sz w:val="24"/>
          <w:szCs w:val="24"/>
        </w:rPr>
        <w:t xml:space="preserve"> tā</w:t>
      </w:r>
      <w:r w:rsidR="00003D45">
        <w:rPr>
          <w:rFonts w:ascii="Times New Roman" w:eastAsia="Calibri" w:hAnsi="Times New Roman" w:cs="Times New Roman"/>
          <w:sz w:val="24"/>
          <w:szCs w:val="24"/>
        </w:rPr>
        <w:t xml:space="preserve"> nav </w:t>
      </w:r>
      <w:r w:rsidR="007C614D">
        <w:rPr>
          <w:rFonts w:ascii="Times New Roman" w:eastAsia="Calibri" w:hAnsi="Times New Roman" w:cs="Times New Roman"/>
          <w:sz w:val="24"/>
          <w:szCs w:val="24"/>
        </w:rPr>
        <w:t>apzināti norādīta nepatiesa, turklāt</w:t>
      </w:r>
      <w:r w:rsidR="00003D45">
        <w:rPr>
          <w:rFonts w:ascii="Times New Roman" w:eastAsia="Calibri" w:hAnsi="Times New Roman" w:cs="Times New Roman"/>
          <w:sz w:val="24"/>
          <w:szCs w:val="24"/>
        </w:rPr>
        <w:t xml:space="preserve"> ir viegli labojama. </w:t>
      </w:r>
      <w:r w:rsidR="007C614D">
        <w:rPr>
          <w:rFonts w:ascii="Times New Roman" w:eastAsia="Calibri" w:hAnsi="Times New Roman" w:cs="Times New Roman"/>
          <w:sz w:val="24"/>
          <w:szCs w:val="24"/>
        </w:rPr>
        <w:t xml:space="preserve">Tāpat jāņem vērā, ka neatbilstoša var būt </w:t>
      </w:r>
      <w:r w:rsidR="00741D53">
        <w:rPr>
          <w:rFonts w:ascii="Times New Roman" w:eastAsia="Calibri" w:hAnsi="Times New Roman" w:cs="Times New Roman"/>
          <w:sz w:val="24"/>
          <w:szCs w:val="24"/>
        </w:rPr>
        <w:t>NILLTFNL</w:t>
      </w:r>
      <w:r w:rsidR="007C614D">
        <w:rPr>
          <w:rFonts w:ascii="Times New Roman" w:eastAsia="Calibri" w:hAnsi="Times New Roman" w:cs="Times New Roman"/>
          <w:sz w:val="24"/>
          <w:szCs w:val="24"/>
        </w:rPr>
        <w:t xml:space="preserve"> subjekta vai kompetentās iestādes secinātā informācija un līdz ar to tūlītējas pazīmes izdarīšana Uzņēmumu reģistrā par informācijas neatbilstību</w:t>
      </w:r>
      <w:r w:rsidR="005E11B2">
        <w:rPr>
          <w:rFonts w:ascii="Times New Roman" w:eastAsia="Calibri" w:hAnsi="Times New Roman" w:cs="Times New Roman"/>
          <w:sz w:val="24"/>
          <w:szCs w:val="24"/>
        </w:rPr>
        <w:t>,</w:t>
      </w:r>
      <w:r w:rsidR="007C614D">
        <w:rPr>
          <w:rFonts w:ascii="Times New Roman" w:eastAsia="Calibri" w:hAnsi="Times New Roman" w:cs="Times New Roman"/>
          <w:sz w:val="24"/>
          <w:szCs w:val="24"/>
        </w:rPr>
        <w:t xml:space="preserve"> var radīt juridiskajai personai nepamatotu tiesību, reputācijas aizskārumu. Piemēram, uzņēmumiem tā var radīt arī tiešus zaudējumus, sadarbības partneriem, pamatojoties uz norādīto pazīmi Uzņēmumu reģistrā </w:t>
      </w:r>
      <w:r w:rsidR="003E45D2">
        <w:rPr>
          <w:rFonts w:ascii="Times New Roman" w:eastAsia="Calibri" w:hAnsi="Times New Roman" w:cs="Times New Roman"/>
          <w:sz w:val="24"/>
          <w:szCs w:val="24"/>
        </w:rPr>
        <w:t>par informācijas neatbilstību, atsakot darījuma slēgšanu.</w:t>
      </w:r>
      <w:r w:rsidR="007C614D">
        <w:rPr>
          <w:rFonts w:ascii="Times New Roman" w:eastAsia="Calibri" w:hAnsi="Times New Roman" w:cs="Times New Roman"/>
          <w:sz w:val="24"/>
          <w:szCs w:val="24"/>
        </w:rPr>
        <w:t xml:space="preserve"> </w:t>
      </w:r>
      <w:r w:rsidR="00003D45">
        <w:rPr>
          <w:rFonts w:ascii="Times New Roman" w:eastAsia="Calibri" w:hAnsi="Times New Roman" w:cs="Times New Roman"/>
          <w:sz w:val="24"/>
          <w:szCs w:val="24"/>
        </w:rPr>
        <w:t>Līdz ar to, lai nenoslogotu tiesībsargājošās institūcijas</w:t>
      </w:r>
      <w:r w:rsidR="00293F78">
        <w:rPr>
          <w:rFonts w:ascii="Times New Roman" w:eastAsia="Calibri" w:hAnsi="Times New Roman" w:cs="Times New Roman"/>
          <w:sz w:val="24"/>
          <w:szCs w:val="24"/>
        </w:rPr>
        <w:t>,</w:t>
      </w:r>
      <w:r w:rsidR="00003D45">
        <w:rPr>
          <w:rFonts w:ascii="Times New Roman" w:eastAsia="Calibri" w:hAnsi="Times New Roman" w:cs="Times New Roman"/>
          <w:sz w:val="24"/>
          <w:szCs w:val="24"/>
        </w:rPr>
        <w:t xml:space="preserve"> </w:t>
      </w:r>
      <w:r w:rsidR="007C614D">
        <w:rPr>
          <w:rFonts w:ascii="Times New Roman" w:eastAsia="Calibri" w:hAnsi="Times New Roman" w:cs="Times New Roman"/>
          <w:sz w:val="24"/>
          <w:szCs w:val="24"/>
        </w:rPr>
        <w:t>pārsūtot tikai sākotnēji saņemto informāciju</w:t>
      </w:r>
      <w:r w:rsidR="00293F78">
        <w:rPr>
          <w:rFonts w:ascii="Times New Roman" w:eastAsia="Calibri" w:hAnsi="Times New Roman" w:cs="Times New Roman"/>
          <w:sz w:val="24"/>
          <w:szCs w:val="24"/>
        </w:rPr>
        <w:t>,</w:t>
      </w:r>
      <w:r w:rsidR="007C614D">
        <w:rPr>
          <w:rFonts w:ascii="Times New Roman" w:eastAsia="Calibri" w:hAnsi="Times New Roman" w:cs="Times New Roman"/>
          <w:sz w:val="24"/>
          <w:szCs w:val="24"/>
        </w:rPr>
        <w:t xml:space="preserve"> un </w:t>
      </w:r>
      <w:r w:rsidR="00293F78">
        <w:rPr>
          <w:rFonts w:ascii="Times New Roman" w:eastAsia="Calibri" w:hAnsi="Times New Roman" w:cs="Times New Roman"/>
          <w:sz w:val="24"/>
          <w:szCs w:val="24"/>
        </w:rPr>
        <w:t xml:space="preserve">pārsteidzīgi neveiktu pazīmju par informācijas neatbilstību ierakstīšanu Uzņēmumu reģistrā, vispirms juridiskajai personai būtu nosūtāms brīdinājums. Tātad, Uzņēmumu reģistrs, saņemot informāciju par iespējamu PLG informācijas neatbilstību, nosūtītu juridiskajai personai brīdinājumu, norādot uz konstatēto neatbilstību, kā arī aicinātu juridiskajai personai </w:t>
      </w:r>
      <w:r w:rsidR="005E11B2">
        <w:rPr>
          <w:rFonts w:ascii="Times New Roman" w:eastAsia="Calibri" w:hAnsi="Times New Roman" w:cs="Times New Roman"/>
          <w:sz w:val="24"/>
          <w:szCs w:val="24"/>
        </w:rPr>
        <w:t xml:space="preserve">to </w:t>
      </w:r>
      <w:r w:rsidR="00293F78">
        <w:rPr>
          <w:rFonts w:ascii="Times New Roman" w:eastAsia="Calibri" w:hAnsi="Times New Roman" w:cs="Times New Roman"/>
          <w:sz w:val="24"/>
          <w:szCs w:val="24"/>
        </w:rPr>
        <w:t>novērst. Ja juridiskā persona brīdinājumā norādītājā termiņā labotu iesniegto informāciju, pazīme Uzņēmumu reģistrā par informācijas neatbilstību netiktu izdarīta, kā arī informācija tiesībsargājošajām institūcijām netiktu nosūtīta. Savukārt, ja juridiskā persona iebilstu konstatētajām neatbilstībām</w:t>
      </w:r>
      <w:r w:rsidR="00F22ADD">
        <w:rPr>
          <w:rFonts w:ascii="Times New Roman" w:eastAsia="Calibri" w:hAnsi="Times New Roman" w:cs="Times New Roman"/>
          <w:sz w:val="24"/>
          <w:szCs w:val="24"/>
        </w:rPr>
        <w:t>,</w:t>
      </w:r>
      <w:r w:rsidR="00293F78">
        <w:rPr>
          <w:rFonts w:ascii="Times New Roman" w:eastAsia="Calibri" w:hAnsi="Times New Roman" w:cs="Times New Roman"/>
          <w:sz w:val="24"/>
          <w:szCs w:val="24"/>
        </w:rPr>
        <w:t xml:space="preserve"> </w:t>
      </w:r>
      <w:r w:rsidR="00F22ADD">
        <w:rPr>
          <w:rFonts w:ascii="Times New Roman" w:eastAsia="Calibri" w:hAnsi="Times New Roman" w:cs="Times New Roman"/>
          <w:sz w:val="24"/>
          <w:szCs w:val="24"/>
        </w:rPr>
        <w:t xml:space="preserve">Uzņēmumu reģistrs pārsūtītu informāciju tiesībsargājošajām institūcijām un saņemot no tām apstiprinošu informāciju, ka ir pamats uzskatīt, ka informācija ir neatbilstoša, izdarītu atzīmi par informācijas par PLG iespējamu neatbilstību. Juridiskajai personai </w:t>
      </w:r>
      <w:r w:rsidR="00F22ADD" w:rsidRPr="00F22ADD">
        <w:rPr>
          <w:rFonts w:ascii="Times New Roman" w:eastAsia="Calibri" w:hAnsi="Times New Roman" w:cs="Times New Roman"/>
          <w:sz w:val="24"/>
          <w:szCs w:val="24"/>
        </w:rPr>
        <w:t>nereaģē</w:t>
      </w:r>
      <w:r w:rsidR="00F22ADD">
        <w:rPr>
          <w:rFonts w:ascii="Times New Roman" w:eastAsia="Calibri" w:hAnsi="Times New Roman" w:cs="Times New Roman"/>
          <w:sz w:val="24"/>
          <w:szCs w:val="24"/>
        </w:rPr>
        <w:t>jot</w:t>
      </w:r>
      <w:r w:rsidR="00F22ADD" w:rsidRPr="00F22ADD">
        <w:rPr>
          <w:rFonts w:ascii="Times New Roman" w:eastAsia="Calibri" w:hAnsi="Times New Roman" w:cs="Times New Roman"/>
          <w:sz w:val="24"/>
          <w:szCs w:val="24"/>
        </w:rPr>
        <w:t xml:space="preserve"> brīdinājumā norādītājā termiņā,</w:t>
      </w:r>
      <w:r w:rsidR="00F22ADD">
        <w:rPr>
          <w:rFonts w:ascii="Times New Roman" w:eastAsia="Calibri" w:hAnsi="Times New Roman" w:cs="Times New Roman"/>
          <w:sz w:val="24"/>
          <w:szCs w:val="24"/>
        </w:rPr>
        <w:t xml:space="preserve"> Uzņēmumu reģistrs pārsūtītu informāciju tiesībsargājošajām institūcijām un atzīmi par iespējamu neatbilstību reģistrā veiktu uzreiz. </w:t>
      </w:r>
      <w:r w:rsidR="00DC7F52">
        <w:rPr>
          <w:rFonts w:ascii="Times New Roman" w:eastAsia="Calibri" w:hAnsi="Times New Roman" w:cs="Times New Roman"/>
          <w:sz w:val="24"/>
          <w:szCs w:val="24"/>
        </w:rPr>
        <w:t xml:space="preserve">Jāņem vērā, ka, lai nodrošinātu brīdinājumu nosūtīšanu, kā arī pazīmes izdarīšanas iespēju Uzņēmumu reģistra vestajos reģistros, Uzņēmumu reģistram būs </w:t>
      </w:r>
      <w:r>
        <w:rPr>
          <w:rFonts w:ascii="Times New Roman" w:eastAsia="Calibri" w:hAnsi="Times New Roman" w:cs="Times New Roman"/>
          <w:sz w:val="24"/>
          <w:szCs w:val="24"/>
        </w:rPr>
        <w:t xml:space="preserve">nepieciešams </w:t>
      </w:r>
      <w:r w:rsidR="00DC7F52">
        <w:rPr>
          <w:rFonts w:ascii="Times New Roman" w:eastAsia="Calibri" w:hAnsi="Times New Roman" w:cs="Times New Roman"/>
          <w:sz w:val="24"/>
          <w:szCs w:val="24"/>
        </w:rPr>
        <w:t>vei</w:t>
      </w:r>
      <w:r>
        <w:rPr>
          <w:rFonts w:ascii="Times New Roman" w:eastAsia="Calibri" w:hAnsi="Times New Roman" w:cs="Times New Roman"/>
          <w:sz w:val="24"/>
          <w:szCs w:val="24"/>
        </w:rPr>
        <w:t>kt</w:t>
      </w:r>
      <w:r w:rsidR="00DC7F52">
        <w:rPr>
          <w:rFonts w:ascii="Times New Roman" w:eastAsia="Calibri" w:hAnsi="Times New Roman" w:cs="Times New Roman"/>
          <w:sz w:val="24"/>
          <w:szCs w:val="24"/>
        </w:rPr>
        <w:t xml:space="preserve"> informācijas sistēmas pielāgojum</w:t>
      </w:r>
      <w:r>
        <w:rPr>
          <w:rFonts w:ascii="Times New Roman" w:eastAsia="Calibri" w:hAnsi="Times New Roman" w:cs="Times New Roman"/>
          <w:sz w:val="24"/>
          <w:szCs w:val="24"/>
        </w:rPr>
        <w:t>us</w:t>
      </w:r>
      <w:r w:rsidR="00503C4D">
        <w:rPr>
          <w:rFonts w:ascii="Times New Roman" w:eastAsia="Calibri" w:hAnsi="Times New Roman" w:cs="Times New Roman"/>
          <w:sz w:val="24"/>
          <w:szCs w:val="24"/>
        </w:rPr>
        <w:t>, kas prasa kā laika, tā finanšu resursus</w:t>
      </w:r>
      <w:r>
        <w:rPr>
          <w:rFonts w:ascii="Times New Roman" w:eastAsia="Calibri" w:hAnsi="Times New Roman" w:cs="Times New Roman"/>
          <w:sz w:val="24"/>
          <w:szCs w:val="24"/>
        </w:rPr>
        <w:t xml:space="preserve">. </w:t>
      </w:r>
      <w:r w:rsidR="00503C4D">
        <w:rPr>
          <w:rFonts w:ascii="Times New Roman" w:eastAsia="Calibri" w:hAnsi="Times New Roman" w:cs="Times New Roman"/>
          <w:sz w:val="24"/>
          <w:szCs w:val="24"/>
        </w:rPr>
        <w:t xml:space="preserve">Tāpat nepieciešama aprakstītā mehānisma nostiprināšana normatīvajā regulējumā, līdz ar AML V Direktīvas transponēšanas </w:t>
      </w:r>
      <w:r w:rsidR="00503C4D" w:rsidRPr="00503C4D">
        <w:rPr>
          <w:rFonts w:ascii="Times New Roman" w:eastAsia="Calibri" w:hAnsi="Times New Roman" w:cs="Times New Roman"/>
          <w:sz w:val="24"/>
          <w:szCs w:val="24"/>
        </w:rPr>
        <w:t>grozījumi</w:t>
      </w:r>
      <w:r w:rsidR="00503C4D">
        <w:rPr>
          <w:rFonts w:ascii="Times New Roman" w:eastAsia="Calibri" w:hAnsi="Times New Roman" w:cs="Times New Roman"/>
          <w:sz w:val="24"/>
          <w:szCs w:val="24"/>
        </w:rPr>
        <w:t>em</w:t>
      </w:r>
      <w:r w:rsidR="00503C4D" w:rsidRPr="00503C4D">
        <w:rPr>
          <w:rFonts w:ascii="Times New Roman" w:eastAsia="Calibri" w:hAnsi="Times New Roman" w:cs="Times New Roman"/>
          <w:sz w:val="24"/>
          <w:szCs w:val="24"/>
        </w:rPr>
        <w:t xml:space="preserve"> NILLTFNL</w:t>
      </w:r>
      <w:r w:rsidR="00503C4D">
        <w:rPr>
          <w:rFonts w:ascii="Times New Roman" w:eastAsia="Calibri" w:hAnsi="Times New Roman" w:cs="Times New Roman"/>
          <w:sz w:val="24"/>
          <w:szCs w:val="24"/>
        </w:rPr>
        <w:t>.</w:t>
      </w:r>
    </w:p>
    <w:p w14:paraId="6A6BE502" w14:textId="0541AA72" w:rsidR="0061071E" w:rsidRPr="007C614D" w:rsidRDefault="0061071E">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ar ziņošanu Uzņēmumu reģistram par konstatēto neatbilstību, NILLTFNL subjektiem būtu arī </w:t>
      </w:r>
      <w:r w:rsidR="00BD2D95">
        <w:rPr>
          <w:rFonts w:ascii="Times New Roman" w:eastAsia="Calibri" w:hAnsi="Times New Roman" w:cs="Times New Roman"/>
          <w:sz w:val="24"/>
          <w:szCs w:val="24"/>
        </w:rPr>
        <w:t>attiecīgais secinājums, ka iespējams juridiskā persona izdarījusi noziedzīgu nodarījumu</w:t>
      </w:r>
      <w:r w:rsidR="006F3089">
        <w:rPr>
          <w:rFonts w:ascii="Times New Roman" w:eastAsia="Calibri" w:hAnsi="Times New Roman" w:cs="Times New Roman"/>
          <w:sz w:val="24"/>
          <w:szCs w:val="24"/>
        </w:rPr>
        <w:t>,</w:t>
      </w:r>
      <w:r w:rsidR="00BD2D95">
        <w:rPr>
          <w:rFonts w:ascii="Times New Roman" w:eastAsia="Calibri" w:hAnsi="Times New Roman" w:cs="Times New Roman"/>
          <w:sz w:val="24"/>
          <w:szCs w:val="24"/>
        </w:rPr>
        <w:t xml:space="preserve"> iesniedzot nepatiesu informāciju valsts iestādei, jāņem vērā veiktajā klienta izpētes </w:t>
      </w:r>
      <w:r w:rsidR="00BD2D95">
        <w:rPr>
          <w:rFonts w:ascii="Times New Roman" w:eastAsia="Calibri" w:hAnsi="Times New Roman" w:cs="Times New Roman"/>
          <w:sz w:val="24"/>
          <w:szCs w:val="24"/>
        </w:rPr>
        <w:lastRenderedPageBreak/>
        <w:t xml:space="preserve">procesā. Minētais secinājums būtu atbilstoši jāiekļauj kā NILLTFNL subjektu </w:t>
      </w:r>
      <w:r w:rsidR="00325B9D">
        <w:rPr>
          <w:rFonts w:ascii="Times New Roman" w:eastAsia="Calibri" w:hAnsi="Times New Roman" w:cs="Times New Roman"/>
          <w:sz w:val="24"/>
          <w:szCs w:val="24"/>
        </w:rPr>
        <w:t xml:space="preserve">uzraudzības un kontroles institūciju </w:t>
      </w:r>
      <w:r w:rsidR="00BD2D95">
        <w:rPr>
          <w:rFonts w:ascii="Times New Roman" w:eastAsia="Calibri" w:hAnsi="Times New Roman" w:cs="Times New Roman"/>
          <w:sz w:val="24"/>
          <w:szCs w:val="24"/>
        </w:rPr>
        <w:t xml:space="preserve">sniegtajos ieteikumos, metodoloģijās, tā katra NILLTFNL subjektu iekšējās kontroles mehānismos. Kopsakarā ar pārējo klientu izpētes gaitā secināto informāciju, izvērtējama kā </w:t>
      </w:r>
      <w:r>
        <w:rPr>
          <w:rFonts w:ascii="Times New Roman" w:eastAsia="Calibri" w:hAnsi="Times New Roman" w:cs="Times New Roman"/>
          <w:sz w:val="24"/>
          <w:szCs w:val="24"/>
        </w:rPr>
        <w:t>nepieciešamīb</w:t>
      </w:r>
      <w:r w:rsidR="00BD2D95">
        <w:rPr>
          <w:rFonts w:ascii="Times New Roman" w:eastAsia="Calibri" w:hAnsi="Times New Roman" w:cs="Times New Roman"/>
          <w:sz w:val="24"/>
          <w:szCs w:val="24"/>
        </w:rPr>
        <w:t>a</w:t>
      </w:r>
      <w:r>
        <w:rPr>
          <w:rFonts w:ascii="Times New Roman" w:eastAsia="Calibri" w:hAnsi="Times New Roman" w:cs="Times New Roman"/>
          <w:sz w:val="24"/>
          <w:szCs w:val="24"/>
        </w:rPr>
        <w:t xml:space="preserve"> ziņot </w:t>
      </w:r>
      <w:r w:rsidRPr="0061071E">
        <w:rPr>
          <w:rFonts w:ascii="Times New Roman" w:eastAsia="Calibri" w:hAnsi="Times New Roman" w:cs="Times New Roman"/>
          <w:sz w:val="24"/>
          <w:szCs w:val="24"/>
        </w:rPr>
        <w:t>par neparast</w:t>
      </w:r>
      <w:r>
        <w:rPr>
          <w:rFonts w:ascii="Times New Roman" w:eastAsia="Calibri" w:hAnsi="Times New Roman" w:cs="Times New Roman"/>
          <w:sz w:val="24"/>
          <w:szCs w:val="24"/>
        </w:rPr>
        <w:t>u</w:t>
      </w:r>
      <w:r w:rsidRPr="0061071E">
        <w:rPr>
          <w:rFonts w:ascii="Times New Roman" w:eastAsia="Calibri" w:hAnsi="Times New Roman" w:cs="Times New Roman"/>
          <w:sz w:val="24"/>
          <w:szCs w:val="24"/>
        </w:rPr>
        <w:t xml:space="preserve"> vai aizdomīg</w:t>
      </w:r>
      <w:r>
        <w:rPr>
          <w:rFonts w:ascii="Times New Roman" w:eastAsia="Calibri" w:hAnsi="Times New Roman" w:cs="Times New Roman"/>
          <w:sz w:val="24"/>
          <w:szCs w:val="24"/>
        </w:rPr>
        <w:t>u</w:t>
      </w:r>
      <w:r w:rsidR="006F3089">
        <w:rPr>
          <w:rFonts w:ascii="Times New Roman" w:eastAsia="Calibri" w:hAnsi="Times New Roman" w:cs="Times New Roman"/>
          <w:sz w:val="24"/>
          <w:szCs w:val="24"/>
        </w:rPr>
        <w:t xml:space="preserve"> </w:t>
      </w:r>
      <w:r w:rsidRPr="0061071E">
        <w:rPr>
          <w:rFonts w:ascii="Times New Roman" w:eastAsia="Calibri" w:hAnsi="Times New Roman" w:cs="Times New Roman"/>
          <w:sz w:val="24"/>
          <w:szCs w:val="24"/>
        </w:rPr>
        <w:t>darīju</w:t>
      </w:r>
      <w:r>
        <w:rPr>
          <w:rFonts w:ascii="Times New Roman" w:eastAsia="Calibri" w:hAnsi="Times New Roman" w:cs="Times New Roman"/>
          <w:sz w:val="24"/>
          <w:szCs w:val="24"/>
        </w:rPr>
        <w:t xml:space="preserve">mu Kontroles dienestam, </w:t>
      </w:r>
      <w:r w:rsidR="00BD2D95">
        <w:rPr>
          <w:rFonts w:ascii="Times New Roman" w:eastAsia="Calibri" w:hAnsi="Times New Roman" w:cs="Times New Roman"/>
          <w:sz w:val="24"/>
          <w:szCs w:val="24"/>
        </w:rPr>
        <w:t>tā arī nepieciešamība</w:t>
      </w:r>
      <w:r>
        <w:rPr>
          <w:rFonts w:ascii="Times New Roman" w:eastAsia="Calibri" w:hAnsi="Times New Roman" w:cs="Times New Roman"/>
          <w:sz w:val="24"/>
          <w:szCs w:val="24"/>
        </w:rPr>
        <w:t xml:space="preserve"> </w:t>
      </w:r>
      <w:r w:rsidR="00BD2D95">
        <w:rPr>
          <w:rFonts w:ascii="Times New Roman" w:eastAsia="Calibri" w:hAnsi="Times New Roman" w:cs="Times New Roman"/>
          <w:sz w:val="24"/>
          <w:szCs w:val="24"/>
        </w:rPr>
        <w:t>atturēties</w:t>
      </w:r>
      <w:r>
        <w:rPr>
          <w:rFonts w:ascii="Times New Roman" w:eastAsia="Calibri" w:hAnsi="Times New Roman" w:cs="Times New Roman"/>
          <w:sz w:val="24"/>
          <w:szCs w:val="24"/>
        </w:rPr>
        <w:t xml:space="preserve"> no darījuma veikšanas. </w:t>
      </w:r>
    </w:p>
    <w:p w14:paraId="717685B9" w14:textId="6635C114" w:rsidR="00FA2227" w:rsidRDefault="00DC7F52">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Papildus </w:t>
      </w:r>
      <w:r w:rsidR="00BD2D95">
        <w:rPr>
          <w:rFonts w:ascii="Times New Roman" w:eastAsia="Calibri" w:hAnsi="Times New Roman" w:cs="Times New Roman"/>
          <w:sz w:val="24"/>
          <w:szCs w:val="24"/>
        </w:rPr>
        <w:t>jāņem vērā</w:t>
      </w:r>
      <w:r>
        <w:rPr>
          <w:rFonts w:ascii="Times New Roman" w:eastAsia="Calibri" w:hAnsi="Times New Roman" w:cs="Times New Roman"/>
          <w:sz w:val="24"/>
          <w:szCs w:val="24"/>
        </w:rPr>
        <w:t xml:space="preserve">, </w:t>
      </w:r>
      <w:r w:rsidR="003B748D">
        <w:rPr>
          <w:rFonts w:ascii="Times New Roman" w:eastAsia="Calibri" w:hAnsi="Times New Roman" w:cs="Times New Roman"/>
          <w:sz w:val="24"/>
          <w:szCs w:val="24"/>
        </w:rPr>
        <w:t xml:space="preserve">ka pastāv šobrīd jau reģistrētā informācija par PLG, kas </w:t>
      </w:r>
      <w:r w:rsidR="003B748D" w:rsidRPr="003B748D">
        <w:rPr>
          <w:rFonts w:ascii="Times New Roman" w:eastAsia="Calibri" w:hAnsi="Times New Roman" w:cs="Times New Roman"/>
          <w:sz w:val="24"/>
          <w:szCs w:val="24"/>
        </w:rPr>
        <w:t>tiek glabāta divos valsts iestāžu reģistros, kuros katrā šī informācija iekļauta no dažādiem avotiem</w:t>
      </w:r>
      <w:r w:rsidR="003B748D">
        <w:rPr>
          <w:rFonts w:ascii="Times New Roman" w:eastAsia="Calibri" w:hAnsi="Times New Roman" w:cs="Times New Roman"/>
          <w:sz w:val="24"/>
          <w:szCs w:val="24"/>
        </w:rPr>
        <w:t>.</w:t>
      </w:r>
      <w:r w:rsidR="00BD2D95">
        <w:rPr>
          <w:rFonts w:ascii="Times New Roman" w:eastAsia="Calibri" w:hAnsi="Times New Roman" w:cs="Times New Roman"/>
          <w:sz w:val="24"/>
          <w:szCs w:val="24"/>
        </w:rPr>
        <w:t xml:space="preserve"> Tātad ir divas valsts iestāžu rīcībā esošas datu bāzes, kurās reģistrēta informācija par PLG. </w:t>
      </w:r>
      <w:r w:rsidR="003B748D">
        <w:rPr>
          <w:rFonts w:ascii="Times New Roman" w:eastAsia="Calibri" w:hAnsi="Times New Roman" w:cs="Times New Roman"/>
          <w:sz w:val="24"/>
          <w:szCs w:val="24"/>
        </w:rPr>
        <w:t xml:space="preserve"> Līdz ar to būtu saprotams, kā salīdzināt un kā rīkoties gadījumos, kuros nesakrīt jau reģistros esošā informācija</w:t>
      </w:r>
      <w:r w:rsidR="00E738AC">
        <w:rPr>
          <w:rFonts w:ascii="Times New Roman" w:eastAsia="Calibri" w:hAnsi="Times New Roman" w:cs="Times New Roman"/>
          <w:sz w:val="24"/>
          <w:szCs w:val="24"/>
        </w:rPr>
        <w:t xml:space="preserve">. </w:t>
      </w:r>
      <w:r>
        <w:rPr>
          <w:rFonts w:ascii="Times New Roman" w:eastAsia="Calibri" w:hAnsi="Times New Roman" w:cs="Times New Roman"/>
          <w:sz w:val="24"/>
          <w:szCs w:val="24"/>
        </w:rPr>
        <w:t>Saprotams, ka iepretim katra atsevišķa gadījuma vērtējum</w:t>
      </w:r>
      <w:r w:rsidR="00CE7497">
        <w:rPr>
          <w:rFonts w:ascii="Times New Roman" w:eastAsia="Calibri" w:hAnsi="Times New Roman" w:cs="Times New Roman"/>
          <w:sz w:val="24"/>
          <w:szCs w:val="24"/>
        </w:rPr>
        <w:t>am</w:t>
      </w:r>
      <w:r w:rsidR="00BD2D95">
        <w:rPr>
          <w:rFonts w:ascii="Times New Roman" w:eastAsia="Calibri" w:hAnsi="Times New Roman" w:cs="Times New Roman"/>
          <w:sz w:val="24"/>
          <w:szCs w:val="24"/>
        </w:rPr>
        <w:t xml:space="preserve"> manuāli</w:t>
      </w:r>
      <w:r>
        <w:rPr>
          <w:rFonts w:ascii="Times New Roman" w:eastAsia="Calibri" w:hAnsi="Times New Roman" w:cs="Times New Roman"/>
          <w:sz w:val="24"/>
          <w:szCs w:val="24"/>
        </w:rPr>
        <w:t xml:space="preserve">, efektīvāk </w:t>
      </w:r>
      <w:r w:rsidR="00E738AC">
        <w:rPr>
          <w:rFonts w:ascii="Times New Roman" w:eastAsia="Calibri" w:hAnsi="Times New Roman" w:cs="Times New Roman"/>
          <w:sz w:val="24"/>
          <w:szCs w:val="24"/>
        </w:rPr>
        <w:t xml:space="preserve">būtu veikt </w:t>
      </w:r>
      <w:r>
        <w:rPr>
          <w:rFonts w:ascii="Times New Roman" w:eastAsia="Calibri" w:hAnsi="Times New Roman" w:cs="Times New Roman"/>
          <w:sz w:val="24"/>
          <w:szCs w:val="24"/>
        </w:rPr>
        <w:t>reģistrētās</w:t>
      </w:r>
      <w:r w:rsidR="00E738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informācijas </w:t>
      </w:r>
      <w:r w:rsidR="00E738AC">
        <w:rPr>
          <w:rFonts w:ascii="Times New Roman" w:eastAsia="Calibri" w:hAnsi="Times New Roman" w:cs="Times New Roman"/>
          <w:sz w:val="24"/>
          <w:szCs w:val="24"/>
        </w:rPr>
        <w:t xml:space="preserve">salīdzināšanu sistēma-sistēma līmenī, izslēdzot tos gadījumus, kuros informācijas nesakritība pieļaujama. </w:t>
      </w:r>
      <w:r>
        <w:rPr>
          <w:rFonts w:ascii="Times New Roman" w:eastAsia="Calibri" w:hAnsi="Times New Roman" w:cs="Times New Roman"/>
          <w:sz w:val="24"/>
          <w:szCs w:val="24"/>
        </w:rPr>
        <w:t>Pēcāk veicam</w:t>
      </w:r>
      <w:r w:rsidR="00BD2D95">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41419A">
        <w:rPr>
          <w:rFonts w:ascii="Times New Roman" w:eastAsia="Calibri" w:hAnsi="Times New Roman" w:cs="Times New Roman"/>
          <w:sz w:val="24"/>
          <w:szCs w:val="24"/>
        </w:rPr>
        <w:t>salīdzināšanas</w:t>
      </w:r>
      <w:r w:rsidR="00CE7497">
        <w:rPr>
          <w:rFonts w:ascii="Times New Roman" w:eastAsia="Calibri" w:hAnsi="Times New Roman" w:cs="Times New Roman"/>
          <w:sz w:val="24"/>
          <w:szCs w:val="24"/>
        </w:rPr>
        <w:t>,</w:t>
      </w:r>
      <w:r w:rsidR="0041419A">
        <w:rPr>
          <w:rFonts w:ascii="Times New Roman" w:eastAsia="Calibri" w:hAnsi="Times New Roman" w:cs="Times New Roman"/>
          <w:sz w:val="24"/>
          <w:szCs w:val="24"/>
        </w:rPr>
        <w:t xml:space="preserve"> atlases rezultātā iegūtā</w:t>
      </w:r>
      <w:r w:rsidR="00BD2D95">
        <w:rPr>
          <w:rFonts w:ascii="Times New Roman" w:eastAsia="Calibri" w:hAnsi="Times New Roman" w:cs="Times New Roman"/>
          <w:sz w:val="24"/>
          <w:szCs w:val="24"/>
        </w:rPr>
        <w:t>s</w:t>
      </w:r>
      <w:r w:rsidR="0041419A">
        <w:rPr>
          <w:rFonts w:ascii="Times New Roman" w:eastAsia="Calibri" w:hAnsi="Times New Roman" w:cs="Times New Roman"/>
          <w:sz w:val="24"/>
          <w:szCs w:val="24"/>
        </w:rPr>
        <w:t xml:space="preserve"> informācija</w:t>
      </w:r>
      <w:r w:rsidR="00BD2D95">
        <w:rPr>
          <w:rFonts w:ascii="Times New Roman" w:eastAsia="Calibri" w:hAnsi="Times New Roman" w:cs="Times New Roman"/>
          <w:sz w:val="24"/>
          <w:szCs w:val="24"/>
        </w:rPr>
        <w:t>s</w:t>
      </w:r>
      <w:r w:rsidR="0041419A">
        <w:rPr>
          <w:rFonts w:ascii="Times New Roman" w:eastAsia="Calibri" w:hAnsi="Times New Roman" w:cs="Times New Roman"/>
          <w:sz w:val="24"/>
          <w:szCs w:val="24"/>
        </w:rPr>
        <w:t xml:space="preserve"> </w:t>
      </w:r>
      <w:r>
        <w:rPr>
          <w:rFonts w:ascii="Times New Roman" w:eastAsia="Calibri" w:hAnsi="Times New Roman" w:cs="Times New Roman"/>
          <w:sz w:val="24"/>
          <w:szCs w:val="24"/>
        </w:rPr>
        <w:t>izvērtēj</w:t>
      </w:r>
      <w:r w:rsidR="00BD2D95">
        <w:rPr>
          <w:rFonts w:ascii="Times New Roman" w:eastAsia="Calibri" w:hAnsi="Times New Roman" w:cs="Times New Roman"/>
          <w:sz w:val="24"/>
          <w:szCs w:val="24"/>
        </w:rPr>
        <w:t>ums</w:t>
      </w:r>
      <w:r w:rsidR="0041419A">
        <w:rPr>
          <w:rFonts w:ascii="Times New Roman" w:eastAsia="Calibri" w:hAnsi="Times New Roman" w:cs="Times New Roman"/>
          <w:sz w:val="24"/>
          <w:szCs w:val="24"/>
        </w:rPr>
        <w:t xml:space="preserve">, ņemot vērā, ka PLG iespējams slēpts NILLTF nolūkā. </w:t>
      </w:r>
      <w:r>
        <w:rPr>
          <w:rFonts w:ascii="Times New Roman" w:eastAsia="Calibri" w:hAnsi="Times New Roman" w:cs="Times New Roman"/>
          <w:sz w:val="24"/>
          <w:szCs w:val="24"/>
        </w:rPr>
        <w:t>Vienlaikus, ņemot vērā, ka</w:t>
      </w:r>
      <w:r w:rsidR="0041419A">
        <w:rPr>
          <w:rFonts w:ascii="Times New Roman" w:eastAsia="Calibri" w:hAnsi="Times New Roman" w:cs="Times New Roman"/>
          <w:sz w:val="24"/>
          <w:szCs w:val="24"/>
        </w:rPr>
        <w:t xml:space="preserve"> minētā pasākuma veikšana prasa kā informācijas sistēmu pielāgojumus, tā to veikšanai nepieciešamos resursus, kā arī protams tā ietekmēs </w:t>
      </w:r>
      <w:r>
        <w:rPr>
          <w:rFonts w:ascii="Times New Roman" w:eastAsia="Calibri" w:hAnsi="Times New Roman" w:cs="Times New Roman"/>
          <w:sz w:val="24"/>
          <w:szCs w:val="24"/>
        </w:rPr>
        <w:t>institūciju</w:t>
      </w:r>
      <w:r w:rsidR="0041419A">
        <w:rPr>
          <w:rFonts w:ascii="Times New Roman" w:eastAsia="Calibri" w:hAnsi="Times New Roman" w:cs="Times New Roman"/>
          <w:sz w:val="24"/>
          <w:szCs w:val="24"/>
        </w:rPr>
        <w:t xml:space="preserve"> kapacitāti</w:t>
      </w:r>
      <w:r>
        <w:rPr>
          <w:rFonts w:ascii="Times New Roman" w:eastAsia="Calibri" w:hAnsi="Times New Roman" w:cs="Times New Roman"/>
          <w:sz w:val="24"/>
          <w:szCs w:val="24"/>
        </w:rPr>
        <w:t>, tās realizēšanas iespēja vērtējama atsevišķi</w:t>
      </w:r>
      <w:r w:rsidR="0041419A">
        <w:rPr>
          <w:rFonts w:ascii="Times New Roman" w:eastAsia="Calibri" w:hAnsi="Times New Roman" w:cs="Times New Roman"/>
          <w:sz w:val="24"/>
          <w:szCs w:val="24"/>
        </w:rPr>
        <w:t xml:space="preserve">. </w:t>
      </w:r>
      <w:r w:rsidR="00A24A2E">
        <w:rPr>
          <w:rFonts w:ascii="Times New Roman" w:eastAsia="Calibri" w:hAnsi="Times New Roman" w:cs="Times New Roman"/>
          <w:sz w:val="24"/>
          <w:szCs w:val="24"/>
        </w:rPr>
        <w:t>V</w:t>
      </w:r>
      <w:r w:rsidR="00FA2227">
        <w:rPr>
          <w:rFonts w:ascii="Times New Roman" w:eastAsia="Calibri" w:hAnsi="Times New Roman" w:cs="Times New Roman"/>
          <w:sz w:val="24"/>
          <w:szCs w:val="24"/>
        </w:rPr>
        <w:t>eicot nepieciešamo resursu izvērtējumu</w:t>
      </w:r>
      <w:r w:rsidR="009175F4">
        <w:rPr>
          <w:rFonts w:ascii="Times New Roman" w:eastAsia="Calibri" w:hAnsi="Times New Roman" w:cs="Times New Roman"/>
          <w:sz w:val="24"/>
          <w:szCs w:val="24"/>
        </w:rPr>
        <w:t>,</w:t>
      </w:r>
      <w:r w:rsidR="00FA2227">
        <w:rPr>
          <w:rFonts w:ascii="Times New Roman" w:eastAsia="Calibri" w:hAnsi="Times New Roman" w:cs="Times New Roman"/>
          <w:sz w:val="24"/>
          <w:szCs w:val="24"/>
        </w:rPr>
        <w:t xml:space="preserve"> </w:t>
      </w:r>
      <w:r w:rsidR="00A24A2E">
        <w:rPr>
          <w:rFonts w:ascii="Times New Roman" w:eastAsia="Calibri" w:hAnsi="Times New Roman" w:cs="Times New Roman"/>
          <w:sz w:val="24"/>
          <w:szCs w:val="24"/>
        </w:rPr>
        <w:t>jāsaprot, vai</w:t>
      </w:r>
      <w:r w:rsidR="00FA2227">
        <w:rPr>
          <w:rFonts w:ascii="Times New Roman" w:eastAsia="Calibri" w:hAnsi="Times New Roman" w:cs="Times New Roman"/>
          <w:sz w:val="24"/>
          <w:szCs w:val="24"/>
        </w:rPr>
        <w:t xml:space="preserve"> Uzņēmumu reģistra vestajos reģistros un kontu reģistrā reģistrētās informācijas par PLG salīdzināšan</w:t>
      </w:r>
      <w:r w:rsidR="00A24A2E">
        <w:rPr>
          <w:rFonts w:ascii="Times New Roman" w:eastAsia="Calibri" w:hAnsi="Times New Roman" w:cs="Times New Roman"/>
          <w:sz w:val="24"/>
          <w:szCs w:val="24"/>
        </w:rPr>
        <w:t xml:space="preserve">a un rezultātā iegūtās informācijas izpēte </w:t>
      </w:r>
      <w:r w:rsidR="00FA2227">
        <w:rPr>
          <w:rFonts w:ascii="Times New Roman" w:eastAsia="Calibri" w:hAnsi="Times New Roman" w:cs="Times New Roman"/>
          <w:sz w:val="24"/>
          <w:szCs w:val="24"/>
        </w:rPr>
        <w:t xml:space="preserve">varētu būt efektīva un lietderīga, </w:t>
      </w:r>
      <w:r w:rsidR="00A24A2E">
        <w:rPr>
          <w:rFonts w:ascii="Times New Roman" w:eastAsia="Calibri" w:hAnsi="Times New Roman" w:cs="Times New Roman"/>
          <w:sz w:val="24"/>
          <w:szCs w:val="24"/>
        </w:rPr>
        <w:t xml:space="preserve">lai sasniegtu </w:t>
      </w:r>
      <w:r w:rsidR="0003541E">
        <w:rPr>
          <w:rFonts w:ascii="Times New Roman" w:eastAsia="Calibri" w:hAnsi="Times New Roman" w:cs="Times New Roman"/>
          <w:sz w:val="24"/>
          <w:szCs w:val="24"/>
        </w:rPr>
        <w:t xml:space="preserve">mērķi </w:t>
      </w:r>
      <w:r w:rsidR="00A24A2E">
        <w:rPr>
          <w:rFonts w:ascii="Times New Roman" w:eastAsia="Calibri" w:hAnsi="Times New Roman" w:cs="Times New Roman"/>
          <w:sz w:val="24"/>
          <w:szCs w:val="24"/>
        </w:rPr>
        <w:t xml:space="preserve">- </w:t>
      </w:r>
      <w:r w:rsidR="0003541E">
        <w:rPr>
          <w:rFonts w:ascii="Times New Roman" w:eastAsia="Calibri" w:hAnsi="Times New Roman" w:cs="Times New Roman"/>
          <w:sz w:val="24"/>
          <w:szCs w:val="24"/>
        </w:rPr>
        <w:t xml:space="preserve">nodrošināt </w:t>
      </w:r>
      <w:r w:rsidR="00FA2227">
        <w:rPr>
          <w:rFonts w:ascii="Times New Roman" w:eastAsia="Calibri" w:hAnsi="Times New Roman" w:cs="Times New Roman"/>
          <w:sz w:val="24"/>
          <w:szCs w:val="24"/>
        </w:rPr>
        <w:t xml:space="preserve">jau reģistrētās </w:t>
      </w:r>
      <w:r w:rsidR="0003541E">
        <w:rPr>
          <w:rFonts w:ascii="Times New Roman" w:eastAsia="Calibri" w:hAnsi="Times New Roman" w:cs="Times New Roman"/>
          <w:sz w:val="24"/>
          <w:szCs w:val="24"/>
        </w:rPr>
        <w:t xml:space="preserve">informācijas par PLG aktualitāti. </w:t>
      </w:r>
    </w:p>
    <w:p w14:paraId="4A3EFF71" w14:textId="50512F0E" w:rsidR="00F22E98" w:rsidRPr="00AD4209" w:rsidRDefault="00F22E98">
      <w:pPr>
        <w:autoSpaceDE w:val="0"/>
        <w:autoSpaceDN w:val="0"/>
        <w:adjustRightInd w:val="0"/>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būtu uzdodams Finanšu ministrijai, </w:t>
      </w:r>
      <w:r w:rsidR="00325B9D">
        <w:rPr>
          <w:rFonts w:ascii="Times New Roman" w:eastAsia="Calibri" w:hAnsi="Times New Roman" w:cs="Times New Roman"/>
          <w:sz w:val="24"/>
          <w:szCs w:val="24"/>
        </w:rPr>
        <w:t xml:space="preserve">līdz ar </w:t>
      </w:r>
      <w:r>
        <w:rPr>
          <w:rFonts w:ascii="Times New Roman" w:eastAsia="Calibri" w:hAnsi="Times New Roman" w:cs="Times New Roman"/>
          <w:sz w:val="24"/>
          <w:szCs w:val="24"/>
        </w:rPr>
        <w:t xml:space="preserve">grozījumu NILLTFNL </w:t>
      </w:r>
      <w:r w:rsidR="00325B9D">
        <w:rPr>
          <w:rFonts w:ascii="Times New Roman" w:eastAsia="Calibri" w:hAnsi="Times New Roman" w:cs="Times New Roman"/>
          <w:sz w:val="24"/>
          <w:szCs w:val="24"/>
        </w:rPr>
        <w:t xml:space="preserve">sagatavošanu </w:t>
      </w:r>
      <w:r>
        <w:rPr>
          <w:rFonts w:ascii="Times New Roman" w:eastAsia="Calibri" w:hAnsi="Times New Roman" w:cs="Times New Roman"/>
          <w:sz w:val="24"/>
          <w:szCs w:val="24"/>
        </w:rPr>
        <w:t>AML V Direktīvas ieviešanai, tostarp ņemt vērā šajā informatīvajā ziņojumā norādīto attiecībā uz AML V Direktīvas grozījumu Direktīvas 2015/849 30.</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panta 4.</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 xml:space="preserve">punktā ieviešanas iespējām nacionālajā regulējumā. Tāpat </w:t>
      </w:r>
      <w:r w:rsidRPr="00F22E98">
        <w:rPr>
          <w:rFonts w:ascii="Times New Roman" w:eastAsia="Calibri" w:hAnsi="Times New Roman" w:cs="Times New Roman"/>
          <w:sz w:val="24"/>
          <w:szCs w:val="24"/>
        </w:rPr>
        <w:t xml:space="preserve">būtu </w:t>
      </w:r>
      <w:r>
        <w:rPr>
          <w:rFonts w:ascii="Times New Roman" w:eastAsia="Calibri" w:hAnsi="Times New Roman" w:cs="Times New Roman"/>
          <w:sz w:val="24"/>
          <w:szCs w:val="24"/>
        </w:rPr>
        <w:t>nepieciešams no</w:t>
      </w:r>
      <w:r w:rsidR="008B7D68">
        <w:rPr>
          <w:rFonts w:ascii="Times New Roman" w:eastAsia="Calibri" w:hAnsi="Times New Roman" w:cs="Times New Roman"/>
          <w:sz w:val="24"/>
          <w:szCs w:val="24"/>
        </w:rPr>
        <w:t>drošināt</w:t>
      </w:r>
      <w:r>
        <w:rPr>
          <w:rFonts w:ascii="Times New Roman" w:eastAsia="Calibri" w:hAnsi="Times New Roman" w:cs="Times New Roman"/>
          <w:sz w:val="24"/>
          <w:szCs w:val="24"/>
        </w:rPr>
        <w:t>, ka</w:t>
      </w:r>
      <w:r w:rsidR="008B7D6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gadījumi, kuros ierakstītā informācija par PLG Uzņēmumu reģistra reģistros un secinātā informācija par PLG </w:t>
      </w:r>
      <w:r w:rsidRPr="00F22E98">
        <w:rPr>
          <w:rFonts w:ascii="Times New Roman" w:eastAsia="Calibri" w:hAnsi="Times New Roman" w:cs="Times New Roman"/>
          <w:sz w:val="24"/>
          <w:szCs w:val="24"/>
        </w:rPr>
        <w:t>NILLTFNL subjekt</w:t>
      </w:r>
      <w:r w:rsidR="008B7D68">
        <w:rPr>
          <w:rFonts w:ascii="Times New Roman" w:eastAsia="Calibri" w:hAnsi="Times New Roman" w:cs="Times New Roman"/>
          <w:sz w:val="24"/>
          <w:szCs w:val="24"/>
        </w:rPr>
        <w:t>u</w:t>
      </w:r>
      <w:r w:rsidRPr="00F22E98">
        <w:rPr>
          <w:rFonts w:ascii="Times New Roman" w:eastAsia="Calibri" w:hAnsi="Times New Roman" w:cs="Times New Roman"/>
          <w:sz w:val="24"/>
          <w:szCs w:val="24"/>
        </w:rPr>
        <w:t xml:space="preserve"> </w:t>
      </w:r>
      <w:r>
        <w:rPr>
          <w:rFonts w:ascii="Times New Roman" w:eastAsia="Calibri" w:hAnsi="Times New Roman" w:cs="Times New Roman"/>
          <w:sz w:val="24"/>
          <w:szCs w:val="24"/>
        </w:rPr>
        <w:t>klientu izpētes ietvaros</w:t>
      </w:r>
      <w:r w:rsidR="008B7D68">
        <w:rPr>
          <w:rFonts w:ascii="Times New Roman" w:eastAsia="Calibri" w:hAnsi="Times New Roman" w:cs="Times New Roman"/>
          <w:sz w:val="24"/>
          <w:szCs w:val="24"/>
        </w:rPr>
        <w:t xml:space="preserve"> nesakrīt</w:t>
      </w:r>
      <w:r>
        <w:rPr>
          <w:rFonts w:ascii="Times New Roman" w:eastAsia="Calibri" w:hAnsi="Times New Roman" w:cs="Times New Roman"/>
          <w:sz w:val="24"/>
          <w:szCs w:val="24"/>
        </w:rPr>
        <w:t xml:space="preserve">, </w:t>
      </w:r>
      <w:r w:rsidR="008B7D68">
        <w:rPr>
          <w:rFonts w:ascii="Times New Roman" w:eastAsia="Calibri" w:hAnsi="Times New Roman" w:cs="Times New Roman"/>
          <w:sz w:val="24"/>
          <w:szCs w:val="24"/>
        </w:rPr>
        <w:t>tiek ņemti vērā</w:t>
      </w:r>
      <w:r w:rsidR="00CE7497">
        <w:rPr>
          <w:rFonts w:ascii="Times New Roman" w:eastAsia="Calibri" w:hAnsi="Times New Roman" w:cs="Times New Roman"/>
          <w:sz w:val="24"/>
          <w:szCs w:val="24"/>
        </w:rPr>
        <w:t>,</w:t>
      </w:r>
      <w:r w:rsidR="008B7D68">
        <w:rPr>
          <w:rFonts w:ascii="Times New Roman" w:eastAsia="Calibri" w:hAnsi="Times New Roman" w:cs="Times New Roman"/>
          <w:sz w:val="24"/>
          <w:szCs w:val="24"/>
        </w:rPr>
        <w:t xml:space="preserve"> veidojot visu </w:t>
      </w:r>
      <w:r w:rsidRPr="00F22E98">
        <w:rPr>
          <w:rFonts w:ascii="Times New Roman" w:eastAsia="Calibri" w:hAnsi="Times New Roman" w:cs="Times New Roman"/>
          <w:sz w:val="24"/>
          <w:szCs w:val="24"/>
        </w:rPr>
        <w:t xml:space="preserve">NILLTFNL subjektu iekšējās kontroles </w:t>
      </w:r>
      <w:r w:rsidR="008B7D68">
        <w:rPr>
          <w:rFonts w:ascii="Times New Roman" w:eastAsia="Calibri" w:hAnsi="Times New Roman" w:cs="Times New Roman"/>
          <w:sz w:val="24"/>
          <w:szCs w:val="24"/>
        </w:rPr>
        <w:t>sistēmas</w:t>
      </w:r>
      <w:r w:rsidRPr="00F22E98">
        <w:rPr>
          <w:rFonts w:ascii="Times New Roman" w:eastAsia="Calibri" w:hAnsi="Times New Roman" w:cs="Times New Roman"/>
          <w:sz w:val="24"/>
          <w:szCs w:val="24"/>
        </w:rPr>
        <w:t>.</w:t>
      </w:r>
    </w:p>
    <w:p w14:paraId="6AF500E4" w14:textId="77777777" w:rsidR="00A17A47" w:rsidRDefault="00A17A47">
      <w:pPr>
        <w:autoSpaceDE w:val="0"/>
        <w:autoSpaceDN w:val="0"/>
        <w:adjustRightInd w:val="0"/>
        <w:spacing w:after="0" w:line="240" w:lineRule="auto"/>
        <w:contextualSpacing/>
        <w:rPr>
          <w:rFonts w:ascii="Times New Roman" w:eastAsia="Calibri" w:hAnsi="Times New Roman" w:cs="Times New Roman"/>
          <w:b/>
          <w:sz w:val="24"/>
          <w:szCs w:val="24"/>
        </w:rPr>
      </w:pPr>
    </w:p>
    <w:p w14:paraId="5551B646" w14:textId="7EA1EFF7" w:rsidR="00060238" w:rsidRDefault="007A3DD2" w:rsidP="00741D53">
      <w:pPr>
        <w:autoSpaceDE w:val="0"/>
        <w:autoSpaceDN w:val="0"/>
        <w:adjustRightInd w:val="0"/>
        <w:spacing w:after="0" w:line="240" w:lineRule="auto"/>
        <w:contextualSpacing/>
        <w:jc w:val="center"/>
      </w:pPr>
      <w:r>
        <w:rPr>
          <w:rFonts w:ascii="Times New Roman" w:eastAsia="Calibri" w:hAnsi="Times New Roman" w:cs="Times New Roman"/>
          <w:b/>
          <w:sz w:val="24"/>
          <w:szCs w:val="24"/>
        </w:rPr>
        <w:t>6</w:t>
      </w:r>
      <w:r w:rsidR="00A17A47">
        <w:rPr>
          <w:rFonts w:ascii="Times New Roman" w:eastAsia="Calibri" w:hAnsi="Times New Roman" w:cs="Times New Roman"/>
          <w:b/>
          <w:sz w:val="24"/>
          <w:szCs w:val="24"/>
        </w:rPr>
        <w:t>.3</w:t>
      </w:r>
      <w:r w:rsidR="00060238">
        <w:rPr>
          <w:rFonts w:ascii="Times New Roman" w:eastAsia="Calibri" w:hAnsi="Times New Roman" w:cs="Times New Roman"/>
          <w:b/>
          <w:sz w:val="24"/>
          <w:szCs w:val="24"/>
        </w:rPr>
        <w:t xml:space="preserve">. Administratīvā </w:t>
      </w:r>
      <w:r w:rsidR="00AE51AA">
        <w:rPr>
          <w:rFonts w:ascii="Times New Roman" w:eastAsia="Calibri" w:hAnsi="Times New Roman" w:cs="Times New Roman"/>
          <w:b/>
          <w:sz w:val="24"/>
          <w:szCs w:val="24"/>
        </w:rPr>
        <w:t>un</w:t>
      </w:r>
      <w:r w:rsidR="00060238">
        <w:rPr>
          <w:rFonts w:ascii="Times New Roman" w:eastAsia="Calibri" w:hAnsi="Times New Roman" w:cs="Times New Roman"/>
          <w:b/>
          <w:sz w:val="24"/>
          <w:szCs w:val="24"/>
        </w:rPr>
        <w:t xml:space="preserve"> kriminālā atbildība </w:t>
      </w:r>
    </w:p>
    <w:p w14:paraId="4DF13C39" w14:textId="42D6860F" w:rsidR="00B6649A" w:rsidRDefault="003F1A3C" w:rsidP="006F7B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Kā secināts</w:t>
      </w:r>
      <w:r w:rsidR="008F61D0">
        <w:rPr>
          <w:rFonts w:ascii="Times New Roman" w:eastAsia="Calibri" w:hAnsi="Times New Roman" w:cs="Times New Roman"/>
          <w:sz w:val="24"/>
          <w:szCs w:val="24"/>
        </w:rPr>
        <w:t xml:space="preserve"> šā informatīvā ziņojuma </w:t>
      </w:r>
      <w:r w:rsidR="007A3DD2">
        <w:rPr>
          <w:rFonts w:ascii="Times New Roman" w:eastAsia="Calibri" w:hAnsi="Times New Roman" w:cs="Times New Roman"/>
          <w:sz w:val="24"/>
          <w:szCs w:val="24"/>
        </w:rPr>
        <w:t>5</w:t>
      </w:r>
      <w:r w:rsidR="008F61D0">
        <w:rPr>
          <w:rFonts w:ascii="Times New Roman" w:eastAsia="Calibri" w:hAnsi="Times New Roman" w:cs="Times New Roman"/>
          <w:sz w:val="24"/>
          <w:szCs w:val="24"/>
        </w:rPr>
        <w:t>.2.</w:t>
      </w:r>
      <w:r w:rsidR="00CE7497">
        <w:rPr>
          <w:rFonts w:ascii="Times New Roman" w:eastAsia="Calibri" w:hAnsi="Times New Roman" w:cs="Times New Roman"/>
          <w:sz w:val="24"/>
          <w:szCs w:val="24"/>
        </w:rPr>
        <w:t> </w:t>
      </w:r>
      <w:r w:rsidR="008F61D0">
        <w:rPr>
          <w:rFonts w:ascii="Times New Roman" w:eastAsia="Calibri" w:hAnsi="Times New Roman" w:cs="Times New Roman"/>
          <w:sz w:val="24"/>
          <w:szCs w:val="24"/>
        </w:rPr>
        <w:t>sadaļā</w:t>
      </w:r>
      <w:r>
        <w:rPr>
          <w:rFonts w:ascii="Times New Roman" w:eastAsia="Calibri" w:hAnsi="Times New Roman" w:cs="Times New Roman"/>
          <w:sz w:val="24"/>
          <w:szCs w:val="24"/>
        </w:rPr>
        <w:t>, šobrīd spēkā esošā regulējuma ietvaros noteikto administratīvo sodu par ziņu neiesniegšanu par PLG termiņ</w:t>
      </w:r>
      <w:r w:rsidR="00A1420E">
        <w:rPr>
          <w:rFonts w:ascii="Times New Roman" w:eastAsia="Calibri" w:hAnsi="Times New Roman" w:cs="Times New Roman"/>
          <w:sz w:val="24"/>
          <w:szCs w:val="24"/>
        </w:rPr>
        <w:t>ā, kā arī sankcijas par nepatiesu ziņu sniegšanu</w:t>
      </w:r>
      <w:r>
        <w:rPr>
          <w:rFonts w:ascii="Times New Roman" w:eastAsia="Calibri" w:hAnsi="Times New Roman" w:cs="Times New Roman"/>
          <w:sz w:val="24"/>
          <w:szCs w:val="24"/>
        </w:rPr>
        <w:t xml:space="preserve"> </w:t>
      </w:r>
      <w:r w:rsidR="00A1420E">
        <w:rPr>
          <w:rFonts w:ascii="Times New Roman" w:eastAsia="Calibri" w:hAnsi="Times New Roman" w:cs="Times New Roman"/>
          <w:sz w:val="24"/>
          <w:szCs w:val="24"/>
        </w:rPr>
        <w:t>par PLG</w:t>
      </w:r>
      <w:r w:rsidR="00CE7497">
        <w:rPr>
          <w:rFonts w:ascii="Times New Roman" w:eastAsia="Calibri" w:hAnsi="Times New Roman" w:cs="Times New Roman"/>
          <w:sz w:val="24"/>
          <w:szCs w:val="24"/>
        </w:rPr>
        <w:t>,</w:t>
      </w:r>
      <w:r w:rsidR="00A142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nav iespējams piemērot efektīvi. </w:t>
      </w:r>
      <w:r w:rsidR="00A24A2E">
        <w:rPr>
          <w:rFonts w:ascii="Times New Roman" w:eastAsia="Calibri" w:hAnsi="Times New Roman" w:cs="Times New Roman"/>
          <w:sz w:val="24"/>
          <w:szCs w:val="24"/>
        </w:rPr>
        <w:t xml:space="preserve">Proti, administratīvais sods par ziņu neiesniegšanu termiņā </w:t>
      </w:r>
      <w:r w:rsidR="00503C4D" w:rsidRPr="00503C4D">
        <w:rPr>
          <w:rFonts w:ascii="Times New Roman" w:eastAsia="Calibri" w:hAnsi="Times New Roman" w:cs="Times New Roman"/>
          <w:sz w:val="24"/>
          <w:szCs w:val="24"/>
        </w:rPr>
        <w:t>nav piemērojams visām juridiskajām personām, kurām noteikts pienākums reģistrēt PLG un esošo mehānismu ietvaros informācijas par PLG neiesniegšana termiņā tiek secināta tikai tad, kad informācija tiek iesniegta – sodot novēlotu tās iesniegšanu, nevis neiesniegšanu vispār.</w:t>
      </w:r>
      <w:r w:rsidR="008F61D0">
        <w:rPr>
          <w:rFonts w:ascii="Times New Roman" w:eastAsia="Calibri" w:hAnsi="Times New Roman" w:cs="Times New Roman"/>
          <w:sz w:val="24"/>
          <w:szCs w:val="24"/>
        </w:rPr>
        <w:t xml:space="preserve"> Turklāt, kā </w:t>
      </w:r>
      <w:r w:rsidR="008F61D0" w:rsidRPr="0029434C">
        <w:rPr>
          <w:rFonts w:ascii="Times New Roman" w:eastAsia="Calibri" w:hAnsi="Times New Roman" w:cs="Times New Roman"/>
          <w:sz w:val="24"/>
          <w:szCs w:val="24"/>
        </w:rPr>
        <w:t xml:space="preserve">neatbilstoša vērtējama </w:t>
      </w:r>
      <w:r w:rsidR="008F61D0">
        <w:rPr>
          <w:rFonts w:ascii="Times New Roman" w:eastAsia="Calibri" w:hAnsi="Times New Roman" w:cs="Times New Roman"/>
          <w:sz w:val="24"/>
          <w:szCs w:val="24"/>
        </w:rPr>
        <w:t xml:space="preserve">arī </w:t>
      </w:r>
      <w:r w:rsidR="008F61D0" w:rsidRPr="0029434C">
        <w:rPr>
          <w:rFonts w:ascii="Times New Roman" w:eastAsia="Calibri" w:hAnsi="Times New Roman" w:cs="Times New Roman"/>
          <w:sz w:val="24"/>
          <w:szCs w:val="24"/>
        </w:rPr>
        <w:t>situācija, kurā par informācijas par PLG neiesniegšanu Uzņēmumu reģistram var tikt piemērots administratīvais sods, kamēr par informācijas neiesniegšanu NILLTFNL subjektam – kriminālsods</w:t>
      </w:r>
      <w:r w:rsidR="008F61D0">
        <w:rPr>
          <w:rFonts w:ascii="Times New Roman" w:eastAsia="Calibri" w:hAnsi="Times New Roman" w:cs="Times New Roman"/>
          <w:sz w:val="24"/>
          <w:szCs w:val="24"/>
        </w:rPr>
        <w:t>.</w:t>
      </w:r>
      <w:r w:rsidR="00503C4D">
        <w:rPr>
          <w:rFonts w:ascii="Times New Roman" w:eastAsia="Calibri" w:hAnsi="Times New Roman" w:cs="Times New Roman"/>
          <w:sz w:val="24"/>
          <w:szCs w:val="24"/>
        </w:rPr>
        <w:t xml:space="preserve"> Savukārt, Krimināllikuma 272.</w:t>
      </w:r>
      <w:r w:rsidR="00CE7497">
        <w:rPr>
          <w:rFonts w:ascii="Times New Roman" w:eastAsia="Calibri" w:hAnsi="Times New Roman" w:cs="Times New Roman"/>
          <w:sz w:val="24"/>
          <w:szCs w:val="24"/>
        </w:rPr>
        <w:t> </w:t>
      </w:r>
      <w:r w:rsidR="00503C4D">
        <w:rPr>
          <w:rFonts w:ascii="Times New Roman" w:eastAsia="Calibri" w:hAnsi="Times New Roman" w:cs="Times New Roman"/>
          <w:sz w:val="24"/>
          <w:szCs w:val="24"/>
        </w:rPr>
        <w:t>pantā noteiktā sankcija par nepatiesu ziņu iesniegšanu valsts iestādei</w:t>
      </w:r>
      <w:r w:rsidR="008F61D0">
        <w:rPr>
          <w:rFonts w:ascii="Times New Roman" w:eastAsia="Calibri" w:hAnsi="Times New Roman" w:cs="Times New Roman"/>
          <w:sz w:val="24"/>
          <w:szCs w:val="24"/>
        </w:rPr>
        <w:t>,</w:t>
      </w:r>
      <w:r w:rsidR="00503C4D">
        <w:rPr>
          <w:rFonts w:ascii="Times New Roman" w:eastAsia="Calibri" w:hAnsi="Times New Roman" w:cs="Times New Roman"/>
          <w:sz w:val="24"/>
          <w:szCs w:val="24"/>
        </w:rPr>
        <w:t xml:space="preserve"> </w:t>
      </w:r>
      <w:r w:rsidR="00503C4D" w:rsidRPr="00503C4D">
        <w:rPr>
          <w:rFonts w:ascii="Times New Roman" w:eastAsia="Calibri" w:hAnsi="Times New Roman" w:cs="Times New Roman"/>
          <w:sz w:val="24"/>
          <w:szCs w:val="24"/>
        </w:rPr>
        <w:t xml:space="preserve">tiek klasificēta kā mazāk svarīgs noziedzīgs nodarījums, </w:t>
      </w:r>
      <w:r w:rsidR="002347CD">
        <w:rPr>
          <w:rFonts w:ascii="Times New Roman" w:eastAsia="Calibri" w:hAnsi="Times New Roman" w:cs="Times New Roman"/>
          <w:sz w:val="24"/>
          <w:szCs w:val="24"/>
        </w:rPr>
        <w:t>atšķirībā no</w:t>
      </w:r>
      <w:r w:rsidR="002347CD" w:rsidRPr="00503C4D">
        <w:rPr>
          <w:rFonts w:ascii="Times New Roman" w:eastAsia="Calibri" w:hAnsi="Times New Roman" w:cs="Times New Roman"/>
          <w:sz w:val="24"/>
          <w:szCs w:val="24"/>
        </w:rPr>
        <w:t xml:space="preserve"> </w:t>
      </w:r>
      <w:r w:rsidR="00503C4D" w:rsidRPr="00503C4D">
        <w:rPr>
          <w:rFonts w:ascii="Times New Roman" w:eastAsia="Calibri" w:hAnsi="Times New Roman" w:cs="Times New Roman"/>
          <w:sz w:val="24"/>
          <w:szCs w:val="24"/>
        </w:rPr>
        <w:t>nepatiesas informācijas iesniegšana</w:t>
      </w:r>
      <w:r w:rsidR="00F76B56">
        <w:rPr>
          <w:rFonts w:ascii="Times New Roman" w:eastAsia="Calibri" w:hAnsi="Times New Roman" w:cs="Times New Roman"/>
          <w:sz w:val="24"/>
          <w:szCs w:val="24"/>
        </w:rPr>
        <w:t>s</w:t>
      </w:r>
      <w:r w:rsidR="00503C4D" w:rsidRPr="00503C4D">
        <w:rPr>
          <w:rFonts w:ascii="Times New Roman" w:eastAsia="Calibri" w:hAnsi="Times New Roman" w:cs="Times New Roman"/>
          <w:sz w:val="24"/>
          <w:szCs w:val="24"/>
        </w:rPr>
        <w:t xml:space="preserve"> NILLTFNL subjektiem</w:t>
      </w:r>
      <w:r w:rsidR="00503C4D">
        <w:rPr>
          <w:rFonts w:ascii="Times New Roman" w:eastAsia="Calibri" w:hAnsi="Times New Roman" w:cs="Times New Roman"/>
          <w:sz w:val="24"/>
          <w:szCs w:val="24"/>
        </w:rPr>
        <w:t xml:space="preserve">, kā arī </w:t>
      </w:r>
      <w:r w:rsidR="00503C4D" w:rsidRPr="00503C4D">
        <w:rPr>
          <w:rFonts w:ascii="Times New Roman" w:eastAsia="Calibri" w:hAnsi="Times New Roman" w:cs="Times New Roman"/>
          <w:sz w:val="24"/>
          <w:szCs w:val="24"/>
        </w:rPr>
        <w:t xml:space="preserve">praksē </w:t>
      </w:r>
      <w:r w:rsidR="00503C4D">
        <w:rPr>
          <w:rFonts w:ascii="Times New Roman" w:eastAsia="Calibri" w:hAnsi="Times New Roman" w:cs="Times New Roman"/>
          <w:sz w:val="24"/>
          <w:szCs w:val="24"/>
        </w:rPr>
        <w:t>tā</w:t>
      </w:r>
      <w:r w:rsidR="00503C4D" w:rsidRPr="00503C4D">
        <w:rPr>
          <w:rFonts w:ascii="Times New Roman" w:eastAsia="Calibri" w:hAnsi="Times New Roman" w:cs="Times New Roman"/>
          <w:sz w:val="24"/>
          <w:szCs w:val="24"/>
        </w:rPr>
        <w:t xml:space="preserve"> nav tikusi piemērota par nepatiesas informācijas iesniegšanu par PLG Uzņēmumu reģistram</w:t>
      </w:r>
      <w:r w:rsidR="00503C4D">
        <w:rPr>
          <w:rFonts w:ascii="Times New Roman" w:eastAsia="Calibri" w:hAnsi="Times New Roman" w:cs="Times New Roman"/>
          <w:sz w:val="24"/>
          <w:szCs w:val="24"/>
        </w:rPr>
        <w:t>.</w:t>
      </w:r>
      <w:r w:rsidR="0029434C">
        <w:rPr>
          <w:rFonts w:ascii="Times New Roman" w:eastAsia="Calibri" w:hAnsi="Times New Roman" w:cs="Times New Roman"/>
          <w:sz w:val="24"/>
          <w:szCs w:val="24"/>
        </w:rPr>
        <w:t xml:space="preserve"> </w:t>
      </w:r>
    </w:p>
    <w:p w14:paraId="712080A9" w14:textId="3AE1C4BE" w:rsidR="002974F6" w:rsidRDefault="003F1A3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Attiecībā uz ziņu neiesniegšanu termiņā</w:t>
      </w:r>
      <w:r w:rsidR="00F06508">
        <w:rPr>
          <w:rFonts w:ascii="Times New Roman" w:eastAsia="Calibri" w:hAnsi="Times New Roman" w:cs="Times New Roman"/>
          <w:sz w:val="24"/>
          <w:szCs w:val="24"/>
        </w:rPr>
        <w:t>,</w:t>
      </w:r>
      <w:r>
        <w:rPr>
          <w:rFonts w:ascii="Times New Roman" w:eastAsia="Calibri" w:hAnsi="Times New Roman" w:cs="Times New Roman"/>
          <w:sz w:val="24"/>
          <w:szCs w:val="24"/>
        </w:rPr>
        <w:t xml:space="preserve"> norādāms, ka </w:t>
      </w:r>
      <w:r w:rsidR="00F06508">
        <w:rPr>
          <w:rFonts w:ascii="Times New Roman" w:eastAsia="Calibri" w:hAnsi="Times New Roman" w:cs="Times New Roman"/>
          <w:sz w:val="24"/>
          <w:szCs w:val="24"/>
        </w:rPr>
        <w:t>Latvijas Republikas Saeima 2018. gada 25. oktobrī pieņēma</w:t>
      </w:r>
      <w:r>
        <w:rPr>
          <w:rFonts w:ascii="Times New Roman" w:eastAsia="Calibri" w:hAnsi="Times New Roman" w:cs="Times New Roman"/>
          <w:sz w:val="24"/>
          <w:szCs w:val="24"/>
        </w:rPr>
        <w:t xml:space="preserve"> Administratīv</w:t>
      </w:r>
      <w:r w:rsidR="00F06508">
        <w:rPr>
          <w:rFonts w:ascii="Times New Roman" w:eastAsia="Calibri" w:hAnsi="Times New Roman" w:cs="Times New Roman"/>
          <w:sz w:val="24"/>
          <w:szCs w:val="24"/>
        </w:rPr>
        <w:t>ās atbil</w:t>
      </w:r>
      <w:r w:rsidR="008A7117">
        <w:rPr>
          <w:rFonts w:ascii="Times New Roman" w:eastAsia="Calibri" w:hAnsi="Times New Roman" w:cs="Times New Roman"/>
          <w:sz w:val="24"/>
          <w:szCs w:val="24"/>
        </w:rPr>
        <w:t>d</w:t>
      </w:r>
      <w:r w:rsidR="00F06508">
        <w:rPr>
          <w:rFonts w:ascii="Times New Roman" w:eastAsia="Calibri" w:hAnsi="Times New Roman" w:cs="Times New Roman"/>
          <w:sz w:val="24"/>
          <w:szCs w:val="24"/>
        </w:rPr>
        <w:t xml:space="preserve">ības </w:t>
      </w:r>
      <w:r>
        <w:rPr>
          <w:rFonts w:ascii="Times New Roman" w:eastAsia="Calibri" w:hAnsi="Times New Roman" w:cs="Times New Roman"/>
          <w:sz w:val="24"/>
          <w:szCs w:val="24"/>
        </w:rPr>
        <w:t>likum</w:t>
      </w:r>
      <w:r w:rsidR="00F06508">
        <w:rPr>
          <w:rFonts w:ascii="Times New Roman" w:eastAsia="Calibri" w:hAnsi="Times New Roman" w:cs="Times New Roman"/>
          <w:sz w:val="24"/>
          <w:szCs w:val="24"/>
        </w:rPr>
        <w:t xml:space="preserve">u, kas paredz būtiskas izmaiņas līdzšinējā administratīvo pārkāpumu piemērošanas regulējumā. </w:t>
      </w:r>
      <w:r w:rsidR="0051392C">
        <w:rPr>
          <w:rFonts w:ascii="Times New Roman" w:eastAsia="Calibri" w:hAnsi="Times New Roman" w:cs="Times New Roman"/>
          <w:sz w:val="24"/>
          <w:szCs w:val="24"/>
        </w:rPr>
        <w:t xml:space="preserve">Atbilstoši jaunajam regulējumam tiks pārskatīti arī šobrīd noteiktie administratīvo pārkāpumu sodi, tātad arī sods par informācijas neiesniegšanu Uzņēmumu reģistram termiņā. </w:t>
      </w:r>
      <w:r w:rsidR="00B6649A">
        <w:rPr>
          <w:rFonts w:ascii="Times New Roman" w:eastAsia="Calibri" w:hAnsi="Times New Roman" w:cs="Times New Roman"/>
          <w:sz w:val="24"/>
          <w:szCs w:val="24"/>
        </w:rPr>
        <w:t>J</w:t>
      </w:r>
      <w:r w:rsidR="0051392C">
        <w:rPr>
          <w:rFonts w:ascii="Times New Roman" w:eastAsia="Calibri" w:hAnsi="Times New Roman" w:cs="Times New Roman"/>
          <w:sz w:val="24"/>
          <w:szCs w:val="24"/>
        </w:rPr>
        <w:t>aunā regulējuma ietvaros</w:t>
      </w:r>
      <w:r w:rsidR="002974F6">
        <w:rPr>
          <w:rFonts w:ascii="Times New Roman" w:eastAsia="Calibri" w:hAnsi="Times New Roman" w:cs="Times New Roman"/>
          <w:sz w:val="24"/>
          <w:szCs w:val="24"/>
        </w:rPr>
        <w:t>,</w:t>
      </w:r>
      <w:r w:rsidR="0051392C">
        <w:rPr>
          <w:rFonts w:ascii="Times New Roman" w:eastAsia="Calibri" w:hAnsi="Times New Roman" w:cs="Times New Roman"/>
          <w:sz w:val="24"/>
          <w:szCs w:val="24"/>
        </w:rPr>
        <w:t xml:space="preserve"> plānots </w:t>
      </w:r>
      <w:r w:rsidR="001D7D74">
        <w:rPr>
          <w:rFonts w:ascii="Times New Roman" w:eastAsia="Calibri" w:hAnsi="Times New Roman" w:cs="Times New Roman"/>
          <w:sz w:val="24"/>
          <w:szCs w:val="24"/>
        </w:rPr>
        <w:t>paredzē</w:t>
      </w:r>
      <w:r w:rsidR="0051392C">
        <w:rPr>
          <w:rFonts w:ascii="Times New Roman" w:eastAsia="Calibri" w:hAnsi="Times New Roman" w:cs="Times New Roman"/>
          <w:sz w:val="24"/>
          <w:szCs w:val="24"/>
        </w:rPr>
        <w:t>t</w:t>
      </w:r>
      <w:r w:rsidR="001D7D74">
        <w:rPr>
          <w:rFonts w:ascii="Times New Roman" w:eastAsia="Calibri" w:hAnsi="Times New Roman" w:cs="Times New Roman"/>
          <w:sz w:val="24"/>
          <w:szCs w:val="24"/>
        </w:rPr>
        <w:t xml:space="preserve"> iespēju administratīvi sodīt jebkuru juridisko personu par ziņu neiesniegšanu termiņā</w:t>
      </w:r>
      <w:r w:rsidR="0051392C">
        <w:rPr>
          <w:rFonts w:ascii="Times New Roman" w:eastAsia="Calibri" w:hAnsi="Times New Roman" w:cs="Times New Roman"/>
          <w:sz w:val="24"/>
          <w:szCs w:val="24"/>
        </w:rPr>
        <w:t>, l</w:t>
      </w:r>
      <w:r w:rsidR="001D7D74">
        <w:rPr>
          <w:rFonts w:ascii="Times New Roman" w:eastAsia="Calibri" w:hAnsi="Times New Roman" w:cs="Times New Roman"/>
          <w:sz w:val="24"/>
          <w:szCs w:val="24"/>
        </w:rPr>
        <w:t>īdz ar to jau šobrīd virzītās izmaiņas paredz novērst situāciju, k</w:t>
      </w:r>
      <w:r w:rsidR="0051392C">
        <w:rPr>
          <w:rFonts w:ascii="Times New Roman" w:eastAsia="Calibri" w:hAnsi="Times New Roman" w:cs="Times New Roman"/>
          <w:sz w:val="24"/>
          <w:szCs w:val="24"/>
        </w:rPr>
        <w:t>urā</w:t>
      </w:r>
      <w:r w:rsidR="001D7D74">
        <w:rPr>
          <w:rFonts w:ascii="Times New Roman" w:eastAsia="Calibri" w:hAnsi="Times New Roman" w:cs="Times New Roman"/>
          <w:sz w:val="24"/>
          <w:szCs w:val="24"/>
        </w:rPr>
        <w:t xml:space="preserve"> sodu par informācijas neiesniegšanu termiņā var piemērot tikai komercsabiedrībām. </w:t>
      </w:r>
      <w:r w:rsidR="00B6649A">
        <w:rPr>
          <w:rFonts w:ascii="Times New Roman" w:eastAsia="Calibri" w:hAnsi="Times New Roman" w:cs="Times New Roman"/>
          <w:sz w:val="24"/>
          <w:szCs w:val="24"/>
        </w:rPr>
        <w:t xml:space="preserve">Vienlaikus kā iepriekš secināts, informācijas par PLG neatbilstība Uzņēmumu reģistrā tiek vērtēta kā smagākas sekas un plašāku ietekmi radoša, kā citas informācijas par juridisko personu </w:t>
      </w:r>
      <w:r w:rsidR="00B6649A">
        <w:rPr>
          <w:rFonts w:ascii="Times New Roman" w:eastAsia="Calibri" w:hAnsi="Times New Roman" w:cs="Times New Roman"/>
          <w:sz w:val="24"/>
          <w:szCs w:val="24"/>
        </w:rPr>
        <w:lastRenderedPageBreak/>
        <w:t xml:space="preserve">neatbilstība Uzņēmumu reģistrā. Līdz ar to un kopsakarā ar turpmāk minēto attiecībā uz kriminālās atbildības piemērošanu, administratīvās atbildības piemērošana par informācijas par PLG neiesniegšanu termiņā varētu būt aktuāla tikai tajos gadījumos, kuros tā tiek iesniegta nesavlaicīgi kopā ar citu Uzņēmumu reģistra vestajos reģistros reģistrējamo informāciju, piemēram, SIA dalībnieku reģistra nodalījumu. </w:t>
      </w:r>
    </w:p>
    <w:p w14:paraId="7A86AD7C" w14:textId="7166B8A3" w:rsidR="00A12B22" w:rsidRDefault="00005913"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Vērtējot piemērojamo sodu</w:t>
      </w:r>
      <w:r w:rsidR="00CE7497">
        <w:rPr>
          <w:rFonts w:ascii="Times New Roman" w:eastAsia="Calibri" w:hAnsi="Times New Roman" w:cs="Times New Roman"/>
          <w:sz w:val="24"/>
          <w:szCs w:val="24"/>
        </w:rPr>
        <w:t>,</w:t>
      </w:r>
      <w:r>
        <w:rPr>
          <w:rFonts w:ascii="Times New Roman" w:eastAsia="Calibri" w:hAnsi="Times New Roman" w:cs="Times New Roman"/>
          <w:sz w:val="24"/>
          <w:szCs w:val="24"/>
        </w:rPr>
        <w:t xml:space="preserve"> par informācijas par PLG neiesniegšanu vai nepatiesu </w:t>
      </w:r>
      <w:r w:rsidR="008A7117">
        <w:rPr>
          <w:rFonts w:ascii="Times New Roman" w:eastAsia="Calibri" w:hAnsi="Times New Roman" w:cs="Times New Roman"/>
          <w:sz w:val="24"/>
          <w:szCs w:val="24"/>
        </w:rPr>
        <w:t xml:space="preserve">ziņu </w:t>
      </w:r>
      <w:r>
        <w:rPr>
          <w:rFonts w:ascii="Times New Roman" w:eastAsia="Calibri" w:hAnsi="Times New Roman" w:cs="Times New Roman"/>
          <w:sz w:val="24"/>
          <w:szCs w:val="24"/>
        </w:rPr>
        <w:t xml:space="preserve">iesniegšanu Uzņēmumu reģistram, jāņem vērā, ka </w:t>
      </w:r>
      <w:r w:rsidR="008A7117">
        <w:rPr>
          <w:rFonts w:ascii="Times New Roman" w:eastAsia="Calibri" w:hAnsi="Times New Roman" w:cs="Times New Roman"/>
          <w:sz w:val="24"/>
          <w:szCs w:val="24"/>
        </w:rPr>
        <w:t xml:space="preserve">nepatiesas </w:t>
      </w:r>
      <w:r w:rsidR="001E5521">
        <w:rPr>
          <w:rFonts w:ascii="Times New Roman" w:eastAsia="Calibri" w:hAnsi="Times New Roman" w:cs="Times New Roman"/>
          <w:sz w:val="24"/>
          <w:szCs w:val="24"/>
        </w:rPr>
        <w:t xml:space="preserve">informācijas par PLG </w:t>
      </w:r>
      <w:r w:rsidR="00CE7497">
        <w:rPr>
          <w:rFonts w:ascii="Times New Roman" w:eastAsia="Calibri" w:hAnsi="Times New Roman" w:cs="Times New Roman"/>
          <w:sz w:val="24"/>
          <w:szCs w:val="24"/>
        </w:rPr>
        <w:t>iesniegšana vai neiesniegšana</w:t>
      </w:r>
      <w:r w:rsidR="001E5521">
        <w:rPr>
          <w:rFonts w:ascii="Times New Roman" w:eastAsia="Calibri" w:hAnsi="Times New Roman" w:cs="Times New Roman"/>
          <w:sz w:val="24"/>
          <w:szCs w:val="24"/>
        </w:rPr>
        <w:t xml:space="preserve"> vispār rada </w:t>
      </w:r>
      <w:r w:rsidR="00A12B22">
        <w:rPr>
          <w:rFonts w:ascii="Times New Roman" w:eastAsia="Calibri" w:hAnsi="Times New Roman" w:cs="Times New Roman"/>
          <w:sz w:val="24"/>
          <w:szCs w:val="24"/>
        </w:rPr>
        <w:t>kā</w:t>
      </w:r>
      <w:r w:rsidR="001E5521">
        <w:rPr>
          <w:rFonts w:ascii="Times New Roman" w:eastAsia="Calibri" w:hAnsi="Times New Roman" w:cs="Times New Roman"/>
          <w:sz w:val="24"/>
          <w:szCs w:val="24"/>
        </w:rPr>
        <w:t xml:space="preserve"> </w:t>
      </w:r>
      <w:r w:rsidR="001E5521" w:rsidRPr="001E5521">
        <w:rPr>
          <w:rFonts w:ascii="Times New Roman" w:eastAsia="Calibri" w:hAnsi="Times New Roman" w:cs="Times New Roman"/>
          <w:sz w:val="24"/>
          <w:szCs w:val="24"/>
        </w:rPr>
        <w:t>i</w:t>
      </w:r>
      <w:r w:rsidR="001E5521">
        <w:rPr>
          <w:rFonts w:ascii="Times New Roman" w:eastAsia="Calibri" w:hAnsi="Times New Roman" w:cs="Times New Roman"/>
          <w:sz w:val="24"/>
          <w:szCs w:val="24"/>
        </w:rPr>
        <w:t>kvienas trešās personas tiesību</w:t>
      </w:r>
      <w:r w:rsidR="001E5521" w:rsidRPr="001E5521">
        <w:rPr>
          <w:rFonts w:ascii="Times New Roman" w:eastAsia="Calibri" w:hAnsi="Times New Roman" w:cs="Times New Roman"/>
          <w:sz w:val="24"/>
          <w:szCs w:val="24"/>
        </w:rPr>
        <w:t xml:space="preserve"> iepazīties ar aktuālajiem dokumentiem un ierakstiem </w:t>
      </w:r>
      <w:r w:rsidR="001E5521">
        <w:rPr>
          <w:rFonts w:ascii="Times New Roman" w:eastAsia="Calibri" w:hAnsi="Times New Roman" w:cs="Times New Roman"/>
          <w:sz w:val="24"/>
          <w:szCs w:val="24"/>
        </w:rPr>
        <w:t>aizskārumu</w:t>
      </w:r>
      <w:r w:rsidR="00A12B22">
        <w:rPr>
          <w:rFonts w:ascii="Times New Roman" w:eastAsia="Calibri" w:hAnsi="Times New Roman" w:cs="Times New Roman"/>
          <w:sz w:val="24"/>
          <w:szCs w:val="24"/>
        </w:rPr>
        <w:t xml:space="preserve"> </w:t>
      </w:r>
      <w:r w:rsidR="001E5521">
        <w:rPr>
          <w:rFonts w:ascii="Times New Roman" w:eastAsia="Calibri" w:hAnsi="Times New Roman" w:cs="Times New Roman"/>
          <w:sz w:val="24"/>
          <w:szCs w:val="24"/>
        </w:rPr>
        <w:t xml:space="preserve">(vispārīgajos informācijas neiesniegšanas Uzņēmumu reģistram gadījumos radītās sekas), </w:t>
      </w:r>
      <w:r w:rsidR="00A12B22">
        <w:rPr>
          <w:rFonts w:ascii="Times New Roman" w:eastAsia="Calibri" w:hAnsi="Times New Roman" w:cs="Times New Roman"/>
          <w:sz w:val="24"/>
          <w:szCs w:val="24"/>
        </w:rPr>
        <w:t>tā</w:t>
      </w:r>
      <w:r w:rsidR="001E5521">
        <w:rPr>
          <w:rFonts w:ascii="Times New Roman" w:eastAsia="Calibri" w:hAnsi="Times New Roman" w:cs="Times New Roman"/>
          <w:sz w:val="24"/>
          <w:szCs w:val="24"/>
        </w:rPr>
        <w:t xml:space="preserve"> arī apdraud finanšu sektora drošību, nenodrošinot pietiekamu juridisko personu caurspīdīgumu. </w:t>
      </w:r>
      <w:r w:rsidR="00A12B22">
        <w:rPr>
          <w:rFonts w:ascii="Times New Roman" w:eastAsia="Calibri" w:hAnsi="Times New Roman" w:cs="Times New Roman"/>
          <w:sz w:val="24"/>
          <w:szCs w:val="24"/>
        </w:rPr>
        <w:t>Tiek p</w:t>
      </w:r>
      <w:r>
        <w:rPr>
          <w:rFonts w:ascii="Times New Roman" w:eastAsia="Calibri" w:hAnsi="Times New Roman" w:cs="Times New Roman"/>
          <w:sz w:val="24"/>
          <w:szCs w:val="24"/>
        </w:rPr>
        <w:t>aplašin</w:t>
      </w:r>
      <w:r w:rsidR="00A12B22">
        <w:rPr>
          <w:rFonts w:ascii="Times New Roman" w:eastAsia="Calibri" w:hAnsi="Times New Roman" w:cs="Times New Roman"/>
          <w:sz w:val="24"/>
          <w:szCs w:val="24"/>
        </w:rPr>
        <w:t>ātas</w:t>
      </w:r>
      <w:r>
        <w:rPr>
          <w:rFonts w:ascii="Times New Roman" w:eastAsia="Calibri" w:hAnsi="Times New Roman" w:cs="Times New Roman"/>
          <w:sz w:val="24"/>
          <w:szCs w:val="24"/>
        </w:rPr>
        <w:t xml:space="preserve"> iespējas juridiskās personas izmantot noziedzīgiem nolūkiem, tai skaitā NILLTF mērķiem. </w:t>
      </w:r>
      <w:r w:rsidR="00A12B22">
        <w:rPr>
          <w:rFonts w:ascii="Times New Roman" w:eastAsia="Calibri" w:hAnsi="Times New Roman" w:cs="Times New Roman"/>
          <w:sz w:val="24"/>
          <w:szCs w:val="24"/>
        </w:rPr>
        <w:t>Tātad pārkāpums vērtējams kā bīstams</w:t>
      </w:r>
      <w:r w:rsidR="00305D4A">
        <w:rPr>
          <w:rFonts w:ascii="Times New Roman" w:eastAsia="Calibri" w:hAnsi="Times New Roman" w:cs="Times New Roman"/>
          <w:sz w:val="24"/>
          <w:szCs w:val="24"/>
        </w:rPr>
        <w:t>, sabiedriskās intereses aizskarošs, turklāt tā radītās sekas var radīt būtisku kaitējumu kā trešajām personām, tā sabiedrībai, valstij kopumā.</w:t>
      </w:r>
    </w:p>
    <w:p w14:paraId="2D604B96" w14:textId="50E97EE2" w:rsidR="00305D4A" w:rsidRDefault="00305D4A"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Krimināllikuma 272.</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pants, kas nosaka kriminālo sankciju par nepatiesu ziņu sniegšanu valsts institūcijai, šobrīd aptver vienīgi tos gadījumus, kuros iesniegtas nepatiesas ziņas. Proti, tas neaptver gadījumus, kuros ziņas nav iesniegtas vispār. Minētais pants, par nepatiesu ziņu sniegšanu par PLG Uzņēmumu reģistram, praksē arī nav ticis piemērots. Turklāt,</w:t>
      </w:r>
      <w:r w:rsidR="00CE7497">
        <w:rPr>
          <w:rFonts w:ascii="Times New Roman" w:eastAsia="Calibri" w:hAnsi="Times New Roman" w:cs="Times New Roman"/>
          <w:sz w:val="24"/>
          <w:szCs w:val="24"/>
        </w:rPr>
        <w:t xml:space="preserve"> </w:t>
      </w:r>
      <w:r w:rsidR="00225FFA" w:rsidRPr="00225FFA">
        <w:rPr>
          <w:rFonts w:ascii="Times New Roman" w:eastAsia="Calibri" w:hAnsi="Times New Roman" w:cs="Times New Roman"/>
          <w:sz w:val="24"/>
          <w:szCs w:val="24"/>
        </w:rPr>
        <w:t>atbilstoši Krimināllikuma 7.</w:t>
      </w:r>
      <w:r w:rsidR="00CE7497">
        <w:rPr>
          <w:rFonts w:ascii="Times New Roman" w:eastAsia="Calibri" w:hAnsi="Times New Roman" w:cs="Times New Roman"/>
          <w:sz w:val="24"/>
          <w:szCs w:val="24"/>
        </w:rPr>
        <w:t> </w:t>
      </w:r>
      <w:r w:rsidR="00225FFA" w:rsidRPr="00225FFA">
        <w:rPr>
          <w:rFonts w:ascii="Times New Roman" w:eastAsia="Calibri" w:hAnsi="Times New Roman" w:cs="Times New Roman"/>
          <w:sz w:val="24"/>
          <w:szCs w:val="24"/>
        </w:rPr>
        <w:t xml:space="preserve">panta otrajai daļai, </w:t>
      </w:r>
      <w:r w:rsidR="00225FFA">
        <w:rPr>
          <w:rFonts w:ascii="Times New Roman" w:eastAsia="Calibri" w:hAnsi="Times New Roman" w:cs="Times New Roman"/>
          <w:sz w:val="24"/>
          <w:szCs w:val="24"/>
        </w:rPr>
        <w:t>Krimināllikuma 272.</w:t>
      </w:r>
      <w:r w:rsidR="00CE7497">
        <w:rPr>
          <w:rFonts w:ascii="Times New Roman" w:eastAsia="Calibri" w:hAnsi="Times New Roman" w:cs="Times New Roman"/>
          <w:sz w:val="24"/>
          <w:szCs w:val="24"/>
        </w:rPr>
        <w:t> </w:t>
      </w:r>
      <w:r w:rsidR="00225FFA">
        <w:rPr>
          <w:rFonts w:ascii="Times New Roman" w:eastAsia="Calibri" w:hAnsi="Times New Roman" w:cs="Times New Roman"/>
          <w:sz w:val="24"/>
          <w:szCs w:val="24"/>
        </w:rPr>
        <w:t xml:space="preserve">pantā noteiktais </w:t>
      </w:r>
      <w:r w:rsidR="00225FFA" w:rsidRPr="00225FFA">
        <w:rPr>
          <w:rFonts w:ascii="Times New Roman" w:eastAsia="Calibri" w:hAnsi="Times New Roman" w:cs="Times New Roman"/>
          <w:sz w:val="24"/>
          <w:szCs w:val="24"/>
        </w:rPr>
        <w:t xml:space="preserve">pārkāpums tiek klasificēts kā kriminālpārkāpums. </w:t>
      </w:r>
      <w:r w:rsidR="0045225D" w:rsidRPr="0045225D">
        <w:rPr>
          <w:rFonts w:ascii="Times New Roman" w:eastAsia="Calibri" w:hAnsi="Times New Roman" w:cs="Times New Roman"/>
          <w:sz w:val="24"/>
          <w:szCs w:val="24"/>
        </w:rPr>
        <w:t xml:space="preserve">Tātad, kā minēts iepriekš, tā izmeklēšanas gaitā </w:t>
      </w:r>
      <w:r w:rsidR="002347CD">
        <w:rPr>
          <w:rFonts w:ascii="Times New Roman" w:eastAsia="Calibri" w:hAnsi="Times New Roman" w:cs="Times New Roman"/>
          <w:sz w:val="24"/>
          <w:szCs w:val="24"/>
        </w:rPr>
        <w:t xml:space="preserve">nedrīkst </w:t>
      </w:r>
      <w:r w:rsidR="0045225D" w:rsidRPr="0045225D">
        <w:rPr>
          <w:rFonts w:ascii="Times New Roman" w:eastAsia="Calibri" w:hAnsi="Times New Roman" w:cs="Times New Roman"/>
          <w:sz w:val="24"/>
          <w:szCs w:val="24"/>
        </w:rPr>
        <w:t>veikt speciālās izmeklēšanas darbības vai īpaši jāvērtē situāciju, vēršoties citā valstī pēc palīdzības veikt procesuālās darbības tās teritorijā.</w:t>
      </w:r>
      <w:r w:rsidR="00C16D77">
        <w:rPr>
          <w:rFonts w:ascii="Times New Roman" w:eastAsia="Calibri" w:hAnsi="Times New Roman" w:cs="Times New Roman"/>
          <w:sz w:val="24"/>
          <w:szCs w:val="24"/>
        </w:rPr>
        <w:t xml:space="preserve"> </w:t>
      </w:r>
    </w:p>
    <w:p w14:paraId="6F940D4C" w14:textId="02458658" w:rsidR="00305D4A" w:rsidRPr="001054C0" w:rsidRDefault="001054C0"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Savukārt,</w:t>
      </w:r>
      <w:r w:rsidR="00A12B22">
        <w:rPr>
          <w:rFonts w:ascii="Times New Roman" w:eastAsia="Calibri" w:hAnsi="Times New Roman" w:cs="Times New Roman"/>
          <w:sz w:val="24"/>
          <w:szCs w:val="24"/>
        </w:rPr>
        <w:t xml:space="preserve"> </w:t>
      </w:r>
      <w:r w:rsidR="001E5521">
        <w:rPr>
          <w:rFonts w:ascii="Times New Roman" w:eastAsia="Calibri" w:hAnsi="Times New Roman" w:cs="Times New Roman"/>
          <w:sz w:val="24"/>
          <w:szCs w:val="24"/>
        </w:rPr>
        <w:t>Krimināllikuma 195.</w:t>
      </w:r>
      <w:r w:rsidR="001E5521">
        <w:rPr>
          <w:rFonts w:ascii="Times New Roman" w:eastAsia="Calibri" w:hAnsi="Times New Roman" w:cs="Times New Roman"/>
          <w:sz w:val="24"/>
          <w:szCs w:val="24"/>
          <w:vertAlign w:val="superscript"/>
        </w:rPr>
        <w:t>1</w:t>
      </w:r>
      <w:r w:rsidR="00CE7497" w:rsidRPr="00741D53">
        <w:rPr>
          <w:rFonts w:ascii="Times New Roman" w:eastAsia="Calibri" w:hAnsi="Times New Roman" w:cs="Times New Roman"/>
          <w:sz w:val="24"/>
          <w:szCs w:val="24"/>
        </w:rPr>
        <w:t> </w:t>
      </w:r>
      <w:r w:rsidR="00AD4209">
        <w:rPr>
          <w:rFonts w:ascii="Times New Roman" w:eastAsia="Calibri" w:hAnsi="Times New Roman" w:cs="Times New Roman"/>
          <w:sz w:val="24"/>
          <w:szCs w:val="24"/>
        </w:rPr>
        <w:t xml:space="preserve">pants </w:t>
      </w:r>
      <w:r w:rsidR="001E5521">
        <w:rPr>
          <w:rFonts w:ascii="Times New Roman" w:eastAsia="Calibri" w:hAnsi="Times New Roman" w:cs="Times New Roman"/>
          <w:sz w:val="24"/>
          <w:szCs w:val="24"/>
        </w:rPr>
        <w:t xml:space="preserve">jau paredz sekas kriminālās sankcijas veidā par </w:t>
      </w:r>
      <w:r w:rsidR="001E5521" w:rsidRPr="001E5521">
        <w:rPr>
          <w:rFonts w:ascii="Times New Roman" w:eastAsia="Calibri" w:hAnsi="Times New Roman" w:cs="Times New Roman"/>
          <w:sz w:val="24"/>
          <w:szCs w:val="24"/>
        </w:rPr>
        <w:t xml:space="preserve">nepatiesu ziņu sniegšanu </w:t>
      </w:r>
      <w:r w:rsidR="00005913">
        <w:rPr>
          <w:rFonts w:ascii="Times New Roman" w:eastAsia="Calibri" w:hAnsi="Times New Roman" w:cs="Times New Roman"/>
          <w:sz w:val="24"/>
          <w:szCs w:val="24"/>
        </w:rPr>
        <w:t xml:space="preserve">vai informācijas nesniegšanu </w:t>
      </w:r>
      <w:r w:rsidR="001E5521" w:rsidRPr="001E5521">
        <w:rPr>
          <w:rFonts w:ascii="Times New Roman" w:eastAsia="Calibri" w:hAnsi="Times New Roman" w:cs="Times New Roman"/>
          <w:sz w:val="24"/>
          <w:szCs w:val="24"/>
        </w:rPr>
        <w:t>fiziskajai vai juridiskajai perso</w:t>
      </w:r>
      <w:r w:rsidR="001E5521">
        <w:rPr>
          <w:rFonts w:ascii="Times New Roman" w:eastAsia="Calibri" w:hAnsi="Times New Roman" w:cs="Times New Roman"/>
          <w:sz w:val="24"/>
          <w:szCs w:val="24"/>
        </w:rPr>
        <w:t xml:space="preserve">nai, kas nav valsts institūcija. </w:t>
      </w:r>
      <w:r w:rsidR="00005913">
        <w:rPr>
          <w:rFonts w:ascii="Times New Roman" w:eastAsia="Calibri" w:hAnsi="Times New Roman" w:cs="Times New Roman"/>
          <w:sz w:val="24"/>
          <w:szCs w:val="24"/>
        </w:rPr>
        <w:t>Norādāms</w:t>
      </w:r>
      <w:r w:rsidR="00AD4209">
        <w:rPr>
          <w:rFonts w:ascii="Times New Roman" w:eastAsia="Calibri" w:hAnsi="Times New Roman" w:cs="Times New Roman"/>
          <w:sz w:val="24"/>
          <w:szCs w:val="24"/>
        </w:rPr>
        <w:t>, ka</w:t>
      </w:r>
      <w:r w:rsidR="001E5521">
        <w:rPr>
          <w:rFonts w:ascii="Times New Roman" w:eastAsia="Calibri" w:hAnsi="Times New Roman" w:cs="Times New Roman"/>
          <w:sz w:val="24"/>
          <w:szCs w:val="24"/>
        </w:rPr>
        <w:t xml:space="preserve"> </w:t>
      </w:r>
      <w:r w:rsidR="00AD4209">
        <w:rPr>
          <w:rFonts w:ascii="Times New Roman" w:eastAsia="Calibri" w:hAnsi="Times New Roman" w:cs="Times New Roman"/>
          <w:sz w:val="24"/>
          <w:szCs w:val="24"/>
        </w:rPr>
        <w:t xml:space="preserve">Uzņēmumu reģistrā iesniegta nepatiesa informācija par PLG </w:t>
      </w:r>
      <w:r w:rsidR="00005913">
        <w:rPr>
          <w:rFonts w:ascii="Times New Roman" w:eastAsia="Calibri" w:hAnsi="Times New Roman" w:cs="Times New Roman"/>
          <w:sz w:val="24"/>
          <w:szCs w:val="24"/>
        </w:rPr>
        <w:t xml:space="preserve">vai tās neiesniegšana </w:t>
      </w:r>
      <w:r w:rsidR="00AD4209">
        <w:rPr>
          <w:rFonts w:ascii="Times New Roman" w:eastAsia="Calibri" w:hAnsi="Times New Roman" w:cs="Times New Roman"/>
          <w:sz w:val="24"/>
          <w:szCs w:val="24"/>
        </w:rPr>
        <w:t>var maldināt arī Krimināllikuma 195.</w:t>
      </w:r>
      <w:r w:rsidR="00AD4209">
        <w:rPr>
          <w:rFonts w:ascii="Times New Roman" w:eastAsia="Calibri" w:hAnsi="Times New Roman" w:cs="Times New Roman"/>
          <w:sz w:val="24"/>
          <w:szCs w:val="24"/>
          <w:vertAlign w:val="superscript"/>
        </w:rPr>
        <w:t>1 </w:t>
      </w:r>
      <w:r w:rsidR="00AD4209">
        <w:rPr>
          <w:rFonts w:ascii="Times New Roman" w:eastAsia="Calibri" w:hAnsi="Times New Roman" w:cs="Times New Roman"/>
          <w:sz w:val="24"/>
          <w:szCs w:val="24"/>
        </w:rPr>
        <w:t>pantā minētās fiziskās un juridiskās personas, kas nav valsts institūcijas</w:t>
      </w:r>
      <w:r w:rsidR="00225FFA">
        <w:rPr>
          <w:rFonts w:ascii="Times New Roman" w:eastAsia="Calibri" w:hAnsi="Times New Roman" w:cs="Times New Roman"/>
          <w:sz w:val="24"/>
          <w:szCs w:val="24"/>
        </w:rPr>
        <w:t>. Tātad sekas</w:t>
      </w:r>
      <w:r>
        <w:rPr>
          <w:rFonts w:ascii="Times New Roman" w:eastAsia="Calibri" w:hAnsi="Times New Roman" w:cs="Times New Roman"/>
          <w:sz w:val="24"/>
          <w:szCs w:val="24"/>
        </w:rPr>
        <w:t xml:space="preserve">, sniedzot nepatiesu informāciju vai to neiesniedzot Uzņēmumu reģistrā, pastarpināti </w:t>
      </w:r>
      <w:r w:rsidR="00426397">
        <w:rPr>
          <w:rFonts w:ascii="Times New Roman" w:eastAsia="Calibri" w:hAnsi="Times New Roman" w:cs="Times New Roman"/>
          <w:sz w:val="24"/>
          <w:szCs w:val="24"/>
        </w:rPr>
        <w:t xml:space="preserve">var </w:t>
      </w:r>
      <w:r>
        <w:rPr>
          <w:rFonts w:ascii="Times New Roman" w:eastAsia="Calibri" w:hAnsi="Times New Roman" w:cs="Times New Roman"/>
          <w:sz w:val="24"/>
          <w:szCs w:val="24"/>
        </w:rPr>
        <w:t>rad</w:t>
      </w:r>
      <w:r w:rsidR="00426397">
        <w:rPr>
          <w:rFonts w:ascii="Times New Roman" w:eastAsia="Calibri" w:hAnsi="Times New Roman" w:cs="Times New Roman"/>
          <w:sz w:val="24"/>
          <w:szCs w:val="24"/>
        </w:rPr>
        <w:t>īt</w:t>
      </w:r>
      <w:r>
        <w:rPr>
          <w:rFonts w:ascii="Times New Roman" w:eastAsia="Calibri" w:hAnsi="Times New Roman" w:cs="Times New Roman"/>
          <w:sz w:val="24"/>
          <w:szCs w:val="24"/>
        </w:rPr>
        <w:t xml:space="preserve"> arī Krimināllikuma 195.</w:t>
      </w:r>
      <w:r>
        <w:rPr>
          <w:rFonts w:ascii="Times New Roman" w:eastAsia="Calibri" w:hAnsi="Times New Roman" w:cs="Times New Roman"/>
          <w:sz w:val="24"/>
          <w:szCs w:val="24"/>
          <w:vertAlign w:val="superscript"/>
        </w:rPr>
        <w:t>1</w:t>
      </w:r>
      <w:r w:rsidRPr="00741D53">
        <w:rPr>
          <w:rFonts w:ascii="Times New Roman" w:eastAsia="Calibri" w:hAnsi="Times New Roman" w:cs="Times New Roman"/>
          <w:sz w:val="24"/>
          <w:szCs w:val="24"/>
        </w:rPr>
        <w:t> </w:t>
      </w:r>
      <w:r>
        <w:rPr>
          <w:rFonts w:ascii="Times New Roman" w:eastAsia="Calibri" w:hAnsi="Times New Roman" w:cs="Times New Roman"/>
          <w:sz w:val="24"/>
          <w:szCs w:val="24"/>
        </w:rPr>
        <w:t>pantā noteikto pārkāpumu</w:t>
      </w:r>
      <w:r w:rsidR="00426397">
        <w:rPr>
          <w:rFonts w:ascii="Times New Roman" w:eastAsia="Calibri" w:hAnsi="Times New Roman" w:cs="Times New Roman"/>
          <w:sz w:val="24"/>
          <w:szCs w:val="24"/>
        </w:rPr>
        <w:t>, ņemot vērā, ka Uzņēmumu reģistra informācija ir viens no veidiem kā NILLTFNL subjekts noskaidro klienta PLG</w:t>
      </w:r>
      <w:r>
        <w:rPr>
          <w:rFonts w:ascii="Times New Roman" w:eastAsia="Calibri" w:hAnsi="Times New Roman" w:cs="Times New Roman"/>
          <w:sz w:val="24"/>
          <w:szCs w:val="24"/>
        </w:rPr>
        <w:t xml:space="preserve">, taču sankcija par šo pārkāpumu šobrīd noteikta mazāka (nepatiesu ziņu sniegšana) vai nav noteikta vispār (ziņu neiesniegšana). </w:t>
      </w:r>
    </w:p>
    <w:p w14:paraId="2D6EA84B" w14:textId="370C2006" w:rsidR="001D7D74" w:rsidRDefault="001054C0"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Papildus, k</w:t>
      </w:r>
      <w:r w:rsidR="00225FFA">
        <w:rPr>
          <w:rFonts w:ascii="Times New Roman" w:eastAsia="Calibri" w:hAnsi="Times New Roman" w:cs="Times New Roman"/>
          <w:sz w:val="24"/>
          <w:szCs w:val="24"/>
        </w:rPr>
        <w:t xml:space="preserve">ontekstā ar PLG slēpšanu pārrobežu līmenī, proti, neatklājot faktiskos īpašniekus trešajās valstīs reģistrētām juridiskajām personām vai veidojumiem, </w:t>
      </w:r>
      <w:r>
        <w:rPr>
          <w:rFonts w:ascii="Times New Roman" w:eastAsia="Calibri" w:hAnsi="Times New Roman" w:cs="Times New Roman"/>
          <w:sz w:val="24"/>
          <w:szCs w:val="24"/>
        </w:rPr>
        <w:t xml:space="preserve">kas Latvijas Republikā reģistrējuši juridisko personu, </w:t>
      </w:r>
      <w:r w:rsidR="00225FFA">
        <w:rPr>
          <w:rFonts w:ascii="Times New Roman" w:eastAsia="Calibri" w:hAnsi="Times New Roman" w:cs="Times New Roman"/>
          <w:sz w:val="24"/>
          <w:szCs w:val="24"/>
        </w:rPr>
        <w:t>jāņem vērā</w:t>
      </w:r>
      <w:r w:rsidR="00AD4209">
        <w:rPr>
          <w:rFonts w:ascii="Times New Roman" w:eastAsia="Calibri" w:hAnsi="Times New Roman" w:cs="Times New Roman"/>
          <w:sz w:val="24"/>
          <w:szCs w:val="24"/>
        </w:rPr>
        <w:t xml:space="preserve">, ka kriminālo sankciju piemērošanas ietvaros iespējama ievērojami efektīvāka starptautiskā sadarbība attiecībā uz pierādījumu iegūšanu, izmeklēšanas darbību veikšanu. </w:t>
      </w:r>
      <w:r w:rsidR="00C16D77">
        <w:rPr>
          <w:rFonts w:ascii="Times New Roman" w:eastAsia="Calibri" w:hAnsi="Times New Roman" w:cs="Times New Roman"/>
          <w:sz w:val="24"/>
          <w:szCs w:val="24"/>
        </w:rPr>
        <w:t>Tāpat jāņem vērā, ka kriminālprocesa ietvaros, atbilstoši Krimināllikuma 70.</w:t>
      </w:r>
      <w:r w:rsidR="00C16D77">
        <w:rPr>
          <w:rFonts w:ascii="Times New Roman" w:eastAsia="Calibri" w:hAnsi="Times New Roman" w:cs="Times New Roman"/>
          <w:sz w:val="24"/>
          <w:szCs w:val="24"/>
          <w:vertAlign w:val="superscript"/>
        </w:rPr>
        <w:t>3</w:t>
      </w:r>
      <w:r w:rsidR="00C16D77" w:rsidRPr="00741D53">
        <w:rPr>
          <w:rFonts w:ascii="Times New Roman" w:eastAsia="Calibri" w:hAnsi="Times New Roman" w:cs="Times New Roman"/>
          <w:sz w:val="24"/>
          <w:szCs w:val="24"/>
        </w:rPr>
        <w:t> </w:t>
      </w:r>
      <w:r w:rsidR="00C16D77">
        <w:rPr>
          <w:rFonts w:ascii="Times New Roman" w:eastAsia="Calibri" w:hAnsi="Times New Roman" w:cs="Times New Roman"/>
          <w:sz w:val="24"/>
          <w:szCs w:val="24"/>
        </w:rPr>
        <w:t xml:space="preserve">pantam, juridiskās personas likvidācija ir viens no piespiedu ietekmēšanas līdzekļiem, kas vērtējams kā efektīvs mehānisms, lai savlaicīgi, nepieciešamības gadījumā pārtrauktu tās izmantošanu NILLTF mērķiem. </w:t>
      </w:r>
      <w:r w:rsidR="00AD4209">
        <w:rPr>
          <w:rFonts w:ascii="Times New Roman" w:eastAsia="Calibri" w:hAnsi="Times New Roman" w:cs="Times New Roman"/>
          <w:sz w:val="24"/>
          <w:szCs w:val="24"/>
        </w:rPr>
        <w:t>Līdz ar to</w:t>
      </w:r>
      <w:r w:rsidR="00225FFA">
        <w:rPr>
          <w:rFonts w:ascii="Times New Roman" w:eastAsia="Calibri" w:hAnsi="Times New Roman" w:cs="Times New Roman"/>
          <w:sz w:val="24"/>
          <w:szCs w:val="24"/>
        </w:rPr>
        <w:t>, nosakot kriminālatbildību par informācijas par PLG neiesniegšanu vai nepatiesu iesniegšanu,</w:t>
      </w:r>
      <w:r w:rsidR="00AD4209">
        <w:rPr>
          <w:rFonts w:ascii="Times New Roman" w:eastAsia="Calibri" w:hAnsi="Times New Roman" w:cs="Times New Roman"/>
          <w:sz w:val="24"/>
          <w:szCs w:val="24"/>
        </w:rPr>
        <w:t xml:space="preserve"> pārrobežu mēroga pārkāpumu gadījumā būtu iespējama efektīvāka sankciju piemērošana. </w:t>
      </w:r>
    </w:p>
    <w:p w14:paraId="5EBA32EF" w14:textId="49C852D5" w:rsidR="00AE51AA" w:rsidRPr="003567DE" w:rsidRDefault="00225FFA" w:rsidP="00741D53">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Ievērojot minēto, ņemot vērā nodarījuma smaguma pakāpi un radītās sekas kā attiecībā uz finanšu sektora drošību, tā Latvijas Republikas reputāciju, par nepatiesu ziņu sniegšanu valsts institūcijai – Uzņēmumu reģistram, viennozīmīgi nebūtu nosakāmas zemākas sankcijas (administratīvās sankcijas) kā par nepatiesu ziņu sniegšanu vai ziņu neiesniegšanu privāto tiesību personai.</w:t>
      </w:r>
      <w:r w:rsidR="001054C0">
        <w:rPr>
          <w:rFonts w:ascii="Times New Roman" w:eastAsia="Calibri" w:hAnsi="Times New Roman" w:cs="Times New Roman"/>
          <w:sz w:val="24"/>
          <w:szCs w:val="24"/>
        </w:rPr>
        <w:t xml:space="preserve"> Lai noteiktu adekvātu sankciju par minēto nodarījumu, būtu veicami grozījumi Krimināllikumā, </w:t>
      </w:r>
      <w:bookmarkStart w:id="25" w:name="_Hlk529700696"/>
      <w:r w:rsidR="001054C0">
        <w:rPr>
          <w:rFonts w:ascii="Times New Roman" w:eastAsia="Calibri" w:hAnsi="Times New Roman" w:cs="Times New Roman"/>
          <w:sz w:val="24"/>
          <w:szCs w:val="24"/>
        </w:rPr>
        <w:t>paredzot atbildību kā par nepatiesas informācijas sniegšanu Uzņēmumu reģistram par PLG, tā par informācijas par PLG neiesniegšanu</w:t>
      </w:r>
      <w:bookmarkEnd w:id="25"/>
      <w:r w:rsidR="001054C0">
        <w:rPr>
          <w:rFonts w:ascii="Times New Roman" w:eastAsia="Calibri" w:hAnsi="Times New Roman" w:cs="Times New Roman"/>
          <w:sz w:val="24"/>
          <w:szCs w:val="24"/>
        </w:rPr>
        <w:t>.</w:t>
      </w:r>
      <w:r w:rsidR="00F22E98" w:rsidRPr="00F22E98">
        <w:rPr>
          <w:rFonts w:ascii="Times New Roman" w:eastAsia="Calibri" w:hAnsi="Times New Roman" w:cs="Times New Roman"/>
          <w:sz w:val="24"/>
          <w:szCs w:val="24"/>
        </w:rPr>
        <w:t xml:space="preserve"> </w:t>
      </w:r>
      <w:bookmarkStart w:id="26" w:name="_Hlk530570946"/>
      <w:r w:rsidR="00F22E98">
        <w:rPr>
          <w:rFonts w:ascii="Times New Roman" w:eastAsia="Calibri" w:hAnsi="Times New Roman" w:cs="Times New Roman"/>
          <w:sz w:val="24"/>
          <w:szCs w:val="24"/>
        </w:rPr>
        <w:t xml:space="preserve">Ņemot vērā minēto, būtu uzdodams Tieslietu ministrijas izveidotajai pastāvīgajai Krimināllikuma </w:t>
      </w:r>
      <w:r w:rsidR="00A15ADC">
        <w:rPr>
          <w:rFonts w:ascii="Times New Roman" w:eastAsia="Calibri" w:hAnsi="Times New Roman" w:cs="Times New Roman"/>
          <w:sz w:val="24"/>
          <w:szCs w:val="24"/>
        </w:rPr>
        <w:t xml:space="preserve">darba grupai </w:t>
      </w:r>
      <w:r w:rsidR="00A15ADC" w:rsidRPr="00F76B56">
        <w:rPr>
          <w:rFonts w:ascii="Times New Roman" w:eastAsia="Calibri" w:hAnsi="Times New Roman" w:cs="Times New Roman"/>
          <w:sz w:val="24"/>
          <w:szCs w:val="24"/>
        </w:rPr>
        <w:t xml:space="preserve">izvērtēt un izstrādāt normatīvo aktu grozījumus par apzināti nepatiesu ziņu sniegšanu par patiesajiem labuma guvējiem, kā arī par </w:t>
      </w:r>
      <w:r w:rsidR="00741D53">
        <w:rPr>
          <w:rFonts w:ascii="Times New Roman" w:eastAsia="Calibri" w:hAnsi="Times New Roman" w:cs="Times New Roman"/>
          <w:sz w:val="24"/>
          <w:szCs w:val="24"/>
        </w:rPr>
        <w:t>NILLTFNL</w:t>
      </w:r>
      <w:r w:rsidR="00A15ADC" w:rsidRPr="00F76B56">
        <w:rPr>
          <w:rFonts w:ascii="Times New Roman" w:eastAsia="Calibri" w:hAnsi="Times New Roman" w:cs="Times New Roman"/>
          <w:sz w:val="24"/>
          <w:szCs w:val="24"/>
        </w:rPr>
        <w:t xml:space="preserve"> noteikto ziņu par patieso labuma guvēju neiesniegšanu </w:t>
      </w:r>
      <w:r w:rsidR="00A15ADC" w:rsidRPr="00F76B56">
        <w:rPr>
          <w:rFonts w:ascii="Times New Roman" w:eastAsia="Calibri" w:hAnsi="Times New Roman" w:cs="Times New Roman"/>
          <w:sz w:val="24"/>
          <w:szCs w:val="24"/>
        </w:rPr>
        <w:lastRenderedPageBreak/>
        <w:t>Uzņēmumu reģistram, un izstrādātos grozījumus iesniegt kā priekšlikumus Saeimā, izskatot likumprojektu "Grozījumi Krimināllikumā".</w:t>
      </w:r>
    </w:p>
    <w:bookmarkEnd w:id="26"/>
    <w:p w14:paraId="5B3C6324" w14:textId="3660AA59" w:rsidR="00AE51AA" w:rsidRPr="00AE51AA" w:rsidRDefault="000C60E7"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AE51AA">
        <w:rPr>
          <w:rFonts w:ascii="Times New Roman" w:eastAsia="Calibri" w:hAnsi="Times New Roman" w:cs="Times New Roman"/>
          <w:b/>
          <w:sz w:val="24"/>
          <w:szCs w:val="24"/>
        </w:rPr>
        <w:t>.</w:t>
      </w:r>
      <w:r w:rsidR="007A3DD2">
        <w:rPr>
          <w:rFonts w:ascii="Times New Roman" w:eastAsia="Calibri" w:hAnsi="Times New Roman" w:cs="Times New Roman"/>
          <w:b/>
          <w:sz w:val="24"/>
          <w:szCs w:val="24"/>
        </w:rPr>
        <w:t> </w:t>
      </w:r>
      <w:r w:rsidR="00AE51AA">
        <w:rPr>
          <w:rFonts w:ascii="Times New Roman" w:eastAsia="Calibri" w:hAnsi="Times New Roman" w:cs="Times New Roman"/>
          <w:b/>
          <w:sz w:val="24"/>
          <w:szCs w:val="24"/>
        </w:rPr>
        <w:t xml:space="preserve">Papildus risinājumi </w:t>
      </w:r>
      <w:r w:rsidR="00AE51AA" w:rsidRPr="00AE51AA">
        <w:rPr>
          <w:rFonts w:ascii="Times New Roman" w:eastAsia="Calibri" w:hAnsi="Times New Roman" w:cs="Times New Roman"/>
          <w:b/>
          <w:sz w:val="24"/>
          <w:szCs w:val="24"/>
        </w:rPr>
        <w:t>aktuālas informācijas par PLG nodrošināšanai Uzņēmumu reģistrā</w:t>
      </w:r>
    </w:p>
    <w:p w14:paraId="093AFE7F" w14:textId="77777777" w:rsidR="00AD0BA8" w:rsidRDefault="00AD0BA8" w:rsidP="006F7B77">
      <w:pPr>
        <w:autoSpaceDE w:val="0"/>
        <w:autoSpaceDN w:val="0"/>
        <w:adjustRightInd w:val="0"/>
        <w:spacing w:after="0" w:line="240" w:lineRule="auto"/>
        <w:contextualSpacing/>
        <w:rPr>
          <w:rFonts w:ascii="Times New Roman" w:eastAsia="Calibri" w:hAnsi="Times New Roman" w:cs="Times New Roman"/>
          <w:b/>
          <w:sz w:val="24"/>
          <w:szCs w:val="24"/>
        </w:rPr>
      </w:pPr>
    </w:p>
    <w:p w14:paraId="78F744B5" w14:textId="3A8EC5A2" w:rsidR="00A17A47" w:rsidRDefault="000C60E7"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AE51AA">
        <w:rPr>
          <w:rFonts w:ascii="Times New Roman" w:eastAsia="Calibri" w:hAnsi="Times New Roman" w:cs="Times New Roman"/>
          <w:b/>
          <w:sz w:val="24"/>
          <w:szCs w:val="24"/>
        </w:rPr>
        <w:t>.</w:t>
      </w:r>
      <w:r w:rsidR="00E53124">
        <w:rPr>
          <w:rFonts w:ascii="Times New Roman" w:eastAsia="Calibri" w:hAnsi="Times New Roman" w:cs="Times New Roman"/>
          <w:b/>
          <w:sz w:val="24"/>
          <w:szCs w:val="24"/>
        </w:rPr>
        <w:t>1</w:t>
      </w:r>
      <w:r w:rsidR="00503C4D">
        <w:rPr>
          <w:rFonts w:ascii="Times New Roman" w:eastAsia="Calibri" w:hAnsi="Times New Roman" w:cs="Times New Roman"/>
          <w:b/>
          <w:sz w:val="24"/>
          <w:szCs w:val="24"/>
        </w:rPr>
        <w:t>.</w:t>
      </w:r>
      <w:r w:rsidR="007A3DD2">
        <w:rPr>
          <w:rFonts w:ascii="Times New Roman" w:eastAsia="Calibri" w:hAnsi="Times New Roman" w:cs="Times New Roman"/>
          <w:b/>
          <w:sz w:val="24"/>
          <w:szCs w:val="24"/>
        </w:rPr>
        <w:t> </w:t>
      </w:r>
      <w:r w:rsidR="009175F4">
        <w:rPr>
          <w:rFonts w:ascii="Times New Roman" w:eastAsia="Calibri" w:hAnsi="Times New Roman" w:cs="Times New Roman"/>
          <w:b/>
          <w:sz w:val="24"/>
          <w:szCs w:val="24"/>
        </w:rPr>
        <w:t>C</w:t>
      </w:r>
      <w:r w:rsidR="00A17A47">
        <w:rPr>
          <w:rFonts w:ascii="Times New Roman" w:eastAsia="Calibri" w:hAnsi="Times New Roman" w:cs="Times New Roman"/>
          <w:b/>
          <w:sz w:val="24"/>
          <w:szCs w:val="24"/>
        </w:rPr>
        <w:t>iviltiesiska rakstura sankcijas</w:t>
      </w:r>
    </w:p>
    <w:p w14:paraId="2D8C9439" w14:textId="75840C34" w:rsidR="0003541E" w:rsidRDefault="00E738AC" w:rsidP="006F7B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Jāņem vērā, ka </w:t>
      </w:r>
      <w:r w:rsidR="0003541E">
        <w:rPr>
          <w:rFonts w:ascii="Times New Roman" w:eastAsia="Calibri" w:hAnsi="Times New Roman" w:cs="Times New Roman"/>
          <w:sz w:val="24"/>
          <w:szCs w:val="24"/>
        </w:rPr>
        <w:t>NILLTFNL 18.</w:t>
      </w:r>
      <w:r w:rsidR="0003541E">
        <w:rPr>
          <w:rFonts w:ascii="Times New Roman" w:eastAsia="Calibri" w:hAnsi="Times New Roman" w:cs="Times New Roman"/>
          <w:sz w:val="24"/>
          <w:szCs w:val="24"/>
          <w:vertAlign w:val="superscript"/>
        </w:rPr>
        <w:t>1</w:t>
      </w:r>
      <w:r w:rsidR="0003541E" w:rsidRPr="00741D53">
        <w:rPr>
          <w:rFonts w:ascii="Times New Roman" w:eastAsia="Calibri" w:hAnsi="Times New Roman" w:cs="Times New Roman"/>
          <w:sz w:val="24"/>
          <w:szCs w:val="24"/>
        </w:rPr>
        <w:t> </w:t>
      </w:r>
      <w:r w:rsidR="0003541E">
        <w:rPr>
          <w:rFonts w:ascii="Times New Roman" w:eastAsia="Calibri" w:hAnsi="Times New Roman" w:cs="Times New Roman"/>
          <w:sz w:val="24"/>
          <w:szCs w:val="24"/>
        </w:rPr>
        <w:t xml:space="preserve">panta pirmā daļa primāro pienākumu atklāties, proti, sniegt par sevi ziņas juridiskajai personai, nosaka pašam PLG. Norādāms, ka ja nepieciešamo informāciju atbilstoši NILLTFNL prasībām neatklāj pats PLG vai juridiskās personas likumīgie īpašnieki, tad pašai juridiskajai personai nepieciešamo informāciju noskaidrot var būt sarežģīti vai pat neiespējami. </w:t>
      </w:r>
      <w:r w:rsidR="00A01468">
        <w:rPr>
          <w:rFonts w:ascii="Times New Roman" w:eastAsia="Calibri" w:hAnsi="Times New Roman" w:cs="Times New Roman"/>
          <w:sz w:val="24"/>
          <w:szCs w:val="24"/>
        </w:rPr>
        <w:t>Līdz ar to</w:t>
      </w:r>
      <w:r>
        <w:rPr>
          <w:rFonts w:ascii="Times New Roman" w:eastAsia="Calibri" w:hAnsi="Times New Roman" w:cs="Times New Roman"/>
          <w:sz w:val="24"/>
          <w:szCs w:val="24"/>
        </w:rPr>
        <w:t>,</w:t>
      </w:r>
      <w:r w:rsidR="00A01468">
        <w:rPr>
          <w:rFonts w:ascii="Times New Roman" w:eastAsia="Calibri" w:hAnsi="Times New Roman" w:cs="Times New Roman"/>
          <w:sz w:val="24"/>
          <w:szCs w:val="24"/>
        </w:rPr>
        <w:t xml:space="preserve"> varētu būt nepieciešami papildu tiesiski risinājumi, lai juridiskā persona varētu ietekmēt konkrēto PLG. Vienlaikus ir jādarbojas principam, ka šādi ierobežojumi attiecas uz konkrēto personu (PLG), kura nesniedz informāciju un šie ierobežojumi nedrīkst aizskart citu īpašnieku (dalībnieku) intereses.</w:t>
      </w:r>
    </w:p>
    <w:p w14:paraId="21D9FD74" w14:textId="34D28335" w:rsidR="00A01468" w:rsidRPr="00A01468" w:rsidRDefault="00B10CCB"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Juridiskajai personai var tikt radīts būtisks ekonomisks kaitējums,</w:t>
      </w:r>
      <w:r w:rsidR="00C16D77">
        <w:rPr>
          <w:rFonts w:ascii="Times New Roman" w:eastAsia="Calibri" w:hAnsi="Times New Roman" w:cs="Times New Roman"/>
          <w:sz w:val="24"/>
          <w:szCs w:val="24"/>
        </w:rPr>
        <w:t xml:space="preserve"> piemēram, NILLTFNL 3. pantā minētajam likuma subjektam atsakot tai pakalpojuma sniegšanu (bankas konta atvēršana, darījuma apstiprināšana pie zvērināta notāra utml.),</w:t>
      </w:r>
      <w:r>
        <w:rPr>
          <w:rFonts w:ascii="Times New Roman" w:eastAsia="Calibri" w:hAnsi="Times New Roman" w:cs="Times New Roman"/>
          <w:sz w:val="24"/>
          <w:szCs w:val="24"/>
        </w:rPr>
        <w:t xml:space="preserve"> ja tā savlaicīgi neatklāj savus PLG. Līdz ar to, ja fiziskā persona atbilstoši NILLTFNL 18.</w:t>
      </w:r>
      <w:r>
        <w:rPr>
          <w:rFonts w:ascii="Times New Roman" w:eastAsia="Calibri" w:hAnsi="Times New Roman" w:cs="Times New Roman"/>
          <w:sz w:val="24"/>
          <w:szCs w:val="24"/>
          <w:vertAlign w:val="superscript"/>
        </w:rPr>
        <w:t>1</w:t>
      </w:r>
      <w:r w:rsidRPr="00741D53">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panta pirmajai daļai neatklāj juridiskajai personai, ka tā ir tās PLG vai nesniedz visas nepieciešamās ziņas, tad juridiskā persona varēs vērst prasījumus par zaudējumu atlīdzību. Vienlaikus Komerclikuma 195. pants paredz iespēju tiesas ceļā izslēgt dalībnieku, ja tas ar savu rīcību ir radījis būtisku kaitējumu kapitālsabiedrībai. Proti, ja dalībnieks neatklāj informāciju kapitālsabiedrībai par PLG, tas var radīt būtisku ekonomisku kaitējumu kapitālsabiedrībai. Līdz ar to PLG neatklāšana var būt pamats kapitālsabiedrības dalībnieka izslēgšanai. </w:t>
      </w:r>
      <w:r w:rsidR="00DA049D">
        <w:rPr>
          <w:rFonts w:ascii="Times New Roman" w:eastAsia="Calibri" w:hAnsi="Times New Roman" w:cs="Times New Roman"/>
          <w:sz w:val="24"/>
          <w:szCs w:val="24"/>
        </w:rPr>
        <w:t>Līdzīga iespēja ir paredzēta arī attiecībā uz citām juridiskajām personām (piemēram, Biedrību un nodibinājumu likuma 31. panta otrā daļa un Kooperatīvo sabiedrību likuma (spēkā stāsies 01.01.2019.) 18. pants). Ņemot vērā minēto, jau šobrīd pastāv tiesiskie risinājumi, kā juridiskā persona var iespaidot savus likumīgos īpašniekus, ja tie neatklāj informāciju par PLG. Tomēr šo regulējumu nevar uzskatīt par pietiekoši efektīvu, jo ir nepieciešams veikt ilgstošu tiesvedības procesu, lai panāktu vēlamo rezultātu. Tādējādi šobrīd spēkā esošais normatīvais regulējums nenosaka efektīvus mehānismus, kā pati juridiskā persona (tās valde) varētu nodrošināt</w:t>
      </w:r>
      <w:r w:rsidR="00B11359">
        <w:rPr>
          <w:rFonts w:ascii="Times New Roman" w:eastAsia="Calibri" w:hAnsi="Times New Roman" w:cs="Times New Roman"/>
          <w:sz w:val="24"/>
          <w:szCs w:val="24"/>
        </w:rPr>
        <w:t>ies pret to</w:t>
      </w:r>
      <w:r w:rsidR="00DA049D">
        <w:rPr>
          <w:rFonts w:ascii="Times New Roman" w:eastAsia="Calibri" w:hAnsi="Times New Roman" w:cs="Times New Roman"/>
          <w:sz w:val="24"/>
          <w:szCs w:val="24"/>
        </w:rPr>
        <w:t>, ka PLG ļaunprātīgi neatklājas vai ka NILLTFNL noteikto informāciju par PLG juridiskajai personai neatklāj tās likumīgie īpašnieki.</w:t>
      </w:r>
      <w:r w:rsidR="00A01468">
        <w:rPr>
          <w:rFonts w:ascii="Times New Roman" w:eastAsia="Calibri" w:hAnsi="Times New Roman" w:cs="Times New Roman"/>
          <w:sz w:val="24"/>
          <w:szCs w:val="24"/>
        </w:rPr>
        <w:t xml:space="preserve"> Viens no risinājumiem varētu būt saīsināti tiesvedības procesi jautājumiem par kapitālsabiedrības dalībnieku izslēgšanu – paplašināt Civilprocesa likuma 30.</w:t>
      </w:r>
      <w:r w:rsidR="00A01468">
        <w:rPr>
          <w:rFonts w:ascii="Times New Roman" w:eastAsia="Calibri" w:hAnsi="Times New Roman" w:cs="Times New Roman"/>
          <w:sz w:val="24"/>
          <w:szCs w:val="24"/>
          <w:vertAlign w:val="superscript"/>
        </w:rPr>
        <w:t>4</w:t>
      </w:r>
      <w:r w:rsidR="00A01468">
        <w:rPr>
          <w:rFonts w:ascii="Times New Roman" w:eastAsia="Calibri" w:hAnsi="Times New Roman" w:cs="Times New Roman"/>
          <w:sz w:val="24"/>
          <w:szCs w:val="24"/>
        </w:rPr>
        <w:t> nodaļas tvērumu.</w:t>
      </w:r>
    </w:p>
    <w:p w14:paraId="63E104B3" w14:textId="1E949E19" w:rsidR="00B11359" w:rsidRDefault="00DA049D" w:rsidP="008B5FEA">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Vēršam uzmanību, ka </w:t>
      </w:r>
      <w:r w:rsidR="0003541E">
        <w:rPr>
          <w:rFonts w:ascii="Times New Roman" w:eastAsia="Calibri" w:hAnsi="Times New Roman" w:cs="Times New Roman"/>
          <w:sz w:val="24"/>
          <w:szCs w:val="24"/>
        </w:rPr>
        <w:t>Koncernu likuma 7.</w:t>
      </w:r>
      <w:r w:rsidR="006F7B77">
        <w:rPr>
          <w:rFonts w:ascii="Times New Roman" w:eastAsia="Calibri" w:hAnsi="Times New Roman" w:cs="Times New Roman"/>
          <w:sz w:val="24"/>
          <w:szCs w:val="24"/>
        </w:rPr>
        <w:t> </w:t>
      </w:r>
      <w:r w:rsidR="0003541E">
        <w:rPr>
          <w:rFonts w:ascii="Times New Roman" w:eastAsia="Calibri" w:hAnsi="Times New Roman" w:cs="Times New Roman"/>
          <w:sz w:val="24"/>
          <w:szCs w:val="24"/>
        </w:rPr>
        <w:t>pantā</w:t>
      </w:r>
      <w:r>
        <w:rPr>
          <w:rFonts w:ascii="Times New Roman" w:eastAsia="Calibri" w:hAnsi="Times New Roman" w:cs="Times New Roman"/>
          <w:sz w:val="24"/>
          <w:szCs w:val="24"/>
        </w:rPr>
        <w:t xml:space="preserve"> ir noteikts </w:t>
      </w:r>
      <w:r w:rsidR="00B11359">
        <w:rPr>
          <w:rFonts w:ascii="Times New Roman" w:eastAsia="Calibri" w:hAnsi="Times New Roman" w:cs="Times New Roman"/>
          <w:sz w:val="24"/>
          <w:szCs w:val="24"/>
        </w:rPr>
        <w:t xml:space="preserve">civiltiesisks </w:t>
      </w:r>
      <w:r>
        <w:rPr>
          <w:rFonts w:ascii="Times New Roman" w:eastAsia="Calibri" w:hAnsi="Times New Roman" w:cs="Times New Roman"/>
          <w:sz w:val="24"/>
          <w:szCs w:val="24"/>
        </w:rPr>
        <w:t>ierobežojums</w:t>
      </w:r>
      <w:r w:rsidR="0003541E">
        <w:rPr>
          <w:rFonts w:ascii="Times New Roman" w:eastAsia="Calibri" w:hAnsi="Times New Roman" w:cs="Times New Roman"/>
          <w:sz w:val="24"/>
          <w:szCs w:val="24"/>
        </w:rPr>
        <w:t>, ja kapitālsabiedrības dalībnieks vai akcionārs neizpilda Koncernu likuma 6.</w:t>
      </w:r>
      <w:r w:rsidR="006F7B77">
        <w:rPr>
          <w:rFonts w:ascii="Times New Roman" w:eastAsia="Calibri" w:hAnsi="Times New Roman" w:cs="Times New Roman"/>
          <w:sz w:val="24"/>
          <w:szCs w:val="24"/>
        </w:rPr>
        <w:t> </w:t>
      </w:r>
      <w:r w:rsidR="0003541E">
        <w:rPr>
          <w:rFonts w:ascii="Times New Roman" w:eastAsia="Calibri" w:hAnsi="Times New Roman" w:cs="Times New Roman"/>
          <w:sz w:val="24"/>
          <w:szCs w:val="24"/>
        </w:rPr>
        <w:t>panta pirmās, otrās vai trešās daļas – neatklāj kapitālsabiedrībai, ka ieguvis vairāk nekā 10 procentus no kapitālsabiedrības kapitāla daļām vai akcijām</w:t>
      </w:r>
      <w:r w:rsidR="00661652">
        <w:rPr>
          <w:rFonts w:ascii="Times New Roman" w:eastAsia="Calibri" w:hAnsi="Times New Roman" w:cs="Times New Roman"/>
          <w:sz w:val="24"/>
          <w:szCs w:val="24"/>
        </w:rPr>
        <w:t>, līdzdalības pieaugumu vai samazināšanos. Neizpildot minētās prasības, noteikts, ka kapitāldaļu īpašnieks vai akcionārs līdz attiecīgā pienākuma izpildei nevar izmantot tiesības, kas saistītas ar attiecīgo kapitāla daļu vai akciju iegūšanu. Ja pretēji ierobežojumam lēmumi tomēr pieņemti (izmantotas balsstiesības), tie var tikt atzīti par spēkā neesošiem, kā arī kapitāldaļu īpašniekam vai akcionāram var noteikt pienākumu atmaksāt viņam izmaksātās dividendes, uz kurām viņam nebija tiesību saskaņā ar Koncernu likuma 7.</w:t>
      </w:r>
      <w:r w:rsidR="006F7B77">
        <w:rPr>
          <w:rFonts w:ascii="Times New Roman" w:eastAsia="Calibri" w:hAnsi="Times New Roman" w:cs="Times New Roman"/>
          <w:sz w:val="24"/>
          <w:szCs w:val="24"/>
        </w:rPr>
        <w:t> </w:t>
      </w:r>
      <w:r w:rsidR="00661652">
        <w:rPr>
          <w:rFonts w:ascii="Times New Roman" w:eastAsia="Calibri" w:hAnsi="Times New Roman" w:cs="Times New Roman"/>
          <w:sz w:val="24"/>
          <w:szCs w:val="24"/>
        </w:rPr>
        <w:t>panta pirmo daļu.</w:t>
      </w:r>
      <w:r w:rsidR="001054C0">
        <w:rPr>
          <w:rFonts w:ascii="Times New Roman" w:eastAsia="Calibri" w:hAnsi="Times New Roman" w:cs="Times New Roman"/>
          <w:sz w:val="24"/>
          <w:szCs w:val="24"/>
        </w:rPr>
        <w:t xml:space="preserve"> </w:t>
      </w:r>
      <w:r w:rsidR="00661652" w:rsidRPr="00661652">
        <w:rPr>
          <w:rFonts w:ascii="Times New Roman" w:eastAsia="Calibri" w:hAnsi="Times New Roman" w:cs="Times New Roman"/>
          <w:sz w:val="24"/>
          <w:szCs w:val="24"/>
        </w:rPr>
        <w:t>Līdzvērtīgi Koncernu likumā jau noteiktajiem ierobežojumiem attiecībā uz</w:t>
      </w:r>
      <w:r w:rsidR="00661652">
        <w:rPr>
          <w:rFonts w:ascii="Times New Roman" w:eastAsia="Calibri" w:hAnsi="Times New Roman" w:cs="Times New Roman"/>
          <w:sz w:val="24"/>
          <w:szCs w:val="24"/>
        </w:rPr>
        <w:t xml:space="preserve"> tiesību, kas izriet no kapitāldaļām un akcijām izmantošanu, ja nav izpildīts likumā noteiktais pienākums attiecībā uz noteikta skaita kapitāldaļu vai akciju iegūšanu, būtu iespējams paredzēt arī ierobežojumus dalībnieka vai akcionāra balsstiesībām, ja tie nepildītu NILLTFNL 18.</w:t>
      </w:r>
      <w:r w:rsidR="00661652">
        <w:rPr>
          <w:rFonts w:ascii="Times New Roman" w:eastAsia="Calibri" w:hAnsi="Times New Roman" w:cs="Times New Roman"/>
          <w:sz w:val="24"/>
          <w:szCs w:val="24"/>
          <w:vertAlign w:val="superscript"/>
        </w:rPr>
        <w:t>1</w:t>
      </w:r>
      <w:r w:rsidR="00661652" w:rsidRPr="00741D53">
        <w:rPr>
          <w:rFonts w:ascii="Times New Roman" w:eastAsia="Calibri" w:hAnsi="Times New Roman" w:cs="Times New Roman"/>
          <w:sz w:val="24"/>
          <w:szCs w:val="24"/>
        </w:rPr>
        <w:t> </w:t>
      </w:r>
      <w:r w:rsidR="00661652">
        <w:rPr>
          <w:rFonts w:ascii="Times New Roman" w:eastAsia="Calibri" w:hAnsi="Times New Roman" w:cs="Times New Roman"/>
          <w:sz w:val="24"/>
          <w:szCs w:val="24"/>
        </w:rPr>
        <w:t xml:space="preserve">panta pirmajā un otrajā daļā noteiktos pienākumus. </w:t>
      </w:r>
      <w:r w:rsidR="00A01468">
        <w:rPr>
          <w:rFonts w:ascii="Times New Roman" w:eastAsia="Calibri" w:hAnsi="Times New Roman" w:cs="Times New Roman"/>
          <w:sz w:val="24"/>
          <w:szCs w:val="24"/>
        </w:rPr>
        <w:t xml:space="preserve">Tomēr Koncernu likumā paredzēto regulējumu šobrīd nevar uzskatīt par efektīvu līdzekli. Pastāv arī šaubas, vai esošais regulējums iederas kopējā tiesību sistēmā, jo Koncernu regulējums kopš tā </w:t>
      </w:r>
      <w:r w:rsidR="00A01468">
        <w:rPr>
          <w:rFonts w:ascii="Times New Roman" w:eastAsia="Calibri" w:hAnsi="Times New Roman" w:cs="Times New Roman"/>
          <w:sz w:val="24"/>
          <w:szCs w:val="24"/>
        </w:rPr>
        <w:lastRenderedPageBreak/>
        <w:t xml:space="preserve">pieņemšanas </w:t>
      </w:r>
      <w:r w:rsidR="00903209">
        <w:rPr>
          <w:rFonts w:ascii="Times New Roman" w:eastAsia="Calibri" w:hAnsi="Times New Roman" w:cs="Times New Roman"/>
          <w:sz w:val="24"/>
          <w:szCs w:val="24"/>
        </w:rPr>
        <w:t>nav grozīts pēc būtības. Lēmumu atcelšana un dividenžu neizmaksāšana varētu būt nesamērīgs ierobežojums PLG informācijas neatklāšanas gadījumā. Vienlaikus varētu diskutēt par aprēķināto dividenžu aizturēšanu līdz brīdim, kamēr netiek atklāta pilnīga informācija par PLG.</w:t>
      </w:r>
      <w:r w:rsidR="001054C0">
        <w:rPr>
          <w:rFonts w:ascii="Times New Roman" w:eastAsia="Calibri" w:hAnsi="Times New Roman" w:cs="Times New Roman"/>
          <w:sz w:val="24"/>
          <w:szCs w:val="24"/>
        </w:rPr>
        <w:t xml:space="preserve"> </w:t>
      </w:r>
      <w:r w:rsidR="004D671A">
        <w:rPr>
          <w:rFonts w:ascii="Times New Roman" w:eastAsia="Calibri" w:hAnsi="Times New Roman" w:cs="Times New Roman"/>
          <w:sz w:val="24"/>
          <w:szCs w:val="24"/>
        </w:rPr>
        <w:t>Norādāms, ka gadījumos, kuros PLG informācijas atklāšanas pienākumi netiks izpildīti tādās kapitālsabiedrībās, kurās attiecīgajam dalībniekam vai akcionāram būtu mazākums, ierobežojums primāri skartu pašu PLG, savukārt, gadījumos, kuros attiecīgajam dalībniekam vai akcionāram būtu vairākums – arī pašu juridisko personu, tās darbības iespējamību. Ievērojot minēto, nosakot attiecīgus ierobežojumus dalībnieka vai akcionāra tiesību izmantošanai</w:t>
      </w:r>
      <w:r w:rsidR="006F7B77">
        <w:rPr>
          <w:rFonts w:ascii="Times New Roman" w:eastAsia="Calibri" w:hAnsi="Times New Roman" w:cs="Times New Roman"/>
          <w:sz w:val="24"/>
          <w:szCs w:val="24"/>
        </w:rPr>
        <w:t>,</w:t>
      </w:r>
      <w:r w:rsidR="004D671A">
        <w:rPr>
          <w:rFonts w:ascii="Times New Roman" w:eastAsia="Calibri" w:hAnsi="Times New Roman" w:cs="Times New Roman"/>
          <w:sz w:val="24"/>
          <w:szCs w:val="24"/>
        </w:rPr>
        <w:t xml:space="preserve"> izvērtējamas iespējas paredzēt arī izņēmumus attiecībā uz lēmumiem, lai kapitālsabiedrība spētu leģitīmi veikt komercdarbību un galu galā arī izpildīt PLG noskaidrošanas un paziņošanas pienākumu.</w:t>
      </w:r>
    </w:p>
    <w:p w14:paraId="30CD6286" w14:textId="2ED7F3BD" w:rsidR="008736AA" w:rsidRDefault="00DA049D" w:rsidP="008B5FEA">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910711">
        <w:rPr>
          <w:rFonts w:ascii="Times New Roman" w:eastAsia="Calibri" w:hAnsi="Times New Roman" w:cs="Times New Roman"/>
          <w:sz w:val="24"/>
          <w:szCs w:val="24"/>
        </w:rPr>
        <w:t xml:space="preserve">Vienlaikus ir jāņem vērā, ka civiltiesiska rakstura sankcijas nevar būt vienīgais vai primārais risinājuma līdzeklis. </w:t>
      </w:r>
      <w:r w:rsidR="00B31533" w:rsidRPr="00910711">
        <w:rPr>
          <w:rFonts w:ascii="Times New Roman" w:eastAsia="Calibri" w:hAnsi="Times New Roman" w:cs="Times New Roman"/>
          <w:sz w:val="24"/>
          <w:szCs w:val="24"/>
        </w:rPr>
        <w:t>Turklāt š</w:t>
      </w:r>
      <w:r w:rsidRPr="00910711">
        <w:rPr>
          <w:rFonts w:ascii="Times New Roman" w:eastAsia="Calibri" w:hAnsi="Times New Roman" w:cs="Times New Roman"/>
          <w:sz w:val="24"/>
          <w:szCs w:val="24"/>
        </w:rPr>
        <w:t>āds līdzeklis varētu būt efektīvs tikai gadījum</w:t>
      </w:r>
      <w:r w:rsidR="00B31533" w:rsidRPr="00910711">
        <w:rPr>
          <w:rFonts w:ascii="Times New Roman" w:eastAsia="Calibri" w:hAnsi="Times New Roman" w:cs="Times New Roman"/>
          <w:sz w:val="24"/>
          <w:szCs w:val="24"/>
        </w:rPr>
        <w:t>os</w:t>
      </w:r>
      <w:r w:rsidRPr="00910711">
        <w:rPr>
          <w:rFonts w:ascii="Times New Roman" w:eastAsia="Calibri" w:hAnsi="Times New Roman" w:cs="Times New Roman"/>
          <w:sz w:val="24"/>
          <w:szCs w:val="24"/>
        </w:rPr>
        <w:t xml:space="preserve">, </w:t>
      </w:r>
      <w:r w:rsidR="00B31533" w:rsidRPr="00910711">
        <w:rPr>
          <w:rFonts w:ascii="Times New Roman" w:eastAsia="Calibri" w:hAnsi="Times New Roman" w:cs="Times New Roman"/>
          <w:sz w:val="24"/>
          <w:szCs w:val="24"/>
        </w:rPr>
        <w:t>k</w:t>
      </w:r>
      <w:r w:rsidRPr="00910711">
        <w:rPr>
          <w:rFonts w:ascii="Times New Roman" w:eastAsia="Calibri" w:hAnsi="Times New Roman" w:cs="Times New Roman"/>
          <w:sz w:val="24"/>
          <w:szCs w:val="24"/>
        </w:rPr>
        <w:t>a</w:t>
      </w:r>
      <w:r w:rsidR="00B31533" w:rsidRPr="00910711">
        <w:rPr>
          <w:rFonts w:ascii="Times New Roman" w:eastAsia="Calibri" w:hAnsi="Times New Roman" w:cs="Times New Roman"/>
          <w:sz w:val="24"/>
          <w:szCs w:val="24"/>
        </w:rPr>
        <w:t>d</w:t>
      </w:r>
      <w:r w:rsidRPr="00910711">
        <w:rPr>
          <w:rFonts w:ascii="Times New Roman" w:eastAsia="Calibri" w:hAnsi="Times New Roman" w:cs="Times New Roman"/>
          <w:sz w:val="24"/>
          <w:szCs w:val="24"/>
        </w:rPr>
        <w:t xml:space="preserve"> juridisk</w:t>
      </w:r>
      <w:r w:rsidR="00B31533" w:rsidRPr="00910711">
        <w:rPr>
          <w:rFonts w:ascii="Times New Roman" w:eastAsia="Calibri" w:hAnsi="Times New Roman" w:cs="Times New Roman"/>
          <w:sz w:val="24"/>
          <w:szCs w:val="24"/>
        </w:rPr>
        <w:t>ās</w:t>
      </w:r>
      <w:r w:rsidRPr="00910711">
        <w:rPr>
          <w:rFonts w:ascii="Times New Roman" w:eastAsia="Calibri" w:hAnsi="Times New Roman" w:cs="Times New Roman"/>
          <w:sz w:val="24"/>
          <w:szCs w:val="24"/>
        </w:rPr>
        <w:t xml:space="preserve"> personas valde ir godprātīga un vēlas sadarboties ar valsts institūcijām un tai nav ciešas ekonomiska vai personīga rakstura saiknes ar juridiskās personas PLG.</w:t>
      </w:r>
      <w:r w:rsidR="00B11359">
        <w:rPr>
          <w:rFonts w:ascii="Times New Roman" w:eastAsia="Calibri" w:hAnsi="Times New Roman" w:cs="Times New Roman"/>
          <w:sz w:val="24"/>
          <w:szCs w:val="24"/>
        </w:rPr>
        <w:t xml:space="preserve"> </w:t>
      </w:r>
      <w:bookmarkStart w:id="27" w:name="_Hlk529698587"/>
      <w:r w:rsidR="00B11359">
        <w:rPr>
          <w:rFonts w:ascii="Times New Roman" w:eastAsia="Calibri" w:hAnsi="Times New Roman" w:cs="Times New Roman"/>
          <w:sz w:val="24"/>
          <w:szCs w:val="24"/>
        </w:rPr>
        <w:t xml:space="preserve">Ņemot vērā minēto, būtu turpināmas padziļinātas diskusijas </w:t>
      </w:r>
      <w:bookmarkStart w:id="28" w:name="_Hlk529700877"/>
      <w:r w:rsidR="00B11359">
        <w:rPr>
          <w:rFonts w:ascii="Times New Roman" w:eastAsia="Calibri" w:hAnsi="Times New Roman" w:cs="Times New Roman"/>
          <w:sz w:val="24"/>
          <w:szCs w:val="24"/>
        </w:rPr>
        <w:t>Tieslietu ministrijas izveidotajā pastāvīgajā darba grupā Komerclikuma grozījumu izstrādei, lai izvērtētu šādu civiltiesisko ierobežojumu lietderību un atbilstību tiesību sistēmai.</w:t>
      </w:r>
      <w:bookmarkEnd w:id="27"/>
      <w:bookmarkEnd w:id="28"/>
    </w:p>
    <w:p w14:paraId="51CA397C" w14:textId="77777777" w:rsidR="00A17A47" w:rsidRDefault="00A17A47" w:rsidP="008B5FEA">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14:paraId="2D560FC8" w14:textId="4681EBAA" w:rsidR="004C0135" w:rsidRDefault="000C60E7"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E53124">
        <w:rPr>
          <w:rFonts w:ascii="Times New Roman" w:eastAsia="Calibri" w:hAnsi="Times New Roman" w:cs="Times New Roman"/>
          <w:b/>
          <w:sz w:val="24"/>
          <w:szCs w:val="24"/>
        </w:rPr>
        <w:t>.2. </w:t>
      </w:r>
      <w:r w:rsidR="004C0135">
        <w:rPr>
          <w:rFonts w:ascii="Times New Roman" w:eastAsia="Calibri" w:hAnsi="Times New Roman" w:cs="Times New Roman"/>
          <w:b/>
          <w:sz w:val="24"/>
          <w:szCs w:val="24"/>
        </w:rPr>
        <w:t>Ierobežojumi piedalīties publiskajos iepirkumos</w:t>
      </w:r>
      <w:r w:rsidR="007017AA">
        <w:rPr>
          <w:rFonts w:ascii="Times New Roman" w:eastAsia="Calibri" w:hAnsi="Times New Roman" w:cs="Times New Roman"/>
          <w:b/>
          <w:sz w:val="24"/>
          <w:szCs w:val="24"/>
        </w:rPr>
        <w:t xml:space="preserve"> un saņemt valsts atbalstu</w:t>
      </w:r>
    </w:p>
    <w:p w14:paraId="2AEB35EC" w14:textId="658E01EF" w:rsidR="00B826BB" w:rsidRDefault="00B826BB" w:rsidP="006F7B77">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Šobrīd Publisko iepirkumu likuma </w:t>
      </w:r>
      <w:r w:rsidRPr="00B826BB">
        <w:rPr>
          <w:rFonts w:ascii="Times New Roman" w:eastAsia="Calibri" w:hAnsi="Times New Roman" w:cs="Times New Roman"/>
          <w:sz w:val="24"/>
          <w:szCs w:val="24"/>
        </w:rPr>
        <w:t>42.</w:t>
      </w:r>
      <w:r w:rsidR="00CE7497">
        <w:rPr>
          <w:rFonts w:ascii="Times New Roman" w:eastAsia="Calibri" w:hAnsi="Times New Roman" w:cs="Times New Roman"/>
          <w:sz w:val="24"/>
          <w:szCs w:val="24"/>
        </w:rPr>
        <w:t> </w:t>
      </w:r>
      <w:r w:rsidRPr="00B826BB">
        <w:rPr>
          <w:rFonts w:ascii="Times New Roman" w:eastAsia="Calibri" w:hAnsi="Times New Roman" w:cs="Times New Roman"/>
          <w:sz w:val="24"/>
          <w:szCs w:val="24"/>
        </w:rPr>
        <w:t>panta pir</w:t>
      </w:r>
      <w:r>
        <w:rPr>
          <w:rFonts w:ascii="Times New Roman" w:eastAsia="Calibri" w:hAnsi="Times New Roman" w:cs="Times New Roman"/>
          <w:sz w:val="24"/>
          <w:szCs w:val="24"/>
        </w:rPr>
        <w:t>mās daļas 12., 13. un 14.</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punkts nosaka, ka</w:t>
      </w:r>
      <w:r w:rsidRPr="00B826BB">
        <w:rPr>
          <w:rFonts w:ascii="Times New Roman" w:eastAsia="Calibri" w:hAnsi="Times New Roman" w:cs="Times New Roman"/>
          <w:sz w:val="24"/>
          <w:szCs w:val="24"/>
        </w:rPr>
        <w:t xml:space="preserve"> pasūtītājs izslēdz kandidātu vai pretendentu no </w:t>
      </w:r>
      <w:r>
        <w:rPr>
          <w:rFonts w:ascii="Times New Roman" w:eastAsia="Calibri" w:hAnsi="Times New Roman" w:cs="Times New Roman"/>
          <w:sz w:val="24"/>
          <w:szCs w:val="24"/>
        </w:rPr>
        <w:t>dalības iepirkuma procedūrā</w:t>
      </w:r>
      <w:r w:rsidR="00DD4122">
        <w:rPr>
          <w:rFonts w:ascii="Times New Roman" w:eastAsia="Calibri" w:hAnsi="Times New Roman" w:cs="Times New Roman"/>
          <w:sz w:val="24"/>
          <w:szCs w:val="24"/>
        </w:rPr>
        <w:t>,</w:t>
      </w:r>
      <w:r>
        <w:rPr>
          <w:rFonts w:ascii="Times New Roman" w:eastAsia="Calibri" w:hAnsi="Times New Roman" w:cs="Times New Roman"/>
          <w:sz w:val="24"/>
          <w:szCs w:val="24"/>
        </w:rPr>
        <w:t xml:space="preserve"> ja </w:t>
      </w:r>
      <w:r w:rsidRPr="00B826BB">
        <w:rPr>
          <w:rFonts w:ascii="Times New Roman" w:eastAsia="Calibri" w:hAnsi="Times New Roman" w:cs="Times New Roman"/>
          <w:sz w:val="24"/>
          <w:szCs w:val="24"/>
        </w:rPr>
        <w:t>kandidāts vai pretendents ir ārzonā reģistrēta juridisk</w:t>
      </w:r>
      <w:r>
        <w:rPr>
          <w:rFonts w:ascii="Times New Roman" w:eastAsia="Calibri" w:hAnsi="Times New Roman" w:cs="Times New Roman"/>
          <w:sz w:val="24"/>
          <w:szCs w:val="24"/>
        </w:rPr>
        <w:t xml:space="preserve">ā persona vai personu apvienība, </w:t>
      </w:r>
      <w:r w:rsidRPr="00B826BB">
        <w:rPr>
          <w:rFonts w:ascii="Times New Roman" w:eastAsia="Calibri" w:hAnsi="Times New Roman" w:cs="Times New Roman"/>
          <w:sz w:val="24"/>
          <w:szCs w:val="24"/>
        </w:rPr>
        <w:t>Latvijā reģistrēta kandidāta vai pretendenta vairāk kā 25</w:t>
      </w:r>
      <w:r w:rsidR="00CE7497">
        <w:rPr>
          <w:rFonts w:ascii="Times New Roman" w:eastAsia="Calibri" w:hAnsi="Times New Roman" w:cs="Times New Roman"/>
          <w:sz w:val="24"/>
          <w:szCs w:val="24"/>
        </w:rPr>
        <w:t xml:space="preserve"> % </w:t>
      </w:r>
      <w:r w:rsidRPr="00B826BB">
        <w:rPr>
          <w:rFonts w:ascii="Times New Roman" w:eastAsia="Calibri" w:hAnsi="Times New Roman" w:cs="Times New Roman"/>
          <w:sz w:val="24"/>
          <w:szCs w:val="24"/>
        </w:rPr>
        <w:t>kapitāla daļu (akciju) īpašnieks vai turētājs ir ārzonā reģistrēta juridisk</w:t>
      </w:r>
      <w:r>
        <w:rPr>
          <w:rFonts w:ascii="Times New Roman" w:eastAsia="Calibri" w:hAnsi="Times New Roman" w:cs="Times New Roman"/>
          <w:sz w:val="24"/>
          <w:szCs w:val="24"/>
        </w:rPr>
        <w:t xml:space="preserve">ā persona vai personu apvienība vai </w:t>
      </w:r>
      <w:r w:rsidRPr="00B826BB">
        <w:rPr>
          <w:rFonts w:ascii="Times New Roman" w:eastAsia="Calibri" w:hAnsi="Times New Roman" w:cs="Times New Roman"/>
          <w:sz w:val="24"/>
          <w:szCs w:val="24"/>
        </w:rPr>
        <w:t>kāds no kandidāta vai pretendenta norādītajiem apakšuzņēmējiem vai personām, uz kuras iespējām kandidāts vai pretendents balstās, ir ārzonā reģistrēta juridiskā persona vai personu apvienība.</w:t>
      </w:r>
      <w:r>
        <w:rPr>
          <w:rFonts w:ascii="Times New Roman" w:eastAsia="Calibri" w:hAnsi="Times New Roman" w:cs="Times New Roman"/>
          <w:sz w:val="24"/>
          <w:szCs w:val="24"/>
        </w:rPr>
        <w:t xml:space="preserve"> Minētā norma paredz pretendenta vai kandidāta (arī to apakšuzņēmēju gadījumā) izslēgšanu, ja juridiskā persona vai tās dalībnieks/akcionārs, kuram pieder vairāk nekā 25%</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kapitāldaļu (akciju) reģistrēts ārzonā, taču neparedz izslēgšanu, ja juridiskā persona nav atklājusi PLG. Proti, paredzēts ierobe</w:t>
      </w:r>
      <w:r w:rsidR="007017AA">
        <w:rPr>
          <w:rFonts w:ascii="Times New Roman" w:eastAsia="Calibri" w:hAnsi="Times New Roman" w:cs="Times New Roman"/>
          <w:sz w:val="24"/>
          <w:szCs w:val="24"/>
        </w:rPr>
        <w:t xml:space="preserve">žojums gadījumos, kas balstās potenciālā riskā, taču nav noteikts ierobežojums gadījumiem, kuros nav izpildītas normatīvo aktu prasības, </w:t>
      </w:r>
      <w:r w:rsidR="008B7D68">
        <w:rPr>
          <w:rFonts w:ascii="Times New Roman" w:eastAsia="Calibri" w:hAnsi="Times New Roman" w:cs="Times New Roman"/>
          <w:sz w:val="24"/>
          <w:szCs w:val="24"/>
        </w:rPr>
        <w:t>kas</w:t>
      </w:r>
      <w:r w:rsidR="007017AA">
        <w:rPr>
          <w:rFonts w:ascii="Times New Roman" w:eastAsia="Calibri" w:hAnsi="Times New Roman" w:cs="Times New Roman"/>
          <w:sz w:val="24"/>
          <w:szCs w:val="24"/>
        </w:rPr>
        <w:t xml:space="preserve"> rad</w:t>
      </w:r>
      <w:r w:rsidR="008B7D68">
        <w:rPr>
          <w:rFonts w:ascii="Times New Roman" w:eastAsia="Calibri" w:hAnsi="Times New Roman" w:cs="Times New Roman"/>
          <w:sz w:val="24"/>
          <w:szCs w:val="24"/>
        </w:rPr>
        <w:t>a</w:t>
      </w:r>
      <w:r w:rsidR="007017AA">
        <w:rPr>
          <w:rFonts w:ascii="Times New Roman" w:eastAsia="Calibri" w:hAnsi="Times New Roman" w:cs="Times New Roman"/>
          <w:sz w:val="24"/>
          <w:szCs w:val="24"/>
        </w:rPr>
        <w:t xml:space="preserve"> līdzvērtīgu, ja ne lielāku potenciālo risku, ka valsts sadarbosies ar juridisko personu, kas iesaistīta </w:t>
      </w:r>
      <w:r w:rsidR="008B7D68">
        <w:rPr>
          <w:rFonts w:ascii="Times New Roman" w:eastAsia="Calibri" w:hAnsi="Times New Roman" w:cs="Times New Roman"/>
          <w:sz w:val="24"/>
          <w:szCs w:val="24"/>
        </w:rPr>
        <w:t>NILLTF.</w:t>
      </w:r>
    </w:p>
    <w:p w14:paraId="42C83B9D" w14:textId="6050DD41" w:rsidR="008B7D68" w:rsidRDefault="008B7D68"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Jāņem vērā, ka</w:t>
      </w:r>
      <w:r w:rsidRPr="008B7D68">
        <w:rPr>
          <w:rFonts w:ascii="Times New Roman" w:eastAsia="Calibri" w:hAnsi="Times New Roman" w:cs="Times New Roman"/>
          <w:sz w:val="24"/>
          <w:szCs w:val="24"/>
        </w:rPr>
        <w:t xml:space="preserve"> saskaņā ar NILLTFNL </w:t>
      </w:r>
      <w:r>
        <w:rPr>
          <w:rFonts w:ascii="Times New Roman" w:eastAsia="Calibri" w:hAnsi="Times New Roman" w:cs="Times New Roman"/>
          <w:sz w:val="24"/>
          <w:szCs w:val="24"/>
        </w:rPr>
        <w:t>28.</w:t>
      </w:r>
      <w:r w:rsidR="00CE7497">
        <w:rPr>
          <w:rFonts w:ascii="Times New Roman" w:eastAsia="Calibri" w:hAnsi="Times New Roman" w:cs="Times New Roman"/>
          <w:sz w:val="24"/>
          <w:szCs w:val="24"/>
        </w:rPr>
        <w:t> </w:t>
      </w:r>
      <w:r>
        <w:rPr>
          <w:rFonts w:ascii="Times New Roman" w:eastAsia="Calibri" w:hAnsi="Times New Roman" w:cs="Times New Roman"/>
          <w:sz w:val="24"/>
          <w:szCs w:val="24"/>
        </w:rPr>
        <w:t>panta otro daļu, j</w:t>
      </w:r>
      <w:r w:rsidRPr="008B7D68">
        <w:rPr>
          <w:rFonts w:ascii="Times New Roman" w:eastAsia="Calibri" w:hAnsi="Times New Roman" w:cs="Times New Roman"/>
          <w:sz w:val="24"/>
          <w:szCs w:val="24"/>
        </w:rPr>
        <w:t xml:space="preserve">a likuma subjekts </w:t>
      </w:r>
      <w:r>
        <w:rPr>
          <w:rFonts w:ascii="Times New Roman" w:eastAsia="Calibri" w:hAnsi="Times New Roman" w:cs="Times New Roman"/>
          <w:sz w:val="24"/>
          <w:szCs w:val="24"/>
        </w:rPr>
        <w:t xml:space="preserve">tostarp </w:t>
      </w:r>
      <w:r w:rsidRPr="008B7D68">
        <w:rPr>
          <w:rFonts w:ascii="Times New Roman" w:eastAsia="Calibri" w:hAnsi="Times New Roman" w:cs="Times New Roman"/>
          <w:sz w:val="24"/>
          <w:szCs w:val="24"/>
        </w:rPr>
        <w:t>neiegūst</w:t>
      </w:r>
      <w:r>
        <w:rPr>
          <w:rFonts w:ascii="Times New Roman" w:eastAsia="Calibri" w:hAnsi="Times New Roman" w:cs="Times New Roman"/>
          <w:sz w:val="24"/>
          <w:szCs w:val="24"/>
        </w:rPr>
        <w:t xml:space="preserve"> informāciju par klienta </w:t>
      </w:r>
      <w:r w:rsidR="00B30485">
        <w:rPr>
          <w:rFonts w:ascii="Times New Roman" w:eastAsia="Calibri" w:hAnsi="Times New Roman" w:cs="Times New Roman"/>
          <w:sz w:val="24"/>
          <w:szCs w:val="24"/>
        </w:rPr>
        <w:t>PLG</w:t>
      </w:r>
      <w:r w:rsidRPr="008B7D68">
        <w:rPr>
          <w:rFonts w:ascii="Times New Roman" w:eastAsia="Calibri" w:hAnsi="Times New Roman" w:cs="Times New Roman"/>
          <w:sz w:val="24"/>
          <w:szCs w:val="24"/>
        </w:rPr>
        <w:t xml:space="preserve">, likuma subjekts izbeidz darījuma attiecības ar klientu un pieprasa klienta saistību pirmstermiņa izpildi. </w:t>
      </w:r>
      <w:r w:rsidR="00B30485">
        <w:rPr>
          <w:rFonts w:ascii="Times New Roman" w:eastAsia="Calibri" w:hAnsi="Times New Roman" w:cs="Times New Roman"/>
          <w:sz w:val="24"/>
          <w:szCs w:val="24"/>
        </w:rPr>
        <w:t xml:space="preserve">Līdz ar to, NILLTFNL subjektiem </w:t>
      </w:r>
      <w:r w:rsidR="00741D53">
        <w:rPr>
          <w:rFonts w:ascii="Times New Roman" w:eastAsia="Calibri" w:hAnsi="Times New Roman" w:cs="Times New Roman"/>
          <w:sz w:val="24"/>
          <w:szCs w:val="24"/>
        </w:rPr>
        <w:t>ierobežojumi</w:t>
      </w:r>
      <w:r w:rsidR="00B30485">
        <w:rPr>
          <w:rFonts w:ascii="Times New Roman" w:eastAsia="Calibri" w:hAnsi="Times New Roman" w:cs="Times New Roman"/>
          <w:sz w:val="24"/>
          <w:szCs w:val="24"/>
        </w:rPr>
        <w:t xml:space="preserve"> sadarboties ar klientiem, kuri neatklāj to PLG, šobrīd noteikti stingrāki, nekā </w:t>
      </w:r>
      <w:r w:rsidRPr="008B7D68">
        <w:rPr>
          <w:rFonts w:ascii="Times New Roman" w:eastAsia="Calibri" w:hAnsi="Times New Roman" w:cs="Times New Roman"/>
          <w:sz w:val="24"/>
          <w:szCs w:val="24"/>
        </w:rPr>
        <w:t>valstij sadarbo</w:t>
      </w:r>
      <w:r w:rsidR="00741D53">
        <w:rPr>
          <w:rFonts w:ascii="Times New Roman" w:eastAsia="Calibri" w:hAnsi="Times New Roman" w:cs="Times New Roman"/>
          <w:sz w:val="24"/>
          <w:szCs w:val="24"/>
        </w:rPr>
        <w:t>jo</w:t>
      </w:r>
      <w:r w:rsidRPr="008B7D68">
        <w:rPr>
          <w:rFonts w:ascii="Times New Roman" w:eastAsia="Calibri" w:hAnsi="Times New Roman" w:cs="Times New Roman"/>
          <w:sz w:val="24"/>
          <w:szCs w:val="24"/>
        </w:rPr>
        <w:t>ties ar juridiskajām personām</w:t>
      </w:r>
      <w:r w:rsidR="00B30485">
        <w:rPr>
          <w:rFonts w:ascii="Times New Roman" w:eastAsia="Calibri" w:hAnsi="Times New Roman" w:cs="Times New Roman"/>
          <w:sz w:val="24"/>
          <w:szCs w:val="24"/>
        </w:rPr>
        <w:t>, slēdzot iepirkuma līgumus. Minētā pieeja rada nepieciešamību vērtēt</w:t>
      </w:r>
      <w:r w:rsidRPr="008B7D68">
        <w:rPr>
          <w:rFonts w:ascii="Times New Roman" w:eastAsia="Calibri" w:hAnsi="Times New Roman" w:cs="Times New Roman"/>
          <w:sz w:val="24"/>
          <w:szCs w:val="24"/>
        </w:rPr>
        <w:t xml:space="preserve"> cik pamatota ir valsts sadarbība, </w:t>
      </w:r>
      <w:r w:rsidR="00B30485">
        <w:rPr>
          <w:rFonts w:ascii="Times New Roman" w:eastAsia="Calibri" w:hAnsi="Times New Roman" w:cs="Times New Roman"/>
          <w:sz w:val="24"/>
          <w:szCs w:val="24"/>
        </w:rPr>
        <w:t>darījumu slēgšana ar</w:t>
      </w:r>
      <w:r w:rsidRPr="008B7D68">
        <w:rPr>
          <w:rFonts w:ascii="Times New Roman" w:eastAsia="Calibri" w:hAnsi="Times New Roman" w:cs="Times New Roman"/>
          <w:sz w:val="24"/>
          <w:szCs w:val="24"/>
        </w:rPr>
        <w:t xml:space="preserve"> juridiskajām personām, kuras neatklāj to PLG, proti, neveicina finanšu sektora caurskatāmību, rada neuzticību juridisko personu veiktajiem darījumiem un apdraud arī Latvijas Republikas reputāciju.</w:t>
      </w:r>
    </w:p>
    <w:p w14:paraId="063E8D6D" w14:textId="39116B96" w:rsidR="00B30485" w:rsidRDefault="00B30485"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jāņem vērā, ka </w:t>
      </w:r>
      <w:r w:rsidRPr="00B30485">
        <w:rPr>
          <w:rFonts w:ascii="Times New Roman" w:eastAsia="Calibri" w:hAnsi="Times New Roman" w:cs="Times New Roman"/>
          <w:sz w:val="24"/>
          <w:szCs w:val="24"/>
        </w:rPr>
        <w:t xml:space="preserve">Eiropas Parlamenta un Padomes </w:t>
      </w:r>
      <w:r w:rsidR="00DD4122" w:rsidRPr="00B30485">
        <w:rPr>
          <w:rFonts w:ascii="Times New Roman" w:eastAsia="Calibri" w:hAnsi="Times New Roman" w:cs="Times New Roman"/>
          <w:sz w:val="24"/>
          <w:szCs w:val="24"/>
        </w:rPr>
        <w:t>2014.</w:t>
      </w:r>
      <w:r w:rsidR="00DD4122">
        <w:rPr>
          <w:rFonts w:ascii="Times New Roman" w:eastAsia="Calibri" w:hAnsi="Times New Roman" w:cs="Times New Roman"/>
          <w:sz w:val="24"/>
          <w:szCs w:val="24"/>
        </w:rPr>
        <w:t> </w:t>
      </w:r>
      <w:r w:rsidR="00DD4122" w:rsidRPr="00B30485">
        <w:rPr>
          <w:rFonts w:ascii="Times New Roman" w:eastAsia="Calibri" w:hAnsi="Times New Roman" w:cs="Times New Roman"/>
          <w:sz w:val="24"/>
          <w:szCs w:val="24"/>
        </w:rPr>
        <w:t>gada 26.</w:t>
      </w:r>
      <w:r w:rsidR="00DD4122">
        <w:rPr>
          <w:rFonts w:ascii="Times New Roman" w:eastAsia="Calibri" w:hAnsi="Times New Roman" w:cs="Times New Roman"/>
          <w:sz w:val="24"/>
          <w:szCs w:val="24"/>
        </w:rPr>
        <w:t> </w:t>
      </w:r>
      <w:r w:rsidR="00DD4122" w:rsidRPr="00B30485">
        <w:rPr>
          <w:rFonts w:ascii="Times New Roman" w:eastAsia="Calibri" w:hAnsi="Times New Roman" w:cs="Times New Roman"/>
          <w:sz w:val="24"/>
          <w:szCs w:val="24"/>
        </w:rPr>
        <w:t>februār</w:t>
      </w:r>
      <w:r w:rsidR="00DD4122">
        <w:rPr>
          <w:rFonts w:ascii="Times New Roman" w:eastAsia="Calibri" w:hAnsi="Times New Roman" w:cs="Times New Roman"/>
          <w:sz w:val="24"/>
          <w:szCs w:val="24"/>
        </w:rPr>
        <w:t>a</w:t>
      </w:r>
      <w:r w:rsidR="00DD4122" w:rsidRPr="00B30485">
        <w:rPr>
          <w:rFonts w:ascii="Times New Roman" w:eastAsia="Calibri" w:hAnsi="Times New Roman" w:cs="Times New Roman"/>
          <w:sz w:val="24"/>
          <w:szCs w:val="24"/>
        </w:rPr>
        <w:t xml:space="preserve"> </w:t>
      </w:r>
      <w:r w:rsidRPr="00B30485">
        <w:rPr>
          <w:rFonts w:ascii="Times New Roman" w:eastAsia="Calibri" w:hAnsi="Times New Roman" w:cs="Times New Roman"/>
          <w:sz w:val="24"/>
          <w:szCs w:val="24"/>
        </w:rPr>
        <w:t>Direktīvas</w:t>
      </w:r>
      <w:r w:rsidR="00CE7497">
        <w:rPr>
          <w:rFonts w:ascii="Times New Roman" w:eastAsia="Calibri" w:hAnsi="Times New Roman" w:cs="Times New Roman"/>
          <w:sz w:val="24"/>
          <w:szCs w:val="24"/>
        </w:rPr>
        <w:t> </w:t>
      </w:r>
      <w:r w:rsidRPr="00B30485">
        <w:rPr>
          <w:rFonts w:ascii="Times New Roman" w:eastAsia="Calibri" w:hAnsi="Times New Roman" w:cs="Times New Roman"/>
          <w:sz w:val="24"/>
          <w:szCs w:val="24"/>
        </w:rPr>
        <w:t>2014/24/ES par publisko iepirkumu 57.</w:t>
      </w:r>
      <w:r w:rsidR="00CE7497">
        <w:rPr>
          <w:rFonts w:ascii="Times New Roman" w:eastAsia="Calibri" w:hAnsi="Times New Roman" w:cs="Times New Roman"/>
          <w:sz w:val="24"/>
          <w:szCs w:val="24"/>
        </w:rPr>
        <w:t> </w:t>
      </w:r>
      <w:r w:rsidRPr="00B30485">
        <w:rPr>
          <w:rFonts w:ascii="Times New Roman" w:eastAsia="Calibri" w:hAnsi="Times New Roman" w:cs="Times New Roman"/>
          <w:sz w:val="24"/>
          <w:szCs w:val="24"/>
        </w:rPr>
        <w:t xml:space="preserve">pantā ir </w:t>
      </w:r>
      <w:r>
        <w:rPr>
          <w:rFonts w:ascii="Times New Roman" w:eastAsia="Calibri" w:hAnsi="Times New Roman" w:cs="Times New Roman"/>
          <w:sz w:val="24"/>
          <w:szCs w:val="24"/>
        </w:rPr>
        <w:t xml:space="preserve">noteikts </w:t>
      </w:r>
      <w:r w:rsidRPr="00B30485">
        <w:rPr>
          <w:rFonts w:ascii="Times New Roman" w:eastAsia="Calibri" w:hAnsi="Times New Roman" w:cs="Times New Roman"/>
          <w:sz w:val="24"/>
          <w:szCs w:val="24"/>
        </w:rPr>
        <w:t xml:space="preserve">izsmeļošs kandidātu un pretendentu izslēgšanas iemeslu uzskaitījums, kas neietver tādu izslēgšanas nosacījumu, kas paredzētu no dalības iepirkuma procedūrā izslēgt kandidātu vai pretendentu, kurš nav sniedzis informāciju par saviem </w:t>
      </w:r>
      <w:r>
        <w:rPr>
          <w:rFonts w:ascii="Times New Roman" w:eastAsia="Calibri" w:hAnsi="Times New Roman" w:cs="Times New Roman"/>
          <w:sz w:val="24"/>
          <w:szCs w:val="24"/>
        </w:rPr>
        <w:t>PLG</w:t>
      </w:r>
      <w:r w:rsidRPr="00B30485">
        <w:rPr>
          <w:rFonts w:ascii="Times New Roman" w:eastAsia="Calibri" w:hAnsi="Times New Roman" w:cs="Times New Roman"/>
          <w:sz w:val="24"/>
          <w:szCs w:val="24"/>
        </w:rPr>
        <w:t>. Vienlaikus, kā to atzinusi Eiropas Komisija un Eiropas Savienības Tiesa, nacionālajā regulējumā paplašināt direktīvas 57.</w:t>
      </w:r>
      <w:r w:rsidR="00CE7497">
        <w:rPr>
          <w:rFonts w:ascii="Times New Roman" w:eastAsia="Calibri" w:hAnsi="Times New Roman" w:cs="Times New Roman"/>
          <w:sz w:val="24"/>
          <w:szCs w:val="24"/>
        </w:rPr>
        <w:t> </w:t>
      </w:r>
      <w:r w:rsidRPr="00B30485">
        <w:rPr>
          <w:rFonts w:ascii="Times New Roman" w:eastAsia="Calibri" w:hAnsi="Times New Roman" w:cs="Times New Roman"/>
          <w:sz w:val="24"/>
          <w:szCs w:val="24"/>
        </w:rPr>
        <w:t xml:space="preserve">pantā paredzēto izslēgšanas iemeslu sarakstu ir iespējams, nodrošinot samērīgumu starp izslēgšanas nosacījuma mērķa sasniegšanu un publiskā iepirkuma atklātumu, piegādātāju brīvu konkurenci, vienlīdzīgu un taisnīgu attieksmi pret tiem. Vienlaikus Eiropas Komisija un Eiropas Savienības Tiesa ir norādījusi, ka, </w:t>
      </w:r>
      <w:r w:rsidRPr="00B30485">
        <w:rPr>
          <w:rFonts w:ascii="Times New Roman" w:eastAsia="Calibri" w:hAnsi="Times New Roman" w:cs="Times New Roman"/>
          <w:sz w:val="24"/>
          <w:szCs w:val="24"/>
        </w:rPr>
        <w:lastRenderedPageBreak/>
        <w:t>paredzot jaunu izslēgšanas nosacījumu, nav pieļaujams izveidot tādu mehānismu, kas paredzētu automātiski izslēgt attiecīgus kandidātus vai pretendentus no dalības iepirkuma procedūrā, nedodot tiem iespēju pierādīt, ka nepastāv īsts risks to dalībai attiecīgajā iepirkuma procedūrā. Tādējādi arī tiek samazināts iepirkuma atklātuma un  brīvas konkurences apdraudējums.</w:t>
      </w:r>
    </w:p>
    <w:p w14:paraId="259881D1" w14:textId="0194E2A5" w:rsidR="00F76B56" w:rsidRPr="00B30485" w:rsidRDefault="00F76B56"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Vienlaikus jāņem vērā, ka jau š</w:t>
      </w:r>
      <w:r w:rsidRPr="00F76B56">
        <w:rPr>
          <w:rFonts w:ascii="Times New Roman" w:eastAsia="Calibri" w:hAnsi="Times New Roman" w:cs="Times New Roman"/>
          <w:sz w:val="24"/>
          <w:szCs w:val="24"/>
        </w:rPr>
        <w:t>obrīd grozījumu Starptautisko un Latvijas Republikas nacionālo sankciju likuma 11.</w:t>
      </w:r>
      <w:r w:rsidRPr="00F76B56">
        <w:rPr>
          <w:rFonts w:ascii="Times New Roman" w:eastAsia="Calibri" w:hAnsi="Times New Roman" w:cs="Times New Roman"/>
          <w:sz w:val="24"/>
          <w:szCs w:val="24"/>
          <w:vertAlign w:val="superscript"/>
        </w:rPr>
        <w:t>1</w:t>
      </w:r>
      <w:r w:rsidR="00DD4122">
        <w:rPr>
          <w:rFonts w:ascii="Times New Roman" w:eastAsia="Calibri" w:hAnsi="Times New Roman" w:cs="Times New Roman"/>
          <w:sz w:val="24"/>
          <w:szCs w:val="24"/>
        </w:rPr>
        <w:t> </w:t>
      </w:r>
      <w:r w:rsidRPr="00F76B56">
        <w:rPr>
          <w:rFonts w:ascii="Times New Roman" w:eastAsia="Calibri" w:hAnsi="Times New Roman" w:cs="Times New Roman"/>
          <w:sz w:val="24"/>
          <w:szCs w:val="24"/>
        </w:rPr>
        <w:t>pantā</w:t>
      </w:r>
      <w:r>
        <w:rPr>
          <w:rFonts w:ascii="Times New Roman" w:eastAsia="Calibri" w:hAnsi="Times New Roman" w:cs="Times New Roman"/>
          <w:sz w:val="24"/>
          <w:szCs w:val="24"/>
        </w:rPr>
        <w:t>, kas nosaka</w:t>
      </w:r>
      <w:r w:rsidRPr="00F76B56">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F76B56">
        <w:rPr>
          <w:rFonts w:ascii="Times New Roman" w:eastAsia="Calibri" w:hAnsi="Times New Roman" w:cs="Times New Roman"/>
          <w:sz w:val="24"/>
          <w:szCs w:val="24"/>
        </w:rPr>
        <w:t>ankciju piemērošan</w:t>
      </w:r>
      <w:r>
        <w:rPr>
          <w:rFonts w:ascii="Times New Roman" w:eastAsia="Calibri" w:hAnsi="Times New Roman" w:cs="Times New Roman"/>
          <w:sz w:val="24"/>
          <w:szCs w:val="24"/>
        </w:rPr>
        <w:t>u</w:t>
      </w:r>
      <w:r w:rsidRPr="00F76B56">
        <w:rPr>
          <w:rFonts w:ascii="Times New Roman" w:eastAsia="Calibri" w:hAnsi="Times New Roman" w:cs="Times New Roman"/>
          <w:sz w:val="24"/>
          <w:szCs w:val="24"/>
        </w:rPr>
        <w:t xml:space="preserve"> publisko iepirkumu un publiskās un privātās partnerības jomā, </w:t>
      </w:r>
      <w:r>
        <w:rPr>
          <w:rFonts w:ascii="Times New Roman" w:eastAsia="Calibri" w:hAnsi="Times New Roman" w:cs="Times New Roman"/>
          <w:sz w:val="24"/>
          <w:szCs w:val="24"/>
        </w:rPr>
        <w:t>izstrādes gaitā ir secināta problemātika attiecībā uz to kā pasūtītājiem</w:t>
      </w:r>
      <w:r w:rsidRPr="00F76B56">
        <w:rPr>
          <w:rFonts w:ascii="Times New Roman" w:eastAsia="Calibri" w:hAnsi="Times New Roman" w:cs="Times New Roman"/>
          <w:sz w:val="24"/>
          <w:szCs w:val="24"/>
        </w:rPr>
        <w:t xml:space="preserve"> nošķirt gadījumus, kuros </w:t>
      </w:r>
      <w:r>
        <w:rPr>
          <w:rFonts w:ascii="Times New Roman" w:eastAsia="Calibri" w:hAnsi="Times New Roman" w:cs="Times New Roman"/>
          <w:sz w:val="24"/>
          <w:szCs w:val="24"/>
        </w:rPr>
        <w:t xml:space="preserve">juridiska </w:t>
      </w:r>
      <w:r w:rsidRPr="00F76B56">
        <w:rPr>
          <w:rFonts w:ascii="Times New Roman" w:eastAsia="Calibri" w:hAnsi="Times New Roman" w:cs="Times New Roman"/>
          <w:sz w:val="24"/>
          <w:szCs w:val="24"/>
        </w:rPr>
        <w:t xml:space="preserve">persona nav atklājusi </w:t>
      </w:r>
      <w:r w:rsidR="00033F03">
        <w:rPr>
          <w:rFonts w:ascii="Times New Roman" w:eastAsia="Calibri" w:hAnsi="Times New Roman" w:cs="Times New Roman"/>
          <w:sz w:val="24"/>
          <w:szCs w:val="24"/>
        </w:rPr>
        <w:t>PLG</w:t>
      </w:r>
      <w:r w:rsidRPr="00F76B56">
        <w:rPr>
          <w:rFonts w:ascii="Times New Roman" w:eastAsia="Calibri" w:hAnsi="Times New Roman" w:cs="Times New Roman"/>
          <w:sz w:val="24"/>
          <w:szCs w:val="24"/>
        </w:rPr>
        <w:t xml:space="preserve">, jo bija tiesīga to neatklāt, no gadījumiem, kuros </w:t>
      </w:r>
      <w:r>
        <w:rPr>
          <w:rFonts w:ascii="Times New Roman" w:eastAsia="Calibri" w:hAnsi="Times New Roman" w:cs="Times New Roman"/>
          <w:sz w:val="24"/>
          <w:szCs w:val="24"/>
        </w:rPr>
        <w:t xml:space="preserve">juridiskā </w:t>
      </w:r>
      <w:r w:rsidRPr="00F76B56">
        <w:rPr>
          <w:rFonts w:ascii="Times New Roman" w:eastAsia="Calibri" w:hAnsi="Times New Roman" w:cs="Times New Roman"/>
          <w:sz w:val="24"/>
          <w:szCs w:val="24"/>
        </w:rPr>
        <w:t xml:space="preserve">persona informāciju par </w:t>
      </w:r>
      <w:r w:rsidR="00033F03">
        <w:rPr>
          <w:rFonts w:ascii="Times New Roman" w:eastAsia="Calibri" w:hAnsi="Times New Roman" w:cs="Times New Roman"/>
          <w:sz w:val="24"/>
          <w:szCs w:val="24"/>
        </w:rPr>
        <w:t>PLG</w:t>
      </w:r>
      <w:r w:rsidRPr="00F76B56">
        <w:rPr>
          <w:rFonts w:ascii="Times New Roman" w:eastAsia="Calibri" w:hAnsi="Times New Roman" w:cs="Times New Roman"/>
          <w:sz w:val="24"/>
          <w:szCs w:val="24"/>
        </w:rPr>
        <w:t xml:space="preserve"> nav atklājusi, bet tai šāds pienākums ir. </w:t>
      </w:r>
      <w:r>
        <w:rPr>
          <w:rFonts w:ascii="Times New Roman" w:eastAsia="Calibri" w:hAnsi="Times New Roman" w:cs="Times New Roman"/>
          <w:sz w:val="24"/>
          <w:szCs w:val="24"/>
        </w:rPr>
        <w:t>Rezultātā radot risku</w:t>
      </w:r>
      <w:r w:rsidRPr="00F76B56">
        <w:rPr>
          <w:rFonts w:ascii="Times New Roman" w:eastAsia="Calibri" w:hAnsi="Times New Roman" w:cs="Times New Roman"/>
          <w:sz w:val="24"/>
          <w:szCs w:val="24"/>
        </w:rPr>
        <w:t xml:space="preserve"> izslēgt</w:t>
      </w:r>
      <w:r>
        <w:rPr>
          <w:rFonts w:ascii="Times New Roman" w:eastAsia="Calibri" w:hAnsi="Times New Roman" w:cs="Times New Roman"/>
          <w:sz w:val="24"/>
          <w:szCs w:val="24"/>
        </w:rPr>
        <w:t xml:space="preserve"> no dalības publiskajā iepirkumā </w:t>
      </w:r>
      <w:r w:rsidRPr="00F76B56">
        <w:rPr>
          <w:rFonts w:ascii="Times New Roman" w:eastAsia="Calibri" w:hAnsi="Times New Roman" w:cs="Times New Roman"/>
          <w:sz w:val="24"/>
          <w:szCs w:val="24"/>
        </w:rPr>
        <w:t>arī</w:t>
      </w:r>
      <w:r w:rsidR="00033F03">
        <w:rPr>
          <w:rFonts w:ascii="Times New Roman" w:eastAsia="Calibri" w:hAnsi="Times New Roman" w:cs="Times New Roman"/>
          <w:sz w:val="24"/>
          <w:szCs w:val="24"/>
        </w:rPr>
        <w:t xml:space="preserve"> </w:t>
      </w:r>
      <w:r w:rsidRPr="00F76B56">
        <w:rPr>
          <w:rFonts w:ascii="Times New Roman" w:eastAsia="Calibri" w:hAnsi="Times New Roman" w:cs="Times New Roman"/>
          <w:sz w:val="24"/>
          <w:szCs w:val="24"/>
        </w:rPr>
        <w:t>tād</w:t>
      </w:r>
      <w:r w:rsidR="00033F03">
        <w:rPr>
          <w:rFonts w:ascii="Times New Roman" w:eastAsia="Calibri" w:hAnsi="Times New Roman" w:cs="Times New Roman"/>
          <w:sz w:val="24"/>
          <w:szCs w:val="24"/>
        </w:rPr>
        <w:t>us</w:t>
      </w:r>
      <w:r w:rsidRPr="00F76B56">
        <w:rPr>
          <w:rFonts w:ascii="Times New Roman" w:eastAsia="Calibri" w:hAnsi="Times New Roman" w:cs="Times New Roman"/>
          <w:sz w:val="24"/>
          <w:szCs w:val="24"/>
        </w:rPr>
        <w:t xml:space="preserve"> piegādātāj</w:t>
      </w:r>
      <w:r w:rsidR="00033F03">
        <w:rPr>
          <w:rFonts w:ascii="Times New Roman" w:eastAsia="Calibri" w:hAnsi="Times New Roman" w:cs="Times New Roman"/>
          <w:sz w:val="24"/>
          <w:szCs w:val="24"/>
        </w:rPr>
        <w:t>us</w:t>
      </w:r>
      <w:r w:rsidRPr="00F76B56">
        <w:rPr>
          <w:rFonts w:ascii="Times New Roman" w:eastAsia="Calibri" w:hAnsi="Times New Roman" w:cs="Times New Roman"/>
          <w:sz w:val="24"/>
          <w:szCs w:val="24"/>
        </w:rPr>
        <w:t xml:space="preserve">, kam atbilstoši </w:t>
      </w:r>
      <w:r w:rsidR="00741D53">
        <w:rPr>
          <w:rFonts w:ascii="Times New Roman" w:eastAsia="Calibri" w:hAnsi="Times New Roman" w:cs="Times New Roman"/>
          <w:sz w:val="24"/>
          <w:szCs w:val="24"/>
        </w:rPr>
        <w:t>NILLTFNL</w:t>
      </w:r>
      <w:r w:rsidRPr="00F76B56">
        <w:rPr>
          <w:rFonts w:ascii="Times New Roman" w:eastAsia="Calibri" w:hAnsi="Times New Roman" w:cs="Times New Roman"/>
          <w:sz w:val="24"/>
          <w:szCs w:val="24"/>
        </w:rPr>
        <w:t xml:space="preserve"> pārejas noteikumu 22.</w:t>
      </w:r>
      <w:r w:rsidR="00033F03">
        <w:rPr>
          <w:rFonts w:ascii="Times New Roman" w:eastAsia="Calibri" w:hAnsi="Times New Roman" w:cs="Times New Roman"/>
          <w:sz w:val="24"/>
          <w:szCs w:val="24"/>
        </w:rPr>
        <w:t> </w:t>
      </w:r>
      <w:r w:rsidRPr="00F76B56">
        <w:rPr>
          <w:rFonts w:ascii="Times New Roman" w:eastAsia="Calibri" w:hAnsi="Times New Roman" w:cs="Times New Roman"/>
          <w:sz w:val="24"/>
          <w:szCs w:val="24"/>
        </w:rPr>
        <w:t xml:space="preserve">punktam nav bijis pienākums atklāt ziņas par </w:t>
      </w:r>
      <w:r w:rsidR="00033F03">
        <w:rPr>
          <w:rFonts w:ascii="Times New Roman" w:eastAsia="Calibri" w:hAnsi="Times New Roman" w:cs="Times New Roman"/>
          <w:sz w:val="24"/>
          <w:szCs w:val="24"/>
        </w:rPr>
        <w:t>PLG</w:t>
      </w:r>
      <w:r w:rsidRPr="00F76B56">
        <w:rPr>
          <w:rFonts w:ascii="Times New Roman" w:eastAsia="Calibri" w:hAnsi="Times New Roman" w:cs="Times New Roman"/>
          <w:sz w:val="24"/>
          <w:szCs w:val="24"/>
        </w:rPr>
        <w:t xml:space="preserve">, proti, reģistrēt informāciju, ka </w:t>
      </w:r>
      <w:r w:rsidR="00033F03">
        <w:rPr>
          <w:rFonts w:ascii="Times New Roman" w:eastAsia="Calibri" w:hAnsi="Times New Roman" w:cs="Times New Roman"/>
          <w:sz w:val="24"/>
          <w:szCs w:val="24"/>
        </w:rPr>
        <w:t>PLG</w:t>
      </w:r>
      <w:r w:rsidRPr="00F76B56">
        <w:rPr>
          <w:rFonts w:ascii="Times New Roman" w:eastAsia="Calibri" w:hAnsi="Times New Roman" w:cs="Times New Roman"/>
          <w:sz w:val="24"/>
          <w:szCs w:val="24"/>
        </w:rPr>
        <w:t xml:space="preserve"> nav iespējams noskaidrot. </w:t>
      </w:r>
    </w:p>
    <w:p w14:paraId="29551048" w14:textId="3F39709D" w:rsidR="00B30485" w:rsidRDefault="00B30485"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Līdz ar to</w:t>
      </w:r>
      <w:r w:rsidRPr="00B30485">
        <w:rPr>
          <w:rFonts w:ascii="Times New Roman" w:eastAsia="Calibri" w:hAnsi="Times New Roman" w:cs="Times New Roman"/>
          <w:sz w:val="24"/>
          <w:szCs w:val="24"/>
        </w:rPr>
        <w:t>, regulējuma ietveršana P</w:t>
      </w:r>
      <w:r>
        <w:rPr>
          <w:rFonts w:ascii="Times New Roman" w:eastAsia="Calibri" w:hAnsi="Times New Roman" w:cs="Times New Roman"/>
          <w:sz w:val="24"/>
          <w:szCs w:val="24"/>
        </w:rPr>
        <w:t>ublisko iepirkumu likumā</w:t>
      </w:r>
      <w:r w:rsidRPr="00B30485">
        <w:rPr>
          <w:rFonts w:ascii="Times New Roman" w:eastAsia="Calibri" w:hAnsi="Times New Roman" w:cs="Times New Roman"/>
          <w:sz w:val="24"/>
          <w:szCs w:val="24"/>
        </w:rPr>
        <w:t xml:space="preserve">, kas paredzētu no iepirkuma un iepirkuma procedūras izslēgt kandidātus vai pretendentus, kas nav iesnieguši Uzņēmumu reģistram informāciju par to </w:t>
      </w:r>
      <w:r>
        <w:rPr>
          <w:rFonts w:ascii="Times New Roman" w:eastAsia="Calibri" w:hAnsi="Times New Roman" w:cs="Times New Roman"/>
          <w:sz w:val="24"/>
          <w:szCs w:val="24"/>
        </w:rPr>
        <w:t>PLG</w:t>
      </w:r>
      <w:r w:rsidRPr="00B30485">
        <w:rPr>
          <w:rFonts w:ascii="Times New Roman" w:eastAsia="Calibri" w:hAnsi="Times New Roman" w:cs="Times New Roman"/>
          <w:sz w:val="24"/>
          <w:szCs w:val="24"/>
        </w:rPr>
        <w:t>, teorētiski ir iespējama, nodrošinot iepriekš minēto principu ievērošanu</w:t>
      </w:r>
      <w:r w:rsidR="00033F03">
        <w:rPr>
          <w:rFonts w:ascii="Times New Roman" w:eastAsia="Calibri" w:hAnsi="Times New Roman" w:cs="Times New Roman"/>
          <w:sz w:val="24"/>
          <w:szCs w:val="24"/>
        </w:rPr>
        <w:t xml:space="preserve"> un, veicot izvērtējumu, par </w:t>
      </w:r>
      <w:r w:rsidR="00033F03" w:rsidRPr="00033F03">
        <w:rPr>
          <w:rFonts w:ascii="Times New Roman" w:eastAsia="Calibri" w:hAnsi="Times New Roman" w:cs="Times New Roman"/>
          <w:sz w:val="24"/>
          <w:szCs w:val="24"/>
        </w:rPr>
        <w:t xml:space="preserve">Uzņēmumu reģistra vestajos reģistros reģistrētās informācijas par </w:t>
      </w:r>
      <w:r w:rsidR="00033F03">
        <w:rPr>
          <w:rFonts w:ascii="Times New Roman" w:eastAsia="Calibri" w:hAnsi="Times New Roman" w:cs="Times New Roman"/>
          <w:sz w:val="24"/>
          <w:szCs w:val="24"/>
        </w:rPr>
        <w:t>PLG</w:t>
      </w:r>
      <w:r w:rsidR="00033F03" w:rsidRPr="00033F03">
        <w:rPr>
          <w:rFonts w:ascii="Times New Roman" w:eastAsia="Calibri" w:hAnsi="Times New Roman" w:cs="Times New Roman"/>
          <w:sz w:val="24"/>
          <w:szCs w:val="24"/>
        </w:rPr>
        <w:t xml:space="preserve"> izmantošanas iespēj</w:t>
      </w:r>
      <w:r w:rsidR="00033F03">
        <w:rPr>
          <w:rFonts w:ascii="Times New Roman" w:eastAsia="Calibri" w:hAnsi="Times New Roman" w:cs="Times New Roman"/>
          <w:sz w:val="24"/>
          <w:szCs w:val="24"/>
        </w:rPr>
        <w:t>ām</w:t>
      </w:r>
      <w:r w:rsidR="00033F03" w:rsidRPr="00033F03">
        <w:rPr>
          <w:rFonts w:ascii="Times New Roman" w:eastAsia="Calibri" w:hAnsi="Times New Roman" w:cs="Times New Roman"/>
          <w:sz w:val="24"/>
          <w:szCs w:val="24"/>
        </w:rPr>
        <w:t xml:space="preserve"> publisko iepirkumu regulējumā</w:t>
      </w:r>
      <w:r w:rsidRPr="00B30485">
        <w:rPr>
          <w:rFonts w:ascii="Times New Roman" w:eastAsia="Calibri" w:hAnsi="Times New Roman" w:cs="Times New Roman"/>
          <w:sz w:val="24"/>
          <w:szCs w:val="24"/>
        </w:rPr>
        <w:t xml:space="preserve">. Tajā pašā laikā ir vērtējams normas piemērošanas mehānisms un reālais devums NILLTFNL pārkāpumu novēršanā, PLG identificēšanā un, visbūtiskāk, publiskā iepirkuma mērķu sasniegšanā. Tāpat vērtējams, vai papildu izslēgšanas nosacījuma ieviešanas gadījumā nav jāatsakās no kāda esošā izslēgšanas nosacījuma, kurš būtu atzīstams par dublējošu. </w:t>
      </w:r>
    </w:p>
    <w:p w14:paraId="03688193" w14:textId="64BB3D59" w:rsidR="007017AA" w:rsidRDefault="007017AA"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Papildus izvērtējam</w:t>
      </w:r>
      <w:r w:rsidR="00CE7497">
        <w:rPr>
          <w:rFonts w:ascii="Times New Roman" w:eastAsia="Calibri" w:hAnsi="Times New Roman" w:cs="Times New Roman"/>
          <w:sz w:val="24"/>
          <w:szCs w:val="24"/>
        </w:rPr>
        <w:t>as</w:t>
      </w:r>
      <w:r>
        <w:rPr>
          <w:rFonts w:ascii="Times New Roman" w:eastAsia="Calibri" w:hAnsi="Times New Roman" w:cs="Times New Roman"/>
          <w:sz w:val="24"/>
          <w:szCs w:val="24"/>
        </w:rPr>
        <w:t xml:space="preserve"> arī cit</w:t>
      </w:r>
      <w:r w:rsidR="00CE7497">
        <w:rPr>
          <w:rFonts w:ascii="Times New Roman" w:eastAsia="Calibri" w:hAnsi="Times New Roman" w:cs="Times New Roman"/>
          <w:sz w:val="24"/>
          <w:szCs w:val="24"/>
        </w:rPr>
        <w:t>u ierobežojumu iespējas no valsts puses</w:t>
      </w:r>
      <w:r>
        <w:rPr>
          <w:rFonts w:ascii="Times New Roman" w:eastAsia="Calibri" w:hAnsi="Times New Roman" w:cs="Times New Roman"/>
          <w:sz w:val="24"/>
          <w:szCs w:val="24"/>
        </w:rPr>
        <w:t xml:space="preserve"> juridiskajām personām, kas nav atklājušas informāciju par to PLG Uzņēmumu reģistram</w:t>
      </w:r>
      <w:r w:rsidR="00CE749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E7497">
        <w:rPr>
          <w:rFonts w:ascii="Times New Roman" w:eastAsia="Calibri" w:hAnsi="Times New Roman" w:cs="Times New Roman"/>
          <w:sz w:val="24"/>
          <w:szCs w:val="24"/>
        </w:rPr>
        <w:t>P</w:t>
      </w:r>
      <w:r>
        <w:rPr>
          <w:rFonts w:ascii="Times New Roman" w:eastAsia="Calibri" w:hAnsi="Times New Roman" w:cs="Times New Roman"/>
          <w:sz w:val="24"/>
          <w:szCs w:val="24"/>
        </w:rPr>
        <w:t xml:space="preserve">iemēram, noteikt ierobežojumus iegūt industriālās drošības sertifikātu, saņemt nodokļu atvieglojumus. Minētie ierobežojumi vērtējami katrā gadījumā atsevišķi, ņemot vērā, gan, ka tie saistīti ar attiecīgo tiesību vai atvieglojumu pamatojumu, kas attiecīgi izvērtējams no PLG neatklāšanas nozīmes un seku viedokļa, gan iestāžu, kas piešķir attiecīgās tiesības, nosaka ierobežojumus vai piemēro atvieglojumus kompetenci un pieejamajiem resursiem. </w:t>
      </w:r>
    </w:p>
    <w:p w14:paraId="7E2D6B26" w14:textId="33FC4219" w:rsidR="00E57811" w:rsidRDefault="00E57811"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minēto, virkni neskaidro aspektu, kā arī praktiskās problēmas, šajā informatīvajā ziņojumā konkrēti uzdevumi attiecībā uz ierobežojumiem piedalīties publiskajos iepirkumos vai saņemt valsts atbalstu juridiskajām personām, kuras nav atklājušas to PLG, nav nosakāmi. Vienlaikus problemātika un šajā ziņojumā ietvertā informācija būtu jāņem vērā, strādājot pie turpmākiem pasākumiem NILLTFN jomā.</w:t>
      </w:r>
    </w:p>
    <w:p w14:paraId="0E30AF8B" w14:textId="77777777" w:rsidR="00E53124" w:rsidRDefault="00E5312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7C949B6" w14:textId="64ABBADA" w:rsidR="00E53124" w:rsidRDefault="000C60E7"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E53124">
        <w:rPr>
          <w:rFonts w:ascii="Times New Roman" w:eastAsia="Calibri" w:hAnsi="Times New Roman" w:cs="Times New Roman"/>
          <w:b/>
          <w:sz w:val="24"/>
          <w:szCs w:val="24"/>
        </w:rPr>
        <w:t>.3.</w:t>
      </w:r>
      <w:r w:rsidR="00E06A64">
        <w:rPr>
          <w:rFonts w:ascii="Times New Roman" w:eastAsia="Calibri" w:hAnsi="Times New Roman" w:cs="Times New Roman"/>
          <w:b/>
          <w:sz w:val="24"/>
          <w:szCs w:val="24"/>
        </w:rPr>
        <w:t> </w:t>
      </w:r>
      <w:r w:rsidR="00E53124">
        <w:rPr>
          <w:rFonts w:ascii="Times New Roman" w:eastAsia="Calibri" w:hAnsi="Times New Roman" w:cs="Times New Roman"/>
          <w:b/>
          <w:sz w:val="24"/>
          <w:szCs w:val="24"/>
        </w:rPr>
        <w:t xml:space="preserve">Vienkāršotās likvidācijas piemērošana kapitālsabiedrībām </w:t>
      </w:r>
    </w:p>
    <w:p w14:paraId="446C04A9" w14:textId="4B8C1217" w:rsidR="00656E93" w:rsidRDefault="00E53124" w:rsidP="00DD4122">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Šobrīd saskaņā ar Komerclikuma 314.</w:t>
      </w:r>
      <w:r>
        <w:rPr>
          <w:rFonts w:ascii="Times New Roman" w:eastAsia="Calibri" w:hAnsi="Times New Roman" w:cs="Times New Roman"/>
          <w:sz w:val="24"/>
          <w:szCs w:val="24"/>
          <w:vertAlign w:val="superscript"/>
        </w:rPr>
        <w:t>1</w:t>
      </w:r>
      <w:r w:rsidR="001A0EE2" w:rsidRPr="00741D53">
        <w:rPr>
          <w:rFonts w:ascii="Times New Roman" w:eastAsia="Calibri" w:hAnsi="Times New Roman" w:cs="Times New Roman"/>
          <w:sz w:val="24"/>
          <w:szCs w:val="24"/>
        </w:rPr>
        <w:t> </w:t>
      </w:r>
      <w:r>
        <w:rPr>
          <w:rFonts w:ascii="Times New Roman" w:eastAsia="Calibri" w:hAnsi="Times New Roman" w:cs="Times New Roman"/>
          <w:sz w:val="24"/>
          <w:szCs w:val="24"/>
        </w:rPr>
        <w:t>panta pirmo daļu kapitāls</w:t>
      </w:r>
      <w:r w:rsidRPr="008736AA">
        <w:rPr>
          <w:rFonts w:ascii="Times New Roman" w:eastAsia="Calibri" w:hAnsi="Times New Roman" w:cs="Times New Roman"/>
          <w:sz w:val="24"/>
          <w:szCs w:val="24"/>
        </w:rPr>
        <w:t>abiedrības darbību var izbeigt, pamatojoties uz kome</w:t>
      </w:r>
      <w:r>
        <w:rPr>
          <w:rFonts w:ascii="Times New Roman" w:eastAsia="Calibri" w:hAnsi="Times New Roman" w:cs="Times New Roman"/>
          <w:sz w:val="24"/>
          <w:szCs w:val="24"/>
        </w:rPr>
        <w:t>rcreģistra iestādes lēmumu, ja tās</w:t>
      </w:r>
      <w:r w:rsidRPr="008736AA">
        <w:rPr>
          <w:rFonts w:ascii="Times New Roman" w:eastAsia="Calibri" w:hAnsi="Times New Roman" w:cs="Times New Roman"/>
          <w:sz w:val="24"/>
          <w:szCs w:val="24"/>
        </w:rPr>
        <w:t xml:space="preserve"> valdei ilgāk par trim mēnešiem nav pārstāvības tiesību un </w:t>
      </w:r>
      <w:r>
        <w:rPr>
          <w:rFonts w:ascii="Times New Roman" w:eastAsia="Calibri" w:hAnsi="Times New Roman" w:cs="Times New Roman"/>
          <w:sz w:val="24"/>
          <w:szCs w:val="24"/>
        </w:rPr>
        <w:t xml:space="preserve">tā </w:t>
      </w:r>
      <w:r w:rsidRPr="008736AA">
        <w:rPr>
          <w:rFonts w:ascii="Times New Roman" w:eastAsia="Calibri" w:hAnsi="Times New Roman" w:cs="Times New Roman"/>
          <w:sz w:val="24"/>
          <w:szCs w:val="24"/>
        </w:rPr>
        <w:t>triju mēnešu laikā pēc</w:t>
      </w:r>
      <w:r>
        <w:rPr>
          <w:rFonts w:ascii="Times New Roman" w:eastAsia="Calibri" w:hAnsi="Times New Roman" w:cs="Times New Roman"/>
          <w:sz w:val="24"/>
          <w:szCs w:val="24"/>
        </w:rPr>
        <w:t xml:space="preserve"> </w:t>
      </w:r>
      <w:r w:rsidRPr="008736AA">
        <w:rPr>
          <w:rFonts w:ascii="Times New Roman" w:eastAsia="Calibri" w:hAnsi="Times New Roman" w:cs="Times New Roman"/>
          <w:sz w:val="24"/>
          <w:szCs w:val="24"/>
        </w:rPr>
        <w:t>rakstveida brīdinājuma saņemšanas</w:t>
      </w:r>
      <w:r>
        <w:rPr>
          <w:rFonts w:ascii="Times New Roman" w:eastAsia="Calibri" w:hAnsi="Times New Roman" w:cs="Times New Roman"/>
          <w:sz w:val="24"/>
          <w:szCs w:val="24"/>
        </w:rPr>
        <w:t xml:space="preserve"> nav novērsusi norādīto trūkumu, kā arī, ja kapitāl</w:t>
      </w:r>
      <w:r w:rsidRPr="008736AA">
        <w:rPr>
          <w:rFonts w:ascii="Times New Roman" w:eastAsia="Calibri" w:hAnsi="Times New Roman" w:cs="Times New Roman"/>
          <w:sz w:val="24"/>
          <w:szCs w:val="24"/>
        </w:rPr>
        <w:t xml:space="preserve">sabiedrība atbilstoši </w:t>
      </w:r>
      <w:r>
        <w:rPr>
          <w:rFonts w:ascii="Times New Roman" w:eastAsia="Calibri" w:hAnsi="Times New Roman" w:cs="Times New Roman"/>
          <w:sz w:val="24"/>
          <w:szCs w:val="24"/>
        </w:rPr>
        <w:t>Komerclikuma</w:t>
      </w:r>
      <w:r w:rsidRPr="008736AA">
        <w:rPr>
          <w:rFonts w:ascii="Times New Roman" w:eastAsia="Calibri" w:hAnsi="Times New Roman" w:cs="Times New Roman"/>
          <w:sz w:val="24"/>
          <w:szCs w:val="24"/>
        </w:rPr>
        <w:t xml:space="preserve"> 12.</w:t>
      </w:r>
      <w:r w:rsidR="001A0EE2">
        <w:rPr>
          <w:rFonts w:ascii="Times New Roman" w:eastAsia="Calibri" w:hAnsi="Times New Roman" w:cs="Times New Roman"/>
          <w:sz w:val="24"/>
          <w:szCs w:val="24"/>
        </w:rPr>
        <w:t> </w:t>
      </w:r>
      <w:r w:rsidRPr="008736AA">
        <w:rPr>
          <w:rFonts w:ascii="Times New Roman" w:eastAsia="Calibri" w:hAnsi="Times New Roman" w:cs="Times New Roman"/>
          <w:sz w:val="24"/>
          <w:szCs w:val="24"/>
        </w:rPr>
        <w:t>panta ceturtajai daļai nav sasniedzama tās juridiskajā adresē un divu</w:t>
      </w:r>
      <w:r>
        <w:rPr>
          <w:rFonts w:ascii="Times New Roman" w:eastAsia="Calibri" w:hAnsi="Times New Roman" w:cs="Times New Roman"/>
          <w:sz w:val="24"/>
          <w:szCs w:val="24"/>
        </w:rPr>
        <w:t xml:space="preserve"> </w:t>
      </w:r>
      <w:r w:rsidRPr="008736AA">
        <w:rPr>
          <w:rFonts w:ascii="Times New Roman" w:eastAsia="Calibri" w:hAnsi="Times New Roman" w:cs="Times New Roman"/>
          <w:sz w:val="24"/>
          <w:szCs w:val="24"/>
        </w:rPr>
        <w:t>mēnešu laikā pēc rakstveida brīdinājuma saņemšanas nav novērsusi norādīto trūkumu.</w:t>
      </w:r>
      <w:r>
        <w:rPr>
          <w:rFonts w:ascii="Times New Roman" w:eastAsia="Calibri" w:hAnsi="Times New Roman" w:cs="Times New Roman"/>
          <w:sz w:val="24"/>
          <w:szCs w:val="24"/>
        </w:rPr>
        <w:t xml:space="preserve"> Minētā norma paredz Uzņēmumu reģistra tiesības, tajā noteiktajos gadījumos, piemērot kapitālsabiedrībām </w:t>
      </w:r>
      <w:r w:rsidR="00E73393">
        <w:rPr>
          <w:rFonts w:ascii="Times New Roman" w:eastAsia="Calibri" w:hAnsi="Times New Roman" w:cs="Times New Roman"/>
          <w:sz w:val="24"/>
          <w:szCs w:val="24"/>
        </w:rPr>
        <w:t>"</w:t>
      </w:r>
      <w:r>
        <w:rPr>
          <w:rFonts w:ascii="Times New Roman" w:eastAsia="Calibri" w:hAnsi="Times New Roman" w:cs="Times New Roman"/>
          <w:sz w:val="24"/>
          <w:szCs w:val="24"/>
        </w:rPr>
        <w:t>vienkāršotās likvidācijas</w:t>
      </w:r>
      <w:r w:rsidR="00E73393">
        <w:rPr>
          <w:rFonts w:ascii="Times New Roman" w:eastAsia="Calibri" w:hAnsi="Times New Roman" w:cs="Times New Roman"/>
          <w:sz w:val="24"/>
          <w:szCs w:val="24"/>
        </w:rPr>
        <w:t>"</w:t>
      </w:r>
      <w:r>
        <w:rPr>
          <w:rFonts w:ascii="Times New Roman" w:eastAsia="Calibri" w:hAnsi="Times New Roman" w:cs="Times New Roman"/>
          <w:sz w:val="24"/>
          <w:szCs w:val="24"/>
        </w:rPr>
        <w:t xml:space="preserve"> kārtību, kuras ietvaros atbilstoši Komerclikuma 317.</w:t>
      </w:r>
      <w:r w:rsidR="001A0EE2">
        <w:rPr>
          <w:rFonts w:ascii="Times New Roman" w:eastAsia="Calibri" w:hAnsi="Times New Roman" w:cs="Times New Roman"/>
          <w:sz w:val="24"/>
          <w:szCs w:val="24"/>
        </w:rPr>
        <w:t> </w:t>
      </w:r>
      <w:r>
        <w:rPr>
          <w:rFonts w:ascii="Times New Roman" w:eastAsia="Calibri" w:hAnsi="Times New Roman" w:cs="Times New Roman"/>
          <w:sz w:val="24"/>
          <w:szCs w:val="24"/>
        </w:rPr>
        <w:t xml:space="preserve">panta otrajai daļai </w:t>
      </w:r>
      <w:r w:rsidRPr="00375870">
        <w:rPr>
          <w:rFonts w:ascii="Times New Roman" w:eastAsia="Calibri" w:hAnsi="Times New Roman" w:cs="Times New Roman"/>
          <w:sz w:val="24"/>
          <w:szCs w:val="24"/>
        </w:rPr>
        <w:t xml:space="preserve">likvidācija nenotiek un komercreģistra iestāde pieņem lēmumu par </w:t>
      </w:r>
      <w:r w:rsidR="00096602">
        <w:rPr>
          <w:rFonts w:ascii="Times New Roman" w:eastAsia="Calibri" w:hAnsi="Times New Roman" w:cs="Times New Roman"/>
          <w:sz w:val="24"/>
          <w:szCs w:val="24"/>
        </w:rPr>
        <w:t>kapitāl</w:t>
      </w:r>
      <w:r w:rsidRPr="00375870">
        <w:rPr>
          <w:rFonts w:ascii="Times New Roman" w:eastAsia="Calibri" w:hAnsi="Times New Roman" w:cs="Times New Roman"/>
          <w:sz w:val="24"/>
          <w:szCs w:val="24"/>
        </w:rPr>
        <w:t xml:space="preserve">sabiedrības izslēgšanu no komercreģistra, ja neviena </w:t>
      </w:r>
      <w:r w:rsidR="00096602">
        <w:rPr>
          <w:rFonts w:ascii="Times New Roman" w:eastAsia="Calibri" w:hAnsi="Times New Roman" w:cs="Times New Roman"/>
          <w:sz w:val="24"/>
          <w:szCs w:val="24"/>
        </w:rPr>
        <w:t>kapitāl</w:t>
      </w:r>
      <w:r w:rsidRPr="00375870">
        <w:rPr>
          <w:rFonts w:ascii="Times New Roman" w:eastAsia="Calibri" w:hAnsi="Times New Roman" w:cs="Times New Roman"/>
          <w:sz w:val="24"/>
          <w:szCs w:val="24"/>
        </w:rPr>
        <w:t xml:space="preserve">sabiedrības likvidācijā ieinteresētā persona neiesniedz tiesai vai komercreģistra iestādei pieteikumu par likvidatora iecelšanu un </w:t>
      </w:r>
      <w:r w:rsidR="00096602">
        <w:rPr>
          <w:rFonts w:ascii="Times New Roman" w:eastAsia="Calibri" w:hAnsi="Times New Roman" w:cs="Times New Roman"/>
          <w:sz w:val="24"/>
          <w:szCs w:val="24"/>
        </w:rPr>
        <w:t>kapitāl</w:t>
      </w:r>
      <w:r w:rsidRPr="00375870">
        <w:rPr>
          <w:rFonts w:ascii="Times New Roman" w:eastAsia="Calibri" w:hAnsi="Times New Roman" w:cs="Times New Roman"/>
          <w:sz w:val="24"/>
          <w:szCs w:val="24"/>
        </w:rPr>
        <w:t>sabiedrībai nav pasludināts maksātnespējas process.</w:t>
      </w:r>
      <w:r w:rsidR="00656E93">
        <w:rPr>
          <w:rFonts w:ascii="Times New Roman" w:eastAsia="Calibri" w:hAnsi="Times New Roman" w:cs="Times New Roman"/>
          <w:sz w:val="24"/>
          <w:szCs w:val="24"/>
        </w:rPr>
        <w:t xml:space="preserve"> </w:t>
      </w:r>
    </w:p>
    <w:p w14:paraId="6015C89D" w14:textId="181D7C2B" w:rsidR="00FE6620" w:rsidRDefault="00FE6620" w:rsidP="00E7339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E6620">
        <w:rPr>
          <w:rFonts w:ascii="Times New Roman" w:eastAsia="Calibri" w:hAnsi="Times New Roman" w:cs="Times New Roman"/>
          <w:sz w:val="24"/>
          <w:szCs w:val="24"/>
        </w:rPr>
        <w:t>2018.</w:t>
      </w:r>
      <w:r w:rsidR="001A0EE2">
        <w:rPr>
          <w:rFonts w:ascii="Times New Roman" w:eastAsia="Calibri" w:hAnsi="Times New Roman" w:cs="Times New Roman"/>
          <w:sz w:val="24"/>
          <w:szCs w:val="24"/>
        </w:rPr>
        <w:t> </w:t>
      </w:r>
      <w:r w:rsidRPr="00FE6620">
        <w:rPr>
          <w:rFonts w:ascii="Times New Roman" w:eastAsia="Calibri" w:hAnsi="Times New Roman" w:cs="Times New Roman"/>
          <w:sz w:val="24"/>
          <w:szCs w:val="24"/>
        </w:rPr>
        <w:t xml:space="preserve">gada </w:t>
      </w:r>
      <w:r w:rsidR="001A0EE2">
        <w:rPr>
          <w:rFonts w:ascii="Times New Roman" w:eastAsia="Calibri" w:hAnsi="Times New Roman" w:cs="Times New Roman"/>
          <w:sz w:val="24"/>
          <w:szCs w:val="24"/>
        </w:rPr>
        <w:t>novembrī</w:t>
      </w:r>
      <w:r w:rsidRPr="00FE6620">
        <w:rPr>
          <w:rFonts w:ascii="Times New Roman" w:eastAsia="Calibri" w:hAnsi="Times New Roman" w:cs="Times New Roman"/>
          <w:sz w:val="24"/>
          <w:szCs w:val="24"/>
        </w:rPr>
        <w:t xml:space="preserve"> secināts, ka </w:t>
      </w:r>
      <w:r w:rsidR="001A0EE2">
        <w:rPr>
          <w:rFonts w:ascii="Times New Roman" w:eastAsia="Calibri" w:hAnsi="Times New Roman" w:cs="Times New Roman"/>
          <w:sz w:val="24"/>
          <w:szCs w:val="24"/>
        </w:rPr>
        <w:t>33</w:t>
      </w:r>
      <w:r w:rsidR="00E73393">
        <w:rPr>
          <w:rFonts w:ascii="Times New Roman" w:eastAsia="Calibri" w:hAnsi="Times New Roman" w:cs="Times New Roman"/>
          <w:sz w:val="24"/>
          <w:szCs w:val="24"/>
        </w:rPr>
        <w:t> </w:t>
      </w:r>
      <w:r w:rsidR="001A0EE2">
        <w:rPr>
          <w:rFonts w:ascii="Times New Roman" w:eastAsia="Calibri" w:hAnsi="Times New Roman" w:cs="Times New Roman"/>
          <w:sz w:val="24"/>
          <w:szCs w:val="24"/>
        </w:rPr>
        <w:t>%</w:t>
      </w:r>
      <w:r w:rsidR="00E73393">
        <w:rPr>
          <w:rFonts w:ascii="Times New Roman" w:eastAsia="Calibri" w:hAnsi="Times New Roman" w:cs="Times New Roman"/>
          <w:sz w:val="24"/>
          <w:szCs w:val="24"/>
        </w:rPr>
        <w:t xml:space="preserve"> </w:t>
      </w:r>
      <w:r w:rsidRPr="00FE6620">
        <w:rPr>
          <w:rFonts w:ascii="Times New Roman" w:eastAsia="Calibri" w:hAnsi="Times New Roman" w:cs="Times New Roman"/>
          <w:sz w:val="24"/>
          <w:szCs w:val="24"/>
        </w:rPr>
        <w:t>SIA, kuru dalībnieki ir tikai juridiskās personas ārpus Latvijas</w:t>
      </w:r>
      <w:r>
        <w:rPr>
          <w:rFonts w:ascii="Times New Roman" w:eastAsia="Calibri" w:hAnsi="Times New Roman" w:cs="Times New Roman"/>
          <w:sz w:val="24"/>
          <w:szCs w:val="24"/>
        </w:rPr>
        <w:t xml:space="preserve"> Republikas</w:t>
      </w:r>
      <w:r w:rsidR="00A440A7">
        <w:rPr>
          <w:rFonts w:ascii="Times New Roman" w:eastAsia="Calibri" w:hAnsi="Times New Roman" w:cs="Times New Roman"/>
          <w:sz w:val="24"/>
          <w:szCs w:val="24"/>
        </w:rPr>
        <w:t>,</w:t>
      </w:r>
      <w:r w:rsidRPr="00FE6620">
        <w:rPr>
          <w:rFonts w:ascii="Times New Roman" w:eastAsia="Calibri" w:hAnsi="Times New Roman" w:cs="Times New Roman"/>
          <w:sz w:val="24"/>
          <w:szCs w:val="24"/>
        </w:rPr>
        <w:t xml:space="preserve"> nav iesniegušas </w:t>
      </w:r>
      <w:r w:rsidR="001A0EE2">
        <w:rPr>
          <w:rFonts w:ascii="Times New Roman" w:eastAsia="Calibri" w:hAnsi="Times New Roman" w:cs="Times New Roman"/>
          <w:sz w:val="24"/>
          <w:szCs w:val="24"/>
        </w:rPr>
        <w:t xml:space="preserve">informāciju par to </w:t>
      </w:r>
      <w:r w:rsidRPr="00FE6620">
        <w:rPr>
          <w:rFonts w:ascii="Times New Roman" w:eastAsia="Calibri" w:hAnsi="Times New Roman" w:cs="Times New Roman"/>
          <w:sz w:val="24"/>
          <w:szCs w:val="24"/>
        </w:rPr>
        <w:t>PLG. Atbilstoši regulējumam</w:t>
      </w:r>
      <w:r>
        <w:rPr>
          <w:rFonts w:ascii="Times New Roman" w:eastAsia="Calibri" w:hAnsi="Times New Roman" w:cs="Times New Roman"/>
          <w:sz w:val="24"/>
          <w:szCs w:val="24"/>
        </w:rPr>
        <w:t>,</w:t>
      </w:r>
      <w:r w:rsidRPr="00FE6620">
        <w:rPr>
          <w:rFonts w:ascii="Times New Roman" w:eastAsia="Calibri" w:hAnsi="Times New Roman" w:cs="Times New Roman"/>
          <w:sz w:val="24"/>
          <w:szCs w:val="24"/>
        </w:rPr>
        <w:t xml:space="preserve"> šādās SIA reti jābūt gadījumiem, kuros PLG var nepaziņot. </w:t>
      </w:r>
      <w:r>
        <w:rPr>
          <w:rFonts w:ascii="Times New Roman" w:eastAsia="Calibri" w:hAnsi="Times New Roman" w:cs="Times New Roman"/>
          <w:sz w:val="24"/>
          <w:szCs w:val="24"/>
        </w:rPr>
        <w:t>Tāpat, j</w:t>
      </w:r>
      <w:r w:rsidRPr="00FE6620">
        <w:rPr>
          <w:rFonts w:ascii="Times New Roman" w:eastAsia="Calibri" w:hAnsi="Times New Roman" w:cs="Times New Roman"/>
          <w:sz w:val="24"/>
          <w:szCs w:val="24"/>
        </w:rPr>
        <w:t xml:space="preserve">āņem vērā, ka atsevišķos gadījumos kriminālā sankcija par nepatiesu ziņu sniegšanu </w:t>
      </w:r>
      <w:r>
        <w:rPr>
          <w:rFonts w:ascii="Times New Roman" w:eastAsia="Calibri" w:hAnsi="Times New Roman" w:cs="Times New Roman"/>
          <w:sz w:val="24"/>
          <w:szCs w:val="24"/>
        </w:rPr>
        <w:t xml:space="preserve">vai ziņu neiesniegšanu </w:t>
      </w:r>
      <w:r w:rsidRPr="00FE6620">
        <w:rPr>
          <w:rFonts w:ascii="Times New Roman" w:eastAsia="Calibri" w:hAnsi="Times New Roman" w:cs="Times New Roman"/>
          <w:sz w:val="24"/>
          <w:szCs w:val="24"/>
        </w:rPr>
        <w:t xml:space="preserve">var </w:t>
      </w:r>
      <w:r w:rsidRPr="00FE6620">
        <w:rPr>
          <w:rFonts w:ascii="Times New Roman" w:eastAsia="Calibri" w:hAnsi="Times New Roman" w:cs="Times New Roman"/>
          <w:sz w:val="24"/>
          <w:szCs w:val="24"/>
        </w:rPr>
        <w:lastRenderedPageBreak/>
        <w:t>nenodrošināt to, ka juridiskā persona iesniedz Uzņēmumu reģistrā aktuālo informāciju par tās PLG</w:t>
      </w:r>
      <w:r>
        <w:rPr>
          <w:rFonts w:ascii="Times New Roman" w:eastAsia="Calibri" w:hAnsi="Times New Roman" w:cs="Times New Roman"/>
          <w:sz w:val="24"/>
          <w:szCs w:val="24"/>
        </w:rPr>
        <w:t>. Līdz ar to</w:t>
      </w:r>
      <w:r w:rsidRPr="00FE662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būtu izvērtējama </w:t>
      </w:r>
      <w:r w:rsidR="00E73393">
        <w:rPr>
          <w:rFonts w:ascii="Times New Roman" w:eastAsia="Calibri" w:hAnsi="Times New Roman" w:cs="Times New Roman"/>
          <w:sz w:val="24"/>
          <w:szCs w:val="24"/>
        </w:rPr>
        <w:t>"</w:t>
      </w:r>
      <w:r w:rsidRPr="00FE6620">
        <w:rPr>
          <w:rFonts w:ascii="Times New Roman" w:eastAsia="Calibri" w:hAnsi="Times New Roman" w:cs="Times New Roman"/>
          <w:sz w:val="24"/>
          <w:szCs w:val="24"/>
        </w:rPr>
        <w:t>vienkāršotās likvidācijas</w:t>
      </w:r>
      <w:r w:rsidR="00E73393">
        <w:rPr>
          <w:rFonts w:ascii="Times New Roman" w:eastAsia="Calibri" w:hAnsi="Times New Roman" w:cs="Times New Roman"/>
          <w:sz w:val="24"/>
          <w:szCs w:val="24"/>
        </w:rPr>
        <w:t>"</w:t>
      </w:r>
      <w:r w:rsidRPr="00FE6620">
        <w:rPr>
          <w:rFonts w:ascii="Times New Roman" w:eastAsia="Calibri" w:hAnsi="Times New Roman" w:cs="Times New Roman"/>
          <w:sz w:val="24"/>
          <w:szCs w:val="24"/>
        </w:rPr>
        <w:t xml:space="preserve"> kārtība</w:t>
      </w:r>
      <w:r>
        <w:rPr>
          <w:rFonts w:ascii="Times New Roman" w:eastAsia="Calibri" w:hAnsi="Times New Roman" w:cs="Times New Roman"/>
          <w:sz w:val="24"/>
          <w:szCs w:val="24"/>
        </w:rPr>
        <w:t>s</w:t>
      </w:r>
      <w:r w:rsidRPr="00FE6620">
        <w:rPr>
          <w:rFonts w:ascii="Times New Roman" w:eastAsia="Calibri" w:hAnsi="Times New Roman" w:cs="Times New Roman"/>
          <w:sz w:val="24"/>
          <w:szCs w:val="24"/>
        </w:rPr>
        <w:t xml:space="preserve"> piemēro</w:t>
      </w:r>
      <w:r>
        <w:rPr>
          <w:rFonts w:ascii="Times New Roman" w:eastAsia="Calibri" w:hAnsi="Times New Roman" w:cs="Times New Roman"/>
          <w:sz w:val="24"/>
          <w:szCs w:val="24"/>
        </w:rPr>
        <w:t>šana</w:t>
      </w:r>
      <w:r w:rsidRPr="00FE6620">
        <w:rPr>
          <w:rFonts w:ascii="Times New Roman" w:eastAsia="Calibri" w:hAnsi="Times New Roman" w:cs="Times New Roman"/>
          <w:sz w:val="24"/>
          <w:szCs w:val="24"/>
        </w:rPr>
        <w:t xml:space="preserve"> tām juridiskajām personām, kuras pēc attiecīgo sankciju piemērošanas</w:t>
      </w:r>
      <w:r>
        <w:rPr>
          <w:rFonts w:ascii="Times New Roman" w:eastAsia="Calibri" w:hAnsi="Times New Roman" w:cs="Times New Roman"/>
          <w:sz w:val="24"/>
          <w:szCs w:val="24"/>
        </w:rPr>
        <w:t>,</w:t>
      </w:r>
      <w:r w:rsidRPr="00FE6620">
        <w:rPr>
          <w:rFonts w:ascii="Times New Roman" w:eastAsia="Calibri" w:hAnsi="Times New Roman" w:cs="Times New Roman"/>
          <w:sz w:val="24"/>
          <w:szCs w:val="24"/>
        </w:rPr>
        <w:t xml:space="preserve"> nenodrošinātu PLG reģistrācij</w:t>
      </w:r>
      <w:r>
        <w:rPr>
          <w:rFonts w:ascii="Times New Roman" w:eastAsia="Calibri" w:hAnsi="Times New Roman" w:cs="Times New Roman"/>
          <w:sz w:val="24"/>
          <w:szCs w:val="24"/>
        </w:rPr>
        <w:t>as</w:t>
      </w:r>
      <w:r w:rsidRPr="00FE6620">
        <w:rPr>
          <w:rFonts w:ascii="Times New Roman" w:eastAsia="Calibri" w:hAnsi="Times New Roman" w:cs="Times New Roman"/>
          <w:sz w:val="24"/>
          <w:szCs w:val="24"/>
        </w:rPr>
        <w:t xml:space="preserve"> pienākuma izpildi.</w:t>
      </w:r>
    </w:p>
    <w:p w14:paraId="57346CC6" w14:textId="5E25D826" w:rsidR="00656E93" w:rsidRDefault="00FE6620"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Vērtējot minētā procesa piemērotību attiecīgajiem gadījumiem, jāņem vērā, ka tas</w:t>
      </w:r>
      <w:r w:rsidR="00656E93">
        <w:rPr>
          <w:rFonts w:ascii="Times New Roman" w:eastAsia="Calibri" w:hAnsi="Times New Roman" w:cs="Times New Roman"/>
          <w:sz w:val="24"/>
          <w:szCs w:val="24"/>
        </w:rPr>
        <w:t xml:space="preserve"> primāri ir vērsts uz tādu kapitālsabiedrību likvidāciju, kuras ir ekonomiski neaktīvas un </w:t>
      </w:r>
      <w:r>
        <w:rPr>
          <w:rFonts w:ascii="Times New Roman" w:eastAsia="Calibri" w:hAnsi="Times New Roman" w:cs="Times New Roman"/>
          <w:sz w:val="24"/>
          <w:szCs w:val="24"/>
        </w:rPr>
        <w:t xml:space="preserve">tas </w:t>
      </w:r>
      <w:r w:rsidR="00656E93">
        <w:rPr>
          <w:rFonts w:ascii="Times New Roman" w:eastAsia="Calibri" w:hAnsi="Times New Roman" w:cs="Times New Roman"/>
          <w:sz w:val="24"/>
          <w:szCs w:val="24"/>
        </w:rPr>
        <w:t xml:space="preserve">darbojas kā efektīvs risinājums fiktīvo kapitālsabiedrību ātrai izslēgšanai no uzņēmējdarbības vides. Tā piemērota gadījumiem, kuros pārkāpumus var novērst kapitālsabiedrības valde. Līdz ar to, tās piemērošana nebūtu pamatota gadījumos, kuros kapitālsabiedrība ir aktīva, jo nesniedz pietiekamu aizsardzību tās dalībniekiem un nav piemērota situācijām, kurās informācija par PLG netiek iesniegta, jo kāds no PLG nesniedz par sevi informāciju kapitālsabiedrības valdei.  </w:t>
      </w:r>
    </w:p>
    <w:p w14:paraId="25CDB6D9" w14:textId="1A279209" w:rsidR="00DC1360" w:rsidRDefault="0002306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Tāpat jāņem vērā, ka esošā regulējuma ietvaros, kontekstā arī ar šā informatīvā ziņojuma </w:t>
      </w:r>
      <w:r w:rsidR="001A0EE2">
        <w:rPr>
          <w:rFonts w:ascii="Times New Roman" w:eastAsia="Calibri" w:hAnsi="Times New Roman" w:cs="Times New Roman"/>
          <w:sz w:val="24"/>
          <w:szCs w:val="24"/>
        </w:rPr>
        <w:t>6</w:t>
      </w:r>
      <w:r>
        <w:rPr>
          <w:rFonts w:ascii="Times New Roman" w:eastAsia="Calibri" w:hAnsi="Times New Roman" w:cs="Times New Roman"/>
          <w:sz w:val="24"/>
          <w:szCs w:val="24"/>
        </w:rPr>
        <w:t>.3.</w:t>
      </w:r>
      <w:r w:rsidR="001A0EE2">
        <w:rPr>
          <w:rFonts w:ascii="Times New Roman" w:eastAsia="Calibri" w:hAnsi="Times New Roman" w:cs="Times New Roman"/>
          <w:sz w:val="24"/>
          <w:szCs w:val="24"/>
        </w:rPr>
        <w:t> </w:t>
      </w:r>
      <w:r>
        <w:rPr>
          <w:rFonts w:ascii="Times New Roman" w:eastAsia="Calibri" w:hAnsi="Times New Roman" w:cs="Times New Roman"/>
          <w:sz w:val="24"/>
          <w:szCs w:val="24"/>
        </w:rPr>
        <w:t>sadaļā secināto par kriminālatbildības piemērošanas nepieciešamību, jau ir noteiktas iespējas likvidācijai. Proti,</w:t>
      </w:r>
      <w:r w:rsidR="001A0EE2">
        <w:rPr>
          <w:rFonts w:ascii="Times New Roman" w:eastAsia="Calibri" w:hAnsi="Times New Roman" w:cs="Times New Roman"/>
          <w:sz w:val="24"/>
          <w:szCs w:val="24"/>
        </w:rPr>
        <w:t xml:space="preserve"> </w:t>
      </w:r>
      <w:r>
        <w:rPr>
          <w:rFonts w:ascii="Times New Roman" w:eastAsia="Calibri" w:hAnsi="Times New Roman" w:cs="Times New Roman"/>
          <w:sz w:val="24"/>
          <w:szCs w:val="24"/>
        </w:rPr>
        <w:t>kriminālprocesa ietvaros, atbilstoši Krimināllikuma 70.</w:t>
      </w:r>
      <w:r>
        <w:rPr>
          <w:rFonts w:ascii="Times New Roman" w:eastAsia="Calibri" w:hAnsi="Times New Roman" w:cs="Times New Roman"/>
          <w:sz w:val="24"/>
          <w:szCs w:val="24"/>
          <w:vertAlign w:val="superscript"/>
        </w:rPr>
        <w:t>3</w:t>
      </w:r>
      <w:r w:rsidRPr="00741D53">
        <w:rPr>
          <w:rFonts w:ascii="Times New Roman" w:eastAsia="Calibri" w:hAnsi="Times New Roman" w:cs="Times New Roman"/>
          <w:sz w:val="24"/>
          <w:szCs w:val="24"/>
        </w:rPr>
        <w:t> </w:t>
      </w:r>
      <w:r>
        <w:rPr>
          <w:rFonts w:ascii="Times New Roman" w:eastAsia="Calibri" w:hAnsi="Times New Roman" w:cs="Times New Roman"/>
          <w:sz w:val="24"/>
          <w:szCs w:val="24"/>
        </w:rPr>
        <w:t>pantam juridiskās personas likvidācija ir viens no piespiedu ietekmēšanas līdzekļiem. Tāpat</w:t>
      </w:r>
      <w:r w:rsidR="001A0EE2">
        <w:rPr>
          <w:rFonts w:ascii="Times New Roman" w:eastAsia="Calibri" w:hAnsi="Times New Roman" w:cs="Times New Roman"/>
          <w:sz w:val="24"/>
          <w:szCs w:val="24"/>
        </w:rPr>
        <w:t xml:space="preserve"> jāņem vērā, ka </w:t>
      </w:r>
      <w:r>
        <w:rPr>
          <w:rFonts w:ascii="Times New Roman" w:eastAsia="Calibri" w:hAnsi="Times New Roman" w:cs="Times New Roman"/>
          <w:sz w:val="24"/>
          <w:szCs w:val="24"/>
        </w:rPr>
        <w:t>g</w:t>
      </w:r>
      <w:r w:rsidR="00656E93">
        <w:rPr>
          <w:rFonts w:ascii="Times New Roman" w:eastAsia="Calibri" w:hAnsi="Times New Roman" w:cs="Times New Roman"/>
          <w:sz w:val="24"/>
          <w:szCs w:val="24"/>
        </w:rPr>
        <w:t xml:space="preserve">adījumos, kuros kapitālsabiedrība nav iesniegusi informāciju par PLG komercreģistram, varētu tikt piemērots </w:t>
      </w:r>
      <w:r w:rsidR="00DC1360" w:rsidRPr="00DC1360">
        <w:rPr>
          <w:rFonts w:ascii="Times New Roman" w:eastAsia="Calibri" w:hAnsi="Times New Roman" w:cs="Times New Roman"/>
          <w:sz w:val="24"/>
          <w:szCs w:val="24"/>
        </w:rPr>
        <w:t>Komerclikuma 314.</w:t>
      </w:r>
      <w:r w:rsidR="00DC1360">
        <w:rPr>
          <w:rFonts w:ascii="Times New Roman" w:eastAsia="Calibri" w:hAnsi="Times New Roman" w:cs="Times New Roman"/>
          <w:sz w:val="24"/>
          <w:szCs w:val="24"/>
        </w:rPr>
        <w:t> </w:t>
      </w:r>
      <w:r w:rsidR="00DC1360" w:rsidRPr="00DC1360">
        <w:rPr>
          <w:rFonts w:ascii="Times New Roman" w:eastAsia="Calibri" w:hAnsi="Times New Roman" w:cs="Times New Roman"/>
          <w:sz w:val="24"/>
          <w:szCs w:val="24"/>
        </w:rPr>
        <w:t>panta pirmās daļas 3.</w:t>
      </w:r>
      <w:r w:rsidR="00DC1360">
        <w:rPr>
          <w:rFonts w:ascii="Times New Roman" w:eastAsia="Calibri" w:hAnsi="Times New Roman" w:cs="Times New Roman"/>
          <w:sz w:val="24"/>
          <w:szCs w:val="24"/>
        </w:rPr>
        <w:t> </w:t>
      </w:r>
      <w:r w:rsidR="00DC1360" w:rsidRPr="00DC1360">
        <w:rPr>
          <w:rFonts w:ascii="Times New Roman" w:eastAsia="Calibri" w:hAnsi="Times New Roman" w:cs="Times New Roman"/>
          <w:sz w:val="24"/>
          <w:szCs w:val="24"/>
        </w:rPr>
        <w:t>punkts un trešā daļa</w:t>
      </w:r>
      <w:r w:rsidR="00656E93">
        <w:rPr>
          <w:rFonts w:ascii="Times New Roman" w:eastAsia="Calibri" w:hAnsi="Times New Roman" w:cs="Times New Roman"/>
          <w:sz w:val="24"/>
          <w:szCs w:val="24"/>
        </w:rPr>
        <w:t xml:space="preserve">, kas </w:t>
      </w:r>
      <w:r w:rsidR="00DC1360" w:rsidRPr="00DC1360">
        <w:rPr>
          <w:rFonts w:ascii="Times New Roman" w:eastAsia="Calibri" w:hAnsi="Times New Roman" w:cs="Times New Roman"/>
          <w:sz w:val="24"/>
          <w:szCs w:val="24"/>
        </w:rPr>
        <w:t>jau šobrīd pieļauj iespēju U</w:t>
      </w:r>
      <w:r w:rsidR="00DC1360">
        <w:rPr>
          <w:rFonts w:ascii="Times New Roman" w:eastAsia="Calibri" w:hAnsi="Times New Roman" w:cs="Times New Roman"/>
          <w:sz w:val="24"/>
          <w:szCs w:val="24"/>
        </w:rPr>
        <w:t>zņēmumu reģistram</w:t>
      </w:r>
      <w:r w:rsidR="00DC1360" w:rsidRPr="00DC1360">
        <w:rPr>
          <w:rFonts w:ascii="Times New Roman" w:eastAsia="Calibri" w:hAnsi="Times New Roman" w:cs="Times New Roman"/>
          <w:sz w:val="24"/>
          <w:szCs w:val="24"/>
        </w:rPr>
        <w:t xml:space="preserve"> vērsties tiesā, ja ir pamatotas aizdomas, ka nav iesniegta</w:t>
      </w:r>
      <w:r w:rsidR="00DC1360">
        <w:rPr>
          <w:rFonts w:ascii="Times New Roman" w:eastAsia="Calibri" w:hAnsi="Times New Roman" w:cs="Times New Roman"/>
          <w:sz w:val="24"/>
          <w:szCs w:val="24"/>
        </w:rPr>
        <w:t xml:space="preserve">s </w:t>
      </w:r>
      <w:r w:rsidR="00DC1360" w:rsidRPr="00DC1360">
        <w:rPr>
          <w:rFonts w:ascii="Times New Roman" w:eastAsia="Calibri" w:hAnsi="Times New Roman" w:cs="Times New Roman"/>
          <w:sz w:val="24"/>
          <w:szCs w:val="24"/>
        </w:rPr>
        <w:t>likumā paredzētās ziņas vai dokument</w:t>
      </w:r>
      <w:r w:rsidR="00DC1360">
        <w:rPr>
          <w:rFonts w:ascii="Times New Roman" w:eastAsia="Calibri" w:hAnsi="Times New Roman" w:cs="Times New Roman"/>
          <w:sz w:val="24"/>
          <w:szCs w:val="24"/>
        </w:rPr>
        <w:t xml:space="preserve">i, tātad arī </w:t>
      </w:r>
      <w:r w:rsidR="00DC1360" w:rsidRPr="00DC1360">
        <w:rPr>
          <w:rFonts w:ascii="Times New Roman" w:eastAsia="Calibri" w:hAnsi="Times New Roman" w:cs="Times New Roman"/>
          <w:sz w:val="24"/>
          <w:szCs w:val="24"/>
        </w:rPr>
        <w:t>informācija par PLG</w:t>
      </w:r>
      <w:r w:rsidR="00656E93">
        <w:rPr>
          <w:rFonts w:ascii="Times New Roman" w:eastAsia="Calibri" w:hAnsi="Times New Roman" w:cs="Times New Roman"/>
          <w:sz w:val="24"/>
          <w:szCs w:val="24"/>
        </w:rPr>
        <w:t xml:space="preserve">. Šī procesa ietvaros, kapitālsabiedrības dalībniekiem, kuri nebūtu vainojami informācijas neiesniegšanā, ir lielākas iespējas novērst kapitālsabiedrības likvidāciju un pamatot tiesā tos gadījumus, kuros informācijas neiesniegšana būtu konkrēta PLG, nevis kapitālsabiedrības valdes pārkāpums. </w:t>
      </w:r>
    </w:p>
    <w:p w14:paraId="28B0D953" w14:textId="00383DA1" w:rsidR="0002306C" w:rsidRPr="00FE6620" w:rsidRDefault="0002306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Ievērojot iepriekš minēto, pirmšķietami, </w:t>
      </w:r>
      <w:r w:rsidR="00E73393">
        <w:rPr>
          <w:rFonts w:ascii="Times New Roman" w:eastAsia="Calibri" w:hAnsi="Times New Roman" w:cs="Times New Roman"/>
          <w:sz w:val="24"/>
          <w:szCs w:val="24"/>
        </w:rPr>
        <w:t>"</w:t>
      </w:r>
      <w:r>
        <w:rPr>
          <w:rFonts w:ascii="Times New Roman" w:eastAsia="Calibri" w:hAnsi="Times New Roman" w:cs="Times New Roman"/>
          <w:sz w:val="24"/>
          <w:szCs w:val="24"/>
        </w:rPr>
        <w:t>vienkāršotās likvidācijas</w:t>
      </w:r>
      <w:r w:rsidR="00E73393">
        <w:rPr>
          <w:rFonts w:ascii="Times New Roman" w:eastAsia="Calibri" w:hAnsi="Times New Roman" w:cs="Times New Roman"/>
          <w:sz w:val="24"/>
          <w:szCs w:val="24"/>
        </w:rPr>
        <w:t>"</w:t>
      </w:r>
      <w:r>
        <w:rPr>
          <w:rFonts w:ascii="Times New Roman" w:eastAsia="Calibri" w:hAnsi="Times New Roman" w:cs="Times New Roman"/>
          <w:sz w:val="24"/>
          <w:szCs w:val="24"/>
        </w:rPr>
        <w:t xml:space="preserve"> piemērošanai kapitālsabiedrībām gadījumos, kuros nebūtu iesniegta informācija par PLG Uzņēmumu reģistram, nav pamata. </w:t>
      </w:r>
      <w:r w:rsidRPr="0002306C">
        <w:rPr>
          <w:rFonts w:ascii="Times New Roman" w:eastAsia="Calibri" w:hAnsi="Times New Roman" w:cs="Times New Roman"/>
          <w:sz w:val="24"/>
          <w:szCs w:val="24"/>
        </w:rPr>
        <w:t xml:space="preserve">Ņemot vērā </w:t>
      </w:r>
      <w:r>
        <w:rPr>
          <w:rFonts w:ascii="Times New Roman" w:eastAsia="Calibri" w:hAnsi="Times New Roman" w:cs="Times New Roman"/>
          <w:sz w:val="24"/>
          <w:szCs w:val="24"/>
        </w:rPr>
        <w:t>secināto</w:t>
      </w:r>
      <w:r w:rsidRPr="0002306C">
        <w:rPr>
          <w:rFonts w:ascii="Times New Roman" w:eastAsia="Calibri" w:hAnsi="Times New Roman" w:cs="Times New Roman"/>
          <w:sz w:val="24"/>
          <w:szCs w:val="24"/>
        </w:rPr>
        <w:t xml:space="preserve">, </w:t>
      </w:r>
      <w:r>
        <w:rPr>
          <w:rFonts w:ascii="Times New Roman" w:eastAsia="Calibri" w:hAnsi="Times New Roman" w:cs="Times New Roman"/>
          <w:sz w:val="24"/>
          <w:szCs w:val="24"/>
        </w:rPr>
        <w:t>sākotnēji veiktais izvērtējums būtu turpināms</w:t>
      </w:r>
      <w:r w:rsidRPr="0002306C">
        <w:rPr>
          <w:rFonts w:ascii="Times New Roman" w:eastAsia="Calibri" w:hAnsi="Times New Roman" w:cs="Times New Roman"/>
          <w:sz w:val="24"/>
          <w:szCs w:val="24"/>
        </w:rPr>
        <w:t xml:space="preserve"> Tieslietu ministrijas izveidotajā pastāvīgajā darba grupā Komerclikuma grozījumu izstrādei.</w:t>
      </w:r>
    </w:p>
    <w:p w14:paraId="5E4820D5" w14:textId="10206A9E" w:rsidR="00264DCD" w:rsidRDefault="00264DCD"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6A6DDB4" w14:textId="0EA8CF3D" w:rsidR="00264DCD" w:rsidRDefault="000C60E7" w:rsidP="00741D53">
      <w:pPr>
        <w:autoSpaceDE w:val="0"/>
        <w:autoSpaceDN w:val="0"/>
        <w:adjustRightInd w:val="0"/>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sidR="00264DCD">
        <w:rPr>
          <w:rFonts w:ascii="Times New Roman" w:eastAsia="Calibri" w:hAnsi="Times New Roman" w:cs="Times New Roman"/>
          <w:b/>
          <w:sz w:val="24"/>
          <w:szCs w:val="24"/>
        </w:rPr>
        <w:t>.</w:t>
      </w:r>
      <w:r>
        <w:rPr>
          <w:rFonts w:ascii="Times New Roman" w:eastAsia="Calibri" w:hAnsi="Times New Roman" w:cs="Times New Roman"/>
          <w:b/>
          <w:sz w:val="24"/>
          <w:szCs w:val="24"/>
        </w:rPr>
        <w:t> </w:t>
      </w:r>
      <w:r w:rsidR="00264DCD">
        <w:rPr>
          <w:rFonts w:ascii="Times New Roman" w:eastAsia="Calibri" w:hAnsi="Times New Roman" w:cs="Times New Roman"/>
          <w:b/>
          <w:sz w:val="24"/>
          <w:szCs w:val="24"/>
        </w:rPr>
        <w:t>Kopsavilkums</w:t>
      </w:r>
    </w:p>
    <w:p w14:paraId="345207BC" w14:textId="49FF80BA" w:rsidR="00264DCD" w:rsidRDefault="00264DCD" w:rsidP="00367480">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14:paraId="69FA39B5" w14:textId="76351D86" w:rsidR="00264DCD" w:rsidRDefault="00264DCD"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w:t>
      </w:r>
      <w:r w:rsidRPr="00264DCD">
        <w:rPr>
          <w:rFonts w:ascii="Times New Roman" w:eastAsia="Calibri" w:hAnsi="Times New Roman" w:cs="Times New Roman"/>
          <w:sz w:val="24"/>
          <w:szCs w:val="24"/>
        </w:rPr>
        <w:t>veicin</w:t>
      </w:r>
      <w:r>
        <w:rPr>
          <w:rFonts w:ascii="Times New Roman" w:eastAsia="Calibri" w:hAnsi="Times New Roman" w:cs="Times New Roman"/>
          <w:sz w:val="24"/>
          <w:szCs w:val="24"/>
        </w:rPr>
        <w:t>ātu</w:t>
      </w:r>
      <w:r w:rsidRPr="00264D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Uzņēmumu reģistra vestajos reģistros reģistrētās informācijas par juridisko personu PLG </w:t>
      </w:r>
      <w:r w:rsidRPr="00264DCD">
        <w:rPr>
          <w:rFonts w:ascii="Times New Roman" w:eastAsia="Calibri" w:hAnsi="Times New Roman" w:cs="Times New Roman"/>
          <w:sz w:val="24"/>
          <w:szCs w:val="24"/>
        </w:rPr>
        <w:t>pieejamīb</w:t>
      </w:r>
      <w:r>
        <w:rPr>
          <w:rFonts w:ascii="Times New Roman" w:eastAsia="Calibri" w:hAnsi="Times New Roman" w:cs="Times New Roman"/>
          <w:sz w:val="24"/>
          <w:szCs w:val="24"/>
        </w:rPr>
        <w:t>u</w:t>
      </w:r>
      <w:r w:rsidRPr="00264DCD">
        <w:rPr>
          <w:rFonts w:ascii="Times New Roman" w:eastAsia="Calibri" w:hAnsi="Times New Roman" w:cs="Times New Roman"/>
          <w:sz w:val="24"/>
          <w:szCs w:val="24"/>
        </w:rPr>
        <w:t xml:space="preserve"> un precizitāt</w:t>
      </w:r>
      <w:r>
        <w:rPr>
          <w:rFonts w:ascii="Times New Roman" w:eastAsia="Calibri" w:hAnsi="Times New Roman" w:cs="Times New Roman"/>
          <w:sz w:val="24"/>
          <w:szCs w:val="24"/>
        </w:rPr>
        <w:t>i</w:t>
      </w:r>
      <w:r w:rsidRPr="00264DCD">
        <w:rPr>
          <w:rFonts w:ascii="Times New Roman" w:eastAsia="Calibri" w:hAnsi="Times New Roman" w:cs="Times New Roman"/>
          <w:sz w:val="24"/>
          <w:szCs w:val="24"/>
        </w:rPr>
        <w:t xml:space="preserve"> (atbilstīb</w:t>
      </w:r>
      <w:r>
        <w:rPr>
          <w:rFonts w:ascii="Times New Roman" w:eastAsia="Calibri" w:hAnsi="Times New Roman" w:cs="Times New Roman"/>
          <w:sz w:val="24"/>
          <w:szCs w:val="24"/>
        </w:rPr>
        <w:t>u</w:t>
      </w:r>
      <w:r w:rsidRPr="00264DCD">
        <w:rPr>
          <w:rFonts w:ascii="Times New Roman" w:eastAsia="Calibri" w:hAnsi="Times New Roman" w:cs="Times New Roman"/>
          <w:sz w:val="24"/>
          <w:szCs w:val="24"/>
        </w:rPr>
        <w:t>)</w:t>
      </w:r>
      <w:r>
        <w:rPr>
          <w:rFonts w:ascii="Times New Roman" w:eastAsia="Calibri" w:hAnsi="Times New Roman" w:cs="Times New Roman"/>
          <w:sz w:val="24"/>
          <w:szCs w:val="24"/>
        </w:rPr>
        <w:t>,</w:t>
      </w:r>
      <w:r w:rsidR="00AD2CA5">
        <w:rPr>
          <w:rFonts w:ascii="Times New Roman" w:eastAsia="Calibri" w:hAnsi="Times New Roman" w:cs="Times New Roman"/>
          <w:sz w:val="24"/>
          <w:szCs w:val="24"/>
        </w:rPr>
        <w:t xml:space="preserve"> atbilstoši šajā informatīvajā ziņojumā secinātajam,</w:t>
      </w:r>
      <w:r>
        <w:rPr>
          <w:rFonts w:ascii="Times New Roman" w:eastAsia="Calibri" w:hAnsi="Times New Roman" w:cs="Times New Roman"/>
          <w:sz w:val="24"/>
          <w:szCs w:val="24"/>
        </w:rPr>
        <w:t xml:space="preserve"> nepieciešams </w:t>
      </w:r>
      <w:r w:rsidR="0002306C">
        <w:rPr>
          <w:rFonts w:ascii="Times New Roman" w:eastAsia="Calibri" w:hAnsi="Times New Roman" w:cs="Times New Roman"/>
          <w:sz w:val="24"/>
          <w:szCs w:val="24"/>
        </w:rPr>
        <w:t>īstenot Plānā jau noteiktos pasākumus, kā arī</w:t>
      </w:r>
      <w:r>
        <w:rPr>
          <w:rFonts w:ascii="Times New Roman" w:eastAsia="Calibri" w:hAnsi="Times New Roman" w:cs="Times New Roman"/>
          <w:sz w:val="24"/>
          <w:szCs w:val="24"/>
        </w:rPr>
        <w:t>:</w:t>
      </w:r>
    </w:p>
    <w:p w14:paraId="092812B9" w14:textId="5FD0D666" w:rsidR="00264DCD" w:rsidRDefault="00264DCD"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054FD">
        <w:rPr>
          <w:rFonts w:ascii="Times New Roman" w:eastAsia="Calibri" w:hAnsi="Times New Roman" w:cs="Times New Roman"/>
          <w:sz w:val="24"/>
          <w:szCs w:val="24"/>
        </w:rPr>
        <w:t> </w:t>
      </w:r>
      <w:r w:rsidR="0002306C" w:rsidRPr="0002306C">
        <w:rPr>
          <w:rFonts w:ascii="Times New Roman" w:eastAsia="Calibri" w:hAnsi="Times New Roman" w:cs="Times New Roman"/>
          <w:sz w:val="24"/>
          <w:szCs w:val="24"/>
        </w:rPr>
        <w:t xml:space="preserve">Finanšu ministrijai </w:t>
      </w:r>
      <w:r w:rsidR="0094763C">
        <w:rPr>
          <w:rFonts w:ascii="Times New Roman" w:eastAsia="Calibri" w:hAnsi="Times New Roman" w:cs="Times New Roman"/>
          <w:sz w:val="24"/>
          <w:szCs w:val="24"/>
        </w:rPr>
        <w:t>izstrādāt grozījumus NILLTFNL, paredzot tiesības Uzņēmumu reģistram pieprasīt juridiskajai personai PLG īstenotās kontroles dokumentāro pamatojumu,</w:t>
      </w:r>
      <w:r w:rsidR="0094763C" w:rsidRPr="0094763C">
        <w:t xml:space="preserve"> </w:t>
      </w:r>
      <w:r w:rsidR="0094763C" w:rsidRPr="0094763C">
        <w:rPr>
          <w:rFonts w:ascii="Times New Roman" w:eastAsia="Calibri" w:hAnsi="Times New Roman" w:cs="Times New Roman"/>
          <w:sz w:val="24"/>
          <w:szCs w:val="24"/>
        </w:rPr>
        <w:t xml:space="preserve">un </w:t>
      </w:r>
      <w:r w:rsidR="0094763C">
        <w:rPr>
          <w:rFonts w:ascii="Times New Roman" w:eastAsia="Calibri" w:hAnsi="Times New Roman" w:cs="Times New Roman"/>
          <w:sz w:val="24"/>
          <w:szCs w:val="24"/>
        </w:rPr>
        <w:t>finanšu</w:t>
      </w:r>
      <w:r w:rsidR="0094763C" w:rsidRPr="0094763C">
        <w:rPr>
          <w:rFonts w:ascii="Times New Roman" w:eastAsia="Calibri" w:hAnsi="Times New Roman" w:cs="Times New Roman"/>
          <w:sz w:val="24"/>
          <w:szCs w:val="24"/>
        </w:rPr>
        <w:t xml:space="preserve"> ministram iesniegt tos izskatīšanai Ministru kabinetā vienlaikus ar citiem būtiskiem grozījumiem </w:t>
      </w:r>
      <w:r w:rsidR="0094763C">
        <w:rPr>
          <w:rFonts w:ascii="Times New Roman" w:eastAsia="Calibri" w:hAnsi="Times New Roman" w:cs="Times New Roman"/>
          <w:sz w:val="24"/>
          <w:szCs w:val="24"/>
        </w:rPr>
        <w:t>NILLTFNL</w:t>
      </w:r>
      <w:r w:rsidR="0002306C">
        <w:rPr>
          <w:rFonts w:ascii="Times New Roman" w:eastAsia="Calibri" w:hAnsi="Times New Roman" w:cs="Times New Roman"/>
          <w:sz w:val="24"/>
          <w:szCs w:val="24"/>
        </w:rPr>
        <w:t>;</w:t>
      </w:r>
    </w:p>
    <w:p w14:paraId="7437F0CF" w14:textId="08A0F866" w:rsidR="0094763C" w:rsidRDefault="0002306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4763C">
        <w:rPr>
          <w:rFonts w:ascii="Times New Roman" w:eastAsia="Calibri" w:hAnsi="Times New Roman" w:cs="Times New Roman"/>
          <w:sz w:val="24"/>
          <w:szCs w:val="24"/>
        </w:rPr>
        <w:t> </w:t>
      </w:r>
      <w:r w:rsidR="0094763C" w:rsidRPr="0094763C">
        <w:rPr>
          <w:rFonts w:ascii="Times New Roman" w:eastAsia="Calibri" w:hAnsi="Times New Roman" w:cs="Times New Roman"/>
          <w:sz w:val="24"/>
          <w:szCs w:val="24"/>
        </w:rPr>
        <w:t>Finanšu ministrijai</w:t>
      </w:r>
      <w:r w:rsidR="00E06A64">
        <w:rPr>
          <w:rFonts w:ascii="Times New Roman" w:eastAsia="Calibri" w:hAnsi="Times New Roman" w:cs="Times New Roman"/>
          <w:sz w:val="24"/>
          <w:szCs w:val="24"/>
        </w:rPr>
        <w:t>,</w:t>
      </w:r>
      <w:r w:rsidR="0094763C">
        <w:rPr>
          <w:rFonts w:ascii="Times New Roman" w:eastAsia="Calibri" w:hAnsi="Times New Roman" w:cs="Times New Roman"/>
          <w:sz w:val="24"/>
          <w:szCs w:val="24"/>
        </w:rPr>
        <w:t xml:space="preserve"> izstrādāt</w:t>
      </w:r>
      <w:r w:rsidR="0094763C" w:rsidRPr="0094763C">
        <w:rPr>
          <w:rFonts w:ascii="Times New Roman" w:eastAsia="Calibri" w:hAnsi="Times New Roman" w:cs="Times New Roman"/>
          <w:sz w:val="24"/>
          <w:szCs w:val="24"/>
        </w:rPr>
        <w:t xml:space="preserve"> grozījumus NILLTFNL</w:t>
      </w:r>
      <w:r w:rsidR="00950A17">
        <w:rPr>
          <w:rFonts w:ascii="Times New Roman" w:eastAsia="Calibri" w:hAnsi="Times New Roman" w:cs="Times New Roman"/>
          <w:sz w:val="24"/>
          <w:szCs w:val="24"/>
        </w:rPr>
        <w:t xml:space="preserve">, paredzot </w:t>
      </w:r>
      <w:r w:rsidR="0094763C">
        <w:rPr>
          <w:rFonts w:ascii="Times New Roman" w:eastAsia="Calibri" w:hAnsi="Times New Roman" w:cs="Times New Roman"/>
          <w:sz w:val="24"/>
          <w:szCs w:val="24"/>
        </w:rPr>
        <w:t>tajos</w:t>
      </w:r>
      <w:r w:rsidR="00E06A64">
        <w:rPr>
          <w:rFonts w:ascii="Times New Roman" w:eastAsia="Calibri" w:hAnsi="Times New Roman" w:cs="Times New Roman"/>
          <w:sz w:val="24"/>
          <w:szCs w:val="24"/>
        </w:rPr>
        <w:t xml:space="preserve"> regulējumu </w:t>
      </w:r>
      <w:r w:rsidR="00E06A64" w:rsidRPr="00E06A64">
        <w:rPr>
          <w:rFonts w:ascii="Times New Roman" w:eastAsia="Calibri" w:hAnsi="Times New Roman" w:cs="Times New Roman"/>
          <w:sz w:val="24"/>
          <w:szCs w:val="24"/>
        </w:rPr>
        <w:t>brīdinājumu nosūtīšan</w:t>
      </w:r>
      <w:r w:rsidR="00E06A64">
        <w:rPr>
          <w:rFonts w:ascii="Times New Roman" w:eastAsia="Calibri" w:hAnsi="Times New Roman" w:cs="Times New Roman"/>
          <w:sz w:val="24"/>
          <w:szCs w:val="24"/>
        </w:rPr>
        <w:t>ai juridiskajām personām</w:t>
      </w:r>
      <w:r w:rsidR="00E06A64" w:rsidRPr="00E06A64">
        <w:rPr>
          <w:rFonts w:ascii="Times New Roman" w:eastAsia="Calibri" w:hAnsi="Times New Roman" w:cs="Times New Roman"/>
          <w:sz w:val="24"/>
          <w:szCs w:val="24"/>
        </w:rPr>
        <w:t>, kā arī pazīmes izdarīšanas iespēju Uzņēmumu reģistra vestajos reģistros,</w:t>
      </w:r>
      <w:r w:rsidR="00E06A64">
        <w:rPr>
          <w:rFonts w:ascii="Times New Roman" w:eastAsia="Calibri" w:hAnsi="Times New Roman" w:cs="Times New Roman"/>
          <w:sz w:val="24"/>
          <w:szCs w:val="24"/>
        </w:rPr>
        <w:t xml:space="preserve"> gadījumos, kuros NILLTFNL subjekti vai kompetentās institūcijas būtu secinājušas, ka to pienākumu izpildes ietvaros secinātā informācija par juridiskās personas PLG nesakrīt ar Uzņēmumu reģistrā reģistrēto</w:t>
      </w:r>
      <w:r w:rsidR="00950A17">
        <w:rPr>
          <w:rFonts w:ascii="Times New Roman" w:eastAsia="Calibri" w:hAnsi="Times New Roman" w:cs="Times New Roman"/>
          <w:sz w:val="24"/>
          <w:szCs w:val="24"/>
        </w:rPr>
        <w:t xml:space="preserve">, un finanšu ministram iesniegt tos izskatīšanai Ministru kabinetā vienlaikus ar grozījumiem NILLTFNL saistībā ar </w:t>
      </w:r>
      <w:r w:rsidR="00950A17" w:rsidRPr="0094763C">
        <w:rPr>
          <w:rFonts w:ascii="Times New Roman" w:eastAsia="Calibri" w:hAnsi="Times New Roman" w:cs="Times New Roman"/>
          <w:sz w:val="24"/>
          <w:szCs w:val="24"/>
        </w:rPr>
        <w:t xml:space="preserve">AML V Direktīvas </w:t>
      </w:r>
      <w:r w:rsidR="00950A17">
        <w:rPr>
          <w:rFonts w:ascii="Times New Roman" w:eastAsia="Calibri" w:hAnsi="Times New Roman" w:cs="Times New Roman"/>
          <w:sz w:val="24"/>
          <w:szCs w:val="24"/>
        </w:rPr>
        <w:t>ieviešanu</w:t>
      </w:r>
      <w:r w:rsidR="00E06A64">
        <w:rPr>
          <w:rFonts w:ascii="Times New Roman" w:eastAsia="Calibri" w:hAnsi="Times New Roman" w:cs="Times New Roman"/>
          <w:sz w:val="24"/>
          <w:szCs w:val="24"/>
        </w:rPr>
        <w:t>;</w:t>
      </w:r>
    </w:p>
    <w:p w14:paraId="5B6D4BC5" w14:textId="469DDD8F" w:rsidR="0002306C" w:rsidRDefault="0094763C"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NILLTFNL 45.</w:t>
      </w:r>
      <w:r w:rsidR="00AD2CA5">
        <w:rPr>
          <w:rFonts w:ascii="Times New Roman" w:eastAsia="Calibri" w:hAnsi="Times New Roman" w:cs="Times New Roman"/>
          <w:sz w:val="24"/>
          <w:szCs w:val="24"/>
        </w:rPr>
        <w:t> </w:t>
      </w:r>
      <w:r>
        <w:rPr>
          <w:rFonts w:ascii="Times New Roman" w:eastAsia="Calibri" w:hAnsi="Times New Roman" w:cs="Times New Roman"/>
          <w:sz w:val="24"/>
          <w:szCs w:val="24"/>
        </w:rPr>
        <w:t>pantā noteiktaj</w:t>
      </w:r>
      <w:r w:rsidR="00E06A64">
        <w:rPr>
          <w:rFonts w:ascii="Times New Roman" w:eastAsia="Calibri" w:hAnsi="Times New Roman" w:cs="Times New Roman"/>
          <w:sz w:val="24"/>
          <w:szCs w:val="24"/>
        </w:rPr>
        <w:t>ā</w:t>
      </w:r>
      <w:r>
        <w:rPr>
          <w:rFonts w:ascii="Times New Roman" w:eastAsia="Calibri" w:hAnsi="Times New Roman" w:cs="Times New Roman"/>
          <w:sz w:val="24"/>
          <w:szCs w:val="24"/>
        </w:rPr>
        <w:t>m likuma subjektu uzraudzības un kontroles institūcijām</w:t>
      </w:r>
      <w:r w:rsidR="00E06A6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E06A64">
        <w:rPr>
          <w:rFonts w:ascii="Times New Roman" w:eastAsia="Calibri" w:hAnsi="Times New Roman" w:cs="Times New Roman"/>
          <w:sz w:val="24"/>
          <w:szCs w:val="24"/>
        </w:rPr>
        <w:t xml:space="preserve">veicot uzraudzības darbības, citastarp </w:t>
      </w:r>
      <w:r w:rsidR="00AD2CA5">
        <w:rPr>
          <w:rFonts w:ascii="Times New Roman" w:eastAsia="Calibri" w:hAnsi="Times New Roman" w:cs="Times New Roman"/>
          <w:sz w:val="24"/>
          <w:szCs w:val="24"/>
        </w:rPr>
        <w:t>nodrošināt, ka</w:t>
      </w:r>
      <w:r w:rsidR="00E06A64" w:rsidRPr="00E06A64">
        <w:t xml:space="preserve"> </w:t>
      </w:r>
      <w:r w:rsidR="00E06A64" w:rsidRPr="00E06A64">
        <w:rPr>
          <w:rFonts w:ascii="Times New Roman" w:eastAsia="Calibri" w:hAnsi="Times New Roman" w:cs="Times New Roman"/>
          <w:sz w:val="24"/>
          <w:szCs w:val="24"/>
        </w:rPr>
        <w:t>NILLTFNL subjektu iekšējās kontroles sistēm</w:t>
      </w:r>
      <w:r w:rsidR="00E06A64">
        <w:rPr>
          <w:rFonts w:ascii="Times New Roman" w:eastAsia="Calibri" w:hAnsi="Times New Roman" w:cs="Times New Roman"/>
          <w:sz w:val="24"/>
          <w:szCs w:val="24"/>
        </w:rPr>
        <w:t>ās tiek atbilstoši ņemti vērā</w:t>
      </w:r>
      <w:r w:rsidRPr="0094763C">
        <w:rPr>
          <w:rFonts w:ascii="Times New Roman" w:eastAsia="Calibri" w:hAnsi="Times New Roman" w:cs="Times New Roman"/>
          <w:sz w:val="24"/>
          <w:szCs w:val="24"/>
        </w:rPr>
        <w:t xml:space="preserve"> gadījumi, kuros informācija par PLG Uzņēmumu reģistr</w:t>
      </w:r>
      <w:r w:rsidR="00AD2CA5">
        <w:rPr>
          <w:rFonts w:ascii="Times New Roman" w:eastAsia="Calibri" w:hAnsi="Times New Roman" w:cs="Times New Roman"/>
          <w:sz w:val="24"/>
          <w:szCs w:val="24"/>
        </w:rPr>
        <w:t xml:space="preserve">ā </w:t>
      </w:r>
      <w:r w:rsidRPr="0094763C">
        <w:rPr>
          <w:rFonts w:ascii="Times New Roman" w:eastAsia="Calibri" w:hAnsi="Times New Roman" w:cs="Times New Roman"/>
          <w:sz w:val="24"/>
          <w:szCs w:val="24"/>
        </w:rPr>
        <w:t>un secinātā informācija par PLG NILLTFNL subjektu klientu izpētes ietvaros</w:t>
      </w:r>
      <w:r w:rsidR="00AD2CA5">
        <w:rPr>
          <w:rFonts w:ascii="Times New Roman" w:eastAsia="Calibri" w:hAnsi="Times New Roman" w:cs="Times New Roman"/>
          <w:sz w:val="24"/>
          <w:szCs w:val="24"/>
        </w:rPr>
        <w:t>,</w:t>
      </w:r>
      <w:r w:rsidRPr="0094763C">
        <w:rPr>
          <w:rFonts w:ascii="Times New Roman" w:eastAsia="Calibri" w:hAnsi="Times New Roman" w:cs="Times New Roman"/>
          <w:sz w:val="24"/>
          <w:szCs w:val="24"/>
        </w:rPr>
        <w:t xml:space="preserve"> nesakrīt</w:t>
      </w:r>
      <w:r w:rsidR="004D1D15">
        <w:rPr>
          <w:rFonts w:ascii="Times New Roman" w:eastAsia="Calibri" w:hAnsi="Times New Roman" w:cs="Times New Roman"/>
          <w:sz w:val="24"/>
          <w:szCs w:val="24"/>
        </w:rPr>
        <w:t>;</w:t>
      </w:r>
    </w:p>
    <w:p w14:paraId="4F84A213" w14:textId="6E8963F3" w:rsidR="003567DE" w:rsidRDefault="00E06A64"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w:t>
      </w:r>
      <w:r w:rsidR="00FC52BE" w:rsidRPr="00FC52BE">
        <w:rPr>
          <w:rFonts w:ascii="Times New Roman" w:eastAsia="Calibri" w:hAnsi="Times New Roman" w:cs="Times New Roman"/>
          <w:sz w:val="24"/>
          <w:szCs w:val="24"/>
        </w:rPr>
        <w:t xml:space="preserve">Tieslietu ministrijas izveidotajā pastāvīgajā Krimināllikuma darba grupā izvērtēt krimināltiesisko regulējumu attiecībā uz kriminālatbildības noteikšanu par apzināti nepatiesu </w:t>
      </w:r>
      <w:r w:rsidR="00FC52BE" w:rsidRPr="00FC52BE">
        <w:rPr>
          <w:rFonts w:ascii="Times New Roman" w:eastAsia="Calibri" w:hAnsi="Times New Roman" w:cs="Times New Roman"/>
          <w:sz w:val="24"/>
          <w:szCs w:val="24"/>
        </w:rPr>
        <w:lastRenderedPageBreak/>
        <w:t xml:space="preserve">ziņu sniegšanu par </w:t>
      </w:r>
      <w:r w:rsidR="00FC52BE">
        <w:rPr>
          <w:rFonts w:ascii="Times New Roman" w:eastAsia="Calibri" w:hAnsi="Times New Roman" w:cs="Times New Roman"/>
          <w:sz w:val="24"/>
          <w:szCs w:val="24"/>
        </w:rPr>
        <w:t>PLG</w:t>
      </w:r>
      <w:r w:rsidR="00FC52BE" w:rsidRPr="00FC52BE">
        <w:rPr>
          <w:rFonts w:ascii="Times New Roman" w:eastAsia="Calibri" w:hAnsi="Times New Roman" w:cs="Times New Roman"/>
          <w:sz w:val="24"/>
          <w:szCs w:val="24"/>
        </w:rPr>
        <w:t xml:space="preserve">, kā arī par </w:t>
      </w:r>
      <w:r w:rsidR="003567DE">
        <w:rPr>
          <w:rFonts w:ascii="Times New Roman" w:eastAsia="Calibri" w:hAnsi="Times New Roman" w:cs="Times New Roman"/>
          <w:sz w:val="24"/>
          <w:szCs w:val="24"/>
        </w:rPr>
        <w:t>NILLTFNL</w:t>
      </w:r>
      <w:r w:rsidR="00FC52BE" w:rsidRPr="00FC52BE">
        <w:rPr>
          <w:rFonts w:ascii="Times New Roman" w:eastAsia="Calibri" w:hAnsi="Times New Roman" w:cs="Times New Roman"/>
          <w:sz w:val="24"/>
          <w:szCs w:val="24"/>
        </w:rPr>
        <w:t xml:space="preserve"> noteikto ziņu par </w:t>
      </w:r>
      <w:r w:rsidR="00FC52BE">
        <w:rPr>
          <w:rFonts w:ascii="Times New Roman" w:eastAsia="Calibri" w:hAnsi="Times New Roman" w:cs="Times New Roman"/>
          <w:sz w:val="24"/>
          <w:szCs w:val="24"/>
        </w:rPr>
        <w:t>PLG</w:t>
      </w:r>
      <w:r w:rsidR="00FC52BE" w:rsidRPr="00FC52BE">
        <w:rPr>
          <w:rFonts w:ascii="Times New Roman" w:eastAsia="Calibri" w:hAnsi="Times New Roman" w:cs="Times New Roman"/>
          <w:sz w:val="24"/>
          <w:szCs w:val="24"/>
        </w:rPr>
        <w:t xml:space="preserve"> neiesniegšanu Uzņēmumu reģistram, un nepieciešamības gadījumā izstrādāt tiesību aktu grozījumus</w:t>
      </w:r>
      <w:r w:rsidR="004D1D15">
        <w:rPr>
          <w:rFonts w:ascii="Times New Roman" w:eastAsia="Calibri" w:hAnsi="Times New Roman" w:cs="Times New Roman"/>
          <w:sz w:val="24"/>
          <w:szCs w:val="24"/>
        </w:rPr>
        <w:t>;</w:t>
      </w:r>
    </w:p>
    <w:p w14:paraId="79363BE1" w14:textId="6360647C" w:rsidR="009054FD" w:rsidRDefault="00E57811" w:rsidP="008B5FE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06A64">
        <w:rPr>
          <w:rFonts w:ascii="Times New Roman" w:eastAsia="Calibri" w:hAnsi="Times New Roman" w:cs="Times New Roman"/>
          <w:sz w:val="24"/>
          <w:szCs w:val="24"/>
        </w:rPr>
        <w:t>. </w:t>
      </w:r>
      <w:r w:rsidR="00E06A64" w:rsidRPr="00E06A64">
        <w:rPr>
          <w:rFonts w:ascii="Times New Roman" w:eastAsia="Calibri" w:hAnsi="Times New Roman" w:cs="Times New Roman"/>
          <w:sz w:val="24"/>
          <w:szCs w:val="24"/>
        </w:rPr>
        <w:t>Tieslietu ministrijas izveidotajā pastāvīgajā darba grupā Komerclikuma grozījumu izstrādei</w:t>
      </w:r>
      <w:r w:rsidR="00950A17">
        <w:rPr>
          <w:rFonts w:ascii="Times New Roman" w:eastAsia="Calibri" w:hAnsi="Times New Roman" w:cs="Times New Roman"/>
          <w:sz w:val="24"/>
          <w:szCs w:val="24"/>
        </w:rPr>
        <w:t xml:space="preserve"> līdz 2019.gada 1. aprīlim </w:t>
      </w:r>
      <w:r w:rsidR="00E06A64" w:rsidRPr="00E06A64">
        <w:rPr>
          <w:rFonts w:ascii="Times New Roman" w:eastAsia="Calibri" w:hAnsi="Times New Roman" w:cs="Times New Roman"/>
          <w:sz w:val="24"/>
          <w:szCs w:val="24"/>
        </w:rPr>
        <w:t>izvērtēt civiltiesisko ierobežojum</w:t>
      </w:r>
      <w:r w:rsidR="00950A17">
        <w:rPr>
          <w:rFonts w:ascii="Times New Roman" w:eastAsia="Calibri" w:hAnsi="Times New Roman" w:cs="Times New Roman"/>
          <w:sz w:val="24"/>
          <w:szCs w:val="24"/>
        </w:rPr>
        <w:t xml:space="preserve">u, piemēram, balsstiesību ierobežošanas kapitālsabiedrībām, kā arī </w:t>
      </w:r>
      <w:r w:rsidR="004D1D15">
        <w:rPr>
          <w:rFonts w:ascii="Times New Roman" w:eastAsia="Calibri" w:hAnsi="Times New Roman" w:cs="Times New Roman"/>
          <w:sz w:val="24"/>
          <w:szCs w:val="24"/>
        </w:rPr>
        <w:t>"</w:t>
      </w:r>
      <w:r w:rsidR="00950A17">
        <w:rPr>
          <w:rFonts w:ascii="Times New Roman" w:eastAsia="Calibri" w:hAnsi="Times New Roman" w:cs="Times New Roman"/>
          <w:sz w:val="24"/>
          <w:szCs w:val="24"/>
        </w:rPr>
        <w:t>vienkāršotās likvidācijas</w:t>
      </w:r>
      <w:r w:rsidR="004D1D15">
        <w:rPr>
          <w:rFonts w:ascii="Times New Roman" w:eastAsia="Calibri" w:hAnsi="Times New Roman" w:cs="Times New Roman"/>
          <w:sz w:val="24"/>
          <w:szCs w:val="24"/>
        </w:rPr>
        <w:t>"</w:t>
      </w:r>
      <w:r w:rsidR="00950A17">
        <w:rPr>
          <w:rFonts w:ascii="Times New Roman" w:eastAsia="Calibri" w:hAnsi="Times New Roman" w:cs="Times New Roman"/>
          <w:sz w:val="24"/>
          <w:szCs w:val="24"/>
        </w:rPr>
        <w:t xml:space="preserve"> kapitālsabiedrībām par informācijas par PLG neiesniegšanas Uzņēmumu reģistram,</w:t>
      </w:r>
      <w:r w:rsidR="00E06A64" w:rsidRPr="00E06A64">
        <w:rPr>
          <w:rFonts w:ascii="Times New Roman" w:eastAsia="Calibri" w:hAnsi="Times New Roman" w:cs="Times New Roman"/>
          <w:sz w:val="24"/>
          <w:szCs w:val="24"/>
        </w:rPr>
        <w:t xml:space="preserve"> </w:t>
      </w:r>
      <w:r w:rsidR="00950A17">
        <w:rPr>
          <w:rFonts w:ascii="Times New Roman" w:eastAsia="Calibri" w:hAnsi="Times New Roman" w:cs="Times New Roman"/>
          <w:sz w:val="24"/>
          <w:szCs w:val="24"/>
        </w:rPr>
        <w:t xml:space="preserve">piemērošanas </w:t>
      </w:r>
      <w:r w:rsidR="00E06A64" w:rsidRPr="00E06A64">
        <w:rPr>
          <w:rFonts w:ascii="Times New Roman" w:eastAsia="Calibri" w:hAnsi="Times New Roman" w:cs="Times New Roman"/>
          <w:sz w:val="24"/>
          <w:szCs w:val="24"/>
        </w:rPr>
        <w:t>lietderību un atbilstību tiesību sistēmai</w:t>
      </w:r>
      <w:r w:rsidR="00950A17">
        <w:rPr>
          <w:rFonts w:ascii="Times New Roman" w:eastAsia="Calibri" w:hAnsi="Times New Roman" w:cs="Times New Roman"/>
          <w:sz w:val="24"/>
          <w:szCs w:val="24"/>
        </w:rPr>
        <w:t>.</w:t>
      </w:r>
    </w:p>
    <w:p w14:paraId="5B3FA24B" w14:textId="77777777" w:rsidR="004D5F5C" w:rsidRDefault="004D5F5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0554A665" w14:textId="77777777" w:rsidR="00910711" w:rsidRDefault="00910711">
      <w:pPr>
        <w:tabs>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t>Dzintars Rasnačs</w:t>
      </w:r>
    </w:p>
    <w:p w14:paraId="1BCAB062" w14:textId="244E9069" w:rsidR="00910711" w:rsidRDefault="00910711">
      <w:pPr>
        <w:spacing w:after="0" w:line="240" w:lineRule="auto"/>
        <w:jc w:val="both"/>
        <w:rPr>
          <w:rFonts w:ascii="Times New Roman" w:hAnsi="Times New Roman" w:cs="Times New Roman"/>
          <w:sz w:val="24"/>
          <w:szCs w:val="24"/>
        </w:rPr>
      </w:pPr>
    </w:p>
    <w:p w14:paraId="7506D785" w14:textId="77777777" w:rsidR="00C35C4A" w:rsidRDefault="00C35C4A">
      <w:pPr>
        <w:spacing w:after="0" w:line="240" w:lineRule="auto"/>
        <w:jc w:val="both"/>
        <w:rPr>
          <w:rFonts w:ascii="Times New Roman" w:hAnsi="Times New Roman" w:cs="Times New Roman"/>
          <w:sz w:val="24"/>
          <w:szCs w:val="24"/>
        </w:rPr>
      </w:pPr>
    </w:p>
    <w:p w14:paraId="49DD72D9" w14:textId="77777777" w:rsidR="00910711" w:rsidRPr="00741D53" w:rsidRDefault="00910711">
      <w:pPr>
        <w:spacing w:after="0" w:line="240" w:lineRule="auto"/>
        <w:jc w:val="both"/>
        <w:rPr>
          <w:rFonts w:ascii="Times New Roman" w:hAnsi="Times New Roman" w:cs="Times New Roman"/>
          <w:sz w:val="20"/>
          <w:szCs w:val="20"/>
        </w:rPr>
      </w:pPr>
      <w:r w:rsidRPr="00741D53">
        <w:rPr>
          <w:rFonts w:ascii="Times New Roman" w:hAnsi="Times New Roman" w:cs="Times New Roman"/>
          <w:sz w:val="20"/>
          <w:szCs w:val="20"/>
        </w:rPr>
        <w:t>Letiņa 67031734</w:t>
      </w:r>
    </w:p>
    <w:p w14:paraId="489902B0" w14:textId="1BA1C945" w:rsidR="000A73C2" w:rsidRPr="00741D53" w:rsidRDefault="00417D23">
      <w:pPr>
        <w:spacing w:after="0" w:line="240" w:lineRule="auto"/>
        <w:jc w:val="both"/>
        <w:rPr>
          <w:rFonts w:ascii="Times New Roman" w:hAnsi="Times New Roman" w:cs="Times New Roman"/>
          <w:sz w:val="24"/>
          <w:szCs w:val="24"/>
        </w:rPr>
      </w:pPr>
      <w:hyperlink r:id="rId9" w:history="1">
        <w:r w:rsidR="00741D53" w:rsidRPr="00741D53">
          <w:rPr>
            <w:rStyle w:val="Hyperlink"/>
            <w:rFonts w:ascii="Times New Roman" w:hAnsi="Times New Roman" w:cs="Times New Roman"/>
            <w:color w:val="auto"/>
            <w:sz w:val="20"/>
            <w:szCs w:val="20"/>
          </w:rPr>
          <w:t>laima.letina@ur.gov.lv</w:t>
        </w:r>
      </w:hyperlink>
    </w:p>
    <w:sectPr w:rsidR="000A73C2" w:rsidRPr="00741D53" w:rsidSect="00741D5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CE53" w14:textId="77777777" w:rsidR="00417D23" w:rsidRDefault="00417D23" w:rsidP="00A27244">
      <w:pPr>
        <w:spacing w:after="0" w:line="240" w:lineRule="auto"/>
      </w:pPr>
      <w:r>
        <w:separator/>
      </w:r>
    </w:p>
  </w:endnote>
  <w:endnote w:type="continuationSeparator" w:id="0">
    <w:p w14:paraId="30327088" w14:textId="77777777" w:rsidR="00417D23" w:rsidRDefault="00417D23" w:rsidP="00A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B030" w14:textId="3340480C" w:rsidR="00560028" w:rsidRDefault="00560028">
    <w:pPr>
      <w:pStyle w:val="Footer"/>
    </w:pPr>
    <w:r w:rsidRPr="00FF173C">
      <w:rPr>
        <w:rFonts w:ascii="Times New Roman" w:hAnsi="Times New Roman" w:cs="Times New Roman"/>
        <w:sz w:val="20"/>
        <w:szCs w:val="20"/>
      </w:rPr>
      <w:t>TM</w:t>
    </w:r>
    <w:r>
      <w:rPr>
        <w:rFonts w:ascii="Times New Roman" w:hAnsi="Times New Roman" w:cs="Times New Roman"/>
        <w:sz w:val="20"/>
        <w:szCs w:val="20"/>
      </w:rPr>
      <w:t>zin_2</w:t>
    </w:r>
    <w:r w:rsidR="00A5129E">
      <w:rPr>
        <w:rFonts w:ascii="Times New Roman" w:hAnsi="Times New Roman" w:cs="Times New Roman"/>
        <w:sz w:val="20"/>
        <w:szCs w:val="20"/>
      </w:rPr>
      <w:t>6</w:t>
    </w:r>
    <w:r>
      <w:rPr>
        <w:rFonts w:ascii="Times New Roman" w:hAnsi="Times New Roman" w:cs="Times New Roman"/>
        <w:sz w:val="20"/>
        <w:szCs w:val="20"/>
      </w:rPr>
      <w:t>1118_aktualiplg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E148" w14:textId="4418CA9A" w:rsidR="00560028" w:rsidRPr="00910711" w:rsidRDefault="00560028">
    <w:pPr>
      <w:pStyle w:val="Footer"/>
      <w:rPr>
        <w:rFonts w:ascii="Times New Roman" w:hAnsi="Times New Roman" w:cs="Times New Roman"/>
        <w:sz w:val="20"/>
      </w:rPr>
    </w:pPr>
    <w:r w:rsidRPr="00FF173C">
      <w:rPr>
        <w:rFonts w:ascii="Times New Roman" w:hAnsi="Times New Roman" w:cs="Times New Roman"/>
        <w:sz w:val="20"/>
        <w:szCs w:val="20"/>
      </w:rPr>
      <w:t>TM</w:t>
    </w:r>
    <w:r>
      <w:rPr>
        <w:rFonts w:ascii="Times New Roman" w:hAnsi="Times New Roman" w:cs="Times New Roman"/>
        <w:sz w:val="20"/>
        <w:szCs w:val="20"/>
      </w:rPr>
      <w:t>zin_2</w:t>
    </w:r>
    <w:r w:rsidR="00A5129E">
      <w:rPr>
        <w:rFonts w:ascii="Times New Roman" w:hAnsi="Times New Roman" w:cs="Times New Roman"/>
        <w:sz w:val="20"/>
        <w:szCs w:val="20"/>
      </w:rPr>
      <w:t>6</w:t>
    </w:r>
    <w:r>
      <w:rPr>
        <w:rFonts w:ascii="Times New Roman" w:hAnsi="Times New Roman" w:cs="Times New Roman"/>
        <w:sz w:val="20"/>
        <w:szCs w:val="20"/>
      </w:rPr>
      <w:t>1118_aktualiplg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22095" w14:textId="77777777" w:rsidR="00417D23" w:rsidRDefault="00417D23" w:rsidP="00A27244">
      <w:pPr>
        <w:spacing w:after="0" w:line="240" w:lineRule="auto"/>
      </w:pPr>
      <w:r>
        <w:separator/>
      </w:r>
    </w:p>
  </w:footnote>
  <w:footnote w:type="continuationSeparator" w:id="0">
    <w:p w14:paraId="1143614D" w14:textId="77777777" w:rsidR="00417D23" w:rsidRDefault="00417D23" w:rsidP="00A27244">
      <w:pPr>
        <w:spacing w:after="0" w:line="240" w:lineRule="auto"/>
      </w:pPr>
      <w:r>
        <w:continuationSeparator/>
      </w:r>
    </w:p>
  </w:footnote>
  <w:footnote w:id="1">
    <w:p w14:paraId="0093DBC9" w14:textId="169608FE" w:rsidR="00560028" w:rsidRPr="00663503" w:rsidRDefault="00560028" w:rsidP="004850FF">
      <w:pPr>
        <w:pStyle w:val="FootnoteText"/>
        <w:jc w:val="both"/>
        <w:rPr>
          <w:rFonts w:ascii="Times New Roman" w:hAnsi="Times New Roman"/>
          <w:szCs w:val="24"/>
        </w:rPr>
      </w:pPr>
      <w:r w:rsidRPr="00663503">
        <w:rPr>
          <w:rStyle w:val="FootnoteReference"/>
          <w:rFonts w:ascii="Times New Roman" w:hAnsi="Times New Roman"/>
          <w:szCs w:val="24"/>
        </w:rPr>
        <w:footnoteRef/>
      </w:r>
      <w:r w:rsidRPr="00663503">
        <w:rPr>
          <w:rFonts w:ascii="Times New Roman" w:hAnsi="Times New Roman"/>
          <w:szCs w:val="24"/>
        </w:rPr>
        <w:t>Par Kredītiestāžu likuma 59.</w:t>
      </w:r>
      <w:r w:rsidRPr="00663503">
        <w:rPr>
          <w:rFonts w:ascii="Times New Roman" w:hAnsi="Times New Roman"/>
          <w:szCs w:val="24"/>
          <w:vertAlign w:val="superscript"/>
        </w:rPr>
        <w:t>5</w:t>
      </w:r>
      <w:r w:rsidRPr="00663503">
        <w:rPr>
          <w:rFonts w:ascii="Times New Roman" w:hAnsi="Times New Roman"/>
          <w:szCs w:val="24"/>
        </w:rPr>
        <w:t> panta atbilstību Latvijas Republikas Satversmes 1. un 105.</w:t>
      </w:r>
      <w:r>
        <w:rPr>
          <w:rFonts w:ascii="Times New Roman" w:hAnsi="Times New Roman"/>
          <w:szCs w:val="24"/>
        </w:rPr>
        <w:t> </w:t>
      </w:r>
      <w:r w:rsidRPr="00663503">
        <w:rPr>
          <w:rFonts w:ascii="Times New Roman" w:hAnsi="Times New Roman"/>
          <w:szCs w:val="24"/>
        </w:rPr>
        <w:t>pantam: Satversmes tiesas spriedums lietā Nr.</w:t>
      </w:r>
      <w:r>
        <w:rPr>
          <w:rFonts w:ascii="Times New Roman" w:hAnsi="Times New Roman"/>
          <w:szCs w:val="24"/>
        </w:rPr>
        <w:t> </w:t>
      </w:r>
      <w:r w:rsidRPr="00663503">
        <w:rPr>
          <w:rFonts w:ascii="Times New Roman" w:hAnsi="Times New Roman"/>
          <w:szCs w:val="24"/>
        </w:rPr>
        <w:t xml:space="preserve">2010-71-01 (14.3. punkts). </w:t>
      </w:r>
      <w:r w:rsidRPr="008D1F21">
        <w:rPr>
          <w:rFonts w:ascii="Times New Roman" w:hAnsi="Times New Roman"/>
          <w:szCs w:val="24"/>
        </w:rPr>
        <w:t>Latvijas Vēstnesis,</w:t>
      </w:r>
      <w:r w:rsidRPr="00663503">
        <w:rPr>
          <w:rFonts w:ascii="Times New Roman" w:hAnsi="Times New Roman"/>
          <w:szCs w:val="24"/>
        </w:rPr>
        <w:t xml:space="preserve"> 21.10.2011. Nr. 167 (4565)</w:t>
      </w:r>
    </w:p>
  </w:footnote>
  <w:footnote w:id="2">
    <w:p w14:paraId="4363694A" w14:textId="033BA698" w:rsidR="00560028" w:rsidRPr="00663503" w:rsidRDefault="00560028" w:rsidP="004850FF">
      <w:pPr>
        <w:pStyle w:val="FootnoteText"/>
        <w:jc w:val="both"/>
        <w:rPr>
          <w:rFonts w:ascii="Times New Roman" w:hAnsi="Times New Roman"/>
          <w:szCs w:val="24"/>
        </w:rPr>
      </w:pPr>
      <w:r w:rsidRPr="00663503">
        <w:rPr>
          <w:rFonts w:ascii="Times New Roman" w:hAnsi="Times New Roman"/>
          <w:szCs w:val="24"/>
          <w:vertAlign w:val="superscript"/>
        </w:rPr>
        <w:footnoteRef/>
      </w:r>
      <w:r w:rsidRPr="00663503">
        <w:rPr>
          <w:rFonts w:ascii="Times New Roman" w:hAnsi="Times New Roman"/>
          <w:szCs w:val="24"/>
        </w:rPr>
        <w:t>Augstākās tiesas 2004.</w:t>
      </w:r>
      <w:r>
        <w:rPr>
          <w:rFonts w:ascii="Times New Roman" w:hAnsi="Times New Roman"/>
          <w:szCs w:val="24"/>
        </w:rPr>
        <w:t> </w:t>
      </w:r>
      <w:r w:rsidRPr="00663503">
        <w:rPr>
          <w:rFonts w:ascii="Times New Roman" w:hAnsi="Times New Roman"/>
          <w:szCs w:val="24"/>
        </w:rPr>
        <w:t>gada 28.</w:t>
      </w:r>
      <w:r>
        <w:rPr>
          <w:rFonts w:ascii="Times New Roman" w:hAnsi="Times New Roman"/>
          <w:szCs w:val="24"/>
        </w:rPr>
        <w:t> </w:t>
      </w:r>
      <w:r w:rsidRPr="00663503">
        <w:rPr>
          <w:rFonts w:ascii="Times New Roman" w:hAnsi="Times New Roman"/>
          <w:szCs w:val="24"/>
        </w:rPr>
        <w:t>janvāra spriedums lietā Nr.</w:t>
      </w:r>
      <w:r>
        <w:rPr>
          <w:rFonts w:ascii="Times New Roman" w:hAnsi="Times New Roman"/>
          <w:szCs w:val="24"/>
        </w:rPr>
        <w:t> </w:t>
      </w:r>
      <w:r w:rsidRPr="00663503">
        <w:rPr>
          <w:rFonts w:ascii="Times New Roman" w:hAnsi="Times New Roman"/>
          <w:szCs w:val="24"/>
        </w:rPr>
        <w:t>SKC-31; 2005.</w:t>
      </w:r>
      <w:r>
        <w:rPr>
          <w:rFonts w:ascii="Times New Roman" w:hAnsi="Times New Roman"/>
          <w:szCs w:val="24"/>
        </w:rPr>
        <w:t> </w:t>
      </w:r>
      <w:r w:rsidRPr="00663503">
        <w:rPr>
          <w:rFonts w:ascii="Times New Roman" w:hAnsi="Times New Roman"/>
          <w:szCs w:val="24"/>
        </w:rPr>
        <w:t>gada 15.</w:t>
      </w:r>
      <w:r>
        <w:rPr>
          <w:rFonts w:ascii="Times New Roman" w:hAnsi="Times New Roman"/>
          <w:szCs w:val="24"/>
        </w:rPr>
        <w:t> </w:t>
      </w:r>
      <w:r w:rsidRPr="00663503">
        <w:rPr>
          <w:rFonts w:ascii="Times New Roman" w:hAnsi="Times New Roman"/>
          <w:szCs w:val="24"/>
        </w:rPr>
        <w:t>februāra spriedums lietā Nr.</w:t>
      </w:r>
      <w:r>
        <w:rPr>
          <w:rFonts w:ascii="Times New Roman" w:hAnsi="Times New Roman"/>
          <w:szCs w:val="24"/>
        </w:rPr>
        <w:t> </w:t>
      </w:r>
      <w:r w:rsidRPr="00663503">
        <w:rPr>
          <w:rFonts w:ascii="Times New Roman" w:hAnsi="Times New Roman"/>
          <w:szCs w:val="24"/>
        </w:rPr>
        <w:t>SKA-27; 2007.</w:t>
      </w:r>
      <w:r>
        <w:rPr>
          <w:rFonts w:ascii="Times New Roman" w:hAnsi="Times New Roman"/>
          <w:szCs w:val="24"/>
        </w:rPr>
        <w:t> </w:t>
      </w:r>
      <w:r w:rsidRPr="00663503">
        <w:rPr>
          <w:rFonts w:ascii="Times New Roman" w:hAnsi="Times New Roman"/>
          <w:szCs w:val="24"/>
        </w:rPr>
        <w:t>gada 19.</w:t>
      </w:r>
      <w:r>
        <w:rPr>
          <w:rFonts w:ascii="Times New Roman" w:hAnsi="Times New Roman"/>
          <w:szCs w:val="24"/>
        </w:rPr>
        <w:t> </w:t>
      </w:r>
      <w:r w:rsidRPr="00663503">
        <w:rPr>
          <w:rFonts w:ascii="Times New Roman" w:hAnsi="Times New Roman"/>
          <w:szCs w:val="24"/>
        </w:rPr>
        <w:t>februāra spriedums lietā Nr.</w:t>
      </w:r>
      <w:r>
        <w:rPr>
          <w:rFonts w:ascii="Times New Roman" w:hAnsi="Times New Roman"/>
          <w:szCs w:val="24"/>
        </w:rPr>
        <w:t> </w:t>
      </w:r>
      <w:r w:rsidRPr="00663503">
        <w:rPr>
          <w:rFonts w:ascii="Times New Roman" w:hAnsi="Times New Roman"/>
          <w:szCs w:val="24"/>
        </w:rPr>
        <w:t>SKA-5/2007; 2008.</w:t>
      </w:r>
      <w:r>
        <w:rPr>
          <w:rFonts w:ascii="Times New Roman" w:hAnsi="Times New Roman"/>
          <w:szCs w:val="24"/>
        </w:rPr>
        <w:t> </w:t>
      </w:r>
      <w:r w:rsidRPr="00663503">
        <w:rPr>
          <w:rFonts w:ascii="Times New Roman" w:hAnsi="Times New Roman"/>
          <w:szCs w:val="24"/>
        </w:rPr>
        <w:t>gada 14.</w:t>
      </w:r>
      <w:r>
        <w:rPr>
          <w:rFonts w:ascii="Times New Roman" w:hAnsi="Times New Roman"/>
          <w:szCs w:val="24"/>
        </w:rPr>
        <w:t> </w:t>
      </w:r>
      <w:r w:rsidRPr="00663503">
        <w:rPr>
          <w:rFonts w:ascii="Times New Roman" w:hAnsi="Times New Roman"/>
          <w:szCs w:val="24"/>
        </w:rPr>
        <w:t>februāra spriedums Nr.</w:t>
      </w:r>
      <w:r>
        <w:rPr>
          <w:rFonts w:ascii="Times New Roman" w:hAnsi="Times New Roman"/>
          <w:szCs w:val="24"/>
        </w:rPr>
        <w:t> </w:t>
      </w:r>
      <w:r w:rsidRPr="00663503">
        <w:rPr>
          <w:rFonts w:ascii="Times New Roman" w:hAnsi="Times New Roman"/>
          <w:szCs w:val="24"/>
        </w:rPr>
        <w:t>SKA 30/2008; 2010.</w:t>
      </w:r>
      <w:r>
        <w:rPr>
          <w:rFonts w:ascii="Times New Roman" w:hAnsi="Times New Roman"/>
          <w:szCs w:val="24"/>
        </w:rPr>
        <w:t> </w:t>
      </w:r>
      <w:r w:rsidRPr="00663503">
        <w:rPr>
          <w:rFonts w:ascii="Times New Roman" w:hAnsi="Times New Roman"/>
          <w:szCs w:val="24"/>
        </w:rPr>
        <w:t>gada 18.</w:t>
      </w:r>
      <w:r>
        <w:rPr>
          <w:rFonts w:ascii="Times New Roman" w:hAnsi="Times New Roman"/>
          <w:szCs w:val="24"/>
        </w:rPr>
        <w:t> </w:t>
      </w:r>
      <w:r w:rsidRPr="00663503">
        <w:rPr>
          <w:rFonts w:ascii="Times New Roman" w:hAnsi="Times New Roman"/>
          <w:szCs w:val="24"/>
        </w:rPr>
        <w:t>marta spriedums lietā Nr.</w:t>
      </w:r>
      <w:r>
        <w:rPr>
          <w:rFonts w:ascii="Times New Roman" w:hAnsi="Times New Roman"/>
          <w:szCs w:val="24"/>
        </w:rPr>
        <w:t> </w:t>
      </w:r>
      <w:r w:rsidRPr="00663503">
        <w:rPr>
          <w:rFonts w:ascii="Times New Roman" w:hAnsi="Times New Roman"/>
          <w:szCs w:val="24"/>
        </w:rPr>
        <w:t>SKA-69/2010</w:t>
      </w:r>
    </w:p>
  </w:footnote>
  <w:footnote w:id="3">
    <w:p w14:paraId="57CB095C" w14:textId="270BD78A" w:rsidR="00560028" w:rsidRPr="00217939" w:rsidRDefault="00560028" w:rsidP="004850FF">
      <w:pPr>
        <w:pStyle w:val="FootnoteText"/>
        <w:jc w:val="both"/>
      </w:pPr>
      <w:r w:rsidRPr="00663503">
        <w:rPr>
          <w:rFonts w:ascii="Times New Roman" w:hAnsi="Times New Roman"/>
          <w:szCs w:val="24"/>
          <w:vertAlign w:val="superscript"/>
        </w:rPr>
        <w:footnoteRef/>
      </w:r>
      <w:r w:rsidRPr="00663503">
        <w:rPr>
          <w:rFonts w:ascii="Times New Roman" w:hAnsi="Times New Roman"/>
          <w:szCs w:val="24"/>
        </w:rPr>
        <w:t>Latvijas Republikas Uzņēmumu reģistra tiesību piemērošanas prakse. Komerctiesības, biedrošanās tiesības un publiskie reģistri. Prof. R.Baloža zinātniskā redakcijā. Rīga: Apgāds Zvaigzne ABC, 2013, 18.-26.</w:t>
      </w:r>
      <w:r>
        <w:rPr>
          <w:rFonts w:ascii="Times New Roman" w:hAnsi="Times New Roman"/>
          <w:szCs w:val="24"/>
        </w:rPr>
        <w:t> </w:t>
      </w:r>
      <w:r w:rsidRPr="00663503">
        <w:rPr>
          <w:rFonts w:ascii="Times New Roman" w:hAnsi="Times New Roman"/>
          <w:szCs w:val="24"/>
        </w:rPr>
        <w:t>lpp.; skatīt arī: Paegle A. Jaunākā administratīvās tiesas prakse saistībā ar Uzņēmumu reģistra kompetenci. Jurista Vārds.</w:t>
      </w:r>
      <w:r w:rsidRPr="00663503">
        <w:rPr>
          <w:rFonts w:ascii="Times New Roman" w:hAnsi="Times New Roman"/>
          <w:i/>
          <w:szCs w:val="24"/>
        </w:rPr>
        <w:t xml:space="preserve"> </w:t>
      </w:r>
      <w:r w:rsidRPr="00663503">
        <w:rPr>
          <w:rFonts w:ascii="Times New Roman" w:hAnsi="Times New Roman"/>
          <w:szCs w:val="24"/>
        </w:rPr>
        <w:t>18.09.2012. Nr.</w:t>
      </w:r>
      <w:r>
        <w:rPr>
          <w:rFonts w:ascii="Times New Roman" w:hAnsi="Times New Roman"/>
          <w:szCs w:val="24"/>
        </w:rPr>
        <w:t> </w:t>
      </w:r>
      <w:r w:rsidRPr="00663503">
        <w:rPr>
          <w:rFonts w:ascii="Times New Roman" w:hAnsi="Times New Roman"/>
          <w:szCs w:val="24"/>
        </w:rPr>
        <w:t>38 (737)</w:t>
      </w:r>
    </w:p>
  </w:footnote>
  <w:footnote w:id="4">
    <w:p w14:paraId="574C2F83" w14:textId="36A968B7" w:rsidR="00560028" w:rsidRPr="0024245C" w:rsidRDefault="00560028">
      <w:pPr>
        <w:pStyle w:val="FootnoteText"/>
        <w:rPr>
          <w:rFonts w:ascii="Times New Roman" w:hAnsi="Times New Roman" w:cs="Times New Roman"/>
        </w:rPr>
      </w:pPr>
      <w:r w:rsidRPr="0024245C">
        <w:rPr>
          <w:rStyle w:val="FootnoteReference"/>
          <w:rFonts w:ascii="Times New Roman" w:hAnsi="Times New Roman" w:cs="Times New Roman"/>
        </w:rPr>
        <w:footnoteRef/>
      </w:r>
      <w:r w:rsidRPr="0024245C">
        <w:rPr>
          <w:rFonts w:ascii="Times New Roman" w:hAnsi="Times New Roman" w:cs="Times New Roman"/>
        </w:rPr>
        <w:t xml:space="preserve"> Atbilstoši Latvijas Nacionāl</w:t>
      </w:r>
      <w:r>
        <w:rPr>
          <w:rFonts w:ascii="Times New Roman" w:hAnsi="Times New Roman" w:cs="Times New Roman"/>
        </w:rPr>
        <w:t>ā</w:t>
      </w:r>
      <w:r w:rsidRPr="0024245C">
        <w:rPr>
          <w:rFonts w:ascii="Times New Roman" w:hAnsi="Times New Roman" w:cs="Times New Roman"/>
        </w:rPr>
        <w:t xml:space="preserve"> NILLTF risku novērtēšanas ziņojum</w:t>
      </w:r>
      <w:r>
        <w:rPr>
          <w:rFonts w:ascii="Times New Roman" w:hAnsi="Times New Roman" w:cs="Times New Roman"/>
        </w:rPr>
        <w:t xml:space="preserve">a 6.8. punktam (81. lpp.) Pieejams: </w:t>
      </w:r>
      <w:hyperlink r:id="rId1" w:history="1">
        <w:r w:rsidRPr="008C5A36">
          <w:rPr>
            <w:rStyle w:val="Hyperlink"/>
            <w:rFonts w:ascii="Times New Roman" w:hAnsi="Times New Roman" w:cs="Times New Roman"/>
          </w:rPr>
          <w:t>http://www.kd.gov.lv/images/Downloads/useful/NRA_LV_FINAL.pdf</w:t>
        </w:r>
      </w:hyperlink>
      <w:r>
        <w:rPr>
          <w:rFonts w:ascii="Times New Roman" w:hAnsi="Times New Roman" w:cs="Times New Roman"/>
        </w:rPr>
        <w:t xml:space="preserve">  </w:t>
      </w:r>
    </w:p>
  </w:footnote>
  <w:footnote w:id="5">
    <w:p w14:paraId="2332ECAF" w14:textId="5D329EC4" w:rsidR="00560028" w:rsidRPr="003745B4" w:rsidRDefault="00560028">
      <w:pPr>
        <w:pStyle w:val="FootnoteText"/>
        <w:rPr>
          <w:rFonts w:ascii="Times New Roman" w:hAnsi="Times New Roman" w:cs="Times New Roman"/>
        </w:rPr>
      </w:pPr>
      <w:r w:rsidRPr="003745B4">
        <w:rPr>
          <w:rStyle w:val="FootnoteReference"/>
          <w:rFonts w:ascii="Times New Roman" w:hAnsi="Times New Roman" w:cs="Times New Roman"/>
        </w:rPr>
        <w:footnoteRef/>
      </w:r>
      <w:r w:rsidRPr="003745B4">
        <w:rPr>
          <w:rFonts w:ascii="Times New Roman" w:hAnsi="Times New Roman" w:cs="Times New Roman"/>
        </w:rPr>
        <w:t xml:space="preserve"> Krastiņš U., Liholaja V., Hamkova D. Krimināllikuma komentāri. Trešā daļa (XVIII-XXV nodaļa). Rīga: Tiesu namu aģentūra, 2016, 436.</w:t>
      </w:r>
      <w:r>
        <w:rPr>
          <w:rFonts w:ascii="Times New Roman" w:hAnsi="Times New Roman" w:cs="Times New Roman"/>
        </w:rPr>
        <w:t> </w:t>
      </w:r>
      <w:r w:rsidRPr="003745B4">
        <w:rPr>
          <w:rFonts w:ascii="Times New Roman" w:hAnsi="Times New Roman" w:cs="Times New Roman"/>
        </w:rPr>
        <w:t>lpp</w:t>
      </w:r>
    </w:p>
  </w:footnote>
  <w:footnote w:id="6">
    <w:p w14:paraId="73AEBC61" w14:textId="4109E169" w:rsidR="00560028" w:rsidRDefault="00560028">
      <w:pPr>
        <w:pStyle w:val="FootnoteText"/>
      </w:pPr>
      <w:r w:rsidRPr="003745B4">
        <w:rPr>
          <w:rStyle w:val="FootnoteReference"/>
          <w:rFonts w:ascii="Times New Roman" w:hAnsi="Times New Roman" w:cs="Times New Roman"/>
        </w:rPr>
        <w:footnoteRef/>
      </w:r>
      <w:r w:rsidRPr="003745B4">
        <w:rPr>
          <w:rFonts w:ascii="Times New Roman" w:hAnsi="Times New Roman" w:cs="Times New Roman"/>
        </w:rPr>
        <w:t xml:space="preserve"> Turpat 437.</w:t>
      </w:r>
      <w:r>
        <w:rPr>
          <w:rFonts w:ascii="Times New Roman" w:hAnsi="Times New Roman" w:cs="Times New Roman"/>
        </w:rPr>
        <w:t> </w:t>
      </w:r>
      <w:r w:rsidRPr="003745B4">
        <w:rPr>
          <w:rFonts w:ascii="Times New Roman" w:hAnsi="Times New Roman" w:cs="Times New Roman"/>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43449"/>
      <w:docPartObj>
        <w:docPartGallery w:val="Page Numbers (Top of Page)"/>
        <w:docPartUnique/>
      </w:docPartObj>
    </w:sdtPr>
    <w:sdtEndPr>
      <w:rPr>
        <w:rFonts w:ascii="Times New Roman" w:hAnsi="Times New Roman" w:cs="Times New Roman"/>
      </w:rPr>
    </w:sdtEndPr>
    <w:sdtContent>
      <w:p w14:paraId="01BC608F" w14:textId="77777777" w:rsidR="00560028" w:rsidRPr="00741D53" w:rsidRDefault="00560028">
        <w:pPr>
          <w:pStyle w:val="Header"/>
          <w:jc w:val="center"/>
          <w:rPr>
            <w:rFonts w:ascii="Times New Roman" w:hAnsi="Times New Roman" w:cs="Times New Roman"/>
          </w:rPr>
        </w:pPr>
        <w:r w:rsidRPr="00741D53">
          <w:rPr>
            <w:rFonts w:ascii="Times New Roman" w:hAnsi="Times New Roman" w:cs="Times New Roman"/>
          </w:rPr>
          <w:fldChar w:fldCharType="begin"/>
        </w:r>
        <w:r w:rsidRPr="00741D53">
          <w:rPr>
            <w:rFonts w:ascii="Times New Roman" w:hAnsi="Times New Roman" w:cs="Times New Roman"/>
          </w:rPr>
          <w:instrText>PAGE   \* MERGEFORMAT</w:instrText>
        </w:r>
        <w:r w:rsidRPr="00741D53">
          <w:rPr>
            <w:rFonts w:ascii="Times New Roman" w:hAnsi="Times New Roman" w:cs="Times New Roman"/>
          </w:rPr>
          <w:fldChar w:fldCharType="separate"/>
        </w:r>
        <w:r w:rsidRPr="00741D53">
          <w:rPr>
            <w:rFonts w:ascii="Times New Roman" w:hAnsi="Times New Roman" w:cs="Times New Roman"/>
            <w:noProof/>
          </w:rPr>
          <w:t>13</w:t>
        </w:r>
        <w:r w:rsidRPr="00741D53">
          <w:rPr>
            <w:rFonts w:ascii="Times New Roman" w:hAnsi="Times New Roman" w:cs="Times New Roman"/>
          </w:rPr>
          <w:fldChar w:fldCharType="end"/>
        </w:r>
      </w:p>
    </w:sdtContent>
  </w:sdt>
  <w:p w14:paraId="32D1107D" w14:textId="77777777" w:rsidR="00560028" w:rsidRDefault="00560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DA1"/>
    <w:multiLevelType w:val="hybridMultilevel"/>
    <w:tmpl w:val="772E9D62"/>
    <w:lvl w:ilvl="0" w:tplc="CC7E970E">
      <w:start w:val="3"/>
      <w:numFmt w:val="decimal"/>
      <w:lvlText w:val="%1."/>
      <w:lvlJc w:val="left"/>
      <w:pPr>
        <w:ind w:left="-720" w:hanging="360"/>
      </w:pPr>
      <w:rPr>
        <w:rFonts w:hint="default"/>
        <w:b/>
      </w:rPr>
    </w:lvl>
    <w:lvl w:ilvl="1" w:tplc="04260019" w:tentative="1">
      <w:start w:val="1"/>
      <w:numFmt w:val="lowerLetter"/>
      <w:lvlText w:val="%2."/>
      <w:lvlJc w:val="left"/>
      <w:pPr>
        <w:ind w:left="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1440" w:hanging="360"/>
      </w:pPr>
    </w:lvl>
    <w:lvl w:ilvl="4" w:tplc="04260019" w:tentative="1">
      <w:start w:val="1"/>
      <w:numFmt w:val="lowerLetter"/>
      <w:lvlText w:val="%5."/>
      <w:lvlJc w:val="left"/>
      <w:pPr>
        <w:ind w:left="2160" w:hanging="360"/>
      </w:pPr>
    </w:lvl>
    <w:lvl w:ilvl="5" w:tplc="0426001B" w:tentative="1">
      <w:start w:val="1"/>
      <w:numFmt w:val="lowerRoman"/>
      <w:lvlText w:val="%6."/>
      <w:lvlJc w:val="right"/>
      <w:pPr>
        <w:ind w:left="2880" w:hanging="180"/>
      </w:pPr>
    </w:lvl>
    <w:lvl w:ilvl="6" w:tplc="0426000F" w:tentative="1">
      <w:start w:val="1"/>
      <w:numFmt w:val="decimal"/>
      <w:lvlText w:val="%7."/>
      <w:lvlJc w:val="left"/>
      <w:pPr>
        <w:ind w:left="3600" w:hanging="360"/>
      </w:pPr>
    </w:lvl>
    <w:lvl w:ilvl="7" w:tplc="04260019" w:tentative="1">
      <w:start w:val="1"/>
      <w:numFmt w:val="lowerLetter"/>
      <w:lvlText w:val="%8."/>
      <w:lvlJc w:val="left"/>
      <w:pPr>
        <w:ind w:left="4320" w:hanging="360"/>
      </w:pPr>
    </w:lvl>
    <w:lvl w:ilvl="8" w:tplc="0426001B" w:tentative="1">
      <w:start w:val="1"/>
      <w:numFmt w:val="lowerRoman"/>
      <w:lvlText w:val="%9."/>
      <w:lvlJc w:val="right"/>
      <w:pPr>
        <w:ind w:left="5040" w:hanging="180"/>
      </w:pPr>
    </w:lvl>
  </w:abstractNum>
  <w:abstractNum w:abstractNumId="1" w15:restartNumberingAfterBreak="0">
    <w:nsid w:val="010C4840"/>
    <w:multiLevelType w:val="hybridMultilevel"/>
    <w:tmpl w:val="08F02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0063A"/>
    <w:multiLevelType w:val="hybridMultilevel"/>
    <w:tmpl w:val="CBB0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F81B45"/>
    <w:multiLevelType w:val="hybridMultilevel"/>
    <w:tmpl w:val="1CD2E4A0"/>
    <w:lvl w:ilvl="0" w:tplc="AD02AD3A">
      <w:start w:val="3"/>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9F211C1"/>
    <w:multiLevelType w:val="hybridMultilevel"/>
    <w:tmpl w:val="9300D3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D17411"/>
    <w:multiLevelType w:val="hybridMultilevel"/>
    <w:tmpl w:val="3BB865BE"/>
    <w:lvl w:ilvl="0" w:tplc="0610DDDE">
      <w:start w:val="1"/>
      <w:numFmt w:val="decimal"/>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234709EB"/>
    <w:multiLevelType w:val="hybridMultilevel"/>
    <w:tmpl w:val="77C42ED8"/>
    <w:lvl w:ilvl="0" w:tplc="8F567148">
      <w:start w:val="1"/>
      <w:numFmt w:val="decimal"/>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9125068"/>
    <w:multiLevelType w:val="hybridMultilevel"/>
    <w:tmpl w:val="EE8E8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EE6D1E"/>
    <w:multiLevelType w:val="hybridMultilevel"/>
    <w:tmpl w:val="B5C01148"/>
    <w:lvl w:ilvl="0" w:tplc="9F143FCA">
      <w:start w:val="1"/>
      <w:numFmt w:val="decimal"/>
      <w:lvlText w:val="%1."/>
      <w:lvlJc w:val="left"/>
      <w:pPr>
        <w:ind w:left="1800" w:hanging="360"/>
      </w:pPr>
      <w:rPr>
        <w:rFonts w:hint="default"/>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5D776D9A"/>
    <w:multiLevelType w:val="hybridMultilevel"/>
    <w:tmpl w:val="1756C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D43D82"/>
    <w:multiLevelType w:val="hybridMultilevel"/>
    <w:tmpl w:val="9662AE72"/>
    <w:lvl w:ilvl="0" w:tplc="17324F38">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8"/>
  </w:num>
  <w:num w:numId="2">
    <w:abstractNumId w:val="10"/>
  </w:num>
  <w:num w:numId="3">
    <w:abstractNumId w:val="0"/>
  </w:num>
  <w:num w:numId="4">
    <w:abstractNumId w:val="3"/>
  </w:num>
  <w:num w:numId="5">
    <w:abstractNumId w:val="6"/>
  </w:num>
  <w:num w:numId="6">
    <w:abstractNumId w:val="5"/>
  </w:num>
  <w:num w:numId="7">
    <w:abstractNumId w:val="4"/>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1B4"/>
    <w:rsid w:val="00003D45"/>
    <w:rsid w:val="00005913"/>
    <w:rsid w:val="00012EF5"/>
    <w:rsid w:val="0002306C"/>
    <w:rsid w:val="00032148"/>
    <w:rsid w:val="000331AB"/>
    <w:rsid w:val="00033F03"/>
    <w:rsid w:val="0003541E"/>
    <w:rsid w:val="000406C0"/>
    <w:rsid w:val="00041FF3"/>
    <w:rsid w:val="00060238"/>
    <w:rsid w:val="00067004"/>
    <w:rsid w:val="00070D56"/>
    <w:rsid w:val="00072D4B"/>
    <w:rsid w:val="00081E90"/>
    <w:rsid w:val="0008246A"/>
    <w:rsid w:val="00082516"/>
    <w:rsid w:val="00094E15"/>
    <w:rsid w:val="00096602"/>
    <w:rsid w:val="000A2B2F"/>
    <w:rsid w:val="000A73C2"/>
    <w:rsid w:val="000B138A"/>
    <w:rsid w:val="000C2D89"/>
    <w:rsid w:val="000C60E7"/>
    <w:rsid w:val="000D2721"/>
    <w:rsid w:val="000E5F3D"/>
    <w:rsid w:val="000F5CBA"/>
    <w:rsid w:val="00102C31"/>
    <w:rsid w:val="001054C0"/>
    <w:rsid w:val="0011027B"/>
    <w:rsid w:val="0015377F"/>
    <w:rsid w:val="00154265"/>
    <w:rsid w:val="00156425"/>
    <w:rsid w:val="00181FB4"/>
    <w:rsid w:val="0018468F"/>
    <w:rsid w:val="00186802"/>
    <w:rsid w:val="00187972"/>
    <w:rsid w:val="001924A5"/>
    <w:rsid w:val="001935F1"/>
    <w:rsid w:val="001A0EE2"/>
    <w:rsid w:val="001A165F"/>
    <w:rsid w:val="001A6270"/>
    <w:rsid w:val="001C0F39"/>
    <w:rsid w:val="001C62B9"/>
    <w:rsid w:val="001D1803"/>
    <w:rsid w:val="001D4905"/>
    <w:rsid w:val="001D5E8D"/>
    <w:rsid w:val="001D7D74"/>
    <w:rsid w:val="001D7E84"/>
    <w:rsid w:val="001E2C88"/>
    <w:rsid w:val="001E5521"/>
    <w:rsid w:val="0021069B"/>
    <w:rsid w:val="00211B68"/>
    <w:rsid w:val="0021779F"/>
    <w:rsid w:val="00225FFA"/>
    <w:rsid w:val="002267DB"/>
    <w:rsid w:val="00232E45"/>
    <w:rsid w:val="002347CD"/>
    <w:rsid w:val="00240C69"/>
    <w:rsid w:val="00241265"/>
    <w:rsid w:val="0024245C"/>
    <w:rsid w:val="002455A6"/>
    <w:rsid w:val="00252CEA"/>
    <w:rsid w:val="00264DCD"/>
    <w:rsid w:val="0026767C"/>
    <w:rsid w:val="00271BF8"/>
    <w:rsid w:val="00275BD4"/>
    <w:rsid w:val="00293ADB"/>
    <w:rsid w:val="00293F78"/>
    <w:rsid w:val="0029434C"/>
    <w:rsid w:val="002974F6"/>
    <w:rsid w:val="002B1130"/>
    <w:rsid w:val="002B3CA2"/>
    <w:rsid w:val="002C7D2B"/>
    <w:rsid w:val="002E1236"/>
    <w:rsid w:val="002E25AF"/>
    <w:rsid w:val="002E4A95"/>
    <w:rsid w:val="00300B5C"/>
    <w:rsid w:val="00301F65"/>
    <w:rsid w:val="00305D4A"/>
    <w:rsid w:val="0030750B"/>
    <w:rsid w:val="00315329"/>
    <w:rsid w:val="00323615"/>
    <w:rsid w:val="00325B9D"/>
    <w:rsid w:val="00334EFB"/>
    <w:rsid w:val="00337459"/>
    <w:rsid w:val="00341DA3"/>
    <w:rsid w:val="00350336"/>
    <w:rsid w:val="003567DE"/>
    <w:rsid w:val="00361C2C"/>
    <w:rsid w:val="003664F7"/>
    <w:rsid w:val="00367480"/>
    <w:rsid w:val="00367F98"/>
    <w:rsid w:val="00373928"/>
    <w:rsid w:val="003745B4"/>
    <w:rsid w:val="003748AD"/>
    <w:rsid w:val="00375870"/>
    <w:rsid w:val="00390B07"/>
    <w:rsid w:val="003A3FFD"/>
    <w:rsid w:val="003B5203"/>
    <w:rsid w:val="003B748D"/>
    <w:rsid w:val="003C17F9"/>
    <w:rsid w:val="003C38D1"/>
    <w:rsid w:val="003D06C6"/>
    <w:rsid w:val="003D2A63"/>
    <w:rsid w:val="003D3C19"/>
    <w:rsid w:val="003D7E65"/>
    <w:rsid w:val="003E45D2"/>
    <w:rsid w:val="003E696F"/>
    <w:rsid w:val="003F081E"/>
    <w:rsid w:val="003F1A3C"/>
    <w:rsid w:val="003F609D"/>
    <w:rsid w:val="004015DF"/>
    <w:rsid w:val="0041419A"/>
    <w:rsid w:val="00417D23"/>
    <w:rsid w:val="00420E29"/>
    <w:rsid w:val="00423426"/>
    <w:rsid w:val="00426198"/>
    <w:rsid w:val="00426397"/>
    <w:rsid w:val="004322F1"/>
    <w:rsid w:val="0044011C"/>
    <w:rsid w:val="0045225D"/>
    <w:rsid w:val="004541AC"/>
    <w:rsid w:val="00462956"/>
    <w:rsid w:val="00464734"/>
    <w:rsid w:val="00470911"/>
    <w:rsid w:val="00471EFD"/>
    <w:rsid w:val="0047485E"/>
    <w:rsid w:val="00475215"/>
    <w:rsid w:val="004850FF"/>
    <w:rsid w:val="00487905"/>
    <w:rsid w:val="0049089C"/>
    <w:rsid w:val="00490AFE"/>
    <w:rsid w:val="00491A60"/>
    <w:rsid w:val="00497FBA"/>
    <w:rsid w:val="004B5C39"/>
    <w:rsid w:val="004B67B3"/>
    <w:rsid w:val="004C0135"/>
    <w:rsid w:val="004D1D15"/>
    <w:rsid w:val="004D5F5C"/>
    <w:rsid w:val="004D671A"/>
    <w:rsid w:val="004E2A0B"/>
    <w:rsid w:val="004E31F0"/>
    <w:rsid w:val="004F44E5"/>
    <w:rsid w:val="004F45D5"/>
    <w:rsid w:val="004F4C7A"/>
    <w:rsid w:val="00503C4D"/>
    <w:rsid w:val="0051392C"/>
    <w:rsid w:val="0052619D"/>
    <w:rsid w:val="0054310E"/>
    <w:rsid w:val="00560028"/>
    <w:rsid w:val="00562B70"/>
    <w:rsid w:val="005673AB"/>
    <w:rsid w:val="005824D5"/>
    <w:rsid w:val="005B529F"/>
    <w:rsid w:val="005C03CB"/>
    <w:rsid w:val="005C05FB"/>
    <w:rsid w:val="005D6091"/>
    <w:rsid w:val="005D7035"/>
    <w:rsid w:val="005E11B2"/>
    <w:rsid w:val="005F6B63"/>
    <w:rsid w:val="00602EEE"/>
    <w:rsid w:val="006037DD"/>
    <w:rsid w:val="0061071E"/>
    <w:rsid w:val="006161FD"/>
    <w:rsid w:val="00621F5D"/>
    <w:rsid w:val="0062237F"/>
    <w:rsid w:val="0063204E"/>
    <w:rsid w:val="0064173E"/>
    <w:rsid w:val="00644631"/>
    <w:rsid w:val="006513F0"/>
    <w:rsid w:val="00652AB1"/>
    <w:rsid w:val="0065693C"/>
    <w:rsid w:val="00656E93"/>
    <w:rsid w:val="00661652"/>
    <w:rsid w:val="00666E10"/>
    <w:rsid w:val="006A2680"/>
    <w:rsid w:val="006A5909"/>
    <w:rsid w:val="006B4473"/>
    <w:rsid w:val="006D0060"/>
    <w:rsid w:val="006D20D1"/>
    <w:rsid w:val="006D21E2"/>
    <w:rsid w:val="006D6EFA"/>
    <w:rsid w:val="006F3089"/>
    <w:rsid w:val="006F7B77"/>
    <w:rsid w:val="007017AA"/>
    <w:rsid w:val="00702409"/>
    <w:rsid w:val="00702F95"/>
    <w:rsid w:val="00705B92"/>
    <w:rsid w:val="0070709C"/>
    <w:rsid w:val="00715197"/>
    <w:rsid w:val="00722788"/>
    <w:rsid w:val="00727140"/>
    <w:rsid w:val="007303F7"/>
    <w:rsid w:val="00741D53"/>
    <w:rsid w:val="00742234"/>
    <w:rsid w:val="00770127"/>
    <w:rsid w:val="00775886"/>
    <w:rsid w:val="00784504"/>
    <w:rsid w:val="00786CA2"/>
    <w:rsid w:val="00797755"/>
    <w:rsid w:val="007A3DD2"/>
    <w:rsid w:val="007A4535"/>
    <w:rsid w:val="007C3D9F"/>
    <w:rsid w:val="007C419F"/>
    <w:rsid w:val="007C43EE"/>
    <w:rsid w:val="007C614D"/>
    <w:rsid w:val="007D0D12"/>
    <w:rsid w:val="007E46E4"/>
    <w:rsid w:val="007F3368"/>
    <w:rsid w:val="00803242"/>
    <w:rsid w:val="00815E53"/>
    <w:rsid w:val="00840269"/>
    <w:rsid w:val="0085133E"/>
    <w:rsid w:val="00860DFF"/>
    <w:rsid w:val="0086482E"/>
    <w:rsid w:val="00870F1F"/>
    <w:rsid w:val="008736AA"/>
    <w:rsid w:val="00883352"/>
    <w:rsid w:val="00883535"/>
    <w:rsid w:val="00891CA3"/>
    <w:rsid w:val="008A3BDC"/>
    <w:rsid w:val="008A6A37"/>
    <w:rsid w:val="008A7117"/>
    <w:rsid w:val="008B5FEA"/>
    <w:rsid w:val="008B7D68"/>
    <w:rsid w:val="008C712E"/>
    <w:rsid w:val="008D1956"/>
    <w:rsid w:val="008D3780"/>
    <w:rsid w:val="008F61D0"/>
    <w:rsid w:val="00903209"/>
    <w:rsid w:val="009054FD"/>
    <w:rsid w:val="00910711"/>
    <w:rsid w:val="00913B7E"/>
    <w:rsid w:val="009175F4"/>
    <w:rsid w:val="009179B7"/>
    <w:rsid w:val="009339A4"/>
    <w:rsid w:val="00944097"/>
    <w:rsid w:val="0094763C"/>
    <w:rsid w:val="00947A61"/>
    <w:rsid w:val="00950A17"/>
    <w:rsid w:val="009574A7"/>
    <w:rsid w:val="00966B4C"/>
    <w:rsid w:val="0098121D"/>
    <w:rsid w:val="00981821"/>
    <w:rsid w:val="00995904"/>
    <w:rsid w:val="00995B65"/>
    <w:rsid w:val="009A48B1"/>
    <w:rsid w:val="009A7CB1"/>
    <w:rsid w:val="009C462E"/>
    <w:rsid w:val="009C48AB"/>
    <w:rsid w:val="009C51B4"/>
    <w:rsid w:val="009D2FE5"/>
    <w:rsid w:val="009E78A2"/>
    <w:rsid w:val="009F06BF"/>
    <w:rsid w:val="009F2C06"/>
    <w:rsid w:val="00A01468"/>
    <w:rsid w:val="00A12B22"/>
    <w:rsid w:val="00A1420E"/>
    <w:rsid w:val="00A15ADC"/>
    <w:rsid w:val="00A15B53"/>
    <w:rsid w:val="00A17A47"/>
    <w:rsid w:val="00A22E75"/>
    <w:rsid w:val="00A24A2E"/>
    <w:rsid w:val="00A26BCA"/>
    <w:rsid w:val="00A27244"/>
    <w:rsid w:val="00A31D52"/>
    <w:rsid w:val="00A440A7"/>
    <w:rsid w:val="00A50079"/>
    <w:rsid w:val="00A5129E"/>
    <w:rsid w:val="00A54DD9"/>
    <w:rsid w:val="00A61D04"/>
    <w:rsid w:val="00A9145B"/>
    <w:rsid w:val="00AA24D0"/>
    <w:rsid w:val="00AA60E3"/>
    <w:rsid w:val="00AB0E1A"/>
    <w:rsid w:val="00AC2B2F"/>
    <w:rsid w:val="00AD0BA8"/>
    <w:rsid w:val="00AD2CA5"/>
    <w:rsid w:val="00AD4209"/>
    <w:rsid w:val="00AE2F46"/>
    <w:rsid w:val="00AE317D"/>
    <w:rsid w:val="00AE38F7"/>
    <w:rsid w:val="00AE51AA"/>
    <w:rsid w:val="00AF4464"/>
    <w:rsid w:val="00B02868"/>
    <w:rsid w:val="00B07E6D"/>
    <w:rsid w:val="00B10CCB"/>
    <w:rsid w:val="00B11359"/>
    <w:rsid w:val="00B14793"/>
    <w:rsid w:val="00B21140"/>
    <w:rsid w:val="00B30485"/>
    <w:rsid w:val="00B31533"/>
    <w:rsid w:val="00B37120"/>
    <w:rsid w:val="00B449E4"/>
    <w:rsid w:val="00B51F0A"/>
    <w:rsid w:val="00B57388"/>
    <w:rsid w:val="00B6463C"/>
    <w:rsid w:val="00B6649A"/>
    <w:rsid w:val="00B72675"/>
    <w:rsid w:val="00B73A51"/>
    <w:rsid w:val="00B826BB"/>
    <w:rsid w:val="00B91461"/>
    <w:rsid w:val="00BC4692"/>
    <w:rsid w:val="00BC7E98"/>
    <w:rsid w:val="00BD2D95"/>
    <w:rsid w:val="00BE00E9"/>
    <w:rsid w:val="00BF17D1"/>
    <w:rsid w:val="00C052D5"/>
    <w:rsid w:val="00C07778"/>
    <w:rsid w:val="00C16D77"/>
    <w:rsid w:val="00C35C4A"/>
    <w:rsid w:val="00C36441"/>
    <w:rsid w:val="00C576D9"/>
    <w:rsid w:val="00C607F9"/>
    <w:rsid w:val="00C742E9"/>
    <w:rsid w:val="00C83D8D"/>
    <w:rsid w:val="00CA010C"/>
    <w:rsid w:val="00CB4D7F"/>
    <w:rsid w:val="00CB7115"/>
    <w:rsid w:val="00CC58F2"/>
    <w:rsid w:val="00CE00EC"/>
    <w:rsid w:val="00CE7497"/>
    <w:rsid w:val="00D32AF3"/>
    <w:rsid w:val="00D57C40"/>
    <w:rsid w:val="00D631C5"/>
    <w:rsid w:val="00D643C4"/>
    <w:rsid w:val="00D837D9"/>
    <w:rsid w:val="00D87DA0"/>
    <w:rsid w:val="00D930DF"/>
    <w:rsid w:val="00D9772B"/>
    <w:rsid w:val="00DA049D"/>
    <w:rsid w:val="00DA11CC"/>
    <w:rsid w:val="00DA273A"/>
    <w:rsid w:val="00DA4A5C"/>
    <w:rsid w:val="00DA52D8"/>
    <w:rsid w:val="00DA6FA6"/>
    <w:rsid w:val="00DB0C4B"/>
    <w:rsid w:val="00DB25C5"/>
    <w:rsid w:val="00DB76DA"/>
    <w:rsid w:val="00DC1360"/>
    <w:rsid w:val="00DC6958"/>
    <w:rsid w:val="00DC7F52"/>
    <w:rsid w:val="00DD3B80"/>
    <w:rsid w:val="00DD4122"/>
    <w:rsid w:val="00DD46C2"/>
    <w:rsid w:val="00DD496E"/>
    <w:rsid w:val="00DD7109"/>
    <w:rsid w:val="00DE3224"/>
    <w:rsid w:val="00DE455A"/>
    <w:rsid w:val="00E039B1"/>
    <w:rsid w:val="00E04AF6"/>
    <w:rsid w:val="00E066D8"/>
    <w:rsid w:val="00E06A64"/>
    <w:rsid w:val="00E07911"/>
    <w:rsid w:val="00E426E4"/>
    <w:rsid w:val="00E53124"/>
    <w:rsid w:val="00E563EF"/>
    <w:rsid w:val="00E57811"/>
    <w:rsid w:val="00E6384E"/>
    <w:rsid w:val="00E67BAA"/>
    <w:rsid w:val="00E67EBA"/>
    <w:rsid w:val="00E73393"/>
    <w:rsid w:val="00E738AC"/>
    <w:rsid w:val="00E90C06"/>
    <w:rsid w:val="00E97A8B"/>
    <w:rsid w:val="00EB26E2"/>
    <w:rsid w:val="00ED27A9"/>
    <w:rsid w:val="00ED35B6"/>
    <w:rsid w:val="00EE049A"/>
    <w:rsid w:val="00EF2B21"/>
    <w:rsid w:val="00EF4FAC"/>
    <w:rsid w:val="00F06508"/>
    <w:rsid w:val="00F11E34"/>
    <w:rsid w:val="00F13D48"/>
    <w:rsid w:val="00F20A92"/>
    <w:rsid w:val="00F20F1E"/>
    <w:rsid w:val="00F22ADD"/>
    <w:rsid w:val="00F22E98"/>
    <w:rsid w:val="00F268C1"/>
    <w:rsid w:val="00F517D4"/>
    <w:rsid w:val="00F56DCC"/>
    <w:rsid w:val="00F64995"/>
    <w:rsid w:val="00F75F8E"/>
    <w:rsid w:val="00F76B56"/>
    <w:rsid w:val="00F91DBB"/>
    <w:rsid w:val="00F94467"/>
    <w:rsid w:val="00F97ED4"/>
    <w:rsid w:val="00FA2227"/>
    <w:rsid w:val="00FB10BA"/>
    <w:rsid w:val="00FB1C3D"/>
    <w:rsid w:val="00FB5056"/>
    <w:rsid w:val="00FB5FEF"/>
    <w:rsid w:val="00FC52BE"/>
    <w:rsid w:val="00FE0D04"/>
    <w:rsid w:val="00FE6620"/>
    <w:rsid w:val="00FF2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8852B"/>
  <w15:chartTrackingRefBased/>
  <w15:docId w15:val="{128DCAA8-98DA-4B50-9151-6565F92F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7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244"/>
    <w:rPr>
      <w:sz w:val="20"/>
      <w:szCs w:val="20"/>
    </w:rPr>
  </w:style>
  <w:style w:type="character" w:styleId="FootnoteReference">
    <w:name w:val="footnote reference"/>
    <w:basedOn w:val="DefaultParagraphFont"/>
    <w:unhideWhenUsed/>
    <w:rsid w:val="00A27244"/>
    <w:rPr>
      <w:vertAlign w:val="superscript"/>
    </w:rPr>
  </w:style>
  <w:style w:type="paragraph" w:styleId="ListParagraph">
    <w:name w:val="List Paragraph"/>
    <w:basedOn w:val="Normal"/>
    <w:uiPriority w:val="34"/>
    <w:qFormat/>
    <w:rsid w:val="00621F5D"/>
    <w:pPr>
      <w:ind w:left="720"/>
      <w:contextualSpacing/>
    </w:pPr>
  </w:style>
  <w:style w:type="character" w:styleId="Hyperlink">
    <w:name w:val="Hyperlink"/>
    <w:basedOn w:val="DefaultParagraphFont"/>
    <w:uiPriority w:val="99"/>
    <w:unhideWhenUsed/>
    <w:rsid w:val="006D20D1"/>
    <w:rPr>
      <w:color w:val="0563C1" w:themeColor="hyperlink"/>
      <w:u w:val="single"/>
    </w:rPr>
  </w:style>
  <w:style w:type="character" w:styleId="UnresolvedMention">
    <w:name w:val="Unresolved Mention"/>
    <w:basedOn w:val="DefaultParagraphFont"/>
    <w:uiPriority w:val="99"/>
    <w:semiHidden/>
    <w:unhideWhenUsed/>
    <w:rsid w:val="006D20D1"/>
    <w:rPr>
      <w:color w:val="808080"/>
      <w:shd w:val="clear" w:color="auto" w:fill="E6E6E6"/>
    </w:rPr>
  </w:style>
  <w:style w:type="paragraph" w:styleId="BalloonText">
    <w:name w:val="Balloon Text"/>
    <w:basedOn w:val="Normal"/>
    <w:link w:val="BalloonTextChar"/>
    <w:uiPriority w:val="99"/>
    <w:semiHidden/>
    <w:unhideWhenUsed/>
    <w:rsid w:val="00E6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4E"/>
    <w:rPr>
      <w:rFonts w:ascii="Segoe UI" w:hAnsi="Segoe UI" w:cs="Segoe UI"/>
      <w:sz w:val="18"/>
      <w:szCs w:val="18"/>
    </w:rPr>
  </w:style>
  <w:style w:type="paragraph" w:styleId="Header">
    <w:name w:val="header"/>
    <w:basedOn w:val="Normal"/>
    <w:link w:val="HeaderChar"/>
    <w:uiPriority w:val="99"/>
    <w:unhideWhenUsed/>
    <w:rsid w:val="00D57C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57C40"/>
  </w:style>
  <w:style w:type="paragraph" w:styleId="Footer">
    <w:name w:val="footer"/>
    <w:basedOn w:val="Normal"/>
    <w:link w:val="FooterChar"/>
    <w:uiPriority w:val="99"/>
    <w:unhideWhenUsed/>
    <w:rsid w:val="00D57C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7C40"/>
  </w:style>
  <w:style w:type="character" w:styleId="CommentReference">
    <w:name w:val="annotation reference"/>
    <w:basedOn w:val="DefaultParagraphFont"/>
    <w:uiPriority w:val="99"/>
    <w:semiHidden/>
    <w:unhideWhenUsed/>
    <w:rsid w:val="00032148"/>
    <w:rPr>
      <w:sz w:val="16"/>
      <w:szCs w:val="16"/>
    </w:rPr>
  </w:style>
  <w:style w:type="paragraph" w:styleId="CommentText">
    <w:name w:val="annotation text"/>
    <w:basedOn w:val="Normal"/>
    <w:link w:val="CommentTextChar"/>
    <w:uiPriority w:val="99"/>
    <w:semiHidden/>
    <w:unhideWhenUsed/>
    <w:rsid w:val="00032148"/>
    <w:pPr>
      <w:spacing w:line="240" w:lineRule="auto"/>
    </w:pPr>
    <w:rPr>
      <w:sz w:val="20"/>
      <w:szCs w:val="20"/>
    </w:rPr>
  </w:style>
  <w:style w:type="character" w:customStyle="1" w:styleId="CommentTextChar">
    <w:name w:val="Comment Text Char"/>
    <w:basedOn w:val="DefaultParagraphFont"/>
    <w:link w:val="CommentText"/>
    <w:uiPriority w:val="99"/>
    <w:semiHidden/>
    <w:rsid w:val="00032148"/>
    <w:rPr>
      <w:sz w:val="20"/>
      <w:szCs w:val="20"/>
    </w:rPr>
  </w:style>
  <w:style w:type="paragraph" w:styleId="CommentSubject">
    <w:name w:val="annotation subject"/>
    <w:basedOn w:val="CommentText"/>
    <w:next w:val="CommentText"/>
    <w:link w:val="CommentSubjectChar"/>
    <w:uiPriority w:val="99"/>
    <w:semiHidden/>
    <w:unhideWhenUsed/>
    <w:rsid w:val="00032148"/>
    <w:rPr>
      <w:b/>
      <w:bCs/>
    </w:rPr>
  </w:style>
  <w:style w:type="character" w:customStyle="1" w:styleId="CommentSubjectChar">
    <w:name w:val="Comment Subject Char"/>
    <w:basedOn w:val="CommentTextChar"/>
    <w:link w:val="CommentSubject"/>
    <w:uiPriority w:val="99"/>
    <w:semiHidden/>
    <w:rsid w:val="00032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95663">
      <w:bodyDiv w:val="1"/>
      <w:marLeft w:val="0"/>
      <w:marRight w:val="0"/>
      <w:marTop w:val="0"/>
      <w:marBottom w:val="0"/>
      <w:divBdr>
        <w:top w:val="none" w:sz="0" w:space="0" w:color="auto"/>
        <w:left w:val="none" w:sz="0" w:space="0" w:color="auto"/>
        <w:bottom w:val="none" w:sz="0" w:space="0" w:color="auto"/>
        <w:right w:val="none" w:sz="0" w:space="0" w:color="auto"/>
      </w:divBdr>
    </w:div>
    <w:div w:id="764808487">
      <w:bodyDiv w:val="1"/>
      <w:marLeft w:val="0"/>
      <w:marRight w:val="0"/>
      <w:marTop w:val="0"/>
      <w:marBottom w:val="0"/>
      <w:divBdr>
        <w:top w:val="none" w:sz="0" w:space="0" w:color="auto"/>
        <w:left w:val="none" w:sz="0" w:space="0" w:color="auto"/>
        <w:bottom w:val="none" w:sz="0" w:space="0" w:color="auto"/>
        <w:right w:val="none" w:sz="0" w:space="0" w:color="auto"/>
      </w:divBdr>
    </w:div>
    <w:div w:id="1336567927">
      <w:bodyDiv w:val="1"/>
      <w:marLeft w:val="0"/>
      <w:marRight w:val="0"/>
      <w:marTop w:val="0"/>
      <w:marBottom w:val="0"/>
      <w:divBdr>
        <w:top w:val="none" w:sz="0" w:space="0" w:color="auto"/>
        <w:left w:val="none" w:sz="0" w:space="0" w:color="auto"/>
        <w:bottom w:val="none" w:sz="0" w:space="0" w:color="auto"/>
        <w:right w:val="none" w:sz="0" w:space="0" w:color="auto"/>
      </w:divBdr>
    </w:div>
    <w:div w:id="2124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kcijas.k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ma.letina@ur.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d.gov.lv/images/Downloads/useful/NRA_LV_FINAL.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DB1E-C840-4E19-811E-C8CD4B67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59371</Words>
  <Characters>33842</Characters>
  <Application>Microsoft Office Word</Application>
  <DocSecurity>0</DocSecurity>
  <Lines>282</Lines>
  <Paragraphs>186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pasākumiem aktuālas informācijas par patiesajiem labuma guvējiem nodrošināšanai Latvijas Republikas Uzņēmumu reģistrā</vt:lpstr>
      <vt:lpstr>Par pasākumiem aktuālas informācijas par patiesajiem labuma guvējiem nodrošināšanai Latvijas Republikas Uzņēmumu reģistrā</vt:lpstr>
    </vt:vector>
  </TitlesOfParts>
  <Company>Tieslietu ministrija</Company>
  <LinksUpToDate>false</LinksUpToDate>
  <CharactersWithSpaces>93027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pasākumiem aktuālas informācijas par patiesajiem labuma guvējiem nodrošināšanai Latvijas Republikas Uzņēmumu reģistrā</dc:title>
  <dc:subject>Informatīvais ziņojums</dc:subject>
  <dc:creator>Laima Letiņa</dc:creator>
  <cp:keywords/>
  <dc:description>67031734, laima.letina@ur.gov.lv</dc:description>
  <cp:lastModifiedBy>Laima Letina</cp:lastModifiedBy>
  <cp:revision>2</cp:revision>
  <cp:lastPrinted>2018-11-20T09:27:00Z</cp:lastPrinted>
  <dcterms:created xsi:type="dcterms:W3CDTF">2018-11-28T14:43:00Z</dcterms:created>
  <dcterms:modified xsi:type="dcterms:W3CDTF">2018-11-28T14:43:00Z</dcterms:modified>
</cp:coreProperties>
</file>