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9D4" w14:textId="09FAB866" w:rsidR="00341B32" w:rsidRPr="004733F4" w:rsidRDefault="00341B32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2D49C4">
        <w:rPr>
          <w:sz w:val="28"/>
          <w:szCs w:val="28"/>
        </w:rPr>
        <w:t>8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14:paraId="6958C9BB" w14:textId="77777777" w:rsidR="00341B32" w:rsidRDefault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14:paraId="75F85215" w14:textId="258FA622" w:rsidR="004A1C4B" w:rsidRDefault="00011E8A" w:rsidP="00AA052D">
      <w:pPr>
        <w:pStyle w:val="NoSpacing"/>
        <w:contextualSpacing/>
        <w:jc w:val="center"/>
        <w:rPr>
          <w:rStyle w:val="Emphasis"/>
          <w:b/>
          <w:i w:val="0"/>
          <w:sz w:val="28"/>
          <w:szCs w:val="28"/>
        </w:rPr>
      </w:pPr>
      <w:r w:rsidRPr="00011E8A">
        <w:rPr>
          <w:rStyle w:val="Emphasis"/>
          <w:b/>
          <w:i w:val="0"/>
          <w:sz w:val="28"/>
          <w:szCs w:val="28"/>
        </w:rPr>
        <w:t>Grozījum</w:t>
      </w:r>
      <w:r w:rsidR="00E96E53">
        <w:rPr>
          <w:rStyle w:val="Emphasis"/>
          <w:b/>
          <w:i w:val="0"/>
          <w:sz w:val="28"/>
          <w:szCs w:val="28"/>
        </w:rPr>
        <w:t>s</w:t>
      </w:r>
      <w:r w:rsidRPr="00245841">
        <w:rPr>
          <w:rStyle w:val="Emphasis"/>
          <w:b/>
          <w:i w:val="0"/>
          <w:sz w:val="28"/>
          <w:szCs w:val="28"/>
        </w:rPr>
        <w:t xml:space="preserve"> </w:t>
      </w:r>
      <w:r w:rsidR="00AA052D" w:rsidRPr="00AA052D">
        <w:rPr>
          <w:rStyle w:val="Emphasis"/>
          <w:b/>
          <w:i w:val="0"/>
          <w:sz w:val="28"/>
          <w:szCs w:val="28"/>
        </w:rPr>
        <w:t>Ministru kabineta 2011.</w:t>
      </w:r>
      <w:r w:rsidR="00D45A92">
        <w:rPr>
          <w:rStyle w:val="Emphasis"/>
          <w:b/>
          <w:i w:val="0"/>
          <w:sz w:val="28"/>
          <w:szCs w:val="28"/>
        </w:rPr>
        <w:t xml:space="preserve"> </w:t>
      </w:r>
      <w:r w:rsidR="00AA052D" w:rsidRPr="00AA052D">
        <w:rPr>
          <w:rStyle w:val="Emphasis"/>
          <w:b/>
          <w:i w:val="0"/>
          <w:sz w:val="28"/>
          <w:szCs w:val="28"/>
        </w:rPr>
        <w:t>gada 13.</w:t>
      </w:r>
      <w:r w:rsidR="00D45A92">
        <w:rPr>
          <w:rStyle w:val="Emphasis"/>
          <w:b/>
          <w:i w:val="0"/>
          <w:sz w:val="28"/>
          <w:szCs w:val="28"/>
        </w:rPr>
        <w:t xml:space="preserve"> </w:t>
      </w:r>
      <w:r w:rsidR="00AA052D" w:rsidRPr="00AA052D">
        <w:rPr>
          <w:rStyle w:val="Emphasis"/>
          <w:b/>
          <w:i w:val="0"/>
          <w:sz w:val="28"/>
          <w:szCs w:val="28"/>
        </w:rPr>
        <w:t>decembra noteikumos Nr.</w:t>
      </w:r>
      <w:r w:rsidR="00D45A92">
        <w:rPr>
          <w:rStyle w:val="Emphasis"/>
          <w:b/>
          <w:i w:val="0"/>
          <w:sz w:val="28"/>
          <w:szCs w:val="28"/>
        </w:rPr>
        <w:t xml:space="preserve"> </w:t>
      </w:r>
      <w:r w:rsidR="00AA052D" w:rsidRPr="00AA052D">
        <w:rPr>
          <w:rStyle w:val="Emphasis"/>
          <w:b/>
          <w:i w:val="0"/>
          <w:sz w:val="28"/>
          <w:szCs w:val="28"/>
        </w:rPr>
        <w:t>948 “Katastrofu medicīnas sistēmas organizēšanas noteikumi”</w:t>
      </w:r>
    </w:p>
    <w:p w14:paraId="02E7C7A0" w14:textId="77777777" w:rsidR="00AA052D" w:rsidRDefault="00AA052D" w:rsidP="006A5AFB">
      <w:pPr>
        <w:pStyle w:val="BodyText2"/>
        <w:jc w:val="right"/>
        <w:rPr>
          <w:szCs w:val="28"/>
        </w:rPr>
      </w:pPr>
    </w:p>
    <w:p w14:paraId="3921B1B5" w14:textId="60143951" w:rsidR="00C21AC5" w:rsidRDefault="00C80EF0" w:rsidP="006A5AFB">
      <w:pPr>
        <w:pStyle w:val="BodyText2"/>
        <w:jc w:val="right"/>
        <w:rPr>
          <w:szCs w:val="28"/>
        </w:rPr>
      </w:pPr>
      <w:r w:rsidRPr="00C80EF0">
        <w:rPr>
          <w:szCs w:val="28"/>
        </w:rPr>
        <w:t xml:space="preserve">Izdoti saskaņā ar </w:t>
      </w:r>
    </w:p>
    <w:p w14:paraId="17C5A1F5" w14:textId="77777777" w:rsidR="00AA052D" w:rsidRDefault="00AA052D" w:rsidP="00AA052D">
      <w:pPr>
        <w:pStyle w:val="NoSpacing"/>
        <w:jc w:val="right"/>
        <w:rPr>
          <w:noProof/>
          <w:sz w:val="28"/>
          <w:szCs w:val="28"/>
          <w:lang w:eastAsia="en-US"/>
        </w:rPr>
      </w:pPr>
      <w:r w:rsidRPr="00AA052D">
        <w:rPr>
          <w:noProof/>
          <w:sz w:val="28"/>
          <w:szCs w:val="28"/>
          <w:lang w:eastAsia="en-US"/>
        </w:rPr>
        <w:t xml:space="preserve">Ārstniecības likuma </w:t>
      </w:r>
    </w:p>
    <w:p w14:paraId="215659C5" w14:textId="304E7580" w:rsidR="00341B32" w:rsidRDefault="00AA052D" w:rsidP="00AA052D">
      <w:pPr>
        <w:pStyle w:val="NoSpacing"/>
        <w:jc w:val="right"/>
        <w:rPr>
          <w:noProof/>
          <w:sz w:val="28"/>
          <w:szCs w:val="28"/>
          <w:lang w:eastAsia="en-US"/>
        </w:rPr>
      </w:pPr>
      <w:r w:rsidRPr="00AA052D">
        <w:rPr>
          <w:noProof/>
          <w:sz w:val="28"/>
          <w:szCs w:val="28"/>
          <w:lang w:eastAsia="en-US"/>
        </w:rPr>
        <w:t>9.</w:t>
      </w:r>
      <w:r w:rsidR="00D45A92">
        <w:rPr>
          <w:noProof/>
          <w:sz w:val="28"/>
          <w:szCs w:val="28"/>
          <w:lang w:eastAsia="en-US"/>
        </w:rPr>
        <w:t xml:space="preserve"> </w:t>
      </w:r>
      <w:r w:rsidRPr="00AA052D">
        <w:rPr>
          <w:noProof/>
          <w:sz w:val="28"/>
          <w:szCs w:val="28"/>
          <w:lang w:eastAsia="en-US"/>
        </w:rPr>
        <w:t>panta otro daļu</w:t>
      </w:r>
    </w:p>
    <w:p w14:paraId="04BA15A2" w14:textId="77777777" w:rsidR="00AA052D" w:rsidRDefault="00AA052D" w:rsidP="00AA052D">
      <w:pPr>
        <w:pStyle w:val="NoSpacing"/>
        <w:jc w:val="right"/>
        <w:rPr>
          <w:rStyle w:val="Emphasis"/>
          <w:i w:val="0"/>
          <w:sz w:val="28"/>
          <w:szCs w:val="28"/>
        </w:rPr>
      </w:pPr>
    </w:p>
    <w:p w14:paraId="7B3E92A7" w14:textId="4C322C3A" w:rsidR="00C94128" w:rsidRDefault="00341B32" w:rsidP="00E96E53">
      <w:pPr>
        <w:pStyle w:val="NoSpacing"/>
        <w:ind w:firstLine="720"/>
        <w:jc w:val="both"/>
        <w:rPr>
          <w:sz w:val="28"/>
          <w:szCs w:val="28"/>
          <w:lang w:eastAsia="fr-FR"/>
        </w:rPr>
      </w:pPr>
      <w:r w:rsidRPr="00A15E58">
        <w:rPr>
          <w:rStyle w:val="Emphasis"/>
          <w:i w:val="0"/>
          <w:sz w:val="28"/>
          <w:szCs w:val="28"/>
        </w:rPr>
        <w:t xml:space="preserve">Izdarīt </w:t>
      </w:r>
      <w:r w:rsidR="00AA052D" w:rsidRPr="00006345">
        <w:rPr>
          <w:rStyle w:val="Emphasis"/>
          <w:i w:val="0"/>
          <w:sz w:val="28"/>
          <w:szCs w:val="28"/>
        </w:rPr>
        <w:t>Ministru kabineta 2011.</w:t>
      </w:r>
      <w:r w:rsidR="00D45A92">
        <w:rPr>
          <w:rStyle w:val="Emphasis"/>
          <w:i w:val="0"/>
          <w:sz w:val="28"/>
          <w:szCs w:val="28"/>
        </w:rPr>
        <w:t xml:space="preserve"> </w:t>
      </w:r>
      <w:r w:rsidR="00AA052D" w:rsidRPr="00006345">
        <w:rPr>
          <w:rStyle w:val="Emphasis"/>
          <w:i w:val="0"/>
          <w:sz w:val="28"/>
          <w:szCs w:val="28"/>
        </w:rPr>
        <w:t>gada 13.</w:t>
      </w:r>
      <w:r w:rsidR="00D45A92">
        <w:rPr>
          <w:rStyle w:val="Emphasis"/>
          <w:i w:val="0"/>
          <w:sz w:val="28"/>
          <w:szCs w:val="28"/>
        </w:rPr>
        <w:t xml:space="preserve"> </w:t>
      </w:r>
      <w:r w:rsidR="00AA052D" w:rsidRPr="00006345">
        <w:rPr>
          <w:rStyle w:val="Emphasis"/>
          <w:i w:val="0"/>
          <w:sz w:val="28"/>
          <w:szCs w:val="28"/>
        </w:rPr>
        <w:t>decembra noteikumos Nr.</w:t>
      </w:r>
      <w:r w:rsidR="00D45A92">
        <w:rPr>
          <w:rStyle w:val="Emphasis"/>
          <w:i w:val="0"/>
          <w:sz w:val="28"/>
          <w:szCs w:val="28"/>
        </w:rPr>
        <w:t xml:space="preserve"> </w:t>
      </w:r>
      <w:r w:rsidR="00AA052D" w:rsidRPr="00006345">
        <w:rPr>
          <w:rStyle w:val="Emphasis"/>
          <w:i w:val="0"/>
          <w:sz w:val="28"/>
          <w:szCs w:val="28"/>
        </w:rPr>
        <w:t>948 “Katastrofu medicīnas sistēmas organizēšanas noteikumi”</w:t>
      </w:r>
      <w:r w:rsidRPr="00006345">
        <w:rPr>
          <w:rStyle w:val="Emphasis"/>
          <w:i w:val="0"/>
          <w:sz w:val="28"/>
          <w:szCs w:val="28"/>
        </w:rPr>
        <w:t xml:space="preserve"> (Latvijas Vēstnesis, </w:t>
      </w:r>
      <w:r w:rsidR="00006345" w:rsidRPr="00006345">
        <w:rPr>
          <w:rStyle w:val="Emphasis"/>
          <w:i w:val="0"/>
          <w:sz w:val="28"/>
          <w:szCs w:val="28"/>
        </w:rPr>
        <w:t>2011</w:t>
      </w:r>
      <w:r w:rsidR="00822DBF" w:rsidRPr="00006345">
        <w:rPr>
          <w:rStyle w:val="Emphasis"/>
          <w:i w:val="0"/>
          <w:sz w:val="28"/>
          <w:szCs w:val="28"/>
        </w:rPr>
        <w:t xml:space="preserve">, </w:t>
      </w:r>
      <w:r w:rsidR="00006345" w:rsidRPr="00006345">
        <w:rPr>
          <w:rStyle w:val="Emphasis"/>
          <w:i w:val="0"/>
          <w:sz w:val="28"/>
          <w:szCs w:val="28"/>
        </w:rPr>
        <w:t>198</w:t>
      </w:r>
      <w:r w:rsidR="00811DF8" w:rsidRPr="00006345">
        <w:rPr>
          <w:rStyle w:val="Emphasis"/>
          <w:i w:val="0"/>
          <w:sz w:val="28"/>
          <w:szCs w:val="28"/>
        </w:rPr>
        <w:t>. nr.</w:t>
      </w:r>
      <w:r w:rsidR="00863C85" w:rsidRPr="00006345">
        <w:rPr>
          <w:rStyle w:val="Emphasis"/>
          <w:i w:val="0"/>
          <w:sz w:val="28"/>
          <w:szCs w:val="28"/>
        </w:rPr>
        <w:t xml:space="preserve">; </w:t>
      </w:r>
      <w:r w:rsidR="00006345" w:rsidRPr="00006345">
        <w:rPr>
          <w:rStyle w:val="Emphasis"/>
          <w:i w:val="0"/>
          <w:sz w:val="28"/>
          <w:szCs w:val="28"/>
        </w:rPr>
        <w:t>2012, 62.</w:t>
      </w:r>
      <w:r w:rsidR="00D45A92">
        <w:rPr>
          <w:rStyle w:val="Emphasis"/>
          <w:i w:val="0"/>
          <w:sz w:val="28"/>
          <w:szCs w:val="28"/>
        </w:rPr>
        <w:t xml:space="preserve"> </w:t>
      </w:r>
      <w:r w:rsidR="00006345" w:rsidRPr="00006345">
        <w:rPr>
          <w:rStyle w:val="Emphasis"/>
          <w:i w:val="0"/>
          <w:sz w:val="28"/>
          <w:szCs w:val="28"/>
        </w:rPr>
        <w:t xml:space="preserve">nr.) </w:t>
      </w:r>
      <w:r w:rsidR="0019511A" w:rsidRPr="00245841">
        <w:rPr>
          <w:rStyle w:val="Emphasis"/>
          <w:i w:val="0"/>
          <w:sz w:val="28"/>
          <w:szCs w:val="28"/>
        </w:rPr>
        <w:t>grozījumu</w:t>
      </w:r>
      <w:r w:rsidR="00E96E53">
        <w:rPr>
          <w:rStyle w:val="Emphasis"/>
          <w:i w:val="0"/>
          <w:sz w:val="28"/>
          <w:szCs w:val="28"/>
        </w:rPr>
        <w:t xml:space="preserve"> un pa</w:t>
      </w:r>
      <w:r w:rsidR="00AA052D">
        <w:rPr>
          <w:rStyle w:val="Emphasis"/>
          <w:i w:val="0"/>
          <w:sz w:val="28"/>
          <w:szCs w:val="28"/>
        </w:rPr>
        <w:t xml:space="preserve">pildināt </w:t>
      </w:r>
      <w:r w:rsidR="00C94128">
        <w:rPr>
          <w:sz w:val="28"/>
          <w:szCs w:val="28"/>
          <w:lang w:eastAsia="fr-FR"/>
        </w:rPr>
        <w:t>38.</w:t>
      </w:r>
      <w:r w:rsidR="00D45A92">
        <w:rPr>
          <w:sz w:val="28"/>
          <w:szCs w:val="28"/>
          <w:lang w:eastAsia="fr-FR"/>
        </w:rPr>
        <w:t xml:space="preserve"> </w:t>
      </w:r>
      <w:r w:rsidR="00C94128">
        <w:rPr>
          <w:sz w:val="28"/>
          <w:szCs w:val="28"/>
          <w:lang w:eastAsia="fr-FR"/>
        </w:rPr>
        <w:t>punktu ar otro teikumu šādā redakcijā:</w:t>
      </w:r>
    </w:p>
    <w:p w14:paraId="03BF1660" w14:textId="04455130" w:rsidR="001D3B3A" w:rsidRPr="001D3B3A" w:rsidRDefault="00C94128" w:rsidP="001D3B3A">
      <w:pPr>
        <w:ind w:firstLine="709"/>
        <w:jc w:val="both"/>
        <w:rPr>
          <w:sz w:val="28"/>
          <w:szCs w:val="28"/>
          <w:highlight w:val="yellow"/>
        </w:rPr>
      </w:pPr>
      <w:r w:rsidRPr="001D3B3A">
        <w:rPr>
          <w:sz w:val="28"/>
          <w:szCs w:val="28"/>
          <w:lang w:eastAsia="fr-FR"/>
        </w:rPr>
        <w:t>“</w:t>
      </w:r>
      <w:r w:rsidR="002F25C2" w:rsidRPr="002F25C2">
        <w:rPr>
          <w:sz w:val="28"/>
          <w:szCs w:val="28"/>
          <w:lang w:eastAsia="fr-FR"/>
        </w:rPr>
        <w:t>Nepieciešamības gadījumā, ja notikuma vietā paredzams ilgstošs cilvēka glābšanas pasākums un cietušajam notikuma vietas bīstamajā zonā pastāv būtisks veselības bojājuma vai dzīvības apdraudējuma risks, vadības</w:t>
      </w:r>
      <w:r w:rsidR="00447D69">
        <w:rPr>
          <w:sz w:val="28"/>
          <w:szCs w:val="28"/>
          <w:lang w:eastAsia="fr-FR"/>
        </w:rPr>
        <w:t xml:space="preserve"> ārsts (ārsts vai ārsta palīgs) </w:t>
      </w:r>
      <w:r w:rsidR="002F25C2" w:rsidRPr="002F25C2">
        <w:rPr>
          <w:sz w:val="28"/>
          <w:szCs w:val="28"/>
          <w:lang w:eastAsia="fr-FR"/>
        </w:rPr>
        <w:t>nodrošina pretsāpju līdzekļa izsniegšanu Valsts ugunsdzēsības un glābšanas dienesta amatpersonai ar speciālo dienesta pakāpi</w:t>
      </w:r>
      <w:r w:rsidR="00EB3E1E">
        <w:rPr>
          <w:sz w:val="28"/>
          <w:szCs w:val="28"/>
          <w:lang w:eastAsia="fr-FR"/>
        </w:rPr>
        <w:t xml:space="preserve"> </w:t>
      </w:r>
      <w:r w:rsidR="00EB3E1E" w:rsidRPr="00245841">
        <w:rPr>
          <w:sz w:val="28"/>
          <w:szCs w:val="28"/>
          <w:lang w:eastAsia="fr-FR"/>
        </w:rPr>
        <w:t xml:space="preserve">enterālai, transdermālai vai intranazālai </w:t>
      </w:r>
      <w:r w:rsidR="002F25C2" w:rsidRPr="002F25C2">
        <w:rPr>
          <w:sz w:val="28"/>
          <w:szCs w:val="28"/>
          <w:lang w:eastAsia="fr-FR"/>
        </w:rPr>
        <w:t>ievadīšanai cietušajam glābšanas darbu laikā notikuma vietas bīstamajā zonā.</w:t>
      </w:r>
      <w:r w:rsidR="001D3B3A">
        <w:rPr>
          <w:sz w:val="28"/>
          <w:szCs w:val="28"/>
        </w:rPr>
        <w:t>”</w:t>
      </w:r>
      <w:r w:rsidR="00EB7ED9">
        <w:rPr>
          <w:sz w:val="28"/>
          <w:szCs w:val="28"/>
        </w:rPr>
        <w:t>.</w:t>
      </w:r>
    </w:p>
    <w:p w14:paraId="77ECB414" w14:textId="5EC81681" w:rsidR="001965B4" w:rsidRDefault="001965B4" w:rsidP="00DD2BB8">
      <w:pPr>
        <w:tabs>
          <w:tab w:val="right" w:pos="9072"/>
        </w:tabs>
        <w:spacing w:after="480"/>
        <w:ind w:right="-765" w:firstLine="709"/>
        <w:contextualSpacing/>
        <w:jc w:val="both"/>
        <w:rPr>
          <w:rFonts w:eastAsia="Calibri"/>
          <w:sz w:val="28"/>
          <w:szCs w:val="28"/>
        </w:rPr>
      </w:pPr>
    </w:p>
    <w:p w14:paraId="3D1446A1" w14:textId="77777777" w:rsidR="004018FA" w:rsidRDefault="004018FA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7A8C6421" w14:textId="77777777" w:rsidR="004018FA" w:rsidRPr="00A56E93" w:rsidRDefault="004018FA" w:rsidP="004018FA">
      <w:pPr>
        <w:tabs>
          <w:tab w:val="left" w:pos="7088"/>
        </w:tabs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A56E93">
        <w:rPr>
          <w:rFonts w:eastAsia="Calibri"/>
          <w:sz w:val="28"/>
          <w:szCs w:val="28"/>
          <w:lang w:eastAsia="en-US"/>
        </w:rPr>
        <w:t>Māris Kučinskis</w:t>
      </w:r>
    </w:p>
    <w:p w14:paraId="76EA4DFB" w14:textId="77777777" w:rsidR="004018FA" w:rsidRDefault="004018FA" w:rsidP="004018FA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</w:p>
    <w:p w14:paraId="15BE8A1A" w14:textId="77777777" w:rsidR="004018FA" w:rsidRDefault="004018FA" w:rsidP="004018FA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</w:p>
    <w:p w14:paraId="49C4BAEC" w14:textId="77777777" w:rsidR="004018FA" w:rsidRPr="00A56E93" w:rsidRDefault="004018FA" w:rsidP="004018FA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  <w:t xml:space="preserve">  </w:t>
      </w:r>
      <w:r w:rsidRPr="00A56E93">
        <w:rPr>
          <w:rFonts w:eastAsia="Calibri"/>
          <w:sz w:val="28"/>
          <w:szCs w:val="28"/>
        </w:rPr>
        <w:t>Anda Čakša</w:t>
      </w:r>
    </w:p>
    <w:p w14:paraId="1B43C169" w14:textId="77777777" w:rsidR="004018FA" w:rsidRDefault="004018FA" w:rsidP="004018FA">
      <w:pPr>
        <w:ind w:right="-1"/>
        <w:rPr>
          <w:rFonts w:eastAsia="Calibri"/>
          <w:sz w:val="28"/>
          <w:szCs w:val="28"/>
        </w:rPr>
      </w:pPr>
    </w:p>
    <w:p w14:paraId="115F8C2D" w14:textId="77777777" w:rsidR="004018FA" w:rsidRPr="00A56E93" w:rsidRDefault="004018FA" w:rsidP="004018FA">
      <w:pPr>
        <w:ind w:right="-1"/>
        <w:rPr>
          <w:rFonts w:eastAsia="Calibri"/>
          <w:sz w:val="28"/>
          <w:szCs w:val="28"/>
        </w:rPr>
      </w:pPr>
    </w:p>
    <w:p w14:paraId="19914236" w14:textId="77777777" w:rsidR="004018FA" w:rsidRPr="00B446E7" w:rsidRDefault="004018FA" w:rsidP="004018FA">
      <w:pPr>
        <w:tabs>
          <w:tab w:val="left" w:pos="7513"/>
          <w:tab w:val="right" w:pos="9072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Iesniedzējs: Veselības ministre</w:t>
      </w:r>
      <w:r w:rsidRPr="00B446E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B446E7">
        <w:rPr>
          <w:rFonts w:eastAsia="Calibri"/>
          <w:sz w:val="28"/>
          <w:szCs w:val="28"/>
        </w:rPr>
        <w:t>Anda Čakša</w:t>
      </w:r>
    </w:p>
    <w:p w14:paraId="74A5DD5E" w14:textId="77777777" w:rsidR="004018FA" w:rsidRPr="006945C8" w:rsidRDefault="004018FA" w:rsidP="004018FA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14:paraId="1A2A517E" w14:textId="77777777" w:rsidR="004018FA" w:rsidRPr="006945C8" w:rsidRDefault="004018FA" w:rsidP="004018FA">
      <w:pPr>
        <w:tabs>
          <w:tab w:val="left" w:pos="7088"/>
          <w:tab w:val="right" w:pos="9072"/>
        </w:tabs>
        <w:ind w:right="-1"/>
        <w:rPr>
          <w:rFonts w:eastAsia="Calibri"/>
          <w:sz w:val="28"/>
          <w:szCs w:val="28"/>
        </w:rPr>
      </w:pPr>
    </w:p>
    <w:p w14:paraId="64850971" w14:textId="7A7C1EE0" w:rsidR="004018FA" w:rsidRPr="00B446E7" w:rsidRDefault="00D23E22" w:rsidP="004018FA">
      <w:pPr>
        <w:tabs>
          <w:tab w:val="right" w:pos="9072"/>
        </w:tabs>
        <w:ind w:right="-1"/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Vīza: Valsts sekretār</w:t>
      </w:r>
      <w:r w:rsidR="00E96E53">
        <w:rPr>
          <w:rFonts w:eastAsia="Calibri"/>
          <w:sz w:val="28"/>
          <w:szCs w:val="28"/>
        </w:rPr>
        <w:t>a p.i.</w:t>
      </w:r>
      <w:r w:rsidR="004018FA" w:rsidRPr="006945C8">
        <w:rPr>
          <w:rFonts w:eastAsia="Calibri"/>
          <w:sz w:val="28"/>
          <w:szCs w:val="28"/>
        </w:rPr>
        <w:tab/>
      </w:r>
      <w:r w:rsidR="00C41BA2" w:rsidRPr="00C41BA2">
        <w:rPr>
          <w:rFonts w:eastAsia="Calibri"/>
          <w:sz w:val="28"/>
          <w:szCs w:val="28"/>
        </w:rPr>
        <w:t>Daina Mūrmane-Umbraško</w:t>
      </w:r>
      <w:bookmarkStart w:id="0" w:name="_GoBack"/>
      <w:bookmarkEnd w:id="0"/>
    </w:p>
    <w:p w14:paraId="6A1F31DC" w14:textId="203A2BBC" w:rsidR="000A566D" w:rsidRPr="00AB0C46" w:rsidRDefault="000A566D" w:rsidP="004018FA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</w:p>
    <w:sectPr w:rsidR="000A566D" w:rsidRPr="00AB0C46" w:rsidSect="00E94E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3B59AD" w:rsidRDefault="003B59AD" w:rsidP="00113844">
      <w:r>
        <w:separator/>
      </w:r>
    </w:p>
  </w:endnote>
  <w:endnote w:type="continuationSeparator" w:id="0">
    <w:p w14:paraId="03272CAF" w14:textId="77777777" w:rsidR="003B59AD" w:rsidRDefault="003B59AD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10A09AA7" w:rsidR="003B59AD" w:rsidRPr="001C7C15" w:rsidRDefault="001C7C15" w:rsidP="001C7C15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VMnot_0</w:t>
    </w:r>
    <w:r w:rsidR="00173094">
      <w:rPr>
        <w:sz w:val="20"/>
      </w:rPr>
      <w:t>9</w:t>
    </w:r>
    <w:r>
      <w:rPr>
        <w:sz w:val="20"/>
      </w:rPr>
      <w:t>0617_arstiestreg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8A3" w14:textId="6CDCE889" w:rsidR="003B59AD" w:rsidRPr="0086533E" w:rsidRDefault="00E96E53" w:rsidP="00E16974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</w:t>
    </w:r>
    <w:r w:rsidR="00C41BA2">
      <w:rPr>
        <w:sz w:val="20"/>
      </w:rPr>
      <w:t>0111</w:t>
    </w:r>
    <w:r w:rsidR="002D49C4">
      <w:rPr>
        <w:sz w:val="20"/>
      </w:rPr>
      <w:t>18</w:t>
    </w:r>
    <w:r w:rsidR="001D0731">
      <w:rPr>
        <w:sz w:val="20"/>
      </w:rPr>
      <w:t>_groz</w:t>
    </w:r>
    <w:r w:rsidR="00E93D8A">
      <w:rPr>
        <w:sz w:val="20"/>
      </w:rPr>
      <w:t>948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3B59AD" w:rsidRDefault="003B59AD" w:rsidP="00113844">
      <w:r>
        <w:separator/>
      </w:r>
    </w:p>
  </w:footnote>
  <w:footnote w:type="continuationSeparator" w:id="0">
    <w:p w14:paraId="57AA5231" w14:textId="77777777" w:rsidR="003B59AD" w:rsidRDefault="003B59AD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050D7CA4" w:rsidR="003B59AD" w:rsidRDefault="003B59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52D">
      <w:rPr>
        <w:noProof/>
      </w:rPr>
      <w:t>2</w:t>
    </w:r>
    <w:r>
      <w:rPr>
        <w:noProof/>
      </w:rPr>
      <w:fldChar w:fldCharType="end"/>
    </w:r>
  </w:p>
  <w:p w14:paraId="50F62B50" w14:textId="77777777" w:rsidR="003B59AD" w:rsidRDefault="003B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622DE"/>
    <w:multiLevelType w:val="hybridMultilevel"/>
    <w:tmpl w:val="D86075AA"/>
    <w:lvl w:ilvl="0" w:tplc="AFAAB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27D64"/>
    <w:multiLevelType w:val="hybridMultilevel"/>
    <w:tmpl w:val="F23ED298"/>
    <w:lvl w:ilvl="0" w:tplc="032ABD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3"/>
  </w:num>
  <w:num w:numId="8">
    <w:abstractNumId w:val="10"/>
  </w:num>
  <w:num w:numId="9">
    <w:abstractNumId w:val="17"/>
  </w:num>
  <w:num w:numId="10">
    <w:abstractNumId w:val="28"/>
  </w:num>
  <w:num w:numId="11">
    <w:abstractNumId w:val="24"/>
  </w:num>
  <w:num w:numId="12">
    <w:abstractNumId w:val="27"/>
  </w:num>
  <w:num w:numId="13">
    <w:abstractNumId w:val="4"/>
  </w:num>
  <w:num w:numId="14">
    <w:abstractNumId w:val="16"/>
  </w:num>
  <w:num w:numId="15">
    <w:abstractNumId w:val="1"/>
  </w:num>
  <w:num w:numId="16">
    <w:abstractNumId w:val="26"/>
  </w:num>
  <w:num w:numId="17">
    <w:abstractNumId w:val="13"/>
  </w:num>
  <w:num w:numId="18">
    <w:abstractNumId w:val="32"/>
  </w:num>
  <w:num w:numId="19">
    <w:abstractNumId w:val="22"/>
  </w:num>
  <w:num w:numId="20">
    <w:abstractNumId w:val="30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31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06117"/>
    <w:rsid w:val="00006345"/>
    <w:rsid w:val="000116FD"/>
    <w:rsid w:val="00011E8A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673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5406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C5E26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55BEE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3094"/>
    <w:rsid w:val="00175380"/>
    <w:rsid w:val="001753D1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65B4"/>
    <w:rsid w:val="001A064F"/>
    <w:rsid w:val="001A0802"/>
    <w:rsid w:val="001A20C0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C7C15"/>
    <w:rsid w:val="001D0731"/>
    <w:rsid w:val="001D36E3"/>
    <w:rsid w:val="001D3B3A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40CA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5841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66A94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0B3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9C4"/>
    <w:rsid w:val="002D4A32"/>
    <w:rsid w:val="002D59B6"/>
    <w:rsid w:val="002D5A2D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25C2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07582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6FC"/>
    <w:rsid w:val="00325FFC"/>
    <w:rsid w:val="00326F2B"/>
    <w:rsid w:val="00327EEE"/>
    <w:rsid w:val="0033068A"/>
    <w:rsid w:val="00331265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C41"/>
    <w:rsid w:val="003A2D78"/>
    <w:rsid w:val="003A343B"/>
    <w:rsid w:val="003A6CC6"/>
    <w:rsid w:val="003B01C6"/>
    <w:rsid w:val="003B13AF"/>
    <w:rsid w:val="003B2A3F"/>
    <w:rsid w:val="003B4B03"/>
    <w:rsid w:val="003B4D70"/>
    <w:rsid w:val="003B59AD"/>
    <w:rsid w:val="003B6777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1A2C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0F2"/>
    <w:rsid w:val="003F568A"/>
    <w:rsid w:val="004018FA"/>
    <w:rsid w:val="0040242D"/>
    <w:rsid w:val="0040345F"/>
    <w:rsid w:val="00411B22"/>
    <w:rsid w:val="00412312"/>
    <w:rsid w:val="004127CA"/>
    <w:rsid w:val="00413F9B"/>
    <w:rsid w:val="00414C6A"/>
    <w:rsid w:val="00416F53"/>
    <w:rsid w:val="00417C57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47D69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06AF"/>
    <w:rsid w:val="00474B61"/>
    <w:rsid w:val="00474D46"/>
    <w:rsid w:val="00475EB6"/>
    <w:rsid w:val="0047668D"/>
    <w:rsid w:val="00477210"/>
    <w:rsid w:val="0047780A"/>
    <w:rsid w:val="00480FD7"/>
    <w:rsid w:val="00485169"/>
    <w:rsid w:val="00490317"/>
    <w:rsid w:val="004904DB"/>
    <w:rsid w:val="004908D6"/>
    <w:rsid w:val="00490F43"/>
    <w:rsid w:val="0049231F"/>
    <w:rsid w:val="00492EC7"/>
    <w:rsid w:val="00493647"/>
    <w:rsid w:val="00494331"/>
    <w:rsid w:val="00495D0C"/>
    <w:rsid w:val="004970F0"/>
    <w:rsid w:val="004975D4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4806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63B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86D12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A5AFB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6B78"/>
    <w:rsid w:val="006D7E1F"/>
    <w:rsid w:val="006E0368"/>
    <w:rsid w:val="006E06DE"/>
    <w:rsid w:val="006E0A94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4C5F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2820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97537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21537"/>
    <w:rsid w:val="0082172E"/>
    <w:rsid w:val="00822DBF"/>
    <w:rsid w:val="008234CC"/>
    <w:rsid w:val="00825EA9"/>
    <w:rsid w:val="0082737D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0E84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3C85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316"/>
    <w:rsid w:val="00880409"/>
    <w:rsid w:val="00882C22"/>
    <w:rsid w:val="008830FC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8FD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36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4DA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4BE9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2C9D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0EF2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97F"/>
    <w:rsid w:val="00A73E07"/>
    <w:rsid w:val="00A741BC"/>
    <w:rsid w:val="00A74687"/>
    <w:rsid w:val="00A808C1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52D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0D1"/>
    <w:rsid w:val="00AC3D53"/>
    <w:rsid w:val="00AC684D"/>
    <w:rsid w:val="00AD2624"/>
    <w:rsid w:val="00AD4785"/>
    <w:rsid w:val="00AD5028"/>
    <w:rsid w:val="00AD5DE9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44B1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AF6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555"/>
    <w:rsid w:val="00BF6653"/>
    <w:rsid w:val="00BF6ACC"/>
    <w:rsid w:val="00BF774B"/>
    <w:rsid w:val="00C01399"/>
    <w:rsid w:val="00C01CE1"/>
    <w:rsid w:val="00C02E30"/>
    <w:rsid w:val="00C02E85"/>
    <w:rsid w:val="00C03D51"/>
    <w:rsid w:val="00C11465"/>
    <w:rsid w:val="00C11BD6"/>
    <w:rsid w:val="00C1499F"/>
    <w:rsid w:val="00C16DAC"/>
    <w:rsid w:val="00C16DBC"/>
    <w:rsid w:val="00C17C1B"/>
    <w:rsid w:val="00C206C7"/>
    <w:rsid w:val="00C20F69"/>
    <w:rsid w:val="00C21AC5"/>
    <w:rsid w:val="00C22D8A"/>
    <w:rsid w:val="00C23FA3"/>
    <w:rsid w:val="00C240C1"/>
    <w:rsid w:val="00C26A6F"/>
    <w:rsid w:val="00C26E37"/>
    <w:rsid w:val="00C2734E"/>
    <w:rsid w:val="00C30C5C"/>
    <w:rsid w:val="00C30DB3"/>
    <w:rsid w:val="00C31090"/>
    <w:rsid w:val="00C336F5"/>
    <w:rsid w:val="00C33AC9"/>
    <w:rsid w:val="00C33ED0"/>
    <w:rsid w:val="00C37536"/>
    <w:rsid w:val="00C4050F"/>
    <w:rsid w:val="00C41BA2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0EF0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4128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6883"/>
    <w:rsid w:val="00CC71FE"/>
    <w:rsid w:val="00CC7FB2"/>
    <w:rsid w:val="00CD2787"/>
    <w:rsid w:val="00CD2B0B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589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3E22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A92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D48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3D8A"/>
    <w:rsid w:val="00E94E88"/>
    <w:rsid w:val="00E9501F"/>
    <w:rsid w:val="00E95623"/>
    <w:rsid w:val="00E959C8"/>
    <w:rsid w:val="00E95E5C"/>
    <w:rsid w:val="00E96E53"/>
    <w:rsid w:val="00E97BE9"/>
    <w:rsid w:val="00EA2326"/>
    <w:rsid w:val="00EA4544"/>
    <w:rsid w:val="00EA4858"/>
    <w:rsid w:val="00EA57E2"/>
    <w:rsid w:val="00EB15C1"/>
    <w:rsid w:val="00EB2F66"/>
    <w:rsid w:val="00EB31CE"/>
    <w:rsid w:val="00EB3E1E"/>
    <w:rsid w:val="00EB4C4C"/>
    <w:rsid w:val="00EB4CE5"/>
    <w:rsid w:val="00EB4F03"/>
    <w:rsid w:val="00EB5281"/>
    <w:rsid w:val="00EB7ED9"/>
    <w:rsid w:val="00EC030F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5FB0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2194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62DF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5AEB-D628-40A4-836F-79166F48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13.decembra noteikumos Nr.948 “Katastrofu medicīnas sistēmas organizēšanas noteikumi”</vt:lpstr>
    </vt:vector>
  </TitlesOfParts>
  <Company>Veselības ministrija</Company>
  <LinksUpToDate>false</LinksUpToDate>
  <CharactersWithSpaces>1222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13.decembra noteikumos Nr.948 “Katastrofu medicīnas sistēmas organizēšanas noteikumi”</dc:title>
  <dc:subject>Noteikumu projekts</dc:subject>
  <dc:creator>Biruta Kleina</dc:creator>
  <dc:description>67876078, biruta.kleina@vm.gov.lv</dc:description>
  <cp:lastModifiedBy>Guna Jermacāne</cp:lastModifiedBy>
  <cp:revision>4</cp:revision>
  <cp:lastPrinted>2016-10-26T11:01:00Z</cp:lastPrinted>
  <dcterms:created xsi:type="dcterms:W3CDTF">2018-10-24T15:10:00Z</dcterms:created>
  <dcterms:modified xsi:type="dcterms:W3CDTF">2018-11-01T11:41:00Z</dcterms:modified>
</cp:coreProperties>
</file>