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BC" w:rsidRPr="00B0540B" w:rsidRDefault="007A3BBC" w:rsidP="007A3BBC">
      <w:pPr>
        <w:pStyle w:val="Nosaukums"/>
        <w:ind w:right="0"/>
        <w:jc w:val="right"/>
        <w:rPr>
          <w:sz w:val="28"/>
          <w:szCs w:val="28"/>
        </w:rPr>
      </w:pPr>
      <w:r w:rsidRPr="00B0540B">
        <w:rPr>
          <w:sz w:val="28"/>
          <w:szCs w:val="28"/>
        </w:rPr>
        <w:t>Projekts</w:t>
      </w:r>
    </w:p>
    <w:p w:rsidR="007A3BBC" w:rsidRPr="00B0540B" w:rsidRDefault="007A3BBC" w:rsidP="007A3BBC">
      <w:pPr>
        <w:pStyle w:val="Nosaukums"/>
        <w:ind w:right="0"/>
        <w:jc w:val="right"/>
        <w:rPr>
          <w:sz w:val="28"/>
          <w:szCs w:val="28"/>
        </w:rPr>
      </w:pPr>
    </w:p>
    <w:p w:rsidR="007A3BBC" w:rsidRPr="00B0540B" w:rsidRDefault="007A3BBC" w:rsidP="007A3BBC">
      <w:pPr>
        <w:pStyle w:val="Nosaukums"/>
        <w:ind w:right="0"/>
        <w:jc w:val="right"/>
        <w:rPr>
          <w:sz w:val="28"/>
          <w:szCs w:val="28"/>
          <w:lang w:eastAsia="en-US"/>
        </w:rPr>
      </w:pPr>
    </w:p>
    <w:p w:rsidR="007A3BBC" w:rsidRPr="00B0540B" w:rsidRDefault="007A3BBC" w:rsidP="007A3BBC">
      <w:pPr>
        <w:ind w:firstLine="0"/>
        <w:jc w:val="center"/>
        <w:rPr>
          <w:szCs w:val="28"/>
        </w:rPr>
      </w:pPr>
      <w:proofErr w:type="gramStart"/>
      <w:r w:rsidRPr="00B0540B">
        <w:rPr>
          <w:szCs w:val="28"/>
        </w:rPr>
        <w:t>LATVIJAS REPUBLIKAS MINISTRU KABINETA</w:t>
      </w:r>
      <w:proofErr w:type="gramEnd"/>
      <w:r w:rsidRPr="00B0540B">
        <w:rPr>
          <w:szCs w:val="28"/>
        </w:rPr>
        <w:t xml:space="preserve"> SĒDES PROTOKOLLĒMUMS</w:t>
      </w:r>
    </w:p>
    <w:p w:rsidR="007A3BBC" w:rsidRPr="00B0540B" w:rsidRDefault="007A3BBC" w:rsidP="007A3BBC">
      <w:pPr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7A3BBC" w:rsidRPr="00B0540B" w:rsidTr="007A3BBC">
        <w:trPr>
          <w:cantSplit/>
        </w:trPr>
        <w:tc>
          <w:tcPr>
            <w:tcW w:w="3781" w:type="dxa"/>
            <w:hideMark/>
          </w:tcPr>
          <w:p w:rsidR="007A3BBC" w:rsidRPr="00B0540B" w:rsidRDefault="007A3BBC">
            <w:pPr>
              <w:spacing w:line="256" w:lineRule="auto"/>
              <w:ind w:left="-636" w:firstLine="1356"/>
              <w:rPr>
                <w:szCs w:val="28"/>
                <w:lang w:eastAsia="en-US"/>
              </w:rPr>
            </w:pPr>
            <w:r w:rsidRPr="00B0540B">
              <w:rPr>
                <w:szCs w:val="28"/>
                <w:lang w:eastAsia="en-US"/>
              </w:rPr>
              <w:t>Rīgā</w:t>
            </w:r>
          </w:p>
        </w:tc>
        <w:tc>
          <w:tcPr>
            <w:tcW w:w="1372" w:type="dxa"/>
            <w:hideMark/>
          </w:tcPr>
          <w:p w:rsidR="007A3BBC" w:rsidRPr="00B0540B" w:rsidRDefault="007A3BBC" w:rsidP="002E22FC">
            <w:pPr>
              <w:spacing w:line="256" w:lineRule="auto"/>
              <w:ind w:left="-636" w:firstLine="1356"/>
              <w:jc w:val="center"/>
              <w:rPr>
                <w:szCs w:val="28"/>
                <w:lang w:eastAsia="en-US"/>
              </w:rPr>
            </w:pPr>
            <w:r w:rsidRPr="00B0540B">
              <w:rPr>
                <w:szCs w:val="28"/>
                <w:lang w:eastAsia="en-US"/>
              </w:rPr>
              <w:t>Nr.</w:t>
            </w:r>
          </w:p>
        </w:tc>
        <w:tc>
          <w:tcPr>
            <w:tcW w:w="4083" w:type="dxa"/>
            <w:hideMark/>
          </w:tcPr>
          <w:p w:rsidR="007A3BBC" w:rsidRPr="00B0540B" w:rsidRDefault="007A3BBC" w:rsidP="00A33554">
            <w:pPr>
              <w:spacing w:line="256" w:lineRule="auto"/>
              <w:ind w:left="-636" w:firstLine="1356"/>
              <w:jc w:val="right"/>
              <w:rPr>
                <w:szCs w:val="28"/>
                <w:lang w:eastAsia="en-US"/>
              </w:rPr>
            </w:pPr>
            <w:r w:rsidRPr="00B0540B">
              <w:rPr>
                <w:szCs w:val="28"/>
                <w:lang w:eastAsia="en-US"/>
              </w:rPr>
              <w:t>201</w:t>
            </w:r>
            <w:r w:rsidR="00A33554" w:rsidRPr="00B0540B">
              <w:rPr>
                <w:szCs w:val="28"/>
                <w:lang w:eastAsia="en-US"/>
              </w:rPr>
              <w:t>8</w:t>
            </w:r>
            <w:r w:rsidRPr="00B0540B">
              <w:rPr>
                <w:szCs w:val="28"/>
                <w:lang w:eastAsia="en-US"/>
              </w:rPr>
              <w:t>. gada</w:t>
            </w:r>
            <w:proofErr w:type="gramStart"/>
            <w:r w:rsidRPr="00B0540B">
              <w:rPr>
                <w:szCs w:val="28"/>
                <w:lang w:eastAsia="en-US"/>
              </w:rPr>
              <w:t xml:space="preserve"> .</w:t>
            </w:r>
            <w:proofErr w:type="gramEnd"/>
            <w:r w:rsidRPr="00B0540B">
              <w:rPr>
                <w:szCs w:val="28"/>
                <w:lang w:eastAsia="en-US"/>
              </w:rPr>
              <w:t>..</w:t>
            </w:r>
          </w:p>
        </w:tc>
      </w:tr>
    </w:tbl>
    <w:p w:rsidR="002E22FC" w:rsidRDefault="002E22FC" w:rsidP="007A3BBC">
      <w:pPr>
        <w:jc w:val="center"/>
        <w:rPr>
          <w:szCs w:val="28"/>
        </w:rPr>
      </w:pPr>
    </w:p>
    <w:p w:rsidR="007A3BBC" w:rsidRPr="00B0540B" w:rsidRDefault="007A3BBC" w:rsidP="007A3BBC">
      <w:pPr>
        <w:jc w:val="center"/>
        <w:rPr>
          <w:b/>
          <w:bCs/>
          <w:szCs w:val="28"/>
        </w:rPr>
      </w:pPr>
      <w:r w:rsidRPr="00B0540B">
        <w:rPr>
          <w:b/>
          <w:bCs/>
          <w:szCs w:val="28"/>
        </w:rPr>
        <w:t> . </w:t>
      </w:r>
      <w:bookmarkStart w:id="0" w:name="_GoBack"/>
      <w:bookmarkEnd w:id="0"/>
      <w:r w:rsidRPr="00B0540B">
        <w:rPr>
          <w:b/>
          <w:bCs/>
          <w:szCs w:val="28"/>
        </w:rPr>
        <w:t>§</w:t>
      </w:r>
    </w:p>
    <w:p w:rsidR="007A3BBC" w:rsidRPr="00B0540B" w:rsidRDefault="007A3BBC" w:rsidP="007A3BBC">
      <w:pPr>
        <w:jc w:val="center"/>
        <w:rPr>
          <w:szCs w:val="28"/>
        </w:rPr>
      </w:pPr>
    </w:p>
    <w:p w:rsidR="00BA2FB1" w:rsidRPr="00B0540B" w:rsidRDefault="00BA2FB1" w:rsidP="00BA2FB1">
      <w:pPr>
        <w:keepNext/>
        <w:spacing w:after="0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B0540B">
        <w:rPr>
          <w:b/>
          <w:bCs/>
          <w:szCs w:val="28"/>
          <w:lang w:eastAsia="en-US"/>
        </w:rPr>
        <w:t>Ministru kabineta noteikumu projekts “</w:t>
      </w:r>
      <w:r w:rsidRPr="00B0540B">
        <w:rPr>
          <w:b/>
          <w:bCs/>
          <w:szCs w:val="28"/>
          <w:lang w:val="x-none" w:eastAsia="en-US"/>
        </w:rPr>
        <w:t>Grozījum</w:t>
      </w:r>
      <w:r w:rsidRPr="00B0540B">
        <w:rPr>
          <w:b/>
          <w:bCs/>
          <w:szCs w:val="28"/>
          <w:lang w:eastAsia="en-US"/>
        </w:rPr>
        <w:t>s</w:t>
      </w:r>
      <w:r w:rsidRPr="00B0540B">
        <w:rPr>
          <w:b/>
          <w:bCs/>
          <w:szCs w:val="28"/>
          <w:lang w:val="x-none" w:eastAsia="en-US"/>
        </w:rPr>
        <w:t xml:space="preserve"> Ministru kabineta </w:t>
      </w:r>
      <w:proofErr w:type="gramStart"/>
      <w:r w:rsidRPr="00B0540B">
        <w:rPr>
          <w:b/>
          <w:bCs/>
          <w:szCs w:val="28"/>
          <w:lang w:val="x-none" w:eastAsia="en-US"/>
        </w:rPr>
        <w:t>201</w:t>
      </w:r>
      <w:r w:rsidRPr="00B0540B">
        <w:rPr>
          <w:b/>
          <w:bCs/>
          <w:szCs w:val="28"/>
          <w:lang w:eastAsia="en-US"/>
        </w:rPr>
        <w:t>0</w:t>
      </w:r>
      <w:r w:rsidRPr="00B0540B">
        <w:rPr>
          <w:b/>
          <w:bCs/>
          <w:szCs w:val="28"/>
          <w:lang w:val="x-none" w:eastAsia="en-US"/>
        </w:rPr>
        <w:t>.gada</w:t>
      </w:r>
      <w:proofErr w:type="gramEnd"/>
      <w:r w:rsidRPr="00B0540B">
        <w:rPr>
          <w:b/>
          <w:bCs/>
          <w:szCs w:val="28"/>
          <w:lang w:val="x-none" w:eastAsia="en-US"/>
        </w:rPr>
        <w:t xml:space="preserve"> 2</w:t>
      </w:r>
      <w:r w:rsidRPr="00B0540B">
        <w:rPr>
          <w:b/>
          <w:bCs/>
          <w:szCs w:val="28"/>
          <w:lang w:eastAsia="en-US"/>
        </w:rPr>
        <w:t>7</w:t>
      </w:r>
      <w:r w:rsidRPr="00B0540B">
        <w:rPr>
          <w:b/>
          <w:bCs/>
          <w:szCs w:val="28"/>
          <w:lang w:val="x-none" w:eastAsia="en-US"/>
        </w:rPr>
        <w:t>.</w:t>
      </w:r>
      <w:r w:rsidRPr="00B0540B">
        <w:rPr>
          <w:b/>
          <w:bCs/>
          <w:szCs w:val="28"/>
          <w:lang w:eastAsia="en-US"/>
        </w:rPr>
        <w:t>aprīļa</w:t>
      </w:r>
      <w:r w:rsidRPr="00B0540B">
        <w:rPr>
          <w:b/>
          <w:bCs/>
          <w:szCs w:val="28"/>
          <w:lang w:val="x-none" w:eastAsia="en-US"/>
        </w:rPr>
        <w:t xml:space="preserve"> noteikumos Nr.</w:t>
      </w:r>
      <w:r w:rsidRPr="00B0540B">
        <w:rPr>
          <w:b/>
          <w:bCs/>
          <w:szCs w:val="28"/>
          <w:lang w:eastAsia="en-US"/>
        </w:rPr>
        <w:t>403</w:t>
      </w:r>
      <w:r w:rsidRPr="00B0540B">
        <w:rPr>
          <w:b/>
          <w:bCs/>
          <w:szCs w:val="28"/>
          <w:lang w:val="x-none" w:eastAsia="en-US"/>
        </w:rPr>
        <w:t xml:space="preserve"> „</w:t>
      </w:r>
      <w:r w:rsidRPr="00B0540B">
        <w:rPr>
          <w:b/>
          <w:bCs/>
          <w:color w:val="000000"/>
          <w:szCs w:val="28"/>
          <w:lang w:eastAsia="en-US"/>
        </w:rPr>
        <w:t>Kārtība, kādā piešķir valsts atbalstu apgrozāmo līdzekļu iegādei lauksaimniecības produkcijas ražošanai</w:t>
      </w:r>
      <w:r w:rsidRPr="00B0540B">
        <w:rPr>
          <w:b/>
          <w:bCs/>
          <w:color w:val="000000"/>
          <w:szCs w:val="28"/>
          <w:lang w:val="x-none" w:eastAsia="en-US"/>
        </w:rPr>
        <w:t>”</w:t>
      </w:r>
      <w:r w:rsidRPr="00B0540B">
        <w:rPr>
          <w:b/>
          <w:bCs/>
          <w:color w:val="000000"/>
          <w:szCs w:val="28"/>
          <w:lang w:eastAsia="en-US"/>
        </w:rPr>
        <w:t>”</w:t>
      </w:r>
    </w:p>
    <w:p w:rsidR="007A3BBC" w:rsidRPr="00B0540B" w:rsidRDefault="007A3BBC" w:rsidP="007A3BBC">
      <w:pPr>
        <w:pStyle w:val="Pamatteksts"/>
        <w:spacing w:after="0"/>
        <w:jc w:val="center"/>
        <w:rPr>
          <w:b/>
          <w:sz w:val="28"/>
          <w:szCs w:val="28"/>
        </w:rPr>
      </w:pPr>
    </w:p>
    <w:p w:rsidR="00F5331B" w:rsidRPr="00B0540B" w:rsidRDefault="00F5331B" w:rsidP="00962B1F">
      <w:pPr>
        <w:spacing w:before="120"/>
        <w:ind w:firstLine="567"/>
        <w:rPr>
          <w:szCs w:val="28"/>
        </w:rPr>
      </w:pPr>
    </w:p>
    <w:p w:rsidR="00F5331B" w:rsidRPr="00B0540B" w:rsidRDefault="00F5331B" w:rsidP="00114D24">
      <w:pPr>
        <w:pStyle w:val="Sarakstarindkopa"/>
        <w:numPr>
          <w:ilvl w:val="0"/>
          <w:numId w:val="2"/>
        </w:numPr>
        <w:spacing w:before="120"/>
        <w:ind w:left="0" w:firstLine="567"/>
        <w:rPr>
          <w:szCs w:val="28"/>
        </w:rPr>
      </w:pPr>
      <w:r w:rsidRPr="00B0540B">
        <w:rPr>
          <w:szCs w:val="28"/>
        </w:rPr>
        <w:t>Pieņemt iesniegto noteikumu projektu.</w:t>
      </w:r>
    </w:p>
    <w:p w:rsidR="00F5331B" w:rsidRPr="00B0540B" w:rsidRDefault="00F5331B" w:rsidP="00114D24">
      <w:pPr>
        <w:pStyle w:val="Sarakstarindkopa"/>
        <w:spacing w:before="120"/>
        <w:ind w:left="0" w:firstLine="567"/>
        <w:rPr>
          <w:szCs w:val="28"/>
        </w:rPr>
      </w:pPr>
    </w:p>
    <w:p w:rsidR="00F5331B" w:rsidRPr="00B0540B" w:rsidRDefault="00F5331B" w:rsidP="00114D24">
      <w:pPr>
        <w:pStyle w:val="Sarakstarindkopa"/>
        <w:spacing w:before="120"/>
        <w:ind w:left="0" w:firstLine="567"/>
        <w:rPr>
          <w:szCs w:val="28"/>
        </w:rPr>
      </w:pPr>
      <w:r w:rsidRPr="00B0540B">
        <w:rPr>
          <w:szCs w:val="28"/>
        </w:rPr>
        <w:t>Valsts kancelejai sagatavot noteikumu projektu parakstīšanai.</w:t>
      </w:r>
    </w:p>
    <w:p w:rsidR="00F5331B" w:rsidRPr="00B0540B" w:rsidRDefault="00F5331B" w:rsidP="00114D24">
      <w:pPr>
        <w:pStyle w:val="Sarakstarindkopa"/>
        <w:spacing w:before="120"/>
        <w:ind w:left="0" w:firstLine="567"/>
        <w:rPr>
          <w:szCs w:val="28"/>
        </w:rPr>
      </w:pPr>
    </w:p>
    <w:p w:rsidR="00BA2FB1" w:rsidRPr="00B0540B" w:rsidRDefault="00BA2FB1" w:rsidP="00114D24">
      <w:pPr>
        <w:pStyle w:val="Sarakstarindkopa"/>
        <w:numPr>
          <w:ilvl w:val="0"/>
          <w:numId w:val="2"/>
        </w:numPr>
        <w:spacing w:before="120"/>
        <w:ind w:left="0" w:firstLine="567"/>
        <w:rPr>
          <w:szCs w:val="28"/>
        </w:rPr>
      </w:pPr>
      <w:r w:rsidRPr="00B0540B">
        <w:rPr>
          <w:szCs w:val="28"/>
        </w:rPr>
        <w:t xml:space="preserve">Zemkopības ministrijai sadarbībā ar akciju sabiedrību “Attīstības finanšu institūcija Altum” trīs mēnešu laikā </w:t>
      </w:r>
      <w:r w:rsidR="008F7ED5" w:rsidRPr="00B0540B">
        <w:rPr>
          <w:szCs w:val="28"/>
        </w:rPr>
        <w:t>izvērtēt</w:t>
      </w:r>
      <w:r w:rsidRPr="00B0540B">
        <w:rPr>
          <w:szCs w:val="28"/>
        </w:rPr>
        <w:t xml:space="preserve"> </w:t>
      </w:r>
      <w:r w:rsidR="00436207" w:rsidRPr="00B0540B">
        <w:rPr>
          <w:bCs/>
          <w:szCs w:val="28"/>
          <w:lang w:val="x-none"/>
        </w:rPr>
        <w:t xml:space="preserve">Ministru kabineta </w:t>
      </w:r>
      <w:proofErr w:type="gramStart"/>
      <w:r w:rsidR="00436207" w:rsidRPr="00B0540B">
        <w:rPr>
          <w:bCs/>
          <w:szCs w:val="28"/>
          <w:lang w:val="x-none"/>
        </w:rPr>
        <w:t>201</w:t>
      </w:r>
      <w:r w:rsidR="00436207" w:rsidRPr="00B0540B">
        <w:rPr>
          <w:bCs/>
          <w:szCs w:val="28"/>
        </w:rPr>
        <w:t>0</w:t>
      </w:r>
      <w:r w:rsidR="00436207" w:rsidRPr="00B0540B">
        <w:rPr>
          <w:bCs/>
          <w:szCs w:val="28"/>
          <w:lang w:val="x-none"/>
        </w:rPr>
        <w:t>.gada</w:t>
      </w:r>
      <w:proofErr w:type="gramEnd"/>
      <w:r w:rsidR="00436207" w:rsidRPr="00B0540B">
        <w:rPr>
          <w:bCs/>
          <w:szCs w:val="28"/>
          <w:lang w:val="x-none"/>
        </w:rPr>
        <w:t xml:space="preserve"> 2</w:t>
      </w:r>
      <w:r w:rsidR="00436207" w:rsidRPr="00B0540B">
        <w:rPr>
          <w:bCs/>
          <w:szCs w:val="28"/>
        </w:rPr>
        <w:t>7</w:t>
      </w:r>
      <w:r w:rsidR="00436207" w:rsidRPr="00B0540B">
        <w:rPr>
          <w:bCs/>
          <w:szCs w:val="28"/>
          <w:lang w:val="x-none"/>
        </w:rPr>
        <w:t>.</w:t>
      </w:r>
      <w:r w:rsidR="00436207" w:rsidRPr="00B0540B">
        <w:rPr>
          <w:bCs/>
          <w:szCs w:val="28"/>
        </w:rPr>
        <w:t>aprīļa</w:t>
      </w:r>
      <w:r w:rsidR="00436207" w:rsidRPr="00B0540B">
        <w:rPr>
          <w:bCs/>
          <w:szCs w:val="28"/>
          <w:lang w:val="x-none"/>
        </w:rPr>
        <w:t xml:space="preserve"> noteikum</w:t>
      </w:r>
      <w:r w:rsidR="00436207" w:rsidRPr="00B0540B">
        <w:rPr>
          <w:bCs/>
          <w:szCs w:val="28"/>
        </w:rPr>
        <w:t>u</w:t>
      </w:r>
      <w:r w:rsidR="00436207" w:rsidRPr="00B0540B">
        <w:rPr>
          <w:bCs/>
          <w:szCs w:val="28"/>
          <w:lang w:val="x-none"/>
        </w:rPr>
        <w:t xml:space="preserve"> Nr.</w:t>
      </w:r>
      <w:r w:rsidR="00436207" w:rsidRPr="00B0540B">
        <w:rPr>
          <w:bCs/>
          <w:szCs w:val="28"/>
        </w:rPr>
        <w:t>403</w:t>
      </w:r>
      <w:r w:rsidR="00436207" w:rsidRPr="00B0540B">
        <w:rPr>
          <w:bCs/>
          <w:szCs w:val="28"/>
          <w:lang w:val="x-none"/>
        </w:rPr>
        <w:t xml:space="preserve"> „</w:t>
      </w:r>
      <w:r w:rsidR="00436207" w:rsidRPr="00B0540B">
        <w:rPr>
          <w:bCs/>
          <w:szCs w:val="28"/>
        </w:rPr>
        <w:t>Kārtība, kādā piešķir valsts atbalstu apgrozāmo līdzekļu iegādei lauksaimniecības produkcijas ražošanai</w:t>
      </w:r>
      <w:r w:rsidR="00436207" w:rsidRPr="00B0540B">
        <w:rPr>
          <w:bCs/>
          <w:szCs w:val="28"/>
          <w:lang w:val="x-none"/>
        </w:rPr>
        <w:t>”</w:t>
      </w:r>
      <w:r w:rsidR="00436207" w:rsidRPr="00B0540B">
        <w:rPr>
          <w:bCs/>
          <w:szCs w:val="28"/>
        </w:rPr>
        <w:t xml:space="preserve"> </w:t>
      </w:r>
      <w:r w:rsidRPr="00B0540B">
        <w:rPr>
          <w:szCs w:val="28"/>
        </w:rPr>
        <w:t>ietekm</w:t>
      </w:r>
      <w:r w:rsidR="00F12893" w:rsidRPr="00B0540B">
        <w:rPr>
          <w:szCs w:val="28"/>
        </w:rPr>
        <w:t>i</w:t>
      </w:r>
      <w:r w:rsidRPr="00B0540B">
        <w:rPr>
          <w:szCs w:val="28"/>
        </w:rPr>
        <w:t>, risk</w:t>
      </w:r>
      <w:r w:rsidR="00F12893" w:rsidRPr="00B0540B">
        <w:rPr>
          <w:szCs w:val="28"/>
        </w:rPr>
        <w:t>us</w:t>
      </w:r>
      <w:r w:rsidRPr="00B0540B">
        <w:rPr>
          <w:szCs w:val="28"/>
        </w:rPr>
        <w:t xml:space="preserve"> un sagaidām</w:t>
      </w:r>
      <w:r w:rsidR="00F12893" w:rsidRPr="00B0540B">
        <w:rPr>
          <w:szCs w:val="28"/>
        </w:rPr>
        <w:t>os</w:t>
      </w:r>
      <w:r w:rsidRPr="00B0540B">
        <w:rPr>
          <w:szCs w:val="28"/>
        </w:rPr>
        <w:t xml:space="preserve"> zaudējum</w:t>
      </w:r>
      <w:r w:rsidR="00F12893" w:rsidRPr="00B0540B">
        <w:rPr>
          <w:szCs w:val="28"/>
        </w:rPr>
        <w:t>us</w:t>
      </w:r>
      <w:r w:rsidRPr="00B0540B">
        <w:rPr>
          <w:szCs w:val="28"/>
        </w:rPr>
        <w:t>, finansiāl</w:t>
      </w:r>
      <w:r w:rsidR="00F12893" w:rsidRPr="00B0540B">
        <w:rPr>
          <w:szCs w:val="28"/>
        </w:rPr>
        <w:t>os</w:t>
      </w:r>
      <w:r w:rsidRPr="00B0540B">
        <w:rPr>
          <w:szCs w:val="28"/>
        </w:rPr>
        <w:t xml:space="preserve"> rezultāt</w:t>
      </w:r>
      <w:r w:rsidR="00F12893" w:rsidRPr="00B0540B">
        <w:rPr>
          <w:szCs w:val="28"/>
        </w:rPr>
        <w:t>us, kā arī iekļaujot tajā</w:t>
      </w:r>
      <w:r w:rsidRPr="00B0540B">
        <w:rPr>
          <w:szCs w:val="28"/>
        </w:rPr>
        <w:t xml:space="preserve"> īstenošanas izmaksu noteikšanas princip</w:t>
      </w:r>
      <w:r w:rsidR="00F12893" w:rsidRPr="00B0540B">
        <w:rPr>
          <w:szCs w:val="28"/>
        </w:rPr>
        <w:t>us</w:t>
      </w:r>
      <w:r w:rsidRPr="00B0540B">
        <w:rPr>
          <w:szCs w:val="28"/>
        </w:rPr>
        <w:t xml:space="preserve"> un informāciju par zaudējumu segšanu, kas pārsniedz pirmo zaudējumu noteikto robežu no piesaistītiem finanšu resursiem</w:t>
      </w:r>
      <w:r w:rsidR="00AF0301" w:rsidRPr="00B0540B">
        <w:rPr>
          <w:szCs w:val="28"/>
        </w:rPr>
        <w:t>, un noteiktā kārtībā iesniegt Valsts kancelejā</w:t>
      </w:r>
      <w:r w:rsidRPr="00B0540B">
        <w:rPr>
          <w:szCs w:val="28"/>
        </w:rPr>
        <w:t>.</w:t>
      </w:r>
    </w:p>
    <w:p w:rsidR="007A3BBC" w:rsidRDefault="007A3BBC" w:rsidP="00F5331B">
      <w:pPr>
        <w:spacing w:after="0"/>
        <w:ind w:left="284" w:hanging="284"/>
        <w:jc w:val="right"/>
        <w:rPr>
          <w:szCs w:val="28"/>
        </w:rPr>
      </w:pPr>
    </w:p>
    <w:p w:rsidR="00B0540B" w:rsidRPr="00B0540B" w:rsidRDefault="00B0540B" w:rsidP="00F5331B">
      <w:pPr>
        <w:spacing w:after="0"/>
        <w:ind w:left="284" w:hanging="284"/>
        <w:jc w:val="right"/>
        <w:rPr>
          <w:szCs w:val="28"/>
        </w:rPr>
      </w:pPr>
    </w:p>
    <w:p w:rsidR="007A3BBC" w:rsidRPr="00B0540B" w:rsidRDefault="007A3BBC" w:rsidP="007A3BBC">
      <w:pPr>
        <w:spacing w:after="0"/>
        <w:jc w:val="right"/>
        <w:rPr>
          <w:szCs w:val="28"/>
        </w:rPr>
      </w:pPr>
    </w:p>
    <w:p w:rsidR="007A3BBC" w:rsidRPr="00B0540B" w:rsidRDefault="00B0540B" w:rsidP="00B0540B">
      <w:pPr>
        <w:ind w:firstLine="0"/>
        <w:rPr>
          <w:szCs w:val="28"/>
        </w:rPr>
      </w:pPr>
      <w:r>
        <w:rPr>
          <w:szCs w:val="28"/>
        </w:rPr>
        <w:tab/>
      </w:r>
      <w:r w:rsidR="007A3BBC" w:rsidRPr="00B0540B">
        <w:rPr>
          <w:szCs w:val="28"/>
        </w:rPr>
        <w:t xml:space="preserve">Ministru prezidents </w:t>
      </w:r>
      <w:r w:rsidR="007A3BBC" w:rsidRPr="00B0540B">
        <w:rPr>
          <w:szCs w:val="28"/>
        </w:rPr>
        <w:tab/>
      </w:r>
      <w:r w:rsidR="00F5331B" w:rsidRPr="00B054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3BBC" w:rsidRPr="00B0540B">
        <w:rPr>
          <w:szCs w:val="28"/>
        </w:rPr>
        <w:t>M.Kučinskis</w:t>
      </w:r>
    </w:p>
    <w:p w:rsidR="007A3BBC" w:rsidRDefault="007A3BBC" w:rsidP="00F5331B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</w:p>
    <w:p w:rsidR="00B0540B" w:rsidRPr="00B0540B" w:rsidRDefault="00B0540B" w:rsidP="00F5331B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</w:p>
    <w:p w:rsidR="007A3BBC" w:rsidRPr="00B0540B" w:rsidRDefault="00B0540B" w:rsidP="00B0540B">
      <w:pPr>
        <w:ind w:firstLine="0"/>
        <w:rPr>
          <w:szCs w:val="28"/>
        </w:rPr>
      </w:pPr>
      <w:r>
        <w:rPr>
          <w:szCs w:val="28"/>
        </w:rPr>
        <w:tab/>
      </w:r>
      <w:r w:rsidR="007A3BBC" w:rsidRPr="00B0540B">
        <w:rPr>
          <w:szCs w:val="28"/>
        </w:rPr>
        <w:t xml:space="preserve">Valsts kancelejas direktors </w:t>
      </w:r>
      <w:r w:rsidR="007A3BBC" w:rsidRPr="00B0540B">
        <w:rPr>
          <w:szCs w:val="28"/>
        </w:rPr>
        <w:tab/>
      </w:r>
      <w:r w:rsidR="00F5331B" w:rsidRPr="00B054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7A3BBC" w:rsidRPr="00B0540B">
        <w:rPr>
          <w:szCs w:val="28"/>
        </w:rPr>
        <w:t>J.Citskovskis</w:t>
      </w:r>
      <w:proofErr w:type="spellEnd"/>
    </w:p>
    <w:p w:rsidR="007A3BBC" w:rsidRPr="00B0540B" w:rsidRDefault="007A3BBC" w:rsidP="00F5331B">
      <w:pPr>
        <w:spacing w:after="0"/>
        <w:ind w:firstLine="0"/>
        <w:rPr>
          <w:szCs w:val="28"/>
        </w:rPr>
      </w:pPr>
    </w:p>
    <w:p w:rsidR="00913160" w:rsidRPr="00B0540B" w:rsidRDefault="00913160" w:rsidP="00F5331B">
      <w:pPr>
        <w:spacing w:after="0"/>
        <w:ind w:firstLine="0"/>
        <w:rPr>
          <w:szCs w:val="28"/>
        </w:rPr>
      </w:pPr>
    </w:p>
    <w:sectPr w:rsidR="00913160" w:rsidRPr="00B0540B" w:rsidSect="00B0540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0B" w:rsidRDefault="00B0540B" w:rsidP="00B0540B">
      <w:pPr>
        <w:spacing w:after="0"/>
      </w:pPr>
      <w:r>
        <w:separator/>
      </w:r>
    </w:p>
  </w:endnote>
  <w:endnote w:type="continuationSeparator" w:id="0">
    <w:p w:rsidR="00B0540B" w:rsidRDefault="00B0540B" w:rsidP="00B05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0B" w:rsidRPr="00B0540B" w:rsidRDefault="00B0540B" w:rsidP="00B0540B">
    <w:pPr>
      <w:pStyle w:val="Kjene"/>
      <w:ind w:firstLine="0"/>
      <w:rPr>
        <w:sz w:val="20"/>
      </w:rPr>
    </w:pPr>
    <w:r w:rsidRPr="00B0540B">
      <w:rPr>
        <w:sz w:val="20"/>
      </w:rPr>
      <w:t>ZMProt_151118_apgrozamie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0B" w:rsidRDefault="00B0540B" w:rsidP="00B0540B">
      <w:pPr>
        <w:spacing w:after="0"/>
      </w:pPr>
      <w:r>
        <w:separator/>
      </w:r>
    </w:p>
  </w:footnote>
  <w:footnote w:type="continuationSeparator" w:id="0">
    <w:p w:rsidR="00B0540B" w:rsidRDefault="00B0540B" w:rsidP="00B054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70676"/>
    <w:multiLevelType w:val="multilevel"/>
    <w:tmpl w:val="2318DB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5F517453"/>
    <w:multiLevelType w:val="hybridMultilevel"/>
    <w:tmpl w:val="683E95CC"/>
    <w:lvl w:ilvl="0" w:tplc="460EE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C"/>
    <w:rsid w:val="000B6752"/>
    <w:rsid w:val="00114D24"/>
    <w:rsid w:val="002E22FC"/>
    <w:rsid w:val="00436207"/>
    <w:rsid w:val="004B7F1E"/>
    <w:rsid w:val="00503A63"/>
    <w:rsid w:val="00620D99"/>
    <w:rsid w:val="007A304C"/>
    <w:rsid w:val="007A3BBC"/>
    <w:rsid w:val="008F7ED5"/>
    <w:rsid w:val="00913160"/>
    <w:rsid w:val="00962B1F"/>
    <w:rsid w:val="00A33554"/>
    <w:rsid w:val="00AD6284"/>
    <w:rsid w:val="00AF0301"/>
    <w:rsid w:val="00B0540B"/>
    <w:rsid w:val="00B80279"/>
    <w:rsid w:val="00BA2FB1"/>
    <w:rsid w:val="00F12893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7F68-EE77-4BF2-B529-1A10446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3B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7A3BBC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A3BBC"/>
    <w:rPr>
      <w:rFonts w:eastAsia="Calibri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3355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D62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284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0540B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B0540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0540B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B0540B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CA3C-BDC3-432F-A89D-21AE6DDF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2010.gada 27.aprīļa noteikumos Nr.403 "Kārtība, kādā piešķir valsts atbalstu apgrozāmo līdzekļu iegādei lauksaimniecības produkcijas ražošanai"</vt:lpstr>
    </vt:vector>
  </TitlesOfParts>
  <Company>Zemkopības Ministrija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“Grozījums Ministru kabineta 2010.gada 27.aprīļa noteikumos Nr.403 „Kārtība, kādā piešķir valsts atbalstu apgrozāmo līdzekļu iegādei lauksaimniecības produkcijas ražošanai”” (VSS–1065)</dc:title>
  <dc:subject>Protokollēmuma projekts</dc:subject>
  <dc:creator>Ritvars Zapereckis</dc:creator>
  <cp:keywords/>
  <dc:description>67027301; Ritvars.Zapereckis@zm.gov.lv</dc:description>
  <cp:lastModifiedBy>Kristiāna Sebre</cp:lastModifiedBy>
  <cp:revision>5</cp:revision>
  <cp:lastPrinted>2018-11-13T12:28:00Z</cp:lastPrinted>
  <dcterms:created xsi:type="dcterms:W3CDTF">2018-11-13T12:52:00Z</dcterms:created>
  <dcterms:modified xsi:type="dcterms:W3CDTF">2018-11-15T11:55:00Z</dcterms:modified>
</cp:coreProperties>
</file>