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317D" w14:textId="4E0BCD7C" w:rsidR="00476DEB" w:rsidRDefault="00476DEB" w:rsidP="00646E50">
      <w:pPr>
        <w:tabs>
          <w:tab w:val="left" w:pos="6663"/>
        </w:tabs>
        <w:ind w:firstLine="709"/>
        <w:rPr>
          <w:sz w:val="28"/>
          <w:szCs w:val="28"/>
        </w:rPr>
      </w:pPr>
    </w:p>
    <w:p w14:paraId="35D6FC7E" w14:textId="77777777" w:rsidR="00EC2587" w:rsidRPr="003E3A98" w:rsidRDefault="00EC2587" w:rsidP="00646E50">
      <w:pPr>
        <w:tabs>
          <w:tab w:val="left" w:pos="6663"/>
        </w:tabs>
        <w:ind w:firstLine="709"/>
        <w:rPr>
          <w:sz w:val="28"/>
          <w:szCs w:val="28"/>
        </w:rPr>
      </w:pPr>
    </w:p>
    <w:p w14:paraId="3AC76DE0" w14:textId="77777777" w:rsidR="003E3A98" w:rsidRPr="003E3A98" w:rsidRDefault="003E3A98" w:rsidP="00646E50">
      <w:pPr>
        <w:tabs>
          <w:tab w:val="left" w:pos="6663"/>
        </w:tabs>
        <w:ind w:firstLine="709"/>
        <w:rPr>
          <w:sz w:val="28"/>
          <w:szCs w:val="28"/>
        </w:rPr>
      </w:pPr>
    </w:p>
    <w:p w14:paraId="39EF18EC" w14:textId="508A7B38" w:rsidR="003E3A98" w:rsidRPr="007779EA" w:rsidRDefault="003E3A9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182CA3">
        <w:rPr>
          <w:sz w:val="28"/>
          <w:szCs w:val="28"/>
        </w:rPr>
        <w:t>4. decembrī</w:t>
      </w:r>
      <w:r w:rsidRPr="007779EA">
        <w:rPr>
          <w:sz w:val="28"/>
          <w:szCs w:val="28"/>
        </w:rPr>
        <w:tab/>
        <w:t>Noteikumi Nr.</w:t>
      </w:r>
      <w:r w:rsidR="00182CA3">
        <w:rPr>
          <w:sz w:val="28"/>
          <w:szCs w:val="28"/>
        </w:rPr>
        <w:t> 751</w:t>
      </w:r>
    </w:p>
    <w:p w14:paraId="249BE097" w14:textId="29537CE2" w:rsidR="003E3A98" w:rsidRPr="007779EA" w:rsidRDefault="003E3A9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82CA3">
        <w:rPr>
          <w:sz w:val="28"/>
          <w:szCs w:val="28"/>
        </w:rPr>
        <w:t> 58 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CDEE955" w14:textId="77777777" w:rsidR="00D05E1F" w:rsidRDefault="00D05E1F" w:rsidP="00646E50">
      <w:pPr>
        <w:ind w:firstLine="709"/>
        <w:jc w:val="both"/>
        <w:rPr>
          <w:sz w:val="28"/>
          <w:szCs w:val="28"/>
        </w:rPr>
      </w:pPr>
    </w:p>
    <w:p w14:paraId="7EAA381E" w14:textId="1027FD7C" w:rsidR="00D05E1F" w:rsidRDefault="00D05E1F" w:rsidP="003E3A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kabineta 2007. gada 13. februāra noteikumos Nr. 120 </w:t>
      </w:r>
      <w:r w:rsidR="003E3A98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Labības sēklaudzēšanas un sēklu tirdzniecības noteikumi</w:t>
      </w:r>
      <w:r w:rsidR="003E3A98">
        <w:rPr>
          <w:b/>
          <w:bCs/>
          <w:sz w:val="28"/>
          <w:szCs w:val="28"/>
        </w:rPr>
        <w:t>"</w:t>
      </w:r>
    </w:p>
    <w:p w14:paraId="6337D9B9" w14:textId="77777777" w:rsidR="00D05E1F" w:rsidRDefault="00D05E1F" w:rsidP="00646E50">
      <w:pPr>
        <w:pStyle w:val="NormalWeb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70A86DBD" w14:textId="77777777" w:rsidR="00D05E1F" w:rsidRDefault="00D05E1F" w:rsidP="00646E50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Izdoti saskaņā ar </w:t>
      </w:r>
    </w:p>
    <w:p w14:paraId="0886DC35" w14:textId="77777777" w:rsidR="00D05E1F" w:rsidRDefault="00D05E1F" w:rsidP="00646E50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Sēklu un šķirņu aprites likuma </w:t>
      </w:r>
    </w:p>
    <w:p w14:paraId="38BA8A23" w14:textId="7B9AC617" w:rsidR="00D05E1F" w:rsidRDefault="00D05E1F" w:rsidP="00646E50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 panta 1. punkta </w:t>
      </w:r>
      <w:r w:rsidR="003E3A98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>a</w:t>
      </w:r>
      <w:r w:rsidR="003E3A98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 xml:space="preserve"> apakšpunktu un</w:t>
      </w:r>
    </w:p>
    <w:p w14:paraId="675232FC" w14:textId="77777777" w:rsidR="00D05E1F" w:rsidRDefault="00D05E1F" w:rsidP="00646E50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17. panta piekto daļu</w:t>
      </w:r>
    </w:p>
    <w:p w14:paraId="577AD852" w14:textId="77777777" w:rsidR="00D05E1F" w:rsidRDefault="00D05E1F" w:rsidP="00646E50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14:paraId="5572D862" w14:textId="799F5720" w:rsidR="00420D73" w:rsidRPr="0033740F" w:rsidRDefault="0033740F" w:rsidP="00646E50">
      <w:pPr>
        <w:ind w:firstLine="709"/>
        <w:jc w:val="both"/>
        <w:rPr>
          <w:sz w:val="28"/>
          <w:szCs w:val="28"/>
        </w:rPr>
      </w:pPr>
      <w:r w:rsidRPr="0033740F">
        <w:rPr>
          <w:sz w:val="28"/>
          <w:szCs w:val="28"/>
        </w:rPr>
        <w:t>1.</w:t>
      </w:r>
      <w:r w:rsidR="00FC5812">
        <w:rPr>
          <w:sz w:val="28"/>
          <w:szCs w:val="28"/>
        </w:rPr>
        <w:t> </w:t>
      </w:r>
      <w:r w:rsidR="00D05E1F" w:rsidRPr="0033740F">
        <w:rPr>
          <w:sz w:val="28"/>
          <w:szCs w:val="28"/>
        </w:rPr>
        <w:t xml:space="preserve">Izdarīt Ministru kabineta 2007. gada 13. februāra noteikumos Nr. 120 </w:t>
      </w:r>
      <w:r w:rsidR="003E3A98">
        <w:rPr>
          <w:sz w:val="28"/>
          <w:szCs w:val="28"/>
        </w:rPr>
        <w:t>"</w:t>
      </w:r>
      <w:r w:rsidR="00D05E1F" w:rsidRPr="0033740F">
        <w:rPr>
          <w:bCs/>
          <w:sz w:val="28"/>
          <w:szCs w:val="28"/>
        </w:rPr>
        <w:t>Labības sēklaudzēšanas un sēklu tirdzniecības noteikumi</w:t>
      </w:r>
      <w:r w:rsidR="003E3A98">
        <w:rPr>
          <w:sz w:val="28"/>
          <w:szCs w:val="28"/>
        </w:rPr>
        <w:t>"</w:t>
      </w:r>
      <w:r w:rsidR="00D05E1F" w:rsidRPr="0033740F">
        <w:rPr>
          <w:sz w:val="28"/>
          <w:szCs w:val="28"/>
        </w:rPr>
        <w:t xml:space="preserve"> </w:t>
      </w:r>
      <w:proofErr w:type="gramStart"/>
      <w:r w:rsidR="00D05E1F" w:rsidRPr="0033740F">
        <w:rPr>
          <w:sz w:val="28"/>
          <w:szCs w:val="28"/>
        </w:rPr>
        <w:t>(</w:t>
      </w:r>
      <w:proofErr w:type="gramEnd"/>
      <w:r w:rsidR="00D05E1F" w:rsidRPr="0033740F">
        <w:rPr>
          <w:sz w:val="28"/>
          <w:szCs w:val="28"/>
        </w:rPr>
        <w:t>Latvijas Vēstnesis, 2007, 28. nr.; 2009, 133. nr.; 2010, 115., 164. nr.; 2013, 158. nr.; 2016, 117.</w:t>
      </w:r>
      <w:r w:rsidR="000F7758" w:rsidRPr="0033740F">
        <w:rPr>
          <w:sz w:val="28"/>
          <w:szCs w:val="28"/>
        </w:rPr>
        <w:t> </w:t>
      </w:r>
      <w:r w:rsidR="00D05E1F" w:rsidRPr="0033740F">
        <w:rPr>
          <w:sz w:val="28"/>
          <w:szCs w:val="28"/>
        </w:rPr>
        <w:t>nr.) šādus grozījumus:</w:t>
      </w:r>
    </w:p>
    <w:p w14:paraId="5B50465C" w14:textId="748EB2D9" w:rsidR="00D1462E" w:rsidRPr="00420D73" w:rsidRDefault="00FC5812" w:rsidP="00646E50">
      <w:pPr>
        <w:pStyle w:val="ListParagraph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6009B">
        <w:rPr>
          <w:sz w:val="28"/>
          <w:szCs w:val="28"/>
        </w:rPr>
        <w:t>p</w:t>
      </w:r>
      <w:r w:rsidR="00D1462E" w:rsidRPr="00420D73">
        <w:rPr>
          <w:sz w:val="28"/>
          <w:szCs w:val="28"/>
        </w:rPr>
        <w:t>apildināt 2.4.</w:t>
      </w:r>
      <w:r w:rsidR="000F7758" w:rsidRPr="00420D73">
        <w:rPr>
          <w:sz w:val="28"/>
          <w:szCs w:val="28"/>
        </w:rPr>
        <w:t> </w:t>
      </w:r>
      <w:r w:rsidR="00D1462E" w:rsidRPr="00420D73">
        <w:rPr>
          <w:sz w:val="28"/>
          <w:szCs w:val="28"/>
        </w:rPr>
        <w:t xml:space="preserve">apakšpunktu aiz vārdiem </w:t>
      </w:r>
      <w:r w:rsidR="003E3A98">
        <w:rPr>
          <w:sz w:val="28"/>
          <w:szCs w:val="28"/>
        </w:rPr>
        <w:t>"</w:t>
      </w:r>
      <w:r w:rsidR="00D1462E" w:rsidRPr="00420D73">
        <w:rPr>
          <w:sz w:val="28"/>
          <w:szCs w:val="28"/>
        </w:rPr>
        <w:t xml:space="preserve">Bizantijas auzām </w:t>
      </w:r>
      <w:r w:rsidR="00D1462E" w:rsidRPr="00FC5812">
        <w:rPr>
          <w:sz w:val="28"/>
          <w:szCs w:val="28"/>
        </w:rPr>
        <w:t>(</w:t>
      </w:r>
      <w:r w:rsidR="00D1462E" w:rsidRPr="00420D73">
        <w:rPr>
          <w:i/>
          <w:sz w:val="28"/>
          <w:szCs w:val="28"/>
        </w:rPr>
        <w:t xml:space="preserve">Avena </w:t>
      </w:r>
      <w:proofErr w:type="spellStart"/>
      <w:r w:rsidR="00D1462E" w:rsidRPr="00420D73">
        <w:rPr>
          <w:i/>
          <w:sz w:val="28"/>
          <w:szCs w:val="28"/>
        </w:rPr>
        <w:t>byzantina</w:t>
      </w:r>
      <w:proofErr w:type="spellEnd"/>
      <w:r w:rsidR="00D1462E" w:rsidRPr="00420D73">
        <w:rPr>
          <w:i/>
          <w:sz w:val="28"/>
          <w:szCs w:val="28"/>
        </w:rPr>
        <w:t xml:space="preserve"> </w:t>
      </w:r>
      <w:r w:rsidR="00D1462E" w:rsidRPr="00420D73">
        <w:rPr>
          <w:sz w:val="28"/>
          <w:szCs w:val="28"/>
        </w:rPr>
        <w:t>K.</w:t>
      </w:r>
      <w:r w:rsidR="000F7758" w:rsidRPr="00420D73">
        <w:rPr>
          <w:sz w:val="28"/>
          <w:szCs w:val="28"/>
        </w:rPr>
        <w:t> </w:t>
      </w:r>
      <w:proofErr w:type="spellStart"/>
      <w:r w:rsidR="00D1462E" w:rsidRPr="00420D73">
        <w:rPr>
          <w:sz w:val="28"/>
          <w:szCs w:val="28"/>
        </w:rPr>
        <w:t>Koch</w:t>
      </w:r>
      <w:proofErr w:type="spellEnd"/>
      <w:r w:rsidR="00D1462E" w:rsidRPr="00420D73">
        <w:rPr>
          <w:sz w:val="28"/>
          <w:szCs w:val="28"/>
        </w:rPr>
        <w:t>)</w:t>
      </w:r>
      <w:r w:rsidR="003E3A98">
        <w:rPr>
          <w:sz w:val="28"/>
          <w:szCs w:val="28"/>
        </w:rPr>
        <w:t>"</w:t>
      </w:r>
      <w:r w:rsidR="00D1462E" w:rsidRPr="00420D73">
        <w:rPr>
          <w:sz w:val="28"/>
          <w:szCs w:val="28"/>
        </w:rPr>
        <w:t xml:space="preserve"> ar vārdiem </w:t>
      </w:r>
      <w:r w:rsidR="003E3A98">
        <w:rPr>
          <w:sz w:val="28"/>
          <w:szCs w:val="28"/>
        </w:rPr>
        <w:t>"</w:t>
      </w:r>
      <w:r w:rsidR="00D1462E" w:rsidRPr="00420D73">
        <w:rPr>
          <w:sz w:val="28"/>
          <w:szCs w:val="28"/>
        </w:rPr>
        <w:t>velna auzām (</w:t>
      </w:r>
      <w:r w:rsidR="00D1462E" w:rsidRPr="00420D73">
        <w:rPr>
          <w:i/>
          <w:sz w:val="28"/>
          <w:szCs w:val="28"/>
        </w:rPr>
        <w:t xml:space="preserve">Avena </w:t>
      </w:r>
      <w:proofErr w:type="spellStart"/>
      <w:r w:rsidR="00D1462E" w:rsidRPr="00420D73">
        <w:rPr>
          <w:i/>
          <w:sz w:val="28"/>
          <w:szCs w:val="28"/>
        </w:rPr>
        <w:t>strigosa</w:t>
      </w:r>
      <w:proofErr w:type="spellEnd"/>
      <w:r w:rsidR="00D1462E" w:rsidRPr="00420D73">
        <w:rPr>
          <w:sz w:val="28"/>
          <w:szCs w:val="28"/>
        </w:rPr>
        <w:t xml:space="preserve"> </w:t>
      </w:r>
      <w:proofErr w:type="spellStart"/>
      <w:r w:rsidR="00D1462E" w:rsidRPr="00420D73">
        <w:rPr>
          <w:sz w:val="28"/>
          <w:szCs w:val="28"/>
        </w:rPr>
        <w:t>Schreb</w:t>
      </w:r>
      <w:proofErr w:type="spellEnd"/>
      <w:r w:rsidR="00D1462E" w:rsidRPr="00420D73">
        <w:rPr>
          <w:sz w:val="28"/>
          <w:szCs w:val="28"/>
        </w:rPr>
        <w:t>.)</w:t>
      </w:r>
      <w:r w:rsidR="003E3A98"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0B256FF2" w14:textId="11E36914" w:rsidR="0033740F" w:rsidRPr="0033740F" w:rsidRDefault="00FC5812" w:rsidP="00646E50">
      <w:pPr>
        <w:pStyle w:val="ListParagraph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6009B">
        <w:rPr>
          <w:sz w:val="28"/>
          <w:szCs w:val="28"/>
        </w:rPr>
        <w:t>i</w:t>
      </w:r>
      <w:r w:rsidR="005513A5" w:rsidRPr="00420D73">
        <w:rPr>
          <w:sz w:val="28"/>
          <w:szCs w:val="28"/>
        </w:rPr>
        <w:t>zteikt 14.</w:t>
      </w:r>
      <w:r>
        <w:rPr>
          <w:sz w:val="28"/>
          <w:szCs w:val="28"/>
        </w:rPr>
        <w:t> </w:t>
      </w:r>
      <w:r w:rsidR="005513A5" w:rsidRPr="00420D73">
        <w:rPr>
          <w:sz w:val="28"/>
          <w:szCs w:val="28"/>
        </w:rPr>
        <w:t>punktu šādā redakcijā:</w:t>
      </w:r>
    </w:p>
    <w:p w14:paraId="273B6FD3" w14:textId="77777777" w:rsidR="00646E50" w:rsidRDefault="00646E50" w:rsidP="00646E50">
      <w:pPr>
        <w:ind w:firstLine="709"/>
        <w:jc w:val="both"/>
        <w:rPr>
          <w:sz w:val="28"/>
          <w:szCs w:val="28"/>
        </w:rPr>
      </w:pPr>
    </w:p>
    <w:p w14:paraId="6D0BE4DD" w14:textId="057BC7CF" w:rsidR="00D82C64" w:rsidRDefault="003E3A98" w:rsidP="00646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82C64" w:rsidRPr="006C77BA">
        <w:rPr>
          <w:sz w:val="28"/>
          <w:szCs w:val="28"/>
        </w:rPr>
        <w:t>14.</w:t>
      </w:r>
      <w:r w:rsidR="00FC5812">
        <w:rPr>
          <w:sz w:val="28"/>
          <w:szCs w:val="28"/>
        </w:rPr>
        <w:t> </w:t>
      </w:r>
      <w:r w:rsidR="00D82C64" w:rsidRPr="006C77BA">
        <w:rPr>
          <w:sz w:val="28"/>
          <w:szCs w:val="28"/>
        </w:rPr>
        <w:t xml:space="preserve">Sēklaudzēšanas sējumu izvietošanā ievēro šādus nosacījumus: </w:t>
      </w:r>
    </w:p>
    <w:p w14:paraId="77AEE7ED" w14:textId="0BFE6E11" w:rsidR="00D82C64" w:rsidRDefault="00D82C64" w:rsidP="00646E50">
      <w:pPr>
        <w:ind w:firstLine="709"/>
        <w:jc w:val="both"/>
        <w:rPr>
          <w:sz w:val="28"/>
          <w:szCs w:val="28"/>
        </w:rPr>
      </w:pPr>
      <w:r w:rsidRPr="006C77BA">
        <w:rPr>
          <w:sz w:val="28"/>
          <w:szCs w:val="28"/>
        </w:rPr>
        <w:t>14.1. tos izvieto tikai pēc priekšaugiem, kas nodrošina šķirņu un sugu nesajaukšanos</w:t>
      </w:r>
      <w:r w:rsidR="002728B4">
        <w:rPr>
          <w:sz w:val="28"/>
          <w:szCs w:val="28"/>
        </w:rPr>
        <w:t>;</w:t>
      </w:r>
    </w:p>
    <w:p w14:paraId="4D01E57F" w14:textId="675FC7D3" w:rsidR="00D82C64" w:rsidRDefault="00D82C64" w:rsidP="00646E50">
      <w:pPr>
        <w:ind w:firstLine="709"/>
        <w:jc w:val="both"/>
        <w:rPr>
          <w:sz w:val="28"/>
          <w:szCs w:val="28"/>
        </w:rPr>
      </w:pPr>
      <w:r w:rsidRPr="006C77BA">
        <w:rPr>
          <w:sz w:val="28"/>
          <w:szCs w:val="28"/>
        </w:rPr>
        <w:t>14.2.</w:t>
      </w:r>
      <w:r w:rsidR="00FC5812">
        <w:rPr>
          <w:sz w:val="28"/>
          <w:szCs w:val="28"/>
        </w:rPr>
        <w:t> </w:t>
      </w:r>
      <w:r w:rsidRPr="006C77BA">
        <w:rPr>
          <w:sz w:val="28"/>
          <w:szCs w:val="28"/>
        </w:rPr>
        <w:t>šo noteikumu 2. punktā minēto sugu atkārtota audzēšana vienā un tajā pašā laukā ir pieļaujama, ja pēc iepriekšējās tās pašas sugas audzēšanas reizes ir pagājuši vismaz divi gadi</w:t>
      </w:r>
      <w:r w:rsidR="002728B4">
        <w:rPr>
          <w:sz w:val="28"/>
          <w:szCs w:val="28"/>
        </w:rPr>
        <w:t>;</w:t>
      </w:r>
    </w:p>
    <w:p w14:paraId="7C1D5201" w14:textId="5EEBA6D7" w:rsidR="00D82C64" w:rsidRDefault="00D82C64" w:rsidP="00646E50">
      <w:pPr>
        <w:ind w:firstLine="709"/>
        <w:jc w:val="both"/>
        <w:rPr>
          <w:sz w:val="28"/>
          <w:szCs w:val="28"/>
        </w:rPr>
      </w:pPr>
      <w:r w:rsidRPr="006C77BA">
        <w:rPr>
          <w:sz w:val="28"/>
          <w:szCs w:val="28"/>
        </w:rPr>
        <w:t>14.3.</w:t>
      </w:r>
      <w:r w:rsidR="00FC5812">
        <w:rPr>
          <w:sz w:val="28"/>
          <w:szCs w:val="28"/>
        </w:rPr>
        <w:t> </w:t>
      </w:r>
      <w:r w:rsidRPr="006C77BA">
        <w:rPr>
          <w:sz w:val="28"/>
          <w:szCs w:val="28"/>
        </w:rPr>
        <w:t>divu gadu intervāls nav jāievēro, ja laukā atkārtoti audzē t</w:t>
      </w:r>
      <w:r w:rsidR="000734E4">
        <w:rPr>
          <w:sz w:val="28"/>
          <w:szCs w:val="28"/>
        </w:rPr>
        <w:t>ās pašas sugas to pašu šķirni</w:t>
      </w:r>
      <w:r w:rsidR="005A5F11">
        <w:rPr>
          <w:sz w:val="28"/>
          <w:szCs w:val="28"/>
        </w:rPr>
        <w:t xml:space="preserve">, </w:t>
      </w:r>
      <w:r w:rsidR="00A77099">
        <w:rPr>
          <w:sz w:val="28"/>
          <w:szCs w:val="28"/>
        </w:rPr>
        <w:t xml:space="preserve">kā arī </w:t>
      </w:r>
      <w:r w:rsidRPr="006C77BA">
        <w:rPr>
          <w:sz w:val="28"/>
          <w:szCs w:val="28"/>
        </w:rPr>
        <w:t xml:space="preserve">tādas </w:t>
      </w:r>
      <w:r w:rsidRPr="008B74A4">
        <w:rPr>
          <w:sz w:val="28"/>
          <w:szCs w:val="28"/>
        </w:rPr>
        <w:t>pašas</w:t>
      </w:r>
      <w:r w:rsidR="000734E4" w:rsidRPr="008B74A4">
        <w:rPr>
          <w:sz w:val="28"/>
          <w:szCs w:val="28"/>
        </w:rPr>
        <w:t xml:space="preserve"> vai augstākas</w:t>
      </w:r>
      <w:r w:rsidRPr="008B74A4">
        <w:rPr>
          <w:sz w:val="28"/>
          <w:szCs w:val="28"/>
        </w:rPr>
        <w:t xml:space="preserve"> kategorijas sēklas</w:t>
      </w:r>
      <w:r w:rsidR="00A77099">
        <w:rPr>
          <w:sz w:val="28"/>
          <w:szCs w:val="28"/>
        </w:rPr>
        <w:t>,</w:t>
      </w:r>
      <w:r w:rsidRPr="006C77BA">
        <w:rPr>
          <w:sz w:val="28"/>
          <w:szCs w:val="28"/>
        </w:rPr>
        <w:t xml:space="preserve"> nodrošinot šķirnes tīrību</w:t>
      </w:r>
      <w:r w:rsidR="002728B4">
        <w:rPr>
          <w:sz w:val="28"/>
          <w:szCs w:val="28"/>
        </w:rPr>
        <w:t>;</w:t>
      </w:r>
    </w:p>
    <w:p w14:paraId="0C5E9ED5" w14:textId="269A2F97" w:rsidR="00EF6A07" w:rsidRPr="00D82C64" w:rsidRDefault="00D82C64" w:rsidP="00646E50">
      <w:pPr>
        <w:ind w:firstLine="709"/>
        <w:jc w:val="both"/>
        <w:rPr>
          <w:sz w:val="28"/>
          <w:szCs w:val="28"/>
        </w:rPr>
      </w:pPr>
      <w:r w:rsidRPr="006C77BA">
        <w:rPr>
          <w:sz w:val="28"/>
          <w:szCs w:val="28"/>
        </w:rPr>
        <w:t>14.4.</w:t>
      </w:r>
      <w:r w:rsidR="00FC5812">
        <w:rPr>
          <w:sz w:val="28"/>
          <w:szCs w:val="28"/>
        </w:rPr>
        <w:t> </w:t>
      </w:r>
      <w:r w:rsidRPr="006C77BA">
        <w:rPr>
          <w:sz w:val="28"/>
          <w:szCs w:val="28"/>
        </w:rPr>
        <w:t>ja iepriekšējā gadā laukā izsētas kādas šķirnes zemākas kategorijas sēklas, bet lauku apskatei pieteikts sējums šīs šķirnes augstākas kategorijas sēklu ieguvei, tad no lauka iegūst tā</w:t>
      </w:r>
      <w:r w:rsidR="005A5F11">
        <w:rPr>
          <w:sz w:val="28"/>
          <w:szCs w:val="28"/>
        </w:rPr>
        <w:t>da</w:t>
      </w:r>
      <w:r w:rsidRPr="006C77BA">
        <w:rPr>
          <w:sz w:val="28"/>
          <w:szCs w:val="28"/>
        </w:rPr>
        <w:t>s pašas kategorijas sēklas, kādas ieguva iepriekšējā gadā.</w:t>
      </w:r>
      <w:r w:rsidR="003E3A98"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2500175D" w14:textId="321E47EC" w:rsidR="00BC632F" w:rsidRDefault="00BC632F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423ED8D" w14:textId="2EE7BE9A" w:rsidR="0033740F" w:rsidRDefault="00FC5812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s</w:t>
      </w:r>
      <w:r w:rsidR="00BC632F">
        <w:rPr>
          <w:sz w:val="28"/>
          <w:szCs w:val="28"/>
          <w:lang w:val="lv-LV"/>
        </w:rPr>
        <w:t>vītrot 24.</w:t>
      </w:r>
      <w:r w:rsidR="000F7758">
        <w:rPr>
          <w:sz w:val="28"/>
          <w:szCs w:val="28"/>
          <w:lang w:val="lv-LV"/>
        </w:rPr>
        <w:t> </w:t>
      </w:r>
      <w:r w:rsidR="00BC632F">
        <w:rPr>
          <w:sz w:val="28"/>
          <w:szCs w:val="28"/>
          <w:lang w:val="lv-LV"/>
        </w:rPr>
        <w:t>punkta otro teikumu</w:t>
      </w:r>
      <w:r w:rsidR="002728B4">
        <w:rPr>
          <w:sz w:val="28"/>
          <w:szCs w:val="28"/>
          <w:lang w:val="lv-LV"/>
        </w:rPr>
        <w:t>;</w:t>
      </w:r>
    </w:p>
    <w:p w14:paraId="26F80263" w14:textId="0D219ED0" w:rsidR="0033740F" w:rsidRPr="0033740F" w:rsidRDefault="00FC5812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i</w:t>
      </w:r>
      <w:r w:rsidR="00B87837" w:rsidRPr="0033740F">
        <w:rPr>
          <w:sz w:val="28"/>
          <w:szCs w:val="28"/>
          <w:lang w:val="lv-LV"/>
        </w:rPr>
        <w:t>zteikt 31.1.3.</w:t>
      </w:r>
      <w:r>
        <w:rPr>
          <w:sz w:val="28"/>
          <w:szCs w:val="28"/>
          <w:lang w:val="lv-LV"/>
        </w:rPr>
        <w:t> </w:t>
      </w:r>
      <w:r w:rsidR="00B87837" w:rsidRPr="0033740F">
        <w:rPr>
          <w:sz w:val="28"/>
          <w:szCs w:val="28"/>
          <w:lang w:val="lv-LV"/>
        </w:rPr>
        <w:t>apakšpunktu šādā redakcijā:</w:t>
      </w:r>
    </w:p>
    <w:p w14:paraId="16D7F74B" w14:textId="77777777" w:rsidR="00646E50" w:rsidRDefault="00646E50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C01DC51" w14:textId="18CF61BF" w:rsidR="0033740F" w:rsidRDefault="003E3A98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"</w:t>
      </w:r>
      <w:r w:rsidR="00B87837" w:rsidRPr="0033740F">
        <w:rPr>
          <w:sz w:val="28"/>
          <w:szCs w:val="28"/>
          <w:lang w:val="lv-LV"/>
        </w:rPr>
        <w:t>31.1.3.</w:t>
      </w:r>
      <w:r w:rsidR="00FC5812">
        <w:rPr>
          <w:sz w:val="28"/>
          <w:szCs w:val="28"/>
          <w:lang w:val="lv-LV"/>
        </w:rPr>
        <w:t> </w:t>
      </w:r>
      <w:r w:rsidR="00B87837" w:rsidRPr="0033740F">
        <w:rPr>
          <w:sz w:val="28"/>
          <w:szCs w:val="28"/>
          <w:lang w:val="lv-LV"/>
        </w:rPr>
        <w:t>ar putošo melnplauku (</w:t>
      </w:r>
      <w:proofErr w:type="spellStart"/>
      <w:r w:rsidR="00177BED" w:rsidRPr="0033740F">
        <w:rPr>
          <w:i/>
          <w:sz w:val="28"/>
          <w:szCs w:val="28"/>
        </w:rPr>
        <w:t>Ustilago</w:t>
      </w:r>
      <w:proofErr w:type="spellEnd"/>
      <w:r w:rsidR="00177BED" w:rsidRPr="0033740F">
        <w:rPr>
          <w:i/>
          <w:sz w:val="28"/>
          <w:szCs w:val="28"/>
        </w:rPr>
        <w:t xml:space="preserve"> </w:t>
      </w:r>
      <w:proofErr w:type="spellStart"/>
      <w:r w:rsidR="00177BED" w:rsidRPr="0033740F">
        <w:rPr>
          <w:i/>
          <w:sz w:val="28"/>
          <w:szCs w:val="28"/>
        </w:rPr>
        <w:t>avenae</w:t>
      </w:r>
      <w:proofErr w:type="spellEnd"/>
      <w:r w:rsidR="00177BED" w:rsidRPr="0033740F">
        <w:rPr>
          <w:i/>
          <w:sz w:val="28"/>
          <w:szCs w:val="28"/>
        </w:rPr>
        <w:t>,</w:t>
      </w:r>
      <w:r w:rsidR="00177BED" w:rsidRPr="0033740F">
        <w:rPr>
          <w:i/>
          <w:iCs/>
          <w:sz w:val="28"/>
          <w:szCs w:val="28"/>
        </w:rPr>
        <w:t xml:space="preserve"> </w:t>
      </w:r>
      <w:proofErr w:type="spellStart"/>
      <w:r w:rsidR="00177BED" w:rsidRPr="0033740F">
        <w:rPr>
          <w:i/>
          <w:iCs/>
          <w:sz w:val="28"/>
          <w:szCs w:val="28"/>
        </w:rPr>
        <w:t>Ustilago</w:t>
      </w:r>
      <w:proofErr w:type="spellEnd"/>
      <w:r w:rsidR="00177BED" w:rsidRPr="0033740F">
        <w:rPr>
          <w:i/>
          <w:iCs/>
          <w:sz w:val="28"/>
          <w:szCs w:val="28"/>
        </w:rPr>
        <w:t xml:space="preserve"> </w:t>
      </w:r>
      <w:proofErr w:type="spellStart"/>
      <w:r w:rsidR="00177BED" w:rsidRPr="0033740F">
        <w:rPr>
          <w:i/>
          <w:iCs/>
          <w:sz w:val="28"/>
          <w:szCs w:val="28"/>
        </w:rPr>
        <w:t>nuda</w:t>
      </w:r>
      <w:proofErr w:type="spellEnd"/>
      <w:r w:rsidR="00177BED" w:rsidRPr="0033740F">
        <w:rPr>
          <w:i/>
          <w:iCs/>
          <w:sz w:val="28"/>
          <w:szCs w:val="28"/>
        </w:rPr>
        <w:t xml:space="preserve">, </w:t>
      </w:r>
      <w:proofErr w:type="spellStart"/>
      <w:r w:rsidR="00177BED" w:rsidRPr="0033740F">
        <w:rPr>
          <w:i/>
          <w:sz w:val="28"/>
          <w:szCs w:val="28"/>
        </w:rPr>
        <w:t>Ustilago</w:t>
      </w:r>
      <w:proofErr w:type="spellEnd"/>
      <w:r w:rsidR="00177BED" w:rsidRPr="0033740F">
        <w:rPr>
          <w:i/>
          <w:sz w:val="28"/>
          <w:szCs w:val="28"/>
        </w:rPr>
        <w:t xml:space="preserve"> </w:t>
      </w:r>
      <w:proofErr w:type="spellStart"/>
      <w:r w:rsidR="00177BED" w:rsidRPr="0033740F">
        <w:rPr>
          <w:i/>
          <w:sz w:val="28"/>
          <w:szCs w:val="28"/>
        </w:rPr>
        <w:t>tritici</w:t>
      </w:r>
      <w:proofErr w:type="spellEnd"/>
      <w:r w:rsidR="00B87837" w:rsidRPr="0033740F">
        <w:rPr>
          <w:sz w:val="28"/>
          <w:szCs w:val="28"/>
          <w:lang w:val="lv-LV"/>
        </w:rPr>
        <w:t>) inficēto augu skait</w:t>
      </w:r>
      <w:r w:rsidR="000F7758" w:rsidRPr="0033740F">
        <w:rPr>
          <w:sz w:val="28"/>
          <w:szCs w:val="28"/>
          <w:lang w:val="lv-LV"/>
        </w:rPr>
        <w:t>u</w:t>
      </w:r>
      <w:r w:rsidR="00B87837" w:rsidRPr="0033740F">
        <w:rPr>
          <w:sz w:val="28"/>
          <w:szCs w:val="28"/>
          <w:lang w:val="lv-LV"/>
        </w:rPr>
        <w:t xml:space="preserve"> uz 200</w:t>
      </w:r>
      <w:r w:rsidR="000F7758" w:rsidRPr="0033740F">
        <w:rPr>
          <w:sz w:val="28"/>
          <w:szCs w:val="28"/>
          <w:lang w:val="lv-LV"/>
        </w:rPr>
        <w:t> </w:t>
      </w:r>
      <w:r w:rsidR="00B87837" w:rsidRPr="0033740F">
        <w:rPr>
          <w:sz w:val="28"/>
          <w:szCs w:val="28"/>
          <w:lang w:val="lv-LV"/>
        </w:rPr>
        <w:t>m</w:t>
      </w:r>
      <w:r w:rsidR="00B87837" w:rsidRPr="0033740F">
        <w:rPr>
          <w:sz w:val="28"/>
          <w:szCs w:val="28"/>
          <w:vertAlign w:val="superscript"/>
          <w:lang w:val="lv-LV"/>
        </w:rPr>
        <w:t>2</w:t>
      </w:r>
      <w:r w:rsidR="00EC28CD" w:rsidRPr="0033740F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2728B4">
        <w:rPr>
          <w:sz w:val="28"/>
          <w:szCs w:val="28"/>
          <w:lang w:val="lv-LV"/>
        </w:rPr>
        <w:t>;</w:t>
      </w:r>
    </w:p>
    <w:p w14:paraId="6EAA9A38" w14:textId="77777777" w:rsidR="0033740F" w:rsidRDefault="0033740F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1107F27" w14:textId="7DA63A76" w:rsidR="0033740F" w:rsidRDefault="005A5F11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i</w:t>
      </w:r>
      <w:r w:rsidR="00177BED">
        <w:rPr>
          <w:sz w:val="28"/>
          <w:szCs w:val="28"/>
          <w:lang w:val="lv-LV"/>
        </w:rPr>
        <w:t xml:space="preserve">zteikt </w:t>
      </w:r>
      <w:r w:rsidR="008B3304">
        <w:rPr>
          <w:sz w:val="28"/>
          <w:szCs w:val="28"/>
          <w:lang w:val="lv-LV"/>
        </w:rPr>
        <w:t>31.1.5.</w:t>
      </w:r>
      <w:r w:rsidR="00FC5812">
        <w:rPr>
          <w:sz w:val="28"/>
          <w:szCs w:val="28"/>
          <w:lang w:val="lv-LV"/>
        </w:rPr>
        <w:t> </w:t>
      </w:r>
      <w:r w:rsidR="008B3304">
        <w:rPr>
          <w:sz w:val="28"/>
          <w:szCs w:val="28"/>
          <w:lang w:val="lv-LV"/>
        </w:rPr>
        <w:t xml:space="preserve">apakšpunktu </w:t>
      </w:r>
      <w:r w:rsidR="00177BED">
        <w:rPr>
          <w:sz w:val="28"/>
          <w:szCs w:val="28"/>
          <w:lang w:val="lv-LV"/>
        </w:rPr>
        <w:t>šādā redakcijā:</w:t>
      </w:r>
    </w:p>
    <w:p w14:paraId="1E6C74A1" w14:textId="77777777" w:rsidR="00646E50" w:rsidRDefault="00646E50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C74C30B" w14:textId="197E01FE" w:rsidR="009C36F4" w:rsidRDefault="003E3A98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77BED" w:rsidRPr="0033740F">
        <w:rPr>
          <w:sz w:val="28"/>
          <w:szCs w:val="28"/>
          <w:lang w:val="lv-LV"/>
        </w:rPr>
        <w:t>31.1.5.</w:t>
      </w:r>
      <w:r w:rsidR="00FC5812">
        <w:rPr>
          <w:sz w:val="28"/>
          <w:szCs w:val="28"/>
          <w:lang w:val="lv-LV"/>
        </w:rPr>
        <w:t> </w:t>
      </w:r>
      <w:r w:rsidR="00177BED" w:rsidRPr="0033740F">
        <w:rPr>
          <w:sz w:val="28"/>
          <w:szCs w:val="28"/>
          <w:lang w:val="lv-LV"/>
        </w:rPr>
        <w:t>ar cieto melnplauku (</w:t>
      </w:r>
      <w:proofErr w:type="spellStart"/>
      <w:r w:rsidR="00177BED" w:rsidRPr="0033740F">
        <w:rPr>
          <w:i/>
          <w:sz w:val="28"/>
          <w:szCs w:val="28"/>
          <w:lang w:val="lv-LV"/>
        </w:rPr>
        <w:t>Ustilago</w:t>
      </w:r>
      <w:proofErr w:type="spellEnd"/>
      <w:r w:rsidR="00177BED" w:rsidRPr="0033740F">
        <w:rPr>
          <w:i/>
          <w:sz w:val="28"/>
          <w:szCs w:val="28"/>
          <w:lang w:val="lv-LV"/>
        </w:rPr>
        <w:t xml:space="preserve"> </w:t>
      </w:r>
      <w:proofErr w:type="spellStart"/>
      <w:r w:rsidR="00177BED" w:rsidRPr="0033740F">
        <w:rPr>
          <w:i/>
          <w:sz w:val="28"/>
          <w:szCs w:val="28"/>
          <w:lang w:val="lv-LV"/>
        </w:rPr>
        <w:t>kolleri</w:t>
      </w:r>
      <w:proofErr w:type="spellEnd"/>
      <w:r w:rsidR="00177BED" w:rsidRPr="0033740F">
        <w:rPr>
          <w:i/>
          <w:sz w:val="28"/>
          <w:szCs w:val="28"/>
          <w:lang w:val="lv-LV"/>
        </w:rPr>
        <w:t xml:space="preserve">, </w:t>
      </w:r>
      <w:proofErr w:type="spellStart"/>
      <w:r w:rsidR="00177BED" w:rsidRPr="0033740F">
        <w:rPr>
          <w:i/>
          <w:sz w:val="28"/>
          <w:szCs w:val="28"/>
          <w:lang w:val="lv-LV"/>
        </w:rPr>
        <w:t>Ustilago</w:t>
      </w:r>
      <w:proofErr w:type="spellEnd"/>
      <w:r w:rsidR="00177BED" w:rsidRPr="0033740F">
        <w:rPr>
          <w:i/>
          <w:sz w:val="28"/>
          <w:szCs w:val="28"/>
          <w:lang w:val="lv-LV"/>
        </w:rPr>
        <w:t xml:space="preserve"> </w:t>
      </w:r>
      <w:proofErr w:type="spellStart"/>
      <w:r w:rsidR="00177BED" w:rsidRPr="0033740F">
        <w:rPr>
          <w:i/>
          <w:sz w:val="28"/>
          <w:szCs w:val="28"/>
          <w:lang w:val="lv-LV"/>
        </w:rPr>
        <w:t>hordei</w:t>
      </w:r>
      <w:proofErr w:type="spellEnd"/>
      <w:r w:rsidR="00177BED" w:rsidRPr="0033740F">
        <w:rPr>
          <w:i/>
          <w:sz w:val="28"/>
          <w:szCs w:val="28"/>
          <w:lang w:val="lv-LV"/>
        </w:rPr>
        <w:t xml:space="preserve">, </w:t>
      </w:r>
      <w:proofErr w:type="spellStart"/>
      <w:r w:rsidR="008B3304" w:rsidRPr="0033740F">
        <w:rPr>
          <w:i/>
          <w:sz w:val="28"/>
          <w:szCs w:val="28"/>
          <w:lang w:val="lv-LV"/>
        </w:rPr>
        <w:t>Tilletia</w:t>
      </w:r>
      <w:proofErr w:type="spellEnd"/>
      <w:r w:rsidR="008B3304" w:rsidRPr="0033740F">
        <w:rPr>
          <w:i/>
          <w:sz w:val="28"/>
          <w:szCs w:val="28"/>
          <w:lang w:val="lv-LV"/>
        </w:rPr>
        <w:t xml:space="preserve"> </w:t>
      </w:r>
      <w:proofErr w:type="spellStart"/>
      <w:r w:rsidR="008B3304" w:rsidRPr="0033740F">
        <w:rPr>
          <w:i/>
          <w:sz w:val="28"/>
          <w:szCs w:val="28"/>
          <w:lang w:val="lv-LV"/>
        </w:rPr>
        <w:t>caries</w:t>
      </w:r>
      <w:proofErr w:type="spellEnd"/>
      <w:r w:rsidR="00177BED" w:rsidRPr="0033740F">
        <w:rPr>
          <w:sz w:val="28"/>
          <w:szCs w:val="28"/>
          <w:lang w:val="lv-LV"/>
        </w:rPr>
        <w:t>) inficēto augu skaitu uz</w:t>
      </w:r>
      <w:r w:rsidR="00FC5812">
        <w:rPr>
          <w:sz w:val="28"/>
          <w:szCs w:val="28"/>
          <w:lang w:val="lv-LV"/>
        </w:rPr>
        <w:t xml:space="preserve"> </w:t>
      </w:r>
      <w:r w:rsidR="00177BED" w:rsidRPr="0033740F">
        <w:rPr>
          <w:sz w:val="28"/>
          <w:szCs w:val="28"/>
          <w:lang w:val="lv-LV"/>
        </w:rPr>
        <w:t>200</w:t>
      </w:r>
      <w:r w:rsidR="00FC5812">
        <w:rPr>
          <w:sz w:val="28"/>
          <w:szCs w:val="28"/>
          <w:lang w:val="lv-LV"/>
        </w:rPr>
        <w:t> </w:t>
      </w:r>
      <w:r w:rsidR="00177BED" w:rsidRPr="0033740F">
        <w:rPr>
          <w:sz w:val="28"/>
          <w:szCs w:val="28"/>
          <w:lang w:val="lv-LV"/>
        </w:rPr>
        <w:t>m</w:t>
      </w:r>
      <w:r w:rsidR="00177BED" w:rsidRPr="0033740F">
        <w:rPr>
          <w:sz w:val="28"/>
          <w:szCs w:val="28"/>
          <w:vertAlign w:val="superscript"/>
          <w:lang w:val="lv-LV"/>
        </w:rPr>
        <w:t>2</w:t>
      </w:r>
      <w:r w:rsidR="00FC5812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2728B4">
        <w:rPr>
          <w:sz w:val="28"/>
          <w:szCs w:val="28"/>
          <w:lang w:val="lv-LV"/>
        </w:rPr>
        <w:t>;</w:t>
      </w:r>
    </w:p>
    <w:p w14:paraId="7D544D3A" w14:textId="77777777" w:rsidR="003E3A98" w:rsidRPr="0033740F" w:rsidRDefault="003E3A98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73E6478" w14:textId="1438F8B7" w:rsidR="0033740F" w:rsidRDefault="00D91C19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a</w:t>
      </w:r>
      <w:r w:rsidR="008F555F">
        <w:rPr>
          <w:sz w:val="28"/>
          <w:szCs w:val="28"/>
          <w:lang w:val="lv-LV"/>
        </w:rPr>
        <w:t>izstāt 31.2.4</w:t>
      </w:r>
      <w:r w:rsidR="002728B4">
        <w:rPr>
          <w:sz w:val="28"/>
          <w:szCs w:val="28"/>
          <w:lang w:val="lv-LV"/>
        </w:rPr>
        <w:t>.</w:t>
      </w:r>
      <w:r w:rsidR="00FC5812">
        <w:rPr>
          <w:sz w:val="28"/>
          <w:szCs w:val="28"/>
          <w:lang w:val="lv-LV"/>
        </w:rPr>
        <w:t> </w:t>
      </w:r>
      <w:r w:rsidR="008F555F">
        <w:rPr>
          <w:sz w:val="28"/>
          <w:szCs w:val="28"/>
          <w:lang w:val="lv-LV"/>
        </w:rPr>
        <w:t>apakšpunkt</w:t>
      </w:r>
      <w:r w:rsidR="002728B4">
        <w:rPr>
          <w:sz w:val="28"/>
          <w:szCs w:val="28"/>
          <w:lang w:val="lv-LV"/>
        </w:rPr>
        <w:t>ā</w:t>
      </w:r>
      <w:r w:rsidR="008F555F">
        <w:rPr>
          <w:sz w:val="28"/>
          <w:szCs w:val="28"/>
          <w:lang w:val="lv-LV"/>
        </w:rPr>
        <w:t xml:space="preserve"> vārdus </w:t>
      </w:r>
      <w:r w:rsidR="003E3A98">
        <w:rPr>
          <w:sz w:val="28"/>
          <w:szCs w:val="28"/>
          <w:lang w:val="lv-LV"/>
        </w:rPr>
        <w:t>"</w:t>
      </w:r>
      <w:proofErr w:type="spellStart"/>
      <w:r w:rsidR="008F555F" w:rsidRPr="008F555F">
        <w:rPr>
          <w:i/>
          <w:sz w:val="28"/>
          <w:szCs w:val="28"/>
          <w:lang w:val="lv-LV"/>
        </w:rPr>
        <w:t>Tilletia</w:t>
      </w:r>
      <w:proofErr w:type="spellEnd"/>
      <w:r w:rsidR="008F555F" w:rsidRPr="008F555F">
        <w:rPr>
          <w:i/>
          <w:sz w:val="28"/>
          <w:szCs w:val="28"/>
          <w:lang w:val="lv-LV"/>
        </w:rPr>
        <w:t xml:space="preserve"> </w:t>
      </w:r>
      <w:proofErr w:type="spellStart"/>
      <w:r w:rsidR="008F555F" w:rsidRPr="008F555F">
        <w:rPr>
          <w:i/>
          <w:sz w:val="28"/>
          <w:szCs w:val="28"/>
          <w:lang w:val="lv-LV"/>
        </w:rPr>
        <w:t>caries</w:t>
      </w:r>
      <w:proofErr w:type="spellEnd"/>
      <w:r w:rsidR="003E3A98">
        <w:rPr>
          <w:sz w:val="28"/>
          <w:szCs w:val="28"/>
          <w:lang w:val="lv-LV"/>
        </w:rPr>
        <w:t>"</w:t>
      </w:r>
      <w:r w:rsidR="008F555F">
        <w:rPr>
          <w:sz w:val="28"/>
          <w:szCs w:val="28"/>
          <w:lang w:val="lv-LV"/>
        </w:rPr>
        <w:t xml:space="preserve"> ar vārdiem </w:t>
      </w:r>
      <w:r w:rsidR="003E3A98">
        <w:rPr>
          <w:sz w:val="28"/>
          <w:szCs w:val="28"/>
          <w:lang w:val="lv-LV"/>
        </w:rPr>
        <w:t>"</w:t>
      </w:r>
      <w:proofErr w:type="spellStart"/>
      <w:r w:rsidR="008F555F" w:rsidRPr="008F555F">
        <w:rPr>
          <w:i/>
          <w:sz w:val="28"/>
          <w:szCs w:val="28"/>
          <w:lang w:val="lv-LV"/>
        </w:rPr>
        <w:t>Claviceps</w:t>
      </w:r>
      <w:proofErr w:type="spellEnd"/>
      <w:r w:rsidR="008F555F" w:rsidRPr="008F555F">
        <w:rPr>
          <w:i/>
          <w:sz w:val="28"/>
          <w:szCs w:val="28"/>
          <w:lang w:val="lv-LV"/>
        </w:rPr>
        <w:t xml:space="preserve"> </w:t>
      </w:r>
      <w:proofErr w:type="spellStart"/>
      <w:r w:rsidR="008F555F" w:rsidRPr="008F555F">
        <w:rPr>
          <w:i/>
          <w:sz w:val="28"/>
          <w:szCs w:val="28"/>
          <w:lang w:val="lv-LV"/>
        </w:rPr>
        <w:t>purpurea</w:t>
      </w:r>
      <w:proofErr w:type="spellEnd"/>
      <w:r w:rsidR="003E3A98">
        <w:rPr>
          <w:sz w:val="28"/>
          <w:szCs w:val="28"/>
          <w:lang w:val="lv-LV"/>
        </w:rPr>
        <w:t>"</w:t>
      </w:r>
      <w:r w:rsidR="002728B4">
        <w:rPr>
          <w:sz w:val="28"/>
          <w:szCs w:val="28"/>
          <w:lang w:val="lv-LV"/>
        </w:rPr>
        <w:t>;</w:t>
      </w:r>
    </w:p>
    <w:p w14:paraId="0B47E95C" w14:textId="148647D5" w:rsidR="0033740F" w:rsidRDefault="00FC5812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a</w:t>
      </w:r>
      <w:r w:rsidR="008F555F" w:rsidRPr="0033740F">
        <w:rPr>
          <w:sz w:val="28"/>
          <w:szCs w:val="28"/>
          <w:lang w:val="lv-LV"/>
        </w:rPr>
        <w:t>izstāt 31.2.5.</w:t>
      </w:r>
      <w:r w:rsidR="00D91C19">
        <w:rPr>
          <w:sz w:val="28"/>
          <w:szCs w:val="28"/>
          <w:lang w:val="lv-LV"/>
        </w:rPr>
        <w:t> </w:t>
      </w:r>
      <w:r w:rsidR="008F555F" w:rsidRPr="0033740F">
        <w:rPr>
          <w:sz w:val="28"/>
          <w:szCs w:val="28"/>
          <w:lang w:val="lv-LV"/>
        </w:rPr>
        <w:t>apakšpunkt</w:t>
      </w:r>
      <w:r w:rsidR="002728B4">
        <w:rPr>
          <w:sz w:val="28"/>
          <w:szCs w:val="28"/>
          <w:lang w:val="lv-LV"/>
        </w:rPr>
        <w:t>ā</w:t>
      </w:r>
      <w:r w:rsidR="008F555F" w:rsidRPr="0033740F">
        <w:rPr>
          <w:sz w:val="28"/>
          <w:szCs w:val="28"/>
          <w:lang w:val="lv-LV"/>
        </w:rPr>
        <w:t xml:space="preserve"> vārdus </w:t>
      </w:r>
      <w:r w:rsidR="003E3A98">
        <w:rPr>
          <w:sz w:val="28"/>
          <w:szCs w:val="28"/>
          <w:lang w:val="lv-LV"/>
        </w:rPr>
        <w:t>"</w:t>
      </w:r>
      <w:proofErr w:type="spellStart"/>
      <w:r w:rsidR="008F555F" w:rsidRPr="0033740F">
        <w:rPr>
          <w:i/>
          <w:sz w:val="28"/>
          <w:szCs w:val="28"/>
          <w:lang w:val="lv-LV"/>
        </w:rPr>
        <w:t>Ustilago</w:t>
      </w:r>
      <w:proofErr w:type="spellEnd"/>
      <w:r w:rsidR="008F555F" w:rsidRPr="0033740F">
        <w:rPr>
          <w:i/>
          <w:sz w:val="28"/>
          <w:szCs w:val="28"/>
          <w:lang w:val="lv-LV"/>
        </w:rPr>
        <w:t xml:space="preserve"> </w:t>
      </w:r>
      <w:proofErr w:type="spellStart"/>
      <w:r w:rsidR="008F555F" w:rsidRPr="0033740F">
        <w:rPr>
          <w:i/>
          <w:sz w:val="28"/>
          <w:szCs w:val="28"/>
          <w:lang w:val="lv-LV"/>
        </w:rPr>
        <w:t>nuda</w:t>
      </w:r>
      <w:proofErr w:type="spellEnd"/>
      <w:r w:rsidR="003E3A98">
        <w:rPr>
          <w:sz w:val="28"/>
          <w:szCs w:val="28"/>
          <w:lang w:val="lv-LV"/>
        </w:rPr>
        <w:t>"</w:t>
      </w:r>
      <w:r w:rsidR="008F555F" w:rsidRPr="0033740F">
        <w:rPr>
          <w:sz w:val="28"/>
          <w:szCs w:val="28"/>
          <w:lang w:val="lv-LV"/>
        </w:rPr>
        <w:t xml:space="preserve"> ar vārdiem </w:t>
      </w:r>
      <w:r w:rsidR="003E3A98">
        <w:rPr>
          <w:sz w:val="28"/>
          <w:szCs w:val="28"/>
          <w:lang w:val="lv-LV"/>
        </w:rPr>
        <w:t>"</w:t>
      </w:r>
      <w:proofErr w:type="spellStart"/>
      <w:r w:rsidR="008F555F" w:rsidRPr="0033740F">
        <w:rPr>
          <w:i/>
          <w:sz w:val="28"/>
          <w:szCs w:val="28"/>
          <w:lang w:val="lv-LV"/>
        </w:rPr>
        <w:t>Ustilago</w:t>
      </w:r>
      <w:proofErr w:type="spellEnd"/>
      <w:r w:rsidR="008F555F" w:rsidRPr="0033740F">
        <w:rPr>
          <w:i/>
          <w:sz w:val="28"/>
          <w:szCs w:val="28"/>
          <w:lang w:val="lv-LV"/>
        </w:rPr>
        <w:t xml:space="preserve"> </w:t>
      </w:r>
      <w:proofErr w:type="spellStart"/>
      <w:r w:rsidR="008F555F" w:rsidRPr="0033740F">
        <w:rPr>
          <w:i/>
          <w:sz w:val="28"/>
          <w:szCs w:val="28"/>
          <w:lang w:val="lv-LV"/>
        </w:rPr>
        <w:t>tritici</w:t>
      </w:r>
      <w:proofErr w:type="spellEnd"/>
      <w:r w:rsidR="003E3A98">
        <w:rPr>
          <w:sz w:val="28"/>
          <w:szCs w:val="28"/>
          <w:lang w:val="lv-LV"/>
        </w:rPr>
        <w:t>"</w:t>
      </w:r>
      <w:r w:rsidR="002728B4">
        <w:rPr>
          <w:sz w:val="28"/>
          <w:szCs w:val="28"/>
          <w:lang w:val="lv-LV"/>
        </w:rPr>
        <w:t>;</w:t>
      </w:r>
    </w:p>
    <w:p w14:paraId="32B3B4FE" w14:textId="3382EB89" w:rsidR="00EF4E59" w:rsidRPr="004215CB" w:rsidRDefault="00D91C19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p</w:t>
      </w:r>
      <w:r w:rsidR="00EF4E59" w:rsidRPr="004215CB">
        <w:rPr>
          <w:sz w:val="28"/>
          <w:szCs w:val="28"/>
          <w:lang w:val="lv-LV"/>
        </w:rPr>
        <w:t>apildināt noteikumus ar 49.</w:t>
      </w:r>
      <w:r w:rsidR="00EF4E59" w:rsidRPr="004215CB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 </w:t>
      </w:r>
      <w:r w:rsidR="00EF4E59" w:rsidRPr="004215CB">
        <w:rPr>
          <w:sz w:val="28"/>
          <w:szCs w:val="28"/>
          <w:lang w:val="lv-LV"/>
        </w:rPr>
        <w:t>punktu šādā redakcijā:</w:t>
      </w:r>
    </w:p>
    <w:p w14:paraId="5A73CB06" w14:textId="77777777" w:rsidR="00646E50" w:rsidRDefault="00646E50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E6F767B" w14:textId="71D0F780" w:rsidR="00EF4E59" w:rsidRPr="00EF4E59" w:rsidRDefault="003E3A98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F4E59" w:rsidRPr="00343CD5">
        <w:rPr>
          <w:sz w:val="28"/>
          <w:szCs w:val="28"/>
          <w:lang w:val="lv-LV"/>
        </w:rPr>
        <w:t>49.</w:t>
      </w:r>
      <w:r w:rsidR="00EF4E59" w:rsidRPr="00343CD5">
        <w:rPr>
          <w:sz w:val="28"/>
          <w:szCs w:val="28"/>
          <w:vertAlign w:val="superscript"/>
          <w:lang w:val="lv-LV"/>
        </w:rPr>
        <w:t>1</w:t>
      </w:r>
      <w:r w:rsidR="00D91C19">
        <w:rPr>
          <w:sz w:val="28"/>
          <w:szCs w:val="28"/>
          <w:lang w:val="lv-LV"/>
        </w:rPr>
        <w:t> </w:t>
      </w:r>
      <w:r w:rsidR="00EF4E59" w:rsidRPr="00343CD5">
        <w:rPr>
          <w:sz w:val="28"/>
          <w:szCs w:val="28"/>
          <w:lang w:val="lv-LV"/>
        </w:rPr>
        <w:t>Sēklaudzēt</w:t>
      </w:r>
      <w:r w:rsidR="00100897" w:rsidRPr="00343CD5">
        <w:rPr>
          <w:sz w:val="28"/>
          <w:szCs w:val="28"/>
          <w:lang w:val="lv-LV"/>
        </w:rPr>
        <w:t>āja pienākums ir šo noteikumu 50</w:t>
      </w:r>
      <w:r w:rsidR="00EF4E59" w:rsidRPr="00343CD5">
        <w:rPr>
          <w:sz w:val="28"/>
          <w:szCs w:val="28"/>
          <w:lang w:val="lv-LV"/>
        </w:rPr>
        <w:t>.</w:t>
      </w:r>
      <w:r w:rsidR="00D91C19">
        <w:rPr>
          <w:sz w:val="28"/>
          <w:szCs w:val="28"/>
          <w:lang w:val="lv-LV"/>
        </w:rPr>
        <w:t> </w:t>
      </w:r>
      <w:r w:rsidR="00EF4E59" w:rsidRPr="00343CD5">
        <w:rPr>
          <w:sz w:val="28"/>
          <w:szCs w:val="28"/>
          <w:lang w:val="lv-LV"/>
        </w:rPr>
        <w:t>punktā minētā sēklu parauga</w:t>
      </w:r>
      <w:r w:rsidR="00F5582F" w:rsidRPr="00343CD5">
        <w:rPr>
          <w:sz w:val="28"/>
          <w:szCs w:val="28"/>
          <w:lang w:val="lv-LV"/>
        </w:rPr>
        <w:t xml:space="preserve"> ņemšanai </w:t>
      </w:r>
      <w:r w:rsidR="00100897" w:rsidRPr="00343CD5">
        <w:rPr>
          <w:sz w:val="28"/>
          <w:szCs w:val="28"/>
          <w:lang w:val="lv-LV"/>
        </w:rPr>
        <w:t>dienesta inspektoram</w:t>
      </w:r>
      <w:r w:rsidR="00EF4E59" w:rsidRPr="00343CD5">
        <w:rPr>
          <w:sz w:val="28"/>
          <w:szCs w:val="28"/>
          <w:lang w:val="lv-LV"/>
        </w:rPr>
        <w:t xml:space="preserve"> </w:t>
      </w:r>
      <w:r w:rsidR="0090600F" w:rsidRPr="00343CD5">
        <w:rPr>
          <w:sz w:val="28"/>
          <w:szCs w:val="28"/>
          <w:lang w:val="lv-LV"/>
        </w:rPr>
        <w:t xml:space="preserve">nodrošināt </w:t>
      </w:r>
      <w:r w:rsidR="00EF4E59" w:rsidRPr="00343CD5">
        <w:rPr>
          <w:sz w:val="28"/>
          <w:szCs w:val="28"/>
          <w:lang w:val="lv-LV"/>
        </w:rPr>
        <w:t>piemērotus</w:t>
      </w:r>
      <w:r w:rsidR="00D56804" w:rsidRPr="00343CD5">
        <w:rPr>
          <w:sz w:val="28"/>
          <w:szCs w:val="28"/>
          <w:lang w:val="lv-LV"/>
        </w:rPr>
        <w:t xml:space="preserve"> apstākļus, tostarp gaišu</w:t>
      </w:r>
      <w:r w:rsidR="00EF4E59" w:rsidRPr="00343CD5">
        <w:rPr>
          <w:sz w:val="28"/>
          <w:szCs w:val="28"/>
          <w:lang w:val="lv-LV"/>
        </w:rPr>
        <w:t xml:space="preserve"> telpu un tīru darba virsmu</w:t>
      </w:r>
      <w:r w:rsidR="00100897" w:rsidRPr="00343CD5">
        <w:rPr>
          <w:sz w:val="28"/>
          <w:szCs w:val="28"/>
          <w:lang w:val="lv-LV"/>
        </w:rPr>
        <w:t>, la</w:t>
      </w:r>
      <w:r w:rsidR="00F5582F" w:rsidRPr="00343CD5">
        <w:rPr>
          <w:sz w:val="28"/>
          <w:szCs w:val="28"/>
          <w:lang w:val="lv-LV"/>
        </w:rPr>
        <w:t>i sēklu parauga sagatavošanas laikā</w:t>
      </w:r>
      <w:r w:rsidR="00100897" w:rsidRPr="00343CD5">
        <w:rPr>
          <w:sz w:val="28"/>
          <w:szCs w:val="28"/>
          <w:lang w:val="lv-LV"/>
        </w:rPr>
        <w:t xml:space="preserve"> </w:t>
      </w:r>
      <w:r w:rsidR="00F3299B" w:rsidRPr="00343CD5">
        <w:rPr>
          <w:sz w:val="28"/>
          <w:szCs w:val="28"/>
          <w:lang w:val="lv-LV"/>
        </w:rPr>
        <w:t>netikt</w:t>
      </w:r>
      <w:r w:rsidR="001F5FE9" w:rsidRPr="00343CD5">
        <w:rPr>
          <w:sz w:val="28"/>
          <w:szCs w:val="28"/>
          <w:lang w:val="lv-LV"/>
        </w:rPr>
        <w:t>u ietekmēta sēklu parauga</w:t>
      </w:r>
      <w:r w:rsidR="00F5582F" w:rsidRPr="00343CD5">
        <w:rPr>
          <w:sz w:val="28"/>
          <w:szCs w:val="28"/>
          <w:lang w:val="lv-LV"/>
        </w:rPr>
        <w:t xml:space="preserve"> atbilstība sēklu partijai</w:t>
      </w:r>
      <w:r w:rsidR="007B62E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  <w:r w:rsidR="007B62E3">
        <w:rPr>
          <w:sz w:val="28"/>
          <w:szCs w:val="28"/>
          <w:lang w:val="lv-LV"/>
        </w:rPr>
        <w:t>;</w:t>
      </w:r>
    </w:p>
    <w:p w14:paraId="0843FD29" w14:textId="34646A1C" w:rsidR="00EF4E59" w:rsidRDefault="00EF4E59" w:rsidP="00646E50">
      <w:pPr>
        <w:pStyle w:val="ListParagraph"/>
        <w:ind w:left="0" w:firstLine="709"/>
        <w:rPr>
          <w:sz w:val="28"/>
          <w:szCs w:val="28"/>
        </w:rPr>
      </w:pPr>
    </w:p>
    <w:p w14:paraId="69E8A44E" w14:textId="3496A97B" w:rsidR="0033740F" w:rsidRPr="0033740F" w:rsidRDefault="00D91C19" w:rsidP="00646E50">
      <w:pPr>
        <w:pStyle w:val="NormalWeb"/>
        <w:numPr>
          <w:ilvl w:val="1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96009B">
        <w:rPr>
          <w:sz w:val="28"/>
          <w:szCs w:val="28"/>
          <w:lang w:val="lv-LV"/>
        </w:rPr>
        <w:t>i</w:t>
      </w:r>
      <w:r w:rsidR="006E1D8C" w:rsidRPr="0033740F">
        <w:rPr>
          <w:sz w:val="28"/>
          <w:szCs w:val="28"/>
          <w:lang w:val="lv-LV"/>
        </w:rPr>
        <w:t>zteikt 57. </w:t>
      </w:r>
      <w:r w:rsidR="00A538D4" w:rsidRPr="0033740F">
        <w:rPr>
          <w:sz w:val="28"/>
          <w:szCs w:val="28"/>
          <w:lang w:val="lv-LV"/>
        </w:rPr>
        <w:t>un 58.</w:t>
      </w:r>
      <w:r w:rsidR="000F7758" w:rsidRPr="0033740F">
        <w:rPr>
          <w:sz w:val="28"/>
          <w:szCs w:val="28"/>
          <w:lang w:val="lv-LV"/>
        </w:rPr>
        <w:t> </w:t>
      </w:r>
      <w:r w:rsidR="006E1D8C" w:rsidRPr="0033740F">
        <w:rPr>
          <w:sz w:val="28"/>
          <w:szCs w:val="28"/>
          <w:lang w:val="lv-LV"/>
        </w:rPr>
        <w:t xml:space="preserve">punktu šādā redakcijā: </w:t>
      </w:r>
    </w:p>
    <w:p w14:paraId="5C434F20" w14:textId="77777777" w:rsidR="00646E50" w:rsidRDefault="00646E50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58A01D7" w14:textId="44AA5507" w:rsidR="0033740F" w:rsidRPr="007A32FE" w:rsidRDefault="003E3A98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1D8C" w:rsidRPr="00A357AC">
        <w:rPr>
          <w:sz w:val="28"/>
          <w:szCs w:val="28"/>
          <w:lang w:val="lv-LV"/>
        </w:rPr>
        <w:t>57.</w:t>
      </w:r>
      <w:r w:rsidR="000F7758" w:rsidRPr="00A357AC">
        <w:rPr>
          <w:sz w:val="28"/>
          <w:szCs w:val="28"/>
          <w:lang w:val="lv-LV"/>
        </w:rPr>
        <w:t> </w:t>
      </w:r>
      <w:r w:rsidR="0069236E" w:rsidRPr="00A357AC">
        <w:rPr>
          <w:sz w:val="28"/>
          <w:szCs w:val="28"/>
          <w:lang w:val="lv-LV"/>
        </w:rPr>
        <w:t>Papildus šo noteikumu 56.</w:t>
      </w:r>
      <w:r w:rsidR="000F7758" w:rsidRPr="00A357AC">
        <w:rPr>
          <w:sz w:val="28"/>
          <w:szCs w:val="28"/>
          <w:lang w:val="lv-LV"/>
        </w:rPr>
        <w:t> </w:t>
      </w:r>
      <w:r w:rsidR="0069236E" w:rsidRPr="00A357AC">
        <w:rPr>
          <w:sz w:val="28"/>
          <w:szCs w:val="28"/>
          <w:lang w:val="lv-LV"/>
        </w:rPr>
        <w:t>punkt</w:t>
      </w:r>
      <w:r w:rsidR="000F7758" w:rsidRPr="00A357AC">
        <w:rPr>
          <w:sz w:val="28"/>
          <w:szCs w:val="28"/>
          <w:lang w:val="lv-LV"/>
        </w:rPr>
        <w:t>ā minētajiem</w:t>
      </w:r>
      <w:r w:rsidR="0069236E" w:rsidRPr="00A357AC">
        <w:rPr>
          <w:sz w:val="28"/>
          <w:szCs w:val="28"/>
          <w:lang w:val="lv-LV"/>
        </w:rPr>
        <w:t xml:space="preserve"> </w:t>
      </w:r>
      <w:r w:rsidR="000F7758" w:rsidRPr="00A357AC">
        <w:rPr>
          <w:sz w:val="28"/>
          <w:szCs w:val="28"/>
          <w:lang w:val="lv-LV"/>
        </w:rPr>
        <w:t>rādītājiem</w:t>
      </w:r>
      <w:r w:rsidR="007A32FE" w:rsidRPr="00A357AC">
        <w:rPr>
          <w:sz w:val="28"/>
          <w:szCs w:val="28"/>
          <w:lang w:val="lv-LV"/>
        </w:rPr>
        <w:t xml:space="preserve"> </w:t>
      </w:r>
      <w:r w:rsidR="0069236E" w:rsidRPr="00A357AC">
        <w:rPr>
          <w:sz w:val="28"/>
          <w:szCs w:val="28"/>
          <w:lang w:val="lv-LV"/>
        </w:rPr>
        <w:t>s</w:t>
      </w:r>
      <w:r w:rsidR="006E1D8C" w:rsidRPr="00A357AC">
        <w:rPr>
          <w:sz w:val="28"/>
          <w:szCs w:val="28"/>
          <w:lang w:val="lv-LV"/>
        </w:rPr>
        <w:t>ēklu paraug</w:t>
      </w:r>
      <w:r w:rsidR="000F7758" w:rsidRPr="00A357AC">
        <w:rPr>
          <w:sz w:val="28"/>
          <w:szCs w:val="28"/>
          <w:lang w:val="lv-LV"/>
        </w:rPr>
        <w:t>ā</w:t>
      </w:r>
      <w:r w:rsidR="006E1D8C" w:rsidRPr="00A357AC">
        <w:rPr>
          <w:sz w:val="28"/>
          <w:szCs w:val="28"/>
          <w:lang w:val="lv-LV"/>
        </w:rPr>
        <w:t xml:space="preserve"> nosaka</w:t>
      </w:r>
      <w:r w:rsidR="0069236E" w:rsidRPr="00A357AC">
        <w:rPr>
          <w:sz w:val="28"/>
          <w:szCs w:val="28"/>
          <w:lang w:val="lv-LV"/>
        </w:rPr>
        <w:t>:</w:t>
      </w:r>
    </w:p>
    <w:p w14:paraId="4361B3A9" w14:textId="2279FCEC" w:rsidR="0033740F" w:rsidRDefault="0069236E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9236E">
        <w:rPr>
          <w:sz w:val="28"/>
          <w:szCs w:val="28"/>
          <w:lang w:val="lv-LV"/>
        </w:rPr>
        <w:t>57.1.</w:t>
      </w:r>
      <w:r w:rsidR="00D91C19">
        <w:rPr>
          <w:sz w:val="28"/>
          <w:szCs w:val="28"/>
          <w:lang w:val="lv-LV"/>
        </w:rPr>
        <w:t> </w:t>
      </w:r>
      <w:r w:rsidR="006E1D8C" w:rsidRPr="0069236E">
        <w:rPr>
          <w:sz w:val="28"/>
          <w:szCs w:val="28"/>
          <w:lang w:val="lv-LV"/>
        </w:rPr>
        <w:t>mitruma saturu</w:t>
      </w:r>
      <w:r w:rsidR="00DE126C">
        <w:rPr>
          <w:sz w:val="28"/>
          <w:szCs w:val="28"/>
          <w:lang w:val="lv-LV"/>
        </w:rPr>
        <w:t xml:space="preserve"> sēklās</w:t>
      </w:r>
      <w:r w:rsidRPr="0069236E">
        <w:rPr>
          <w:sz w:val="28"/>
          <w:szCs w:val="28"/>
          <w:lang w:val="lv-LV"/>
        </w:rPr>
        <w:t>;</w:t>
      </w:r>
    </w:p>
    <w:p w14:paraId="44231387" w14:textId="05F248D8" w:rsidR="0033740F" w:rsidRDefault="0069236E" w:rsidP="00646E50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lv-LV"/>
        </w:rPr>
      </w:pPr>
      <w:r w:rsidRPr="000F3007">
        <w:rPr>
          <w:rFonts w:eastAsia="Calibri"/>
          <w:sz w:val="28"/>
          <w:szCs w:val="28"/>
          <w:lang w:val="lv-LV"/>
        </w:rPr>
        <w:t>57.2.</w:t>
      </w:r>
      <w:r w:rsidR="00D91C19">
        <w:rPr>
          <w:rFonts w:eastAsia="Calibri"/>
          <w:sz w:val="28"/>
          <w:szCs w:val="28"/>
          <w:lang w:val="lv-LV"/>
        </w:rPr>
        <w:t> </w:t>
      </w:r>
      <w:r w:rsidR="00DE126C">
        <w:rPr>
          <w:rFonts w:eastAsia="Calibri"/>
          <w:sz w:val="28"/>
          <w:szCs w:val="28"/>
          <w:lang w:val="lv-LV"/>
        </w:rPr>
        <w:t>dzīvu</w:t>
      </w:r>
      <w:r w:rsidR="007B62E3">
        <w:rPr>
          <w:rFonts w:eastAsia="Calibri"/>
          <w:sz w:val="28"/>
          <w:szCs w:val="28"/>
          <w:lang w:val="lv-LV"/>
        </w:rPr>
        <w:t xml:space="preserve"> graudu</w:t>
      </w:r>
      <w:r w:rsidR="00DE126C">
        <w:rPr>
          <w:rFonts w:eastAsia="Calibri"/>
          <w:sz w:val="28"/>
          <w:szCs w:val="28"/>
          <w:lang w:val="lv-LV"/>
        </w:rPr>
        <w:t xml:space="preserve"> ērču vai </w:t>
      </w:r>
      <w:r w:rsidR="00CD4080">
        <w:rPr>
          <w:rFonts w:eastAsia="Calibri"/>
          <w:sz w:val="28"/>
          <w:szCs w:val="28"/>
          <w:lang w:val="lv-LV"/>
        </w:rPr>
        <w:t xml:space="preserve">tādu </w:t>
      </w:r>
      <w:r w:rsidR="00DE126C">
        <w:rPr>
          <w:rFonts w:eastAsia="Calibri"/>
          <w:sz w:val="28"/>
          <w:szCs w:val="28"/>
          <w:lang w:val="lv-LV"/>
        </w:rPr>
        <w:t>citu dzīvu sēklu kaitēkļu klātbūtni</w:t>
      </w:r>
      <w:r w:rsidR="006E1D8C" w:rsidRPr="0069236E">
        <w:rPr>
          <w:rFonts w:eastAsia="Calibri"/>
          <w:sz w:val="28"/>
          <w:szCs w:val="28"/>
          <w:lang w:val="lv-LV"/>
        </w:rPr>
        <w:t>, k</w:t>
      </w:r>
      <w:r w:rsidR="00CD4080">
        <w:rPr>
          <w:rFonts w:eastAsia="Calibri"/>
          <w:sz w:val="28"/>
          <w:szCs w:val="28"/>
          <w:lang w:val="lv-LV"/>
        </w:rPr>
        <w:t>uri</w:t>
      </w:r>
      <w:r w:rsidR="006E1D8C" w:rsidRPr="0069236E">
        <w:rPr>
          <w:rFonts w:eastAsia="Calibri"/>
          <w:sz w:val="28"/>
          <w:szCs w:val="28"/>
          <w:lang w:val="lv-LV"/>
        </w:rPr>
        <w:t xml:space="preserve"> bojā sēklas</w:t>
      </w:r>
      <w:r w:rsidR="006E1D8C" w:rsidRPr="003617AF">
        <w:rPr>
          <w:rFonts w:eastAsia="Calibri"/>
          <w:sz w:val="28"/>
          <w:szCs w:val="28"/>
          <w:lang w:val="lv-LV"/>
        </w:rPr>
        <w:t xml:space="preserve"> to </w:t>
      </w:r>
      <w:r w:rsidR="006C31AE">
        <w:rPr>
          <w:rFonts w:eastAsia="Calibri"/>
          <w:sz w:val="28"/>
          <w:szCs w:val="28"/>
          <w:lang w:val="lv-LV"/>
        </w:rPr>
        <w:t>uz</w:t>
      </w:r>
      <w:r w:rsidR="006E1D8C" w:rsidRPr="003617AF">
        <w:rPr>
          <w:rFonts w:eastAsia="Calibri"/>
          <w:sz w:val="28"/>
          <w:szCs w:val="28"/>
          <w:lang w:val="lv-LV"/>
        </w:rPr>
        <w:t>glabāšanas laikā</w:t>
      </w:r>
      <w:r w:rsidR="00732E0C" w:rsidRPr="003617AF">
        <w:rPr>
          <w:rFonts w:eastAsia="Calibri"/>
          <w:sz w:val="28"/>
          <w:szCs w:val="28"/>
          <w:lang w:val="lv-LV"/>
        </w:rPr>
        <w:t>.</w:t>
      </w:r>
    </w:p>
    <w:p w14:paraId="083F336E" w14:textId="77777777" w:rsidR="0033740F" w:rsidRDefault="0033740F" w:rsidP="00646E50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5393ED87" w14:textId="74A300EC" w:rsidR="00824C5A" w:rsidRPr="0033740F" w:rsidRDefault="001628FD" w:rsidP="00646E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C22187">
        <w:rPr>
          <w:sz w:val="28"/>
          <w:szCs w:val="28"/>
          <w:lang w:val="lv-LV"/>
        </w:rPr>
        <w:t>58.</w:t>
      </w:r>
      <w:r w:rsidR="00D91C19">
        <w:rPr>
          <w:sz w:val="28"/>
          <w:szCs w:val="28"/>
          <w:lang w:val="lv-LV"/>
        </w:rPr>
        <w:t> </w:t>
      </w:r>
      <w:r w:rsidRPr="00C22187">
        <w:rPr>
          <w:rFonts w:eastAsia="Calibri"/>
          <w:sz w:val="28"/>
          <w:szCs w:val="28"/>
          <w:lang w:val="lv-LV"/>
        </w:rPr>
        <w:t>Ja pirmsbāzes (PB) kategorijas vai bāzes (B) kategorijas</w:t>
      </w:r>
      <w:r w:rsidRPr="002728B4">
        <w:rPr>
          <w:rFonts w:eastAsia="Calibri"/>
          <w:sz w:val="28"/>
          <w:szCs w:val="28"/>
          <w:lang w:val="lv-LV"/>
        </w:rPr>
        <w:t xml:space="preserve">, </w:t>
      </w:r>
      <w:r w:rsidR="00604161" w:rsidRPr="00B06B70">
        <w:rPr>
          <w:rFonts w:eastAsia="Calibri"/>
          <w:sz w:val="28"/>
          <w:szCs w:val="28"/>
          <w:lang w:val="lv-LV"/>
        </w:rPr>
        <w:t>vai</w:t>
      </w:r>
      <w:r w:rsidR="000F7758" w:rsidRPr="002728B4">
        <w:rPr>
          <w:rFonts w:eastAsia="Calibri"/>
          <w:sz w:val="28"/>
          <w:szCs w:val="28"/>
          <w:lang w:val="lv-LV"/>
        </w:rPr>
        <w:t> </w:t>
      </w:r>
      <w:r w:rsidR="00604161" w:rsidRPr="00B06B70">
        <w:rPr>
          <w:rFonts w:eastAsia="Calibri"/>
          <w:sz w:val="28"/>
          <w:szCs w:val="28"/>
          <w:lang w:val="lv-LV"/>
        </w:rPr>
        <w:t>– griķiem</w:t>
      </w:r>
      <w:r w:rsidR="00D91C19">
        <w:rPr>
          <w:rFonts w:eastAsia="Calibri"/>
          <w:sz w:val="28"/>
          <w:szCs w:val="28"/>
          <w:lang w:val="lv-LV"/>
        </w:rPr>
        <w:t> </w:t>
      </w:r>
      <w:r w:rsidR="00604161" w:rsidRPr="00B06B70">
        <w:rPr>
          <w:rFonts w:eastAsia="Calibri"/>
          <w:sz w:val="28"/>
          <w:szCs w:val="28"/>
          <w:lang w:val="lv-LV"/>
        </w:rPr>
        <w:t>–</w:t>
      </w:r>
      <w:r w:rsidR="00D91C19">
        <w:rPr>
          <w:rFonts w:eastAsia="Calibri"/>
          <w:sz w:val="28"/>
          <w:szCs w:val="28"/>
          <w:lang w:val="lv-LV"/>
        </w:rPr>
        <w:t xml:space="preserve"> </w:t>
      </w:r>
      <w:r w:rsidR="00604161" w:rsidRPr="00B06B70">
        <w:rPr>
          <w:rFonts w:eastAsia="Calibri"/>
          <w:sz w:val="28"/>
          <w:szCs w:val="28"/>
          <w:lang w:val="lv-LV"/>
        </w:rPr>
        <w:t>pirmsbāzes (PB), bāzes (B) vai sertificētas (C) kategorijas</w:t>
      </w:r>
      <w:r w:rsidRPr="002728B4">
        <w:rPr>
          <w:rFonts w:eastAsia="Calibri"/>
          <w:sz w:val="28"/>
          <w:szCs w:val="28"/>
          <w:lang w:val="lv-LV"/>
        </w:rPr>
        <w:t xml:space="preserve"> sēklu partijas sēklu kvalitātes novērtēšanā noteiktā dīgtspēja neatbilst šo noteikumu</w:t>
      </w:r>
      <w:r w:rsidRPr="00C22187">
        <w:rPr>
          <w:rFonts w:eastAsia="Calibri"/>
          <w:sz w:val="28"/>
          <w:szCs w:val="28"/>
          <w:lang w:val="lv-LV"/>
        </w:rPr>
        <w:t xml:space="preserve"> 11.</w:t>
      </w:r>
      <w:r w:rsidR="000F7758" w:rsidRPr="00C22187">
        <w:rPr>
          <w:rFonts w:eastAsia="Calibri"/>
          <w:sz w:val="28"/>
          <w:szCs w:val="28"/>
          <w:lang w:val="lv-LV"/>
        </w:rPr>
        <w:t> </w:t>
      </w:r>
      <w:r w:rsidRPr="00C22187">
        <w:rPr>
          <w:rFonts w:eastAsia="Calibri"/>
          <w:sz w:val="28"/>
          <w:szCs w:val="28"/>
          <w:lang w:val="lv-LV"/>
        </w:rPr>
        <w:t xml:space="preserve">pielikumā minētajai minimālajai sēklu dīgtspējai, reģistrētā persona </w:t>
      </w:r>
      <w:r w:rsidR="0090600F" w:rsidRPr="00C22187">
        <w:rPr>
          <w:rFonts w:eastAsia="Calibri"/>
          <w:sz w:val="28"/>
          <w:szCs w:val="28"/>
          <w:lang w:val="lv-LV"/>
        </w:rPr>
        <w:t xml:space="preserve">atbilstoši šo noteikumu 13. pielikumam </w:t>
      </w:r>
      <w:r w:rsidRPr="00C22187">
        <w:rPr>
          <w:rFonts w:eastAsia="Calibri"/>
          <w:sz w:val="28"/>
          <w:szCs w:val="28"/>
          <w:lang w:val="lv-LV"/>
        </w:rPr>
        <w:t>var iesniegt Valsts augu aizsardzības dienestā iesniegumu</w:t>
      </w:r>
      <w:r w:rsidR="005120D8" w:rsidRPr="00C22187">
        <w:rPr>
          <w:rFonts w:eastAsia="Calibri"/>
          <w:sz w:val="28"/>
          <w:szCs w:val="28"/>
          <w:lang w:val="lv-LV"/>
        </w:rPr>
        <w:t xml:space="preserve"> par</w:t>
      </w:r>
      <w:r w:rsidRPr="00C22187">
        <w:rPr>
          <w:rFonts w:eastAsia="Calibri"/>
          <w:sz w:val="28"/>
          <w:szCs w:val="28"/>
          <w:lang w:val="lv-LV"/>
        </w:rPr>
        <w:t xml:space="preserve"> </w:t>
      </w:r>
      <w:r w:rsidR="009E0127" w:rsidRPr="00C22187">
        <w:rPr>
          <w:rFonts w:eastAsia="Calibri"/>
          <w:sz w:val="28"/>
          <w:szCs w:val="28"/>
          <w:lang w:val="lv-LV"/>
        </w:rPr>
        <w:t xml:space="preserve">tādu </w:t>
      </w:r>
      <w:r w:rsidRPr="00C22187">
        <w:rPr>
          <w:rFonts w:eastAsia="Calibri"/>
          <w:sz w:val="28"/>
          <w:szCs w:val="28"/>
          <w:lang w:val="lv-LV"/>
        </w:rPr>
        <w:t>sēklu</w:t>
      </w:r>
      <w:r w:rsidR="009E0127" w:rsidRPr="00C22187">
        <w:rPr>
          <w:rFonts w:eastAsia="Calibri"/>
          <w:sz w:val="28"/>
          <w:szCs w:val="28"/>
          <w:lang w:val="lv-LV"/>
        </w:rPr>
        <w:t xml:space="preserve"> </w:t>
      </w:r>
      <w:r w:rsidR="005120D8" w:rsidRPr="00C22187">
        <w:rPr>
          <w:rFonts w:eastAsia="Calibri"/>
          <w:sz w:val="28"/>
          <w:szCs w:val="28"/>
          <w:lang w:val="lv-LV"/>
        </w:rPr>
        <w:t>sertificēšanu un tirdzniecību</w:t>
      </w:r>
      <w:r w:rsidRPr="00C22187">
        <w:rPr>
          <w:rFonts w:eastAsia="Calibri"/>
          <w:sz w:val="28"/>
          <w:szCs w:val="28"/>
          <w:lang w:val="lv-LV"/>
        </w:rPr>
        <w:t xml:space="preserve">, </w:t>
      </w:r>
      <w:r w:rsidR="009E0127" w:rsidRPr="00C22187">
        <w:rPr>
          <w:rFonts w:eastAsia="Calibri"/>
          <w:sz w:val="28"/>
          <w:szCs w:val="28"/>
          <w:lang w:val="lv-LV"/>
        </w:rPr>
        <w:t>kurām ir pazemināta dīgtspēja</w:t>
      </w:r>
      <w:r w:rsidRPr="00C22187">
        <w:rPr>
          <w:rFonts w:eastAsia="Calibri"/>
          <w:sz w:val="28"/>
          <w:szCs w:val="28"/>
          <w:lang w:val="lv-LV"/>
        </w:rPr>
        <w:t>.</w:t>
      </w:r>
      <w:r w:rsidR="003E3A98">
        <w:rPr>
          <w:rFonts w:eastAsia="Calibri"/>
          <w:sz w:val="28"/>
          <w:szCs w:val="28"/>
          <w:lang w:val="lv-LV"/>
        </w:rPr>
        <w:t>"</w:t>
      </w:r>
      <w:r w:rsidR="002728B4">
        <w:rPr>
          <w:rFonts w:eastAsia="Calibri"/>
          <w:sz w:val="28"/>
          <w:szCs w:val="28"/>
          <w:lang w:val="lv-LV"/>
        </w:rPr>
        <w:t>;</w:t>
      </w:r>
    </w:p>
    <w:p w14:paraId="6D0C3E70" w14:textId="77777777" w:rsidR="00824C5A" w:rsidRDefault="00824C5A" w:rsidP="00646E50">
      <w:pPr>
        <w:pStyle w:val="ListParagraph"/>
        <w:ind w:left="0" w:firstLine="709"/>
        <w:jc w:val="both"/>
        <w:rPr>
          <w:sz w:val="28"/>
          <w:szCs w:val="28"/>
        </w:rPr>
      </w:pPr>
    </w:p>
    <w:p w14:paraId="09C44C32" w14:textId="71EA9482" w:rsidR="00824C5A" w:rsidRDefault="0096009B" w:rsidP="003E3A98">
      <w:pPr>
        <w:pStyle w:val="NormalWeb"/>
        <w:numPr>
          <w:ilvl w:val="1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lang w:val="lv-LV" w:eastAsia="lv-LV"/>
        </w:rPr>
      </w:pPr>
      <w:r>
        <w:rPr>
          <w:rFonts w:eastAsia="Times New Roman"/>
          <w:sz w:val="28"/>
          <w:lang w:val="lv-LV" w:eastAsia="lv-LV"/>
        </w:rPr>
        <w:t>s</w:t>
      </w:r>
      <w:r w:rsidR="00824C5A" w:rsidRPr="00A70FDC">
        <w:rPr>
          <w:rFonts w:eastAsia="Times New Roman"/>
          <w:sz w:val="28"/>
          <w:lang w:val="lv-LV" w:eastAsia="lv-LV"/>
        </w:rPr>
        <w:t>vītrot 58.</w:t>
      </w:r>
      <w:r w:rsidR="00824C5A" w:rsidRPr="00A70FDC">
        <w:rPr>
          <w:rFonts w:eastAsia="Times New Roman"/>
          <w:sz w:val="28"/>
          <w:vertAlign w:val="superscript"/>
          <w:lang w:val="lv-LV" w:eastAsia="lv-LV"/>
        </w:rPr>
        <w:t>1</w:t>
      </w:r>
      <w:r w:rsidR="00D91C19">
        <w:rPr>
          <w:rFonts w:eastAsia="Times New Roman"/>
          <w:sz w:val="28"/>
          <w:lang w:val="lv-LV" w:eastAsia="lv-LV"/>
        </w:rPr>
        <w:t> </w:t>
      </w:r>
      <w:r w:rsidR="00824C5A">
        <w:rPr>
          <w:rFonts w:eastAsia="Times New Roman"/>
          <w:sz w:val="28"/>
          <w:lang w:val="lv-LV" w:eastAsia="lv-LV"/>
        </w:rPr>
        <w:t>punktu</w:t>
      </w:r>
      <w:r w:rsidR="002728B4">
        <w:rPr>
          <w:rFonts w:eastAsia="Times New Roman"/>
          <w:sz w:val="28"/>
          <w:lang w:val="lv-LV" w:eastAsia="lv-LV"/>
        </w:rPr>
        <w:t>;</w:t>
      </w:r>
    </w:p>
    <w:p w14:paraId="7244460C" w14:textId="04E9AFB8" w:rsidR="0033740F" w:rsidRPr="0033740F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24C5A" w:rsidRPr="0033740F">
        <w:rPr>
          <w:sz w:val="28"/>
          <w:szCs w:val="28"/>
        </w:rPr>
        <w:t>apildināt noteikumus ar 58.</w:t>
      </w:r>
      <w:r w:rsidR="00824C5A" w:rsidRPr="0033740F">
        <w:rPr>
          <w:sz w:val="28"/>
          <w:szCs w:val="28"/>
          <w:vertAlign w:val="superscript"/>
        </w:rPr>
        <w:t>2</w:t>
      </w:r>
      <w:r w:rsidR="00202562" w:rsidRPr="0033740F">
        <w:rPr>
          <w:sz w:val="28"/>
          <w:szCs w:val="28"/>
        </w:rPr>
        <w:t xml:space="preserve"> </w:t>
      </w:r>
      <w:r w:rsidR="00065F3C" w:rsidRPr="0033740F">
        <w:rPr>
          <w:sz w:val="28"/>
          <w:szCs w:val="28"/>
        </w:rPr>
        <w:t>un 58.</w:t>
      </w:r>
      <w:r w:rsidR="00065F3C" w:rsidRPr="0033740F">
        <w:rPr>
          <w:sz w:val="28"/>
          <w:szCs w:val="28"/>
          <w:vertAlign w:val="superscript"/>
        </w:rPr>
        <w:t>3</w:t>
      </w:r>
      <w:r w:rsidR="00D91C19">
        <w:rPr>
          <w:sz w:val="28"/>
          <w:szCs w:val="28"/>
        </w:rPr>
        <w:t> </w:t>
      </w:r>
      <w:r w:rsidR="00824C5A" w:rsidRPr="0033740F">
        <w:rPr>
          <w:sz w:val="28"/>
          <w:szCs w:val="28"/>
        </w:rPr>
        <w:t>punktu šādā redakcijā:</w:t>
      </w:r>
    </w:p>
    <w:p w14:paraId="11405C5F" w14:textId="77777777" w:rsidR="00646E50" w:rsidRDefault="00646E50" w:rsidP="00646E50">
      <w:pPr>
        <w:pStyle w:val="ListParagraph"/>
        <w:ind w:left="0" w:firstLine="709"/>
        <w:jc w:val="both"/>
        <w:rPr>
          <w:sz w:val="28"/>
          <w:szCs w:val="28"/>
        </w:rPr>
      </w:pPr>
    </w:p>
    <w:p w14:paraId="69D6FFC0" w14:textId="67D45764" w:rsidR="0033740F" w:rsidRDefault="003E3A98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824C5A" w:rsidRPr="0033740F">
        <w:rPr>
          <w:sz w:val="28"/>
          <w:szCs w:val="28"/>
        </w:rPr>
        <w:t>58.</w:t>
      </w:r>
      <w:r w:rsidR="00824C5A" w:rsidRPr="0033740F">
        <w:rPr>
          <w:sz w:val="28"/>
          <w:szCs w:val="28"/>
          <w:vertAlign w:val="superscript"/>
        </w:rPr>
        <w:t>2</w:t>
      </w:r>
      <w:r w:rsidR="00D91C19">
        <w:rPr>
          <w:sz w:val="28"/>
          <w:szCs w:val="28"/>
        </w:rPr>
        <w:t> </w:t>
      </w:r>
      <w:r w:rsidR="00824C5A" w:rsidRPr="0033740F">
        <w:rPr>
          <w:rFonts w:eastAsia="Calibri"/>
          <w:sz w:val="28"/>
          <w:szCs w:val="28"/>
          <w:lang w:eastAsia="en-US"/>
        </w:rPr>
        <w:t>Ja pirmsbāzes (PB) kategorijas vai bāzes (B) kategorijas</w:t>
      </w:r>
      <w:r w:rsidR="005120D8" w:rsidRPr="0033740F">
        <w:rPr>
          <w:rFonts w:eastAsia="Calibri"/>
          <w:sz w:val="28"/>
          <w:szCs w:val="28"/>
          <w:lang w:eastAsia="en-US"/>
        </w:rPr>
        <w:t xml:space="preserve">, </w:t>
      </w:r>
      <w:r w:rsidR="00604161" w:rsidRPr="00B06B70">
        <w:rPr>
          <w:rFonts w:eastAsia="Calibri"/>
          <w:sz w:val="28"/>
          <w:szCs w:val="28"/>
          <w:lang w:eastAsia="en-US"/>
        </w:rPr>
        <w:t>vai</w:t>
      </w:r>
      <w:r w:rsidR="002728B4">
        <w:rPr>
          <w:rFonts w:eastAsia="Calibri"/>
          <w:sz w:val="28"/>
          <w:szCs w:val="28"/>
          <w:lang w:eastAsia="en-US"/>
        </w:rPr>
        <w:t> </w:t>
      </w:r>
      <w:r w:rsidR="00604161" w:rsidRPr="00B06B70">
        <w:rPr>
          <w:rFonts w:eastAsia="Calibri"/>
          <w:sz w:val="28"/>
          <w:szCs w:val="28"/>
          <w:lang w:eastAsia="en-US"/>
        </w:rPr>
        <w:t>– griķiem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604161" w:rsidRPr="00B06B70">
        <w:rPr>
          <w:rFonts w:eastAsia="Calibri"/>
          <w:sz w:val="28"/>
          <w:szCs w:val="28"/>
          <w:lang w:eastAsia="en-US"/>
        </w:rPr>
        <w:t>–</w:t>
      </w:r>
      <w:r w:rsidR="00D91C19">
        <w:rPr>
          <w:rFonts w:eastAsia="Calibri"/>
          <w:sz w:val="28"/>
          <w:szCs w:val="28"/>
          <w:lang w:eastAsia="en-US"/>
        </w:rPr>
        <w:t xml:space="preserve"> </w:t>
      </w:r>
      <w:r w:rsidR="00604161" w:rsidRPr="00B06B70">
        <w:rPr>
          <w:rFonts w:eastAsia="Calibri"/>
          <w:sz w:val="28"/>
          <w:szCs w:val="28"/>
          <w:lang w:eastAsia="en-US"/>
        </w:rPr>
        <w:t>pirmsbāzes (PB), bāzes (B) vai sertificētas (C) kategorijas</w:t>
      </w:r>
      <w:r w:rsidR="00824C5A" w:rsidRPr="002728B4">
        <w:rPr>
          <w:rFonts w:eastAsia="Calibri"/>
          <w:sz w:val="28"/>
          <w:szCs w:val="28"/>
          <w:lang w:eastAsia="en-US"/>
        </w:rPr>
        <w:t xml:space="preserve"> </w:t>
      </w:r>
      <w:r w:rsidR="00824C5A" w:rsidRPr="0033740F">
        <w:rPr>
          <w:rFonts w:eastAsia="Calibri"/>
          <w:sz w:val="28"/>
          <w:szCs w:val="28"/>
          <w:lang w:eastAsia="en-US"/>
        </w:rPr>
        <w:t>sēklu partijas sēklām dīgtspēja ir</w:t>
      </w:r>
      <w:proofErr w:type="gramStart"/>
      <w:r w:rsidR="00824C5A" w:rsidRPr="0033740F">
        <w:rPr>
          <w:rFonts w:eastAsia="Calibri"/>
          <w:sz w:val="28"/>
          <w:szCs w:val="28"/>
          <w:lang w:eastAsia="en-US"/>
        </w:rPr>
        <w:t xml:space="preserve"> līdz 10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824C5A" w:rsidRPr="0033740F">
        <w:rPr>
          <w:rFonts w:eastAsia="Calibri"/>
          <w:sz w:val="28"/>
          <w:szCs w:val="28"/>
          <w:lang w:eastAsia="en-US"/>
        </w:rPr>
        <w:t xml:space="preserve">procentiem zemāka par </w:t>
      </w:r>
      <w:r w:rsidR="00D91C19">
        <w:rPr>
          <w:rFonts w:eastAsia="Calibri"/>
          <w:sz w:val="28"/>
          <w:szCs w:val="28"/>
          <w:lang w:eastAsia="en-US"/>
        </w:rPr>
        <w:t xml:space="preserve">šo noteikumu </w:t>
      </w:r>
      <w:r w:rsidR="005120D8" w:rsidRPr="0033740F">
        <w:rPr>
          <w:rFonts w:eastAsia="Calibri"/>
          <w:sz w:val="28"/>
          <w:szCs w:val="28"/>
          <w:lang w:eastAsia="en-US"/>
        </w:rPr>
        <w:t>11</w:t>
      </w:r>
      <w:r w:rsidR="00824C5A" w:rsidRPr="0033740F">
        <w:rPr>
          <w:rFonts w:eastAsia="Calibri"/>
          <w:sz w:val="28"/>
          <w:szCs w:val="28"/>
          <w:lang w:eastAsia="en-US"/>
        </w:rPr>
        <w:t>.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824C5A" w:rsidRPr="0033740F">
        <w:rPr>
          <w:rFonts w:eastAsia="Calibri"/>
          <w:sz w:val="28"/>
          <w:szCs w:val="28"/>
          <w:lang w:eastAsia="en-US"/>
        </w:rPr>
        <w:t>pielikumā konkrēt</w:t>
      </w:r>
      <w:r w:rsidR="00D91C19">
        <w:rPr>
          <w:rFonts w:eastAsia="Calibri"/>
          <w:sz w:val="28"/>
          <w:szCs w:val="28"/>
          <w:lang w:eastAsia="en-US"/>
        </w:rPr>
        <w:t>aj</w:t>
      </w:r>
      <w:r w:rsidR="00824C5A" w:rsidRPr="0033740F">
        <w:rPr>
          <w:rFonts w:eastAsia="Calibri"/>
          <w:sz w:val="28"/>
          <w:szCs w:val="28"/>
          <w:lang w:eastAsia="en-US"/>
        </w:rPr>
        <w:t>ai sugai noteikto minimālo sēklu dīgtspēju</w:t>
      </w:r>
      <w:proofErr w:type="gramEnd"/>
      <w:r w:rsidR="00824C5A" w:rsidRPr="0033740F">
        <w:rPr>
          <w:rFonts w:eastAsia="Calibri"/>
          <w:sz w:val="28"/>
          <w:szCs w:val="28"/>
          <w:lang w:eastAsia="en-US"/>
        </w:rPr>
        <w:t>,</w:t>
      </w:r>
      <w:r w:rsidR="001D2050" w:rsidRPr="0033740F">
        <w:rPr>
          <w:rFonts w:eastAsia="Calibri"/>
          <w:sz w:val="28"/>
          <w:szCs w:val="28"/>
          <w:lang w:eastAsia="en-US"/>
        </w:rPr>
        <w:t xml:space="preserve"> Valsts augu aizsardzības</w:t>
      </w:r>
      <w:r w:rsidR="00824C5A" w:rsidRPr="0033740F">
        <w:rPr>
          <w:rFonts w:eastAsia="Calibri"/>
          <w:sz w:val="28"/>
          <w:szCs w:val="28"/>
          <w:lang w:eastAsia="en-US"/>
        </w:rPr>
        <w:t xml:space="preserve"> dienests</w:t>
      </w:r>
      <w:r w:rsidR="005120D8" w:rsidRPr="0033740F">
        <w:rPr>
          <w:rFonts w:eastAsia="Calibri"/>
          <w:sz w:val="28"/>
          <w:szCs w:val="28"/>
          <w:lang w:eastAsia="en-US"/>
        </w:rPr>
        <w:t xml:space="preserve"> </w:t>
      </w:r>
      <w:r w:rsidR="003449B6" w:rsidRPr="0033740F">
        <w:rPr>
          <w:rFonts w:eastAsia="Calibri"/>
          <w:sz w:val="28"/>
          <w:szCs w:val="28"/>
          <w:lang w:eastAsia="en-US"/>
        </w:rPr>
        <w:t>10</w:t>
      </w:r>
      <w:r w:rsidR="002728B4">
        <w:rPr>
          <w:rFonts w:eastAsia="Calibri"/>
          <w:sz w:val="28"/>
          <w:szCs w:val="28"/>
          <w:lang w:eastAsia="en-US"/>
        </w:rPr>
        <w:t> </w:t>
      </w:r>
      <w:r w:rsidR="003449B6" w:rsidRPr="0033740F">
        <w:rPr>
          <w:rFonts w:eastAsia="Calibri"/>
          <w:sz w:val="28"/>
          <w:szCs w:val="28"/>
          <w:lang w:eastAsia="en-US"/>
        </w:rPr>
        <w:t>darb</w:t>
      </w:r>
      <w:r w:rsidR="00824C5A" w:rsidRPr="0033740F">
        <w:rPr>
          <w:rFonts w:eastAsia="Calibri"/>
          <w:sz w:val="28"/>
          <w:szCs w:val="28"/>
          <w:lang w:eastAsia="en-US"/>
        </w:rPr>
        <w:t xml:space="preserve">dienu laikā </w:t>
      </w:r>
      <w:r w:rsidR="003E6D62" w:rsidRPr="0033740F">
        <w:rPr>
          <w:rFonts w:eastAsia="Calibri"/>
          <w:sz w:val="28"/>
          <w:szCs w:val="28"/>
          <w:lang w:eastAsia="en-US"/>
        </w:rPr>
        <w:t>pēc iesnieguma saņemšanas</w:t>
      </w:r>
      <w:r w:rsidR="00383E3D" w:rsidRPr="0033740F">
        <w:rPr>
          <w:rFonts w:eastAsia="Calibri"/>
          <w:sz w:val="28"/>
          <w:szCs w:val="28"/>
          <w:lang w:eastAsia="en-US"/>
        </w:rPr>
        <w:t xml:space="preserve"> </w:t>
      </w:r>
      <w:r w:rsidR="000251E8" w:rsidRPr="0033740F">
        <w:rPr>
          <w:rFonts w:eastAsia="Calibri"/>
          <w:sz w:val="28"/>
          <w:szCs w:val="28"/>
          <w:lang w:eastAsia="en-US"/>
        </w:rPr>
        <w:t>izsniedz</w:t>
      </w:r>
      <w:r w:rsidR="00383E3D" w:rsidRPr="0033740F">
        <w:rPr>
          <w:rFonts w:eastAsia="Calibri"/>
          <w:sz w:val="28"/>
          <w:szCs w:val="28"/>
          <w:lang w:eastAsia="en-US"/>
        </w:rPr>
        <w:t xml:space="preserve"> </w:t>
      </w:r>
      <w:r w:rsidR="00D91C19" w:rsidRPr="0033740F">
        <w:rPr>
          <w:rFonts w:eastAsia="Calibri"/>
          <w:sz w:val="28"/>
          <w:szCs w:val="28"/>
          <w:lang w:eastAsia="en-US"/>
        </w:rPr>
        <w:lastRenderedPageBreak/>
        <w:t xml:space="preserve">reģistrētajai personai </w:t>
      </w:r>
      <w:r w:rsidR="000251E8" w:rsidRPr="0033740F">
        <w:rPr>
          <w:rFonts w:eastAsia="Calibri"/>
          <w:sz w:val="28"/>
          <w:szCs w:val="28"/>
          <w:lang w:eastAsia="en-US"/>
        </w:rPr>
        <w:t xml:space="preserve">sēklu sertifikātu saskaņā ar šo noteikumu 92. punktu. Sēklu sertifikātā ietver papildu norādi par sēklu pazemināto dīgtspēju. </w:t>
      </w:r>
    </w:p>
    <w:p w14:paraId="631EA5B0" w14:textId="77777777" w:rsidR="0033740F" w:rsidRDefault="0033740F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070E444D" w14:textId="325D40A3" w:rsidR="0033740F" w:rsidRDefault="005120D8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4161">
        <w:rPr>
          <w:sz w:val="28"/>
          <w:szCs w:val="28"/>
        </w:rPr>
        <w:t>58</w:t>
      </w:r>
      <w:r w:rsidR="00824C5A" w:rsidRPr="00604161">
        <w:rPr>
          <w:sz w:val="28"/>
          <w:szCs w:val="28"/>
        </w:rPr>
        <w:t>.</w:t>
      </w:r>
      <w:r w:rsidRPr="00604161">
        <w:rPr>
          <w:sz w:val="28"/>
          <w:szCs w:val="28"/>
          <w:vertAlign w:val="superscript"/>
        </w:rPr>
        <w:t>3</w:t>
      </w:r>
      <w:r w:rsidR="00D91C19">
        <w:rPr>
          <w:sz w:val="28"/>
          <w:szCs w:val="28"/>
        </w:rPr>
        <w:t> </w:t>
      </w:r>
      <w:r w:rsidR="00824C5A" w:rsidRPr="00E1525B">
        <w:rPr>
          <w:rFonts w:eastAsia="Calibri"/>
          <w:sz w:val="28"/>
          <w:szCs w:val="28"/>
          <w:lang w:eastAsia="en-US"/>
        </w:rPr>
        <w:t>Ja pirmsbāzes (PB) kategorijas vai bāzes (B) kategorijas sēklu</w:t>
      </w:r>
      <w:r w:rsidRPr="00E1525B">
        <w:rPr>
          <w:rFonts w:eastAsia="Calibri"/>
          <w:sz w:val="28"/>
          <w:szCs w:val="28"/>
          <w:lang w:eastAsia="en-US"/>
        </w:rPr>
        <w:t xml:space="preserve">, </w:t>
      </w:r>
      <w:r w:rsidR="00604161" w:rsidRPr="00B06B70">
        <w:rPr>
          <w:rFonts w:eastAsia="Calibri"/>
          <w:sz w:val="28"/>
          <w:szCs w:val="28"/>
          <w:lang w:eastAsia="en-US"/>
        </w:rPr>
        <w:t>vai</w:t>
      </w:r>
      <w:r w:rsidR="002728B4">
        <w:rPr>
          <w:rFonts w:eastAsia="Calibri"/>
          <w:sz w:val="28"/>
          <w:szCs w:val="28"/>
          <w:lang w:eastAsia="en-US"/>
        </w:rPr>
        <w:t> </w:t>
      </w:r>
      <w:r w:rsidR="00604161" w:rsidRPr="00B06B70">
        <w:rPr>
          <w:rFonts w:eastAsia="Calibri"/>
          <w:sz w:val="28"/>
          <w:szCs w:val="28"/>
          <w:lang w:eastAsia="en-US"/>
        </w:rPr>
        <w:t>– griķiem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604161" w:rsidRPr="00B06B70">
        <w:rPr>
          <w:rFonts w:eastAsia="Calibri"/>
          <w:sz w:val="28"/>
          <w:szCs w:val="28"/>
          <w:lang w:eastAsia="en-US"/>
        </w:rPr>
        <w:t>–</w:t>
      </w:r>
      <w:r w:rsidR="00D91C19">
        <w:rPr>
          <w:rFonts w:eastAsia="Calibri"/>
          <w:sz w:val="28"/>
          <w:szCs w:val="28"/>
          <w:lang w:eastAsia="en-US"/>
        </w:rPr>
        <w:t xml:space="preserve"> </w:t>
      </w:r>
      <w:r w:rsidR="00604161" w:rsidRPr="00B06B70">
        <w:rPr>
          <w:rFonts w:eastAsia="Calibri"/>
          <w:sz w:val="28"/>
          <w:szCs w:val="28"/>
          <w:lang w:eastAsia="en-US"/>
        </w:rPr>
        <w:t>pirmsbāzes (PB), bāzes (B) vai sertificētas (C) kategorijas</w:t>
      </w:r>
      <w:r w:rsidR="00604161" w:rsidRPr="002728B4">
        <w:rPr>
          <w:rFonts w:eastAsia="Calibri"/>
          <w:sz w:val="28"/>
          <w:szCs w:val="28"/>
          <w:lang w:eastAsia="en-US"/>
        </w:rPr>
        <w:t xml:space="preserve"> </w:t>
      </w:r>
      <w:r w:rsidR="003E6D62" w:rsidRPr="00E1525B">
        <w:rPr>
          <w:rFonts w:eastAsia="Calibri"/>
          <w:sz w:val="28"/>
          <w:szCs w:val="28"/>
          <w:lang w:eastAsia="en-US"/>
        </w:rPr>
        <w:t>sēklu</w:t>
      </w:r>
      <w:r w:rsidR="00824C5A" w:rsidRPr="00E1525B">
        <w:rPr>
          <w:rFonts w:eastAsia="Calibri"/>
          <w:sz w:val="28"/>
          <w:szCs w:val="28"/>
          <w:lang w:eastAsia="en-US"/>
        </w:rPr>
        <w:t xml:space="preserve"> partijas sēklām dīgtspēja ir vairāk</w:t>
      </w:r>
      <w:proofErr w:type="gramStart"/>
      <w:r w:rsidR="00824C5A" w:rsidRPr="00E1525B">
        <w:rPr>
          <w:rFonts w:eastAsia="Calibri"/>
          <w:sz w:val="28"/>
          <w:szCs w:val="28"/>
          <w:lang w:eastAsia="en-US"/>
        </w:rPr>
        <w:t xml:space="preserve"> </w:t>
      </w:r>
      <w:r w:rsidR="00AC6BDB">
        <w:rPr>
          <w:rFonts w:eastAsia="Calibri"/>
          <w:sz w:val="28"/>
          <w:szCs w:val="28"/>
          <w:lang w:eastAsia="en-US"/>
        </w:rPr>
        <w:t>ne</w:t>
      </w:r>
      <w:r w:rsidR="00824C5A" w:rsidRPr="00E1525B">
        <w:rPr>
          <w:rFonts w:eastAsia="Calibri"/>
          <w:sz w:val="28"/>
          <w:szCs w:val="28"/>
          <w:lang w:eastAsia="en-US"/>
        </w:rPr>
        <w:t>kā</w:t>
      </w:r>
      <w:r w:rsidR="003E6D62" w:rsidRPr="00E1525B">
        <w:rPr>
          <w:rFonts w:eastAsia="Calibri"/>
          <w:sz w:val="28"/>
          <w:szCs w:val="28"/>
          <w:lang w:eastAsia="en-US"/>
        </w:rPr>
        <w:t xml:space="preserve"> par 10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3E6D62" w:rsidRPr="00E1525B">
        <w:rPr>
          <w:rFonts w:eastAsia="Calibri"/>
          <w:sz w:val="28"/>
          <w:szCs w:val="28"/>
          <w:lang w:eastAsia="en-US"/>
        </w:rPr>
        <w:t>procentiem zemāka par</w:t>
      </w:r>
      <w:r w:rsidR="00957C45" w:rsidRPr="00E1525B">
        <w:rPr>
          <w:rFonts w:eastAsia="Calibri"/>
          <w:sz w:val="28"/>
          <w:szCs w:val="28"/>
          <w:lang w:eastAsia="en-US"/>
        </w:rPr>
        <w:t xml:space="preserve"> </w:t>
      </w:r>
      <w:r w:rsidR="00D91C19">
        <w:rPr>
          <w:rFonts w:eastAsia="Calibri"/>
          <w:sz w:val="28"/>
          <w:szCs w:val="28"/>
          <w:lang w:eastAsia="en-US"/>
        </w:rPr>
        <w:t xml:space="preserve">šo noteikumu </w:t>
      </w:r>
      <w:r w:rsidR="00957C45" w:rsidRPr="00E1525B">
        <w:rPr>
          <w:rFonts w:eastAsia="Calibri"/>
          <w:sz w:val="28"/>
          <w:szCs w:val="28"/>
          <w:lang w:eastAsia="en-US"/>
        </w:rPr>
        <w:t>11</w:t>
      </w:r>
      <w:r w:rsidR="00824C5A" w:rsidRPr="00E1525B">
        <w:rPr>
          <w:rFonts w:eastAsia="Calibri"/>
          <w:sz w:val="28"/>
          <w:szCs w:val="28"/>
          <w:lang w:eastAsia="en-US"/>
        </w:rPr>
        <w:t>.</w:t>
      </w:r>
      <w:r w:rsidR="000F7758">
        <w:rPr>
          <w:rFonts w:eastAsia="Calibri"/>
          <w:sz w:val="28"/>
          <w:szCs w:val="28"/>
          <w:lang w:eastAsia="en-US"/>
        </w:rPr>
        <w:t> </w:t>
      </w:r>
      <w:r w:rsidR="00824C5A" w:rsidRPr="00E1525B">
        <w:rPr>
          <w:rFonts w:eastAsia="Calibri"/>
          <w:sz w:val="28"/>
          <w:szCs w:val="28"/>
          <w:lang w:eastAsia="en-US"/>
        </w:rPr>
        <w:t>pielikumā noteikto minimālo sēklu dīgtspēju</w:t>
      </w:r>
      <w:proofErr w:type="gramEnd"/>
      <w:r w:rsidR="00824C5A" w:rsidRPr="00E1525B">
        <w:rPr>
          <w:rFonts w:eastAsia="Calibri"/>
          <w:sz w:val="28"/>
          <w:szCs w:val="28"/>
          <w:lang w:eastAsia="en-US"/>
        </w:rPr>
        <w:t xml:space="preserve">, </w:t>
      </w:r>
      <w:r w:rsidR="001D2050" w:rsidRPr="00E1525B">
        <w:rPr>
          <w:rFonts w:eastAsia="Calibri"/>
          <w:sz w:val="28"/>
          <w:szCs w:val="28"/>
          <w:lang w:eastAsia="en-US"/>
        </w:rPr>
        <w:t xml:space="preserve">Valsts augu aizsardzības </w:t>
      </w:r>
      <w:r w:rsidR="00824C5A" w:rsidRPr="00E1525B">
        <w:rPr>
          <w:rFonts w:eastAsia="Calibri"/>
          <w:sz w:val="28"/>
          <w:szCs w:val="28"/>
          <w:lang w:eastAsia="en-US"/>
        </w:rPr>
        <w:t>dienests lēmumu</w:t>
      </w:r>
      <w:r w:rsidR="003E6D62" w:rsidRPr="00E1525B">
        <w:rPr>
          <w:rFonts w:eastAsia="Calibri"/>
          <w:sz w:val="28"/>
          <w:szCs w:val="28"/>
          <w:lang w:eastAsia="en-US"/>
        </w:rPr>
        <w:t>, ar kuru atļauj sertificēt un tirgot sēklas</w:t>
      </w:r>
      <w:r w:rsidR="00824C5A" w:rsidRPr="00E1525B">
        <w:rPr>
          <w:rFonts w:eastAsia="Calibri"/>
          <w:sz w:val="28"/>
          <w:szCs w:val="28"/>
          <w:lang w:eastAsia="en-US"/>
        </w:rPr>
        <w:t xml:space="preserve"> ar pazeminātu dīgtspēju</w:t>
      </w:r>
      <w:r w:rsidR="003E6D62" w:rsidRPr="00E1525B">
        <w:rPr>
          <w:rFonts w:eastAsia="Calibri"/>
          <w:sz w:val="28"/>
          <w:szCs w:val="28"/>
          <w:lang w:eastAsia="en-US"/>
        </w:rPr>
        <w:t xml:space="preserve">, </w:t>
      </w:r>
      <w:r w:rsidR="00824C5A" w:rsidRPr="00E1525B">
        <w:rPr>
          <w:rFonts w:eastAsia="Calibri"/>
          <w:sz w:val="28"/>
          <w:szCs w:val="28"/>
          <w:lang w:eastAsia="en-US"/>
        </w:rPr>
        <w:t>pieņem</w:t>
      </w:r>
      <w:r w:rsidR="003E6D62" w:rsidRPr="00E1525B">
        <w:rPr>
          <w:rFonts w:eastAsia="Calibri"/>
          <w:sz w:val="28"/>
          <w:szCs w:val="28"/>
          <w:lang w:eastAsia="en-US"/>
        </w:rPr>
        <w:t xml:space="preserve"> šo noteikumu</w:t>
      </w:r>
      <w:r w:rsidR="001D2050" w:rsidRPr="00E1525B">
        <w:rPr>
          <w:rFonts w:eastAsia="Calibri"/>
          <w:sz w:val="28"/>
          <w:szCs w:val="28"/>
          <w:lang w:eastAsia="en-US"/>
        </w:rPr>
        <w:t xml:space="preserve"> 61</w:t>
      </w:r>
      <w:r w:rsidR="003E6D62" w:rsidRPr="00E1525B">
        <w:rPr>
          <w:rFonts w:eastAsia="Calibri"/>
          <w:sz w:val="28"/>
          <w:szCs w:val="28"/>
          <w:lang w:eastAsia="en-US"/>
        </w:rPr>
        <w:t>.</w:t>
      </w:r>
      <w:r w:rsidR="000F7758">
        <w:rPr>
          <w:rFonts w:eastAsia="Calibri"/>
          <w:sz w:val="28"/>
          <w:szCs w:val="28"/>
          <w:lang w:eastAsia="en-US"/>
        </w:rPr>
        <w:t> </w:t>
      </w:r>
      <w:r w:rsidR="003E6D62" w:rsidRPr="00E1525B">
        <w:rPr>
          <w:rFonts w:eastAsia="Calibri"/>
          <w:sz w:val="28"/>
          <w:szCs w:val="28"/>
          <w:lang w:eastAsia="en-US"/>
        </w:rPr>
        <w:t xml:space="preserve">punktā </w:t>
      </w:r>
      <w:r w:rsidR="00D91C19">
        <w:rPr>
          <w:rFonts w:eastAsia="Calibri"/>
          <w:sz w:val="28"/>
          <w:szCs w:val="28"/>
          <w:lang w:eastAsia="en-US"/>
        </w:rPr>
        <w:t>minē</w:t>
      </w:r>
      <w:r w:rsidR="003E6D62" w:rsidRPr="00E1525B">
        <w:rPr>
          <w:rFonts w:eastAsia="Calibri"/>
          <w:sz w:val="28"/>
          <w:szCs w:val="28"/>
          <w:lang w:eastAsia="en-US"/>
        </w:rPr>
        <w:t>tajā kārtībā</w:t>
      </w:r>
      <w:r w:rsidR="009946F1" w:rsidRPr="00E1525B">
        <w:rPr>
          <w:rFonts w:eastAsia="Calibri"/>
          <w:sz w:val="28"/>
          <w:szCs w:val="28"/>
          <w:lang w:eastAsia="en-US"/>
        </w:rPr>
        <w:t>.</w:t>
      </w:r>
      <w:r w:rsidR="003E3A98">
        <w:rPr>
          <w:rFonts w:eastAsia="Calibri"/>
          <w:sz w:val="28"/>
          <w:szCs w:val="28"/>
          <w:lang w:eastAsia="en-US"/>
        </w:rPr>
        <w:t>"</w:t>
      </w:r>
      <w:r w:rsidR="002728B4">
        <w:rPr>
          <w:rFonts w:eastAsia="Calibri"/>
          <w:sz w:val="28"/>
          <w:szCs w:val="28"/>
          <w:lang w:eastAsia="en-US"/>
        </w:rPr>
        <w:t>;</w:t>
      </w:r>
    </w:p>
    <w:p w14:paraId="647E368E" w14:textId="77777777" w:rsidR="0033740F" w:rsidRDefault="0033740F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270DE7DF" w14:textId="03C1C0CA" w:rsidR="0033740F" w:rsidRPr="0033740F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i</w:t>
      </w:r>
      <w:r w:rsidR="00065F3C" w:rsidRPr="0033740F">
        <w:rPr>
          <w:sz w:val="28"/>
        </w:rPr>
        <w:t>zteik</w:t>
      </w:r>
      <w:r w:rsidR="001D2050" w:rsidRPr="0033740F">
        <w:rPr>
          <w:sz w:val="28"/>
        </w:rPr>
        <w:t>t 59., 60. un 61.</w:t>
      </w:r>
      <w:r w:rsidR="00D91C19">
        <w:rPr>
          <w:sz w:val="28"/>
        </w:rPr>
        <w:t> </w:t>
      </w:r>
      <w:r w:rsidR="001D2050" w:rsidRPr="0033740F">
        <w:rPr>
          <w:sz w:val="28"/>
        </w:rPr>
        <w:t>punktu šādā redakcijā:</w:t>
      </w:r>
    </w:p>
    <w:p w14:paraId="11B0E45E" w14:textId="77777777" w:rsidR="00D15AB3" w:rsidRDefault="00D15AB3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6CD3FEB" w14:textId="33229B74" w:rsidR="0033740F" w:rsidRDefault="003E3A98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1D2050" w:rsidRPr="0033740F">
        <w:rPr>
          <w:rFonts w:eastAsia="Calibri"/>
          <w:sz w:val="28"/>
          <w:szCs w:val="28"/>
          <w:lang w:eastAsia="en-US"/>
        </w:rPr>
        <w:t>59.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1D2050" w:rsidRPr="0033740F">
        <w:rPr>
          <w:rFonts w:eastAsia="Calibri"/>
          <w:sz w:val="28"/>
          <w:szCs w:val="28"/>
          <w:lang w:eastAsia="en-US"/>
        </w:rPr>
        <w:t xml:space="preserve">Valsts augu aizsardzības dienests katru gadu līdz </w:t>
      </w:r>
      <w:r w:rsidR="00A82F99" w:rsidRPr="0033740F">
        <w:rPr>
          <w:rFonts w:eastAsia="Calibri"/>
          <w:sz w:val="28"/>
          <w:szCs w:val="28"/>
          <w:lang w:eastAsia="en-US"/>
        </w:rPr>
        <w:t>1</w:t>
      </w:r>
      <w:r w:rsidR="00F665CE" w:rsidRPr="0033740F">
        <w:rPr>
          <w:rFonts w:eastAsia="Calibri"/>
          <w:sz w:val="28"/>
          <w:szCs w:val="28"/>
          <w:lang w:eastAsia="en-US"/>
        </w:rPr>
        <w:t>5</w:t>
      </w:r>
      <w:r w:rsidR="001D2050" w:rsidRPr="0033740F">
        <w:rPr>
          <w:rFonts w:eastAsia="Calibri"/>
          <w:sz w:val="28"/>
          <w:szCs w:val="28"/>
          <w:lang w:eastAsia="en-US"/>
        </w:rPr>
        <w:t>. </w:t>
      </w:r>
      <w:r w:rsidR="0052293C" w:rsidRPr="0033740F">
        <w:rPr>
          <w:rFonts w:eastAsia="Calibri"/>
          <w:sz w:val="28"/>
          <w:szCs w:val="28"/>
          <w:lang w:eastAsia="en-US"/>
        </w:rPr>
        <w:t>aprīlim</w:t>
      </w:r>
      <w:r w:rsidR="001D2050" w:rsidRPr="0033740F">
        <w:rPr>
          <w:rFonts w:eastAsia="Calibri"/>
          <w:sz w:val="28"/>
          <w:szCs w:val="28"/>
          <w:lang w:eastAsia="en-US"/>
        </w:rPr>
        <w:t xml:space="preserve"> un 1.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52293C" w:rsidRPr="0033740F">
        <w:rPr>
          <w:rFonts w:eastAsia="Calibri"/>
          <w:sz w:val="28"/>
          <w:szCs w:val="28"/>
          <w:lang w:eastAsia="en-US"/>
        </w:rPr>
        <w:t>septembrim</w:t>
      </w:r>
      <w:r w:rsidR="001D2050" w:rsidRPr="0033740F">
        <w:rPr>
          <w:rFonts w:eastAsia="Calibri"/>
          <w:sz w:val="28"/>
          <w:szCs w:val="28"/>
          <w:lang w:eastAsia="en-US"/>
        </w:rPr>
        <w:t xml:space="preserve"> apkopo šo noteikumu 58. punktā minētos </w:t>
      </w:r>
      <w:r w:rsidR="003E6D62" w:rsidRPr="0033740F">
        <w:rPr>
          <w:rFonts w:eastAsia="Calibri"/>
          <w:sz w:val="28"/>
          <w:szCs w:val="28"/>
          <w:lang w:eastAsia="en-US"/>
        </w:rPr>
        <w:t>iesniegumus</w:t>
      </w:r>
      <w:proofErr w:type="gramStart"/>
      <w:r w:rsidR="003E6D62" w:rsidRPr="0033740F">
        <w:rPr>
          <w:rFonts w:eastAsia="Calibri"/>
          <w:sz w:val="28"/>
          <w:szCs w:val="28"/>
          <w:lang w:eastAsia="en-US"/>
        </w:rPr>
        <w:t xml:space="preserve"> un</w:t>
      </w:r>
      <w:proofErr w:type="gramEnd"/>
      <w:r w:rsidR="003E6D62" w:rsidRPr="0033740F">
        <w:rPr>
          <w:rFonts w:eastAsia="Calibri"/>
          <w:sz w:val="28"/>
          <w:szCs w:val="28"/>
          <w:lang w:eastAsia="en-US"/>
        </w:rPr>
        <w:t xml:space="preserve"> </w:t>
      </w:r>
      <w:r w:rsidR="001D2050" w:rsidRPr="0033740F">
        <w:rPr>
          <w:rFonts w:eastAsia="Calibri"/>
          <w:sz w:val="28"/>
          <w:szCs w:val="28"/>
          <w:lang w:eastAsia="en-US"/>
        </w:rPr>
        <w:t xml:space="preserve">informē Nacionālo augu šķirņu padomi, norādot kopējo iesniegumu skaitu pa sugām un šķirnēm, partiju skaitu, kopējo sēklu apjomu un konstatēto dīgtspēju. </w:t>
      </w:r>
    </w:p>
    <w:p w14:paraId="66F898F7" w14:textId="77777777" w:rsidR="0033740F" w:rsidRDefault="0033740F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28AF71A8" w14:textId="355E0B7B" w:rsidR="0033740F" w:rsidRDefault="00EC28CD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60.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1D2050" w:rsidRPr="001D2050">
        <w:rPr>
          <w:rFonts w:eastAsia="Calibri"/>
          <w:sz w:val="28"/>
          <w:szCs w:val="28"/>
          <w:lang w:eastAsia="en-US"/>
        </w:rPr>
        <w:t>Nacionālā augu šķirņu padome piecu darbdienu laikā pēc šo noteikumu 59.</w:t>
      </w:r>
      <w:r w:rsidR="00D91C19">
        <w:rPr>
          <w:rFonts w:eastAsia="Calibri"/>
          <w:sz w:val="28"/>
          <w:szCs w:val="28"/>
          <w:lang w:eastAsia="en-US"/>
        </w:rPr>
        <w:t> </w:t>
      </w:r>
      <w:r w:rsidR="001D2050" w:rsidRPr="001D2050">
        <w:rPr>
          <w:rFonts w:eastAsia="Calibri"/>
          <w:sz w:val="28"/>
          <w:szCs w:val="28"/>
          <w:lang w:eastAsia="en-US"/>
        </w:rPr>
        <w:t xml:space="preserve">punktā minētās informācijas saņemšanas izvērtē attiecīgās šķirnes sēklas nodrošinājumu Latvijas tirgū un sniedz </w:t>
      </w:r>
      <w:r w:rsidR="00A32FE0">
        <w:rPr>
          <w:rFonts w:eastAsia="Calibri"/>
          <w:sz w:val="28"/>
          <w:szCs w:val="28"/>
          <w:lang w:eastAsia="en-US"/>
        </w:rPr>
        <w:t xml:space="preserve">Valsts augu aizsardzības dienestam </w:t>
      </w:r>
      <w:r w:rsidR="00D91C19" w:rsidRPr="001D2050">
        <w:rPr>
          <w:rFonts w:eastAsia="Calibri"/>
          <w:sz w:val="28"/>
          <w:szCs w:val="28"/>
          <w:lang w:eastAsia="en-US"/>
        </w:rPr>
        <w:t xml:space="preserve">priekšlikumus </w:t>
      </w:r>
      <w:r w:rsidR="001D2050" w:rsidRPr="001D2050">
        <w:rPr>
          <w:rFonts w:eastAsia="Calibri"/>
          <w:sz w:val="28"/>
          <w:szCs w:val="28"/>
          <w:lang w:eastAsia="en-US"/>
        </w:rPr>
        <w:t xml:space="preserve">par zemāko iespējamo dīgtspēju, </w:t>
      </w:r>
      <w:r w:rsidR="00996F1F">
        <w:rPr>
          <w:rFonts w:eastAsia="Calibri"/>
          <w:sz w:val="28"/>
          <w:szCs w:val="28"/>
          <w:lang w:eastAsia="en-US"/>
        </w:rPr>
        <w:t xml:space="preserve">kad </w:t>
      </w:r>
      <w:r w:rsidR="001D2050" w:rsidRPr="001D2050">
        <w:rPr>
          <w:rFonts w:eastAsia="Calibri"/>
          <w:sz w:val="28"/>
          <w:szCs w:val="28"/>
          <w:lang w:eastAsia="en-US"/>
        </w:rPr>
        <w:t>var atļaut sertificēt un tirgot sēklas.</w:t>
      </w:r>
    </w:p>
    <w:p w14:paraId="05961F1D" w14:textId="77777777" w:rsidR="0033740F" w:rsidRDefault="0033740F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517C090A" w14:textId="5A3CB70C" w:rsidR="009C36F4" w:rsidRPr="0033740F" w:rsidRDefault="0052293C" w:rsidP="00646E5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EC28CD">
        <w:rPr>
          <w:rFonts w:eastAsia="Calibri"/>
          <w:sz w:val="28"/>
          <w:szCs w:val="28"/>
          <w:lang w:eastAsia="en-US"/>
        </w:rPr>
        <w:t>.</w:t>
      </w:r>
      <w:r w:rsidR="00D91C1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Valsts augu aizsardzības d</w:t>
      </w:r>
      <w:r w:rsidR="001D2050" w:rsidRPr="006045CA">
        <w:rPr>
          <w:rFonts w:eastAsia="Calibri"/>
          <w:sz w:val="28"/>
          <w:szCs w:val="28"/>
          <w:lang w:eastAsia="en-US"/>
        </w:rPr>
        <w:t xml:space="preserve">ienests piecu darbdienu laikā pēc Nacionālās </w:t>
      </w:r>
      <w:r w:rsidR="001D2050" w:rsidRPr="0052293C">
        <w:rPr>
          <w:rFonts w:eastAsia="Calibri"/>
          <w:sz w:val="28"/>
          <w:szCs w:val="28"/>
          <w:lang w:eastAsia="en-US"/>
        </w:rPr>
        <w:t>augu šķirņu padomes priekšlikumu saņemšanas pieņem lēmumu</w:t>
      </w:r>
      <w:r w:rsidR="003E6D62">
        <w:rPr>
          <w:rFonts w:eastAsia="Calibri"/>
          <w:sz w:val="28"/>
          <w:szCs w:val="28"/>
          <w:lang w:eastAsia="en-US"/>
        </w:rPr>
        <w:t xml:space="preserve">, ar kuru atļauj sertificēt un tirgot sēklas ar </w:t>
      </w:r>
      <w:r w:rsidR="001D2050" w:rsidRPr="0052293C">
        <w:rPr>
          <w:rFonts w:eastAsia="Calibri"/>
          <w:sz w:val="28"/>
          <w:szCs w:val="28"/>
          <w:lang w:eastAsia="en-US"/>
        </w:rPr>
        <w:t>pazeminātu dīgtspēju</w:t>
      </w:r>
      <w:r w:rsidR="003E6D62">
        <w:rPr>
          <w:rFonts w:eastAsia="Calibri"/>
          <w:sz w:val="28"/>
          <w:szCs w:val="28"/>
          <w:lang w:eastAsia="en-US"/>
        </w:rPr>
        <w:t>, un par to triju</w:t>
      </w:r>
      <w:r w:rsidR="001D2050" w:rsidRPr="0052293C">
        <w:rPr>
          <w:rFonts w:eastAsia="Calibri"/>
          <w:sz w:val="28"/>
          <w:szCs w:val="28"/>
          <w:lang w:eastAsia="en-US"/>
        </w:rPr>
        <w:t xml:space="preserve"> darbdienu laikā paziņo šo noteikumu </w:t>
      </w:r>
      <w:r w:rsidRPr="0052293C">
        <w:rPr>
          <w:rFonts w:eastAsia="Calibri"/>
          <w:sz w:val="28"/>
          <w:szCs w:val="28"/>
          <w:lang w:eastAsia="en-US"/>
        </w:rPr>
        <w:t>58</w:t>
      </w:r>
      <w:r w:rsidR="001D2050" w:rsidRPr="0052293C">
        <w:rPr>
          <w:rFonts w:eastAsia="Calibri"/>
          <w:sz w:val="28"/>
          <w:szCs w:val="28"/>
          <w:lang w:eastAsia="en-US"/>
        </w:rPr>
        <w:t>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1D2050" w:rsidRPr="0052293C">
        <w:rPr>
          <w:rFonts w:eastAsia="Calibri"/>
          <w:sz w:val="28"/>
          <w:szCs w:val="28"/>
          <w:lang w:eastAsia="en-US"/>
        </w:rPr>
        <w:t>punktā minētajai reģistrētaj</w:t>
      </w:r>
      <w:r>
        <w:rPr>
          <w:rFonts w:eastAsia="Calibri"/>
          <w:sz w:val="28"/>
          <w:szCs w:val="28"/>
          <w:lang w:eastAsia="en-US"/>
        </w:rPr>
        <w:t>ai personai.</w:t>
      </w:r>
      <w:r w:rsidR="003E3A98">
        <w:rPr>
          <w:rFonts w:eastAsia="Calibri"/>
          <w:sz w:val="28"/>
          <w:szCs w:val="28"/>
          <w:lang w:eastAsia="en-US"/>
        </w:rPr>
        <w:t>"</w:t>
      </w:r>
      <w:r w:rsidR="002728B4">
        <w:rPr>
          <w:rFonts w:eastAsia="Calibri"/>
          <w:sz w:val="28"/>
          <w:szCs w:val="28"/>
          <w:lang w:eastAsia="en-US"/>
        </w:rPr>
        <w:t>;</w:t>
      </w:r>
    </w:p>
    <w:p w14:paraId="1099010D" w14:textId="77777777" w:rsidR="009C36F4" w:rsidRDefault="009C36F4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05235D5" w14:textId="12E35F23" w:rsidR="00476DEB" w:rsidRDefault="00476DEB" w:rsidP="00646E50">
      <w:pPr>
        <w:pStyle w:val="NoSpacing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</w:t>
      </w:r>
      <w:r w:rsidRPr="009C36F4">
        <w:rPr>
          <w:rFonts w:eastAsia="Calibri"/>
          <w:sz w:val="28"/>
          <w:szCs w:val="28"/>
          <w:lang w:eastAsia="en-US"/>
        </w:rPr>
        <w:t>zteikt 63.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C36F4">
        <w:rPr>
          <w:rFonts w:eastAsia="Calibri"/>
          <w:sz w:val="28"/>
          <w:szCs w:val="28"/>
          <w:lang w:eastAsia="en-US"/>
        </w:rPr>
        <w:t>punkta ievaddaļu šādā redakcijā:</w:t>
      </w:r>
    </w:p>
    <w:p w14:paraId="010311FC" w14:textId="77777777" w:rsidR="00D15AB3" w:rsidRDefault="00D15AB3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CE7E339" w14:textId="43FDEDC9" w:rsidR="00476DEB" w:rsidRDefault="003E3A98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476DEB" w:rsidRPr="0033740F">
        <w:rPr>
          <w:rFonts w:eastAsia="Calibri"/>
          <w:sz w:val="28"/>
          <w:szCs w:val="28"/>
          <w:lang w:eastAsia="en-US"/>
        </w:rPr>
        <w:t>63.</w:t>
      </w:r>
      <w:r w:rsidR="00996F1F">
        <w:rPr>
          <w:rFonts w:eastAsia="Calibri"/>
          <w:sz w:val="28"/>
          <w:szCs w:val="28"/>
          <w:lang w:eastAsia="en-US"/>
        </w:rPr>
        <w:t> </w:t>
      </w:r>
      <w:r w:rsidR="00476DEB" w:rsidRPr="0033740F">
        <w:rPr>
          <w:rFonts w:eastAsia="Calibri"/>
          <w:sz w:val="28"/>
          <w:szCs w:val="28"/>
          <w:lang w:eastAsia="en-US"/>
        </w:rPr>
        <w:t>Ja Valsts augu aizsardzības dienests ir pieņēmis lēmumu, ar kuru atļauj sertificēt un tirgot sēklas ar pazeminātu dīgtspēju:</w:t>
      </w:r>
      <w:r>
        <w:rPr>
          <w:rFonts w:eastAsia="Calibri"/>
          <w:sz w:val="28"/>
          <w:szCs w:val="28"/>
          <w:lang w:eastAsia="en-US"/>
        </w:rPr>
        <w:t>"</w:t>
      </w:r>
      <w:r w:rsidR="00B72F7B">
        <w:rPr>
          <w:rFonts w:eastAsia="Calibri"/>
          <w:sz w:val="28"/>
          <w:szCs w:val="28"/>
          <w:lang w:eastAsia="en-US"/>
        </w:rPr>
        <w:t>;</w:t>
      </w:r>
    </w:p>
    <w:p w14:paraId="64F76702" w14:textId="77777777" w:rsidR="00476DEB" w:rsidRDefault="00476DEB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13F545" w14:textId="5282029F" w:rsidR="00476DEB" w:rsidRDefault="00476DEB" w:rsidP="00646E50">
      <w:pPr>
        <w:pStyle w:val="NoSpacing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</w:t>
      </w:r>
      <w:r w:rsidRPr="009C36F4">
        <w:rPr>
          <w:rFonts w:eastAsia="Calibri"/>
          <w:sz w:val="28"/>
          <w:szCs w:val="28"/>
          <w:lang w:eastAsia="en-US"/>
        </w:rPr>
        <w:t>zteikt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36F4">
        <w:rPr>
          <w:rFonts w:eastAsia="Calibri"/>
          <w:sz w:val="28"/>
          <w:szCs w:val="28"/>
          <w:lang w:eastAsia="en-US"/>
        </w:rPr>
        <w:t>63.1.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C36F4">
        <w:rPr>
          <w:rFonts w:eastAsia="Calibri"/>
          <w:sz w:val="28"/>
          <w:szCs w:val="28"/>
          <w:lang w:eastAsia="en-US"/>
        </w:rPr>
        <w:t>apakšpunktu šādā redakcijā</w:t>
      </w:r>
      <w:r>
        <w:rPr>
          <w:rFonts w:eastAsia="Calibri"/>
          <w:sz w:val="28"/>
          <w:szCs w:val="28"/>
          <w:lang w:eastAsia="en-US"/>
        </w:rPr>
        <w:t>:</w:t>
      </w:r>
    </w:p>
    <w:p w14:paraId="189FB175" w14:textId="77777777" w:rsidR="00D15AB3" w:rsidRDefault="00D15AB3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CE9F12" w14:textId="7612D528" w:rsidR="009C36F4" w:rsidRDefault="003E3A98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B037F8" w:rsidRPr="0033740F">
        <w:rPr>
          <w:rFonts w:eastAsia="Calibri"/>
          <w:sz w:val="28"/>
          <w:szCs w:val="28"/>
          <w:lang w:eastAsia="en-US"/>
        </w:rPr>
        <w:t>63.1</w:t>
      </w:r>
      <w:r w:rsidR="00EC28CD" w:rsidRPr="0033740F">
        <w:rPr>
          <w:rFonts w:eastAsia="Calibri"/>
          <w:sz w:val="28"/>
          <w:szCs w:val="28"/>
          <w:lang w:eastAsia="en-US"/>
        </w:rPr>
        <w:t>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9946F1" w:rsidRPr="0033740F">
        <w:rPr>
          <w:rFonts w:eastAsia="Calibri"/>
          <w:sz w:val="28"/>
          <w:szCs w:val="28"/>
          <w:lang w:eastAsia="en-US"/>
        </w:rPr>
        <w:t xml:space="preserve">reģistrētajai personai izsniedz </w:t>
      </w:r>
      <w:r w:rsidR="00B037F8" w:rsidRPr="0033740F">
        <w:rPr>
          <w:rFonts w:eastAsia="Calibri"/>
          <w:sz w:val="28"/>
          <w:szCs w:val="28"/>
          <w:lang w:eastAsia="en-US"/>
        </w:rPr>
        <w:t>sēklu sertifikātu saskaņā ar šo noteikumu 92.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B037F8" w:rsidRPr="0033740F">
        <w:rPr>
          <w:rFonts w:eastAsia="Calibri"/>
          <w:sz w:val="28"/>
          <w:szCs w:val="28"/>
          <w:lang w:eastAsia="en-US"/>
        </w:rPr>
        <w:t>punktu. Sēklu sertifikātā ietver papildu norādi par sēklu pazemināto dīgtspēju;</w:t>
      </w:r>
      <w:r>
        <w:rPr>
          <w:rFonts w:eastAsia="Calibri"/>
          <w:sz w:val="28"/>
          <w:szCs w:val="28"/>
          <w:lang w:eastAsia="en-US"/>
        </w:rPr>
        <w:t>"</w:t>
      </w:r>
      <w:r w:rsidR="002728B4">
        <w:rPr>
          <w:rFonts w:eastAsia="Calibri"/>
          <w:sz w:val="28"/>
          <w:szCs w:val="28"/>
          <w:lang w:eastAsia="en-US"/>
        </w:rPr>
        <w:t>;</w:t>
      </w:r>
    </w:p>
    <w:p w14:paraId="540E308C" w14:textId="77777777" w:rsidR="00476DEB" w:rsidRPr="0033740F" w:rsidRDefault="00476DEB" w:rsidP="00646E50">
      <w:pPr>
        <w:pStyle w:val="NoSpacing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233197" w14:textId="091A5FED" w:rsidR="009C36F4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682F74" w:rsidRPr="009C36F4">
        <w:rPr>
          <w:sz w:val="28"/>
        </w:rPr>
        <w:t>vītrot 72.</w:t>
      </w:r>
      <w:r w:rsidR="000F7758" w:rsidRPr="009C36F4">
        <w:rPr>
          <w:sz w:val="28"/>
        </w:rPr>
        <w:t> </w:t>
      </w:r>
      <w:r w:rsidR="00682F74" w:rsidRPr="009C36F4">
        <w:rPr>
          <w:sz w:val="28"/>
        </w:rPr>
        <w:t xml:space="preserve">punktā vārdus </w:t>
      </w:r>
      <w:r w:rsidR="003E3A98">
        <w:rPr>
          <w:sz w:val="28"/>
        </w:rPr>
        <w:t>"</w:t>
      </w:r>
      <w:r w:rsidR="00682F74" w:rsidRPr="009C36F4">
        <w:rPr>
          <w:sz w:val="28"/>
        </w:rPr>
        <w:t>sertifikācijas procesā noteiktā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25686159" w14:textId="624A909D" w:rsidR="0033740F" w:rsidRPr="0033740F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i</w:t>
      </w:r>
      <w:r w:rsidR="00682F74" w:rsidRPr="009C36F4">
        <w:rPr>
          <w:sz w:val="28"/>
        </w:rPr>
        <w:t>zteikt 74.</w:t>
      </w:r>
      <w:r w:rsidR="000F7758" w:rsidRPr="009C36F4">
        <w:rPr>
          <w:sz w:val="28"/>
        </w:rPr>
        <w:t> </w:t>
      </w:r>
      <w:r w:rsidR="00682F74" w:rsidRPr="009C36F4">
        <w:rPr>
          <w:sz w:val="28"/>
        </w:rPr>
        <w:t>punkta ievaddaļu šādā redakcijā:</w:t>
      </w:r>
    </w:p>
    <w:p w14:paraId="631E75EC" w14:textId="77777777" w:rsidR="00D15AB3" w:rsidRDefault="00D15AB3" w:rsidP="00646E50">
      <w:pPr>
        <w:pStyle w:val="ListParagraph"/>
        <w:ind w:left="0" w:firstLine="709"/>
        <w:jc w:val="both"/>
        <w:rPr>
          <w:sz w:val="28"/>
        </w:rPr>
      </w:pPr>
    </w:p>
    <w:p w14:paraId="62A0BD24" w14:textId="185C52BC" w:rsidR="0033740F" w:rsidRDefault="003E3A98" w:rsidP="00646E50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lastRenderedPageBreak/>
        <w:t>"</w:t>
      </w:r>
      <w:r w:rsidR="00EC28CD" w:rsidRPr="0033740F">
        <w:rPr>
          <w:sz w:val="28"/>
        </w:rPr>
        <w:t>74.</w:t>
      </w:r>
      <w:r w:rsidR="00B72F7B">
        <w:rPr>
          <w:sz w:val="28"/>
        </w:rPr>
        <w:t> </w:t>
      </w:r>
      <w:r w:rsidR="00682F74" w:rsidRPr="0033740F">
        <w:rPr>
          <w:sz w:val="28"/>
        </w:rPr>
        <w:t>Ja etiķetes pasūtītas un sēklu saiņotājam piegādātas</w:t>
      </w:r>
      <w:proofErr w:type="gramStart"/>
      <w:r w:rsidR="00682F74" w:rsidRPr="0033740F">
        <w:rPr>
          <w:sz w:val="28"/>
        </w:rPr>
        <w:t xml:space="preserve"> pirms sēklu saiņošanas un sēklu parauga ņemšanas, dienesta inspektors pirms paraugu ņemšanas pārliecinās par etiķešu izlietojumu, pārbaudot saiņojumu lielumu un skaitu</w:t>
      </w:r>
      <w:proofErr w:type="gramEnd"/>
      <w:r w:rsidR="00682F74" w:rsidRPr="0033740F">
        <w:rPr>
          <w:sz w:val="28"/>
        </w:rPr>
        <w:t>. Ja dienesta inspektors konstatē, ka:</w:t>
      </w:r>
      <w:r>
        <w:rPr>
          <w:sz w:val="28"/>
        </w:rPr>
        <w:t>"</w:t>
      </w:r>
      <w:r w:rsidR="002728B4">
        <w:rPr>
          <w:sz w:val="28"/>
        </w:rPr>
        <w:t>;</w:t>
      </w:r>
    </w:p>
    <w:p w14:paraId="410E3A84" w14:textId="77777777" w:rsidR="004F1B4D" w:rsidRDefault="004F1B4D" w:rsidP="00646E50">
      <w:pPr>
        <w:pStyle w:val="ListParagraph"/>
        <w:ind w:left="0" w:firstLine="709"/>
        <w:jc w:val="both"/>
        <w:rPr>
          <w:sz w:val="28"/>
        </w:rPr>
      </w:pPr>
    </w:p>
    <w:p w14:paraId="768992E1" w14:textId="770D8795" w:rsidR="0033740F" w:rsidRPr="0033740F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s</w:t>
      </w:r>
      <w:r w:rsidR="00682F74" w:rsidRPr="0033740F">
        <w:rPr>
          <w:sz w:val="28"/>
        </w:rPr>
        <w:t>vītrot 75.</w:t>
      </w:r>
      <w:r w:rsidR="002728B4">
        <w:rPr>
          <w:sz w:val="28"/>
        </w:rPr>
        <w:t> </w:t>
      </w:r>
      <w:r w:rsidR="00682F74" w:rsidRPr="0033740F">
        <w:rPr>
          <w:sz w:val="28"/>
        </w:rPr>
        <w:t>punktu</w:t>
      </w:r>
      <w:r w:rsidR="003E3A98">
        <w:rPr>
          <w:sz w:val="28"/>
        </w:rPr>
        <w:t>;</w:t>
      </w:r>
    </w:p>
    <w:p w14:paraId="0E45C5A7" w14:textId="437185C4" w:rsidR="002728B4" w:rsidRPr="00B06B70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p</w:t>
      </w:r>
      <w:r w:rsidR="00407106" w:rsidRPr="0033740F">
        <w:rPr>
          <w:sz w:val="28"/>
          <w:szCs w:val="28"/>
        </w:rPr>
        <w:t>apildināt 79.</w:t>
      </w:r>
      <w:r w:rsidR="00407106" w:rsidRPr="0033740F">
        <w:rPr>
          <w:sz w:val="28"/>
          <w:szCs w:val="28"/>
          <w:vertAlign w:val="superscript"/>
        </w:rPr>
        <w:t>2</w:t>
      </w:r>
      <w:r w:rsidR="00B72F7B">
        <w:rPr>
          <w:sz w:val="28"/>
          <w:szCs w:val="28"/>
        </w:rPr>
        <w:t> </w:t>
      </w:r>
      <w:r w:rsidR="00407106" w:rsidRPr="0033740F">
        <w:rPr>
          <w:sz w:val="28"/>
          <w:szCs w:val="28"/>
        </w:rPr>
        <w:t xml:space="preserve">punktu aiz vārda </w:t>
      </w:r>
      <w:r w:rsidR="003E3A98">
        <w:rPr>
          <w:sz w:val="28"/>
          <w:szCs w:val="28"/>
        </w:rPr>
        <w:t>"</w:t>
      </w:r>
      <w:r w:rsidR="00407106" w:rsidRPr="0033740F">
        <w:rPr>
          <w:sz w:val="28"/>
          <w:szCs w:val="28"/>
        </w:rPr>
        <w:t>etiķetē</w:t>
      </w:r>
      <w:r w:rsidR="003E3A98">
        <w:rPr>
          <w:sz w:val="28"/>
          <w:szCs w:val="28"/>
        </w:rPr>
        <w:t>"</w:t>
      </w:r>
      <w:r w:rsidR="00407106" w:rsidRPr="0033740F">
        <w:rPr>
          <w:sz w:val="28"/>
          <w:szCs w:val="28"/>
        </w:rPr>
        <w:t xml:space="preserve"> ar vārdiem </w:t>
      </w:r>
      <w:r w:rsidR="003E3A98">
        <w:rPr>
          <w:sz w:val="28"/>
          <w:szCs w:val="28"/>
        </w:rPr>
        <w:t>"</w:t>
      </w:r>
      <w:r w:rsidR="00407106" w:rsidRPr="0033740F">
        <w:rPr>
          <w:sz w:val="28"/>
          <w:szCs w:val="28"/>
        </w:rPr>
        <w:t>vai iesaiņojuma marķējumā</w:t>
      </w:r>
      <w:r w:rsidR="003E3A98"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0851FE96" w14:textId="44BECBDD" w:rsidR="0033740F" w:rsidRPr="0033740F" w:rsidRDefault="0096009B" w:rsidP="00646E50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p</w:t>
      </w:r>
      <w:r w:rsidR="00465A25" w:rsidRPr="0033740F">
        <w:rPr>
          <w:sz w:val="28"/>
        </w:rPr>
        <w:t>apildināt noteikumus ar 80.</w:t>
      </w:r>
      <w:r w:rsidR="00465A25" w:rsidRPr="0033740F">
        <w:rPr>
          <w:sz w:val="28"/>
          <w:vertAlign w:val="superscript"/>
        </w:rPr>
        <w:t>1</w:t>
      </w:r>
      <w:r w:rsidR="00C778E5" w:rsidRPr="0033740F">
        <w:rPr>
          <w:sz w:val="28"/>
        </w:rPr>
        <w:t>, 80.</w:t>
      </w:r>
      <w:r w:rsidR="00C778E5" w:rsidRPr="0033740F">
        <w:rPr>
          <w:sz w:val="28"/>
          <w:vertAlign w:val="superscript"/>
        </w:rPr>
        <w:t>2</w:t>
      </w:r>
      <w:r w:rsidR="00843915" w:rsidRPr="0033740F">
        <w:rPr>
          <w:sz w:val="28"/>
        </w:rPr>
        <w:t>,</w:t>
      </w:r>
      <w:r w:rsidR="00843915" w:rsidRPr="0033740F">
        <w:rPr>
          <w:sz w:val="28"/>
          <w:vertAlign w:val="superscript"/>
        </w:rPr>
        <w:t xml:space="preserve"> </w:t>
      </w:r>
      <w:r w:rsidR="00C778E5" w:rsidRPr="0033740F">
        <w:rPr>
          <w:sz w:val="28"/>
        </w:rPr>
        <w:t>80.</w:t>
      </w:r>
      <w:r w:rsidR="00C778E5" w:rsidRPr="0033740F">
        <w:rPr>
          <w:sz w:val="28"/>
          <w:vertAlign w:val="superscript"/>
        </w:rPr>
        <w:t>3</w:t>
      </w:r>
      <w:r w:rsidR="007B62E3" w:rsidRPr="007B62E3">
        <w:rPr>
          <w:sz w:val="28"/>
        </w:rPr>
        <w:t>,</w:t>
      </w:r>
      <w:r w:rsidR="007B62E3" w:rsidRPr="0033740F">
        <w:rPr>
          <w:sz w:val="28"/>
          <w:vertAlign w:val="superscript"/>
        </w:rPr>
        <w:t xml:space="preserve"> </w:t>
      </w:r>
      <w:r w:rsidR="00843915" w:rsidRPr="0033740F">
        <w:rPr>
          <w:sz w:val="28"/>
        </w:rPr>
        <w:t>80.</w:t>
      </w:r>
      <w:r w:rsidR="00843915" w:rsidRPr="0033740F">
        <w:rPr>
          <w:sz w:val="28"/>
          <w:vertAlign w:val="superscript"/>
        </w:rPr>
        <w:t xml:space="preserve">4 </w:t>
      </w:r>
      <w:r w:rsidR="002332B7">
        <w:rPr>
          <w:sz w:val="28"/>
        </w:rPr>
        <w:t>un 80.</w:t>
      </w:r>
      <w:r w:rsidR="002332B7" w:rsidRPr="002332B7">
        <w:rPr>
          <w:sz w:val="28"/>
          <w:vertAlign w:val="superscript"/>
        </w:rPr>
        <w:t>5</w:t>
      </w:r>
      <w:r w:rsidR="00B72F7B">
        <w:rPr>
          <w:sz w:val="28"/>
        </w:rPr>
        <w:t> </w:t>
      </w:r>
      <w:r w:rsidR="00465A25" w:rsidRPr="0033740F">
        <w:rPr>
          <w:sz w:val="28"/>
        </w:rPr>
        <w:t>punktu šādā redakcijā:</w:t>
      </w:r>
    </w:p>
    <w:p w14:paraId="0748FB5B" w14:textId="77777777" w:rsidR="00D15AB3" w:rsidRDefault="00D15AB3" w:rsidP="00646E50">
      <w:pPr>
        <w:pStyle w:val="ListParagraph"/>
        <w:ind w:left="0" w:firstLine="709"/>
        <w:jc w:val="both"/>
        <w:rPr>
          <w:sz w:val="28"/>
        </w:rPr>
      </w:pPr>
    </w:p>
    <w:p w14:paraId="5C7B453F" w14:textId="31B42F8E" w:rsidR="0033740F" w:rsidRDefault="003E3A98" w:rsidP="00646E5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</w:rPr>
        <w:t>"</w:t>
      </w:r>
      <w:r w:rsidR="00FC6F82" w:rsidRPr="0033740F">
        <w:rPr>
          <w:sz w:val="28"/>
          <w:szCs w:val="28"/>
        </w:rPr>
        <w:t>80</w:t>
      </w:r>
      <w:r w:rsidR="00465A25" w:rsidRPr="0033740F">
        <w:rPr>
          <w:sz w:val="28"/>
          <w:szCs w:val="28"/>
        </w:rPr>
        <w:t>.</w:t>
      </w:r>
      <w:r w:rsidR="00465A25" w:rsidRPr="0033740F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</w:rPr>
        <w:t> </w:t>
      </w:r>
      <w:r w:rsidR="00EC11A2" w:rsidRPr="0033740F">
        <w:rPr>
          <w:sz w:val="28"/>
          <w:szCs w:val="28"/>
        </w:rPr>
        <w:t>Tirdzniecībai paredzētā</w:t>
      </w:r>
      <w:r w:rsidR="00DD73FE">
        <w:rPr>
          <w:sz w:val="28"/>
          <w:szCs w:val="28"/>
        </w:rPr>
        <w:t>s</w:t>
      </w:r>
      <w:r w:rsidR="00EC11A2" w:rsidRPr="0033740F">
        <w:rPr>
          <w:sz w:val="28"/>
          <w:szCs w:val="28"/>
        </w:rPr>
        <w:t xml:space="preserve"> sēkl</w:t>
      </w:r>
      <w:r w:rsidR="00DD73FE">
        <w:rPr>
          <w:sz w:val="28"/>
          <w:szCs w:val="28"/>
        </w:rPr>
        <w:t>as</w:t>
      </w:r>
      <w:r w:rsidR="00EC11A2" w:rsidRPr="0033740F">
        <w:rPr>
          <w:sz w:val="28"/>
          <w:szCs w:val="28"/>
        </w:rPr>
        <w:t xml:space="preserve"> pārbaud</w:t>
      </w:r>
      <w:r w:rsidR="00DD73FE">
        <w:rPr>
          <w:sz w:val="28"/>
          <w:szCs w:val="28"/>
        </w:rPr>
        <w:t>a</w:t>
      </w:r>
      <w:r w:rsidR="00DD73FE" w:rsidRPr="00DD73FE">
        <w:rPr>
          <w:sz w:val="28"/>
          <w:szCs w:val="28"/>
        </w:rPr>
        <w:t xml:space="preserve"> </w:t>
      </w:r>
      <w:r w:rsidR="00DD73FE" w:rsidRPr="0033740F">
        <w:rPr>
          <w:sz w:val="28"/>
          <w:szCs w:val="28"/>
        </w:rPr>
        <w:t>atkārtot</w:t>
      </w:r>
      <w:r w:rsidR="00DD73FE">
        <w:rPr>
          <w:sz w:val="28"/>
          <w:szCs w:val="28"/>
        </w:rPr>
        <w:t>i</w:t>
      </w:r>
      <w:r w:rsidR="00E008F6" w:rsidRPr="0033740F">
        <w:rPr>
          <w:sz w:val="28"/>
          <w:szCs w:val="28"/>
        </w:rPr>
        <w:t>,</w:t>
      </w:r>
      <w:r w:rsidR="00EC11A2" w:rsidRPr="0033740F">
        <w:rPr>
          <w:rFonts w:eastAsia="Calibri"/>
          <w:sz w:val="28"/>
          <w:szCs w:val="28"/>
          <w:lang w:eastAsia="en-US"/>
        </w:rPr>
        <w:t xml:space="preserve"> ja</w:t>
      </w:r>
      <w:r w:rsidR="00E008F6" w:rsidRPr="0033740F">
        <w:rPr>
          <w:rFonts w:eastAsia="Calibri"/>
          <w:sz w:val="28"/>
          <w:szCs w:val="28"/>
          <w:lang w:eastAsia="en-US"/>
        </w:rPr>
        <w:t>,</w:t>
      </w:r>
      <w:r w:rsidR="00EC11A2" w:rsidRPr="003374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5A25" w:rsidRPr="0033740F">
        <w:rPr>
          <w:rFonts w:eastAsia="Calibri"/>
          <w:sz w:val="28"/>
          <w:szCs w:val="28"/>
          <w:lang w:eastAsia="en-US"/>
        </w:rPr>
        <w:t xml:space="preserve">skaitot no </w:t>
      </w:r>
      <w:r w:rsidR="00EC11A2" w:rsidRPr="0033740F">
        <w:rPr>
          <w:rFonts w:eastAsia="Calibri"/>
          <w:sz w:val="28"/>
          <w:szCs w:val="28"/>
          <w:lang w:eastAsia="en-US"/>
        </w:rPr>
        <w:t xml:space="preserve">pēdējās </w:t>
      </w:r>
      <w:r w:rsidR="00465A25" w:rsidRPr="0033740F">
        <w:rPr>
          <w:rFonts w:eastAsia="Calibri"/>
          <w:sz w:val="28"/>
          <w:szCs w:val="28"/>
          <w:lang w:eastAsia="en-US"/>
        </w:rPr>
        <w:t>sēklu dīgtspējas analīzes pabeigšanas dienas</w:t>
      </w:r>
      <w:r w:rsidR="00465A25" w:rsidRPr="0033740F">
        <w:rPr>
          <w:sz w:val="28"/>
          <w:szCs w:val="28"/>
        </w:rPr>
        <w:t>,</w:t>
      </w:r>
      <w:r w:rsidR="009946F1" w:rsidRPr="0033740F">
        <w:rPr>
          <w:sz w:val="28"/>
          <w:szCs w:val="28"/>
        </w:rPr>
        <w:t xml:space="preserve"> </w:t>
      </w:r>
      <w:r w:rsidR="00465A25" w:rsidRPr="0033740F">
        <w:rPr>
          <w:sz w:val="28"/>
          <w:szCs w:val="28"/>
        </w:rPr>
        <w:t xml:space="preserve">tās </w:t>
      </w:r>
      <w:r w:rsidR="00EC11A2" w:rsidRPr="0033740F">
        <w:rPr>
          <w:sz w:val="28"/>
          <w:szCs w:val="28"/>
        </w:rPr>
        <w:t>ir</w:t>
      </w:r>
      <w:r w:rsidR="00465A25" w:rsidRPr="0033740F">
        <w:rPr>
          <w:sz w:val="28"/>
          <w:szCs w:val="28"/>
        </w:rPr>
        <w:t xml:space="preserve"> uzglabātas ilgāk par:</w:t>
      </w:r>
    </w:p>
    <w:p w14:paraId="23E22797" w14:textId="26276FD4" w:rsidR="009B6F64" w:rsidRDefault="00FC6F82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740F">
        <w:rPr>
          <w:sz w:val="28"/>
          <w:szCs w:val="28"/>
        </w:rPr>
        <w:t>80</w:t>
      </w:r>
      <w:r w:rsidR="00465A25" w:rsidRPr="0033740F">
        <w:rPr>
          <w:sz w:val="28"/>
          <w:szCs w:val="28"/>
        </w:rPr>
        <w:t>.</w:t>
      </w:r>
      <w:r w:rsidR="00465A25" w:rsidRPr="0033740F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vienu gadu</w:t>
      </w:r>
      <w:r w:rsidR="002728B4">
        <w:rPr>
          <w:rFonts w:eastAsia="Calibri"/>
          <w:sz w:val="28"/>
          <w:szCs w:val="28"/>
          <w:lang w:eastAsia="en-US"/>
        </w:rPr>
        <w:t xml:space="preserve"> un </w:t>
      </w:r>
      <w:r w:rsidR="000F7758" w:rsidRPr="0033740F">
        <w:rPr>
          <w:rFonts w:eastAsia="Calibri"/>
          <w:sz w:val="28"/>
          <w:szCs w:val="28"/>
          <w:lang w:eastAsia="en-US"/>
        </w:rPr>
        <w:t>saistībā ar</w:t>
      </w:r>
      <w:r w:rsidR="00E26869" w:rsidRPr="0033740F">
        <w:rPr>
          <w:rFonts w:eastAsia="Calibri"/>
          <w:sz w:val="28"/>
          <w:szCs w:val="28"/>
          <w:lang w:eastAsia="en-US"/>
        </w:rPr>
        <w:t xml:space="preserve"> </w:t>
      </w:r>
      <w:r w:rsidR="009946F1" w:rsidRPr="0033740F">
        <w:rPr>
          <w:rFonts w:eastAsia="Calibri"/>
          <w:sz w:val="28"/>
          <w:szCs w:val="28"/>
          <w:lang w:eastAsia="en-US"/>
        </w:rPr>
        <w:t>šo noteikumu</w:t>
      </w:r>
      <w:r w:rsidR="0033740F">
        <w:rPr>
          <w:rFonts w:eastAsia="Calibri"/>
          <w:sz w:val="28"/>
          <w:szCs w:val="28"/>
          <w:lang w:eastAsia="en-US"/>
        </w:rPr>
        <w:t xml:space="preserve"> </w:t>
      </w:r>
      <w:r w:rsidR="0069236E" w:rsidRPr="0033740F">
        <w:rPr>
          <w:rFonts w:eastAsia="Calibri"/>
          <w:sz w:val="28"/>
          <w:szCs w:val="28"/>
          <w:lang w:eastAsia="en-US"/>
        </w:rPr>
        <w:t>57.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69236E" w:rsidRPr="0033740F">
        <w:rPr>
          <w:rFonts w:eastAsia="Calibri"/>
          <w:sz w:val="28"/>
          <w:szCs w:val="28"/>
          <w:lang w:eastAsia="en-US"/>
        </w:rPr>
        <w:t>punktā</w:t>
      </w:r>
      <w:r w:rsidR="009946F1" w:rsidRPr="0033740F">
        <w:rPr>
          <w:rFonts w:eastAsia="Calibri"/>
          <w:sz w:val="28"/>
          <w:szCs w:val="28"/>
          <w:lang w:eastAsia="en-US"/>
        </w:rPr>
        <w:t xml:space="preserve"> minēt</w:t>
      </w:r>
      <w:r w:rsidR="00E26869" w:rsidRPr="0033740F">
        <w:rPr>
          <w:rFonts w:eastAsia="Calibri"/>
          <w:sz w:val="28"/>
          <w:szCs w:val="28"/>
          <w:lang w:eastAsia="en-US"/>
        </w:rPr>
        <w:t>ās</w:t>
      </w:r>
      <w:r w:rsidR="009946F1" w:rsidRPr="0033740F">
        <w:rPr>
          <w:rFonts w:eastAsia="Calibri"/>
          <w:sz w:val="28"/>
          <w:szCs w:val="28"/>
          <w:lang w:eastAsia="en-US"/>
        </w:rPr>
        <w:t xml:space="preserve"> pārbaud</w:t>
      </w:r>
      <w:r w:rsidR="00E26869" w:rsidRPr="0033740F">
        <w:rPr>
          <w:rFonts w:eastAsia="Calibri"/>
          <w:sz w:val="28"/>
          <w:szCs w:val="28"/>
          <w:lang w:eastAsia="en-US"/>
        </w:rPr>
        <w:t>es rezultātiem</w:t>
      </w:r>
      <w:r w:rsidR="00DD73FE" w:rsidRPr="00DD73FE">
        <w:rPr>
          <w:rFonts w:eastAsia="Calibri"/>
          <w:sz w:val="28"/>
          <w:szCs w:val="28"/>
          <w:lang w:eastAsia="en-US"/>
        </w:rPr>
        <w:t xml:space="preserve"> </w:t>
      </w:r>
      <w:r w:rsidR="00DD73FE">
        <w:rPr>
          <w:rFonts w:eastAsia="Calibri"/>
          <w:sz w:val="28"/>
          <w:szCs w:val="28"/>
          <w:lang w:eastAsia="en-US"/>
        </w:rPr>
        <w:t>atbilst</w:t>
      </w:r>
      <w:r w:rsidR="00DD73FE" w:rsidRPr="0033740F">
        <w:rPr>
          <w:rFonts w:eastAsia="Calibri"/>
          <w:sz w:val="28"/>
          <w:szCs w:val="28"/>
          <w:lang w:eastAsia="en-US"/>
        </w:rPr>
        <w:t xml:space="preserve"> šādi</w:t>
      </w:r>
      <w:r w:rsidR="00DD73FE">
        <w:rPr>
          <w:rFonts w:eastAsia="Calibri"/>
          <w:sz w:val="28"/>
          <w:szCs w:val="28"/>
          <w:lang w:eastAsia="en-US"/>
        </w:rPr>
        <w:t>em</w:t>
      </w:r>
      <w:r w:rsidR="00DD73FE" w:rsidRPr="0033740F">
        <w:rPr>
          <w:rFonts w:eastAsia="Calibri"/>
          <w:sz w:val="28"/>
          <w:szCs w:val="28"/>
          <w:lang w:eastAsia="en-US"/>
        </w:rPr>
        <w:t xml:space="preserve"> nosacījumi</w:t>
      </w:r>
      <w:r w:rsidR="00DD73FE">
        <w:rPr>
          <w:rFonts w:eastAsia="Calibri"/>
          <w:sz w:val="28"/>
          <w:szCs w:val="28"/>
          <w:lang w:eastAsia="en-US"/>
        </w:rPr>
        <w:t>em</w:t>
      </w:r>
      <w:r w:rsidR="009946F1" w:rsidRPr="0033740F">
        <w:rPr>
          <w:rFonts w:eastAsia="Calibri"/>
          <w:sz w:val="28"/>
          <w:szCs w:val="28"/>
          <w:lang w:eastAsia="en-US"/>
        </w:rPr>
        <w:t>:</w:t>
      </w:r>
    </w:p>
    <w:p w14:paraId="46324042" w14:textId="722B2571" w:rsidR="009B6F64" w:rsidRDefault="00FC6F82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</w:t>
      </w:r>
      <w:r w:rsidR="00465A25" w:rsidRPr="009B6F64">
        <w:rPr>
          <w:sz w:val="28"/>
          <w:szCs w:val="28"/>
        </w:rPr>
        <w:t>.</w:t>
      </w:r>
      <w:r w:rsidR="00465A25"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465A25" w:rsidRPr="009B6F64">
        <w:rPr>
          <w:rFonts w:eastAsia="Calibri"/>
          <w:sz w:val="28"/>
          <w:szCs w:val="28"/>
          <w:lang w:eastAsia="en-US"/>
        </w:rPr>
        <w:t>1.</w:t>
      </w:r>
      <w:r w:rsidR="009946F1" w:rsidRPr="009B6F64">
        <w:rPr>
          <w:rFonts w:eastAsia="Calibri"/>
          <w:sz w:val="28"/>
          <w:szCs w:val="28"/>
          <w:lang w:eastAsia="en-US"/>
        </w:rPr>
        <w:t>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2728B4">
        <w:rPr>
          <w:rFonts w:eastAsia="Calibri"/>
          <w:sz w:val="28"/>
          <w:szCs w:val="28"/>
          <w:lang w:eastAsia="en-US"/>
        </w:rPr>
        <w:t xml:space="preserve">tajās </w:t>
      </w:r>
      <w:r w:rsidR="0064329F" w:rsidRPr="009B6F64">
        <w:rPr>
          <w:rFonts w:eastAsia="Calibri"/>
          <w:sz w:val="28"/>
          <w:szCs w:val="28"/>
          <w:lang w:eastAsia="en-US"/>
        </w:rPr>
        <w:t>nav konstatētas dzīvas graudu</w:t>
      </w:r>
      <w:r w:rsidR="0064329F" w:rsidRPr="009B6F64">
        <w:rPr>
          <w:rFonts w:eastAsia="Calibri"/>
          <w:i/>
          <w:sz w:val="28"/>
          <w:szCs w:val="28"/>
          <w:lang w:eastAsia="en-US"/>
        </w:rPr>
        <w:t xml:space="preserve"> </w:t>
      </w:r>
      <w:r w:rsidR="0064329F" w:rsidRPr="009B6F64">
        <w:rPr>
          <w:rFonts w:eastAsia="Calibri"/>
          <w:sz w:val="28"/>
          <w:szCs w:val="28"/>
          <w:lang w:eastAsia="en-US"/>
        </w:rPr>
        <w:t>ērces vai cit</w:t>
      </w:r>
      <w:r w:rsidR="00CD4080">
        <w:rPr>
          <w:rFonts w:eastAsia="Calibri"/>
          <w:sz w:val="28"/>
          <w:szCs w:val="28"/>
          <w:lang w:eastAsia="en-US"/>
        </w:rPr>
        <w:t>i</w:t>
      </w:r>
      <w:r w:rsidR="0064329F" w:rsidRPr="009B6F64">
        <w:rPr>
          <w:rFonts w:eastAsia="Calibri"/>
          <w:sz w:val="28"/>
          <w:szCs w:val="28"/>
          <w:lang w:eastAsia="en-US"/>
        </w:rPr>
        <w:t xml:space="preserve"> dzīv</w:t>
      </w:r>
      <w:r w:rsidR="00CD4080">
        <w:rPr>
          <w:rFonts w:eastAsia="Calibri"/>
          <w:sz w:val="28"/>
          <w:szCs w:val="28"/>
          <w:lang w:eastAsia="en-US"/>
        </w:rPr>
        <w:t>i</w:t>
      </w:r>
      <w:r w:rsidR="0064329F" w:rsidRPr="009B6F64">
        <w:rPr>
          <w:rFonts w:eastAsia="Calibri"/>
          <w:sz w:val="28"/>
          <w:szCs w:val="28"/>
          <w:lang w:eastAsia="en-US"/>
        </w:rPr>
        <w:t xml:space="preserve"> sēklu kaitēkļ</w:t>
      </w:r>
      <w:r w:rsidR="00CD4080">
        <w:rPr>
          <w:rFonts w:eastAsia="Calibri"/>
          <w:sz w:val="28"/>
          <w:szCs w:val="28"/>
          <w:lang w:eastAsia="en-US"/>
        </w:rPr>
        <w:t>i</w:t>
      </w:r>
      <w:r w:rsidR="009946F1" w:rsidRPr="009B6F64">
        <w:rPr>
          <w:rFonts w:eastAsia="Calibri"/>
          <w:sz w:val="28"/>
          <w:szCs w:val="28"/>
          <w:lang w:eastAsia="en-US"/>
        </w:rPr>
        <w:t>, k</w:t>
      </w:r>
      <w:r w:rsidR="00E26869" w:rsidRPr="009B6F64">
        <w:rPr>
          <w:rFonts w:eastAsia="Calibri"/>
          <w:sz w:val="28"/>
          <w:szCs w:val="28"/>
          <w:lang w:eastAsia="en-US"/>
        </w:rPr>
        <w:t>as</w:t>
      </w:r>
      <w:r w:rsidR="0064329F" w:rsidRPr="009B6F64">
        <w:rPr>
          <w:rFonts w:eastAsia="Calibri"/>
          <w:sz w:val="28"/>
          <w:szCs w:val="28"/>
          <w:lang w:eastAsia="en-US"/>
        </w:rPr>
        <w:t xml:space="preserve"> bojā sēklas to </w:t>
      </w:r>
      <w:r w:rsidR="006C31AE">
        <w:rPr>
          <w:rFonts w:eastAsia="Calibri"/>
          <w:sz w:val="28"/>
          <w:szCs w:val="28"/>
          <w:lang w:eastAsia="en-US"/>
        </w:rPr>
        <w:t>uz</w:t>
      </w:r>
      <w:r w:rsidR="0064329F" w:rsidRPr="009B6F64">
        <w:rPr>
          <w:rFonts w:eastAsia="Calibri"/>
          <w:sz w:val="28"/>
          <w:szCs w:val="28"/>
          <w:lang w:eastAsia="en-US"/>
        </w:rPr>
        <w:t>glabāšanas laikā;</w:t>
      </w:r>
    </w:p>
    <w:p w14:paraId="629A17B1" w14:textId="60218076" w:rsidR="009B6F64" w:rsidRDefault="00B040C5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80.</w:t>
      </w:r>
      <w:r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Pr="009B6F64">
        <w:rPr>
          <w:rFonts w:eastAsia="Calibri"/>
          <w:sz w:val="28"/>
          <w:szCs w:val="28"/>
          <w:lang w:eastAsia="en-US"/>
        </w:rPr>
        <w:t>1.2</w:t>
      </w:r>
      <w:r w:rsidR="002728B4">
        <w:rPr>
          <w:rFonts w:eastAsia="Calibri"/>
          <w:sz w:val="28"/>
          <w:szCs w:val="28"/>
          <w:lang w:eastAsia="en-US"/>
        </w:rPr>
        <w:t>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 xml:space="preserve">mitruma saturs </w:t>
      </w:r>
      <w:r w:rsidR="009946F1" w:rsidRPr="009B6F64">
        <w:rPr>
          <w:rFonts w:eastAsia="Calibri"/>
          <w:sz w:val="28"/>
          <w:szCs w:val="28"/>
          <w:lang w:eastAsia="en-US"/>
        </w:rPr>
        <w:t xml:space="preserve">sēklās </w:t>
      </w:r>
      <w:r w:rsidRPr="009B6F64">
        <w:rPr>
          <w:rFonts w:eastAsia="Calibri"/>
          <w:sz w:val="28"/>
          <w:szCs w:val="28"/>
          <w:lang w:eastAsia="en-US"/>
        </w:rPr>
        <w:t>nepārsniedz:</w:t>
      </w:r>
    </w:p>
    <w:p w14:paraId="02EFDFFE" w14:textId="194A7FB6" w:rsidR="0033740F" w:rsidRPr="009B6F64" w:rsidRDefault="00B040C5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80.</w:t>
      </w:r>
      <w:r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Pr="009B6F64">
        <w:rPr>
          <w:rFonts w:eastAsia="Calibri"/>
          <w:sz w:val="28"/>
          <w:szCs w:val="28"/>
          <w:lang w:eastAsia="en-US"/>
        </w:rPr>
        <w:t>1.2.1.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FC6F82" w:rsidRPr="009B6F64">
        <w:rPr>
          <w:rFonts w:eastAsia="Calibri"/>
          <w:sz w:val="28"/>
          <w:szCs w:val="28"/>
          <w:lang w:eastAsia="en-US"/>
        </w:rPr>
        <w:t>griķiem</w:t>
      </w:r>
      <w:r w:rsidR="0083105F" w:rsidRPr="009B6F64">
        <w:rPr>
          <w:rFonts w:eastAsia="Calibri"/>
          <w:sz w:val="28"/>
          <w:szCs w:val="28"/>
          <w:lang w:eastAsia="en-US"/>
        </w:rPr>
        <w:t>,</w:t>
      </w:r>
      <w:r w:rsidR="00FC6F82" w:rsidRPr="009B6F64">
        <w:rPr>
          <w:rFonts w:eastAsia="Calibri"/>
          <w:sz w:val="28"/>
          <w:szCs w:val="28"/>
          <w:lang w:eastAsia="en-US"/>
        </w:rPr>
        <w:t xml:space="preserve"> </w:t>
      </w:r>
      <w:r w:rsidR="000F7758" w:rsidRPr="009B6F64">
        <w:rPr>
          <w:rFonts w:eastAsia="Calibri"/>
          <w:sz w:val="28"/>
          <w:szCs w:val="28"/>
          <w:lang w:eastAsia="en-US"/>
        </w:rPr>
        <w:t>to</w:t>
      </w:r>
      <w:r w:rsidR="0083105F" w:rsidRPr="009B6F64">
        <w:rPr>
          <w:rFonts w:eastAsia="Calibri"/>
          <w:sz w:val="28"/>
          <w:szCs w:val="28"/>
          <w:lang w:eastAsia="en-US"/>
        </w:rPr>
        <w:t xml:space="preserve"> sēklas </w:t>
      </w:r>
      <w:r w:rsidR="000F7758" w:rsidRPr="009B6F64">
        <w:rPr>
          <w:rFonts w:eastAsia="Calibri"/>
          <w:sz w:val="28"/>
          <w:szCs w:val="28"/>
          <w:lang w:eastAsia="en-US"/>
        </w:rPr>
        <w:t xml:space="preserve">uzglabājot </w:t>
      </w:r>
      <w:r w:rsidR="0083105F" w:rsidRPr="009B6F64">
        <w:rPr>
          <w:rFonts w:eastAsia="Calibri"/>
          <w:sz w:val="28"/>
          <w:szCs w:val="28"/>
          <w:lang w:eastAsia="en-US"/>
        </w:rPr>
        <w:t>neventilējamās metāla tvertnēs</w:t>
      </w:r>
      <w:r w:rsidR="000F7758" w:rsidRPr="009B6F64">
        <w:rPr>
          <w:rFonts w:eastAsia="Calibri"/>
          <w:sz w:val="28"/>
          <w:szCs w:val="28"/>
          <w:lang w:eastAsia="en-US"/>
        </w:rPr>
        <w:t>,</w:t>
      </w:r>
      <w:r w:rsidR="0083105F" w:rsidRPr="009B6F64">
        <w:rPr>
          <w:rFonts w:eastAsia="Calibri"/>
          <w:sz w:val="28"/>
          <w:szCs w:val="28"/>
          <w:lang w:eastAsia="en-US"/>
        </w:rPr>
        <w:t xml:space="preserve"> – 15</w:t>
      </w:r>
      <w:r w:rsidR="00DD73FE">
        <w:rPr>
          <w:rFonts w:eastAsia="Calibri"/>
          <w:sz w:val="28"/>
          <w:szCs w:val="28"/>
          <w:lang w:eastAsia="en-US"/>
        </w:rPr>
        <w:t> </w:t>
      </w:r>
      <w:r w:rsidR="0083105F" w:rsidRPr="009B6F64">
        <w:rPr>
          <w:rFonts w:eastAsia="Calibri"/>
          <w:sz w:val="28"/>
          <w:szCs w:val="28"/>
          <w:lang w:eastAsia="en-US"/>
        </w:rPr>
        <w:t xml:space="preserve"> procentus, citos gadījumos </w:t>
      </w:r>
      <w:r w:rsidR="00FC6F82" w:rsidRPr="009B6F64">
        <w:rPr>
          <w:rFonts w:eastAsia="Calibri"/>
          <w:sz w:val="28"/>
          <w:szCs w:val="28"/>
          <w:lang w:eastAsia="en-US"/>
        </w:rPr>
        <w:t>– 16,5</w:t>
      </w:r>
      <w:r w:rsidR="00465A25" w:rsidRPr="009B6F64">
        <w:rPr>
          <w:rFonts w:eastAsia="Calibri"/>
          <w:sz w:val="28"/>
          <w:szCs w:val="28"/>
          <w:lang w:eastAsia="en-US"/>
        </w:rPr>
        <w:t xml:space="preserve"> procentus;</w:t>
      </w:r>
    </w:p>
    <w:p w14:paraId="0BCF8042" w14:textId="1344B14A" w:rsidR="009B6F64" w:rsidRDefault="006E1D8C" w:rsidP="00646E50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740F">
        <w:rPr>
          <w:sz w:val="28"/>
          <w:szCs w:val="28"/>
        </w:rPr>
        <w:t>80</w:t>
      </w:r>
      <w:r w:rsidR="00465A25" w:rsidRPr="0033740F">
        <w:rPr>
          <w:sz w:val="28"/>
          <w:szCs w:val="28"/>
        </w:rPr>
        <w:t>.</w:t>
      </w:r>
      <w:r w:rsidR="00465A25" w:rsidRPr="0033740F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732E0C" w:rsidRPr="0033740F">
        <w:rPr>
          <w:rFonts w:eastAsia="Calibri"/>
          <w:sz w:val="28"/>
          <w:szCs w:val="28"/>
          <w:lang w:eastAsia="en-US"/>
        </w:rPr>
        <w:t>1.2.</w:t>
      </w:r>
      <w:r w:rsidR="00B040C5" w:rsidRPr="0033740F">
        <w:rPr>
          <w:rFonts w:eastAsia="Calibri"/>
          <w:sz w:val="28"/>
          <w:szCs w:val="28"/>
          <w:lang w:eastAsia="en-US"/>
        </w:rPr>
        <w:t>2.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732E0C" w:rsidRPr="0033740F">
        <w:rPr>
          <w:rFonts w:eastAsia="Calibri"/>
          <w:sz w:val="28"/>
          <w:szCs w:val="28"/>
          <w:lang w:eastAsia="en-US"/>
        </w:rPr>
        <w:t>pārējām sugām</w:t>
      </w:r>
      <w:r w:rsidR="0083105F" w:rsidRPr="0033740F">
        <w:rPr>
          <w:rFonts w:eastAsia="Calibri"/>
          <w:sz w:val="28"/>
          <w:szCs w:val="28"/>
          <w:lang w:eastAsia="en-US"/>
        </w:rPr>
        <w:t xml:space="preserve">, </w:t>
      </w:r>
      <w:r w:rsidR="000F7758" w:rsidRPr="0033740F">
        <w:rPr>
          <w:rFonts w:eastAsia="Calibri"/>
          <w:sz w:val="28"/>
          <w:szCs w:val="28"/>
          <w:lang w:eastAsia="en-US"/>
        </w:rPr>
        <w:t xml:space="preserve">to sēklas </w:t>
      </w:r>
      <w:r w:rsidR="0083105F" w:rsidRPr="0033740F">
        <w:rPr>
          <w:rFonts w:eastAsia="Calibri"/>
          <w:sz w:val="28"/>
          <w:szCs w:val="28"/>
          <w:lang w:eastAsia="en-US"/>
        </w:rPr>
        <w:t>uzglabājot neventilējamās metāla tvertnēs</w:t>
      </w:r>
      <w:r w:rsidR="000F7758" w:rsidRPr="0033740F">
        <w:rPr>
          <w:rFonts w:eastAsia="Calibri"/>
          <w:sz w:val="28"/>
          <w:szCs w:val="28"/>
          <w:lang w:eastAsia="en-US"/>
        </w:rPr>
        <w:t>,</w:t>
      </w:r>
      <w:r w:rsidR="0083105F" w:rsidRPr="0033740F">
        <w:rPr>
          <w:rFonts w:eastAsia="Calibri"/>
          <w:sz w:val="28"/>
          <w:szCs w:val="28"/>
          <w:lang w:eastAsia="en-US"/>
        </w:rPr>
        <w:t xml:space="preserve"> –14</w:t>
      </w:r>
      <w:r w:rsidR="00DD73FE">
        <w:rPr>
          <w:rFonts w:eastAsia="Calibri"/>
          <w:sz w:val="28"/>
          <w:szCs w:val="28"/>
          <w:lang w:eastAsia="en-US"/>
        </w:rPr>
        <w:t> </w:t>
      </w:r>
      <w:r w:rsidR="0083105F" w:rsidRPr="0033740F">
        <w:rPr>
          <w:rFonts w:eastAsia="Calibri"/>
          <w:sz w:val="28"/>
          <w:szCs w:val="28"/>
          <w:lang w:eastAsia="en-US"/>
        </w:rPr>
        <w:t>procentus, citos gadījumos</w:t>
      </w:r>
      <w:r w:rsidR="002728B4">
        <w:rPr>
          <w:rFonts w:eastAsia="Calibri"/>
          <w:sz w:val="28"/>
          <w:szCs w:val="28"/>
          <w:lang w:eastAsia="en-US"/>
        </w:rPr>
        <w:t> </w:t>
      </w:r>
      <w:r w:rsidR="00732E0C" w:rsidRPr="0033740F">
        <w:rPr>
          <w:rFonts w:eastAsia="Calibri"/>
          <w:sz w:val="28"/>
          <w:szCs w:val="28"/>
          <w:lang w:eastAsia="en-US"/>
        </w:rPr>
        <w:t>– 15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procentus</w:t>
      </w:r>
      <w:r w:rsidR="00732E0C" w:rsidRPr="0033740F">
        <w:rPr>
          <w:rFonts w:eastAsia="Calibri"/>
          <w:sz w:val="28"/>
          <w:szCs w:val="28"/>
          <w:lang w:eastAsia="en-US"/>
        </w:rPr>
        <w:t>;</w:t>
      </w:r>
    </w:p>
    <w:p w14:paraId="2276B5E7" w14:textId="64C31C7D" w:rsidR="009B6F64" w:rsidRDefault="00B604A5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rFonts w:eastAsia="Calibri"/>
          <w:sz w:val="28"/>
          <w:szCs w:val="28"/>
          <w:lang w:eastAsia="en-US"/>
        </w:rPr>
        <w:t>80.</w:t>
      </w:r>
      <w:r w:rsidRPr="009B6F6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72F7B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>2.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>sešiem mēnešiem</w:t>
      </w:r>
      <w:r w:rsidR="002728B4">
        <w:rPr>
          <w:rFonts w:eastAsia="Calibri"/>
          <w:sz w:val="28"/>
          <w:szCs w:val="28"/>
          <w:lang w:eastAsia="en-US"/>
        </w:rPr>
        <w:t> –</w:t>
      </w:r>
      <w:r w:rsidRPr="009B6F64">
        <w:rPr>
          <w:rFonts w:eastAsia="Calibri"/>
          <w:sz w:val="28"/>
          <w:szCs w:val="28"/>
          <w:lang w:eastAsia="en-US"/>
        </w:rPr>
        <w:t xml:space="preserve"> ja šo noteikumu 57. punktā minētajā pārbaudē ir konstatētas dzīvas graudu ērces, bet ne vairāk kā 20 </w:t>
      </w:r>
      <w:r w:rsidR="002728B4">
        <w:rPr>
          <w:rFonts w:eastAsia="Calibri"/>
          <w:sz w:val="28"/>
          <w:szCs w:val="28"/>
          <w:lang w:eastAsia="en-US"/>
        </w:rPr>
        <w:t>vienā</w:t>
      </w:r>
      <w:r w:rsidR="002728B4" w:rsidRPr="009B6F64">
        <w:rPr>
          <w:rFonts w:eastAsia="Calibri"/>
          <w:sz w:val="28"/>
          <w:szCs w:val="28"/>
          <w:lang w:eastAsia="en-US"/>
        </w:rPr>
        <w:t xml:space="preserve"> </w:t>
      </w:r>
      <w:r w:rsidRPr="009B6F64">
        <w:rPr>
          <w:rFonts w:eastAsia="Calibri"/>
          <w:sz w:val="28"/>
          <w:szCs w:val="28"/>
          <w:lang w:eastAsia="en-US"/>
        </w:rPr>
        <w:t>kilogramā</w:t>
      </w:r>
      <w:r w:rsidR="002728B4">
        <w:rPr>
          <w:rFonts w:eastAsia="Calibri"/>
          <w:sz w:val="28"/>
          <w:szCs w:val="28"/>
          <w:lang w:eastAsia="en-US"/>
        </w:rPr>
        <w:t>;</w:t>
      </w:r>
    </w:p>
    <w:p w14:paraId="2D98EA4D" w14:textId="208CBCE2" w:rsidR="009B6F64" w:rsidRDefault="00732E0C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40F">
        <w:rPr>
          <w:sz w:val="28"/>
          <w:szCs w:val="28"/>
        </w:rPr>
        <w:t>80</w:t>
      </w:r>
      <w:r w:rsidR="00465A25" w:rsidRPr="0033740F">
        <w:rPr>
          <w:sz w:val="28"/>
          <w:szCs w:val="28"/>
        </w:rPr>
        <w:t>.</w:t>
      </w:r>
      <w:r w:rsidR="00465A25" w:rsidRPr="0033740F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84714B" w:rsidRPr="0033740F">
        <w:rPr>
          <w:rFonts w:eastAsia="Calibri"/>
          <w:sz w:val="28"/>
          <w:szCs w:val="28"/>
          <w:lang w:eastAsia="en-US"/>
        </w:rPr>
        <w:t>3</w:t>
      </w:r>
      <w:r w:rsidR="00465A25" w:rsidRPr="0033740F">
        <w:rPr>
          <w:rFonts w:eastAsia="Calibri"/>
          <w:sz w:val="28"/>
          <w:szCs w:val="28"/>
          <w:lang w:eastAsia="en-US"/>
        </w:rPr>
        <w:t>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tr</w:t>
      </w:r>
      <w:r w:rsidR="00B040C5" w:rsidRPr="0033740F">
        <w:rPr>
          <w:rFonts w:eastAsia="Calibri"/>
          <w:sz w:val="28"/>
          <w:szCs w:val="28"/>
          <w:lang w:eastAsia="en-US"/>
        </w:rPr>
        <w:t>ijiem</w:t>
      </w:r>
      <w:r w:rsidR="00465A25" w:rsidRPr="0033740F">
        <w:rPr>
          <w:rFonts w:eastAsia="Calibri"/>
          <w:sz w:val="28"/>
          <w:szCs w:val="28"/>
          <w:lang w:eastAsia="en-US"/>
        </w:rPr>
        <w:t xml:space="preserve"> mēnešiem</w:t>
      </w:r>
      <w:r w:rsidR="002728B4">
        <w:rPr>
          <w:rFonts w:eastAsia="Calibri"/>
          <w:sz w:val="28"/>
          <w:szCs w:val="28"/>
          <w:lang w:eastAsia="en-US"/>
        </w:rPr>
        <w:t> –</w:t>
      </w:r>
      <w:r w:rsidR="00B040C5" w:rsidRPr="0033740F">
        <w:rPr>
          <w:rFonts w:eastAsia="Calibri"/>
          <w:sz w:val="28"/>
          <w:szCs w:val="28"/>
          <w:lang w:eastAsia="en-US"/>
        </w:rPr>
        <w:t xml:space="preserve"> ja</w:t>
      </w:r>
      <w:r w:rsidR="009946F1" w:rsidRPr="0033740F">
        <w:rPr>
          <w:rFonts w:eastAsia="Calibri"/>
          <w:sz w:val="28"/>
          <w:szCs w:val="28"/>
          <w:lang w:eastAsia="en-US"/>
        </w:rPr>
        <w:t xml:space="preserve"> šo noteikumu </w:t>
      </w:r>
      <w:r w:rsidR="00B040C5" w:rsidRPr="0033740F">
        <w:rPr>
          <w:rFonts w:eastAsia="Calibri"/>
          <w:sz w:val="28"/>
          <w:szCs w:val="28"/>
          <w:lang w:eastAsia="en-US"/>
        </w:rPr>
        <w:t>57.</w:t>
      </w:r>
      <w:r w:rsidR="000F7758" w:rsidRPr="0033740F">
        <w:rPr>
          <w:rFonts w:eastAsia="Calibri"/>
          <w:sz w:val="28"/>
          <w:szCs w:val="28"/>
          <w:lang w:eastAsia="en-US"/>
        </w:rPr>
        <w:t> </w:t>
      </w:r>
      <w:r w:rsidR="00B040C5" w:rsidRPr="0033740F">
        <w:rPr>
          <w:rFonts w:eastAsia="Calibri"/>
          <w:sz w:val="28"/>
          <w:szCs w:val="28"/>
          <w:lang w:eastAsia="en-US"/>
        </w:rPr>
        <w:t>punktā</w:t>
      </w:r>
      <w:r w:rsidR="009946F1" w:rsidRPr="0033740F">
        <w:rPr>
          <w:rFonts w:eastAsia="Calibri"/>
          <w:sz w:val="28"/>
          <w:szCs w:val="28"/>
          <w:lang w:eastAsia="en-US"/>
        </w:rPr>
        <w:t xml:space="preserve"> minētajā pārbaudē</w:t>
      </w:r>
      <w:r w:rsidR="00B040C5" w:rsidRPr="0033740F">
        <w:rPr>
          <w:rFonts w:eastAsia="Calibri"/>
          <w:sz w:val="28"/>
          <w:szCs w:val="28"/>
          <w:lang w:eastAsia="en-US"/>
        </w:rPr>
        <w:t xml:space="preserve"> </w:t>
      </w:r>
      <w:r w:rsidR="000F7758" w:rsidRPr="0033740F">
        <w:rPr>
          <w:rFonts w:eastAsia="Calibri"/>
          <w:sz w:val="28"/>
          <w:szCs w:val="28"/>
          <w:lang w:eastAsia="en-US"/>
        </w:rPr>
        <w:t xml:space="preserve">ir </w:t>
      </w:r>
      <w:r w:rsidR="00B040C5" w:rsidRPr="0033740F">
        <w:rPr>
          <w:rFonts w:eastAsia="Calibri"/>
          <w:sz w:val="28"/>
          <w:szCs w:val="28"/>
          <w:lang w:eastAsia="en-US"/>
        </w:rPr>
        <w:t>ko</w:t>
      </w:r>
      <w:r w:rsidR="009946F1" w:rsidRPr="0033740F">
        <w:rPr>
          <w:rFonts w:eastAsia="Calibri"/>
          <w:sz w:val="28"/>
          <w:szCs w:val="28"/>
          <w:lang w:eastAsia="en-US"/>
        </w:rPr>
        <w:t>nstatēts kāds no šiem apstākļiem</w:t>
      </w:r>
      <w:r w:rsidR="00B040C5" w:rsidRPr="0033740F">
        <w:rPr>
          <w:rFonts w:eastAsia="Calibri"/>
          <w:sz w:val="28"/>
          <w:szCs w:val="28"/>
          <w:lang w:eastAsia="en-US"/>
        </w:rPr>
        <w:t>:</w:t>
      </w:r>
    </w:p>
    <w:p w14:paraId="44C5FBF4" w14:textId="3AED677D" w:rsidR="009B6F64" w:rsidRDefault="00B040C5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80.</w:t>
      </w:r>
      <w:r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9B6F64">
        <w:rPr>
          <w:rFonts w:eastAsia="Calibri"/>
          <w:sz w:val="28"/>
          <w:szCs w:val="28"/>
          <w:lang w:eastAsia="en-US"/>
        </w:rPr>
        <w:t>3</w:t>
      </w:r>
      <w:r w:rsidRPr="009B6F64">
        <w:rPr>
          <w:rFonts w:eastAsia="Calibri"/>
          <w:sz w:val="28"/>
          <w:szCs w:val="28"/>
          <w:lang w:eastAsia="en-US"/>
        </w:rPr>
        <w:t>.1.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>dzīvas graudu ērces</w:t>
      </w:r>
      <w:r w:rsidR="00DC6522" w:rsidRPr="009B6F64">
        <w:rPr>
          <w:rFonts w:eastAsia="Calibri"/>
          <w:sz w:val="28"/>
          <w:szCs w:val="28"/>
          <w:lang w:eastAsia="en-US"/>
        </w:rPr>
        <w:t xml:space="preserve"> (</w:t>
      </w:r>
      <w:r w:rsidR="002728B4">
        <w:rPr>
          <w:rFonts w:eastAsia="Calibri"/>
          <w:sz w:val="28"/>
          <w:szCs w:val="28"/>
          <w:lang w:eastAsia="en-US"/>
        </w:rPr>
        <w:t xml:space="preserve">vismaz </w:t>
      </w:r>
      <w:r w:rsidR="00DC6522" w:rsidRPr="009B6F64">
        <w:rPr>
          <w:rFonts w:eastAsia="Calibri"/>
          <w:sz w:val="28"/>
          <w:szCs w:val="28"/>
          <w:lang w:eastAsia="en-US"/>
        </w:rPr>
        <w:t xml:space="preserve">21 </w:t>
      </w:r>
      <w:r w:rsidR="002728B4">
        <w:rPr>
          <w:rFonts w:eastAsia="Calibri"/>
          <w:sz w:val="28"/>
          <w:szCs w:val="28"/>
          <w:lang w:eastAsia="en-US"/>
        </w:rPr>
        <w:t xml:space="preserve">vienā </w:t>
      </w:r>
      <w:r w:rsidR="00B604A5" w:rsidRPr="009B6F64">
        <w:rPr>
          <w:rFonts w:eastAsia="Calibri"/>
          <w:sz w:val="28"/>
          <w:szCs w:val="28"/>
          <w:lang w:eastAsia="en-US"/>
        </w:rPr>
        <w:t>kilogramā)</w:t>
      </w:r>
      <w:r w:rsidRPr="009B6F64">
        <w:rPr>
          <w:rFonts w:eastAsia="Calibri"/>
          <w:sz w:val="28"/>
          <w:szCs w:val="28"/>
          <w:lang w:eastAsia="en-US"/>
        </w:rPr>
        <w:t xml:space="preserve"> vai cit</w:t>
      </w:r>
      <w:r w:rsidR="00CD4080">
        <w:rPr>
          <w:rFonts w:eastAsia="Calibri"/>
          <w:sz w:val="28"/>
          <w:szCs w:val="28"/>
          <w:lang w:eastAsia="en-US"/>
        </w:rPr>
        <w:t>i</w:t>
      </w:r>
      <w:r w:rsidRPr="009B6F64">
        <w:rPr>
          <w:rFonts w:eastAsia="Calibri"/>
          <w:sz w:val="28"/>
          <w:szCs w:val="28"/>
          <w:lang w:eastAsia="en-US"/>
        </w:rPr>
        <w:t xml:space="preserve"> dzīv</w:t>
      </w:r>
      <w:r w:rsidR="00CD4080">
        <w:rPr>
          <w:rFonts w:eastAsia="Calibri"/>
          <w:sz w:val="28"/>
          <w:szCs w:val="28"/>
          <w:lang w:eastAsia="en-US"/>
        </w:rPr>
        <w:t>i</w:t>
      </w:r>
      <w:r w:rsidRPr="009B6F64">
        <w:rPr>
          <w:rFonts w:eastAsia="Calibri"/>
          <w:sz w:val="28"/>
          <w:szCs w:val="28"/>
          <w:lang w:eastAsia="en-US"/>
        </w:rPr>
        <w:t xml:space="preserve"> sēklu kaitēkļ</w:t>
      </w:r>
      <w:r w:rsidR="00CD4080">
        <w:rPr>
          <w:rFonts w:eastAsia="Calibri"/>
          <w:sz w:val="28"/>
          <w:szCs w:val="28"/>
          <w:lang w:eastAsia="en-US"/>
        </w:rPr>
        <w:t>i</w:t>
      </w:r>
      <w:r w:rsidR="009946F1" w:rsidRPr="009B6F64">
        <w:rPr>
          <w:rFonts w:eastAsia="Calibri"/>
          <w:sz w:val="28"/>
          <w:szCs w:val="28"/>
          <w:lang w:eastAsia="en-US"/>
        </w:rPr>
        <w:t>, k</w:t>
      </w:r>
      <w:r w:rsidR="004335D5">
        <w:rPr>
          <w:rFonts w:eastAsia="Calibri"/>
          <w:sz w:val="28"/>
          <w:szCs w:val="28"/>
          <w:lang w:eastAsia="en-US"/>
        </w:rPr>
        <w:t>as</w:t>
      </w:r>
      <w:r w:rsidRPr="009B6F64">
        <w:rPr>
          <w:rFonts w:eastAsia="Calibri"/>
          <w:sz w:val="28"/>
          <w:szCs w:val="28"/>
          <w:lang w:eastAsia="en-US"/>
        </w:rPr>
        <w:t xml:space="preserve"> bojā sēklas to </w:t>
      </w:r>
      <w:r w:rsidR="002332B7">
        <w:rPr>
          <w:rFonts w:eastAsia="Calibri"/>
          <w:sz w:val="28"/>
          <w:szCs w:val="28"/>
          <w:lang w:eastAsia="en-US"/>
        </w:rPr>
        <w:t>uz</w:t>
      </w:r>
      <w:r w:rsidRPr="009B6F64">
        <w:rPr>
          <w:rFonts w:eastAsia="Calibri"/>
          <w:sz w:val="28"/>
          <w:szCs w:val="28"/>
          <w:lang w:eastAsia="en-US"/>
        </w:rPr>
        <w:t xml:space="preserve">glabāšanas laikā; </w:t>
      </w:r>
    </w:p>
    <w:p w14:paraId="67DFD891" w14:textId="3349A161" w:rsidR="009B6F64" w:rsidRDefault="00B040C5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80.</w:t>
      </w:r>
      <w:r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9B6F64">
        <w:rPr>
          <w:rFonts w:eastAsia="Calibri"/>
          <w:sz w:val="28"/>
          <w:szCs w:val="28"/>
          <w:lang w:eastAsia="en-US"/>
        </w:rPr>
        <w:t>3</w:t>
      </w:r>
      <w:r w:rsidRPr="009B6F64">
        <w:rPr>
          <w:rFonts w:eastAsia="Calibri"/>
          <w:sz w:val="28"/>
          <w:szCs w:val="28"/>
          <w:lang w:eastAsia="en-US"/>
        </w:rPr>
        <w:t>.</w:t>
      </w:r>
      <w:r w:rsidR="009946F1" w:rsidRPr="009B6F64">
        <w:rPr>
          <w:rFonts w:eastAsia="Calibri"/>
          <w:sz w:val="28"/>
          <w:szCs w:val="28"/>
          <w:lang w:eastAsia="en-US"/>
        </w:rPr>
        <w:t>2.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>mitruma saturs</w:t>
      </w:r>
      <w:r w:rsidR="009946F1" w:rsidRPr="009B6F64">
        <w:rPr>
          <w:rFonts w:eastAsia="Calibri"/>
          <w:sz w:val="28"/>
          <w:szCs w:val="28"/>
          <w:lang w:eastAsia="en-US"/>
        </w:rPr>
        <w:t xml:space="preserve"> sēklās pārsniedz šo noteikumu</w:t>
      </w:r>
      <w:r w:rsidRPr="009B6F64">
        <w:rPr>
          <w:rFonts w:eastAsia="Calibri"/>
          <w:sz w:val="28"/>
          <w:szCs w:val="28"/>
          <w:lang w:eastAsia="en-US"/>
        </w:rPr>
        <w:t xml:space="preserve"> </w:t>
      </w:r>
      <w:r w:rsidRPr="009B6F64">
        <w:rPr>
          <w:sz w:val="28"/>
          <w:szCs w:val="28"/>
        </w:rPr>
        <w:t>80.</w:t>
      </w:r>
      <w:r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Pr="009B6F64">
        <w:rPr>
          <w:rFonts w:eastAsia="Calibri"/>
          <w:sz w:val="28"/>
          <w:szCs w:val="28"/>
          <w:lang w:eastAsia="en-US"/>
        </w:rPr>
        <w:t>1.2</w:t>
      </w:r>
      <w:r w:rsidR="00AA32A5" w:rsidRPr="009B6F64">
        <w:rPr>
          <w:rFonts w:eastAsia="Calibri"/>
          <w:sz w:val="28"/>
          <w:szCs w:val="28"/>
          <w:lang w:eastAsia="en-US"/>
        </w:rPr>
        <w:t>.</w:t>
      </w:r>
      <w:r w:rsidR="000F7758" w:rsidRPr="009B6F64">
        <w:rPr>
          <w:rFonts w:eastAsia="Calibri"/>
          <w:sz w:val="28"/>
          <w:szCs w:val="28"/>
          <w:lang w:eastAsia="en-US"/>
        </w:rPr>
        <w:t> </w:t>
      </w:r>
      <w:r w:rsidR="00280082" w:rsidRPr="009B6F64">
        <w:rPr>
          <w:rFonts w:eastAsia="Calibri"/>
          <w:sz w:val="28"/>
          <w:szCs w:val="28"/>
          <w:lang w:eastAsia="en-US"/>
        </w:rPr>
        <w:t>apakš</w:t>
      </w:r>
      <w:r w:rsidR="00B72F7B">
        <w:rPr>
          <w:rFonts w:eastAsia="Calibri"/>
          <w:sz w:val="28"/>
          <w:szCs w:val="28"/>
          <w:lang w:eastAsia="en-US"/>
        </w:rPr>
        <w:softHyphen/>
      </w:r>
      <w:r w:rsidR="00280082" w:rsidRPr="009B6F64">
        <w:rPr>
          <w:rFonts w:eastAsia="Calibri"/>
          <w:sz w:val="28"/>
          <w:szCs w:val="28"/>
          <w:lang w:eastAsia="en-US"/>
        </w:rPr>
        <w:t>punktā minētos rādītājus</w:t>
      </w:r>
      <w:r w:rsidRPr="009B6F64">
        <w:rPr>
          <w:rFonts w:eastAsia="Calibri"/>
          <w:sz w:val="28"/>
          <w:szCs w:val="28"/>
          <w:lang w:eastAsia="en-US"/>
        </w:rPr>
        <w:t>, bet nepārsniedz:</w:t>
      </w:r>
      <w:r w:rsidR="00E008F6" w:rsidRPr="009B6F64">
        <w:rPr>
          <w:rFonts w:eastAsia="Calibri"/>
          <w:sz w:val="28"/>
          <w:szCs w:val="28"/>
          <w:lang w:eastAsia="en-US"/>
        </w:rPr>
        <w:t xml:space="preserve"> </w:t>
      </w:r>
    </w:p>
    <w:p w14:paraId="2BA26040" w14:textId="71B6E421" w:rsidR="007A1E96" w:rsidRDefault="00F22AFD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F64">
        <w:rPr>
          <w:sz w:val="28"/>
          <w:szCs w:val="28"/>
        </w:rPr>
        <w:t>80</w:t>
      </w:r>
      <w:r w:rsidR="00465A25" w:rsidRPr="009B6F64">
        <w:rPr>
          <w:sz w:val="28"/>
          <w:szCs w:val="28"/>
        </w:rPr>
        <w:t>.</w:t>
      </w:r>
      <w:r w:rsidR="00465A25" w:rsidRPr="009B6F64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9B6F64">
        <w:rPr>
          <w:rFonts w:eastAsia="Calibri"/>
          <w:sz w:val="28"/>
          <w:szCs w:val="28"/>
          <w:lang w:eastAsia="en-US"/>
        </w:rPr>
        <w:t>3</w:t>
      </w:r>
      <w:r w:rsidR="00465A25" w:rsidRPr="009B6F64">
        <w:rPr>
          <w:rFonts w:eastAsia="Calibri"/>
          <w:sz w:val="28"/>
          <w:szCs w:val="28"/>
          <w:lang w:eastAsia="en-US"/>
        </w:rPr>
        <w:t>.</w:t>
      </w:r>
      <w:r w:rsidR="00B040C5" w:rsidRPr="009B6F64">
        <w:rPr>
          <w:rFonts w:eastAsia="Calibri"/>
          <w:sz w:val="28"/>
          <w:szCs w:val="28"/>
          <w:lang w:eastAsia="en-US"/>
        </w:rPr>
        <w:t>2.1.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9B6F64">
        <w:rPr>
          <w:rFonts w:eastAsia="Calibri"/>
          <w:sz w:val="28"/>
          <w:szCs w:val="28"/>
          <w:lang w:eastAsia="en-US"/>
        </w:rPr>
        <w:t>griķiem</w:t>
      </w:r>
      <w:r w:rsidR="0083105F" w:rsidRPr="009B6F64">
        <w:rPr>
          <w:rFonts w:eastAsia="Calibri"/>
          <w:sz w:val="28"/>
          <w:szCs w:val="28"/>
          <w:lang w:eastAsia="en-US"/>
        </w:rPr>
        <w:t xml:space="preserve">, </w:t>
      </w:r>
      <w:r w:rsidR="000F7758" w:rsidRPr="009B6F64">
        <w:rPr>
          <w:rFonts w:eastAsia="Calibri"/>
          <w:sz w:val="28"/>
          <w:szCs w:val="28"/>
          <w:lang w:eastAsia="en-US"/>
        </w:rPr>
        <w:t xml:space="preserve">to sēklas </w:t>
      </w:r>
      <w:r w:rsidR="0083105F" w:rsidRPr="009B6F64">
        <w:rPr>
          <w:rFonts w:eastAsia="Calibri"/>
          <w:sz w:val="28"/>
          <w:szCs w:val="28"/>
          <w:lang w:eastAsia="en-US"/>
        </w:rPr>
        <w:t>uzglabājot neventilējamās metāla tvertnēs</w:t>
      </w:r>
      <w:r w:rsidR="000F7758" w:rsidRPr="009B6F64">
        <w:rPr>
          <w:rFonts w:eastAsia="Calibri"/>
          <w:sz w:val="28"/>
          <w:szCs w:val="28"/>
          <w:lang w:eastAsia="en-US"/>
        </w:rPr>
        <w:t>,</w:t>
      </w:r>
      <w:r w:rsidR="0083105F" w:rsidRPr="009B6F64">
        <w:rPr>
          <w:rFonts w:eastAsia="Calibri"/>
          <w:sz w:val="28"/>
          <w:szCs w:val="28"/>
          <w:lang w:eastAsia="en-US"/>
        </w:rPr>
        <w:t xml:space="preserve"> – 16,5</w:t>
      </w:r>
      <w:r w:rsidR="00DD73FE">
        <w:rPr>
          <w:rFonts w:eastAsia="Calibri"/>
          <w:sz w:val="28"/>
          <w:szCs w:val="28"/>
          <w:lang w:eastAsia="en-US"/>
        </w:rPr>
        <w:t> </w:t>
      </w:r>
      <w:r w:rsidR="0083105F" w:rsidRPr="009B6F64">
        <w:rPr>
          <w:rFonts w:eastAsia="Calibri"/>
          <w:sz w:val="28"/>
          <w:szCs w:val="28"/>
          <w:lang w:eastAsia="en-US"/>
        </w:rPr>
        <w:t>procentus, citos gadījumos</w:t>
      </w:r>
      <w:r w:rsidR="00AA32A5" w:rsidRPr="009B6F64">
        <w:rPr>
          <w:rFonts w:eastAsia="Calibri"/>
          <w:sz w:val="28"/>
          <w:szCs w:val="28"/>
          <w:lang w:eastAsia="en-US"/>
        </w:rPr>
        <w:t xml:space="preserve"> </w:t>
      </w:r>
      <w:r w:rsidRPr="009B6F64">
        <w:rPr>
          <w:rFonts w:eastAsia="Calibri"/>
          <w:sz w:val="28"/>
          <w:szCs w:val="28"/>
          <w:lang w:eastAsia="en-US"/>
        </w:rPr>
        <w:t>– 18</w:t>
      </w:r>
      <w:r w:rsidR="00DD73FE">
        <w:rPr>
          <w:rFonts w:eastAsia="Calibri"/>
          <w:sz w:val="28"/>
          <w:szCs w:val="28"/>
          <w:lang w:eastAsia="en-US"/>
        </w:rPr>
        <w:t> </w:t>
      </w:r>
      <w:r w:rsidR="0083105F" w:rsidRPr="009B6F64">
        <w:rPr>
          <w:rFonts w:eastAsia="Calibri"/>
          <w:sz w:val="28"/>
          <w:szCs w:val="28"/>
          <w:lang w:eastAsia="en-US"/>
        </w:rPr>
        <w:t>procentus</w:t>
      </w:r>
      <w:r w:rsidRPr="009B6F64">
        <w:rPr>
          <w:rFonts w:eastAsia="Calibri"/>
          <w:sz w:val="28"/>
          <w:szCs w:val="28"/>
          <w:lang w:eastAsia="en-US"/>
        </w:rPr>
        <w:t>;</w:t>
      </w:r>
    </w:p>
    <w:p w14:paraId="72B7AFDA" w14:textId="6B48E57C" w:rsidR="008752B5" w:rsidRPr="007A1E96" w:rsidRDefault="00F22AFD" w:rsidP="00646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1E96">
        <w:rPr>
          <w:sz w:val="28"/>
          <w:szCs w:val="28"/>
        </w:rPr>
        <w:t>80</w:t>
      </w:r>
      <w:r w:rsidR="00465A25" w:rsidRPr="007A1E96">
        <w:rPr>
          <w:sz w:val="28"/>
          <w:szCs w:val="28"/>
        </w:rPr>
        <w:t>.</w:t>
      </w:r>
      <w:r w:rsidR="00465A25" w:rsidRPr="007A1E96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7A1E96">
        <w:rPr>
          <w:rFonts w:eastAsia="Calibri"/>
          <w:sz w:val="28"/>
          <w:szCs w:val="28"/>
          <w:lang w:eastAsia="en-US"/>
        </w:rPr>
        <w:t>3</w:t>
      </w:r>
      <w:r w:rsidR="00465A25" w:rsidRPr="007A1E96">
        <w:rPr>
          <w:rFonts w:eastAsia="Calibri"/>
          <w:sz w:val="28"/>
          <w:szCs w:val="28"/>
          <w:lang w:eastAsia="en-US"/>
        </w:rPr>
        <w:t>.2.</w:t>
      </w:r>
      <w:r w:rsidR="00B040C5" w:rsidRPr="007A1E96">
        <w:rPr>
          <w:rFonts w:eastAsia="Calibri"/>
          <w:sz w:val="28"/>
          <w:szCs w:val="28"/>
          <w:lang w:eastAsia="en-US"/>
        </w:rPr>
        <w:t>2.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Pr="007A1E96">
        <w:rPr>
          <w:rFonts w:eastAsia="Calibri"/>
          <w:sz w:val="28"/>
          <w:szCs w:val="28"/>
          <w:lang w:eastAsia="en-US"/>
        </w:rPr>
        <w:t>pārējām sugām</w:t>
      </w:r>
      <w:r w:rsidR="0083105F" w:rsidRPr="007A1E96">
        <w:rPr>
          <w:rFonts w:eastAsia="Calibri"/>
          <w:sz w:val="28"/>
          <w:szCs w:val="28"/>
          <w:lang w:eastAsia="en-US"/>
        </w:rPr>
        <w:t xml:space="preserve">, </w:t>
      </w:r>
      <w:r w:rsidR="000F7758" w:rsidRPr="007A1E96">
        <w:rPr>
          <w:rFonts w:eastAsia="Calibri"/>
          <w:sz w:val="28"/>
          <w:szCs w:val="28"/>
          <w:lang w:eastAsia="en-US"/>
        </w:rPr>
        <w:t xml:space="preserve">to sēklas </w:t>
      </w:r>
      <w:r w:rsidR="00AA32A5" w:rsidRPr="007A1E96">
        <w:rPr>
          <w:rFonts w:eastAsia="Calibri"/>
          <w:sz w:val="28"/>
          <w:szCs w:val="28"/>
          <w:lang w:eastAsia="en-US"/>
        </w:rPr>
        <w:t>uzglabājot neventilējamās metāla tvertnēs</w:t>
      </w:r>
      <w:r w:rsidR="008752B5" w:rsidRPr="007A1E96">
        <w:rPr>
          <w:rFonts w:eastAsia="Calibri"/>
          <w:sz w:val="28"/>
          <w:szCs w:val="28"/>
          <w:lang w:eastAsia="en-US"/>
        </w:rPr>
        <w:t>,</w:t>
      </w:r>
      <w:r w:rsidR="0083105F" w:rsidRPr="007A1E96">
        <w:rPr>
          <w:rFonts w:eastAsia="Calibri"/>
          <w:sz w:val="28"/>
          <w:szCs w:val="28"/>
          <w:lang w:eastAsia="en-US"/>
        </w:rPr>
        <w:t xml:space="preserve"> –15,5 procentus</w:t>
      </w:r>
      <w:r w:rsidR="00AA32A5" w:rsidRPr="007A1E96">
        <w:rPr>
          <w:rFonts w:eastAsia="Calibri"/>
          <w:sz w:val="28"/>
          <w:szCs w:val="28"/>
          <w:lang w:eastAsia="en-US"/>
        </w:rPr>
        <w:t>, citos gadījumos – 16,5</w:t>
      </w:r>
      <w:r w:rsidR="008752B5" w:rsidRPr="007A1E96">
        <w:rPr>
          <w:rFonts w:eastAsia="Calibri"/>
          <w:sz w:val="28"/>
          <w:szCs w:val="28"/>
          <w:lang w:eastAsia="en-US"/>
        </w:rPr>
        <w:t> </w:t>
      </w:r>
      <w:r w:rsidR="00AA32A5" w:rsidRPr="007A1E96">
        <w:rPr>
          <w:rFonts w:eastAsia="Calibri"/>
          <w:sz w:val="28"/>
          <w:szCs w:val="28"/>
          <w:lang w:eastAsia="en-US"/>
        </w:rPr>
        <w:t>procentus</w:t>
      </w:r>
      <w:r w:rsidR="00EC28CD" w:rsidRPr="007A1E96">
        <w:rPr>
          <w:sz w:val="28"/>
          <w:szCs w:val="28"/>
        </w:rPr>
        <w:t>;</w:t>
      </w:r>
    </w:p>
    <w:p w14:paraId="3D8B9942" w14:textId="42507C3B" w:rsidR="007A1E96" w:rsidRDefault="00F22AFD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40F">
        <w:rPr>
          <w:sz w:val="28"/>
          <w:szCs w:val="28"/>
        </w:rPr>
        <w:t>80</w:t>
      </w:r>
      <w:r w:rsidR="00465A25" w:rsidRPr="0033740F">
        <w:rPr>
          <w:sz w:val="28"/>
          <w:szCs w:val="28"/>
        </w:rPr>
        <w:t>.</w:t>
      </w:r>
      <w:r w:rsidR="00465A25" w:rsidRPr="0033740F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  <w:vertAlign w:val="superscript"/>
        </w:rPr>
        <w:t> </w:t>
      </w:r>
      <w:r w:rsidR="0084714B" w:rsidRPr="0033740F">
        <w:rPr>
          <w:rFonts w:eastAsia="Calibri"/>
          <w:sz w:val="28"/>
          <w:szCs w:val="28"/>
          <w:lang w:eastAsia="en-US"/>
        </w:rPr>
        <w:t>4</w:t>
      </w:r>
      <w:r w:rsidR="00465A25" w:rsidRPr="0033740F">
        <w:rPr>
          <w:rFonts w:eastAsia="Calibri"/>
          <w:sz w:val="28"/>
          <w:szCs w:val="28"/>
          <w:lang w:eastAsia="en-US"/>
        </w:rPr>
        <w:t>.</w:t>
      </w:r>
      <w:r w:rsidR="00B72F7B">
        <w:rPr>
          <w:rFonts w:eastAsia="Calibri"/>
          <w:sz w:val="28"/>
          <w:szCs w:val="28"/>
          <w:lang w:eastAsia="en-US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vienu mēnesi</w:t>
      </w:r>
      <w:r w:rsidR="002728B4">
        <w:rPr>
          <w:rFonts w:eastAsia="Calibri"/>
          <w:sz w:val="28"/>
          <w:szCs w:val="28"/>
          <w:lang w:eastAsia="en-US"/>
        </w:rPr>
        <w:t> –</w:t>
      </w:r>
      <w:r w:rsidR="00B040C5" w:rsidRPr="0033740F">
        <w:rPr>
          <w:rFonts w:eastAsia="Calibri"/>
          <w:sz w:val="28"/>
          <w:szCs w:val="28"/>
          <w:lang w:eastAsia="en-US"/>
        </w:rPr>
        <w:t xml:space="preserve"> ja, veicot </w:t>
      </w:r>
      <w:r w:rsidR="008752B5" w:rsidRPr="0033740F">
        <w:rPr>
          <w:rFonts w:eastAsia="Calibri"/>
          <w:sz w:val="28"/>
          <w:szCs w:val="28"/>
          <w:lang w:eastAsia="en-US"/>
        </w:rPr>
        <w:t xml:space="preserve">šo noteikumu </w:t>
      </w:r>
      <w:r w:rsidR="00B040C5" w:rsidRPr="0033740F">
        <w:rPr>
          <w:rFonts w:eastAsia="Calibri"/>
          <w:sz w:val="28"/>
          <w:szCs w:val="28"/>
          <w:lang w:eastAsia="en-US"/>
        </w:rPr>
        <w:t>57.</w:t>
      </w:r>
      <w:r w:rsidR="008752B5" w:rsidRPr="0033740F">
        <w:rPr>
          <w:rFonts w:eastAsia="Calibri"/>
          <w:sz w:val="28"/>
          <w:szCs w:val="28"/>
          <w:lang w:eastAsia="en-US"/>
        </w:rPr>
        <w:t> </w:t>
      </w:r>
      <w:r w:rsidR="00B040C5" w:rsidRPr="0033740F">
        <w:rPr>
          <w:rFonts w:eastAsia="Calibri"/>
          <w:sz w:val="28"/>
          <w:szCs w:val="28"/>
          <w:lang w:eastAsia="en-US"/>
        </w:rPr>
        <w:t xml:space="preserve">punktā </w:t>
      </w:r>
      <w:r w:rsidR="008752B5" w:rsidRPr="0033740F">
        <w:rPr>
          <w:rFonts w:eastAsia="Calibri"/>
          <w:sz w:val="28"/>
          <w:szCs w:val="28"/>
          <w:lang w:eastAsia="en-US"/>
        </w:rPr>
        <w:t>minē</w:t>
      </w:r>
      <w:r w:rsidR="00B040C5" w:rsidRPr="0033740F">
        <w:rPr>
          <w:rFonts w:eastAsia="Calibri"/>
          <w:sz w:val="28"/>
          <w:szCs w:val="28"/>
          <w:lang w:eastAsia="en-US"/>
        </w:rPr>
        <w:t>to pārbaudi, konstatēt</w:t>
      </w:r>
      <w:r w:rsidR="008A1F6A" w:rsidRPr="0033740F">
        <w:rPr>
          <w:rFonts w:eastAsia="Calibri"/>
          <w:sz w:val="28"/>
          <w:szCs w:val="28"/>
          <w:lang w:eastAsia="en-US"/>
        </w:rPr>
        <w:t xml:space="preserve">ais </w:t>
      </w:r>
      <w:r w:rsidR="00465A25" w:rsidRPr="0033740F">
        <w:rPr>
          <w:rFonts w:eastAsia="Calibri"/>
          <w:sz w:val="28"/>
          <w:szCs w:val="28"/>
          <w:lang w:eastAsia="en-US"/>
        </w:rPr>
        <w:t>mitruma</w:t>
      </w:r>
      <w:r w:rsidR="00215C45" w:rsidRPr="0033740F">
        <w:rPr>
          <w:rFonts w:eastAsia="Calibri"/>
          <w:sz w:val="28"/>
          <w:szCs w:val="28"/>
          <w:lang w:eastAsia="en-US"/>
        </w:rPr>
        <w:t xml:space="preserve"> saturs pārsniedz šo noteikumu 80</w:t>
      </w:r>
      <w:r w:rsidR="00465A25" w:rsidRPr="0033740F">
        <w:rPr>
          <w:rFonts w:eastAsia="Calibri"/>
          <w:sz w:val="28"/>
          <w:szCs w:val="28"/>
          <w:lang w:eastAsia="en-US"/>
        </w:rPr>
        <w:t>.</w:t>
      </w:r>
      <w:r w:rsidR="00465A25" w:rsidRPr="0033740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DD73FE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A050F0">
        <w:rPr>
          <w:rFonts w:eastAsia="Calibri"/>
          <w:sz w:val="28"/>
          <w:szCs w:val="28"/>
          <w:lang w:eastAsia="en-US"/>
        </w:rPr>
        <w:t>3</w:t>
      </w:r>
      <w:r w:rsidR="00465A25" w:rsidRPr="0033740F">
        <w:rPr>
          <w:rFonts w:eastAsia="Calibri"/>
          <w:sz w:val="28"/>
          <w:szCs w:val="28"/>
          <w:lang w:eastAsia="en-US"/>
        </w:rPr>
        <w:t>.</w:t>
      </w:r>
      <w:r w:rsidR="008A1F6A" w:rsidRPr="0033740F">
        <w:rPr>
          <w:rFonts w:eastAsia="Calibri"/>
          <w:sz w:val="28"/>
          <w:szCs w:val="28"/>
          <w:lang w:eastAsia="en-US"/>
        </w:rPr>
        <w:t>2.</w:t>
      </w:r>
      <w:r w:rsidR="00DD73FE">
        <w:rPr>
          <w:rFonts w:eastAsia="Calibri"/>
          <w:sz w:val="28"/>
          <w:szCs w:val="28"/>
          <w:lang w:eastAsia="en-US"/>
        </w:rPr>
        <w:t> </w:t>
      </w:r>
      <w:r w:rsidR="00465A25" w:rsidRPr="0033740F">
        <w:rPr>
          <w:rFonts w:eastAsia="Calibri"/>
          <w:sz w:val="28"/>
          <w:szCs w:val="28"/>
          <w:lang w:eastAsia="en-US"/>
        </w:rPr>
        <w:t>apakš</w:t>
      </w:r>
      <w:r w:rsidR="00DD73FE">
        <w:rPr>
          <w:rFonts w:eastAsia="Calibri"/>
          <w:sz w:val="28"/>
          <w:szCs w:val="28"/>
          <w:lang w:eastAsia="en-US"/>
        </w:rPr>
        <w:softHyphen/>
      </w:r>
      <w:r w:rsidR="00465A25" w:rsidRPr="0033740F">
        <w:rPr>
          <w:rFonts w:eastAsia="Calibri"/>
          <w:sz w:val="28"/>
          <w:szCs w:val="28"/>
          <w:lang w:eastAsia="en-US"/>
        </w:rPr>
        <w:t xml:space="preserve">punktā </w:t>
      </w:r>
      <w:r w:rsidR="00DD73FE">
        <w:rPr>
          <w:rFonts w:eastAsia="Calibri"/>
          <w:sz w:val="28"/>
          <w:szCs w:val="28"/>
          <w:lang w:eastAsia="en-US"/>
        </w:rPr>
        <w:t>minē</w:t>
      </w:r>
      <w:r w:rsidR="00465A25" w:rsidRPr="0033740F">
        <w:rPr>
          <w:rFonts w:eastAsia="Calibri"/>
          <w:sz w:val="28"/>
          <w:szCs w:val="28"/>
          <w:lang w:eastAsia="en-US"/>
        </w:rPr>
        <w:t>tos rādītājus.</w:t>
      </w:r>
    </w:p>
    <w:p w14:paraId="024814A4" w14:textId="7A43596B" w:rsidR="00CC4155" w:rsidRDefault="00CC4155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4CA5EFA" w14:textId="6CADF5F4" w:rsidR="00CC4155" w:rsidRPr="002332B7" w:rsidRDefault="00CC4155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2CE">
        <w:rPr>
          <w:sz w:val="28"/>
          <w:szCs w:val="28"/>
        </w:rPr>
        <w:t>80.</w:t>
      </w:r>
      <w:r w:rsidRPr="002312CE">
        <w:rPr>
          <w:sz w:val="28"/>
          <w:szCs w:val="28"/>
          <w:vertAlign w:val="superscript"/>
        </w:rPr>
        <w:t>2</w:t>
      </w:r>
      <w:r w:rsidRPr="002312CE">
        <w:rPr>
          <w:sz w:val="28"/>
          <w:szCs w:val="28"/>
        </w:rPr>
        <w:t> Ja mitruma saturs sēklās pārsniedz šo noteikumu 80.</w:t>
      </w:r>
      <w:r w:rsidRPr="002312CE">
        <w:rPr>
          <w:sz w:val="28"/>
          <w:szCs w:val="28"/>
          <w:vertAlign w:val="superscript"/>
        </w:rPr>
        <w:t>1 </w:t>
      </w:r>
      <w:r w:rsidRPr="002312CE">
        <w:rPr>
          <w:sz w:val="28"/>
          <w:szCs w:val="28"/>
        </w:rPr>
        <w:t>1.2. apakš</w:t>
      </w:r>
      <w:r w:rsidR="00DD73FE">
        <w:rPr>
          <w:sz w:val="28"/>
          <w:szCs w:val="28"/>
        </w:rPr>
        <w:softHyphen/>
      </w:r>
      <w:r w:rsidRPr="002312CE">
        <w:rPr>
          <w:sz w:val="28"/>
          <w:szCs w:val="28"/>
        </w:rPr>
        <w:t>punktā minētos rādītājus vai konstatēta</w:t>
      </w:r>
      <w:r w:rsidR="00CD4080">
        <w:rPr>
          <w:sz w:val="28"/>
          <w:szCs w:val="28"/>
        </w:rPr>
        <w:t>s</w:t>
      </w:r>
      <w:r w:rsidRPr="002312CE">
        <w:rPr>
          <w:sz w:val="28"/>
          <w:szCs w:val="28"/>
        </w:rPr>
        <w:t xml:space="preserve"> dzīv</w:t>
      </w:r>
      <w:r w:rsidR="00CD4080">
        <w:rPr>
          <w:sz w:val="28"/>
          <w:szCs w:val="28"/>
        </w:rPr>
        <w:t>as</w:t>
      </w:r>
      <w:r w:rsidRPr="002312CE">
        <w:rPr>
          <w:sz w:val="28"/>
          <w:szCs w:val="28"/>
        </w:rPr>
        <w:t xml:space="preserve"> graudu ēr</w:t>
      </w:r>
      <w:r w:rsidR="00CD4080">
        <w:rPr>
          <w:sz w:val="28"/>
          <w:szCs w:val="28"/>
        </w:rPr>
        <w:t>ces</w:t>
      </w:r>
      <w:r w:rsidRPr="002312CE">
        <w:rPr>
          <w:sz w:val="28"/>
          <w:szCs w:val="28"/>
        </w:rPr>
        <w:t xml:space="preserve"> vai cit</w:t>
      </w:r>
      <w:r w:rsidR="00CD4080">
        <w:rPr>
          <w:sz w:val="28"/>
          <w:szCs w:val="28"/>
        </w:rPr>
        <w:t>i</w:t>
      </w:r>
      <w:r w:rsidRPr="002312CE">
        <w:rPr>
          <w:sz w:val="28"/>
          <w:szCs w:val="28"/>
        </w:rPr>
        <w:t xml:space="preserve"> dzīv</w:t>
      </w:r>
      <w:r w:rsidR="00CD4080">
        <w:rPr>
          <w:sz w:val="28"/>
          <w:szCs w:val="28"/>
        </w:rPr>
        <w:t>i</w:t>
      </w:r>
      <w:r w:rsidR="002332B7" w:rsidRPr="002312CE">
        <w:rPr>
          <w:sz w:val="28"/>
          <w:szCs w:val="28"/>
        </w:rPr>
        <w:t xml:space="preserve"> sēklu kaitēkļ</w:t>
      </w:r>
      <w:r w:rsidR="00CD4080">
        <w:rPr>
          <w:sz w:val="28"/>
          <w:szCs w:val="28"/>
        </w:rPr>
        <w:t>i</w:t>
      </w:r>
      <w:r w:rsidR="002332B7" w:rsidRPr="002312CE">
        <w:rPr>
          <w:sz w:val="28"/>
          <w:szCs w:val="28"/>
        </w:rPr>
        <w:t>, kas bojā sēklas to uz</w:t>
      </w:r>
      <w:r w:rsidRPr="002312CE">
        <w:rPr>
          <w:sz w:val="28"/>
          <w:szCs w:val="28"/>
        </w:rPr>
        <w:t>glabāšanas laikā, attiecīgās sēklu kategorijas iesaiņojuma oficiālajā etiķetē</w:t>
      </w:r>
      <w:r w:rsidR="000D7FB9">
        <w:rPr>
          <w:sz w:val="28"/>
          <w:szCs w:val="28"/>
        </w:rPr>
        <w:t xml:space="preserve"> vai </w:t>
      </w:r>
      <w:r w:rsidR="00DD73FE" w:rsidRPr="002312CE">
        <w:rPr>
          <w:sz w:val="28"/>
          <w:szCs w:val="28"/>
        </w:rPr>
        <w:t xml:space="preserve">šo noteikumu </w:t>
      </w:r>
      <w:r w:rsidR="000D7FB9">
        <w:rPr>
          <w:sz w:val="28"/>
          <w:szCs w:val="28"/>
        </w:rPr>
        <w:t>99.</w:t>
      </w:r>
      <w:r w:rsidR="000D7FB9" w:rsidRPr="000D7FB9">
        <w:rPr>
          <w:sz w:val="28"/>
          <w:szCs w:val="28"/>
          <w:vertAlign w:val="superscript"/>
        </w:rPr>
        <w:t>3</w:t>
      </w:r>
      <w:r w:rsidR="00B72F7B">
        <w:rPr>
          <w:sz w:val="28"/>
          <w:szCs w:val="28"/>
        </w:rPr>
        <w:t> </w:t>
      </w:r>
      <w:r w:rsidR="000D7FB9">
        <w:rPr>
          <w:sz w:val="28"/>
          <w:szCs w:val="28"/>
        </w:rPr>
        <w:t xml:space="preserve">punktā minētajā uzlīmē </w:t>
      </w:r>
      <w:r w:rsidRPr="002312CE">
        <w:rPr>
          <w:sz w:val="28"/>
          <w:szCs w:val="28"/>
        </w:rPr>
        <w:t xml:space="preserve">papildus </w:t>
      </w:r>
      <w:r w:rsidRPr="008B74A4">
        <w:rPr>
          <w:sz w:val="28"/>
          <w:szCs w:val="28"/>
        </w:rPr>
        <w:t>norāda</w:t>
      </w:r>
      <w:r w:rsidR="00F81740" w:rsidRPr="008B74A4">
        <w:rPr>
          <w:sz w:val="28"/>
          <w:szCs w:val="28"/>
        </w:rPr>
        <w:t xml:space="preserve"> </w:t>
      </w:r>
      <w:r w:rsidR="00CD4080">
        <w:rPr>
          <w:sz w:val="28"/>
          <w:szCs w:val="28"/>
        </w:rPr>
        <w:t xml:space="preserve">atbilstošo </w:t>
      </w:r>
      <w:r w:rsidR="00F81740" w:rsidRPr="008B74A4">
        <w:rPr>
          <w:sz w:val="28"/>
          <w:szCs w:val="28"/>
        </w:rPr>
        <w:t xml:space="preserve">mitruma saturu sēklās </w:t>
      </w:r>
      <w:r w:rsidR="00CD4080">
        <w:rPr>
          <w:sz w:val="28"/>
          <w:szCs w:val="28"/>
        </w:rPr>
        <w:t xml:space="preserve">un </w:t>
      </w:r>
      <w:proofErr w:type="gramStart"/>
      <w:r w:rsidR="00F81740" w:rsidRPr="008B74A4">
        <w:rPr>
          <w:sz w:val="28"/>
          <w:szCs w:val="28"/>
        </w:rPr>
        <w:t>konstatēto dzīvu graudu</w:t>
      </w:r>
      <w:proofErr w:type="gramEnd"/>
      <w:r w:rsidR="00F81740" w:rsidRPr="008B74A4">
        <w:rPr>
          <w:sz w:val="28"/>
          <w:szCs w:val="28"/>
        </w:rPr>
        <w:t xml:space="preserve"> ērču vai citu dzīvu sēklu kaitēkļu klātbūtni</w:t>
      </w:r>
      <w:r w:rsidRPr="008B74A4">
        <w:rPr>
          <w:sz w:val="28"/>
          <w:szCs w:val="28"/>
        </w:rPr>
        <w:t>.</w:t>
      </w:r>
    </w:p>
    <w:p w14:paraId="1CCA38C4" w14:textId="77777777" w:rsidR="007A1E96" w:rsidRDefault="007A1E96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639974" w14:textId="6852077B" w:rsidR="007A1E96" w:rsidRDefault="00C778E5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80</w:t>
      </w:r>
      <w:r w:rsidR="00465A25" w:rsidRPr="005936A2">
        <w:rPr>
          <w:sz w:val="28"/>
          <w:szCs w:val="28"/>
        </w:rPr>
        <w:t>.</w:t>
      </w:r>
      <w:r w:rsidR="002332B7">
        <w:rPr>
          <w:sz w:val="28"/>
          <w:szCs w:val="28"/>
          <w:vertAlign w:val="superscript"/>
        </w:rPr>
        <w:t>3</w:t>
      </w:r>
      <w:r w:rsidR="00B72F7B">
        <w:rPr>
          <w:sz w:val="28"/>
          <w:szCs w:val="28"/>
        </w:rPr>
        <w:t> </w:t>
      </w:r>
      <w:r w:rsidR="00465A25" w:rsidRPr="005936A2">
        <w:rPr>
          <w:sz w:val="28"/>
          <w:szCs w:val="28"/>
        </w:rPr>
        <w:t xml:space="preserve">Ja uzglabāšanas laikā nav mainīts sēklu saiņojums un marķējums, atkārtotā </w:t>
      </w:r>
      <w:r w:rsidR="00C75FF4">
        <w:rPr>
          <w:sz w:val="28"/>
          <w:szCs w:val="28"/>
        </w:rPr>
        <w:t>tirdzniecībai paredzēt</w:t>
      </w:r>
      <w:r w:rsidR="00DD73FE">
        <w:rPr>
          <w:sz w:val="28"/>
          <w:szCs w:val="28"/>
        </w:rPr>
        <w:t>o</w:t>
      </w:r>
      <w:r w:rsidR="00C75FF4">
        <w:rPr>
          <w:sz w:val="28"/>
          <w:szCs w:val="28"/>
        </w:rPr>
        <w:t xml:space="preserve"> </w:t>
      </w:r>
      <w:r w:rsidR="00465A25" w:rsidRPr="005936A2">
        <w:rPr>
          <w:sz w:val="28"/>
          <w:szCs w:val="28"/>
        </w:rPr>
        <w:t>sēkl</w:t>
      </w:r>
      <w:r w:rsidR="00DD73FE">
        <w:rPr>
          <w:sz w:val="28"/>
          <w:szCs w:val="28"/>
        </w:rPr>
        <w:t>u</w:t>
      </w:r>
      <w:r w:rsidR="00465A25" w:rsidRPr="005936A2">
        <w:rPr>
          <w:sz w:val="28"/>
          <w:szCs w:val="28"/>
        </w:rPr>
        <w:t xml:space="preserve"> </w:t>
      </w:r>
      <w:r w:rsidR="00DD73FE" w:rsidRPr="005936A2">
        <w:rPr>
          <w:sz w:val="28"/>
          <w:szCs w:val="28"/>
        </w:rPr>
        <w:t xml:space="preserve">pārbaudē </w:t>
      </w:r>
      <w:r w:rsidR="00465A25" w:rsidRPr="005936A2">
        <w:rPr>
          <w:sz w:val="28"/>
          <w:szCs w:val="28"/>
        </w:rPr>
        <w:t xml:space="preserve">nosaka </w:t>
      </w:r>
      <w:r w:rsidR="00DD73FE">
        <w:rPr>
          <w:sz w:val="28"/>
          <w:szCs w:val="28"/>
        </w:rPr>
        <w:t xml:space="preserve">to </w:t>
      </w:r>
      <w:r w:rsidR="00465A25" w:rsidRPr="005936A2">
        <w:rPr>
          <w:sz w:val="28"/>
          <w:szCs w:val="28"/>
        </w:rPr>
        <w:t>dīgtspēju</w:t>
      </w:r>
      <w:r w:rsidR="008A1F6A">
        <w:rPr>
          <w:sz w:val="28"/>
          <w:szCs w:val="28"/>
        </w:rPr>
        <w:t xml:space="preserve"> un </w:t>
      </w:r>
      <w:r w:rsidR="008752B5">
        <w:rPr>
          <w:sz w:val="28"/>
          <w:szCs w:val="28"/>
        </w:rPr>
        <w:t xml:space="preserve">šo noteikumu </w:t>
      </w:r>
      <w:r w:rsidR="008A1F6A">
        <w:rPr>
          <w:sz w:val="28"/>
          <w:szCs w:val="28"/>
        </w:rPr>
        <w:t>57.</w:t>
      </w:r>
      <w:r w:rsidR="00A357AC">
        <w:rPr>
          <w:sz w:val="28"/>
          <w:szCs w:val="28"/>
        </w:rPr>
        <w:t xml:space="preserve">1. un 57.2. </w:t>
      </w:r>
      <w:r w:rsidR="008752B5">
        <w:rPr>
          <w:sz w:val="28"/>
          <w:szCs w:val="28"/>
        </w:rPr>
        <w:t> </w:t>
      </w:r>
      <w:r w:rsidR="00A357AC">
        <w:rPr>
          <w:sz w:val="28"/>
          <w:szCs w:val="28"/>
        </w:rPr>
        <w:t xml:space="preserve">apakšpunktā </w:t>
      </w:r>
      <w:r w:rsidR="008A1F6A">
        <w:rPr>
          <w:sz w:val="28"/>
          <w:szCs w:val="28"/>
        </w:rPr>
        <w:t>minētos rādītājus.</w:t>
      </w:r>
    </w:p>
    <w:p w14:paraId="69CBB3FB" w14:textId="77777777" w:rsidR="007A1E96" w:rsidRDefault="007A1E96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D734B4" w14:textId="4C060C16" w:rsidR="007A1E96" w:rsidRDefault="00843915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80</w:t>
      </w:r>
      <w:r w:rsidRPr="005936A2">
        <w:rPr>
          <w:sz w:val="28"/>
          <w:szCs w:val="28"/>
        </w:rPr>
        <w:t>.</w:t>
      </w:r>
      <w:r w:rsidR="002332B7">
        <w:rPr>
          <w:sz w:val="28"/>
          <w:szCs w:val="28"/>
          <w:vertAlign w:val="superscript"/>
        </w:rPr>
        <w:t>4</w:t>
      </w:r>
      <w:r w:rsidR="00B72F7B">
        <w:rPr>
          <w:sz w:val="28"/>
          <w:szCs w:val="28"/>
        </w:rPr>
        <w:t> </w:t>
      </w:r>
      <w:r w:rsidRPr="005936A2">
        <w:rPr>
          <w:sz w:val="28"/>
          <w:szCs w:val="28"/>
        </w:rPr>
        <w:t xml:space="preserve">Ja </w:t>
      </w:r>
      <w:r>
        <w:rPr>
          <w:sz w:val="28"/>
          <w:szCs w:val="28"/>
        </w:rPr>
        <w:t xml:space="preserve">ir </w:t>
      </w:r>
      <w:r w:rsidR="0023792E">
        <w:rPr>
          <w:sz w:val="28"/>
          <w:szCs w:val="28"/>
        </w:rPr>
        <w:t xml:space="preserve">beidzies </w:t>
      </w:r>
      <w:r w:rsidR="008752B5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80</w:t>
      </w:r>
      <w:r w:rsidRPr="005936A2">
        <w:rPr>
          <w:sz w:val="28"/>
          <w:szCs w:val="28"/>
        </w:rPr>
        <w:t>.</w:t>
      </w:r>
      <w:r w:rsidRPr="005936A2">
        <w:rPr>
          <w:sz w:val="28"/>
          <w:szCs w:val="28"/>
          <w:vertAlign w:val="superscript"/>
        </w:rPr>
        <w:t>1</w:t>
      </w:r>
      <w:r w:rsidR="00DD73FE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punktā </w:t>
      </w:r>
      <w:r w:rsidR="002728B4">
        <w:rPr>
          <w:sz w:val="28"/>
          <w:szCs w:val="28"/>
        </w:rPr>
        <w:t>minē</w:t>
      </w:r>
      <w:r>
        <w:rPr>
          <w:sz w:val="28"/>
          <w:szCs w:val="28"/>
        </w:rPr>
        <w:t>tais termiņš un nav veikta atkārtota sēklu kvalitātes pārbaude, sēklas n</w:t>
      </w:r>
      <w:r w:rsidR="008752B5">
        <w:rPr>
          <w:sz w:val="28"/>
          <w:szCs w:val="28"/>
        </w:rPr>
        <w:t>av atļauts</w:t>
      </w:r>
      <w:r>
        <w:rPr>
          <w:sz w:val="28"/>
          <w:szCs w:val="28"/>
        </w:rPr>
        <w:t xml:space="preserve"> tirgot.</w:t>
      </w:r>
    </w:p>
    <w:p w14:paraId="71450FCD" w14:textId="77777777" w:rsidR="007A1E96" w:rsidRDefault="007A1E96" w:rsidP="00646E50">
      <w:pPr>
        <w:tabs>
          <w:tab w:val="left" w:pos="426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536E24" w14:textId="456E5FB6" w:rsidR="00D15440" w:rsidRDefault="0033740F" w:rsidP="00646E50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="002332B7">
        <w:rPr>
          <w:sz w:val="28"/>
          <w:szCs w:val="28"/>
          <w:vertAlign w:val="superscript"/>
        </w:rPr>
        <w:t>5</w:t>
      </w:r>
      <w:r w:rsidR="00B72F7B">
        <w:rPr>
          <w:sz w:val="28"/>
          <w:szCs w:val="28"/>
        </w:rPr>
        <w:t> </w:t>
      </w:r>
      <w:r w:rsidR="00465A25" w:rsidRPr="0033740F">
        <w:rPr>
          <w:sz w:val="28"/>
          <w:szCs w:val="28"/>
        </w:rPr>
        <w:t xml:space="preserve">Sēklas uzglabā apstākļos, kas pilnībā nodrošina to </w:t>
      </w:r>
      <w:r w:rsidR="006819F5" w:rsidRPr="0033740F">
        <w:rPr>
          <w:sz w:val="28"/>
          <w:szCs w:val="28"/>
        </w:rPr>
        <w:t>kvalitatīvo īpašību saglabāšanos</w:t>
      </w:r>
      <w:r w:rsidR="00465A25" w:rsidRPr="0033740F">
        <w:rPr>
          <w:sz w:val="28"/>
          <w:szCs w:val="28"/>
        </w:rPr>
        <w:t>. Sēklu tirgotājs ir atbildīgs par sēklu kvalitātes atbilstību pavaddokumentos norādītajai kvalitātei.</w:t>
      </w:r>
      <w:r w:rsidR="003E3A98"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06CF1087" w14:textId="77777777" w:rsidR="007A1E96" w:rsidRDefault="007A1E96" w:rsidP="00646E50">
      <w:pPr>
        <w:tabs>
          <w:tab w:val="left" w:pos="42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5DD8C4" w14:textId="4C93F42F" w:rsidR="007A1E96" w:rsidRPr="006C77BA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a</w:t>
      </w:r>
      <w:r w:rsidR="008F5F4F" w:rsidRPr="007A1E96">
        <w:rPr>
          <w:sz w:val="28"/>
        </w:rPr>
        <w:t>izstāt 89.</w:t>
      </w:r>
      <w:r w:rsidR="008F5F4F" w:rsidRPr="007A1E96">
        <w:rPr>
          <w:sz w:val="28"/>
          <w:vertAlign w:val="superscript"/>
        </w:rPr>
        <w:t>1</w:t>
      </w:r>
      <w:r w:rsidR="00B72F7B">
        <w:rPr>
          <w:sz w:val="28"/>
          <w:vertAlign w:val="superscript"/>
        </w:rPr>
        <w:t> </w:t>
      </w:r>
      <w:r w:rsidR="008F5F4F" w:rsidRPr="007A1E96">
        <w:rPr>
          <w:sz w:val="28"/>
        </w:rPr>
        <w:t xml:space="preserve">punktā vārdus </w:t>
      </w:r>
      <w:r w:rsidR="00B504B4">
        <w:rPr>
          <w:sz w:val="28"/>
        </w:rPr>
        <w:t xml:space="preserve">un skaitli </w:t>
      </w:r>
      <w:r w:rsidR="003E3A98">
        <w:rPr>
          <w:sz w:val="28"/>
        </w:rPr>
        <w:t>"</w:t>
      </w:r>
      <w:r w:rsidR="00A538D4" w:rsidRPr="007A1E96">
        <w:rPr>
          <w:sz w:val="28"/>
        </w:rPr>
        <w:t xml:space="preserve">izsniedz </w:t>
      </w:r>
      <w:r w:rsidR="008F5F4F" w:rsidRPr="007A1E96">
        <w:rPr>
          <w:sz w:val="28"/>
        </w:rPr>
        <w:t>reģistrācijas apliecību atbilstoši šo noteikumu 19.</w:t>
      </w:r>
      <w:r w:rsidR="008752B5" w:rsidRPr="007A1E96">
        <w:rPr>
          <w:sz w:val="28"/>
        </w:rPr>
        <w:t> </w:t>
      </w:r>
      <w:r w:rsidR="008F5F4F" w:rsidRPr="007A1E96">
        <w:rPr>
          <w:sz w:val="28"/>
        </w:rPr>
        <w:t>pielikumam</w:t>
      </w:r>
      <w:r w:rsidR="003E3A98">
        <w:rPr>
          <w:sz w:val="28"/>
        </w:rPr>
        <w:t>"</w:t>
      </w:r>
      <w:r w:rsidR="008F5F4F" w:rsidRPr="007A1E96">
        <w:rPr>
          <w:sz w:val="28"/>
        </w:rPr>
        <w:t xml:space="preserve"> ar vārdiem </w:t>
      </w:r>
      <w:r w:rsidR="003E3A98">
        <w:rPr>
          <w:sz w:val="28"/>
        </w:rPr>
        <w:t>"</w:t>
      </w:r>
      <w:r w:rsidR="00A538D4" w:rsidRPr="007A1E96">
        <w:rPr>
          <w:sz w:val="28"/>
        </w:rPr>
        <w:t xml:space="preserve">paziņo </w:t>
      </w:r>
      <w:r w:rsidR="008F5F4F" w:rsidRPr="007A1E96">
        <w:rPr>
          <w:sz w:val="28"/>
        </w:rPr>
        <w:t>lēmumu par personas reģistrāciju reģistrā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446DD65C" w14:textId="61127FF1" w:rsidR="007A1E96" w:rsidRPr="009B1AC5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p</w:t>
      </w:r>
      <w:r w:rsidR="00843915" w:rsidRPr="009B1AC5">
        <w:rPr>
          <w:sz w:val="28"/>
        </w:rPr>
        <w:t xml:space="preserve">apildināt </w:t>
      </w:r>
      <w:r w:rsidR="00AA3C59">
        <w:rPr>
          <w:sz w:val="28"/>
        </w:rPr>
        <w:t>IX</w:t>
      </w:r>
      <w:r w:rsidR="00D44191">
        <w:rPr>
          <w:sz w:val="28"/>
        </w:rPr>
        <w:t> </w:t>
      </w:r>
      <w:r w:rsidR="00AA3C59">
        <w:rPr>
          <w:sz w:val="28"/>
        </w:rPr>
        <w:t>nodaļu</w:t>
      </w:r>
      <w:r w:rsidR="00843915" w:rsidRPr="009B1AC5">
        <w:rPr>
          <w:sz w:val="28"/>
        </w:rPr>
        <w:t xml:space="preserve"> ar 90.</w:t>
      </w:r>
      <w:r w:rsidR="00843915" w:rsidRPr="009B1AC5">
        <w:rPr>
          <w:sz w:val="28"/>
          <w:vertAlign w:val="superscript"/>
        </w:rPr>
        <w:t>6</w:t>
      </w:r>
      <w:r w:rsidR="00B72F7B">
        <w:rPr>
          <w:sz w:val="28"/>
        </w:rPr>
        <w:t> </w:t>
      </w:r>
      <w:r w:rsidR="00843915" w:rsidRPr="009B1AC5">
        <w:rPr>
          <w:sz w:val="28"/>
        </w:rPr>
        <w:t>punktu šādā redakcijā:</w:t>
      </w:r>
    </w:p>
    <w:p w14:paraId="0BA3C8AC" w14:textId="77777777" w:rsidR="00D15AB3" w:rsidRDefault="00D15AB3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</w:p>
    <w:p w14:paraId="5F378009" w14:textId="4709FD08" w:rsidR="007A1E96" w:rsidRDefault="003E3A98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FF254B" w:rsidRPr="009B1AC5">
        <w:rPr>
          <w:sz w:val="28"/>
        </w:rPr>
        <w:t>90.</w:t>
      </w:r>
      <w:r w:rsidR="00FF254B" w:rsidRPr="009B1AC5">
        <w:rPr>
          <w:sz w:val="28"/>
          <w:vertAlign w:val="superscript"/>
        </w:rPr>
        <w:t>6</w:t>
      </w:r>
      <w:r w:rsidR="00B72F7B">
        <w:rPr>
          <w:sz w:val="28"/>
        </w:rPr>
        <w:t> </w:t>
      </w:r>
      <w:r w:rsidR="00FB4AC5" w:rsidRPr="009B1AC5">
        <w:rPr>
          <w:sz w:val="28"/>
        </w:rPr>
        <w:t>Valsts augu aizsardzības d</w:t>
      </w:r>
      <w:r w:rsidR="00FF254B" w:rsidRPr="009B1AC5">
        <w:rPr>
          <w:sz w:val="28"/>
        </w:rPr>
        <w:t>ienests apstrādā personas datus (vārdu, uzvārdu, personas kodu, dzīve</w:t>
      </w:r>
      <w:r w:rsidR="009068FB">
        <w:rPr>
          <w:sz w:val="28"/>
        </w:rPr>
        <w:t xml:space="preserve">svietas adresi, tālruņa numuru, </w:t>
      </w:r>
      <w:r w:rsidR="00FF254B" w:rsidRPr="009B1AC5">
        <w:rPr>
          <w:sz w:val="28"/>
        </w:rPr>
        <w:t xml:space="preserve">e-pasta adresi), lai identificētu personu un reģistrētu šo noteikumu 48. punktā minētajā reģistrā, nodrošinātu sēklu sertifikāciju, kā arī paziņotu par reģistrācijas anulēšanu. Personas datus pēc iesnieguma iesniegšanas uzglabā </w:t>
      </w:r>
      <w:r w:rsidR="00FF254B" w:rsidRPr="00B504B4">
        <w:rPr>
          <w:sz w:val="28"/>
        </w:rPr>
        <w:t>pastāvīgi</w:t>
      </w:r>
      <w:r w:rsidR="00B504B4" w:rsidRPr="00B504B4">
        <w:rPr>
          <w:sz w:val="28"/>
        </w:rPr>
        <w:t>.</w:t>
      </w:r>
      <w:r w:rsidR="00D82C64" w:rsidRPr="00B504B4">
        <w:rPr>
          <w:sz w:val="28"/>
        </w:rPr>
        <w:t xml:space="preserve"> </w:t>
      </w:r>
      <w:r w:rsidR="00B504B4" w:rsidRPr="00B504B4">
        <w:rPr>
          <w:sz w:val="28"/>
        </w:rPr>
        <w:t xml:space="preserve">Ja </w:t>
      </w:r>
      <w:r w:rsidR="00D82C64" w:rsidRPr="00B504B4">
        <w:rPr>
          <w:sz w:val="28"/>
        </w:rPr>
        <w:t xml:space="preserve">tiek </w:t>
      </w:r>
      <w:r w:rsidR="00B504B4" w:rsidRPr="00B504B4">
        <w:rPr>
          <w:sz w:val="28"/>
        </w:rPr>
        <w:t xml:space="preserve">pieņemts lēmums par personas reģistrācijas anulēšanu, dati tiek </w:t>
      </w:r>
      <w:r w:rsidR="00D82C64" w:rsidRPr="00B504B4">
        <w:rPr>
          <w:sz w:val="28"/>
        </w:rPr>
        <w:t>dzēsti sešus gadus pēc</w:t>
      </w:r>
      <w:r w:rsidR="00B504B4" w:rsidRPr="00B504B4">
        <w:rPr>
          <w:sz w:val="28"/>
        </w:rPr>
        <w:t xml:space="preserve"> tā pieņemšanas</w:t>
      </w:r>
      <w:r w:rsidR="00FF254B" w:rsidRPr="00B504B4">
        <w:rPr>
          <w:sz w:val="28"/>
        </w:rPr>
        <w:t>.</w:t>
      </w:r>
      <w:r w:rsidRPr="00B504B4">
        <w:rPr>
          <w:sz w:val="28"/>
        </w:rPr>
        <w:t>"</w:t>
      </w:r>
      <w:r w:rsidR="002728B4" w:rsidRPr="00B504B4">
        <w:rPr>
          <w:sz w:val="28"/>
        </w:rPr>
        <w:t>;</w:t>
      </w:r>
    </w:p>
    <w:p w14:paraId="01735A00" w14:textId="77777777" w:rsidR="007A1E96" w:rsidRDefault="007A1E96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</w:p>
    <w:p w14:paraId="1276E49B" w14:textId="06E41A9B" w:rsid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i</w:t>
      </w:r>
      <w:r w:rsidR="00621B62" w:rsidRPr="007A1E96">
        <w:rPr>
          <w:sz w:val="28"/>
        </w:rPr>
        <w:t>zteikt 96.</w:t>
      </w:r>
      <w:r w:rsidR="002728B4">
        <w:rPr>
          <w:sz w:val="28"/>
        </w:rPr>
        <w:t> </w:t>
      </w:r>
      <w:r w:rsidR="00621B62" w:rsidRPr="007A1E96">
        <w:rPr>
          <w:sz w:val="28"/>
        </w:rPr>
        <w:t>punktu šādā redakcijā:</w:t>
      </w:r>
    </w:p>
    <w:p w14:paraId="02792107" w14:textId="77777777" w:rsidR="00D15AB3" w:rsidRDefault="00D15AB3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</w:p>
    <w:p w14:paraId="4D97592E" w14:textId="4B2B498B" w:rsidR="007A1E96" w:rsidRDefault="003E3A98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90213F" w:rsidRPr="007A1E96">
        <w:rPr>
          <w:sz w:val="28"/>
        </w:rPr>
        <w:t>96.</w:t>
      </w:r>
      <w:r w:rsidR="00B72F7B">
        <w:rPr>
          <w:sz w:val="28"/>
        </w:rPr>
        <w:t> </w:t>
      </w:r>
      <w:r w:rsidR="0090213F" w:rsidRPr="007A1E96">
        <w:rPr>
          <w:sz w:val="28"/>
        </w:rPr>
        <w:t>Z</w:t>
      </w:r>
      <w:r w:rsidR="00621B62" w:rsidRPr="007A1E96">
        <w:rPr>
          <w:sz w:val="28"/>
        </w:rPr>
        <w:t>iemāju labību sēk</w:t>
      </w:r>
      <w:r w:rsidR="0090213F" w:rsidRPr="007A1E96">
        <w:rPr>
          <w:sz w:val="28"/>
        </w:rPr>
        <w:t>las pēc novākšanas un</w:t>
      </w:r>
      <w:r w:rsidR="00621B62" w:rsidRPr="007A1E96">
        <w:rPr>
          <w:sz w:val="28"/>
        </w:rPr>
        <w:t xml:space="preserve"> sagatavošanas </w:t>
      </w:r>
      <w:r w:rsidR="0090213F" w:rsidRPr="007A1E96">
        <w:rPr>
          <w:sz w:val="28"/>
        </w:rPr>
        <w:t xml:space="preserve">iespējams </w:t>
      </w:r>
      <w:r w:rsidR="00F5637B" w:rsidRPr="007A1E96">
        <w:rPr>
          <w:sz w:val="28"/>
        </w:rPr>
        <w:t xml:space="preserve">sertificēt un tirgot, pirms pabeigta sēklu dīgtspējas novērtēšana, ievērojot </w:t>
      </w:r>
      <w:r w:rsidR="00621B62" w:rsidRPr="007A1E96">
        <w:rPr>
          <w:sz w:val="28"/>
        </w:rPr>
        <w:t>šādas prasības:</w:t>
      </w:r>
    </w:p>
    <w:p w14:paraId="404E53CE" w14:textId="4D0B78AE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t>96</w:t>
      </w:r>
      <w:r w:rsidR="002F4225" w:rsidRPr="007A1E96">
        <w:rPr>
          <w:sz w:val="28"/>
        </w:rPr>
        <w:t>.1.</w:t>
      </w:r>
      <w:r w:rsidR="00B72F7B">
        <w:rPr>
          <w:sz w:val="28"/>
        </w:rPr>
        <w:t> </w:t>
      </w:r>
      <w:r w:rsidR="002F4225" w:rsidRPr="007A1E96">
        <w:rPr>
          <w:sz w:val="28"/>
        </w:rPr>
        <w:t>sēklu sagatavotājs Valsts augu aizsardzības dienestā</w:t>
      </w:r>
      <w:r w:rsidRPr="007A1E96">
        <w:rPr>
          <w:sz w:val="28"/>
        </w:rPr>
        <w:t xml:space="preserve"> </w:t>
      </w:r>
      <w:r w:rsidR="008752B5" w:rsidRPr="007A1E96">
        <w:rPr>
          <w:sz w:val="28"/>
        </w:rPr>
        <w:t xml:space="preserve">ir </w:t>
      </w:r>
      <w:r w:rsidRPr="007A1E96">
        <w:rPr>
          <w:sz w:val="28"/>
        </w:rPr>
        <w:t>iesniedzis sēklu pircēja nosaukumu un adresi</w:t>
      </w:r>
      <w:r w:rsidR="002F4225" w:rsidRPr="007A1E96">
        <w:rPr>
          <w:sz w:val="28"/>
        </w:rPr>
        <w:t xml:space="preserve">, ja pircējs ir </w:t>
      </w:r>
      <w:r w:rsidR="0090213F" w:rsidRPr="007A1E96">
        <w:rPr>
          <w:sz w:val="28"/>
        </w:rPr>
        <w:t>juridiska persona, vai vārdu, uzvārdu un adresi, ja pircējs ir fiziska persona</w:t>
      </w:r>
      <w:r w:rsidRPr="007A1E96">
        <w:rPr>
          <w:sz w:val="28"/>
        </w:rPr>
        <w:t>;</w:t>
      </w:r>
    </w:p>
    <w:p w14:paraId="0D6A710B" w14:textId="144D8FD3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t>96.2.</w:t>
      </w:r>
      <w:r w:rsidR="00B72F7B">
        <w:rPr>
          <w:sz w:val="28"/>
        </w:rPr>
        <w:t> </w:t>
      </w:r>
      <w:r w:rsidRPr="007A1E96">
        <w:rPr>
          <w:sz w:val="28"/>
        </w:rPr>
        <w:t>sēklu pagaidu pārbaudē ie</w:t>
      </w:r>
      <w:r w:rsidR="0090213F" w:rsidRPr="007A1E96">
        <w:rPr>
          <w:sz w:val="28"/>
        </w:rPr>
        <w:t>gūtais dīgtspējas</w:t>
      </w:r>
      <w:r w:rsidRPr="007A1E96">
        <w:rPr>
          <w:sz w:val="28"/>
        </w:rPr>
        <w:t xml:space="preserve"> rezultāts </w:t>
      </w:r>
      <w:r w:rsidR="0090213F" w:rsidRPr="007A1E96">
        <w:rPr>
          <w:sz w:val="28"/>
        </w:rPr>
        <w:t xml:space="preserve">vismaz par pieciem procentiem </w:t>
      </w:r>
      <w:r w:rsidRPr="007A1E96">
        <w:rPr>
          <w:sz w:val="28"/>
        </w:rPr>
        <w:t xml:space="preserve">pārsniedz </w:t>
      </w:r>
      <w:r w:rsidR="008752B5" w:rsidRPr="007A1E96">
        <w:rPr>
          <w:sz w:val="28"/>
        </w:rPr>
        <w:t xml:space="preserve">šo noteikumu </w:t>
      </w:r>
      <w:r w:rsidRPr="007A1E96">
        <w:rPr>
          <w:sz w:val="28"/>
        </w:rPr>
        <w:t>1</w:t>
      </w:r>
      <w:r w:rsidR="00C22187">
        <w:rPr>
          <w:sz w:val="28"/>
        </w:rPr>
        <w:t>1</w:t>
      </w:r>
      <w:r w:rsidRPr="007A1E96">
        <w:rPr>
          <w:sz w:val="28"/>
        </w:rPr>
        <w:t>.</w:t>
      </w:r>
      <w:r w:rsidR="008752B5" w:rsidRPr="007A1E96">
        <w:rPr>
          <w:sz w:val="28"/>
        </w:rPr>
        <w:t> </w:t>
      </w:r>
      <w:r w:rsidRPr="007A1E96">
        <w:rPr>
          <w:sz w:val="28"/>
        </w:rPr>
        <w:t>pielikumā norādīto mi</w:t>
      </w:r>
      <w:r w:rsidR="001F05DE" w:rsidRPr="007A1E96">
        <w:rPr>
          <w:sz w:val="28"/>
        </w:rPr>
        <w:t>nimālo dīgts</w:t>
      </w:r>
      <w:r w:rsidR="0090213F" w:rsidRPr="007A1E96">
        <w:rPr>
          <w:sz w:val="28"/>
        </w:rPr>
        <w:t>pēju</w:t>
      </w:r>
      <w:r w:rsidR="001F05DE" w:rsidRPr="007A1E96">
        <w:rPr>
          <w:sz w:val="28"/>
        </w:rPr>
        <w:t>.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0BA859D9" w14:textId="77777777" w:rsidR="007A1E96" w:rsidRDefault="007A1E96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</w:p>
    <w:p w14:paraId="5782A5E6" w14:textId="514ABF5F" w:rsid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p</w:t>
      </w:r>
      <w:r w:rsidR="001F05DE" w:rsidRPr="007A1E96">
        <w:rPr>
          <w:sz w:val="28"/>
        </w:rPr>
        <w:t xml:space="preserve">apildināt noteikumus ar </w:t>
      </w:r>
      <w:r w:rsidR="00621B62" w:rsidRPr="007A1E96">
        <w:rPr>
          <w:sz w:val="28"/>
        </w:rPr>
        <w:t>96</w:t>
      </w:r>
      <w:r w:rsidR="008752B5" w:rsidRPr="007A1E96">
        <w:rPr>
          <w:sz w:val="28"/>
        </w:rPr>
        <w:t>.</w:t>
      </w:r>
      <w:r w:rsidR="00621B62" w:rsidRPr="007A1E96">
        <w:rPr>
          <w:sz w:val="28"/>
          <w:vertAlign w:val="superscript"/>
        </w:rPr>
        <w:t>1</w:t>
      </w:r>
      <w:r w:rsidR="00621B62" w:rsidRPr="007A1E96">
        <w:rPr>
          <w:sz w:val="28"/>
        </w:rPr>
        <w:t xml:space="preserve"> un 96</w:t>
      </w:r>
      <w:r w:rsidR="008752B5" w:rsidRPr="007A1E96">
        <w:rPr>
          <w:sz w:val="28"/>
        </w:rPr>
        <w:t>.</w:t>
      </w:r>
      <w:r w:rsidR="00621B62" w:rsidRPr="007A1E96">
        <w:rPr>
          <w:sz w:val="28"/>
          <w:vertAlign w:val="superscript"/>
        </w:rPr>
        <w:t>2</w:t>
      </w:r>
      <w:r w:rsidR="00B72F7B">
        <w:rPr>
          <w:sz w:val="28"/>
        </w:rPr>
        <w:t> </w:t>
      </w:r>
      <w:r w:rsidR="00621B62" w:rsidRPr="007A1E96">
        <w:rPr>
          <w:sz w:val="28"/>
        </w:rPr>
        <w:t>punkt</w:t>
      </w:r>
      <w:r w:rsidR="001F05DE" w:rsidRPr="007A1E96">
        <w:rPr>
          <w:sz w:val="28"/>
        </w:rPr>
        <w:t>u</w:t>
      </w:r>
      <w:r w:rsidR="00621B62" w:rsidRPr="007A1E96">
        <w:rPr>
          <w:sz w:val="28"/>
        </w:rPr>
        <w:t xml:space="preserve"> šādā redakcijā:</w:t>
      </w:r>
    </w:p>
    <w:p w14:paraId="53480B6B" w14:textId="77777777" w:rsidR="00D15AB3" w:rsidRDefault="00D15AB3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</w:p>
    <w:p w14:paraId="1396C684" w14:textId="3AA19759" w:rsidR="007A1E96" w:rsidRDefault="003E3A98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621B62" w:rsidRPr="007A1E96">
        <w:rPr>
          <w:sz w:val="28"/>
        </w:rPr>
        <w:t>96</w:t>
      </w:r>
      <w:r w:rsidR="008752B5" w:rsidRPr="007A1E96">
        <w:rPr>
          <w:sz w:val="28"/>
        </w:rPr>
        <w:t>.</w:t>
      </w:r>
      <w:r w:rsidR="00621B62" w:rsidRPr="007A1E96">
        <w:rPr>
          <w:sz w:val="28"/>
          <w:vertAlign w:val="superscript"/>
        </w:rPr>
        <w:t>1</w:t>
      </w:r>
      <w:r w:rsidR="00B72F7B">
        <w:rPr>
          <w:sz w:val="28"/>
        </w:rPr>
        <w:t> </w:t>
      </w:r>
      <w:r w:rsidR="00F5637B" w:rsidRPr="007A1E96">
        <w:rPr>
          <w:sz w:val="28"/>
        </w:rPr>
        <w:t>Š</w:t>
      </w:r>
      <w:r w:rsidR="001F05DE" w:rsidRPr="007A1E96">
        <w:rPr>
          <w:sz w:val="28"/>
        </w:rPr>
        <w:t xml:space="preserve">o noteikumu </w:t>
      </w:r>
      <w:r w:rsidR="00621B62" w:rsidRPr="007A1E96">
        <w:rPr>
          <w:sz w:val="28"/>
        </w:rPr>
        <w:t>96.1.</w:t>
      </w:r>
      <w:r w:rsidR="008752B5" w:rsidRPr="007A1E96">
        <w:rPr>
          <w:sz w:val="28"/>
        </w:rPr>
        <w:t> </w:t>
      </w:r>
      <w:r w:rsidR="00F5637B" w:rsidRPr="007A1E96">
        <w:rPr>
          <w:sz w:val="28"/>
        </w:rPr>
        <w:t>apakš</w:t>
      </w:r>
      <w:r w:rsidR="00621B62" w:rsidRPr="007A1E96">
        <w:rPr>
          <w:sz w:val="28"/>
        </w:rPr>
        <w:t xml:space="preserve">punktā minētais sēklu pircējs nedrīkst pārdot sēklas līdz brīdim, kamēr </w:t>
      </w:r>
      <w:r w:rsidR="006C77BA">
        <w:rPr>
          <w:sz w:val="28"/>
        </w:rPr>
        <w:t xml:space="preserve">no </w:t>
      </w:r>
      <w:r w:rsidR="00D82C64">
        <w:rPr>
          <w:sz w:val="28"/>
        </w:rPr>
        <w:t xml:space="preserve">sēklu </w:t>
      </w:r>
      <w:r w:rsidR="009E7994">
        <w:rPr>
          <w:sz w:val="28"/>
        </w:rPr>
        <w:t>piegādātāja</w:t>
      </w:r>
      <w:r w:rsidR="00D82C64">
        <w:rPr>
          <w:sz w:val="28"/>
        </w:rPr>
        <w:t xml:space="preserve"> nav saņēmis </w:t>
      </w:r>
      <w:r w:rsidR="008639D1">
        <w:rPr>
          <w:sz w:val="28"/>
        </w:rPr>
        <w:t xml:space="preserve">šo </w:t>
      </w:r>
      <w:r w:rsidR="008639D1" w:rsidRPr="008B74A4">
        <w:rPr>
          <w:sz w:val="28"/>
        </w:rPr>
        <w:t>noteikumu 92.</w:t>
      </w:r>
      <w:r w:rsidR="00B72F7B">
        <w:rPr>
          <w:sz w:val="28"/>
        </w:rPr>
        <w:t> </w:t>
      </w:r>
      <w:r w:rsidR="008639D1" w:rsidRPr="008B74A4">
        <w:rPr>
          <w:sz w:val="28"/>
        </w:rPr>
        <w:t>punkt</w:t>
      </w:r>
      <w:r w:rsidR="00B72F7B">
        <w:rPr>
          <w:sz w:val="28"/>
        </w:rPr>
        <w:t>ā minētajām</w:t>
      </w:r>
      <w:r w:rsidR="008639D1" w:rsidRPr="008B74A4">
        <w:rPr>
          <w:sz w:val="28"/>
        </w:rPr>
        <w:t xml:space="preserve"> prasībām</w:t>
      </w:r>
      <w:r w:rsidR="009E7994" w:rsidRPr="008B74A4">
        <w:rPr>
          <w:sz w:val="28"/>
        </w:rPr>
        <w:t xml:space="preserve"> atbilstošu</w:t>
      </w:r>
      <w:r w:rsidR="009E7994">
        <w:rPr>
          <w:sz w:val="28"/>
        </w:rPr>
        <w:t xml:space="preserve"> sēklu sertifikātu</w:t>
      </w:r>
      <w:r w:rsidR="00D82C64">
        <w:rPr>
          <w:sz w:val="28"/>
        </w:rPr>
        <w:t xml:space="preserve">. </w:t>
      </w:r>
    </w:p>
    <w:p w14:paraId="1E84FB78" w14:textId="77777777" w:rsidR="007A1E96" w:rsidRDefault="007A1E96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</w:p>
    <w:p w14:paraId="2C20D6B8" w14:textId="271A8A6F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lastRenderedPageBreak/>
        <w:t>96</w:t>
      </w:r>
      <w:r w:rsidR="008752B5" w:rsidRPr="007A1E96">
        <w:rPr>
          <w:sz w:val="28"/>
        </w:rPr>
        <w:t>.</w:t>
      </w:r>
      <w:r w:rsidRPr="007A1E96">
        <w:rPr>
          <w:sz w:val="28"/>
          <w:vertAlign w:val="superscript"/>
        </w:rPr>
        <w:t>2</w:t>
      </w:r>
      <w:r w:rsidR="00B72F7B">
        <w:rPr>
          <w:sz w:val="28"/>
        </w:rPr>
        <w:t> </w:t>
      </w:r>
      <w:r w:rsidR="00F5637B" w:rsidRPr="007A1E96">
        <w:rPr>
          <w:sz w:val="28"/>
        </w:rPr>
        <w:t>Š</w:t>
      </w:r>
      <w:r w:rsidR="001F05DE" w:rsidRPr="007A1E96">
        <w:rPr>
          <w:sz w:val="28"/>
        </w:rPr>
        <w:t>o noteikumu</w:t>
      </w:r>
      <w:r w:rsidRPr="007A1E96">
        <w:rPr>
          <w:sz w:val="28"/>
        </w:rPr>
        <w:t xml:space="preserve"> 96.</w:t>
      </w:r>
      <w:r w:rsidR="008752B5" w:rsidRPr="007A1E96">
        <w:rPr>
          <w:sz w:val="28"/>
        </w:rPr>
        <w:t> </w:t>
      </w:r>
      <w:r w:rsidRPr="007A1E96">
        <w:rPr>
          <w:sz w:val="28"/>
        </w:rPr>
        <w:t xml:space="preserve">punktā minētajā gadījumā </w:t>
      </w:r>
      <w:r w:rsidR="00FB4AC5">
        <w:rPr>
          <w:sz w:val="28"/>
        </w:rPr>
        <w:t xml:space="preserve">Valsts augu aizsardzības </w:t>
      </w:r>
      <w:r w:rsidRPr="007A1E96">
        <w:rPr>
          <w:sz w:val="28"/>
        </w:rPr>
        <w:t>dienests:</w:t>
      </w:r>
    </w:p>
    <w:p w14:paraId="3ABB3502" w14:textId="613616A3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t>96</w:t>
      </w:r>
      <w:r w:rsidR="008752B5" w:rsidRPr="007A1E96">
        <w:rPr>
          <w:sz w:val="28"/>
        </w:rPr>
        <w:t>.</w:t>
      </w:r>
      <w:r w:rsidRPr="007A1E96">
        <w:rPr>
          <w:sz w:val="28"/>
          <w:vertAlign w:val="superscript"/>
        </w:rPr>
        <w:t>2</w:t>
      </w:r>
      <w:r w:rsidR="00B72F7B">
        <w:rPr>
          <w:sz w:val="28"/>
          <w:vertAlign w:val="superscript"/>
        </w:rPr>
        <w:t> </w:t>
      </w:r>
      <w:r w:rsidRPr="007A1E96">
        <w:rPr>
          <w:sz w:val="28"/>
        </w:rPr>
        <w:t>1.</w:t>
      </w:r>
      <w:r w:rsidR="00B72F7B">
        <w:rPr>
          <w:sz w:val="28"/>
        </w:rPr>
        <w:t> </w:t>
      </w:r>
      <w:r w:rsidRPr="007A1E96">
        <w:rPr>
          <w:sz w:val="28"/>
        </w:rPr>
        <w:t>sēklu saiņojuma oficiālajā etiķetē norā</w:t>
      </w:r>
      <w:r w:rsidR="00F5637B" w:rsidRPr="007A1E96">
        <w:rPr>
          <w:sz w:val="28"/>
        </w:rPr>
        <w:t>da sēklu dīgtspēju</w:t>
      </w:r>
      <w:r w:rsidRPr="007A1E96">
        <w:rPr>
          <w:sz w:val="28"/>
        </w:rPr>
        <w:t xml:space="preserve">, sēklu sagatavotāja </w:t>
      </w:r>
      <w:r w:rsidR="00284FA5" w:rsidRPr="00284FA5">
        <w:rPr>
          <w:sz w:val="28"/>
        </w:rPr>
        <w:t xml:space="preserve">nosaukumu un adresi, ja </w:t>
      </w:r>
      <w:r w:rsidR="00284FA5">
        <w:rPr>
          <w:sz w:val="28"/>
        </w:rPr>
        <w:t>sēklu sagatavotājs</w:t>
      </w:r>
      <w:r w:rsidR="00284FA5" w:rsidRPr="00284FA5">
        <w:rPr>
          <w:sz w:val="28"/>
        </w:rPr>
        <w:t xml:space="preserve"> ir juridiska persona, vai vārdu, uzvārdu un adresi, ja </w:t>
      </w:r>
      <w:r w:rsidR="00284FA5">
        <w:rPr>
          <w:sz w:val="28"/>
        </w:rPr>
        <w:t>sēklu sagatavotājs</w:t>
      </w:r>
      <w:r w:rsidR="00284FA5" w:rsidRPr="00284FA5">
        <w:rPr>
          <w:sz w:val="28"/>
        </w:rPr>
        <w:t xml:space="preserve"> ir fiziska persona</w:t>
      </w:r>
      <w:r w:rsidR="001F05DE" w:rsidRPr="007A1E96">
        <w:rPr>
          <w:sz w:val="28"/>
        </w:rPr>
        <w:t>;</w:t>
      </w:r>
    </w:p>
    <w:p w14:paraId="09A4B767" w14:textId="035464DE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t>96</w:t>
      </w:r>
      <w:r w:rsidR="008752B5" w:rsidRPr="007A1E96">
        <w:rPr>
          <w:sz w:val="28"/>
        </w:rPr>
        <w:t>.</w:t>
      </w:r>
      <w:r w:rsidRPr="007A1E96">
        <w:rPr>
          <w:sz w:val="28"/>
          <w:vertAlign w:val="superscript"/>
        </w:rPr>
        <w:t>2</w:t>
      </w:r>
      <w:r w:rsidR="00B72F7B">
        <w:rPr>
          <w:sz w:val="28"/>
          <w:vertAlign w:val="superscript"/>
        </w:rPr>
        <w:t> </w:t>
      </w:r>
      <w:r w:rsidR="001F05DE" w:rsidRPr="007A1E96">
        <w:rPr>
          <w:sz w:val="28"/>
        </w:rPr>
        <w:t>2.</w:t>
      </w:r>
      <w:r w:rsidR="00B72F7B">
        <w:rPr>
          <w:sz w:val="28"/>
        </w:rPr>
        <w:t> </w:t>
      </w:r>
      <w:r w:rsidR="001F05DE" w:rsidRPr="007A1E96">
        <w:rPr>
          <w:sz w:val="28"/>
        </w:rPr>
        <w:t>uz šo noteikumu</w:t>
      </w:r>
      <w:r w:rsidRPr="007A1E96">
        <w:rPr>
          <w:sz w:val="28"/>
        </w:rPr>
        <w:t xml:space="preserve"> 92.</w:t>
      </w:r>
      <w:r w:rsidR="008752B5" w:rsidRPr="007A1E96">
        <w:rPr>
          <w:sz w:val="28"/>
        </w:rPr>
        <w:t> </w:t>
      </w:r>
      <w:r w:rsidRPr="007A1E96">
        <w:rPr>
          <w:sz w:val="28"/>
        </w:rPr>
        <w:t>punktā minē</w:t>
      </w:r>
      <w:r w:rsidR="00F5637B" w:rsidRPr="007A1E96">
        <w:rPr>
          <w:sz w:val="28"/>
        </w:rPr>
        <w:t>tā sēklu kvalitāti apliecinošā dokumenta</w:t>
      </w:r>
      <w:r w:rsidRPr="007A1E96">
        <w:rPr>
          <w:sz w:val="28"/>
        </w:rPr>
        <w:t xml:space="preserve"> nor</w:t>
      </w:r>
      <w:r w:rsidR="001F05DE" w:rsidRPr="007A1E96">
        <w:rPr>
          <w:sz w:val="28"/>
        </w:rPr>
        <w:t>āda</w:t>
      </w:r>
      <w:r w:rsidR="00B504B4">
        <w:rPr>
          <w:sz w:val="28"/>
        </w:rPr>
        <w:t xml:space="preserve"> vārdus</w:t>
      </w:r>
      <w:r w:rsidR="001F05DE" w:rsidRPr="007A1E96">
        <w:rPr>
          <w:sz w:val="28"/>
        </w:rPr>
        <w:t xml:space="preserve"> </w:t>
      </w:r>
      <w:r w:rsidR="003E3A98">
        <w:rPr>
          <w:sz w:val="28"/>
        </w:rPr>
        <w:t>"</w:t>
      </w:r>
      <w:r w:rsidR="001F05DE" w:rsidRPr="007A1E96">
        <w:rPr>
          <w:sz w:val="28"/>
        </w:rPr>
        <w:t>Pagaidu sēklu sertifikāts</w:t>
      </w:r>
      <w:r w:rsidR="003E3A98">
        <w:rPr>
          <w:sz w:val="28"/>
        </w:rPr>
        <w:t>"</w:t>
      </w:r>
      <w:r w:rsidR="001F05DE" w:rsidRPr="007A1E96">
        <w:rPr>
          <w:sz w:val="28"/>
        </w:rPr>
        <w:t>;</w:t>
      </w:r>
    </w:p>
    <w:p w14:paraId="64367749" w14:textId="3BCCEFF8" w:rsidR="007A1E96" w:rsidRDefault="00621B62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  <w:r w:rsidRPr="007A1E96">
        <w:rPr>
          <w:sz w:val="28"/>
        </w:rPr>
        <w:t>96</w:t>
      </w:r>
      <w:r w:rsidR="008752B5" w:rsidRPr="007A1E96">
        <w:rPr>
          <w:sz w:val="28"/>
        </w:rPr>
        <w:t>.</w:t>
      </w:r>
      <w:r w:rsidRPr="007A1E96">
        <w:rPr>
          <w:sz w:val="28"/>
          <w:vertAlign w:val="superscript"/>
        </w:rPr>
        <w:t>2</w:t>
      </w:r>
      <w:r w:rsidR="00B72F7B">
        <w:rPr>
          <w:sz w:val="28"/>
          <w:vertAlign w:val="superscript"/>
        </w:rPr>
        <w:t> </w:t>
      </w:r>
      <w:r w:rsidRPr="007A1E96">
        <w:rPr>
          <w:sz w:val="28"/>
        </w:rPr>
        <w:t>3.</w:t>
      </w:r>
      <w:r w:rsidR="00B72F7B">
        <w:rPr>
          <w:sz w:val="28"/>
        </w:rPr>
        <w:t> </w:t>
      </w:r>
      <w:r w:rsidR="00F5637B" w:rsidRPr="007A1E96">
        <w:rPr>
          <w:sz w:val="28"/>
        </w:rPr>
        <w:t>p</w:t>
      </w:r>
      <w:r w:rsidRPr="007A1E96">
        <w:rPr>
          <w:sz w:val="28"/>
        </w:rPr>
        <w:t xml:space="preserve">agaidu sēklu sertifikātā norāda </w:t>
      </w:r>
      <w:r w:rsidR="00B21393" w:rsidRPr="007A1E96">
        <w:rPr>
          <w:sz w:val="28"/>
        </w:rPr>
        <w:t xml:space="preserve">šo noteikumu </w:t>
      </w:r>
      <w:r w:rsidRPr="007A1E96">
        <w:rPr>
          <w:sz w:val="28"/>
        </w:rPr>
        <w:t>96.1.</w:t>
      </w:r>
      <w:r w:rsidR="008752B5" w:rsidRPr="007A1E96">
        <w:rPr>
          <w:sz w:val="28"/>
        </w:rPr>
        <w:t> </w:t>
      </w:r>
      <w:r w:rsidR="00F5637B" w:rsidRPr="007A1E96">
        <w:rPr>
          <w:sz w:val="28"/>
        </w:rPr>
        <w:t>apakš</w:t>
      </w:r>
      <w:r w:rsidRPr="007A1E96">
        <w:rPr>
          <w:sz w:val="28"/>
        </w:rPr>
        <w:t>punktā minēto sēklu pircēja nosaukumu un adresi</w:t>
      </w:r>
      <w:r w:rsidR="00F5637B" w:rsidRPr="007A1E96">
        <w:rPr>
          <w:sz w:val="28"/>
        </w:rPr>
        <w:t>, ja pircējs ir juridiska persona</w:t>
      </w:r>
      <w:r w:rsidRPr="007A1E96">
        <w:rPr>
          <w:sz w:val="28"/>
        </w:rPr>
        <w:t>,</w:t>
      </w:r>
      <w:r w:rsidR="00F5637B" w:rsidRPr="007A1E96">
        <w:rPr>
          <w:sz w:val="28"/>
        </w:rPr>
        <w:t xml:space="preserve"> vai vārdu, uzvārdu un adresi, ja pircējs ir </w:t>
      </w:r>
      <w:r w:rsidRPr="007A1E96">
        <w:rPr>
          <w:sz w:val="28"/>
        </w:rPr>
        <w:t>fiz</w:t>
      </w:r>
      <w:r w:rsidR="00F5637B" w:rsidRPr="007A1E96">
        <w:rPr>
          <w:sz w:val="28"/>
        </w:rPr>
        <w:t>iska persona</w:t>
      </w:r>
      <w:r w:rsidRPr="007A1E96">
        <w:rPr>
          <w:sz w:val="28"/>
        </w:rPr>
        <w:t>.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05BEE994" w14:textId="77777777" w:rsidR="007A1E96" w:rsidRDefault="007A1E96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</w:rPr>
      </w:pPr>
    </w:p>
    <w:p w14:paraId="7C47842C" w14:textId="3A0ED02A" w:rsid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E428CE" w:rsidRPr="007A1E96">
        <w:rPr>
          <w:sz w:val="28"/>
        </w:rPr>
        <w:t xml:space="preserve">vītrot </w:t>
      </w:r>
      <w:r w:rsidR="003E1FF5" w:rsidRPr="007A1E96">
        <w:rPr>
          <w:sz w:val="28"/>
        </w:rPr>
        <w:t>97.</w:t>
      </w:r>
      <w:r w:rsidR="008752B5" w:rsidRPr="007A1E96">
        <w:rPr>
          <w:sz w:val="28"/>
        </w:rPr>
        <w:t> </w:t>
      </w:r>
      <w:r w:rsidR="003E1FF5" w:rsidRPr="007A1E96">
        <w:rPr>
          <w:sz w:val="28"/>
        </w:rPr>
        <w:t>punktu</w:t>
      </w:r>
      <w:r w:rsidR="002728B4">
        <w:rPr>
          <w:sz w:val="28"/>
        </w:rPr>
        <w:t>;</w:t>
      </w:r>
    </w:p>
    <w:p w14:paraId="2C1E117E" w14:textId="511010A7" w:rsidR="007A1E96" w:rsidRP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i</w:t>
      </w:r>
      <w:r w:rsidR="003E1FF5" w:rsidRPr="007A1E96">
        <w:rPr>
          <w:sz w:val="28"/>
          <w:szCs w:val="28"/>
        </w:rPr>
        <w:t>zteikt 97.</w:t>
      </w:r>
      <w:r w:rsidR="003E1FF5" w:rsidRPr="007A1E96">
        <w:rPr>
          <w:sz w:val="28"/>
          <w:szCs w:val="28"/>
          <w:vertAlign w:val="superscript"/>
        </w:rPr>
        <w:t>1</w:t>
      </w:r>
      <w:r w:rsidR="00D44191">
        <w:rPr>
          <w:sz w:val="28"/>
          <w:szCs w:val="28"/>
        </w:rPr>
        <w:t> </w:t>
      </w:r>
      <w:r w:rsidR="003E1FF5" w:rsidRPr="007A1E96">
        <w:rPr>
          <w:sz w:val="28"/>
          <w:szCs w:val="28"/>
        </w:rPr>
        <w:t>punktu šādā redakcijā:</w:t>
      </w:r>
    </w:p>
    <w:p w14:paraId="025DC09D" w14:textId="77777777" w:rsidR="00D15AB3" w:rsidRDefault="00D15AB3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05017154" w14:textId="62FDD3AE" w:rsidR="007A1E96" w:rsidRDefault="003E3A98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28FE" w:rsidRPr="007A1E96">
        <w:rPr>
          <w:sz w:val="28"/>
          <w:szCs w:val="28"/>
        </w:rPr>
        <w:t>97</w:t>
      </w:r>
      <w:r w:rsidR="004719CE" w:rsidRPr="007A1E96">
        <w:rPr>
          <w:sz w:val="28"/>
          <w:szCs w:val="28"/>
        </w:rPr>
        <w:t>.</w:t>
      </w:r>
      <w:r w:rsidR="005F28FE" w:rsidRPr="007A1E96">
        <w:rPr>
          <w:sz w:val="28"/>
          <w:szCs w:val="28"/>
          <w:vertAlign w:val="superscript"/>
        </w:rPr>
        <w:t>1</w:t>
      </w:r>
      <w:r w:rsidR="00B72F7B">
        <w:rPr>
          <w:sz w:val="28"/>
          <w:szCs w:val="28"/>
        </w:rPr>
        <w:t> </w:t>
      </w:r>
      <w:r w:rsidR="00F5637B" w:rsidRPr="007A1E96">
        <w:rPr>
          <w:sz w:val="28"/>
          <w:szCs w:val="28"/>
        </w:rPr>
        <w:t>Sēklu kvalitāt</w:t>
      </w:r>
      <w:r w:rsidR="008752B5" w:rsidRPr="007A1E96">
        <w:rPr>
          <w:sz w:val="28"/>
          <w:szCs w:val="28"/>
        </w:rPr>
        <w:t>i</w:t>
      </w:r>
      <w:r w:rsidR="00F5637B" w:rsidRPr="007A1E96">
        <w:rPr>
          <w:sz w:val="28"/>
          <w:szCs w:val="28"/>
        </w:rPr>
        <w:t xml:space="preserve"> atbilstoši šo noteikumu </w:t>
      </w:r>
      <w:r w:rsidR="007503A1" w:rsidRPr="007A1E96">
        <w:rPr>
          <w:sz w:val="28"/>
          <w:szCs w:val="28"/>
        </w:rPr>
        <w:t>56. un 57.</w:t>
      </w:r>
      <w:r w:rsidR="00B72F7B">
        <w:rPr>
          <w:sz w:val="28"/>
          <w:szCs w:val="28"/>
        </w:rPr>
        <w:t> </w:t>
      </w:r>
      <w:r w:rsidR="007503A1" w:rsidRPr="007A1E96">
        <w:rPr>
          <w:sz w:val="28"/>
          <w:szCs w:val="28"/>
        </w:rPr>
        <w:t>pu</w:t>
      </w:r>
      <w:r w:rsidR="002C2A17" w:rsidRPr="007A1E96">
        <w:rPr>
          <w:sz w:val="28"/>
          <w:szCs w:val="28"/>
        </w:rPr>
        <w:t xml:space="preserve">nktā minētajām prasībām </w:t>
      </w:r>
      <w:r w:rsidR="00F5637B" w:rsidRPr="007A1E96">
        <w:rPr>
          <w:sz w:val="28"/>
          <w:szCs w:val="28"/>
        </w:rPr>
        <w:t>atkārtoti nosaka</w:t>
      </w:r>
      <w:r w:rsidR="00E428CE" w:rsidRPr="007A1E96">
        <w:rPr>
          <w:sz w:val="28"/>
          <w:szCs w:val="28"/>
        </w:rPr>
        <w:t>, ja sēklu</w:t>
      </w:r>
      <w:r w:rsidR="00F5637B" w:rsidRPr="007A1E96">
        <w:rPr>
          <w:sz w:val="28"/>
          <w:szCs w:val="28"/>
        </w:rPr>
        <w:t xml:space="preserve"> partiju pārsaiņo vai to apstrādā</w:t>
      </w:r>
      <w:r w:rsidR="00410AD0">
        <w:rPr>
          <w:sz w:val="28"/>
          <w:szCs w:val="28"/>
        </w:rPr>
        <w:t>,</w:t>
      </w:r>
      <w:r w:rsidR="00F5637B" w:rsidRPr="007A1E96">
        <w:rPr>
          <w:sz w:val="28"/>
          <w:szCs w:val="28"/>
        </w:rPr>
        <w:t xml:space="preserve"> </w:t>
      </w:r>
      <w:r w:rsidR="00410AD0">
        <w:rPr>
          <w:sz w:val="28"/>
          <w:szCs w:val="28"/>
        </w:rPr>
        <w:t>izmantojot</w:t>
      </w:r>
      <w:r w:rsidR="00410AD0" w:rsidRPr="007A1E96">
        <w:rPr>
          <w:sz w:val="28"/>
          <w:szCs w:val="28"/>
        </w:rPr>
        <w:t xml:space="preserve"> </w:t>
      </w:r>
      <w:r w:rsidR="00F5637B" w:rsidRPr="007A1E96">
        <w:rPr>
          <w:sz w:val="28"/>
          <w:szCs w:val="28"/>
        </w:rPr>
        <w:t>ķīmisk</w:t>
      </w:r>
      <w:r w:rsidR="00B50A75">
        <w:rPr>
          <w:sz w:val="28"/>
          <w:szCs w:val="28"/>
        </w:rPr>
        <w:t>os</w:t>
      </w:r>
      <w:r w:rsidR="00F5637B" w:rsidRPr="007A1E96">
        <w:rPr>
          <w:sz w:val="28"/>
          <w:szCs w:val="28"/>
        </w:rPr>
        <w:t xml:space="preserve"> </w:t>
      </w:r>
      <w:r w:rsidR="00B50A75" w:rsidRPr="007A1E96">
        <w:rPr>
          <w:sz w:val="28"/>
          <w:szCs w:val="28"/>
        </w:rPr>
        <w:t>līdzekļ</w:t>
      </w:r>
      <w:r w:rsidR="00B50A75">
        <w:rPr>
          <w:sz w:val="28"/>
          <w:szCs w:val="28"/>
        </w:rPr>
        <w:t>us,</w:t>
      </w:r>
      <w:r w:rsidR="00F5637B" w:rsidRPr="007A1E96">
        <w:rPr>
          <w:sz w:val="28"/>
          <w:szCs w:val="28"/>
        </w:rPr>
        <w:t xml:space="preserve"> </w:t>
      </w:r>
      <w:proofErr w:type="spellStart"/>
      <w:r w:rsidR="00E428CE" w:rsidRPr="007A1E96">
        <w:rPr>
          <w:sz w:val="28"/>
          <w:szCs w:val="28"/>
        </w:rPr>
        <w:t>biopreparāt</w:t>
      </w:r>
      <w:r w:rsidR="00D44191">
        <w:rPr>
          <w:sz w:val="28"/>
          <w:szCs w:val="28"/>
        </w:rPr>
        <w:t>us</w:t>
      </w:r>
      <w:proofErr w:type="spellEnd"/>
      <w:r w:rsidR="00E428CE" w:rsidRPr="007A1E96">
        <w:rPr>
          <w:sz w:val="28"/>
          <w:szCs w:val="28"/>
        </w:rPr>
        <w:t xml:space="preserve"> vai augu aizsardzī</w:t>
      </w:r>
      <w:r w:rsidR="00F5637B" w:rsidRPr="007A1E96">
        <w:rPr>
          <w:sz w:val="28"/>
          <w:szCs w:val="28"/>
        </w:rPr>
        <w:t>bas līdzekļ</w:t>
      </w:r>
      <w:r w:rsidR="00D44191">
        <w:rPr>
          <w:sz w:val="28"/>
          <w:szCs w:val="28"/>
        </w:rPr>
        <w:t>us</w:t>
      </w:r>
      <w:r w:rsidR="00F5637B" w:rsidRPr="007A1E96">
        <w:rPr>
          <w:sz w:val="28"/>
          <w:szCs w:val="28"/>
        </w:rPr>
        <w:t xml:space="preserve">, </w:t>
      </w:r>
      <w:r w:rsidR="008752B5" w:rsidRPr="007A1E96">
        <w:rPr>
          <w:sz w:val="28"/>
          <w:szCs w:val="28"/>
        </w:rPr>
        <w:t xml:space="preserve">ja vien </w:t>
      </w:r>
      <w:r w:rsidR="00E428CE" w:rsidRPr="007A1E96">
        <w:rPr>
          <w:sz w:val="28"/>
          <w:szCs w:val="28"/>
        </w:rPr>
        <w:t xml:space="preserve">paraugu ņemšana, ķīmiskā apstrāde, apstrāde ar </w:t>
      </w:r>
      <w:proofErr w:type="spellStart"/>
      <w:r w:rsidR="00E428CE" w:rsidRPr="007A1E96">
        <w:rPr>
          <w:sz w:val="28"/>
          <w:szCs w:val="28"/>
        </w:rPr>
        <w:t>biopreparātiem</w:t>
      </w:r>
      <w:proofErr w:type="spellEnd"/>
      <w:r w:rsidR="00E428CE" w:rsidRPr="007A1E96">
        <w:rPr>
          <w:sz w:val="28"/>
          <w:szCs w:val="28"/>
        </w:rPr>
        <w:t xml:space="preserve"> vai augu aizsardzības līdzekļiem un saiņošana </w:t>
      </w:r>
      <w:r w:rsidR="008752B5" w:rsidRPr="007A1E96">
        <w:rPr>
          <w:sz w:val="28"/>
          <w:szCs w:val="28"/>
        </w:rPr>
        <w:t>jau nav</w:t>
      </w:r>
      <w:r w:rsidR="00E428CE" w:rsidRPr="007A1E96">
        <w:rPr>
          <w:sz w:val="28"/>
          <w:szCs w:val="28"/>
        </w:rPr>
        <w:t xml:space="preserve"> ietvertas vienā nepārtrauktā tehnisk</w:t>
      </w:r>
      <w:r w:rsidR="003E1FF5" w:rsidRPr="007A1E96">
        <w:rPr>
          <w:sz w:val="28"/>
          <w:szCs w:val="28"/>
        </w:rPr>
        <w:t>ā procesā.</w:t>
      </w:r>
      <w:r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2D2990C0" w14:textId="77777777" w:rsidR="007A1E96" w:rsidRDefault="007A1E96" w:rsidP="00646E50">
      <w:pPr>
        <w:pStyle w:val="ListParagraph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0996D070" w14:textId="21E92D41" w:rsid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3E1FF5" w:rsidRPr="007A1E96">
        <w:rPr>
          <w:sz w:val="28"/>
        </w:rPr>
        <w:t>vītrot 98.</w:t>
      </w:r>
      <w:r w:rsidR="0067262A" w:rsidRPr="007A1E96">
        <w:rPr>
          <w:sz w:val="28"/>
        </w:rPr>
        <w:t xml:space="preserve"> un 99.</w:t>
      </w:r>
      <w:r w:rsidR="00D44191">
        <w:rPr>
          <w:sz w:val="28"/>
        </w:rPr>
        <w:t> </w:t>
      </w:r>
      <w:r w:rsidR="00456505" w:rsidRPr="007A1E96">
        <w:rPr>
          <w:sz w:val="28"/>
        </w:rPr>
        <w:t>punktu</w:t>
      </w:r>
      <w:r w:rsidR="002728B4">
        <w:rPr>
          <w:sz w:val="28"/>
        </w:rPr>
        <w:t>;</w:t>
      </w:r>
    </w:p>
    <w:p w14:paraId="5E70252D" w14:textId="5F93B216" w:rsidR="007A1E96" w:rsidRP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i</w:t>
      </w:r>
      <w:r w:rsidR="00FB4894" w:rsidRPr="007A1E96">
        <w:rPr>
          <w:sz w:val="28"/>
          <w:szCs w:val="28"/>
        </w:rPr>
        <w:t>zteikt 99.</w:t>
      </w:r>
      <w:r w:rsidR="00FB4894" w:rsidRPr="007A1E96">
        <w:rPr>
          <w:sz w:val="28"/>
          <w:szCs w:val="28"/>
          <w:vertAlign w:val="superscript"/>
        </w:rPr>
        <w:t>1</w:t>
      </w:r>
      <w:r w:rsidR="00EC2587">
        <w:rPr>
          <w:sz w:val="28"/>
          <w:szCs w:val="28"/>
        </w:rPr>
        <w:t> </w:t>
      </w:r>
      <w:r w:rsidR="00FB4894" w:rsidRPr="007A1E96">
        <w:rPr>
          <w:sz w:val="28"/>
          <w:szCs w:val="28"/>
        </w:rPr>
        <w:t>punktu šādā redakcijā:</w:t>
      </w:r>
    </w:p>
    <w:p w14:paraId="53F052A5" w14:textId="77777777" w:rsidR="00D15AB3" w:rsidRDefault="00D15AB3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</w:p>
    <w:p w14:paraId="05DCAA7E" w14:textId="11FFEA1D" w:rsidR="007A1E96" w:rsidRDefault="003E3A98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B4894" w:rsidRPr="007A1E96">
        <w:rPr>
          <w:sz w:val="28"/>
          <w:szCs w:val="28"/>
        </w:rPr>
        <w:t>99.</w:t>
      </w:r>
      <w:r w:rsidR="00FB4894" w:rsidRPr="007A1E96">
        <w:rPr>
          <w:sz w:val="28"/>
          <w:szCs w:val="28"/>
          <w:vertAlign w:val="superscript"/>
        </w:rPr>
        <w:t>1</w:t>
      </w:r>
      <w:r w:rsidR="00EC2587">
        <w:rPr>
          <w:sz w:val="28"/>
          <w:szCs w:val="28"/>
        </w:rPr>
        <w:t> </w:t>
      </w:r>
      <w:r w:rsidR="00FB4894" w:rsidRPr="007A1E96">
        <w:rPr>
          <w:sz w:val="28"/>
          <w:szCs w:val="28"/>
        </w:rPr>
        <w:t>Citā Eiropas Savienības dalībvalstī sertificēt</w:t>
      </w:r>
      <w:r w:rsidR="00B97D93">
        <w:rPr>
          <w:sz w:val="28"/>
          <w:szCs w:val="28"/>
        </w:rPr>
        <w:t>ām</w:t>
      </w:r>
      <w:r w:rsidR="00FB4894" w:rsidRPr="007A1E96">
        <w:rPr>
          <w:sz w:val="28"/>
          <w:szCs w:val="28"/>
        </w:rPr>
        <w:t xml:space="preserve"> sēkl</w:t>
      </w:r>
      <w:r w:rsidR="00B97D93">
        <w:rPr>
          <w:sz w:val="28"/>
          <w:szCs w:val="28"/>
        </w:rPr>
        <w:t>ām</w:t>
      </w:r>
      <w:r w:rsidR="00FB4894" w:rsidRPr="007A1E96">
        <w:rPr>
          <w:sz w:val="28"/>
          <w:szCs w:val="28"/>
        </w:rPr>
        <w:t>, kuras tirgo Latvijā</w:t>
      </w:r>
      <w:r w:rsidR="00544623">
        <w:rPr>
          <w:sz w:val="28"/>
          <w:szCs w:val="28"/>
        </w:rPr>
        <w:t>,</w:t>
      </w:r>
      <w:r w:rsidR="007503A1" w:rsidRPr="007A1E96">
        <w:rPr>
          <w:sz w:val="28"/>
          <w:szCs w:val="28"/>
        </w:rPr>
        <w:t xml:space="preserve"> ja tās </w:t>
      </w:r>
      <w:r w:rsidR="00B97D93" w:rsidRPr="007A1E96">
        <w:rPr>
          <w:sz w:val="28"/>
          <w:szCs w:val="28"/>
        </w:rPr>
        <w:t xml:space="preserve">turpmākai tirdzniecībai </w:t>
      </w:r>
      <w:r w:rsidR="007503A1" w:rsidRPr="007A1E96">
        <w:rPr>
          <w:sz w:val="28"/>
          <w:szCs w:val="28"/>
        </w:rPr>
        <w:t>tiek uzglabātas ilg</w:t>
      </w:r>
      <w:r w:rsidR="0067262A" w:rsidRPr="007A1E96">
        <w:rPr>
          <w:sz w:val="28"/>
          <w:szCs w:val="28"/>
        </w:rPr>
        <w:t>āk par</w:t>
      </w:r>
      <w:r w:rsidR="00FB4894" w:rsidRPr="007A1E96">
        <w:rPr>
          <w:sz w:val="28"/>
          <w:szCs w:val="28"/>
        </w:rPr>
        <w:t xml:space="preserve"> šo noteikumu 80.</w:t>
      </w:r>
      <w:r w:rsidR="00FB4894" w:rsidRPr="007A1E96">
        <w:rPr>
          <w:sz w:val="28"/>
          <w:szCs w:val="28"/>
          <w:vertAlign w:val="superscript"/>
        </w:rPr>
        <w:t>1</w:t>
      </w:r>
      <w:r w:rsidR="00EC2587">
        <w:rPr>
          <w:sz w:val="28"/>
          <w:szCs w:val="28"/>
          <w:vertAlign w:val="superscript"/>
        </w:rPr>
        <w:t> </w:t>
      </w:r>
      <w:r w:rsidR="00FB4894" w:rsidRPr="007A1E96">
        <w:rPr>
          <w:sz w:val="28"/>
          <w:szCs w:val="28"/>
        </w:rPr>
        <w:t xml:space="preserve">punktā </w:t>
      </w:r>
      <w:r w:rsidR="00B97D93">
        <w:rPr>
          <w:sz w:val="28"/>
          <w:szCs w:val="28"/>
        </w:rPr>
        <w:t>minē</w:t>
      </w:r>
      <w:r w:rsidR="00FB4894" w:rsidRPr="007A1E96">
        <w:rPr>
          <w:sz w:val="28"/>
          <w:szCs w:val="28"/>
        </w:rPr>
        <w:t>t</w:t>
      </w:r>
      <w:r w:rsidR="0067262A" w:rsidRPr="007A1E96">
        <w:rPr>
          <w:sz w:val="28"/>
          <w:szCs w:val="28"/>
        </w:rPr>
        <w:t>o termiņu</w:t>
      </w:r>
      <w:r w:rsidR="00FB4894" w:rsidRPr="007A1E96">
        <w:rPr>
          <w:sz w:val="28"/>
          <w:szCs w:val="28"/>
        </w:rPr>
        <w:t xml:space="preserve">, skaitot no iesaiņojuma etiķetē norādītā iesaiņojuma noslēgšanas vai pēdējā parauga ņemšanas dienas, </w:t>
      </w:r>
      <w:r w:rsidR="00FA4847" w:rsidRPr="007A1E96">
        <w:rPr>
          <w:sz w:val="28"/>
          <w:szCs w:val="28"/>
        </w:rPr>
        <w:t xml:space="preserve">jāveic </w:t>
      </w:r>
      <w:r w:rsidR="00C76071" w:rsidRPr="007A1E96">
        <w:rPr>
          <w:sz w:val="28"/>
          <w:szCs w:val="28"/>
        </w:rPr>
        <w:t xml:space="preserve">atkārtota </w:t>
      </w:r>
      <w:r w:rsidR="00FA4847" w:rsidRPr="007A1E96">
        <w:rPr>
          <w:sz w:val="28"/>
          <w:szCs w:val="28"/>
        </w:rPr>
        <w:t>sēklu dīgtspējas pārbaude.</w:t>
      </w:r>
      <w:r w:rsidR="009841CC" w:rsidRPr="007A1E96">
        <w:rPr>
          <w:sz w:val="28"/>
          <w:szCs w:val="28"/>
        </w:rPr>
        <w:t xml:space="preserve"> </w:t>
      </w:r>
      <w:r w:rsidR="00365231" w:rsidRPr="007A1E96">
        <w:rPr>
          <w:sz w:val="28"/>
          <w:szCs w:val="28"/>
        </w:rPr>
        <w:t>Sēklu t</w:t>
      </w:r>
      <w:r w:rsidR="00F45A6E" w:rsidRPr="007A1E96">
        <w:rPr>
          <w:sz w:val="28"/>
          <w:szCs w:val="28"/>
        </w:rPr>
        <w:t>irgotāj</w:t>
      </w:r>
      <w:r w:rsidR="00976279" w:rsidRPr="007A1E96">
        <w:rPr>
          <w:sz w:val="28"/>
          <w:szCs w:val="28"/>
        </w:rPr>
        <w:t>s</w:t>
      </w:r>
      <w:r w:rsidR="00365231" w:rsidRPr="007A1E96">
        <w:rPr>
          <w:sz w:val="28"/>
          <w:szCs w:val="28"/>
        </w:rPr>
        <w:t xml:space="preserve"> Valsts augu aizsardzības dienest</w:t>
      </w:r>
      <w:r w:rsidR="00092E7D" w:rsidRPr="007A1E96">
        <w:rPr>
          <w:sz w:val="28"/>
          <w:szCs w:val="28"/>
        </w:rPr>
        <w:t>ā</w:t>
      </w:r>
      <w:r w:rsidR="00FA4847" w:rsidRPr="007A1E96">
        <w:rPr>
          <w:sz w:val="28"/>
          <w:szCs w:val="28"/>
        </w:rPr>
        <w:t xml:space="preserve"> iesniedz šo noteikumu 10.</w:t>
      </w:r>
      <w:r w:rsidR="007C0CFF" w:rsidRPr="007A1E96">
        <w:rPr>
          <w:sz w:val="28"/>
          <w:szCs w:val="28"/>
        </w:rPr>
        <w:t> </w:t>
      </w:r>
      <w:r w:rsidR="00FA4847" w:rsidRPr="007A1E96">
        <w:rPr>
          <w:sz w:val="28"/>
          <w:szCs w:val="28"/>
        </w:rPr>
        <w:t>pielikumā minēto iesniegumu</w:t>
      </w:r>
      <w:r w:rsidR="009841CC" w:rsidRPr="007A1E9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22D97D05" w14:textId="77777777" w:rsidR="007A1E96" w:rsidRDefault="007A1E96" w:rsidP="00646E50">
      <w:pPr>
        <w:pStyle w:val="ListParagraph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</w:p>
    <w:p w14:paraId="06960DDA" w14:textId="16845DA7" w:rsidR="009C36F4" w:rsidRP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s</w:t>
      </w:r>
      <w:r w:rsidR="00082A90" w:rsidRPr="007A1E96">
        <w:rPr>
          <w:sz w:val="28"/>
          <w:szCs w:val="28"/>
        </w:rPr>
        <w:t>vītrot 101.</w:t>
      </w:r>
      <w:r w:rsidR="00EC2587">
        <w:rPr>
          <w:sz w:val="28"/>
          <w:szCs w:val="28"/>
        </w:rPr>
        <w:t> </w:t>
      </w:r>
      <w:r w:rsidR="00082A90" w:rsidRPr="007A1E96">
        <w:rPr>
          <w:sz w:val="28"/>
          <w:szCs w:val="28"/>
        </w:rPr>
        <w:t>punkta ievaddaļā vārdus</w:t>
      </w:r>
      <w:r w:rsidR="0061671C" w:rsidRPr="007A1E96">
        <w:rPr>
          <w:sz w:val="28"/>
          <w:szCs w:val="28"/>
        </w:rPr>
        <w:t xml:space="preserve"> </w:t>
      </w:r>
      <w:r w:rsidR="003E3A98">
        <w:rPr>
          <w:sz w:val="28"/>
          <w:szCs w:val="28"/>
        </w:rPr>
        <w:t>"</w:t>
      </w:r>
      <w:r w:rsidR="0061671C" w:rsidRPr="007A1E96">
        <w:rPr>
          <w:sz w:val="28"/>
          <w:szCs w:val="28"/>
        </w:rPr>
        <w:t>(ja vien sēklu sertifikāta derīguma termiņš nav viens mēnesis)</w:t>
      </w:r>
      <w:r w:rsidR="003E3A98"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5CD8A8E6" w14:textId="0467C8DC" w:rsidR="007A1E96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11749C" w:rsidRPr="007A1E96">
        <w:rPr>
          <w:sz w:val="28"/>
        </w:rPr>
        <w:t>vītrot 101.</w:t>
      </w:r>
      <w:r w:rsidR="0011749C" w:rsidRPr="007A1E96">
        <w:rPr>
          <w:sz w:val="28"/>
          <w:vertAlign w:val="superscript"/>
        </w:rPr>
        <w:t>1</w:t>
      </w:r>
      <w:r w:rsidR="00EC2587">
        <w:rPr>
          <w:sz w:val="28"/>
        </w:rPr>
        <w:t> </w:t>
      </w:r>
      <w:r w:rsidR="0011749C" w:rsidRPr="007A1E96">
        <w:rPr>
          <w:sz w:val="28"/>
        </w:rPr>
        <w:t>punktu</w:t>
      </w:r>
      <w:r w:rsidR="002728B4">
        <w:rPr>
          <w:sz w:val="28"/>
        </w:rPr>
        <w:t>;</w:t>
      </w:r>
    </w:p>
    <w:p w14:paraId="6EE521D5" w14:textId="5B48271A" w:rsidR="00567747" w:rsidRPr="003848B8" w:rsidRDefault="0096009B" w:rsidP="00646E50">
      <w:pPr>
        <w:pStyle w:val="ListParagraph"/>
        <w:numPr>
          <w:ilvl w:val="1"/>
          <w:numId w:val="33"/>
        </w:numPr>
        <w:tabs>
          <w:tab w:val="left" w:pos="42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i</w:t>
      </w:r>
      <w:r w:rsidR="00567747" w:rsidRPr="003848B8">
        <w:rPr>
          <w:sz w:val="28"/>
        </w:rPr>
        <w:t>zteikt 2.</w:t>
      </w:r>
      <w:r w:rsidR="00B97D93">
        <w:rPr>
          <w:sz w:val="28"/>
        </w:rPr>
        <w:t> </w:t>
      </w:r>
      <w:r w:rsidR="00567747" w:rsidRPr="003848B8">
        <w:rPr>
          <w:sz w:val="28"/>
        </w:rPr>
        <w:t>pielikumu šādā redakcijā:</w:t>
      </w:r>
    </w:p>
    <w:p w14:paraId="1E3A3472" w14:textId="77777777" w:rsidR="00EC2587" w:rsidRDefault="00EC2587" w:rsidP="00646E50">
      <w:pPr>
        <w:ind w:firstLine="709"/>
        <w:jc w:val="right"/>
        <w:rPr>
          <w:sz w:val="28"/>
          <w:szCs w:val="28"/>
        </w:rPr>
      </w:pPr>
    </w:p>
    <w:p w14:paraId="674FDE64" w14:textId="51765E71" w:rsidR="00A60D69" w:rsidRPr="003848B8" w:rsidRDefault="003E3A98" w:rsidP="00646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67747" w:rsidRPr="003848B8">
        <w:rPr>
          <w:sz w:val="28"/>
          <w:szCs w:val="28"/>
        </w:rPr>
        <w:t>2.</w:t>
      </w:r>
      <w:r w:rsidR="00925ADE" w:rsidRPr="003848B8">
        <w:rPr>
          <w:sz w:val="28"/>
          <w:szCs w:val="28"/>
        </w:rPr>
        <w:t> </w:t>
      </w:r>
      <w:r w:rsidR="00567747" w:rsidRPr="003848B8">
        <w:rPr>
          <w:sz w:val="28"/>
          <w:szCs w:val="28"/>
        </w:rPr>
        <w:t xml:space="preserve">pielikums </w:t>
      </w:r>
      <w:r w:rsidR="00567747" w:rsidRPr="003848B8">
        <w:rPr>
          <w:sz w:val="28"/>
          <w:szCs w:val="28"/>
        </w:rPr>
        <w:br/>
        <w:t xml:space="preserve">Ministru kabineta </w:t>
      </w:r>
      <w:r w:rsidR="00567747" w:rsidRPr="003848B8">
        <w:rPr>
          <w:sz w:val="28"/>
          <w:szCs w:val="28"/>
        </w:rPr>
        <w:br/>
        <w:t>2007.</w:t>
      </w:r>
      <w:r w:rsidR="00B97D93">
        <w:rPr>
          <w:sz w:val="28"/>
          <w:szCs w:val="28"/>
        </w:rPr>
        <w:t> </w:t>
      </w:r>
      <w:r w:rsidR="00567747" w:rsidRPr="003848B8">
        <w:rPr>
          <w:sz w:val="28"/>
          <w:szCs w:val="28"/>
        </w:rPr>
        <w:t xml:space="preserve">gada </w:t>
      </w:r>
      <w:r w:rsidR="00A60D69" w:rsidRPr="003848B8">
        <w:rPr>
          <w:sz w:val="28"/>
          <w:szCs w:val="28"/>
        </w:rPr>
        <w:t>13.</w:t>
      </w:r>
      <w:r w:rsidR="00B97D93">
        <w:rPr>
          <w:sz w:val="28"/>
          <w:szCs w:val="28"/>
        </w:rPr>
        <w:t> </w:t>
      </w:r>
      <w:r w:rsidR="00A60D69" w:rsidRPr="003848B8">
        <w:rPr>
          <w:sz w:val="28"/>
          <w:szCs w:val="28"/>
        </w:rPr>
        <w:t>februāra</w:t>
      </w:r>
      <w:r w:rsidR="00567747" w:rsidRPr="003848B8">
        <w:rPr>
          <w:sz w:val="28"/>
          <w:szCs w:val="28"/>
        </w:rPr>
        <w:t xml:space="preserve"> </w:t>
      </w:r>
    </w:p>
    <w:p w14:paraId="7E137F76" w14:textId="3D6F90AC" w:rsidR="00567747" w:rsidRPr="003848B8" w:rsidRDefault="00567747" w:rsidP="00646E50">
      <w:pPr>
        <w:ind w:firstLine="709"/>
        <w:jc w:val="right"/>
        <w:rPr>
          <w:sz w:val="28"/>
          <w:szCs w:val="28"/>
        </w:rPr>
      </w:pPr>
      <w:r w:rsidRPr="003848B8">
        <w:rPr>
          <w:sz w:val="28"/>
          <w:szCs w:val="28"/>
        </w:rPr>
        <w:t>noteikumiem Nr.</w:t>
      </w:r>
      <w:r w:rsidR="00925ADE" w:rsidRPr="003848B8">
        <w:rPr>
          <w:sz w:val="28"/>
          <w:szCs w:val="28"/>
        </w:rPr>
        <w:t> </w:t>
      </w:r>
      <w:r w:rsidRPr="003848B8">
        <w:rPr>
          <w:sz w:val="28"/>
          <w:szCs w:val="28"/>
        </w:rPr>
        <w:t>120</w:t>
      </w:r>
      <w:bookmarkStart w:id="1" w:name="piel-67422"/>
      <w:bookmarkEnd w:id="1"/>
    </w:p>
    <w:p w14:paraId="6EA9F77B" w14:textId="77777777" w:rsidR="00D15AB3" w:rsidRPr="00EC2587" w:rsidRDefault="00D15AB3" w:rsidP="00646E50">
      <w:pPr>
        <w:ind w:firstLine="709"/>
        <w:jc w:val="center"/>
        <w:outlineLvl w:val="3"/>
        <w:rPr>
          <w:bCs/>
          <w:sz w:val="28"/>
          <w:szCs w:val="28"/>
        </w:rPr>
      </w:pPr>
      <w:bookmarkStart w:id="2" w:name="349864"/>
      <w:bookmarkStart w:id="3" w:name="n-349864"/>
      <w:bookmarkEnd w:id="2"/>
      <w:bookmarkEnd w:id="3"/>
    </w:p>
    <w:p w14:paraId="67A64CC4" w14:textId="77777777" w:rsidR="00EC2587" w:rsidRDefault="00EC258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0DC99A" w14:textId="0BA7DD0A" w:rsidR="00A60D69" w:rsidRDefault="00A60D69" w:rsidP="00EC2587">
      <w:pPr>
        <w:jc w:val="center"/>
        <w:outlineLvl w:val="3"/>
        <w:rPr>
          <w:b/>
          <w:bCs/>
          <w:sz w:val="28"/>
          <w:szCs w:val="28"/>
        </w:rPr>
      </w:pPr>
      <w:r w:rsidRPr="003848B8">
        <w:rPr>
          <w:b/>
          <w:bCs/>
          <w:sz w:val="28"/>
          <w:szCs w:val="28"/>
        </w:rPr>
        <w:lastRenderedPageBreak/>
        <w:t>Sēklaudzēšanas laukos pieļaujamais inficēto augu skaits</w:t>
      </w:r>
    </w:p>
    <w:p w14:paraId="5F4B55B7" w14:textId="77777777" w:rsidR="00EC2587" w:rsidRPr="00EC2587" w:rsidRDefault="00EC2587" w:rsidP="00646E50">
      <w:pPr>
        <w:ind w:firstLine="709"/>
        <w:jc w:val="center"/>
        <w:outlineLvl w:val="3"/>
        <w:rPr>
          <w:bCs/>
          <w:sz w:val="28"/>
          <w:szCs w:val="28"/>
        </w:rPr>
      </w:pPr>
    </w:p>
    <w:tbl>
      <w:tblPr>
        <w:tblW w:w="4984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30"/>
        <w:gridCol w:w="1480"/>
        <w:gridCol w:w="1114"/>
        <w:gridCol w:w="1292"/>
      </w:tblGrid>
      <w:tr w:rsidR="00A60D69" w:rsidRPr="00E244C3" w14:paraId="4BC9ADD9" w14:textId="77777777" w:rsidTr="00B97D93">
        <w:tc>
          <w:tcPr>
            <w:tcW w:w="38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D925C" w14:textId="21D7CDA8" w:rsidR="00EC2587" w:rsidRDefault="004F1B4D" w:rsidP="00EC2587">
            <w:pPr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Nr.</w:t>
            </w:r>
          </w:p>
          <w:p w14:paraId="24FBFCFA" w14:textId="75142C8A" w:rsidR="00A60D69" w:rsidRPr="00E244C3" w:rsidRDefault="00A60D69" w:rsidP="00EC2587">
            <w:pPr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p.</w:t>
            </w:r>
            <w:r w:rsidR="003E3A98">
              <w:rPr>
                <w:sz w:val="22"/>
                <w:szCs w:val="22"/>
              </w:rPr>
              <w:t> </w:t>
            </w:r>
            <w:r w:rsidRPr="00E244C3">
              <w:rPr>
                <w:sz w:val="22"/>
                <w:szCs w:val="22"/>
              </w:rPr>
              <w:t>k.</w:t>
            </w:r>
          </w:p>
        </w:tc>
        <w:tc>
          <w:tcPr>
            <w:tcW w:w="163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4C91A" w14:textId="77777777" w:rsidR="00A60D69" w:rsidRPr="00E244C3" w:rsidRDefault="00A60D69" w:rsidP="00EC2587">
            <w:pPr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Sējumu kategorija</w:t>
            </w:r>
          </w:p>
        </w:tc>
        <w:tc>
          <w:tcPr>
            <w:tcW w:w="1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43D2D3" w14:textId="3BE794F0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Kviešu, miežu, auzu un tritikāles sējumos inficētie augi</w:t>
            </w:r>
            <w:r w:rsidR="00145D82">
              <w:rPr>
                <w:sz w:val="22"/>
                <w:szCs w:val="22"/>
              </w:rPr>
              <w:t xml:space="preserve"> uz </w:t>
            </w:r>
            <w:r w:rsidRPr="00E244C3">
              <w:rPr>
                <w:sz w:val="22"/>
                <w:szCs w:val="22"/>
              </w:rPr>
              <w:t>200</w:t>
            </w:r>
            <w:r w:rsidR="00B97D93">
              <w:rPr>
                <w:sz w:val="22"/>
                <w:szCs w:val="22"/>
              </w:rPr>
              <w:t> </w:t>
            </w:r>
            <w:r w:rsidRPr="00E244C3">
              <w:rPr>
                <w:sz w:val="22"/>
                <w:szCs w:val="22"/>
              </w:rPr>
              <w:t>m</w:t>
            </w:r>
            <w:r w:rsidRPr="00E244C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B9D2E" w14:textId="1CA5B49D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Rudzu un tritikāles sējumos inficētie augi</w:t>
            </w:r>
            <w:r w:rsidR="00EC2587">
              <w:rPr>
                <w:sz w:val="22"/>
                <w:szCs w:val="22"/>
              </w:rPr>
              <w:br/>
            </w:r>
            <w:r w:rsidR="00145D82">
              <w:rPr>
                <w:sz w:val="22"/>
                <w:szCs w:val="22"/>
              </w:rPr>
              <w:t xml:space="preserve">uz </w:t>
            </w:r>
            <w:r w:rsidRPr="00E244C3">
              <w:rPr>
                <w:sz w:val="22"/>
                <w:szCs w:val="22"/>
              </w:rPr>
              <w:t>200</w:t>
            </w:r>
            <w:r w:rsidR="00EC2587">
              <w:rPr>
                <w:sz w:val="22"/>
                <w:szCs w:val="22"/>
              </w:rPr>
              <w:t> </w:t>
            </w:r>
            <w:r w:rsidRPr="00E244C3">
              <w:rPr>
                <w:sz w:val="22"/>
                <w:szCs w:val="22"/>
              </w:rPr>
              <w:t>m</w:t>
            </w:r>
            <w:r w:rsidRPr="00E244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60D69" w:rsidRPr="00E244C3" w14:paraId="1F915E5A" w14:textId="77777777" w:rsidTr="00B97D93">
        <w:tc>
          <w:tcPr>
            <w:tcW w:w="38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1F4A42" w14:textId="77777777" w:rsidR="00A60D69" w:rsidRPr="00E244C3" w:rsidRDefault="00A60D69" w:rsidP="00EC25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07316" w14:textId="77777777" w:rsidR="00A60D69" w:rsidRPr="00E244C3" w:rsidRDefault="00A60D69" w:rsidP="00EC25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BD3CF" w14:textId="5733C2EA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ar putošo melnplauku</w:t>
            </w:r>
            <w:r w:rsidRPr="00E244C3">
              <w:rPr>
                <w:i/>
                <w:iCs/>
                <w:sz w:val="22"/>
                <w:szCs w:val="22"/>
              </w:rPr>
              <w:br/>
            </w:r>
            <w:r w:rsidRPr="00EC2587">
              <w:rPr>
                <w:iCs/>
                <w:sz w:val="22"/>
                <w:szCs w:val="22"/>
              </w:rPr>
              <w:t>(</w:t>
            </w:r>
            <w:proofErr w:type="spellStart"/>
            <w:r w:rsidRPr="00E244C3">
              <w:rPr>
                <w:i/>
                <w:sz w:val="22"/>
                <w:szCs w:val="22"/>
              </w:rPr>
              <w:t>Ustilago</w:t>
            </w:r>
            <w:proofErr w:type="spellEnd"/>
            <w:r w:rsidRPr="00E244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sz w:val="22"/>
                <w:szCs w:val="22"/>
              </w:rPr>
              <w:t>avenae</w:t>
            </w:r>
            <w:proofErr w:type="spellEnd"/>
            <w:r w:rsidR="00B504B4">
              <w:rPr>
                <w:i/>
                <w:sz w:val="22"/>
                <w:szCs w:val="22"/>
              </w:rPr>
              <w:t>,</w:t>
            </w:r>
            <w:r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Ustilago</w:t>
            </w:r>
            <w:proofErr w:type="spellEnd"/>
            <w:r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nuda</w:t>
            </w:r>
            <w:proofErr w:type="spellEnd"/>
            <w:r w:rsidRPr="00E244C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4C3">
              <w:rPr>
                <w:i/>
                <w:sz w:val="22"/>
                <w:szCs w:val="22"/>
              </w:rPr>
              <w:t>Ustilago</w:t>
            </w:r>
            <w:proofErr w:type="spellEnd"/>
            <w:r w:rsidRPr="00E244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sz w:val="22"/>
                <w:szCs w:val="22"/>
              </w:rPr>
              <w:t>tritici</w:t>
            </w:r>
            <w:proofErr w:type="spellEnd"/>
            <w:r w:rsidRPr="00EC258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F9643F" w14:textId="77777777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ar cieto melnplauku</w:t>
            </w:r>
            <w:r w:rsidRPr="00E244C3">
              <w:rPr>
                <w:sz w:val="22"/>
                <w:szCs w:val="22"/>
              </w:rPr>
              <w:br/>
              <w:t>(</w:t>
            </w:r>
            <w:proofErr w:type="spellStart"/>
            <w:r w:rsidR="00177BED" w:rsidRPr="00E244C3">
              <w:rPr>
                <w:i/>
                <w:sz w:val="22"/>
                <w:szCs w:val="22"/>
              </w:rPr>
              <w:t>Ustilago</w:t>
            </w:r>
            <w:proofErr w:type="spellEnd"/>
            <w:r w:rsidR="00177BED" w:rsidRPr="00E244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7BED" w:rsidRPr="00E244C3">
              <w:rPr>
                <w:i/>
                <w:sz w:val="22"/>
                <w:szCs w:val="22"/>
              </w:rPr>
              <w:t>kolleri</w:t>
            </w:r>
            <w:proofErr w:type="spellEnd"/>
            <w:r w:rsidR="00177BED" w:rsidRPr="00E244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77BED" w:rsidRPr="00E244C3">
              <w:rPr>
                <w:i/>
                <w:sz w:val="22"/>
                <w:szCs w:val="22"/>
              </w:rPr>
              <w:t>Ustilago</w:t>
            </w:r>
            <w:proofErr w:type="spellEnd"/>
            <w:r w:rsidR="00177BED" w:rsidRPr="00E244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7BED" w:rsidRPr="00E244C3">
              <w:rPr>
                <w:i/>
                <w:sz w:val="22"/>
                <w:szCs w:val="22"/>
              </w:rPr>
              <w:t>hordei</w:t>
            </w:r>
            <w:proofErr w:type="spellEnd"/>
            <w:r w:rsidR="00177BED" w:rsidRPr="00E244C3">
              <w:rPr>
                <w:i/>
                <w:sz w:val="22"/>
                <w:szCs w:val="22"/>
              </w:rPr>
              <w:t>,</w:t>
            </w:r>
            <w:r w:rsidR="00177BED"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Tilletia</w:t>
            </w:r>
            <w:proofErr w:type="spellEnd"/>
            <w:r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caries</w:t>
            </w:r>
            <w:proofErr w:type="spellEnd"/>
            <w:r w:rsidRPr="00EC258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799A2" w14:textId="77777777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ar stiebru melnplauku</w:t>
            </w:r>
            <w:r w:rsidRPr="00E244C3">
              <w:rPr>
                <w:i/>
                <w:iCs/>
                <w:sz w:val="22"/>
                <w:szCs w:val="22"/>
              </w:rPr>
              <w:br/>
            </w:r>
            <w:r w:rsidRPr="00EC2587">
              <w:rPr>
                <w:iCs/>
                <w:sz w:val="22"/>
                <w:szCs w:val="22"/>
              </w:rPr>
              <w:t>(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Urocystis</w:t>
            </w:r>
            <w:proofErr w:type="spellEnd"/>
            <w:r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occulta</w:t>
            </w:r>
            <w:proofErr w:type="spellEnd"/>
            <w:r w:rsidRPr="00EC258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7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1DA00A" w14:textId="77777777" w:rsidR="00A60D69" w:rsidRPr="00E244C3" w:rsidRDefault="00A60D69" w:rsidP="00EC2587">
            <w:pPr>
              <w:ind w:firstLine="67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ar melnajiem graudiem</w:t>
            </w:r>
            <w:r w:rsidRPr="00E244C3">
              <w:rPr>
                <w:i/>
                <w:iCs/>
                <w:sz w:val="22"/>
                <w:szCs w:val="22"/>
              </w:rPr>
              <w:br/>
            </w:r>
            <w:r w:rsidRPr="00EC2587">
              <w:rPr>
                <w:iCs/>
                <w:sz w:val="22"/>
                <w:szCs w:val="22"/>
              </w:rPr>
              <w:t>(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Claviceps</w:t>
            </w:r>
            <w:proofErr w:type="spellEnd"/>
            <w:r w:rsidRPr="00E244C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4C3">
              <w:rPr>
                <w:i/>
                <w:iCs/>
                <w:sz w:val="22"/>
                <w:szCs w:val="22"/>
              </w:rPr>
              <w:t>purpurea</w:t>
            </w:r>
            <w:proofErr w:type="spellEnd"/>
            <w:r w:rsidRPr="00E244C3">
              <w:rPr>
                <w:sz w:val="22"/>
                <w:szCs w:val="22"/>
              </w:rPr>
              <w:t>)</w:t>
            </w:r>
          </w:p>
        </w:tc>
      </w:tr>
      <w:tr w:rsidR="00A60D69" w:rsidRPr="00E244C3" w14:paraId="4EB0F52B" w14:textId="77777777" w:rsidTr="00B97D93"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D5772" w14:textId="77777777" w:rsidR="00A60D69" w:rsidRPr="00E244C3" w:rsidRDefault="00A60D69" w:rsidP="00B97D93">
            <w:pPr>
              <w:ind w:left="-34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1.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708576" w14:textId="77777777" w:rsidR="00A60D69" w:rsidRPr="00E244C3" w:rsidRDefault="00A60D69" w:rsidP="00F36B75">
            <w:pPr>
              <w:ind w:firstLine="8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Pirmsbāzes kategorijas sējumi</w:t>
            </w:r>
          </w:p>
        </w:tc>
        <w:tc>
          <w:tcPr>
            <w:tcW w:w="8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CB990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2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279DE8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1A9E4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3F7D25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10</w:t>
            </w:r>
          </w:p>
        </w:tc>
      </w:tr>
      <w:tr w:rsidR="00A60D69" w:rsidRPr="00E244C3" w14:paraId="16D8E73C" w14:textId="77777777" w:rsidTr="00B97D93">
        <w:trPr>
          <w:trHeight w:val="198"/>
        </w:trPr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A4EDB" w14:textId="77777777" w:rsidR="00A60D69" w:rsidRPr="00E244C3" w:rsidRDefault="00A60D69" w:rsidP="00B97D93">
            <w:pPr>
              <w:ind w:left="-34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2.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01868" w14:textId="77777777" w:rsidR="00A60D69" w:rsidRPr="00E244C3" w:rsidRDefault="00A60D69" w:rsidP="00F36B75">
            <w:pPr>
              <w:ind w:firstLine="8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Bāzes kategorijas sējumi</w:t>
            </w:r>
          </w:p>
        </w:tc>
        <w:tc>
          <w:tcPr>
            <w:tcW w:w="8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4F02C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10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5EB023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10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7F4C6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10</w:t>
            </w:r>
          </w:p>
        </w:tc>
        <w:tc>
          <w:tcPr>
            <w:tcW w:w="7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62367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30</w:t>
            </w:r>
          </w:p>
        </w:tc>
      </w:tr>
      <w:tr w:rsidR="00A60D69" w:rsidRPr="00E244C3" w14:paraId="755DF480" w14:textId="77777777" w:rsidTr="00B97D93">
        <w:trPr>
          <w:trHeight w:val="160"/>
        </w:trPr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A0D9" w14:textId="77777777" w:rsidR="00A60D69" w:rsidRPr="00E244C3" w:rsidRDefault="00A60D69" w:rsidP="00B97D93">
            <w:pPr>
              <w:ind w:left="-34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3.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65337" w14:textId="77777777" w:rsidR="00A60D69" w:rsidRPr="00E244C3" w:rsidRDefault="00A60D69" w:rsidP="00F36B75">
            <w:pPr>
              <w:ind w:firstLine="8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Sertificētas kategorijas sējumi</w:t>
            </w:r>
          </w:p>
        </w:tc>
        <w:tc>
          <w:tcPr>
            <w:tcW w:w="8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73292A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30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FF1556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30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E25F5B" w14:textId="77777777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30</w:t>
            </w:r>
          </w:p>
        </w:tc>
        <w:tc>
          <w:tcPr>
            <w:tcW w:w="7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70FB1A" w14:textId="69F8AF5C" w:rsidR="00A60D69" w:rsidRPr="00E244C3" w:rsidRDefault="00A60D69" w:rsidP="00B97D93">
            <w:pPr>
              <w:ind w:hanging="32"/>
              <w:jc w:val="center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40</w:t>
            </w:r>
            <w:r w:rsidR="003E3A98">
              <w:rPr>
                <w:sz w:val="22"/>
                <w:szCs w:val="22"/>
              </w:rPr>
              <w:t>"</w:t>
            </w:r>
          </w:p>
        </w:tc>
      </w:tr>
    </w:tbl>
    <w:p w14:paraId="4BF7BB44" w14:textId="77777777" w:rsidR="007A1E96" w:rsidRDefault="007A1E96" w:rsidP="00646E50">
      <w:pPr>
        <w:ind w:firstLine="709"/>
        <w:jc w:val="both"/>
        <w:rPr>
          <w:sz w:val="28"/>
        </w:rPr>
      </w:pPr>
    </w:p>
    <w:p w14:paraId="6E6DA0BB" w14:textId="470C3A46" w:rsidR="007A1E96" w:rsidRPr="007A1E96" w:rsidRDefault="00145D82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8"/>
        </w:rPr>
        <w:t>aizst</w:t>
      </w:r>
      <w:r w:rsidR="00352DFC" w:rsidRPr="007A1E96">
        <w:rPr>
          <w:sz w:val="28"/>
        </w:rPr>
        <w:t>āt 6.</w:t>
      </w:r>
      <w:r w:rsidR="00925ADE" w:rsidRPr="007A1E96">
        <w:rPr>
          <w:sz w:val="28"/>
        </w:rPr>
        <w:t> </w:t>
      </w:r>
      <w:r w:rsidR="00352DFC" w:rsidRPr="007A1E96">
        <w:rPr>
          <w:sz w:val="28"/>
        </w:rPr>
        <w:t>pielikuma tabulā vārd</w:t>
      </w:r>
      <w:r>
        <w:rPr>
          <w:sz w:val="28"/>
        </w:rPr>
        <w:t>u</w:t>
      </w:r>
      <w:r w:rsidR="00352DFC" w:rsidRPr="007A1E96">
        <w:rPr>
          <w:sz w:val="28"/>
        </w:rPr>
        <w:t xml:space="preserve"> </w:t>
      </w:r>
      <w:r w:rsidR="003E3A98">
        <w:rPr>
          <w:sz w:val="28"/>
        </w:rPr>
        <w:t>"</w:t>
      </w:r>
      <w:r w:rsidR="00352DFC" w:rsidRPr="007A1E96">
        <w:rPr>
          <w:sz w:val="28"/>
        </w:rPr>
        <w:t>augu</w:t>
      </w:r>
      <w:r w:rsidR="003E3A98">
        <w:rPr>
          <w:sz w:val="28"/>
        </w:rPr>
        <w:t>"</w:t>
      </w:r>
      <w:r w:rsidR="00352DFC" w:rsidRPr="007A1E96">
        <w:rPr>
          <w:sz w:val="28"/>
        </w:rPr>
        <w:t xml:space="preserve"> ar vārd</w:t>
      </w:r>
      <w:r>
        <w:rPr>
          <w:sz w:val="28"/>
        </w:rPr>
        <w:t>iem</w:t>
      </w:r>
      <w:r w:rsidR="00352DFC" w:rsidRPr="007A1E96">
        <w:rPr>
          <w:sz w:val="28"/>
        </w:rPr>
        <w:t xml:space="preserve"> </w:t>
      </w:r>
      <w:r w:rsidR="003E3A98">
        <w:rPr>
          <w:sz w:val="28"/>
        </w:rPr>
        <w:t>"</w:t>
      </w:r>
      <w:r w:rsidRPr="007A1E96">
        <w:rPr>
          <w:sz w:val="28"/>
        </w:rPr>
        <w:t xml:space="preserve">augu </w:t>
      </w:r>
      <w:r w:rsidR="00352DFC" w:rsidRPr="007A1E96">
        <w:rPr>
          <w:sz w:val="28"/>
        </w:rPr>
        <w:t>vārpu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30D32D81" w14:textId="11759BE1" w:rsidR="007A1E96" w:rsidRPr="007A1E96" w:rsidRDefault="0096009B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8"/>
        </w:rPr>
        <w:t>p</w:t>
      </w:r>
      <w:r w:rsidR="00D65DA2" w:rsidRPr="007A1E96">
        <w:rPr>
          <w:sz w:val="28"/>
        </w:rPr>
        <w:t>apildināt</w:t>
      </w:r>
      <w:r w:rsidR="00D1462E" w:rsidRPr="007A1E96">
        <w:rPr>
          <w:sz w:val="28"/>
        </w:rPr>
        <w:t xml:space="preserve"> </w:t>
      </w:r>
      <w:r w:rsidR="00D65DA2" w:rsidRPr="007A1E96">
        <w:rPr>
          <w:sz w:val="28"/>
        </w:rPr>
        <w:t>11.</w:t>
      </w:r>
      <w:r w:rsidR="00925ADE" w:rsidRPr="007A1E96">
        <w:rPr>
          <w:sz w:val="28"/>
        </w:rPr>
        <w:t> </w:t>
      </w:r>
      <w:r w:rsidR="00D65DA2" w:rsidRPr="007A1E96">
        <w:rPr>
          <w:sz w:val="28"/>
        </w:rPr>
        <w:t>pielikuma 1.</w:t>
      </w:r>
      <w:r w:rsidR="00925ADE" w:rsidRPr="007A1E96">
        <w:rPr>
          <w:sz w:val="28"/>
        </w:rPr>
        <w:t> </w:t>
      </w:r>
      <w:r w:rsidR="00D65DA2" w:rsidRPr="007A1E96">
        <w:rPr>
          <w:sz w:val="28"/>
        </w:rPr>
        <w:t>punktu aiz vārdiem</w:t>
      </w:r>
      <w:r w:rsidR="00112AA7" w:rsidRPr="007A1E96">
        <w:rPr>
          <w:sz w:val="28"/>
        </w:rPr>
        <w:t xml:space="preserve"> iekavās</w:t>
      </w:r>
      <w:r w:rsidR="00D65DA2" w:rsidRPr="007A1E96">
        <w:rPr>
          <w:sz w:val="28"/>
        </w:rPr>
        <w:t xml:space="preserve"> </w:t>
      </w:r>
      <w:r w:rsidR="003E3A98">
        <w:rPr>
          <w:sz w:val="28"/>
          <w:szCs w:val="28"/>
        </w:rPr>
        <w:t>"</w:t>
      </w:r>
      <w:r w:rsidR="00EC2BC9" w:rsidRPr="007A1E96">
        <w:rPr>
          <w:sz w:val="28"/>
          <w:szCs w:val="28"/>
        </w:rPr>
        <w:t>(</w:t>
      </w:r>
      <w:r w:rsidR="00EC2BC9" w:rsidRPr="007A1E96">
        <w:rPr>
          <w:i/>
          <w:iCs/>
          <w:sz w:val="28"/>
          <w:szCs w:val="28"/>
        </w:rPr>
        <w:t xml:space="preserve">Avena </w:t>
      </w:r>
      <w:proofErr w:type="spellStart"/>
      <w:r w:rsidR="00EC2BC9" w:rsidRPr="007A1E96">
        <w:rPr>
          <w:i/>
          <w:iCs/>
          <w:sz w:val="28"/>
          <w:szCs w:val="28"/>
        </w:rPr>
        <w:t>sativa</w:t>
      </w:r>
      <w:proofErr w:type="spellEnd"/>
      <w:r w:rsidR="00EC2BC9" w:rsidRPr="007A1E96">
        <w:rPr>
          <w:i/>
          <w:iCs/>
          <w:sz w:val="28"/>
          <w:szCs w:val="28"/>
        </w:rPr>
        <w:t xml:space="preserve"> </w:t>
      </w:r>
      <w:r w:rsidR="00EC2BC9" w:rsidRPr="007A1E96">
        <w:rPr>
          <w:iCs/>
          <w:sz w:val="28"/>
          <w:szCs w:val="28"/>
        </w:rPr>
        <w:t>L.,</w:t>
      </w:r>
      <w:r w:rsidR="00EC2BC9" w:rsidRPr="007A1E96">
        <w:rPr>
          <w:i/>
          <w:iCs/>
          <w:sz w:val="28"/>
          <w:szCs w:val="28"/>
        </w:rPr>
        <w:t xml:space="preserve"> Avena </w:t>
      </w:r>
      <w:proofErr w:type="spellStart"/>
      <w:r w:rsidR="00EC2BC9" w:rsidRPr="007A1E96">
        <w:rPr>
          <w:i/>
          <w:iCs/>
          <w:sz w:val="28"/>
          <w:szCs w:val="28"/>
        </w:rPr>
        <w:t>byzantina</w:t>
      </w:r>
      <w:proofErr w:type="spellEnd"/>
      <w:r w:rsidR="00EC2BC9" w:rsidRPr="007A1E96">
        <w:rPr>
          <w:i/>
          <w:iCs/>
          <w:sz w:val="28"/>
          <w:szCs w:val="28"/>
        </w:rPr>
        <w:t xml:space="preserve"> </w:t>
      </w:r>
      <w:r w:rsidR="00EC2BC9" w:rsidRPr="007A1E96">
        <w:rPr>
          <w:iCs/>
          <w:sz w:val="28"/>
          <w:szCs w:val="28"/>
        </w:rPr>
        <w:t>K.</w:t>
      </w:r>
      <w:r w:rsidR="00925ADE" w:rsidRPr="007A1E96">
        <w:rPr>
          <w:iCs/>
          <w:sz w:val="28"/>
          <w:szCs w:val="28"/>
        </w:rPr>
        <w:t> </w:t>
      </w:r>
      <w:proofErr w:type="spellStart"/>
      <w:r w:rsidR="00EC2BC9" w:rsidRPr="007A1E96">
        <w:rPr>
          <w:iCs/>
          <w:sz w:val="28"/>
          <w:szCs w:val="28"/>
        </w:rPr>
        <w:t>Koch</w:t>
      </w:r>
      <w:proofErr w:type="spellEnd"/>
      <w:r w:rsidR="00EC2BC9" w:rsidRPr="007A1E96">
        <w:rPr>
          <w:iCs/>
          <w:sz w:val="28"/>
          <w:szCs w:val="28"/>
        </w:rPr>
        <w:t>)</w:t>
      </w:r>
      <w:r w:rsidR="003E3A98">
        <w:rPr>
          <w:sz w:val="28"/>
          <w:szCs w:val="28"/>
        </w:rPr>
        <w:t>"</w:t>
      </w:r>
      <w:r w:rsidR="00EC2BC9" w:rsidRPr="007A1E96">
        <w:rPr>
          <w:sz w:val="28"/>
          <w:szCs w:val="28"/>
        </w:rPr>
        <w:t xml:space="preserve"> </w:t>
      </w:r>
      <w:r w:rsidR="00EC2BC9" w:rsidRPr="007A1E96">
        <w:rPr>
          <w:sz w:val="28"/>
        </w:rPr>
        <w:t xml:space="preserve">ar vārdiem </w:t>
      </w:r>
      <w:r w:rsidR="003E3A98">
        <w:rPr>
          <w:sz w:val="28"/>
        </w:rPr>
        <w:t>"</w:t>
      </w:r>
      <w:r w:rsidR="00D65DA2" w:rsidRPr="007A1E96">
        <w:rPr>
          <w:sz w:val="28"/>
        </w:rPr>
        <w:t>velna auzas (</w:t>
      </w:r>
      <w:r w:rsidR="00D65DA2" w:rsidRPr="007A1E96">
        <w:rPr>
          <w:i/>
          <w:iCs/>
          <w:sz w:val="28"/>
          <w:szCs w:val="28"/>
        </w:rPr>
        <w:t xml:space="preserve">Avena </w:t>
      </w:r>
      <w:proofErr w:type="spellStart"/>
      <w:r w:rsidR="00D65DA2" w:rsidRPr="007A1E96">
        <w:rPr>
          <w:i/>
          <w:iCs/>
          <w:sz w:val="28"/>
          <w:szCs w:val="28"/>
        </w:rPr>
        <w:t>strigosa</w:t>
      </w:r>
      <w:proofErr w:type="spellEnd"/>
      <w:r w:rsidR="00D65DA2" w:rsidRPr="007A1E96">
        <w:rPr>
          <w:i/>
          <w:iCs/>
          <w:sz w:val="28"/>
          <w:szCs w:val="28"/>
        </w:rPr>
        <w:t xml:space="preserve"> </w:t>
      </w:r>
      <w:proofErr w:type="spellStart"/>
      <w:r w:rsidR="00D65DA2" w:rsidRPr="007A1E96">
        <w:rPr>
          <w:iCs/>
          <w:sz w:val="28"/>
          <w:szCs w:val="28"/>
        </w:rPr>
        <w:t>Schreb</w:t>
      </w:r>
      <w:proofErr w:type="spellEnd"/>
      <w:r w:rsidR="00D65DA2" w:rsidRPr="007A1E96">
        <w:rPr>
          <w:iCs/>
          <w:sz w:val="28"/>
          <w:szCs w:val="28"/>
        </w:rPr>
        <w:t>.</w:t>
      </w:r>
      <w:r w:rsidR="00D65DA2" w:rsidRPr="007A1E96">
        <w:rPr>
          <w:sz w:val="28"/>
          <w:szCs w:val="28"/>
        </w:rPr>
        <w:t>)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27C99255" w14:textId="0407E79C" w:rsidR="007A1E96" w:rsidRPr="007A1E96" w:rsidRDefault="0096009B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8"/>
        </w:rPr>
        <w:t>i</w:t>
      </w:r>
      <w:r w:rsidR="005166CE" w:rsidRPr="007A1E96">
        <w:rPr>
          <w:sz w:val="28"/>
        </w:rPr>
        <w:t>zteikt 13.</w:t>
      </w:r>
      <w:r w:rsidR="00925ADE" w:rsidRPr="007A1E96">
        <w:rPr>
          <w:sz w:val="28"/>
        </w:rPr>
        <w:t> </w:t>
      </w:r>
      <w:r w:rsidR="005166CE" w:rsidRPr="007A1E96">
        <w:rPr>
          <w:sz w:val="28"/>
        </w:rPr>
        <w:t xml:space="preserve">pielikuma nosaukumu šādā redakcijā: </w:t>
      </w:r>
    </w:p>
    <w:p w14:paraId="52889075" w14:textId="77777777" w:rsidR="00D15AB3" w:rsidRDefault="00D15AB3" w:rsidP="003201B9">
      <w:pPr>
        <w:pStyle w:val="ListParagraph"/>
        <w:tabs>
          <w:tab w:val="left" w:pos="1276"/>
        </w:tabs>
        <w:ind w:left="0" w:firstLine="709"/>
        <w:jc w:val="both"/>
        <w:rPr>
          <w:sz w:val="28"/>
        </w:rPr>
      </w:pPr>
    </w:p>
    <w:p w14:paraId="3C044EDD" w14:textId="17AB9F99" w:rsidR="007A1E96" w:rsidRDefault="003E3A98" w:rsidP="00EC2587">
      <w:pPr>
        <w:pStyle w:val="ListParagraph"/>
        <w:tabs>
          <w:tab w:val="left" w:pos="1276"/>
        </w:tabs>
        <w:ind w:left="0"/>
        <w:jc w:val="center"/>
        <w:rPr>
          <w:sz w:val="28"/>
        </w:rPr>
      </w:pPr>
      <w:r>
        <w:rPr>
          <w:sz w:val="28"/>
        </w:rPr>
        <w:t>"</w:t>
      </w:r>
      <w:r w:rsidR="005166CE" w:rsidRPr="00EC2587">
        <w:rPr>
          <w:rFonts w:eastAsia="Calibri"/>
          <w:b/>
          <w:sz w:val="28"/>
          <w:szCs w:val="28"/>
          <w:lang w:eastAsia="en-US"/>
        </w:rPr>
        <w:t>Iesnieguma saturs tādu sēklu sertificēšanai un tirdzniecībai, kurām ir pazemināta dīgtspēja</w:t>
      </w:r>
      <w:r>
        <w:rPr>
          <w:sz w:val="28"/>
        </w:rPr>
        <w:t>"</w:t>
      </w:r>
      <w:r w:rsidR="002728B4">
        <w:rPr>
          <w:sz w:val="28"/>
        </w:rPr>
        <w:t>;</w:t>
      </w:r>
    </w:p>
    <w:p w14:paraId="6E1D4914" w14:textId="77777777" w:rsidR="007A1E96" w:rsidRDefault="007A1E96" w:rsidP="003201B9">
      <w:pPr>
        <w:pStyle w:val="ListParagraph"/>
        <w:tabs>
          <w:tab w:val="left" w:pos="1276"/>
        </w:tabs>
        <w:ind w:left="0" w:firstLine="709"/>
        <w:jc w:val="both"/>
        <w:rPr>
          <w:sz w:val="28"/>
        </w:rPr>
      </w:pPr>
    </w:p>
    <w:p w14:paraId="6E0FA3E4" w14:textId="246F94E0" w:rsidR="007A1E96" w:rsidRPr="007A1E96" w:rsidRDefault="0096009B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8"/>
        </w:rPr>
        <w:t>s</w:t>
      </w:r>
      <w:r w:rsidR="00682F74" w:rsidRPr="009C36F4">
        <w:rPr>
          <w:sz w:val="28"/>
        </w:rPr>
        <w:t>vītrot 13.</w:t>
      </w:r>
      <w:r w:rsidR="00682F74" w:rsidRPr="009C36F4">
        <w:rPr>
          <w:sz w:val="28"/>
          <w:vertAlign w:val="superscript"/>
        </w:rPr>
        <w:t>1</w:t>
      </w:r>
      <w:r w:rsidR="00145D82">
        <w:rPr>
          <w:sz w:val="28"/>
        </w:rPr>
        <w:t> </w:t>
      </w:r>
      <w:r w:rsidR="006C31AE">
        <w:rPr>
          <w:sz w:val="28"/>
        </w:rPr>
        <w:t>pielikumu;</w:t>
      </w:r>
    </w:p>
    <w:p w14:paraId="6D31922D" w14:textId="54866F9E" w:rsidR="007A1E96" w:rsidRPr="007A1E96" w:rsidRDefault="0096009B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8"/>
        </w:rPr>
        <w:t>i</w:t>
      </w:r>
      <w:r w:rsidR="005166CE" w:rsidRPr="007A1E96">
        <w:rPr>
          <w:sz w:val="28"/>
        </w:rPr>
        <w:t>zteikt 14.</w:t>
      </w:r>
      <w:r w:rsidR="00925ADE" w:rsidRPr="007A1E96">
        <w:rPr>
          <w:sz w:val="28"/>
        </w:rPr>
        <w:t> </w:t>
      </w:r>
      <w:r w:rsidR="005166CE" w:rsidRPr="007A1E96">
        <w:rPr>
          <w:sz w:val="28"/>
        </w:rPr>
        <w:t>pielikuma nosaukumu šādā redakcijā:</w:t>
      </w:r>
    </w:p>
    <w:p w14:paraId="6D5FAA1A" w14:textId="77777777" w:rsidR="00D15AB3" w:rsidRDefault="00D15AB3" w:rsidP="003201B9">
      <w:pPr>
        <w:pStyle w:val="ListParagraph"/>
        <w:tabs>
          <w:tab w:val="left" w:pos="1276"/>
        </w:tabs>
        <w:ind w:left="0" w:firstLine="709"/>
        <w:jc w:val="both"/>
        <w:rPr>
          <w:sz w:val="28"/>
        </w:rPr>
      </w:pPr>
    </w:p>
    <w:p w14:paraId="225A67E7" w14:textId="51C52589" w:rsidR="007A1E96" w:rsidRPr="007A1E96" w:rsidRDefault="003E3A98" w:rsidP="00EC2587">
      <w:pPr>
        <w:pStyle w:val="ListParagraph"/>
        <w:tabs>
          <w:tab w:val="left" w:pos="1276"/>
        </w:tabs>
        <w:ind w:left="0"/>
        <w:jc w:val="center"/>
        <w:rPr>
          <w:sz w:val="22"/>
          <w:szCs w:val="22"/>
        </w:rPr>
      </w:pPr>
      <w:r>
        <w:rPr>
          <w:sz w:val="28"/>
        </w:rPr>
        <w:t>"</w:t>
      </w:r>
      <w:r w:rsidR="005166CE" w:rsidRPr="00EC2587">
        <w:rPr>
          <w:b/>
          <w:sz w:val="28"/>
        </w:rPr>
        <w:t>Sēklu iesaiņojuma oficiālās etiķetes krāsa</w:t>
      </w:r>
      <w:r>
        <w:rPr>
          <w:sz w:val="28"/>
        </w:rPr>
        <w:t>"</w:t>
      </w:r>
      <w:r w:rsidR="002728B4">
        <w:rPr>
          <w:sz w:val="28"/>
        </w:rPr>
        <w:t>;</w:t>
      </w:r>
    </w:p>
    <w:p w14:paraId="444EF0B4" w14:textId="77777777" w:rsidR="007A1E96" w:rsidRDefault="007A1E96" w:rsidP="003201B9">
      <w:pPr>
        <w:tabs>
          <w:tab w:val="left" w:pos="1276"/>
        </w:tabs>
        <w:ind w:firstLine="709"/>
        <w:jc w:val="both"/>
        <w:rPr>
          <w:sz w:val="28"/>
        </w:rPr>
      </w:pPr>
    </w:p>
    <w:p w14:paraId="0DF8C7FC" w14:textId="567E2C1B" w:rsidR="007A1E96" w:rsidRPr="007A1E96" w:rsidRDefault="0096009B" w:rsidP="003E3A98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proofErr w:type="spellStart"/>
      <w:r>
        <w:rPr>
          <w:sz w:val="28"/>
          <w:lang w:val="en-GB"/>
        </w:rPr>
        <w:t>i</w:t>
      </w:r>
      <w:r w:rsidR="00383E3D" w:rsidRPr="007A1E96">
        <w:rPr>
          <w:sz w:val="28"/>
          <w:lang w:val="en-GB"/>
        </w:rPr>
        <w:t>zteikt</w:t>
      </w:r>
      <w:proofErr w:type="spellEnd"/>
      <w:r w:rsidR="00383E3D" w:rsidRPr="007A1E96">
        <w:rPr>
          <w:sz w:val="28"/>
          <w:lang w:val="en-GB"/>
        </w:rPr>
        <w:t xml:space="preserve"> 14. </w:t>
      </w:r>
      <w:proofErr w:type="spellStart"/>
      <w:r w:rsidR="00383E3D" w:rsidRPr="007A1E96">
        <w:rPr>
          <w:sz w:val="28"/>
          <w:lang w:val="en-GB"/>
        </w:rPr>
        <w:t>pielikuma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tabulas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trešās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ailes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virsrakstu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šādā</w:t>
      </w:r>
      <w:proofErr w:type="spellEnd"/>
      <w:r w:rsidR="00383E3D" w:rsidRPr="007A1E96">
        <w:rPr>
          <w:sz w:val="28"/>
          <w:lang w:val="en-GB"/>
        </w:rPr>
        <w:t xml:space="preserve"> </w:t>
      </w:r>
      <w:proofErr w:type="spellStart"/>
      <w:r w:rsidR="00383E3D" w:rsidRPr="007A1E96">
        <w:rPr>
          <w:sz w:val="28"/>
          <w:lang w:val="en-GB"/>
        </w:rPr>
        <w:t>redakcijā</w:t>
      </w:r>
      <w:proofErr w:type="spellEnd"/>
      <w:r w:rsidR="00383E3D" w:rsidRPr="007A1E96">
        <w:rPr>
          <w:sz w:val="28"/>
          <w:lang w:val="en-GB"/>
        </w:rPr>
        <w:t>:</w:t>
      </w:r>
    </w:p>
    <w:p w14:paraId="21589977" w14:textId="77777777" w:rsidR="00D15AB3" w:rsidRDefault="00D15AB3" w:rsidP="00646E50">
      <w:pPr>
        <w:pStyle w:val="ListParagraph"/>
        <w:ind w:left="0" w:firstLine="709"/>
        <w:jc w:val="both"/>
        <w:rPr>
          <w:sz w:val="28"/>
        </w:rPr>
      </w:pPr>
    </w:p>
    <w:p w14:paraId="576DDF47" w14:textId="1BC45C43" w:rsidR="007A1E96" w:rsidRPr="007A1E96" w:rsidRDefault="003E3A98" w:rsidP="00646E50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383E3D" w:rsidRPr="007A1E96">
        <w:rPr>
          <w:sz w:val="28"/>
        </w:rPr>
        <w:t>Oficiālās etiķetes krāsa</w:t>
      </w:r>
      <w:r>
        <w:rPr>
          <w:sz w:val="28"/>
        </w:rPr>
        <w:t>"</w:t>
      </w:r>
      <w:r w:rsidR="002728B4">
        <w:rPr>
          <w:sz w:val="28"/>
        </w:rPr>
        <w:t>;</w:t>
      </w:r>
    </w:p>
    <w:p w14:paraId="1762EBC5" w14:textId="77777777" w:rsidR="007A1E96" w:rsidRDefault="007A1E96" w:rsidP="00646E50">
      <w:pPr>
        <w:ind w:firstLine="709"/>
        <w:jc w:val="both"/>
        <w:rPr>
          <w:sz w:val="28"/>
        </w:rPr>
      </w:pPr>
    </w:p>
    <w:p w14:paraId="4DF86700" w14:textId="73B3189E" w:rsidR="007A1E96" w:rsidRDefault="0096009B" w:rsidP="003201B9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a</w:t>
      </w:r>
      <w:r w:rsidR="00A538D4" w:rsidRPr="007A1E96">
        <w:rPr>
          <w:sz w:val="28"/>
        </w:rPr>
        <w:t xml:space="preserve">izstāt </w:t>
      </w:r>
      <w:r w:rsidR="00AE0274" w:rsidRPr="007A1E96">
        <w:rPr>
          <w:sz w:val="28"/>
        </w:rPr>
        <w:t>15.</w:t>
      </w:r>
      <w:r w:rsidR="00AE0274" w:rsidRPr="007A1E96">
        <w:rPr>
          <w:sz w:val="28"/>
          <w:vertAlign w:val="superscript"/>
        </w:rPr>
        <w:t>1</w:t>
      </w:r>
      <w:r w:rsidR="00EC2587">
        <w:rPr>
          <w:sz w:val="28"/>
        </w:rPr>
        <w:t> </w:t>
      </w:r>
      <w:r w:rsidR="00C40E4C">
        <w:rPr>
          <w:sz w:val="28"/>
        </w:rPr>
        <w:t>pielikuma nosaukumā</w:t>
      </w:r>
      <w:r w:rsidR="00AE0274" w:rsidRPr="007A1E96">
        <w:rPr>
          <w:sz w:val="28"/>
        </w:rPr>
        <w:t xml:space="preserve"> vārdu </w:t>
      </w:r>
      <w:r w:rsidR="003E3A98">
        <w:rPr>
          <w:sz w:val="28"/>
        </w:rPr>
        <w:t>"</w:t>
      </w:r>
      <w:r w:rsidR="00AE0274" w:rsidRPr="007A1E96">
        <w:rPr>
          <w:sz w:val="28"/>
        </w:rPr>
        <w:t>zīmogojuma</w:t>
      </w:r>
      <w:r w:rsidR="003E3A98">
        <w:rPr>
          <w:sz w:val="28"/>
        </w:rPr>
        <w:t>"</w:t>
      </w:r>
      <w:r w:rsidR="00AE0274" w:rsidRPr="007A1E96">
        <w:rPr>
          <w:sz w:val="28"/>
        </w:rPr>
        <w:t xml:space="preserve"> ar vārdiem </w:t>
      </w:r>
      <w:r w:rsidR="003E3A98">
        <w:rPr>
          <w:sz w:val="28"/>
        </w:rPr>
        <w:t>"</w:t>
      </w:r>
      <w:r w:rsidR="00AE0274" w:rsidRPr="007A1E96">
        <w:rPr>
          <w:sz w:val="28"/>
        </w:rPr>
        <w:t>iesaiņojuma marķējuma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6BBE25D7" w14:textId="4387B281" w:rsidR="007A1E96" w:rsidRPr="007A1E96" w:rsidRDefault="0096009B" w:rsidP="003201B9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p</w:t>
      </w:r>
      <w:r w:rsidR="00202476" w:rsidRPr="007A1E96">
        <w:rPr>
          <w:sz w:val="28"/>
        </w:rPr>
        <w:t>apildināt 18.</w:t>
      </w:r>
      <w:r w:rsidR="00EC2587">
        <w:rPr>
          <w:sz w:val="28"/>
        </w:rPr>
        <w:t> </w:t>
      </w:r>
      <w:r w:rsidR="00202476" w:rsidRPr="007A1E96">
        <w:rPr>
          <w:sz w:val="28"/>
        </w:rPr>
        <w:t>pielikumu ar 4.</w:t>
      </w:r>
      <w:r w:rsidR="00202476" w:rsidRPr="007A1E96">
        <w:rPr>
          <w:sz w:val="28"/>
          <w:vertAlign w:val="superscript"/>
        </w:rPr>
        <w:t>1</w:t>
      </w:r>
      <w:r w:rsidR="00EC2587">
        <w:rPr>
          <w:sz w:val="28"/>
        </w:rPr>
        <w:t> </w:t>
      </w:r>
      <w:r w:rsidR="00202476" w:rsidRPr="007A1E96">
        <w:rPr>
          <w:sz w:val="28"/>
        </w:rPr>
        <w:t>punktu šādā redakcijā:</w:t>
      </w:r>
    </w:p>
    <w:p w14:paraId="41ACD84B" w14:textId="77777777" w:rsidR="00D15AB3" w:rsidRDefault="00D15AB3" w:rsidP="003201B9">
      <w:pPr>
        <w:pStyle w:val="ListParagraph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01A23969" w14:textId="5916AEA9" w:rsidR="007A1E96" w:rsidRDefault="003E3A98" w:rsidP="003201B9">
      <w:pPr>
        <w:pStyle w:val="ListParagraph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02476" w:rsidRPr="007A1E96">
        <w:rPr>
          <w:sz w:val="28"/>
          <w:szCs w:val="28"/>
        </w:rPr>
        <w:t>4.</w:t>
      </w:r>
      <w:r w:rsidR="00202476" w:rsidRPr="007A1E96">
        <w:rPr>
          <w:sz w:val="28"/>
          <w:szCs w:val="28"/>
          <w:vertAlign w:val="superscript"/>
        </w:rPr>
        <w:t>1</w:t>
      </w:r>
      <w:r w:rsidR="00EC2587">
        <w:rPr>
          <w:sz w:val="28"/>
          <w:szCs w:val="28"/>
        </w:rPr>
        <w:t> </w:t>
      </w:r>
      <w:r w:rsidR="00822A41">
        <w:rPr>
          <w:sz w:val="28"/>
          <w:szCs w:val="28"/>
        </w:rPr>
        <w:t>N</w:t>
      </w:r>
      <w:r w:rsidR="00202476" w:rsidRPr="007A1E96">
        <w:rPr>
          <w:sz w:val="28"/>
          <w:szCs w:val="28"/>
        </w:rPr>
        <w:t>orāde</w:t>
      </w:r>
      <w:r w:rsidR="00DF27B6">
        <w:rPr>
          <w:sz w:val="28"/>
          <w:szCs w:val="28"/>
        </w:rPr>
        <w:t xml:space="preserve"> </w:t>
      </w:r>
      <w:r w:rsidR="00EC2587">
        <w:rPr>
          <w:sz w:val="28"/>
          <w:szCs w:val="28"/>
        </w:rPr>
        <w:t>"</w:t>
      </w:r>
      <w:r w:rsidR="00202476" w:rsidRPr="007A1E96">
        <w:rPr>
          <w:sz w:val="28"/>
          <w:szCs w:val="28"/>
        </w:rPr>
        <w:t>Personas datu</w:t>
      </w:r>
      <w:r w:rsidR="002728B4">
        <w:rPr>
          <w:sz w:val="28"/>
          <w:szCs w:val="28"/>
        </w:rPr>
        <w:t>s</w:t>
      </w:r>
      <w:r w:rsidR="00202476" w:rsidRPr="007A1E96">
        <w:rPr>
          <w:sz w:val="28"/>
          <w:szCs w:val="28"/>
        </w:rPr>
        <w:t xml:space="preserve"> apstrād</w:t>
      </w:r>
      <w:r w:rsidR="002728B4">
        <w:rPr>
          <w:sz w:val="28"/>
          <w:szCs w:val="28"/>
        </w:rPr>
        <w:t>ā</w:t>
      </w:r>
      <w:r w:rsidR="003F7D24">
        <w:rPr>
          <w:sz w:val="28"/>
          <w:szCs w:val="28"/>
        </w:rPr>
        <w:t xml:space="preserve"> saskaņā</w:t>
      </w:r>
      <w:r w:rsidR="00202476" w:rsidRPr="007A1E96">
        <w:rPr>
          <w:sz w:val="28"/>
          <w:szCs w:val="28"/>
        </w:rPr>
        <w:t xml:space="preserve"> ar Ministru kabineta </w:t>
      </w:r>
      <w:r w:rsidR="00202476" w:rsidRPr="007A1E96">
        <w:rPr>
          <w:bCs/>
          <w:sz w:val="28"/>
          <w:szCs w:val="28"/>
        </w:rPr>
        <w:t xml:space="preserve">2007. gada 13. februāra noteikumu Nr. 120 </w:t>
      </w:r>
      <w:r>
        <w:rPr>
          <w:bCs/>
          <w:sz w:val="28"/>
          <w:szCs w:val="28"/>
        </w:rPr>
        <w:t>"</w:t>
      </w:r>
      <w:r w:rsidR="00202476" w:rsidRPr="007A1E96">
        <w:rPr>
          <w:bCs/>
          <w:sz w:val="28"/>
          <w:szCs w:val="28"/>
        </w:rPr>
        <w:t>Labības sēklaudzēšanas un sēklu tirdzniecības noteikumi</w:t>
      </w:r>
      <w:r>
        <w:rPr>
          <w:bCs/>
          <w:sz w:val="28"/>
          <w:szCs w:val="28"/>
        </w:rPr>
        <w:t>"</w:t>
      </w:r>
      <w:r w:rsidR="00202476" w:rsidRPr="007A1E96">
        <w:rPr>
          <w:sz w:val="28"/>
          <w:szCs w:val="28"/>
        </w:rPr>
        <w:t xml:space="preserve"> 90.</w:t>
      </w:r>
      <w:r w:rsidR="00202476" w:rsidRPr="007A1E96">
        <w:rPr>
          <w:sz w:val="28"/>
          <w:szCs w:val="28"/>
          <w:vertAlign w:val="superscript"/>
        </w:rPr>
        <w:t>6</w:t>
      </w:r>
      <w:r w:rsidR="00EC2587">
        <w:rPr>
          <w:sz w:val="28"/>
          <w:szCs w:val="28"/>
          <w:vertAlign w:val="superscript"/>
        </w:rPr>
        <w:t> </w:t>
      </w:r>
      <w:r w:rsidR="00202476" w:rsidRPr="007A1E96">
        <w:rPr>
          <w:sz w:val="28"/>
          <w:szCs w:val="28"/>
        </w:rPr>
        <w:t>punktu.</w:t>
      </w:r>
      <w:r>
        <w:rPr>
          <w:sz w:val="28"/>
          <w:szCs w:val="28"/>
        </w:rPr>
        <w:t>"</w:t>
      </w:r>
      <w:r w:rsidR="002728B4">
        <w:rPr>
          <w:sz w:val="28"/>
          <w:szCs w:val="28"/>
        </w:rPr>
        <w:t>;</w:t>
      </w:r>
    </w:p>
    <w:p w14:paraId="521F10DC" w14:textId="77777777" w:rsidR="007A1E96" w:rsidRDefault="007A1E96" w:rsidP="003201B9">
      <w:pPr>
        <w:pStyle w:val="ListParagraph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47B43DFF" w14:textId="0B4F7338" w:rsidR="007A1E96" w:rsidRDefault="0096009B" w:rsidP="003201B9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5513A5" w:rsidRPr="009C36F4">
        <w:rPr>
          <w:sz w:val="28"/>
        </w:rPr>
        <w:t>vītrot 19.</w:t>
      </w:r>
      <w:r w:rsidR="00925ADE" w:rsidRPr="009C36F4">
        <w:rPr>
          <w:sz w:val="28"/>
        </w:rPr>
        <w:t> </w:t>
      </w:r>
      <w:r w:rsidR="005513A5" w:rsidRPr="009C36F4">
        <w:rPr>
          <w:sz w:val="28"/>
        </w:rPr>
        <w:t>pielikumu</w:t>
      </w:r>
      <w:r w:rsidR="006C31AE">
        <w:rPr>
          <w:sz w:val="28"/>
        </w:rPr>
        <w:t>;</w:t>
      </w:r>
    </w:p>
    <w:p w14:paraId="7457ACBA" w14:textId="10943BED" w:rsidR="00E244C3" w:rsidRPr="00E244C3" w:rsidRDefault="0096009B" w:rsidP="003201B9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i</w:t>
      </w:r>
      <w:r w:rsidR="00FC5A10" w:rsidRPr="007A1E96">
        <w:rPr>
          <w:sz w:val="28"/>
        </w:rPr>
        <w:t xml:space="preserve">zteikt </w:t>
      </w:r>
      <w:r w:rsidR="00141683" w:rsidRPr="007A1E96">
        <w:rPr>
          <w:sz w:val="28"/>
        </w:rPr>
        <w:t>20.</w:t>
      </w:r>
      <w:r w:rsidR="00822A41">
        <w:rPr>
          <w:sz w:val="28"/>
        </w:rPr>
        <w:t> </w:t>
      </w:r>
      <w:r w:rsidR="00141683" w:rsidRPr="007A1E96">
        <w:rPr>
          <w:sz w:val="28"/>
        </w:rPr>
        <w:t>pielikuma 19.</w:t>
      </w:r>
      <w:r w:rsidR="00822A41">
        <w:rPr>
          <w:sz w:val="28"/>
        </w:rPr>
        <w:t> </w:t>
      </w:r>
      <w:r w:rsidR="00141683" w:rsidRPr="007A1E96">
        <w:rPr>
          <w:sz w:val="28"/>
        </w:rPr>
        <w:t>punktu</w:t>
      </w:r>
      <w:r w:rsidR="00FC5A10" w:rsidRPr="007A1E96">
        <w:rPr>
          <w:sz w:val="28"/>
        </w:rPr>
        <w:t xml:space="preserve"> šādā redakcijā:</w:t>
      </w:r>
    </w:p>
    <w:p w14:paraId="638BF2CB" w14:textId="77777777" w:rsidR="00D15AB3" w:rsidRDefault="00D15AB3" w:rsidP="003201B9">
      <w:pPr>
        <w:pStyle w:val="ListParagraph"/>
        <w:tabs>
          <w:tab w:val="left" w:pos="1418"/>
        </w:tabs>
        <w:ind w:left="0" w:firstLine="709"/>
        <w:jc w:val="both"/>
        <w:rPr>
          <w:sz w:val="28"/>
        </w:rPr>
      </w:pPr>
    </w:p>
    <w:p w14:paraId="14F7F0AA" w14:textId="343A453A" w:rsidR="007A1E96" w:rsidRPr="00E244C3" w:rsidRDefault="00E406F8" w:rsidP="003201B9">
      <w:pPr>
        <w:pStyle w:val="ListParagraph"/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"</w:t>
      </w:r>
      <w:r w:rsidR="00EC2587">
        <w:rPr>
          <w:sz w:val="28"/>
        </w:rPr>
        <w:t>19. </w:t>
      </w:r>
      <w:r w:rsidR="00FC5A10" w:rsidRPr="00E244C3">
        <w:rPr>
          <w:sz w:val="28"/>
        </w:rPr>
        <w:t>Norāde par sēklu partijas dīgtspējas un mitruma atkārtotas pārbaudes termiņu</w:t>
      </w:r>
      <w:r w:rsidR="00EC2587">
        <w:rPr>
          <w:sz w:val="28"/>
        </w:rPr>
        <w:t>.</w:t>
      </w:r>
      <w:r w:rsidR="003E3A98">
        <w:rPr>
          <w:sz w:val="28"/>
        </w:rPr>
        <w:t>"</w:t>
      </w:r>
      <w:r w:rsidR="002728B4">
        <w:rPr>
          <w:sz w:val="28"/>
        </w:rPr>
        <w:t>;</w:t>
      </w:r>
    </w:p>
    <w:p w14:paraId="77970E47" w14:textId="77777777" w:rsidR="007A1E96" w:rsidRDefault="007A1E96" w:rsidP="003201B9">
      <w:pPr>
        <w:tabs>
          <w:tab w:val="left" w:pos="1418"/>
        </w:tabs>
        <w:ind w:firstLine="709"/>
        <w:jc w:val="both"/>
        <w:rPr>
          <w:sz w:val="28"/>
        </w:rPr>
      </w:pPr>
    </w:p>
    <w:p w14:paraId="75BB71D3" w14:textId="2C1FEAA1" w:rsidR="00D0501D" w:rsidRDefault="0096009B" w:rsidP="003201B9">
      <w:pPr>
        <w:pStyle w:val="ListParagraph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s</w:t>
      </w:r>
      <w:r w:rsidR="00D0501D" w:rsidRPr="007A1E96">
        <w:rPr>
          <w:sz w:val="28"/>
        </w:rPr>
        <w:t>vītrot 22.</w:t>
      </w:r>
      <w:r w:rsidR="00EC2587">
        <w:rPr>
          <w:sz w:val="28"/>
        </w:rPr>
        <w:t> </w:t>
      </w:r>
      <w:r w:rsidR="00D0501D" w:rsidRPr="007A1E96">
        <w:rPr>
          <w:sz w:val="28"/>
        </w:rPr>
        <w:t>pielikumu.</w:t>
      </w:r>
    </w:p>
    <w:p w14:paraId="4F7D947E" w14:textId="5F618FFF" w:rsidR="009B1AC5" w:rsidRPr="006C77BA" w:rsidRDefault="009B1AC5" w:rsidP="003201B9">
      <w:pPr>
        <w:ind w:firstLine="709"/>
        <w:jc w:val="both"/>
        <w:rPr>
          <w:sz w:val="28"/>
        </w:rPr>
      </w:pPr>
    </w:p>
    <w:p w14:paraId="3AFCC77B" w14:textId="7392A73A" w:rsidR="00D97CE9" w:rsidRPr="003848B8" w:rsidRDefault="0041705D" w:rsidP="00646E50">
      <w:pPr>
        <w:pStyle w:val="ListParagraph"/>
        <w:numPr>
          <w:ilvl w:val="0"/>
          <w:numId w:val="33"/>
        </w:numPr>
        <w:ind w:left="0" w:firstLine="709"/>
        <w:jc w:val="both"/>
        <w:rPr>
          <w:sz w:val="28"/>
        </w:rPr>
      </w:pPr>
      <w:r w:rsidRPr="003848B8">
        <w:rPr>
          <w:sz w:val="28"/>
        </w:rPr>
        <w:t xml:space="preserve">Šo noteikumu </w:t>
      </w:r>
      <w:r w:rsidR="00BE6FBB" w:rsidRPr="00223500">
        <w:rPr>
          <w:sz w:val="28"/>
        </w:rPr>
        <w:t>1.</w:t>
      </w:r>
      <w:r w:rsidR="000A5F52">
        <w:rPr>
          <w:sz w:val="28"/>
        </w:rPr>
        <w:t>30</w:t>
      </w:r>
      <w:r w:rsidRPr="00223500">
        <w:rPr>
          <w:sz w:val="28"/>
        </w:rPr>
        <w:t>.</w:t>
      </w:r>
      <w:r w:rsidR="00E406F8">
        <w:rPr>
          <w:sz w:val="28"/>
        </w:rPr>
        <w:t> </w:t>
      </w:r>
      <w:r w:rsidR="00BE6FBB" w:rsidRPr="00223500">
        <w:rPr>
          <w:sz w:val="28"/>
        </w:rPr>
        <w:t>apakš</w:t>
      </w:r>
      <w:r w:rsidRPr="00223500">
        <w:rPr>
          <w:sz w:val="28"/>
        </w:rPr>
        <w:t>punkts</w:t>
      </w:r>
      <w:r w:rsidRPr="003848B8">
        <w:rPr>
          <w:sz w:val="28"/>
        </w:rPr>
        <w:t xml:space="preserve"> st</w:t>
      </w:r>
      <w:r w:rsidR="003848B8">
        <w:rPr>
          <w:sz w:val="28"/>
        </w:rPr>
        <w:t>ājas spēkā 2019.</w:t>
      </w:r>
      <w:r w:rsidR="00E406F8">
        <w:rPr>
          <w:sz w:val="28"/>
        </w:rPr>
        <w:t> </w:t>
      </w:r>
      <w:r w:rsidR="003848B8">
        <w:rPr>
          <w:sz w:val="28"/>
        </w:rPr>
        <w:t>gada 1.</w:t>
      </w:r>
      <w:r w:rsidR="00E406F8">
        <w:rPr>
          <w:sz w:val="28"/>
        </w:rPr>
        <w:t> </w:t>
      </w:r>
      <w:r w:rsidR="003848B8">
        <w:rPr>
          <w:sz w:val="28"/>
        </w:rPr>
        <w:t>jūnijā</w:t>
      </w:r>
      <w:r w:rsidRPr="003848B8">
        <w:rPr>
          <w:sz w:val="28"/>
        </w:rPr>
        <w:t>.</w:t>
      </w:r>
    </w:p>
    <w:p w14:paraId="237BD187" w14:textId="4B821EC8" w:rsidR="0041705D" w:rsidRDefault="0041705D" w:rsidP="00646E50">
      <w:pPr>
        <w:ind w:firstLine="709"/>
        <w:rPr>
          <w:sz w:val="28"/>
        </w:rPr>
      </w:pPr>
    </w:p>
    <w:p w14:paraId="59E3C070" w14:textId="7362DC7C" w:rsidR="007A1E96" w:rsidRDefault="007A1E96" w:rsidP="00646E50">
      <w:pPr>
        <w:ind w:firstLine="709"/>
        <w:rPr>
          <w:sz w:val="28"/>
        </w:rPr>
      </w:pPr>
    </w:p>
    <w:p w14:paraId="32B17137" w14:textId="77777777" w:rsidR="007A1E96" w:rsidRPr="0041705D" w:rsidRDefault="007A1E96" w:rsidP="00646E50">
      <w:pPr>
        <w:ind w:firstLine="709"/>
        <w:rPr>
          <w:sz w:val="28"/>
        </w:rPr>
      </w:pPr>
    </w:p>
    <w:p w14:paraId="7DF729DD" w14:textId="77777777" w:rsidR="003E3A98" w:rsidRPr="00487B15" w:rsidRDefault="003E3A98" w:rsidP="00E406F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Ministru prezidents</w:t>
      </w:r>
      <w:r w:rsidRPr="00487B15">
        <w:rPr>
          <w:sz w:val="28"/>
          <w:szCs w:val="28"/>
        </w:rPr>
        <w:tab/>
        <w:t xml:space="preserve">Māris Kučinskis </w:t>
      </w:r>
    </w:p>
    <w:p w14:paraId="0E0E0584" w14:textId="77777777" w:rsidR="003E3A98" w:rsidRPr="00487B15" w:rsidRDefault="003E3A98" w:rsidP="00E406F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4AF640BD" w14:textId="77777777" w:rsidR="003E3A98" w:rsidRPr="00487B15" w:rsidRDefault="003E3A98" w:rsidP="00E406F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41E7DCE" w14:textId="77777777" w:rsidR="003E3A98" w:rsidRPr="00487B15" w:rsidRDefault="003E3A98" w:rsidP="00E406F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0CD3E4D" w14:textId="77777777" w:rsidR="003E3A98" w:rsidRPr="00487B15" w:rsidRDefault="003E3A98" w:rsidP="00E406F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 xml:space="preserve">Zemkopības ministrs </w:t>
      </w:r>
      <w:r w:rsidRPr="00487B15">
        <w:rPr>
          <w:sz w:val="28"/>
          <w:szCs w:val="28"/>
        </w:rPr>
        <w:tab/>
        <w:t>Jānis Dūklavs</w:t>
      </w:r>
    </w:p>
    <w:sectPr w:rsidR="003E3A98" w:rsidRPr="00487B15" w:rsidSect="003E3A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297D" w14:textId="77777777" w:rsidR="00713E9E" w:rsidRDefault="00713E9E" w:rsidP="00166884">
      <w:r>
        <w:separator/>
      </w:r>
    </w:p>
  </w:endnote>
  <w:endnote w:type="continuationSeparator" w:id="0">
    <w:p w14:paraId="2D546E31" w14:textId="77777777" w:rsidR="00713E9E" w:rsidRDefault="00713E9E" w:rsidP="001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4360" w14:textId="41C1F0DE" w:rsidR="003E3A98" w:rsidRPr="003E3A98" w:rsidRDefault="003E3A98">
    <w:pPr>
      <w:pStyle w:val="Footer"/>
      <w:rPr>
        <w:sz w:val="16"/>
        <w:szCs w:val="16"/>
      </w:rPr>
    </w:pPr>
    <w:r w:rsidRPr="003E3A98">
      <w:rPr>
        <w:sz w:val="16"/>
        <w:szCs w:val="16"/>
      </w:rPr>
      <w:t>N2351_8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79B2" w14:textId="4348BA06" w:rsidR="003E3A98" w:rsidRPr="003E3A98" w:rsidRDefault="003E3A98">
    <w:pPr>
      <w:pStyle w:val="Footer"/>
      <w:rPr>
        <w:sz w:val="16"/>
        <w:szCs w:val="16"/>
      </w:rPr>
    </w:pPr>
    <w:r w:rsidRPr="003E3A98">
      <w:rPr>
        <w:sz w:val="16"/>
        <w:szCs w:val="16"/>
      </w:rPr>
      <w:t>N2351_8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065F" w14:textId="77777777" w:rsidR="00713E9E" w:rsidRDefault="00713E9E" w:rsidP="00166884">
      <w:r>
        <w:separator/>
      </w:r>
    </w:p>
  </w:footnote>
  <w:footnote w:type="continuationSeparator" w:id="0">
    <w:p w14:paraId="06D312FB" w14:textId="77777777" w:rsidR="00713E9E" w:rsidRDefault="00713E9E" w:rsidP="001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564C522C" w14:textId="1FEC4F59" w:rsidR="006B5DE8" w:rsidRDefault="006B5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23">
          <w:rPr>
            <w:noProof/>
          </w:rPr>
          <w:t>8</w:t>
        </w:r>
        <w:r>
          <w:fldChar w:fldCharType="end"/>
        </w:r>
      </w:p>
    </w:sdtContent>
  </w:sdt>
  <w:p w14:paraId="48F935C1" w14:textId="77777777" w:rsidR="006B5DE8" w:rsidRDefault="006B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1412" w14:textId="77777777" w:rsidR="003E3A98" w:rsidRPr="00A142D0" w:rsidRDefault="003E3A98">
    <w:pPr>
      <w:pStyle w:val="Header"/>
    </w:pPr>
  </w:p>
  <w:p w14:paraId="0EB59492" w14:textId="0EAAB381" w:rsidR="003E3A98" w:rsidRDefault="003E3A98">
    <w:pPr>
      <w:pStyle w:val="Header"/>
    </w:pPr>
    <w:r>
      <w:rPr>
        <w:noProof/>
      </w:rPr>
      <w:drawing>
        <wp:inline distT="0" distB="0" distL="0" distR="0" wp14:anchorId="407EB6D6" wp14:editId="5D65D6D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D7"/>
    <w:multiLevelType w:val="hybridMultilevel"/>
    <w:tmpl w:val="5CA0F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45D0"/>
    <w:multiLevelType w:val="hybridMultilevel"/>
    <w:tmpl w:val="1DFCD6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96724"/>
    <w:multiLevelType w:val="hybridMultilevel"/>
    <w:tmpl w:val="0108F162"/>
    <w:lvl w:ilvl="0" w:tplc="D48CB6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4654013"/>
    <w:multiLevelType w:val="hybridMultilevel"/>
    <w:tmpl w:val="B4E68A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57115"/>
    <w:multiLevelType w:val="hybridMultilevel"/>
    <w:tmpl w:val="172C3E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06D7A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16285F"/>
    <w:multiLevelType w:val="hybridMultilevel"/>
    <w:tmpl w:val="FA065E8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BC23F1"/>
    <w:multiLevelType w:val="hybridMultilevel"/>
    <w:tmpl w:val="1D8E2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6824"/>
    <w:multiLevelType w:val="multilevel"/>
    <w:tmpl w:val="F8C41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 w15:restartNumberingAfterBreak="0">
    <w:nsid w:val="2F7D0F40"/>
    <w:multiLevelType w:val="hybridMultilevel"/>
    <w:tmpl w:val="6C706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31CB"/>
    <w:multiLevelType w:val="multilevel"/>
    <w:tmpl w:val="E2B61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83285C"/>
    <w:multiLevelType w:val="hybridMultilevel"/>
    <w:tmpl w:val="17265D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001BB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36C16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317A24"/>
    <w:multiLevelType w:val="hybridMultilevel"/>
    <w:tmpl w:val="F73C6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1B55"/>
    <w:multiLevelType w:val="hybridMultilevel"/>
    <w:tmpl w:val="9CE45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44AAF"/>
    <w:multiLevelType w:val="multilevel"/>
    <w:tmpl w:val="DE726FA2"/>
    <w:lvl w:ilvl="0">
      <w:start w:val="8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28" w:hanging="2160"/>
      </w:pPr>
      <w:rPr>
        <w:rFonts w:hint="default"/>
      </w:rPr>
    </w:lvl>
  </w:abstractNum>
  <w:abstractNum w:abstractNumId="18" w15:restartNumberingAfterBreak="0">
    <w:nsid w:val="5C590CAE"/>
    <w:multiLevelType w:val="multilevel"/>
    <w:tmpl w:val="62A82B5C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0" w:hanging="737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6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0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2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6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448"/>
      </w:pPr>
      <w:rPr>
        <w:rFonts w:hint="default"/>
      </w:rPr>
    </w:lvl>
  </w:abstractNum>
  <w:abstractNum w:abstractNumId="19" w15:restartNumberingAfterBreak="0">
    <w:nsid w:val="5F8A7E61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595D"/>
    <w:multiLevelType w:val="multilevel"/>
    <w:tmpl w:val="6F6AC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5B6060"/>
    <w:multiLevelType w:val="hybridMultilevel"/>
    <w:tmpl w:val="F5F42AD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8051B3"/>
    <w:multiLevelType w:val="hybridMultilevel"/>
    <w:tmpl w:val="2EB680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1D3505"/>
    <w:multiLevelType w:val="hybridMultilevel"/>
    <w:tmpl w:val="04EC37E6"/>
    <w:lvl w:ilvl="0" w:tplc="51382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43E9B"/>
    <w:multiLevelType w:val="multilevel"/>
    <w:tmpl w:val="16ECD8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6" w15:restartNumberingAfterBreak="0">
    <w:nsid w:val="6D3D066F"/>
    <w:multiLevelType w:val="hybridMultilevel"/>
    <w:tmpl w:val="DDCA07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4B1A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7A4D68"/>
    <w:multiLevelType w:val="hybridMultilevel"/>
    <w:tmpl w:val="92402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E181A"/>
    <w:multiLevelType w:val="hybridMultilevel"/>
    <w:tmpl w:val="B7DE4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6DBA"/>
    <w:multiLevelType w:val="hybridMultilevel"/>
    <w:tmpl w:val="9B34A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93D9C"/>
    <w:multiLevelType w:val="multilevel"/>
    <w:tmpl w:val="955EDE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1B63A5"/>
    <w:multiLevelType w:val="hybridMultilevel"/>
    <w:tmpl w:val="05609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C061B"/>
    <w:multiLevelType w:val="hybridMultilevel"/>
    <w:tmpl w:val="CF8E3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628C"/>
    <w:multiLevelType w:val="hybridMultilevel"/>
    <w:tmpl w:val="A3380A92"/>
    <w:lvl w:ilvl="0" w:tplc="91F865E6">
      <w:start w:val="1"/>
      <w:numFmt w:val="decimal"/>
      <w:lvlText w:val="%1.1."/>
      <w:lvlJc w:val="left"/>
      <w:pPr>
        <w:ind w:left="113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6"/>
  </w:num>
  <w:num w:numId="10">
    <w:abstractNumId w:val="6"/>
  </w:num>
  <w:num w:numId="11">
    <w:abstractNumId w:val="33"/>
  </w:num>
  <w:num w:numId="12">
    <w:abstractNumId w:val="0"/>
  </w:num>
  <w:num w:numId="13">
    <w:abstractNumId w:val="27"/>
  </w:num>
  <w:num w:numId="14">
    <w:abstractNumId w:val="13"/>
  </w:num>
  <w:num w:numId="15">
    <w:abstractNumId w:val="12"/>
  </w:num>
  <w:num w:numId="16">
    <w:abstractNumId w:val="22"/>
  </w:num>
  <w:num w:numId="17">
    <w:abstractNumId w:val="26"/>
  </w:num>
  <w:num w:numId="18">
    <w:abstractNumId w:val="23"/>
  </w:num>
  <w:num w:numId="19">
    <w:abstractNumId w:val="28"/>
  </w:num>
  <w:num w:numId="20">
    <w:abstractNumId w:val="30"/>
  </w:num>
  <w:num w:numId="21">
    <w:abstractNumId w:val="15"/>
  </w:num>
  <w:num w:numId="22">
    <w:abstractNumId w:val="32"/>
  </w:num>
  <w:num w:numId="23">
    <w:abstractNumId w:val="3"/>
  </w:num>
  <w:num w:numId="24">
    <w:abstractNumId w:val="29"/>
  </w:num>
  <w:num w:numId="25">
    <w:abstractNumId w:val="34"/>
  </w:num>
  <w:num w:numId="26">
    <w:abstractNumId w:val="8"/>
  </w:num>
  <w:num w:numId="27">
    <w:abstractNumId w:val="18"/>
  </w:num>
  <w:num w:numId="28">
    <w:abstractNumId w:val="25"/>
  </w:num>
  <w:num w:numId="29">
    <w:abstractNumId w:val="31"/>
  </w:num>
  <w:num w:numId="30">
    <w:abstractNumId w:val="24"/>
  </w:num>
  <w:num w:numId="31">
    <w:abstractNumId w:val="21"/>
  </w:num>
  <w:num w:numId="32">
    <w:abstractNumId w:val="17"/>
  </w:num>
  <w:num w:numId="33">
    <w:abstractNumId w:val="10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1F"/>
    <w:rsid w:val="00004B36"/>
    <w:rsid w:val="00012AEE"/>
    <w:rsid w:val="000251E8"/>
    <w:rsid w:val="00065F3C"/>
    <w:rsid w:val="0007043A"/>
    <w:rsid w:val="00072EAC"/>
    <w:rsid w:val="000734E4"/>
    <w:rsid w:val="000745C4"/>
    <w:rsid w:val="00077254"/>
    <w:rsid w:val="00082A90"/>
    <w:rsid w:val="0008644E"/>
    <w:rsid w:val="00092E7D"/>
    <w:rsid w:val="000A5F52"/>
    <w:rsid w:val="000A61BF"/>
    <w:rsid w:val="000B6625"/>
    <w:rsid w:val="000C2036"/>
    <w:rsid w:val="000C3010"/>
    <w:rsid w:val="000C60D2"/>
    <w:rsid w:val="000D59DD"/>
    <w:rsid w:val="000D7FB9"/>
    <w:rsid w:val="000F3007"/>
    <w:rsid w:val="000F5AD8"/>
    <w:rsid w:val="000F7758"/>
    <w:rsid w:val="00100897"/>
    <w:rsid w:val="00107784"/>
    <w:rsid w:val="00111137"/>
    <w:rsid w:val="00112AA7"/>
    <w:rsid w:val="0011749C"/>
    <w:rsid w:val="001221DF"/>
    <w:rsid w:val="00140403"/>
    <w:rsid w:val="00140956"/>
    <w:rsid w:val="00141683"/>
    <w:rsid w:val="00145D82"/>
    <w:rsid w:val="001472DF"/>
    <w:rsid w:val="00152D72"/>
    <w:rsid w:val="001556B9"/>
    <w:rsid w:val="001628FD"/>
    <w:rsid w:val="00166884"/>
    <w:rsid w:val="00174921"/>
    <w:rsid w:val="00176E22"/>
    <w:rsid w:val="00177BED"/>
    <w:rsid w:val="00182CA3"/>
    <w:rsid w:val="00184219"/>
    <w:rsid w:val="00186E00"/>
    <w:rsid w:val="0019612B"/>
    <w:rsid w:val="001B542A"/>
    <w:rsid w:val="001D2050"/>
    <w:rsid w:val="001D20D7"/>
    <w:rsid w:val="001F05DE"/>
    <w:rsid w:val="001F23FF"/>
    <w:rsid w:val="001F5FE9"/>
    <w:rsid w:val="00202476"/>
    <w:rsid w:val="00202562"/>
    <w:rsid w:val="002145CE"/>
    <w:rsid w:val="00215C45"/>
    <w:rsid w:val="00223500"/>
    <w:rsid w:val="002312CE"/>
    <w:rsid w:val="002332B7"/>
    <w:rsid w:val="0023792E"/>
    <w:rsid w:val="00253BEA"/>
    <w:rsid w:val="002728B4"/>
    <w:rsid w:val="002728CC"/>
    <w:rsid w:val="00280082"/>
    <w:rsid w:val="0028118D"/>
    <w:rsid w:val="00284FA5"/>
    <w:rsid w:val="00285FD4"/>
    <w:rsid w:val="00286BD1"/>
    <w:rsid w:val="002961E9"/>
    <w:rsid w:val="00297092"/>
    <w:rsid w:val="002A45B0"/>
    <w:rsid w:val="002B75E6"/>
    <w:rsid w:val="002C2A17"/>
    <w:rsid w:val="002D1058"/>
    <w:rsid w:val="002F4225"/>
    <w:rsid w:val="002F4BDF"/>
    <w:rsid w:val="002F7BAF"/>
    <w:rsid w:val="00300CEF"/>
    <w:rsid w:val="00310BC0"/>
    <w:rsid w:val="00314A53"/>
    <w:rsid w:val="003201B9"/>
    <w:rsid w:val="003249ED"/>
    <w:rsid w:val="003256ED"/>
    <w:rsid w:val="00336C12"/>
    <w:rsid w:val="0033740F"/>
    <w:rsid w:val="0034104C"/>
    <w:rsid w:val="00342422"/>
    <w:rsid w:val="00343CD5"/>
    <w:rsid w:val="003449B6"/>
    <w:rsid w:val="00352DFC"/>
    <w:rsid w:val="003609DA"/>
    <w:rsid w:val="00360F2B"/>
    <w:rsid w:val="003617AF"/>
    <w:rsid w:val="00365231"/>
    <w:rsid w:val="00383E3D"/>
    <w:rsid w:val="003848B8"/>
    <w:rsid w:val="003858A4"/>
    <w:rsid w:val="003978D0"/>
    <w:rsid w:val="003A2FD8"/>
    <w:rsid w:val="003C02DC"/>
    <w:rsid w:val="003C2586"/>
    <w:rsid w:val="003D6A9F"/>
    <w:rsid w:val="003E1FF5"/>
    <w:rsid w:val="003E3A98"/>
    <w:rsid w:val="003E6D62"/>
    <w:rsid w:val="003F0132"/>
    <w:rsid w:val="003F1518"/>
    <w:rsid w:val="003F7D24"/>
    <w:rsid w:val="00407106"/>
    <w:rsid w:val="00410AD0"/>
    <w:rsid w:val="0041197D"/>
    <w:rsid w:val="0041705D"/>
    <w:rsid w:val="00420D73"/>
    <w:rsid w:val="004215CB"/>
    <w:rsid w:val="0043095C"/>
    <w:rsid w:val="004335D5"/>
    <w:rsid w:val="00437F84"/>
    <w:rsid w:val="00456505"/>
    <w:rsid w:val="00460137"/>
    <w:rsid w:val="00461873"/>
    <w:rsid w:val="00465A25"/>
    <w:rsid w:val="004719CE"/>
    <w:rsid w:val="0047240F"/>
    <w:rsid w:val="00476DEB"/>
    <w:rsid w:val="0049791D"/>
    <w:rsid w:val="004B230A"/>
    <w:rsid w:val="004C06A0"/>
    <w:rsid w:val="004C68A2"/>
    <w:rsid w:val="004C7BA2"/>
    <w:rsid w:val="004E737B"/>
    <w:rsid w:val="004F1B4D"/>
    <w:rsid w:val="004F2436"/>
    <w:rsid w:val="004F69C9"/>
    <w:rsid w:val="0050315C"/>
    <w:rsid w:val="005120D8"/>
    <w:rsid w:val="005166CE"/>
    <w:rsid w:val="0052293C"/>
    <w:rsid w:val="00540630"/>
    <w:rsid w:val="00544623"/>
    <w:rsid w:val="005513A5"/>
    <w:rsid w:val="0055707A"/>
    <w:rsid w:val="00564C0C"/>
    <w:rsid w:val="00567747"/>
    <w:rsid w:val="00567855"/>
    <w:rsid w:val="005725FC"/>
    <w:rsid w:val="00594616"/>
    <w:rsid w:val="005951BA"/>
    <w:rsid w:val="005A0E8A"/>
    <w:rsid w:val="005A5F11"/>
    <w:rsid w:val="005B28EC"/>
    <w:rsid w:val="005E632F"/>
    <w:rsid w:val="005F1349"/>
    <w:rsid w:val="005F28FE"/>
    <w:rsid w:val="00602CEF"/>
    <w:rsid w:val="00604161"/>
    <w:rsid w:val="00607CF5"/>
    <w:rsid w:val="00615F7B"/>
    <w:rsid w:val="0061671C"/>
    <w:rsid w:val="00621B62"/>
    <w:rsid w:val="0063029C"/>
    <w:rsid w:val="0064329F"/>
    <w:rsid w:val="00646E50"/>
    <w:rsid w:val="0065688D"/>
    <w:rsid w:val="0067262A"/>
    <w:rsid w:val="006819F5"/>
    <w:rsid w:val="00682F74"/>
    <w:rsid w:val="0069236E"/>
    <w:rsid w:val="00697FF6"/>
    <w:rsid w:val="006A4006"/>
    <w:rsid w:val="006B486C"/>
    <w:rsid w:val="006B5DE8"/>
    <w:rsid w:val="006C31AE"/>
    <w:rsid w:val="006C77BA"/>
    <w:rsid w:val="006E1D8C"/>
    <w:rsid w:val="006E216B"/>
    <w:rsid w:val="006F53A9"/>
    <w:rsid w:val="00713E9E"/>
    <w:rsid w:val="00732E0C"/>
    <w:rsid w:val="007376DE"/>
    <w:rsid w:val="007503A1"/>
    <w:rsid w:val="00750914"/>
    <w:rsid w:val="0075438D"/>
    <w:rsid w:val="00784080"/>
    <w:rsid w:val="00787333"/>
    <w:rsid w:val="00796148"/>
    <w:rsid w:val="007A1E96"/>
    <w:rsid w:val="007A32FE"/>
    <w:rsid w:val="007B62E3"/>
    <w:rsid w:val="007C0CFF"/>
    <w:rsid w:val="007C36C0"/>
    <w:rsid w:val="007C69B4"/>
    <w:rsid w:val="007D2AE0"/>
    <w:rsid w:val="007D43F0"/>
    <w:rsid w:val="007D673D"/>
    <w:rsid w:val="008224A0"/>
    <w:rsid w:val="00822A41"/>
    <w:rsid w:val="00824C5A"/>
    <w:rsid w:val="0083105F"/>
    <w:rsid w:val="00841B84"/>
    <w:rsid w:val="00843915"/>
    <w:rsid w:val="0084714B"/>
    <w:rsid w:val="008477EF"/>
    <w:rsid w:val="0085018D"/>
    <w:rsid w:val="008639D1"/>
    <w:rsid w:val="0086668A"/>
    <w:rsid w:val="008752B5"/>
    <w:rsid w:val="00887485"/>
    <w:rsid w:val="00894A91"/>
    <w:rsid w:val="008A13E9"/>
    <w:rsid w:val="008A1F6A"/>
    <w:rsid w:val="008A2EBF"/>
    <w:rsid w:val="008B3304"/>
    <w:rsid w:val="008B74A4"/>
    <w:rsid w:val="008D2EBB"/>
    <w:rsid w:val="008D66BE"/>
    <w:rsid w:val="008F0353"/>
    <w:rsid w:val="008F14E3"/>
    <w:rsid w:val="008F555F"/>
    <w:rsid w:val="008F5F4F"/>
    <w:rsid w:val="0090213F"/>
    <w:rsid w:val="0090600F"/>
    <w:rsid w:val="009068FB"/>
    <w:rsid w:val="00913B94"/>
    <w:rsid w:val="00925ADE"/>
    <w:rsid w:val="00941B32"/>
    <w:rsid w:val="00947476"/>
    <w:rsid w:val="0094762C"/>
    <w:rsid w:val="009537BC"/>
    <w:rsid w:val="00957C45"/>
    <w:rsid w:val="0096009B"/>
    <w:rsid w:val="00963265"/>
    <w:rsid w:val="009727D8"/>
    <w:rsid w:val="00976089"/>
    <w:rsid w:val="00976279"/>
    <w:rsid w:val="009841CC"/>
    <w:rsid w:val="009844A7"/>
    <w:rsid w:val="009844E5"/>
    <w:rsid w:val="009946F1"/>
    <w:rsid w:val="00996F1F"/>
    <w:rsid w:val="009A3D20"/>
    <w:rsid w:val="009B1AC5"/>
    <w:rsid w:val="009B6F64"/>
    <w:rsid w:val="009C36F4"/>
    <w:rsid w:val="009E0127"/>
    <w:rsid w:val="009E650F"/>
    <w:rsid w:val="009E7994"/>
    <w:rsid w:val="009F2240"/>
    <w:rsid w:val="009F46CF"/>
    <w:rsid w:val="009F612A"/>
    <w:rsid w:val="009F627A"/>
    <w:rsid w:val="009F6396"/>
    <w:rsid w:val="00A02AC5"/>
    <w:rsid w:val="00A050F0"/>
    <w:rsid w:val="00A11FBB"/>
    <w:rsid w:val="00A24954"/>
    <w:rsid w:val="00A26AB6"/>
    <w:rsid w:val="00A32FE0"/>
    <w:rsid w:val="00A357AC"/>
    <w:rsid w:val="00A40D1D"/>
    <w:rsid w:val="00A538D4"/>
    <w:rsid w:val="00A55E0B"/>
    <w:rsid w:val="00A567F0"/>
    <w:rsid w:val="00A60793"/>
    <w:rsid w:val="00A60D69"/>
    <w:rsid w:val="00A70FDC"/>
    <w:rsid w:val="00A77099"/>
    <w:rsid w:val="00A77120"/>
    <w:rsid w:val="00A82F99"/>
    <w:rsid w:val="00A86654"/>
    <w:rsid w:val="00AA1960"/>
    <w:rsid w:val="00AA32A5"/>
    <w:rsid w:val="00AA3C59"/>
    <w:rsid w:val="00AB0CD5"/>
    <w:rsid w:val="00AC04E0"/>
    <w:rsid w:val="00AC6BDB"/>
    <w:rsid w:val="00AD0876"/>
    <w:rsid w:val="00AD7FF9"/>
    <w:rsid w:val="00AE0274"/>
    <w:rsid w:val="00AF556A"/>
    <w:rsid w:val="00B00B53"/>
    <w:rsid w:val="00B01172"/>
    <w:rsid w:val="00B037F8"/>
    <w:rsid w:val="00B0385C"/>
    <w:rsid w:val="00B040C5"/>
    <w:rsid w:val="00B06B70"/>
    <w:rsid w:val="00B0759E"/>
    <w:rsid w:val="00B2011C"/>
    <w:rsid w:val="00B21393"/>
    <w:rsid w:val="00B46BAC"/>
    <w:rsid w:val="00B504B4"/>
    <w:rsid w:val="00B50A75"/>
    <w:rsid w:val="00B558AA"/>
    <w:rsid w:val="00B604A5"/>
    <w:rsid w:val="00B72F7B"/>
    <w:rsid w:val="00B75ADF"/>
    <w:rsid w:val="00B87837"/>
    <w:rsid w:val="00B956A6"/>
    <w:rsid w:val="00B95EAC"/>
    <w:rsid w:val="00B96EF4"/>
    <w:rsid w:val="00B974C8"/>
    <w:rsid w:val="00B97D93"/>
    <w:rsid w:val="00BA3B82"/>
    <w:rsid w:val="00BC632F"/>
    <w:rsid w:val="00BD7C40"/>
    <w:rsid w:val="00BE22E7"/>
    <w:rsid w:val="00BE4B58"/>
    <w:rsid w:val="00BE6FBB"/>
    <w:rsid w:val="00C20C05"/>
    <w:rsid w:val="00C2122B"/>
    <w:rsid w:val="00C22187"/>
    <w:rsid w:val="00C2747F"/>
    <w:rsid w:val="00C40E4C"/>
    <w:rsid w:val="00C459D5"/>
    <w:rsid w:val="00C542D8"/>
    <w:rsid w:val="00C6118E"/>
    <w:rsid w:val="00C75FF4"/>
    <w:rsid w:val="00C76071"/>
    <w:rsid w:val="00C778E5"/>
    <w:rsid w:val="00C846A3"/>
    <w:rsid w:val="00C86ACB"/>
    <w:rsid w:val="00CA1C75"/>
    <w:rsid w:val="00CB0447"/>
    <w:rsid w:val="00CC2247"/>
    <w:rsid w:val="00CC4155"/>
    <w:rsid w:val="00CC7D40"/>
    <w:rsid w:val="00CD4080"/>
    <w:rsid w:val="00CE1E1C"/>
    <w:rsid w:val="00CE2C94"/>
    <w:rsid w:val="00D02899"/>
    <w:rsid w:val="00D0501D"/>
    <w:rsid w:val="00D05E1F"/>
    <w:rsid w:val="00D066F1"/>
    <w:rsid w:val="00D1407E"/>
    <w:rsid w:val="00D1462E"/>
    <w:rsid w:val="00D14E81"/>
    <w:rsid w:val="00D15440"/>
    <w:rsid w:val="00D15AB3"/>
    <w:rsid w:val="00D21124"/>
    <w:rsid w:val="00D34208"/>
    <w:rsid w:val="00D36AA7"/>
    <w:rsid w:val="00D379CD"/>
    <w:rsid w:val="00D43D5B"/>
    <w:rsid w:val="00D44191"/>
    <w:rsid w:val="00D45ED7"/>
    <w:rsid w:val="00D56804"/>
    <w:rsid w:val="00D65DA2"/>
    <w:rsid w:val="00D82C64"/>
    <w:rsid w:val="00D91C19"/>
    <w:rsid w:val="00D97CE9"/>
    <w:rsid w:val="00DC3386"/>
    <w:rsid w:val="00DC6522"/>
    <w:rsid w:val="00DD73FE"/>
    <w:rsid w:val="00DE126C"/>
    <w:rsid w:val="00DE34AC"/>
    <w:rsid w:val="00DE7B25"/>
    <w:rsid w:val="00DF27B6"/>
    <w:rsid w:val="00E008F6"/>
    <w:rsid w:val="00E1525B"/>
    <w:rsid w:val="00E244C3"/>
    <w:rsid w:val="00E26869"/>
    <w:rsid w:val="00E406F8"/>
    <w:rsid w:val="00E428CE"/>
    <w:rsid w:val="00E70A86"/>
    <w:rsid w:val="00E71EB6"/>
    <w:rsid w:val="00E863D9"/>
    <w:rsid w:val="00E9207A"/>
    <w:rsid w:val="00EA060A"/>
    <w:rsid w:val="00EC11A2"/>
    <w:rsid w:val="00EC2587"/>
    <w:rsid w:val="00EC28CD"/>
    <w:rsid w:val="00EC2BC9"/>
    <w:rsid w:val="00EC4325"/>
    <w:rsid w:val="00EE0CE8"/>
    <w:rsid w:val="00EE326F"/>
    <w:rsid w:val="00EF4E59"/>
    <w:rsid w:val="00EF6A07"/>
    <w:rsid w:val="00F02C3C"/>
    <w:rsid w:val="00F103AD"/>
    <w:rsid w:val="00F12813"/>
    <w:rsid w:val="00F214E9"/>
    <w:rsid w:val="00F227B4"/>
    <w:rsid w:val="00F22AFD"/>
    <w:rsid w:val="00F23F96"/>
    <w:rsid w:val="00F3202D"/>
    <w:rsid w:val="00F3299B"/>
    <w:rsid w:val="00F3671C"/>
    <w:rsid w:val="00F36B75"/>
    <w:rsid w:val="00F417D7"/>
    <w:rsid w:val="00F45A6E"/>
    <w:rsid w:val="00F54B9F"/>
    <w:rsid w:val="00F5582F"/>
    <w:rsid w:val="00F5637B"/>
    <w:rsid w:val="00F665CE"/>
    <w:rsid w:val="00F76204"/>
    <w:rsid w:val="00F808C3"/>
    <w:rsid w:val="00F81740"/>
    <w:rsid w:val="00F85BA3"/>
    <w:rsid w:val="00F91435"/>
    <w:rsid w:val="00F961F2"/>
    <w:rsid w:val="00F97F43"/>
    <w:rsid w:val="00FA30FB"/>
    <w:rsid w:val="00FA4847"/>
    <w:rsid w:val="00FB4894"/>
    <w:rsid w:val="00FB4AC5"/>
    <w:rsid w:val="00FC5812"/>
    <w:rsid w:val="00FC592D"/>
    <w:rsid w:val="00FC5A10"/>
    <w:rsid w:val="00FC6F82"/>
    <w:rsid w:val="00FE73E7"/>
    <w:rsid w:val="00FF254B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4FA081"/>
  <w15:docId w15:val="{A9CA0F1C-A9F8-43B6-90E5-4C3F9B1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C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5E1F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460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C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C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customStyle="1" w:styleId="tv2132">
    <w:name w:val="tv2132"/>
    <w:basedOn w:val="Normal"/>
    <w:rsid w:val="005951BA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nhideWhenUsed/>
    <w:rsid w:val="00166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99"/>
    <w:qFormat/>
    <w:rsid w:val="008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4">
    <w:name w:val="CM4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naisf">
    <w:name w:val="naisf"/>
    <w:basedOn w:val="Normal"/>
    <w:rsid w:val="00D97CE9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63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6774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60D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86AC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41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416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5DE8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CB04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2A29-908C-4CB9-BC6E-6658463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8</Pages>
  <Words>8814</Words>
  <Characters>5025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 gada 13. februāra noteikumos Nr. 120 "Labības sēklaudzēšanas un sēklu tirdzniecības noteikumi"</vt:lpstr>
      <vt:lpstr>Grozījumi Ministru kabineta 2007. gada 13. februāra noteikumos Nr. 120 "Labības sēklaudzēšanas un sēklu tirdzniecības noteikumi"</vt:lpstr>
    </vt:vector>
  </TitlesOfParts>
  <Company>Zemkopības Ministrija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13. februāra noteikumos Nr. 120 "Labības sēklaudzēšanas un sēklu tirdzniecības noteikumi"</dc:title>
  <dc:subject>Noteikumu projekts</dc:subject>
  <dc:creator>Laura Laizāne</dc:creator>
  <cp:keywords/>
  <dc:description>Laizāne 67027360 laura.laizane@zm.gov.lv</dc:description>
  <cp:lastModifiedBy>Leontine Babkina</cp:lastModifiedBy>
  <cp:revision>107</cp:revision>
  <cp:lastPrinted>2018-11-14T07:59:00Z</cp:lastPrinted>
  <dcterms:created xsi:type="dcterms:W3CDTF">2018-06-05T10:28:00Z</dcterms:created>
  <dcterms:modified xsi:type="dcterms:W3CDTF">2018-12-05T13:15:00Z</dcterms:modified>
</cp:coreProperties>
</file>