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19545" w14:textId="77777777" w:rsidR="00927812" w:rsidRPr="00927812" w:rsidRDefault="00927812" w:rsidP="009354DB">
      <w:pPr>
        <w:rPr>
          <w:sz w:val="28"/>
          <w:szCs w:val="28"/>
        </w:rPr>
      </w:pPr>
    </w:p>
    <w:p w14:paraId="7A1FAF68" w14:textId="23F219A0" w:rsidR="00356C26" w:rsidRPr="00275B28" w:rsidRDefault="00356C26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75B28">
        <w:rPr>
          <w:sz w:val="28"/>
          <w:szCs w:val="28"/>
        </w:rPr>
        <w:t xml:space="preserve">. gada </w:t>
      </w:r>
      <w:r w:rsidR="00EC57CE">
        <w:rPr>
          <w:sz w:val="28"/>
          <w:szCs w:val="28"/>
        </w:rPr>
        <w:t>15. janvārī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EC57CE">
        <w:rPr>
          <w:sz w:val="28"/>
          <w:szCs w:val="28"/>
        </w:rPr>
        <w:t> 45</w:t>
      </w:r>
    </w:p>
    <w:p w14:paraId="2C991774" w14:textId="06BCAFE1" w:rsidR="00356C26" w:rsidRPr="00275B28" w:rsidRDefault="00356C26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EC57CE">
        <w:rPr>
          <w:sz w:val="28"/>
          <w:szCs w:val="28"/>
        </w:rPr>
        <w:t>2</w:t>
      </w:r>
      <w:r w:rsidRPr="00275B28">
        <w:rPr>
          <w:sz w:val="28"/>
          <w:szCs w:val="28"/>
        </w:rPr>
        <w:t> </w:t>
      </w:r>
      <w:r w:rsidR="00EC57CE">
        <w:rPr>
          <w:sz w:val="28"/>
          <w:szCs w:val="28"/>
        </w:rPr>
        <w:t>61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2915E4F4" w14:textId="1F3CCA0A" w:rsidR="00954595" w:rsidRPr="00927812" w:rsidRDefault="00954595" w:rsidP="009354DB">
      <w:pPr>
        <w:ind w:right="43"/>
        <w:rPr>
          <w:bCs/>
          <w:sz w:val="28"/>
          <w:szCs w:val="28"/>
        </w:rPr>
      </w:pPr>
    </w:p>
    <w:p w14:paraId="53F4C42C" w14:textId="5A6F679E" w:rsidR="008C192C" w:rsidRPr="00927812" w:rsidRDefault="008C192C" w:rsidP="009354DB">
      <w:pPr>
        <w:jc w:val="center"/>
        <w:rPr>
          <w:b/>
          <w:bCs/>
          <w:sz w:val="28"/>
          <w:szCs w:val="28"/>
          <w:lang w:eastAsia="lv-LV"/>
        </w:rPr>
      </w:pPr>
      <w:r w:rsidRPr="00927812">
        <w:rPr>
          <w:b/>
          <w:bCs/>
          <w:sz w:val="28"/>
          <w:szCs w:val="28"/>
          <w:lang w:eastAsia="lv-LV"/>
        </w:rPr>
        <w:t xml:space="preserve">Grozījumi Ministru kabineta 2016. gada 28. jūnija noteikumos Nr. 418 </w:t>
      </w:r>
      <w:r w:rsidR="00356C26">
        <w:rPr>
          <w:b/>
          <w:bCs/>
          <w:sz w:val="28"/>
          <w:szCs w:val="28"/>
          <w:lang w:eastAsia="lv-LV"/>
        </w:rPr>
        <w:t>"</w:t>
      </w:r>
      <w:r w:rsidRPr="00927812">
        <w:rPr>
          <w:b/>
          <w:bCs/>
          <w:sz w:val="28"/>
          <w:szCs w:val="28"/>
          <w:lang w:eastAsia="lv-LV"/>
        </w:rPr>
        <w:t>Kārtība, kādā veicami pašvaldību savstarpējie norēķini par izglītības iestāžu sniegtajiem pakalpojumiem</w:t>
      </w:r>
      <w:r w:rsidR="00356C26">
        <w:rPr>
          <w:b/>
          <w:bCs/>
          <w:sz w:val="28"/>
          <w:szCs w:val="28"/>
          <w:lang w:eastAsia="lv-LV"/>
        </w:rPr>
        <w:t>"</w:t>
      </w:r>
    </w:p>
    <w:p w14:paraId="7016B2B5" w14:textId="77777777" w:rsidR="00954595" w:rsidRPr="00927812" w:rsidRDefault="00954595" w:rsidP="009354DB">
      <w:pPr>
        <w:pStyle w:val="H4"/>
        <w:spacing w:after="0"/>
        <w:jc w:val="right"/>
        <w:rPr>
          <w:b w:val="0"/>
          <w:szCs w:val="28"/>
          <w:lang w:eastAsia="en-US"/>
        </w:rPr>
      </w:pPr>
    </w:p>
    <w:p w14:paraId="31D2CB15" w14:textId="77777777" w:rsidR="008C192C" w:rsidRPr="00927812" w:rsidRDefault="008C192C" w:rsidP="009354DB">
      <w:pPr>
        <w:jc w:val="right"/>
        <w:rPr>
          <w:sz w:val="28"/>
          <w:szCs w:val="28"/>
        </w:rPr>
      </w:pPr>
      <w:r w:rsidRPr="00927812">
        <w:rPr>
          <w:sz w:val="28"/>
          <w:szCs w:val="28"/>
        </w:rPr>
        <w:t xml:space="preserve">Izdoti saskaņā ar </w:t>
      </w:r>
    </w:p>
    <w:p w14:paraId="7EC5ABE2" w14:textId="77777777" w:rsidR="008C192C" w:rsidRPr="00927812" w:rsidRDefault="008C192C" w:rsidP="009354DB">
      <w:pPr>
        <w:jc w:val="right"/>
        <w:rPr>
          <w:sz w:val="28"/>
          <w:szCs w:val="28"/>
        </w:rPr>
      </w:pPr>
      <w:r w:rsidRPr="00927812">
        <w:rPr>
          <w:sz w:val="28"/>
          <w:szCs w:val="28"/>
        </w:rPr>
        <w:t>Pašvaldību finanšu izlīdzināšanas likuma</w:t>
      </w:r>
    </w:p>
    <w:p w14:paraId="005FF358" w14:textId="77777777" w:rsidR="008C192C" w:rsidRPr="00927812" w:rsidRDefault="008C192C" w:rsidP="009354DB">
      <w:pPr>
        <w:jc w:val="right"/>
        <w:rPr>
          <w:sz w:val="28"/>
          <w:szCs w:val="28"/>
        </w:rPr>
      </w:pPr>
      <w:r w:rsidRPr="00927812">
        <w:rPr>
          <w:sz w:val="28"/>
          <w:szCs w:val="28"/>
        </w:rPr>
        <w:t>12. panta pirmo daļu</w:t>
      </w:r>
    </w:p>
    <w:p w14:paraId="7C071C5B" w14:textId="77777777" w:rsidR="00B203CD" w:rsidRPr="00927812" w:rsidRDefault="00B203CD" w:rsidP="009354DB">
      <w:pPr>
        <w:jc w:val="both"/>
        <w:rPr>
          <w:sz w:val="28"/>
          <w:szCs w:val="28"/>
        </w:rPr>
      </w:pPr>
    </w:p>
    <w:p w14:paraId="37D7C167" w14:textId="0B0EB008" w:rsidR="006A71EB" w:rsidRDefault="008C192C" w:rsidP="009354DB">
      <w:pPr>
        <w:ind w:firstLine="709"/>
        <w:jc w:val="both"/>
        <w:rPr>
          <w:bCs/>
          <w:sz w:val="28"/>
          <w:szCs w:val="28"/>
          <w:lang w:eastAsia="lv-LV"/>
        </w:rPr>
      </w:pPr>
      <w:r w:rsidRPr="00927812">
        <w:rPr>
          <w:bCs/>
          <w:sz w:val="28"/>
          <w:szCs w:val="28"/>
          <w:lang w:eastAsia="lv-LV"/>
        </w:rPr>
        <w:t xml:space="preserve">Izdarīt Ministru kabineta 2016. gada 28. jūnija noteikumos Nr. 418 </w:t>
      </w:r>
      <w:r w:rsidR="00356C26">
        <w:rPr>
          <w:bCs/>
          <w:sz w:val="28"/>
          <w:szCs w:val="28"/>
          <w:lang w:eastAsia="lv-LV"/>
        </w:rPr>
        <w:t>"</w:t>
      </w:r>
      <w:r w:rsidRPr="00927812">
        <w:rPr>
          <w:bCs/>
          <w:sz w:val="28"/>
          <w:szCs w:val="28"/>
          <w:lang w:eastAsia="lv-LV"/>
        </w:rPr>
        <w:t>Kārtība, kādā veicami pašvaldību savstarpējie norēķini par izglītības iestāžu sniegtajiem pakalpojumiem</w:t>
      </w:r>
      <w:r w:rsidR="00356C26">
        <w:rPr>
          <w:bCs/>
          <w:sz w:val="28"/>
          <w:szCs w:val="28"/>
          <w:lang w:eastAsia="lv-LV"/>
        </w:rPr>
        <w:t>"</w:t>
      </w:r>
      <w:r w:rsidRPr="00927812">
        <w:rPr>
          <w:bCs/>
          <w:sz w:val="28"/>
          <w:szCs w:val="28"/>
          <w:lang w:eastAsia="lv-LV"/>
        </w:rPr>
        <w:t xml:space="preserve"> (Latvijas Vēstnesis, 2016, 131.</w:t>
      </w:r>
      <w:r w:rsidR="00D84D1B" w:rsidRPr="00927812">
        <w:rPr>
          <w:bCs/>
          <w:sz w:val="28"/>
          <w:szCs w:val="28"/>
          <w:lang w:eastAsia="lv-LV"/>
        </w:rPr>
        <w:t>, 234.</w:t>
      </w:r>
      <w:r w:rsidRPr="00927812">
        <w:rPr>
          <w:bCs/>
          <w:sz w:val="28"/>
          <w:szCs w:val="28"/>
          <w:lang w:eastAsia="lv-LV"/>
        </w:rPr>
        <w:t> nr.) šādus grozījumus:</w:t>
      </w:r>
    </w:p>
    <w:p w14:paraId="4D83D256" w14:textId="77777777" w:rsidR="00356C26" w:rsidRPr="00927812" w:rsidRDefault="00356C26" w:rsidP="009354DB">
      <w:pPr>
        <w:ind w:firstLine="709"/>
        <w:jc w:val="both"/>
        <w:rPr>
          <w:bCs/>
          <w:sz w:val="28"/>
          <w:szCs w:val="28"/>
          <w:lang w:eastAsia="lv-LV"/>
        </w:rPr>
      </w:pPr>
    </w:p>
    <w:p w14:paraId="6B235552" w14:textId="1D2238FA" w:rsidR="00F84159" w:rsidRPr="00927812" w:rsidRDefault="00927812" w:rsidP="009354DB">
      <w:pPr>
        <w:ind w:firstLine="709"/>
        <w:jc w:val="both"/>
        <w:rPr>
          <w:bCs/>
          <w:sz w:val="28"/>
          <w:szCs w:val="28"/>
          <w:lang w:eastAsia="lv-LV"/>
        </w:rPr>
      </w:pPr>
      <w:r>
        <w:rPr>
          <w:bCs/>
          <w:sz w:val="28"/>
          <w:szCs w:val="28"/>
          <w:lang w:eastAsia="lv-LV"/>
        </w:rPr>
        <w:t>1. </w:t>
      </w:r>
      <w:r w:rsidR="00BC585B" w:rsidRPr="00927812">
        <w:rPr>
          <w:bCs/>
          <w:sz w:val="28"/>
          <w:szCs w:val="28"/>
          <w:lang w:eastAsia="lv-LV"/>
        </w:rPr>
        <w:t>I</w:t>
      </w:r>
      <w:r w:rsidR="00F84159" w:rsidRPr="00927812">
        <w:rPr>
          <w:bCs/>
          <w:sz w:val="28"/>
          <w:szCs w:val="28"/>
          <w:lang w:eastAsia="lv-LV"/>
        </w:rPr>
        <w:t>zteikt 2.</w:t>
      </w:r>
      <w:r w:rsidR="00FC1188" w:rsidRPr="00927812">
        <w:rPr>
          <w:bCs/>
          <w:sz w:val="28"/>
          <w:szCs w:val="28"/>
          <w:lang w:eastAsia="lv-LV"/>
        </w:rPr>
        <w:t xml:space="preserve"> </w:t>
      </w:r>
      <w:r w:rsidR="00F84159" w:rsidRPr="00927812">
        <w:rPr>
          <w:bCs/>
          <w:sz w:val="28"/>
          <w:szCs w:val="28"/>
          <w:lang w:eastAsia="lv-LV"/>
        </w:rPr>
        <w:t>punktu šādā redakcijā:</w:t>
      </w:r>
    </w:p>
    <w:p w14:paraId="458D20E0" w14:textId="77777777" w:rsidR="00927812" w:rsidRDefault="00927812" w:rsidP="009354DB">
      <w:pPr>
        <w:ind w:firstLine="709"/>
        <w:jc w:val="both"/>
        <w:rPr>
          <w:bCs/>
          <w:sz w:val="28"/>
          <w:szCs w:val="28"/>
          <w:lang w:eastAsia="lv-LV"/>
        </w:rPr>
      </w:pPr>
    </w:p>
    <w:p w14:paraId="52331567" w14:textId="7F4F1C08" w:rsidR="006A71EB" w:rsidRPr="004716D7" w:rsidRDefault="004716D7" w:rsidP="009354DB">
      <w:pPr>
        <w:ind w:firstLine="709"/>
        <w:jc w:val="both"/>
        <w:rPr>
          <w:bCs/>
          <w:sz w:val="28"/>
          <w:szCs w:val="28"/>
          <w:lang w:eastAsia="lv-LV"/>
        </w:rPr>
      </w:pPr>
      <w:r w:rsidRPr="004716D7">
        <w:rPr>
          <w:sz w:val="28"/>
          <w:szCs w:val="28"/>
        </w:rPr>
        <w:t>"2.</w:t>
      </w:r>
      <w:r>
        <w:rPr>
          <w:sz w:val="28"/>
          <w:szCs w:val="28"/>
        </w:rPr>
        <w:t> </w:t>
      </w:r>
      <w:r w:rsidRPr="004716D7">
        <w:rPr>
          <w:sz w:val="28"/>
          <w:szCs w:val="28"/>
        </w:rPr>
        <w:t>Pašvaldībai, kuras administratīvajā teritorijā deklarētie iedzīvotāji izmanto citas pašvaldības vispārējo izglītības iestāžu sniegtos pakalpojumus, izņemot pakalpojumus no tādām pašvaldību speciālās izglītības iestādēm, kuras sniedz internāta pakalpojumus (turpmāk – pakalpojuma saņēmējs), ir pienākums slēgt šo noteikumu 4. punktā minēto līgumu."</w:t>
      </w:r>
    </w:p>
    <w:p w14:paraId="0CC8FD11" w14:textId="77777777" w:rsidR="006A71EB" w:rsidRPr="00927812" w:rsidRDefault="006A71EB" w:rsidP="009354DB">
      <w:pPr>
        <w:ind w:firstLine="709"/>
        <w:jc w:val="both"/>
        <w:rPr>
          <w:bCs/>
          <w:sz w:val="28"/>
          <w:szCs w:val="28"/>
          <w:lang w:eastAsia="lv-LV"/>
        </w:rPr>
      </w:pPr>
    </w:p>
    <w:p w14:paraId="15A13731" w14:textId="77777777" w:rsidR="000272E5" w:rsidRPr="00927812" w:rsidRDefault="00927812" w:rsidP="009354DB">
      <w:pPr>
        <w:ind w:firstLine="709"/>
        <w:jc w:val="both"/>
        <w:rPr>
          <w:bCs/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2. </w:t>
      </w:r>
      <w:r w:rsidR="00BC585B" w:rsidRPr="00927812">
        <w:rPr>
          <w:sz w:val="28"/>
          <w:szCs w:val="28"/>
          <w:lang w:eastAsia="lv-LV"/>
        </w:rPr>
        <w:t>P</w:t>
      </w:r>
      <w:r w:rsidR="000272E5" w:rsidRPr="00927812">
        <w:rPr>
          <w:sz w:val="28"/>
          <w:szCs w:val="28"/>
          <w:lang w:eastAsia="lv-LV"/>
        </w:rPr>
        <w:t>apildināt noteikumus ar 9.</w:t>
      </w:r>
      <w:r w:rsidR="000272E5" w:rsidRPr="00927812">
        <w:rPr>
          <w:sz w:val="28"/>
          <w:szCs w:val="28"/>
          <w:vertAlign w:val="superscript"/>
          <w:lang w:eastAsia="lv-LV"/>
        </w:rPr>
        <w:t>1</w:t>
      </w:r>
      <w:r w:rsidR="000272E5" w:rsidRPr="00927812">
        <w:rPr>
          <w:sz w:val="28"/>
          <w:szCs w:val="28"/>
          <w:lang w:eastAsia="lv-LV"/>
        </w:rPr>
        <w:t xml:space="preserve"> punktu šādā redakcijā:</w:t>
      </w:r>
    </w:p>
    <w:p w14:paraId="64CF0740" w14:textId="77777777" w:rsidR="00927812" w:rsidRDefault="00927812" w:rsidP="009354DB">
      <w:pPr>
        <w:pStyle w:val="ListParagraph"/>
        <w:ind w:left="0" w:firstLine="709"/>
        <w:jc w:val="both"/>
        <w:rPr>
          <w:sz w:val="28"/>
          <w:szCs w:val="28"/>
          <w:lang w:eastAsia="lv-LV"/>
        </w:rPr>
      </w:pPr>
    </w:p>
    <w:p w14:paraId="755601C8" w14:textId="3DCE2E02" w:rsidR="006E4EC8" w:rsidRPr="00927812" w:rsidRDefault="00356C26" w:rsidP="009354DB">
      <w:pPr>
        <w:pStyle w:val="ListParagraph"/>
        <w:ind w:left="0"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0272E5" w:rsidRPr="00927812">
        <w:rPr>
          <w:sz w:val="28"/>
          <w:szCs w:val="28"/>
          <w:lang w:eastAsia="lv-LV"/>
        </w:rPr>
        <w:t>9.</w:t>
      </w:r>
      <w:r w:rsidR="000272E5" w:rsidRPr="00927812">
        <w:rPr>
          <w:sz w:val="28"/>
          <w:szCs w:val="28"/>
          <w:vertAlign w:val="superscript"/>
          <w:lang w:eastAsia="lv-LV"/>
        </w:rPr>
        <w:t>1</w:t>
      </w:r>
      <w:r w:rsidR="000272E5" w:rsidRPr="00927812">
        <w:rPr>
          <w:sz w:val="28"/>
          <w:szCs w:val="28"/>
          <w:lang w:eastAsia="lv-LV"/>
        </w:rPr>
        <w:t xml:space="preserve"> Pašvaldības pēc vienošanās izglītības iestādes izdevumu tāmē var iekļaut izdevumus, kas nav</w:t>
      </w:r>
      <w:r w:rsidR="006E4EC8" w:rsidRPr="00927812">
        <w:rPr>
          <w:sz w:val="28"/>
          <w:szCs w:val="28"/>
          <w:lang w:eastAsia="lv-LV"/>
        </w:rPr>
        <w:t xml:space="preserve"> minēti šo noteikumu 9.</w:t>
      </w:r>
      <w:r w:rsidR="00FC1188" w:rsidRPr="00927812">
        <w:rPr>
          <w:sz w:val="28"/>
          <w:szCs w:val="28"/>
          <w:lang w:eastAsia="lv-LV"/>
        </w:rPr>
        <w:t xml:space="preserve"> </w:t>
      </w:r>
      <w:r w:rsidR="006E4EC8" w:rsidRPr="00927812">
        <w:rPr>
          <w:sz w:val="28"/>
          <w:szCs w:val="28"/>
          <w:lang w:eastAsia="lv-LV"/>
        </w:rPr>
        <w:t>punktā.</w:t>
      </w:r>
      <w:r>
        <w:rPr>
          <w:sz w:val="28"/>
          <w:szCs w:val="28"/>
          <w:lang w:eastAsia="lv-LV"/>
        </w:rPr>
        <w:t>"</w:t>
      </w:r>
    </w:p>
    <w:p w14:paraId="7F8F4632" w14:textId="77777777" w:rsidR="006E4EC8" w:rsidRPr="00927812" w:rsidRDefault="006E4EC8" w:rsidP="009354DB">
      <w:pPr>
        <w:pStyle w:val="ListParagraph"/>
        <w:ind w:left="0" w:firstLine="709"/>
        <w:jc w:val="both"/>
        <w:rPr>
          <w:sz w:val="28"/>
          <w:szCs w:val="28"/>
          <w:lang w:eastAsia="lv-LV"/>
        </w:rPr>
      </w:pPr>
    </w:p>
    <w:p w14:paraId="3684E5C6" w14:textId="1173FB97" w:rsidR="000272E5" w:rsidRPr="00927812" w:rsidRDefault="00927812" w:rsidP="009354DB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3. </w:t>
      </w:r>
      <w:r w:rsidR="00BC585B" w:rsidRPr="00927812">
        <w:rPr>
          <w:sz w:val="28"/>
          <w:szCs w:val="28"/>
          <w:lang w:eastAsia="lv-LV"/>
        </w:rPr>
        <w:t>P</w:t>
      </w:r>
      <w:r w:rsidR="000272E5" w:rsidRPr="00927812">
        <w:rPr>
          <w:sz w:val="28"/>
          <w:szCs w:val="28"/>
        </w:rPr>
        <w:t>apildināt 11.</w:t>
      </w:r>
      <w:r w:rsidR="00FC1188" w:rsidRPr="00927812">
        <w:rPr>
          <w:sz w:val="28"/>
          <w:szCs w:val="28"/>
        </w:rPr>
        <w:t xml:space="preserve"> </w:t>
      </w:r>
      <w:r w:rsidR="000272E5" w:rsidRPr="00927812">
        <w:rPr>
          <w:sz w:val="28"/>
          <w:szCs w:val="28"/>
        </w:rPr>
        <w:t xml:space="preserve">punktu </w:t>
      </w:r>
      <w:r w:rsidR="000272E5" w:rsidRPr="00927812">
        <w:rPr>
          <w:bCs/>
          <w:sz w:val="28"/>
          <w:szCs w:val="28"/>
          <w:lang w:eastAsia="lv-LV"/>
        </w:rPr>
        <w:t xml:space="preserve">aiz vārdiem </w:t>
      </w:r>
      <w:r w:rsidR="00356C26">
        <w:rPr>
          <w:bCs/>
          <w:sz w:val="28"/>
          <w:szCs w:val="28"/>
          <w:lang w:eastAsia="lv-LV"/>
        </w:rPr>
        <w:t>"</w:t>
      </w:r>
      <w:r w:rsidR="000272E5" w:rsidRPr="00927812">
        <w:rPr>
          <w:bCs/>
          <w:sz w:val="28"/>
          <w:szCs w:val="28"/>
          <w:lang w:eastAsia="lv-LV"/>
        </w:rPr>
        <w:t>dibināta jauna</w:t>
      </w:r>
      <w:r w:rsidR="00356C26">
        <w:rPr>
          <w:bCs/>
          <w:sz w:val="28"/>
          <w:szCs w:val="28"/>
          <w:lang w:eastAsia="lv-LV"/>
        </w:rPr>
        <w:t>"</w:t>
      </w:r>
      <w:r w:rsidR="006977E8" w:rsidRPr="00927812">
        <w:rPr>
          <w:bCs/>
          <w:sz w:val="28"/>
          <w:szCs w:val="28"/>
          <w:lang w:eastAsia="lv-LV"/>
        </w:rPr>
        <w:t xml:space="preserve"> ar vārdiem </w:t>
      </w:r>
      <w:r w:rsidR="00356C26">
        <w:rPr>
          <w:bCs/>
          <w:sz w:val="28"/>
          <w:szCs w:val="28"/>
          <w:lang w:eastAsia="lv-LV"/>
        </w:rPr>
        <w:t>"</w:t>
      </w:r>
      <w:r w:rsidR="006977E8" w:rsidRPr="00927812">
        <w:rPr>
          <w:bCs/>
          <w:sz w:val="28"/>
          <w:szCs w:val="28"/>
          <w:lang w:eastAsia="lv-LV"/>
        </w:rPr>
        <w:t>vai reorganizēta</w:t>
      </w:r>
      <w:r w:rsidR="00356C26">
        <w:rPr>
          <w:bCs/>
          <w:sz w:val="28"/>
          <w:szCs w:val="28"/>
          <w:lang w:eastAsia="lv-LV"/>
        </w:rPr>
        <w:t>"</w:t>
      </w:r>
      <w:r w:rsidR="00BC585B" w:rsidRPr="00927812">
        <w:rPr>
          <w:bCs/>
          <w:sz w:val="28"/>
          <w:szCs w:val="28"/>
          <w:lang w:eastAsia="lv-LV"/>
        </w:rPr>
        <w:t>.</w:t>
      </w:r>
    </w:p>
    <w:p w14:paraId="21E1E3BA" w14:textId="77777777" w:rsidR="00356C26" w:rsidRDefault="00356C26" w:rsidP="009354DB">
      <w:pPr>
        <w:ind w:firstLine="709"/>
        <w:jc w:val="both"/>
        <w:rPr>
          <w:sz w:val="28"/>
          <w:szCs w:val="28"/>
        </w:rPr>
      </w:pPr>
    </w:p>
    <w:p w14:paraId="236FAF47" w14:textId="44F08B96" w:rsidR="00335332" w:rsidRPr="00927812" w:rsidRDefault="00927812" w:rsidP="009354DB">
      <w:pPr>
        <w:ind w:firstLine="709"/>
        <w:jc w:val="both"/>
        <w:rPr>
          <w:bCs/>
          <w:sz w:val="28"/>
          <w:szCs w:val="28"/>
          <w:lang w:eastAsia="lv-LV"/>
        </w:rPr>
      </w:pPr>
      <w:r>
        <w:rPr>
          <w:sz w:val="28"/>
          <w:szCs w:val="28"/>
        </w:rPr>
        <w:t>4. </w:t>
      </w:r>
      <w:r w:rsidR="003B456D" w:rsidRPr="00927812">
        <w:rPr>
          <w:sz w:val="28"/>
          <w:szCs w:val="28"/>
        </w:rPr>
        <w:t>P</w:t>
      </w:r>
      <w:r w:rsidR="00335332" w:rsidRPr="00927812">
        <w:rPr>
          <w:sz w:val="28"/>
          <w:szCs w:val="28"/>
        </w:rPr>
        <w:t>apildināt noteikum</w:t>
      </w:r>
      <w:r w:rsidR="00765290" w:rsidRPr="00927812">
        <w:rPr>
          <w:sz w:val="28"/>
          <w:szCs w:val="28"/>
        </w:rPr>
        <w:t>u</w:t>
      </w:r>
      <w:r w:rsidR="00335332" w:rsidRPr="00927812">
        <w:rPr>
          <w:sz w:val="28"/>
          <w:szCs w:val="28"/>
        </w:rPr>
        <w:t>s ar 2</w:t>
      </w:r>
      <w:r w:rsidR="00CE4C30" w:rsidRPr="00927812">
        <w:rPr>
          <w:sz w:val="28"/>
          <w:szCs w:val="28"/>
        </w:rPr>
        <w:t>2</w:t>
      </w:r>
      <w:r w:rsidR="00335332" w:rsidRPr="00927812">
        <w:rPr>
          <w:sz w:val="28"/>
          <w:szCs w:val="28"/>
        </w:rPr>
        <w:t>.</w:t>
      </w:r>
      <w:r w:rsidR="006076BF" w:rsidRPr="00927812">
        <w:rPr>
          <w:sz w:val="28"/>
          <w:szCs w:val="28"/>
        </w:rPr>
        <w:t xml:space="preserve"> </w:t>
      </w:r>
      <w:r w:rsidR="00AD5BC0" w:rsidRPr="00927812">
        <w:rPr>
          <w:sz w:val="28"/>
          <w:szCs w:val="28"/>
        </w:rPr>
        <w:t>un 23. punktu</w:t>
      </w:r>
      <w:r w:rsidR="00335332" w:rsidRPr="00927812">
        <w:rPr>
          <w:sz w:val="28"/>
          <w:szCs w:val="28"/>
        </w:rPr>
        <w:t xml:space="preserve"> šādā redakcijā</w:t>
      </w:r>
      <w:r w:rsidR="002E5A8A" w:rsidRPr="00927812">
        <w:rPr>
          <w:sz w:val="28"/>
          <w:szCs w:val="28"/>
        </w:rPr>
        <w:t>:</w:t>
      </w:r>
    </w:p>
    <w:p w14:paraId="0EA4022D" w14:textId="77777777" w:rsidR="00927812" w:rsidRPr="00927812" w:rsidRDefault="00927812" w:rsidP="009354DB">
      <w:pPr>
        <w:pStyle w:val="ListParagraph"/>
        <w:ind w:left="927" w:firstLine="709"/>
        <w:jc w:val="both"/>
        <w:rPr>
          <w:bCs/>
          <w:sz w:val="28"/>
          <w:szCs w:val="28"/>
          <w:lang w:eastAsia="lv-LV"/>
        </w:rPr>
      </w:pPr>
    </w:p>
    <w:p w14:paraId="44F4217C" w14:textId="307CD1F9" w:rsidR="00EF41F3" w:rsidRPr="00927812" w:rsidRDefault="00356C26" w:rsidP="009354D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72E5" w:rsidRPr="00927812">
        <w:rPr>
          <w:sz w:val="28"/>
          <w:szCs w:val="28"/>
        </w:rPr>
        <w:t>22.</w:t>
      </w:r>
      <w:r w:rsidR="00A14559">
        <w:rPr>
          <w:sz w:val="28"/>
          <w:szCs w:val="28"/>
        </w:rPr>
        <w:t> </w:t>
      </w:r>
      <w:r w:rsidR="000272E5" w:rsidRPr="00927812">
        <w:rPr>
          <w:sz w:val="28"/>
          <w:szCs w:val="28"/>
        </w:rPr>
        <w:t>Aprēķinot izmaksas par vienu izglītojamo internātskolā 2019.</w:t>
      </w:r>
      <w:r w:rsidR="00FC1188" w:rsidRPr="00927812">
        <w:rPr>
          <w:sz w:val="28"/>
          <w:szCs w:val="28"/>
        </w:rPr>
        <w:t xml:space="preserve"> </w:t>
      </w:r>
      <w:r w:rsidR="000272E5" w:rsidRPr="00927812">
        <w:rPr>
          <w:sz w:val="28"/>
          <w:szCs w:val="28"/>
        </w:rPr>
        <w:t>gadā saskaņā ar šo noteikumu 4.</w:t>
      </w:r>
      <w:r w:rsidR="00FC1188" w:rsidRPr="00927812">
        <w:rPr>
          <w:sz w:val="28"/>
          <w:szCs w:val="28"/>
        </w:rPr>
        <w:t xml:space="preserve"> </w:t>
      </w:r>
      <w:r w:rsidR="000272E5" w:rsidRPr="00927812">
        <w:rPr>
          <w:sz w:val="28"/>
          <w:szCs w:val="28"/>
        </w:rPr>
        <w:t>punktu, 14.3.</w:t>
      </w:r>
      <w:r w:rsidR="00FC1188" w:rsidRPr="00927812">
        <w:rPr>
          <w:sz w:val="28"/>
          <w:szCs w:val="28"/>
        </w:rPr>
        <w:t xml:space="preserve"> </w:t>
      </w:r>
      <w:r w:rsidR="000272E5" w:rsidRPr="00927812">
        <w:rPr>
          <w:sz w:val="28"/>
          <w:szCs w:val="28"/>
        </w:rPr>
        <w:t>apakšpunktu un 17.</w:t>
      </w:r>
      <w:r w:rsidR="00FC1188" w:rsidRPr="00927812">
        <w:rPr>
          <w:sz w:val="28"/>
          <w:szCs w:val="28"/>
        </w:rPr>
        <w:t xml:space="preserve"> </w:t>
      </w:r>
      <w:r w:rsidR="000272E5" w:rsidRPr="00927812">
        <w:rPr>
          <w:sz w:val="28"/>
          <w:szCs w:val="28"/>
        </w:rPr>
        <w:t>punktu, izdevumu tāmē iekļauj saimnieciskajā gadā plānotos izglītības iestādes izdevumus atbilstoši šo noteikumu 9.</w:t>
      </w:r>
      <w:r w:rsidR="00FC1188" w:rsidRPr="00927812">
        <w:rPr>
          <w:sz w:val="28"/>
          <w:szCs w:val="28"/>
        </w:rPr>
        <w:t xml:space="preserve"> </w:t>
      </w:r>
      <w:r w:rsidR="000272E5" w:rsidRPr="00927812">
        <w:rPr>
          <w:sz w:val="28"/>
          <w:szCs w:val="28"/>
        </w:rPr>
        <w:t>punktā minētajiem ekon</w:t>
      </w:r>
      <w:r w:rsidR="003B456D" w:rsidRPr="00927812">
        <w:rPr>
          <w:sz w:val="28"/>
          <w:szCs w:val="28"/>
        </w:rPr>
        <w:t>omiskās klasifikācijas kodiem</w:t>
      </w:r>
      <w:r w:rsidR="007F3418" w:rsidRPr="00927812">
        <w:rPr>
          <w:sz w:val="28"/>
          <w:szCs w:val="28"/>
        </w:rPr>
        <w:t>.</w:t>
      </w:r>
    </w:p>
    <w:p w14:paraId="64B5612B" w14:textId="77777777" w:rsidR="00927812" w:rsidRDefault="00927812" w:rsidP="009354DB">
      <w:pPr>
        <w:jc w:val="both"/>
        <w:rPr>
          <w:bCs/>
          <w:sz w:val="28"/>
          <w:szCs w:val="28"/>
          <w:lang w:eastAsia="lv-LV"/>
        </w:rPr>
      </w:pPr>
    </w:p>
    <w:p w14:paraId="1D5DA7A2" w14:textId="3A29F434" w:rsidR="00EF41F3" w:rsidRPr="00927812" w:rsidRDefault="00FD6843" w:rsidP="009354DB">
      <w:pPr>
        <w:ind w:firstLine="709"/>
        <w:jc w:val="both"/>
        <w:rPr>
          <w:bCs/>
          <w:sz w:val="28"/>
          <w:szCs w:val="28"/>
          <w:lang w:eastAsia="lv-LV"/>
        </w:rPr>
      </w:pPr>
      <w:r w:rsidRPr="00927812">
        <w:rPr>
          <w:bCs/>
          <w:sz w:val="28"/>
          <w:szCs w:val="28"/>
          <w:lang w:eastAsia="lv-LV"/>
        </w:rPr>
        <w:lastRenderedPageBreak/>
        <w:t>23.</w:t>
      </w:r>
      <w:r w:rsidR="00A14559">
        <w:rPr>
          <w:bCs/>
          <w:sz w:val="28"/>
          <w:szCs w:val="28"/>
          <w:lang w:eastAsia="lv-LV"/>
        </w:rPr>
        <w:t> Šo n</w:t>
      </w:r>
      <w:r w:rsidR="00673D18" w:rsidRPr="00927812">
        <w:rPr>
          <w:bCs/>
          <w:sz w:val="28"/>
          <w:szCs w:val="28"/>
          <w:lang w:eastAsia="lv-LV"/>
        </w:rPr>
        <w:t>oteikumu 2</w:t>
      </w:r>
      <w:r w:rsidR="00356C26">
        <w:rPr>
          <w:bCs/>
          <w:sz w:val="28"/>
          <w:szCs w:val="28"/>
          <w:lang w:eastAsia="lv-LV"/>
        </w:rPr>
        <w:t>.</w:t>
      </w:r>
      <w:r w:rsidR="00A14559">
        <w:rPr>
          <w:bCs/>
          <w:sz w:val="28"/>
          <w:szCs w:val="28"/>
          <w:lang w:eastAsia="lv-LV"/>
        </w:rPr>
        <w:t> </w:t>
      </w:r>
      <w:r w:rsidR="00356C26">
        <w:rPr>
          <w:bCs/>
          <w:sz w:val="28"/>
          <w:szCs w:val="28"/>
          <w:lang w:eastAsia="lv-LV"/>
        </w:rPr>
        <w:t>p</w:t>
      </w:r>
      <w:r w:rsidR="00673D18" w:rsidRPr="00927812">
        <w:rPr>
          <w:bCs/>
          <w:sz w:val="28"/>
          <w:szCs w:val="28"/>
          <w:lang w:eastAsia="lv-LV"/>
        </w:rPr>
        <w:t xml:space="preserve">unktā </w:t>
      </w:r>
      <w:r w:rsidR="00A14559">
        <w:rPr>
          <w:bCs/>
          <w:sz w:val="28"/>
          <w:szCs w:val="28"/>
          <w:lang w:eastAsia="lv-LV"/>
        </w:rPr>
        <w:t>minētais</w:t>
      </w:r>
      <w:r w:rsidR="00F7324F" w:rsidRPr="00927812">
        <w:rPr>
          <w:bCs/>
          <w:sz w:val="28"/>
          <w:szCs w:val="28"/>
          <w:lang w:eastAsia="lv-LV"/>
        </w:rPr>
        <w:t xml:space="preserve"> izņ</w:t>
      </w:r>
      <w:r w:rsidR="001C0A64" w:rsidRPr="00927812">
        <w:rPr>
          <w:bCs/>
          <w:sz w:val="28"/>
          <w:szCs w:val="28"/>
          <w:lang w:eastAsia="lv-LV"/>
        </w:rPr>
        <w:t xml:space="preserve">ēmums līdz </w:t>
      </w:r>
      <w:r w:rsidR="00E74330" w:rsidRPr="00927812">
        <w:rPr>
          <w:bCs/>
          <w:sz w:val="28"/>
          <w:szCs w:val="28"/>
          <w:lang w:eastAsia="lv-LV"/>
        </w:rPr>
        <w:t>2020</w:t>
      </w:r>
      <w:r w:rsidR="00356C26">
        <w:rPr>
          <w:bCs/>
          <w:sz w:val="28"/>
          <w:szCs w:val="28"/>
          <w:lang w:eastAsia="lv-LV"/>
        </w:rPr>
        <w:t>.</w:t>
      </w:r>
      <w:r w:rsidR="00A14559">
        <w:rPr>
          <w:bCs/>
          <w:sz w:val="28"/>
          <w:szCs w:val="28"/>
          <w:lang w:eastAsia="lv-LV"/>
        </w:rPr>
        <w:t> </w:t>
      </w:r>
      <w:r w:rsidR="00356C26">
        <w:rPr>
          <w:bCs/>
          <w:sz w:val="28"/>
          <w:szCs w:val="28"/>
          <w:lang w:eastAsia="lv-LV"/>
        </w:rPr>
        <w:t>g</w:t>
      </w:r>
      <w:r w:rsidR="00E74330" w:rsidRPr="00927812">
        <w:rPr>
          <w:bCs/>
          <w:sz w:val="28"/>
          <w:szCs w:val="28"/>
          <w:lang w:eastAsia="lv-LV"/>
        </w:rPr>
        <w:t>ada 31</w:t>
      </w:r>
      <w:r w:rsidR="00356C26">
        <w:rPr>
          <w:bCs/>
          <w:sz w:val="28"/>
          <w:szCs w:val="28"/>
          <w:lang w:eastAsia="lv-LV"/>
        </w:rPr>
        <w:t>.</w:t>
      </w:r>
      <w:r w:rsidR="00A14559">
        <w:rPr>
          <w:bCs/>
          <w:sz w:val="28"/>
          <w:szCs w:val="28"/>
          <w:lang w:eastAsia="lv-LV"/>
        </w:rPr>
        <w:t> </w:t>
      </w:r>
      <w:r w:rsidR="00356C26">
        <w:rPr>
          <w:bCs/>
          <w:sz w:val="28"/>
          <w:szCs w:val="28"/>
          <w:lang w:eastAsia="lv-LV"/>
        </w:rPr>
        <w:t>a</w:t>
      </w:r>
      <w:r w:rsidR="00E74330" w:rsidRPr="00927812">
        <w:rPr>
          <w:bCs/>
          <w:sz w:val="28"/>
          <w:szCs w:val="28"/>
          <w:lang w:eastAsia="lv-LV"/>
        </w:rPr>
        <w:t>ugustam</w:t>
      </w:r>
      <w:r w:rsidR="001C0A64" w:rsidRPr="00927812">
        <w:rPr>
          <w:bCs/>
          <w:sz w:val="28"/>
          <w:szCs w:val="28"/>
          <w:lang w:eastAsia="lv-LV"/>
        </w:rPr>
        <w:t xml:space="preserve"> attiecas arī uz </w:t>
      </w:r>
      <w:r w:rsidR="00504D3C" w:rsidRPr="00927812">
        <w:rPr>
          <w:bCs/>
          <w:sz w:val="28"/>
          <w:szCs w:val="28"/>
          <w:lang w:eastAsia="lv-LV"/>
        </w:rPr>
        <w:t xml:space="preserve">speciālo internātskolu un </w:t>
      </w:r>
      <w:r w:rsidR="001C0A64" w:rsidRPr="00927812">
        <w:rPr>
          <w:bCs/>
          <w:sz w:val="28"/>
          <w:szCs w:val="28"/>
          <w:lang w:eastAsia="lv-LV"/>
        </w:rPr>
        <w:t>rehabilitācijas centru sniegtajiem pakalpojumiem</w:t>
      </w:r>
      <w:r w:rsidR="00E74330" w:rsidRPr="00927812">
        <w:rPr>
          <w:bCs/>
          <w:sz w:val="28"/>
          <w:szCs w:val="28"/>
          <w:lang w:eastAsia="lv-LV"/>
        </w:rPr>
        <w:t>.</w:t>
      </w:r>
      <w:r w:rsidR="00356C26">
        <w:rPr>
          <w:bCs/>
          <w:sz w:val="28"/>
          <w:szCs w:val="28"/>
          <w:lang w:eastAsia="lv-LV"/>
        </w:rPr>
        <w:t>"</w:t>
      </w:r>
    </w:p>
    <w:p w14:paraId="2CF4B2BE" w14:textId="77777777" w:rsidR="00B273CB" w:rsidRPr="00927812" w:rsidRDefault="00B273CB" w:rsidP="009354DB">
      <w:pPr>
        <w:jc w:val="both"/>
        <w:rPr>
          <w:bCs/>
          <w:sz w:val="28"/>
          <w:szCs w:val="28"/>
          <w:lang w:eastAsia="lv-LV"/>
        </w:rPr>
      </w:pPr>
    </w:p>
    <w:p w14:paraId="56338260" w14:textId="77777777" w:rsidR="00356C26" w:rsidRPr="00D711C2" w:rsidRDefault="00356C26" w:rsidP="00EC0E7F">
      <w:pPr>
        <w:contextualSpacing/>
        <w:jc w:val="both"/>
        <w:rPr>
          <w:sz w:val="28"/>
          <w:szCs w:val="28"/>
        </w:rPr>
      </w:pPr>
    </w:p>
    <w:p w14:paraId="316BC725" w14:textId="77777777" w:rsidR="00356C26" w:rsidRPr="00D711C2" w:rsidRDefault="00356C26" w:rsidP="00EC0E7F">
      <w:pPr>
        <w:contextualSpacing/>
        <w:jc w:val="both"/>
        <w:rPr>
          <w:sz w:val="28"/>
          <w:szCs w:val="28"/>
        </w:rPr>
      </w:pPr>
    </w:p>
    <w:p w14:paraId="1B1E58BD" w14:textId="7590E97B" w:rsidR="00356C26" w:rsidRPr="00D711C2" w:rsidRDefault="00356C26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763F095F" w14:textId="77777777" w:rsidR="00356C26" w:rsidRPr="00D711C2" w:rsidRDefault="00356C26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B5782FC" w14:textId="77777777" w:rsidR="00356C26" w:rsidRPr="00D711C2" w:rsidRDefault="00356C26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748F8F5" w14:textId="77777777" w:rsidR="00356C26" w:rsidRPr="00D711C2" w:rsidRDefault="00356C26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58388C6" w14:textId="77777777" w:rsidR="00356C26" w:rsidRPr="00D711C2" w:rsidRDefault="00356C26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Finanšu ministre</w:t>
      </w:r>
      <w:r w:rsidRPr="00D711C2">
        <w:rPr>
          <w:sz w:val="28"/>
          <w:szCs w:val="28"/>
        </w:rPr>
        <w:tab/>
        <w:t>Dana Reizniece-Ozola</w:t>
      </w:r>
    </w:p>
    <w:sectPr w:rsidR="00356C26" w:rsidRPr="00D711C2" w:rsidSect="00356C2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A766F" w14:textId="77777777" w:rsidR="002D470D" w:rsidRDefault="002D470D" w:rsidP="00FB52E4">
      <w:r>
        <w:separator/>
      </w:r>
    </w:p>
  </w:endnote>
  <w:endnote w:type="continuationSeparator" w:id="0">
    <w:p w14:paraId="511F2D22" w14:textId="77777777" w:rsidR="002D470D" w:rsidRDefault="002D470D" w:rsidP="00FB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9E8F7" w14:textId="77777777" w:rsidR="00356C26" w:rsidRPr="00356C26" w:rsidRDefault="00356C26" w:rsidP="00356C26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N0020_9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F3835" w14:textId="12E6A461" w:rsidR="00356C26" w:rsidRPr="00356C26" w:rsidRDefault="00356C26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N0020_9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E2C0B" w14:textId="77777777" w:rsidR="002D470D" w:rsidRDefault="002D470D" w:rsidP="00FB52E4">
      <w:r>
        <w:separator/>
      </w:r>
    </w:p>
  </w:footnote>
  <w:footnote w:type="continuationSeparator" w:id="0">
    <w:p w14:paraId="4F8B1406" w14:textId="77777777" w:rsidR="002D470D" w:rsidRDefault="002D470D" w:rsidP="00FB5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68118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361A53" w14:textId="654FF530" w:rsidR="00356C26" w:rsidRDefault="00356C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6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678F1" w14:textId="1AE50859" w:rsidR="00356C26" w:rsidRDefault="00356C26">
    <w:pPr>
      <w:pStyle w:val="Header"/>
    </w:pPr>
  </w:p>
  <w:p w14:paraId="1DFA8612" w14:textId="3263FD3D" w:rsidR="00356C26" w:rsidRPr="00A142D0" w:rsidRDefault="00356C26" w:rsidP="00501350">
    <w:pPr>
      <w:pStyle w:val="Header"/>
    </w:pPr>
    <w:r>
      <w:rPr>
        <w:noProof/>
      </w:rPr>
      <w:drawing>
        <wp:inline distT="0" distB="0" distL="0" distR="0" wp14:anchorId="619B4D8A" wp14:editId="1A14FE14">
          <wp:extent cx="5920105" cy="103314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7F0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1F7F9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932781"/>
    <w:multiLevelType w:val="hybridMultilevel"/>
    <w:tmpl w:val="5BA2D1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2F99"/>
    <w:multiLevelType w:val="multilevel"/>
    <w:tmpl w:val="9E4A0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C1338DE"/>
    <w:multiLevelType w:val="hybridMultilevel"/>
    <w:tmpl w:val="64AEF9D0"/>
    <w:lvl w:ilvl="0" w:tplc="A40857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CD7A67"/>
    <w:multiLevelType w:val="multilevel"/>
    <w:tmpl w:val="6D920E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29435A0"/>
    <w:multiLevelType w:val="multilevel"/>
    <w:tmpl w:val="9E4A0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D7054F0"/>
    <w:multiLevelType w:val="hybridMultilevel"/>
    <w:tmpl w:val="298666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D17FA"/>
    <w:multiLevelType w:val="multilevel"/>
    <w:tmpl w:val="B3EAC12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38D6393"/>
    <w:multiLevelType w:val="multilevel"/>
    <w:tmpl w:val="A4560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02D4A0A"/>
    <w:multiLevelType w:val="hybridMultilevel"/>
    <w:tmpl w:val="D5406F62"/>
    <w:lvl w:ilvl="0" w:tplc="61DA6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3F1D0D"/>
    <w:multiLevelType w:val="hybridMultilevel"/>
    <w:tmpl w:val="D5406F62"/>
    <w:lvl w:ilvl="0" w:tplc="61DA6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663C6D"/>
    <w:multiLevelType w:val="hybridMultilevel"/>
    <w:tmpl w:val="CDD290B4"/>
    <w:lvl w:ilvl="0" w:tplc="B4A0F300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6CC7909"/>
    <w:multiLevelType w:val="hybridMultilevel"/>
    <w:tmpl w:val="686215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85CC9"/>
    <w:multiLevelType w:val="multilevel"/>
    <w:tmpl w:val="B3EAC12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79F86094"/>
    <w:multiLevelType w:val="multilevel"/>
    <w:tmpl w:val="9E4A0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B6F334F"/>
    <w:multiLevelType w:val="multilevel"/>
    <w:tmpl w:val="2DCA1A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CB0511C"/>
    <w:multiLevelType w:val="hybridMultilevel"/>
    <w:tmpl w:val="83AE48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8"/>
  </w:num>
  <w:num w:numId="6">
    <w:abstractNumId w:val="16"/>
  </w:num>
  <w:num w:numId="7">
    <w:abstractNumId w:val="9"/>
  </w:num>
  <w:num w:numId="8">
    <w:abstractNumId w:val="15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17"/>
  </w:num>
  <w:num w:numId="14">
    <w:abstractNumId w:val="2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595"/>
    <w:rsid w:val="00005239"/>
    <w:rsid w:val="000272E5"/>
    <w:rsid w:val="0003417B"/>
    <w:rsid w:val="00046D11"/>
    <w:rsid w:val="00064121"/>
    <w:rsid w:val="000C6890"/>
    <w:rsid w:val="000C7B25"/>
    <w:rsid w:val="00110C60"/>
    <w:rsid w:val="00172C48"/>
    <w:rsid w:val="00193881"/>
    <w:rsid w:val="00194C56"/>
    <w:rsid w:val="00196A9D"/>
    <w:rsid w:val="001B0302"/>
    <w:rsid w:val="001C0A64"/>
    <w:rsid w:val="001D73AE"/>
    <w:rsid w:val="001F03B4"/>
    <w:rsid w:val="001F75DE"/>
    <w:rsid w:val="00230269"/>
    <w:rsid w:val="002829C3"/>
    <w:rsid w:val="00284A1D"/>
    <w:rsid w:val="002D470D"/>
    <w:rsid w:val="002E5A8A"/>
    <w:rsid w:val="002F727B"/>
    <w:rsid w:val="003061E1"/>
    <w:rsid w:val="00335332"/>
    <w:rsid w:val="00356C26"/>
    <w:rsid w:val="00386A6B"/>
    <w:rsid w:val="003B456D"/>
    <w:rsid w:val="003C3232"/>
    <w:rsid w:val="003C5400"/>
    <w:rsid w:val="003E2EDB"/>
    <w:rsid w:val="003F6B31"/>
    <w:rsid w:val="00420CA8"/>
    <w:rsid w:val="00440B1A"/>
    <w:rsid w:val="00470D59"/>
    <w:rsid w:val="004716D7"/>
    <w:rsid w:val="00472916"/>
    <w:rsid w:val="00487D12"/>
    <w:rsid w:val="004C6439"/>
    <w:rsid w:val="004E41F7"/>
    <w:rsid w:val="004E7F57"/>
    <w:rsid w:val="004F0008"/>
    <w:rsid w:val="00504D3C"/>
    <w:rsid w:val="00553463"/>
    <w:rsid w:val="00577905"/>
    <w:rsid w:val="0059388B"/>
    <w:rsid w:val="005A38FB"/>
    <w:rsid w:val="005A60D7"/>
    <w:rsid w:val="005B505B"/>
    <w:rsid w:val="005B603E"/>
    <w:rsid w:val="005C5977"/>
    <w:rsid w:val="005F28B6"/>
    <w:rsid w:val="005F34C6"/>
    <w:rsid w:val="006076BF"/>
    <w:rsid w:val="00612991"/>
    <w:rsid w:val="00632D09"/>
    <w:rsid w:val="006513D8"/>
    <w:rsid w:val="006564C1"/>
    <w:rsid w:val="00673D18"/>
    <w:rsid w:val="006977E8"/>
    <w:rsid w:val="006A71EB"/>
    <w:rsid w:val="006A7F1A"/>
    <w:rsid w:val="006B35C3"/>
    <w:rsid w:val="006D2C76"/>
    <w:rsid w:val="006E18A2"/>
    <w:rsid w:val="006E4EC8"/>
    <w:rsid w:val="007220CC"/>
    <w:rsid w:val="0073264B"/>
    <w:rsid w:val="00735950"/>
    <w:rsid w:val="00740B53"/>
    <w:rsid w:val="00765290"/>
    <w:rsid w:val="007B0293"/>
    <w:rsid w:val="007B38DA"/>
    <w:rsid w:val="007B522A"/>
    <w:rsid w:val="007F3418"/>
    <w:rsid w:val="008055A7"/>
    <w:rsid w:val="00810401"/>
    <w:rsid w:val="008107CE"/>
    <w:rsid w:val="0083205C"/>
    <w:rsid w:val="00835AEA"/>
    <w:rsid w:val="00885F75"/>
    <w:rsid w:val="008A175B"/>
    <w:rsid w:val="008C192C"/>
    <w:rsid w:val="008E291B"/>
    <w:rsid w:val="00913B36"/>
    <w:rsid w:val="00927812"/>
    <w:rsid w:val="009354DB"/>
    <w:rsid w:val="00942619"/>
    <w:rsid w:val="0094393D"/>
    <w:rsid w:val="00950D8B"/>
    <w:rsid w:val="00954595"/>
    <w:rsid w:val="00997258"/>
    <w:rsid w:val="009A044E"/>
    <w:rsid w:val="009B2B8A"/>
    <w:rsid w:val="009D2619"/>
    <w:rsid w:val="009E0CAC"/>
    <w:rsid w:val="00A14559"/>
    <w:rsid w:val="00A30D1A"/>
    <w:rsid w:val="00A442B2"/>
    <w:rsid w:val="00A53167"/>
    <w:rsid w:val="00AA3C61"/>
    <w:rsid w:val="00AA596F"/>
    <w:rsid w:val="00AC4154"/>
    <w:rsid w:val="00AD0B83"/>
    <w:rsid w:val="00AD5BC0"/>
    <w:rsid w:val="00AD5C06"/>
    <w:rsid w:val="00B203CD"/>
    <w:rsid w:val="00B231A4"/>
    <w:rsid w:val="00B273CB"/>
    <w:rsid w:val="00B6619C"/>
    <w:rsid w:val="00B80758"/>
    <w:rsid w:val="00B92F22"/>
    <w:rsid w:val="00BC585B"/>
    <w:rsid w:val="00BD17E5"/>
    <w:rsid w:val="00BD431B"/>
    <w:rsid w:val="00BE4B57"/>
    <w:rsid w:val="00BE6CC5"/>
    <w:rsid w:val="00C30E41"/>
    <w:rsid w:val="00C44DD6"/>
    <w:rsid w:val="00C60394"/>
    <w:rsid w:val="00C72973"/>
    <w:rsid w:val="00C74AAD"/>
    <w:rsid w:val="00CA162C"/>
    <w:rsid w:val="00CA2333"/>
    <w:rsid w:val="00CB0A35"/>
    <w:rsid w:val="00CB3837"/>
    <w:rsid w:val="00CE4C30"/>
    <w:rsid w:val="00D0619E"/>
    <w:rsid w:val="00D21D4C"/>
    <w:rsid w:val="00D30A13"/>
    <w:rsid w:val="00D84D1B"/>
    <w:rsid w:val="00DC10D3"/>
    <w:rsid w:val="00E228BB"/>
    <w:rsid w:val="00E444D7"/>
    <w:rsid w:val="00E54A5E"/>
    <w:rsid w:val="00E74330"/>
    <w:rsid w:val="00E916D0"/>
    <w:rsid w:val="00EA2C7A"/>
    <w:rsid w:val="00EA4E69"/>
    <w:rsid w:val="00EC57CE"/>
    <w:rsid w:val="00ED2349"/>
    <w:rsid w:val="00ED7E0B"/>
    <w:rsid w:val="00ED7E7F"/>
    <w:rsid w:val="00EF41F3"/>
    <w:rsid w:val="00F53D37"/>
    <w:rsid w:val="00F57303"/>
    <w:rsid w:val="00F72D6E"/>
    <w:rsid w:val="00F7324F"/>
    <w:rsid w:val="00F84159"/>
    <w:rsid w:val="00FA04A9"/>
    <w:rsid w:val="00FA1C51"/>
    <w:rsid w:val="00FB52E4"/>
    <w:rsid w:val="00FC1188"/>
    <w:rsid w:val="00FD550E"/>
    <w:rsid w:val="00FD6843"/>
    <w:rsid w:val="00FD787F"/>
    <w:rsid w:val="00FE250F"/>
    <w:rsid w:val="00FE6E64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8FE5"/>
  <w15:chartTrackingRefBased/>
  <w15:docId w15:val="{98F84097-91BB-4D95-9F76-62EDFEBC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54595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4595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customStyle="1" w:styleId="H4">
    <w:name w:val="H4"/>
    <w:rsid w:val="0095459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Header">
    <w:name w:val="header"/>
    <w:basedOn w:val="Normal"/>
    <w:link w:val="HeaderChar"/>
    <w:rsid w:val="00954595"/>
    <w:pPr>
      <w:tabs>
        <w:tab w:val="center" w:pos="4153"/>
        <w:tab w:val="right" w:pos="8306"/>
      </w:tabs>
      <w:jc w:val="both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rsid w:val="00954595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8C192C"/>
    <w:pPr>
      <w:ind w:left="720"/>
      <w:contextualSpacing/>
    </w:pPr>
  </w:style>
  <w:style w:type="paragraph" w:customStyle="1" w:styleId="tv213">
    <w:name w:val="tv213"/>
    <w:basedOn w:val="Normal"/>
    <w:rsid w:val="003E2EDB"/>
    <w:pPr>
      <w:spacing w:before="100" w:beforeAutospacing="1" w:after="100" w:afterAutospacing="1"/>
    </w:pPr>
    <w:rPr>
      <w:lang w:eastAsia="lv-LV"/>
    </w:rPr>
  </w:style>
  <w:style w:type="paragraph" w:customStyle="1" w:styleId="font6">
    <w:name w:val="font6"/>
    <w:basedOn w:val="Normal"/>
    <w:rsid w:val="00E228BB"/>
    <w:pPr>
      <w:spacing w:before="100" w:beforeAutospacing="1" w:after="100" w:afterAutospacing="1"/>
    </w:pPr>
    <w:rPr>
      <w:rFonts w:ascii="Arial" w:hAnsi="Arial" w:cs="Arial"/>
      <w:color w:val="414142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B52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2E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4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F3"/>
    <w:rPr>
      <w:rFonts w:ascii="Segoe UI" w:eastAsia="Times New Roman" w:hAnsi="Segoe UI" w:cs="Segoe UI"/>
      <w:sz w:val="18"/>
      <w:szCs w:val="18"/>
    </w:rPr>
  </w:style>
  <w:style w:type="paragraph" w:customStyle="1" w:styleId="naisf">
    <w:name w:val="naisf"/>
    <w:basedOn w:val="Normal"/>
    <w:rsid w:val="00356C26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Ministru kabineta 2016. gada 28. jūnija noteikumos Nr. 418 “Kārtība, kādā veicami pašvaldību savstarpējie norēķini par izglītības iestāžu sniegtajiem pakalpojumiem”"</vt:lpstr>
    </vt:vector>
  </TitlesOfParts>
  <Company>Finanšu ministrija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2016. gada 28. jūnija noteikumos Nr. 418 “Kārtība, kādā veicami pašvaldību savstarpējie norēķini par izglītības iestāžu sniegtajiem pakalpojumiem”"</dc:title>
  <dc:subject>Noteikumu projekts</dc:subject>
  <dc:creator>Sandra Vītola</dc:creator>
  <cp:keywords/>
  <dc:description>tel.67083876, Sandra.Vitola@fm.gov.lv</dc:description>
  <cp:lastModifiedBy>Leontine Babkina</cp:lastModifiedBy>
  <cp:revision>72</cp:revision>
  <cp:lastPrinted>2019-01-14T14:29:00Z</cp:lastPrinted>
  <dcterms:created xsi:type="dcterms:W3CDTF">2018-10-12T10:26:00Z</dcterms:created>
  <dcterms:modified xsi:type="dcterms:W3CDTF">2019-01-17T06:42:00Z</dcterms:modified>
</cp:coreProperties>
</file>