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FED47" w14:textId="77777777" w:rsidR="009F2F66" w:rsidRPr="002C7844" w:rsidRDefault="00C42135" w:rsidP="005F1659">
      <w:pPr>
        <w:jc w:val="center"/>
        <w:rPr>
          <w:b/>
          <w:bCs/>
          <w:sz w:val="28"/>
          <w:szCs w:val="28"/>
        </w:rPr>
      </w:pPr>
      <w:bookmarkStart w:id="0" w:name="OLE_LINK3"/>
      <w:bookmarkStart w:id="1" w:name="OLE_LINK4"/>
      <w:r w:rsidRPr="002C7844">
        <w:rPr>
          <w:b/>
          <w:sz w:val="28"/>
          <w:szCs w:val="28"/>
        </w:rPr>
        <w:t>Ministru kabineta noteikumu projekta „</w:t>
      </w:r>
      <w:r w:rsidR="00D2433E" w:rsidRPr="002C7844">
        <w:rPr>
          <w:b/>
          <w:sz w:val="28"/>
          <w:szCs w:val="28"/>
        </w:rPr>
        <w:t xml:space="preserve">Higiēnas </w:t>
      </w:r>
      <w:r w:rsidR="009C3E7C">
        <w:rPr>
          <w:b/>
          <w:sz w:val="28"/>
          <w:szCs w:val="28"/>
        </w:rPr>
        <w:t xml:space="preserve">prasības </w:t>
      </w:r>
      <w:r w:rsidR="00D2433E" w:rsidRPr="002C7844">
        <w:rPr>
          <w:b/>
          <w:sz w:val="28"/>
          <w:szCs w:val="28"/>
        </w:rPr>
        <w:t>kosmētiskā</w:t>
      </w:r>
      <w:r w:rsidR="00A7149D" w:rsidRPr="002C7844">
        <w:rPr>
          <w:b/>
          <w:sz w:val="28"/>
          <w:szCs w:val="28"/>
        </w:rPr>
        <w:t xml:space="preserve"> iedeguma pakalpojuma sniegšan</w:t>
      </w:r>
      <w:r w:rsidR="00C319F0" w:rsidRPr="002C7844">
        <w:rPr>
          <w:b/>
          <w:sz w:val="28"/>
          <w:szCs w:val="28"/>
        </w:rPr>
        <w:t>ai</w:t>
      </w:r>
      <w:r w:rsidR="00D2433E" w:rsidRPr="002C7844">
        <w:rPr>
          <w:b/>
          <w:sz w:val="28"/>
          <w:szCs w:val="28"/>
        </w:rPr>
        <w:t xml:space="preserve"> </w:t>
      </w:r>
      <w:r w:rsidR="00214542" w:rsidRPr="002C7844">
        <w:rPr>
          <w:b/>
          <w:bCs/>
          <w:sz w:val="28"/>
          <w:szCs w:val="28"/>
        </w:rPr>
        <w:t xml:space="preserve">” </w:t>
      </w:r>
      <w:bookmarkEnd w:id="0"/>
      <w:bookmarkEnd w:id="1"/>
      <w:r w:rsidRPr="002C7844">
        <w:rPr>
          <w:b/>
          <w:bCs/>
          <w:sz w:val="28"/>
          <w:szCs w:val="28"/>
        </w:rPr>
        <w:t>sākotnējās ietekmes novērtējuma ziņojums (anotācija)</w:t>
      </w:r>
    </w:p>
    <w:p w14:paraId="73FE86BF" w14:textId="77777777" w:rsidR="00C25637" w:rsidRPr="002C7844" w:rsidRDefault="00C25637" w:rsidP="00214542">
      <w:pPr>
        <w:rPr>
          <w:b/>
          <w:sz w:val="28"/>
          <w:szCs w:val="28"/>
        </w:rPr>
      </w:pPr>
      <w:bookmarkStart w:id="2" w:name="_GoBack"/>
      <w:bookmarkEnd w:id="2"/>
    </w:p>
    <w:tbl>
      <w:tblPr>
        <w:tblpPr w:leftFromText="180" w:rightFromText="180" w:vertAnchor="text" w:tblpXSpec="righ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2599"/>
        <w:gridCol w:w="6328"/>
      </w:tblGrid>
      <w:tr w:rsidR="004D253C" w14:paraId="187CBB67" w14:textId="77777777" w:rsidTr="00C42135">
        <w:tc>
          <w:tcPr>
            <w:tcW w:w="9351" w:type="dxa"/>
            <w:gridSpan w:val="3"/>
          </w:tcPr>
          <w:p w14:paraId="068431F2" w14:textId="77777777" w:rsidR="009813C5" w:rsidRPr="002C7844" w:rsidRDefault="00C42135" w:rsidP="00C42135">
            <w:pPr>
              <w:jc w:val="center"/>
              <w:rPr>
                <w:b/>
              </w:rPr>
            </w:pPr>
            <w:r w:rsidRPr="002C7844">
              <w:rPr>
                <w:b/>
              </w:rPr>
              <w:t xml:space="preserve">I. Tiesību </w:t>
            </w:r>
            <w:smartTag w:uri="schemas-tilde-lv/tildestengine" w:element="veidnes">
              <w:smartTagPr>
                <w:attr w:name="baseform" w:val="akt|s"/>
                <w:attr w:name="id" w:val="-1"/>
                <w:attr w:name="text" w:val="akta"/>
              </w:smartTagPr>
              <w:r w:rsidRPr="002C7844">
                <w:rPr>
                  <w:b/>
                </w:rPr>
                <w:t>akta</w:t>
              </w:r>
            </w:smartTag>
            <w:r w:rsidRPr="002C7844">
              <w:rPr>
                <w:b/>
              </w:rPr>
              <w:t xml:space="preserve"> projekta izstrādes nepieciešamība</w:t>
            </w:r>
          </w:p>
        </w:tc>
      </w:tr>
      <w:tr w:rsidR="004D253C" w14:paraId="75CD6379" w14:textId="77777777" w:rsidTr="00C42135">
        <w:tc>
          <w:tcPr>
            <w:tcW w:w="424" w:type="dxa"/>
          </w:tcPr>
          <w:p w14:paraId="042E1186" w14:textId="77777777" w:rsidR="009813C5" w:rsidRPr="002C7844" w:rsidRDefault="00C42135" w:rsidP="00C42135">
            <w:r w:rsidRPr="002C7844">
              <w:t>1.</w:t>
            </w:r>
          </w:p>
        </w:tc>
        <w:tc>
          <w:tcPr>
            <w:tcW w:w="2599" w:type="dxa"/>
          </w:tcPr>
          <w:p w14:paraId="7662F082" w14:textId="77777777" w:rsidR="009813C5" w:rsidRPr="002C7844" w:rsidRDefault="00C42135" w:rsidP="00C42135">
            <w:pPr>
              <w:jc w:val="both"/>
            </w:pPr>
            <w:r w:rsidRPr="002C7844">
              <w:t>Pamatojums</w:t>
            </w:r>
          </w:p>
        </w:tc>
        <w:tc>
          <w:tcPr>
            <w:tcW w:w="6328" w:type="dxa"/>
          </w:tcPr>
          <w:p w14:paraId="4CB19939" w14:textId="77777777" w:rsidR="00F8590A" w:rsidRDefault="00C42135" w:rsidP="00C42135">
            <w:pPr>
              <w:jc w:val="both"/>
              <w:rPr>
                <w:iCs/>
              </w:rPr>
            </w:pPr>
            <w:r w:rsidRPr="002C7844">
              <w:t xml:space="preserve">  </w:t>
            </w:r>
            <w:r w:rsidR="00F107A2" w:rsidRPr="002C7844">
              <w:t>Epidemioloģiskās drošības likuma</w:t>
            </w:r>
            <w:r w:rsidR="001217D5" w:rsidRPr="002C7844">
              <w:t xml:space="preserve"> (turpmāk – Likums)</w:t>
            </w:r>
            <w:r w:rsidR="00F107A2" w:rsidRPr="002C7844">
              <w:t xml:space="preserve"> </w:t>
            </w:r>
            <w:r w:rsidR="00F107A2" w:rsidRPr="002C7844">
              <w:rPr>
                <w:iCs/>
                <w:shd w:val="clear" w:color="auto" w:fill="FFFFFF"/>
              </w:rPr>
              <w:t>38.</w:t>
            </w:r>
            <w:r w:rsidR="00F107A2" w:rsidRPr="002C7844">
              <w:rPr>
                <w:iCs/>
                <w:shd w:val="clear" w:color="auto" w:fill="FFFFFF"/>
                <w:vertAlign w:val="superscript"/>
              </w:rPr>
              <w:t>1</w:t>
            </w:r>
            <w:r w:rsidR="00F107A2" w:rsidRPr="002C7844">
              <w:rPr>
                <w:rStyle w:val="apple-converted-space"/>
                <w:iCs/>
                <w:shd w:val="clear" w:color="auto" w:fill="FFFFFF"/>
              </w:rPr>
              <w:t> </w:t>
            </w:r>
            <w:r w:rsidR="000D47D4" w:rsidRPr="002C7844">
              <w:rPr>
                <w:iCs/>
                <w:shd w:val="clear" w:color="auto" w:fill="FFFFFF"/>
              </w:rPr>
              <w:t>panta</w:t>
            </w:r>
            <w:r w:rsidR="00BF7CC2" w:rsidRPr="002C7844">
              <w:rPr>
                <w:iCs/>
                <w:shd w:val="clear" w:color="auto" w:fill="FFFFFF"/>
              </w:rPr>
              <w:t xml:space="preserve"> pirmā </w:t>
            </w:r>
            <w:r w:rsidR="00650B67" w:rsidRPr="00A168AA">
              <w:rPr>
                <w:iCs/>
                <w:shd w:val="clear" w:color="auto" w:fill="FFFFFF"/>
              </w:rPr>
              <w:t>un trešā</w:t>
            </w:r>
            <w:r w:rsidR="00650B67">
              <w:rPr>
                <w:iCs/>
                <w:shd w:val="clear" w:color="auto" w:fill="FFFFFF"/>
              </w:rPr>
              <w:t xml:space="preserve"> </w:t>
            </w:r>
            <w:r w:rsidR="00BF7CC2" w:rsidRPr="002C7844">
              <w:rPr>
                <w:iCs/>
                <w:shd w:val="clear" w:color="auto" w:fill="FFFFFF"/>
              </w:rPr>
              <w:t>daļa</w:t>
            </w:r>
            <w:r w:rsidR="00214542" w:rsidRPr="002C7844">
              <w:rPr>
                <w:iCs/>
                <w:shd w:val="clear" w:color="auto" w:fill="FFFFFF"/>
              </w:rPr>
              <w:t>,</w:t>
            </w:r>
            <w:r w:rsidR="00BF7CC2" w:rsidRPr="002C7844">
              <w:rPr>
                <w:iCs/>
                <w:shd w:val="clear" w:color="auto" w:fill="FFFFFF"/>
              </w:rPr>
              <w:t xml:space="preserve"> </w:t>
            </w:r>
            <w:r w:rsidR="00BF7CC2" w:rsidRPr="002C7844">
              <w:rPr>
                <w:iCs/>
              </w:rPr>
              <w:t xml:space="preserve">likuma </w:t>
            </w:r>
            <w:r w:rsidR="00F3774B" w:rsidRPr="002C7844">
              <w:rPr>
                <w:iCs/>
              </w:rPr>
              <w:t>„</w:t>
            </w:r>
            <w:hyperlink r:id="rId8" w:tgtFrame="_blank" w:history="1">
              <w:r w:rsidR="00BF7CC2" w:rsidRPr="002C7844">
                <w:rPr>
                  <w:iCs/>
                </w:rPr>
                <w:t>Par atbilstības novērtēšanu</w:t>
              </w:r>
            </w:hyperlink>
            <w:r w:rsidR="00F3774B" w:rsidRPr="002C7844">
              <w:rPr>
                <w:iCs/>
              </w:rPr>
              <w:t>”</w:t>
            </w:r>
            <w:r w:rsidR="00F3774B" w:rsidRPr="002C7844">
              <w:t xml:space="preserve"> </w:t>
            </w:r>
            <w:hyperlink r:id="rId9" w:anchor="p7" w:tgtFrame="_blank" w:history="1">
              <w:r w:rsidR="00BF7CC2" w:rsidRPr="002C7844">
                <w:rPr>
                  <w:iCs/>
                </w:rPr>
                <w:t>7. panta</w:t>
              </w:r>
            </w:hyperlink>
            <w:r w:rsidR="00BF7CC2" w:rsidRPr="002C7844">
              <w:rPr>
                <w:iCs/>
              </w:rPr>
              <w:t xml:space="preserve"> pirmā daļa</w:t>
            </w:r>
            <w:r w:rsidR="00214542" w:rsidRPr="002C7844">
              <w:rPr>
                <w:iCs/>
              </w:rPr>
              <w:t xml:space="preserve"> un Reklāmas likuma 7.panta otrā daļa</w:t>
            </w:r>
            <w:r w:rsidR="00BF7CC2" w:rsidRPr="002C7844">
              <w:rPr>
                <w:iCs/>
              </w:rPr>
              <w:t>.</w:t>
            </w:r>
          </w:p>
          <w:p w14:paraId="544FEC0F" w14:textId="77777777" w:rsidR="004F76EA" w:rsidRPr="002C7844" w:rsidRDefault="00C42135" w:rsidP="00C42135">
            <w:pPr>
              <w:jc w:val="both"/>
              <w:rPr>
                <w:iCs/>
              </w:rPr>
            </w:pPr>
            <w:r w:rsidRPr="00A168AA">
              <w:rPr>
                <w:iCs/>
              </w:rPr>
              <w:t xml:space="preserve">  </w:t>
            </w:r>
            <w:r w:rsidR="000E476B">
              <w:rPr>
                <w:iCs/>
              </w:rPr>
              <w:t xml:space="preserve">Ar </w:t>
            </w:r>
            <w:r w:rsidRPr="00A168AA">
              <w:rPr>
                <w:iCs/>
              </w:rPr>
              <w:t>Ministru kabine</w:t>
            </w:r>
            <w:r w:rsidR="000E476B">
              <w:rPr>
                <w:iCs/>
              </w:rPr>
              <w:t>ta 2017. gada 31. maija rīkojumu</w:t>
            </w:r>
            <w:r w:rsidRPr="00A168AA">
              <w:rPr>
                <w:iCs/>
              </w:rPr>
              <w:t xml:space="preserve"> Nr. 269 “Par Veselības aprūpes pakalpojumu onkoloģijas jomā uzlabošanas plānu 2017.-2020. gadam” </w:t>
            </w:r>
            <w:r w:rsidR="000E476B">
              <w:rPr>
                <w:iCs/>
              </w:rPr>
              <w:t xml:space="preserve">apstiprinātā plāna </w:t>
            </w:r>
            <w:r w:rsidRPr="00A168AA">
              <w:rPr>
                <w:iCs/>
              </w:rPr>
              <w:t>2.</w:t>
            </w:r>
            <w:r w:rsidR="000E476B">
              <w:rPr>
                <w:iCs/>
              </w:rPr>
              <w:t>sa</w:t>
            </w:r>
            <w:r w:rsidRPr="00A168AA">
              <w:rPr>
                <w:iCs/>
              </w:rPr>
              <w:t>daļas 1.2.apakšpunkts.</w:t>
            </w:r>
          </w:p>
          <w:p w14:paraId="191FD8D0" w14:textId="77777777" w:rsidR="004F76EA" w:rsidRPr="004F76EA" w:rsidRDefault="00C42135" w:rsidP="00C42135">
            <w:pPr>
              <w:jc w:val="both"/>
              <w:rPr>
                <w:iCs/>
              </w:rPr>
            </w:pPr>
            <w:r>
              <w:rPr>
                <w:iCs/>
              </w:rPr>
              <w:t xml:space="preserve">   </w:t>
            </w:r>
            <w:r w:rsidR="00B65F63" w:rsidRPr="002C7844">
              <w:rPr>
                <w:iCs/>
              </w:rPr>
              <w:t>Ministru prezidenta 2013.gada 25.septembra rezolūcija Nr.20/L-2402-jur-kol</w:t>
            </w:r>
            <w:r w:rsidR="0073783E" w:rsidRPr="002C7844">
              <w:rPr>
                <w:iCs/>
              </w:rPr>
              <w:t>.</w:t>
            </w:r>
          </w:p>
        </w:tc>
      </w:tr>
      <w:tr w:rsidR="004D253C" w14:paraId="00BECCB0" w14:textId="77777777" w:rsidTr="00C42135">
        <w:tc>
          <w:tcPr>
            <w:tcW w:w="424" w:type="dxa"/>
          </w:tcPr>
          <w:p w14:paraId="636E16D6" w14:textId="77777777" w:rsidR="009813C5" w:rsidRPr="002C7844" w:rsidRDefault="00C42135" w:rsidP="00C42135">
            <w:r w:rsidRPr="002C7844">
              <w:t xml:space="preserve">2. </w:t>
            </w:r>
          </w:p>
        </w:tc>
        <w:tc>
          <w:tcPr>
            <w:tcW w:w="2599" w:type="dxa"/>
          </w:tcPr>
          <w:p w14:paraId="116EEF94" w14:textId="201F7C71" w:rsidR="005D51AA" w:rsidRDefault="00C42135" w:rsidP="00C42135">
            <w:pPr>
              <w:jc w:val="both"/>
            </w:pPr>
            <w:r w:rsidRPr="002C7844">
              <w:t>Pašreizējā situācija un problēmas</w:t>
            </w:r>
            <w:r w:rsidR="002F759E" w:rsidRPr="002C7844">
              <w:t>, kuru risināšanai tiesību akta projekts izstrādāts, tiesiskā regulējuma mērķis un būtība</w:t>
            </w:r>
          </w:p>
          <w:p w14:paraId="579E93B8" w14:textId="77777777" w:rsidR="005D51AA" w:rsidRPr="005D51AA" w:rsidRDefault="005D51AA" w:rsidP="00C42135"/>
          <w:p w14:paraId="05A43E34" w14:textId="77777777" w:rsidR="005D51AA" w:rsidRPr="005D51AA" w:rsidRDefault="005D51AA" w:rsidP="00C42135"/>
          <w:p w14:paraId="6FEF8551" w14:textId="77777777" w:rsidR="005D51AA" w:rsidRPr="005D51AA" w:rsidRDefault="005D51AA" w:rsidP="00C42135"/>
          <w:p w14:paraId="1DAE44CB" w14:textId="77777777" w:rsidR="005D51AA" w:rsidRPr="005D51AA" w:rsidRDefault="005D51AA" w:rsidP="00C42135"/>
          <w:p w14:paraId="1737EBA4" w14:textId="77777777" w:rsidR="005D51AA" w:rsidRPr="005D51AA" w:rsidRDefault="005D51AA" w:rsidP="00C42135"/>
          <w:p w14:paraId="5C80EB1B" w14:textId="77777777" w:rsidR="005D51AA" w:rsidRPr="005D51AA" w:rsidRDefault="005D51AA" w:rsidP="00C42135"/>
          <w:p w14:paraId="16630174" w14:textId="77777777" w:rsidR="005D51AA" w:rsidRPr="005D51AA" w:rsidRDefault="005D51AA" w:rsidP="00C42135"/>
          <w:p w14:paraId="57F939F0" w14:textId="77777777" w:rsidR="005D51AA" w:rsidRPr="005D51AA" w:rsidRDefault="005D51AA" w:rsidP="00C42135"/>
          <w:p w14:paraId="55FF7048" w14:textId="77777777" w:rsidR="005D51AA" w:rsidRPr="005D51AA" w:rsidRDefault="005D51AA" w:rsidP="00C42135"/>
          <w:p w14:paraId="1EFDFD89" w14:textId="77777777" w:rsidR="005D51AA" w:rsidRPr="005D51AA" w:rsidRDefault="005D51AA" w:rsidP="00C42135"/>
          <w:p w14:paraId="05BFA148" w14:textId="77777777" w:rsidR="005D51AA" w:rsidRPr="005D51AA" w:rsidRDefault="005D51AA" w:rsidP="00C42135"/>
          <w:p w14:paraId="0A013C60" w14:textId="77777777" w:rsidR="005D51AA" w:rsidRPr="005D51AA" w:rsidRDefault="005D51AA" w:rsidP="00C42135"/>
          <w:p w14:paraId="006574C9" w14:textId="77777777" w:rsidR="005D51AA" w:rsidRPr="005D51AA" w:rsidRDefault="005D51AA" w:rsidP="00C42135"/>
          <w:p w14:paraId="18E6A3A3" w14:textId="77777777" w:rsidR="005D51AA" w:rsidRPr="005D51AA" w:rsidRDefault="005D51AA" w:rsidP="00C42135"/>
          <w:p w14:paraId="6E4C0AE1" w14:textId="77777777" w:rsidR="005D51AA" w:rsidRPr="005D51AA" w:rsidRDefault="005D51AA" w:rsidP="00C42135"/>
          <w:p w14:paraId="1B9D58FE" w14:textId="77777777" w:rsidR="005D51AA" w:rsidRPr="005D51AA" w:rsidRDefault="005D51AA" w:rsidP="00C42135"/>
          <w:p w14:paraId="081F6EA1" w14:textId="77777777" w:rsidR="005D51AA" w:rsidRPr="005D51AA" w:rsidRDefault="005D51AA" w:rsidP="00C42135"/>
          <w:p w14:paraId="17154B67" w14:textId="77777777" w:rsidR="005D51AA" w:rsidRPr="005D51AA" w:rsidRDefault="005D51AA" w:rsidP="00C42135"/>
          <w:p w14:paraId="71927CF1" w14:textId="77777777" w:rsidR="005D51AA" w:rsidRPr="005D51AA" w:rsidRDefault="005D51AA" w:rsidP="00C42135"/>
          <w:p w14:paraId="1BC7A3E6" w14:textId="77777777" w:rsidR="005D51AA" w:rsidRPr="005D51AA" w:rsidRDefault="005D51AA" w:rsidP="00C42135"/>
          <w:p w14:paraId="4BD3BCA3" w14:textId="77777777" w:rsidR="005D51AA" w:rsidRPr="005D51AA" w:rsidRDefault="005D51AA" w:rsidP="00C42135"/>
          <w:p w14:paraId="215918CD" w14:textId="77777777" w:rsidR="005D51AA" w:rsidRPr="005D51AA" w:rsidRDefault="005D51AA" w:rsidP="00C42135"/>
          <w:p w14:paraId="4AFD8202" w14:textId="77777777" w:rsidR="005D51AA" w:rsidRPr="005D51AA" w:rsidRDefault="005D51AA" w:rsidP="00C42135"/>
          <w:p w14:paraId="6A19B1C7" w14:textId="77777777" w:rsidR="005D51AA" w:rsidRPr="005D51AA" w:rsidRDefault="005D51AA" w:rsidP="00C42135"/>
          <w:p w14:paraId="26D33DEB" w14:textId="77777777" w:rsidR="005D51AA" w:rsidRPr="005D51AA" w:rsidRDefault="005D51AA" w:rsidP="00C42135"/>
          <w:p w14:paraId="0E099CEB" w14:textId="77777777" w:rsidR="005D51AA" w:rsidRPr="005D51AA" w:rsidRDefault="005D51AA" w:rsidP="00C42135"/>
          <w:p w14:paraId="72F5C766" w14:textId="21D593B4" w:rsidR="005D51AA" w:rsidRDefault="005D51AA" w:rsidP="00C42135"/>
          <w:p w14:paraId="53888D52" w14:textId="77777777" w:rsidR="005D51AA" w:rsidRPr="005D51AA" w:rsidRDefault="005D51AA" w:rsidP="00C42135"/>
          <w:p w14:paraId="199019F0" w14:textId="483FD2D8" w:rsidR="009813C5" w:rsidRPr="005D51AA" w:rsidRDefault="009813C5" w:rsidP="00C42135">
            <w:pPr>
              <w:jc w:val="center"/>
            </w:pPr>
          </w:p>
        </w:tc>
        <w:tc>
          <w:tcPr>
            <w:tcW w:w="6328" w:type="dxa"/>
          </w:tcPr>
          <w:p w14:paraId="67E9C074" w14:textId="1E7334F0" w:rsidR="00DF1296" w:rsidRPr="002C7844" w:rsidRDefault="00C42135" w:rsidP="00C42135">
            <w:pPr>
              <w:pStyle w:val="naisc"/>
              <w:spacing w:before="0" w:after="0"/>
              <w:jc w:val="both"/>
            </w:pPr>
            <w:r w:rsidRPr="002C7844">
              <w:t xml:space="preserve">   </w:t>
            </w:r>
            <w:r w:rsidR="001217D5" w:rsidRPr="002C7844">
              <w:t xml:space="preserve">Likuma </w:t>
            </w:r>
            <w:r w:rsidRPr="002C7844">
              <w:t>38.</w:t>
            </w:r>
            <w:r w:rsidRPr="002C7844">
              <w:rPr>
                <w:vertAlign w:val="superscript"/>
              </w:rPr>
              <w:t xml:space="preserve">1 </w:t>
            </w:r>
            <w:r w:rsidR="00DE63A2" w:rsidRPr="002C7844">
              <w:t>panta pirmā daļa</w:t>
            </w:r>
            <w:r w:rsidRPr="002C7844">
              <w:t xml:space="preserve"> paredz, ka Ministru kabinets nosaka higiēnas prasības paaugstināta riska subjektiem</w:t>
            </w:r>
            <w:r w:rsidR="001217D5" w:rsidRPr="002C7844">
              <w:t xml:space="preserve">. </w:t>
            </w:r>
            <w:r w:rsidR="00FD4A5B" w:rsidRPr="00FD4A5B">
              <w:rPr>
                <w:iCs/>
                <w:lang w:val="en-US"/>
              </w:rPr>
              <w:t>Saskaņā ar Likumu</w:t>
            </w:r>
            <w:r w:rsidR="00E75877">
              <w:rPr>
                <w:iCs/>
                <w:lang w:val="en-US"/>
              </w:rPr>
              <w:t xml:space="preserve"> p</w:t>
            </w:r>
            <w:r w:rsidR="00E75877" w:rsidRPr="00FD4A5B">
              <w:rPr>
                <w:iCs/>
                <w:lang w:val="en-US"/>
              </w:rPr>
              <w:t xml:space="preserve">aaugstināta riska </w:t>
            </w:r>
            <w:r w:rsidR="00E75877">
              <w:rPr>
                <w:iCs/>
                <w:lang w:val="en-US"/>
              </w:rPr>
              <w:t>subje</w:t>
            </w:r>
            <w:r w:rsidR="007B495C">
              <w:rPr>
                <w:iCs/>
                <w:lang w:val="en-US"/>
              </w:rPr>
              <w:t>k</w:t>
            </w:r>
            <w:r w:rsidR="00E75877">
              <w:rPr>
                <w:iCs/>
                <w:lang w:val="en-US"/>
              </w:rPr>
              <w:t>ts ir tiesību subjekts, kura darbības veids ir pakalpojuma sniegšana patērētājiem un kura darbības vai izmantojamo iekārtu darbības dēļ var plaši izplatīties infekcijas slimības vai kura darbība ir saistīta ar veselību ietekmējošo faktoru kaitīgo iedarbību un kurš ir pakļauts epidemioloģisko drošību regulējošo normatīvo aktu prasībām.</w:t>
            </w:r>
            <w:r w:rsidR="00FD4A5B" w:rsidRPr="00FD4A5B">
              <w:rPr>
                <w:iCs/>
                <w:lang w:val="en-US"/>
              </w:rPr>
              <w:t xml:space="preserve"> Ņemot vērā iepriekš minēto, </w:t>
            </w:r>
            <w:r w:rsidR="00FD4A5B" w:rsidRPr="00D77DF6">
              <w:rPr>
                <w:iCs/>
                <w:lang w:val="en-US"/>
              </w:rPr>
              <w:t>Mini</w:t>
            </w:r>
            <w:r w:rsidR="00FD4A5B">
              <w:rPr>
                <w:iCs/>
                <w:lang w:val="en-US"/>
              </w:rPr>
              <w:t>stru kabineta noteikumu projektā</w:t>
            </w:r>
            <w:r w:rsidR="00FD4A5B" w:rsidRPr="00D77DF6">
              <w:rPr>
                <w:iCs/>
                <w:lang w:val="en-US"/>
              </w:rPr>
              <w:t xml:space="preserve"> „Higiēnas prasības </w:t>
            </w:r>
            <w:r w:rsidR="00FD4A5B">
              <w:rPr>
                <w:iCs/>
                <w:lang w:val="en-US"/>
              </w:rPr>
              <w:t>kosmētiskā iedeguma</w:t>
            </w:r>
            <w:r w:rsidR="00FD4A5B" w:rsidRPr="00D77DF6">
              <w:rPr>
                <w:iCs/>
                <w:lang w:val="en-US"/>
              </w:rPr>
              <w:t xml:space="preserve"> pakalpojumu sniegšanai” (turpmāk – Projekts)</w:t>
            </w:r>
            <w:r w:rsidR="00FD4A5B">
              <w:rPr>
                <w:iCs/>
                <w:lang w:val="en-US"/>
              </w:rPr>
              <w:t xml:space="preserve"> paaugstināta riska subjekts ir </w:t>
            </w:r>
            <w:r w:rsidR="00FD4A5B">
              <w:t>saimnieciskās darbības veicējs, kas sniedz kosmētiskā iedeguma pakalpojumu</w:t>
            </w:r>
            <w:r w:rsidR="00E75877">
              <w:t xml:space="preserve"> un kura darbība ir saistīta gan ar infekcijas slimību izplatības risku, gan arī</w:t>
            </w:r>
            <w:r w:rsidR="007B495C">
              <w:t xml:space="preserve"> ar tādu</w:t>
            </w:r>
            <w:r w:rsidR="00E75877">
              <w:t xml:space="preserve"> pakalpojuma sniegšanai izmanto</w:t>
            </w:r>
            <w:r w:rsidR="007B495C">
              <w:t>jamo</w:t>
            </w:r>
            <w:r w:rsidR="00E75877">
              <w:t xml:space="preserve"> ierīc</w:t>
            </w:r>
            <w:r w:rsidR="007B495C">
              <w:t>i</w:t>
            </w:r>
            <w:r w:rsidR="00E75877">
              <w:t>, kas rada nelabvēlīgu ietekmi uz cilvēku veselību.</w:t>
            </w:r>
            <w:r w:rsidR="007B495C">
              <w:t xml:space="preserve"> </w:t>
            </w:r>
            <w:r w:rsidR="001217D5" w:rsidRPr="002C7844">
              <w:t xml:space="preserve">Saskaņā ar </w:t>
            </w:r>
            <w:r w:rsidRPr="002C7844">
              <w:rPr>
                <w:noProof/>
              </w:rPr>
              <w:t xml:space="preserve"> </w:t>
            </w:r>
            <w:r w:rsidR="001217D5" w:rsidRPr="002C7844">
              <w:rPr>
                <w:noProof/>
              </w:rPr>
              <w:t>L</w:t>
            </w:r>
            <w:r w:rsidRPr="002C7844">
              <w:rPr>
                <w:noProof/>
              </w:rPr>
              <w:t xml:space="preserve">ikuma </w:t>
            </w:r>
            <w:r w:rsidRPr="002C7844">
              <w:t>1.panta 37.</w:t>
            </w:r>
            <w:r w:rsidR="00C138FE">
              <w:t>punktā</w:t>
            </w:r>
            <w:r w:rsidR="00C138FE" w:rsidRPr="002C7844">
              <w:t xml:space="preserve"> </w:t>
            </w:r>
            <w:r w:rsidRPr="002C7844">
              <w:t>noteikt</w:t>
            </w:r>
            <w:r w:rsidR="001217D5" w:rsidRPr="002C7844">
              <w:t>o</w:t>
            </w:r>
            <w:r w:rsidRPr="002C7844">
              <w:t xml:space="preserve">, </w:t>
            </w:r>
            <w:r w:rsidRPr="002C7844">
              <w:rPr>
                <w:bCs/>
              </w:rPr>
              <w:t>higiēna</w:t>
            </w:r>
            <w:r w:rsidRPr="002C7844">
              <w:t xml:space="preserve"> ir </w:t>
            </w:r>
            <w:r w:rsidRPr="002C7844">
              <w:rPr>
                <w:u w:val="single"/>
              </w:rPr>
              <w:t>nosacījumu un praktisku pasākumu  kopums, kas nepieciešams, lai samazinātu</w:t>
            </w:r>
            <w:r w:rsidRPr="002C7844">
              <w:t xml:space="preserve"> </w:t>
            </w:r>
            <w:r w:rsidRPr="002C7844">
              <w:rPr>
                <w:u w:val="single"/>
              </w:rPr>
              <w:t>vai likvidētu vides faktoru</w:t>
            </w:r>
            <w:r w:rsidRPr="002C7844">
              <w:t xml:space="preserve"> (</w:t>
            </w:r>
            <w:r w:rsidRPr="002C7844">
              <w:rPr>
                <w:u w:val="single"/>
              </w:rPr>
              <w:t>fizikālo</w:t>
            </w:r>
            <w:r w:rsidRPr="002C7844">
              <w:t xml:space="preserve">, ķīmisko, bioloģisko) </w:t>
            </w:r>
            <w:r w:rsidRPr="002C7844">
              <w:rPr>
                <w:u w:val="single"/>
              </w:rPr>
              <w:t xml:space="preserve">iespējami kaitīgo iedarbību, garantējot drošu un cilvēka veselībai nekaitīgu vidi un pakalpojumu sniegšanu. </w:t>
            </w:r>
          </w:p>
          <w:p w14:paraId="0D890B1E" w14:textId="77777777" w:rsidR="001217D5" w:rsidRPr="002C7844" w:rsidRDefault="00C42135" w:rsidP="00C42135">
            <w:pPr>
              <w:pStyle w:val="naisc"/>
              <w:spacing w:before="0" w:after="0"/>
              <w:jc w:val="both"/>
            </w:pPr>
            <w:r w:rsidRPr="002C7844">
              <w:t xml:space="preserve">Ultravioletais starojums ir viens no fizikālajiem vides faktoriem, kam ir nelabvēlīga ietekme uz cilvēka veselību, tādēļ kosmētiskā </w:t>
            </w:r>
            <w:r w:rsidR="0010046F">
              <w:t xml:space="preserve">iedeguma </w:t>
            </w:r>
            <w:r w:rsidRPr="002C7844">
              <w:t xml:space="preserve">pakalpojuma sniedzēji ir uzskatāmi par paaugstināta riska subjektu un ir nepieciešams noteikt </w:t>
            </w:r>
            <w:r w:rsidRPr="002C7844">
              <w:rPr>
                <w:u w:val="single"/>
              </w:rPr>
              <w:t>nosacījumus un prasības praktisku pasākumu  kopumam (pakalpojuma sniegšanas nosacījumiem, telpām, iekārtām un pakalpojuma sniedzēja kvalifikācijai), kas nepieciešam</w:t>
            </w:r>
            <w:r w:rsidR="00A7149D" w:rsidRPr="002C7844">
              <w:rPr>
                <w:u w:val="single"/>
              </w:rPr>
              <w:t>i</w:t>
            </w:r>
            <w:r w:rsidRPr="002C7844">
              <w:rPr>
                <w:u w:val="single"/>
              </w:rPr>
              <w:t>, lai samazinātu</w:t>
            </w:r>
            <w:r w:rsidRPr="002C7844">
              <w:t xml:space="preserve"> </w:t>
            </w:r>
            <w:r w:rsidRPr="002C7844">
              <w:rPr>
                <w:u w:val="single"/>
              </w:rPr>
              <w:t>ultravioletā starojuma nelabvēlīgo ietekmi uz cilvēku veselību pakalpojuma saņemšanas laikā.</w:t>
            </w:r>
          </w:p>
          <w:p w14:paraId="5D7C43BB" w14:textId="5C4616FD" w:rsidR="005D51AA" w:rsidRDefault="00C42135" w:rsidP="00C42135">
            <w:pPr>
              <w:jc w:val="both"/>
            </w:pPr>
            <w:r w:rsidRPr="002C7844">
              <w:rPr>
                <w:iCs/>
              </w:rPr>
              <w:t xml:space="preserve">   Savukārt likuma „Par atbilstības novērtēšanu” 7.panta pirmā daļa nosaka, ka k</w:t>
            </w:r>
            <w:r w:rsidRPr="002C7844">
              <w:t>onkrētā atbilstības novērtēšanas objekta būtiskās prasības un to ievērošanas uzraudzības mehānismu pēc atbildīgās ministrijas priekšlikuma nosaka Ministru kabinets.</w:t>
            </w:r>
          </w:p>
          <w:p w14:paraId="07ECBD1B" w14:textId="77777777" w:rsidR="0092146F" w:rsidRPr="005D51AA" w:rsidRDefault="0092146F" w:rsidP="00C42135"/>
          <w:p w14:paraId="033F41DE" w14:textId="34E57D6F" w:rsidR="0099225A" w:rsidRPr="002C7844" w:rsidRDefault="00C42135" w:rsidP="00C42135">
            <w:pPr>
              <w:jc w:val="both"/>
              <w:rPr>
                <w:bCs/>
              </w:rPr>
            </w:pPr>
            <w:r w:rsidRPr="002C7844">
              <w:lastRenderedPageBreak/>
              <w:t xml:space="preserve">  </w:t>
            </w:r>
            <w:r w:rsidRPr="002C7844">
              <w:rPr>
                <w:iCs/>
                <w:noProof/>
              </w:rPr>
              <w:t xml:space="preserve">Ņemot vērā </w:t>
            </w:r>
            <w:r w:rsidR="0010046F">
              <w:rPr>
                <w:iCs/>
                <w:noProof/>
              </w:rPr>
              <w:t>ultravioletā starojuma</w:t>
            </w:r>
            <w:r w:rsidR="0010046F" w:rsidRPr="002C7844">
              <w:rPr>
                <w:iCs/>
                <w:noProof/>
              </w:rPr>
              <w:t xml:space="preserve"> </w:t>
            </w:r>
            <w:r w:rsidRPr="002C7844">
              <w:rPr>
                <w:iCs/>
                <w:noProof/>
              </w:rPr>
              <w:t>iekārtu</w:t>
            </w:r>
            <w:r w:rsidR="0010046F">
              <w:rPr>
                <w:iCs/>
                <w:noProof/>
              </w:rPr>
              <w:t xml:space="preserve"> kosmētiskā iedeguma iegūšanai</w:t>
            </w:r>
            <w:r w:rsidRPr="002C7844">
              <w:rPr>
                <w:iCs/>
                <w:noProof/>
              </w:rPr>
              <w:t xml:space="preserve"> darbības iespējamo negatīvo ietekmi un</w:t>
            </w:r>
            <w:r w:rsidR="00655196" w:rsidRPr="002C7844">
              <w:rPr>
                <w:iCs/>
                <w:noProof/>
              </w:rPr>
              <w:t xml:space="preserve"> </w:t>
            </w:r>
            <w:r w:rsidR="00655196" w:rsidRPr="002C7844">
              <w:t>p</w:t>
            </w:r>
            <w:r w:rsidR="002F5064" w:rsidRPr="002C7844">
              <w:t>amatojoties uz minēto likumu deleģējumu</w:t>
            </w:r>
            <w:r w:rsidRPr="002C7844">
              <w:t>,</w:t>
            </w:r>
            <w:r w:rsidR="002F5064" w:rsidRPr="002C7844">
              <w:t xml:space="preserve"> ir izdoti</w:t>
            </w:r>
            <w:r w:rsidR="0092146F" w:rsidRPr="002C7844">
              <w:t xml:space="preserve"> </w:t>
            </w:r>
            <w:r w:rsidR="0092146F" w:rsidRPr="002C7844">
              <w:rPr>
                <w:bCs/>
              </w:rPr>
              <w:t xml:space="preserve">Ministru kabineta </w:t>
            </w:r>
            <w:r w:rsidR="0092146F" w:rsidRPr="002C7844">
              <w:t xml:space="preserve">2010.gada 7.septembra </w:t>
            </w:r>
            <w:r w:rsidR="0092146F" w:rsidRPr="002C7844">
              <w:rPr>
                <w:bCs/>
              </w:rPr>
              <w:t>noteikum</w:t>
            </w:r>
            <w:r w:rsidR="006A7D4B" w:rsidRPr="002C7844">
              <w:rPr>
                <w:bCs/>
              </w:rPr>
              <w:t>i</w:t>
            </w:r>
            <w:r w:rsidR="0092146F" w:rsidRPr="002C7844">
              <w:rPr>
                <w:bCs/>
              </w:rPr>
              <w:t xml:space="preserve"> Nr.834</w:t>
            </w:r>
            <w:r w:rsidR="0092146F" w:rsidRPr="002C7844">
              <w:t xml:space="preserve"> „</w:t>
            </w:r>
            <w:r w:rsidR="0092146F" w:rsidRPr="002C7844">
              <w:rPr>
                <w:bCs/>
              </w:rPr>
              <w:t>Noteikumi par kosmētiskā iedeguma iegūšanas pakalpojuma higiēnas un nekaitīguma prasībām un šo prasību uzraudzības kārtību”</w:t>
            </w:r>
            <w:r w:rsidR="008E07C8" w:rsidRPr="002C7844">
              <w:rPr>
                <w:bCs/>
              </w:rPr>
              <w:t xml:space="preserve"> (turpmāk – noteikumi Nr.834)</w:t>
            </w:r>
            <w:r w:rsidRPr="002C7844">
              <w:rPr>
                <w:bCs/>
              </w:rPr>
              <w:t>, lai noteiktu</w:t>
            </w:r>
            <w:r w:rsidR="00E75877">
              <w:rPr>
                <w:bCs/>
              </w:rPr>
              <w:t xml:space="preserve"> higiēnas prasības kosmēti</w:t>
            </w:r>
            <w:r w:rsidR="007B495C">
              <w:rPr>
                <w:bCs/>
              </w:rPr>
              <w:t>s</w:t>
            </w:r>
            <w:r w:rsidR="00E75877">
              <w:rPr>
                <w:bCs/>
              </w:rPr>
              <w:t>kā iedeguma pakalpojum</w:t>
            </w:r>
            <w:r w:rsidR="007B495C">
              <w:rPr>
                <w:bCs/>
              </w:rPr>
              <w:t>a</w:t>
            </w:r>
            <w:r w:rsidR="00E75877">
              <w:rPr>
                <w:bCs/>
              </w:rPr>
              <w:t xml:space="preserve"> sniegšanai un</w:t>
            </w:r>
            <w:r w:rsidRPr="002C7844">
              <w:rPr>
                <w:bCs/>
              </w:rPr>
              <w:t xml:space="preserve"> būtiskās prasības </w:t>
            </w:r>
            <w:r w:rsidR="0010046F">
              <w:rPr>
                <w:bCs/>
              </w:rPr>
              <w:t>ultravioletā starojuma</w:t>
            </w:r>
            <w:r w:rsidR="0010046F" w:rsidRPr="002C7844">
              <w:rPr>
                <w:bCs/>
              </w:rPr>
              <w:t xml:space="preserve"> </w:t>
            </w:r>
            <w:r w:rsidRPr="002C7844">
              <w:rPr>
                <w:bCs/>
              </w:rPr>
              <w:t>iekārtām un to uzraudzības kārtību.</w:t>
            </w:r>
          </w:p>
          <w:p w14:paraId="2CCE8876" w14:textId="24D95A8C" w:rsidR="0099225A" w:rsidRPr="002C7844" w:rsidRDefault="00C42135" w:rsidP="00C42135">
            <w:pPr>
              <w:jc w:val="both"/>
            </w:pPr>
            <w:r w:rsidRPr="002C7844">
              <w:rPr>
                <w:bCs/>
              </w:rPr>
              <w:t>Reklāmas likuma 7.pant</w:t>
            </w:r>
            <w:r w:rsidR="008F1369">
              <w:rPr>
                <w:bCs/>
              </w:rPr>
              <w:t>a otrā daļa</w:t>
            </w:r>
            <w:r w:rsidRPr="002C7844">
              <w:rPr>
                <w:bCs/>
              </w:rPr>
              <w:t xml:space="preserve"> nosaka, ka </w:t>
            </w:r>
            <w:r w:rsidR="00B155A6" w:rsidRPr="002C7844">
              <w:t xml:space="preserve">Ministru kabinets </w:t>
            </w:r>
            <w:r w:rsidR="00B155A6">
              <w:t xml:space="preserve">var </w:t>
            </w:r>
            <w:r w:rsidR="00B155A6" w:rsidRPr="002C7844">
              <w:t>no</w:t>
            </w:r>
            <w:r w:rsidR="00B155A6">
              <w:t xml:space="preserve">teikt </w:t>
            </w:r>
            <w:r w:rsidRPr="002C7844">
              <w:t xml:space="preserve">papildu prasības attiecībā uz atsevišķu preču, preču grupu vai pakalpojumu reklāmas saturu, noformējumu vai izplatīšanas kārtību (arī reklāmas izplatīšanas kārtību atsevišķos masu informācijas līdzekļos). </w:t>
            </w:r>
            <w:r w:rsidR="00B155A6">
              <w:t>Izvērtēts, ka papildu prasības attiecībā uz reklāmas izplatīšanas kārtību Projektā noteikt nav nepieciešams, jo jebkurā gadījumā publicējot reklāmu par kosmētiskā iedeguma pakalpojumu ir jāievēro Projekta 13. un 14.punktā noteiktās papildus prasības pakalpojuma reklāmai. Ņ</w:t>
            </w:r>
            <w:r w:rsidR="00B155A6" w:rsidRPr="002C7844">
              <w:t xml:space="preserve">emot vērā </w:t>
            </w:r>
            <w:r w:rsidR="0010046F">
              <w:t>kosmētiskā iedeguma</w:t>
            </w:r>
            <w:r w:rsidR="0010046F" w:rsidRPr="002C7844">
              <w:t xml:space="preserve"> </w:t>
            </w:r>
            <w:r w:rsidRPr="002C7844">
              <w:t>pakalpojum</w:t>
            </w:r>
            <w:r w:rsidR="00B155A6">
              <w:t>a</w:t>
            </w:r>
            <w:r w:rsidRPr="002C7844">
              <w:t xml:space="preserve"> iespējamo nelabvēlīgo ietekmi uz veselību, </w:t>
            </w:r>
            <w:r w:rsidR="008F1369" w:rsidRPr="00D77DF6">
              <w:rPr>
                <w:iCs/>
                <w:lang w:val="en-US"/>
              </w:rPr>
              <w:t>Projekt</w:t>
            </w:r>
            <w:r w:rsidR="00FD4A5B">
              <w:rPr>
                <w:iCs/>
                <w:lang w:val="en-US"/>
              </w:rPr>
              <w:t>ā</w:t>
            </w:r>
            <w:r w:rsidR="008F1369" w:rsidRPr="00D77DF6">
              <w:rPr>
                <w:iCs/>
                <w:lang w:val="en-US"/>
              </w:rPr>
              <w:t xml:space="preserve"> </w:t>
            </w:r>
            <w:r w:rsidRPr="002C7844">
              <w:t>ir ietvertas papildus prasības kosmēti</w:t>
            </w:r>
            <w:r w:rsidR="00FD4A5B">
              <w:t>s</w:t>
            </w:r>
            <w:r w:rsidRPr="002C7844">
              <w:t>kā iedeguma pakalpojum</w:t>
            </w:r>
            <w:r w:rsidR="00FD4A5B">
              <w:t>a</w:t>
            </w:r>
            <w:r w:rsidRPr="002C7844">
              <w:t xml:space="preserve"> reklāma</w:t>
            </w:r>
            <w:r w:rsidR="00B155A6">
              <w:t>s saturam un noformējumam</w:t>
            </w:r>
            <w:r w:rsidRPr="002C7844">
              <w:t>.</w:t>
            </w:r>
          </w:p>
          <w:p w14:paraId="0A55F429" w14:textId="0CB5F6B4" w:rsidR="0099225A" w:rsidRPr="002C7844" w:rsidRDefault="00C42135" w:rsidP="00C42135">
            <w:pPr>
              <w:jc w:val="both"/>
            </w:pPr>
            <w:r w:rsidRPr="00A168AA">
              <w:rPr>
                <w:iCs/>
              </w:rPr>
              <w:t xml:space="preserve">  </w:t>
            </w:r>
            <w:r w:rsidR="000E476B">
              <w:rPr>
                <w:iCs/>
              </w:rPr>
              <w:t>Ar</w:t>
            </w:r>
            <w:r w:rsidRPr="00A168AA">
              <w:rPr>
                <w:iCs/>
              </w:rPr>
              <w:t xml:space="preserve"> Ministru kabine</w:t>
            </w:r>
            <w:r w:rsidR="000E476B">
              <w:rPr>
                <w:iCs/>
              </w:rPr>
              <w:t>ta 2017. gada 31. maija rīkojumu</w:t>
            </w:r>
            <w:r w:rsidRPr="00A168AA">
              <w:rPr>
                <w:iCs/>
              </w:rPr>
              <w:t xml:space="preserve"> Nr. 269 “Par Veselības aprūpes pakalpojumu onkoloģijas jomā uzlabošanas plānu 2017.-2020. gadam”</w:t>
            </w:r>
            <w:r w:rsidR="000E476B">
              <w:rPr>
                <w:iCs/>
              </w:rPr>
              <w:t xml:space="preserve"> apstiprinātā plāna</w:t>
            </w:r>
            <w:r w:rsidRPr="00A168AA">
              <w:rPr>
                <w:iCs/>
              </w:rPr>
              <w:t xml:space="preserve"> 2.</w:t>
            </w:r>
            <w:r w:rsidR="000E476B">
              <w:rPr>
                <w:iCs/>
              </w:rPr>
              <w:t>sa</w:t>
            </w:r>
            <w:r w:rsidRPr="00A168AA">
              <w:rPr>
                <w:iCs/>
              </w:rPr>
              <w:t xml:space="preserve">daļas 1.2.apakšpunktā Veselības ministrijai noteikts 2018.gada pirmajā pusgadā </w:t>
            </w:r>
            <w:r w:rsidRPr="00A168AA">
              <w:t xml:space="preserve">pilnveidot prasības kosmētiskā iedeguma pakalpojumu sniedzējiem, veicot grozījumus normatīvajos aktos un nosakot </w:t>
            </w:r>
            <w:r w:rsidR="007B495C">
              <w:t xml:space="preserve">vairākas </w:t>
            </w:r>
            <w:r w:rsidRPr="00A168AA">
              <w:t xml:space="preserve">prasības, </w:t>
            </w:r>
            <w:r w:rsidR="007B495C">
              <w:t xml:space="preserve">piemēram, prasību nodrošināt </w:t>
            </w:r>
            <w:r w:rsidRPr="00A168AA">
              <w:t>kvalitatīvu klientu informēšanu par mākslīgā ultravioletā starojuma radītajiem riskiem veselībai, tai skaitā par mākslīgā ultravioletā starojuma kancerogēno ietekmi.</w:t>
            </w:r>
          </w:p>
          <w:p w14:paraId="1E84727B" w14:textId="738F829C" w:rsidR="00900C5F" w:rsidRDefault="00C42135" w:rsidP="00C42135">
            <w:pPr>
              <w:jc w:val="both"/>
            </w:pPr>
            <w:r w:rsidRPr="002C7844">
              <w:rPr>
                <w:iCs/>
              </w:rPr>
              <w:t xml:space="preserve">   </w:t>
            </w:r>
            <w:r w:rsidR="0092146F" w:rsidRPr="002C7844">
              <w:rPr>
                <w:iCs/>
              </w:rPr>
              <w:t xml:space="preserve">Ministru prezidenta 2013.gada 25.septembra </w:t>
            </w:r>
            <w:r w:rsidRPr="002C7844">
              <w:rPr>
                <w:iCs/>
              </w:rPr>
              <w:t>rezolūcijā</w:t>
            </w:r>
            <w:r w:rsidR="0092146F" w:rsidRPr="002C7844">
              <w:rPr>
                <w:iCs/>
              </w:rPr>
              <w:t xml:space="preserve"> Nr.20/L-2402-jur-kol</w:t>
            </w:r>
            <w:r w:rsidRPr="002C7844">
              <w:rPr>
                <w:iCs/>
              </w:rPr>
              <w:t xml:space="preserve"> Veselības ministrijai tika </w:t>
            </w:r>
            <w:r w:rsidR="00564102">
              <w:rPr>
                <w:iCs/>
              </w:rPr>
              <w:t>u</w:t>
            </w:r>
            <w:r w:rsidRPr="002C7844">
              <w:rPr>
                <w:iCs/>
              </w:rPr>
              <w:t>zdots izvērtēt</w:t>
            </w:r>
            <w:r w:rsidR="008E07C8" w:rsidRPr="002C7844">
              <w:rPr>
                <w:iCs/>
              </w:rPr>
              <w:t xml:space="preserve"> biedrības „Derm</w:t>
            </w:r>
            <w:r w:rsidR="00CB296E" w:rsidRPr="002C7844">
              <w:rPr>
                <w:iCs/>
              </w:rPr>
              <w:t>a</w:t>
            </w:r>
            <w:r w:rsidR="008E07C8" w:rsidRPr="002C7844">
              <w:rPr>
                <w:iCs/>
              </w:rPr>
              <w:t>tologi pret ādas vēzi” un Latvijas Derm</w:t>
            </w:r>
            <w:r w:rsidR="00CB296E" w:rsidRPr="002C7844">
              <w:rPr>
                <w:iCs/>
              </w:rPr>
              <w:t>a</w:t>
            </w:r>
            <w:r w:rsidR="008E07C8" w:rsidRPr="002C7844">
              <w:rPr>
                <w:iCs/>
              </w:rPr>
              <w:t xml:space="preserve">tologu biedrības priekšlikumus </w:t>
            </w:r>
            <w:r w:rsidR="00504ABE" w:rsidRPr="002C7844">
              <w:rPr>
                <w:iCs/>
              </w:rPr>
              <w:t>un lemt par</w:t>
            </w:r>
            <w:r w:rsidR="008E07C8" w:rsidRPr="002C7844">
              <w:rPr>
                <w:iCs/>
              </w:rPr>
              <w:t xml:space="preserve"> grozījumu veikšanu </w:t>
            </w:r>
            <w:r w:rsidR="00DC4234" w:rsidRPr="002C7844">
              <w:rPr>
                <w:iCs/>
              </w:rPr>
              <w:t xml:space="preserve">noteikumos Nr.834. Līdz ar to Veselības ministrija 2013.gada 28.oktobrī organizēja sanāksmi, kurā piedalījās </w:t>
            </w:r>
            <w:r w:rsidR="00B94E31" w:rsidRPr="002C7844">
              <w:rPr>
                <w:iCs/>
              </w:rPr>
              <w:t xml:space="preserve">pārstāvji no </w:t>
            </w:r>
            <w:r w:rsidR="00DC4234" w:rsidRPr="002C7844">
              <w:rPr>
                <w:iCs/>
              </w:rPr>
              <w:t>biedrība</w:t>
            </w:r>
            <w:r w:rsidR="00B94E31" w:rsidRPr="002C7844">
              <w:rPr>
                <w:iCs/>
              </w:rPr>
              <w:t>s</w:t>
            </w:r>
            <w:r w:rsidR="00DC4234" w:rsidRPr="002C7844">
              <w:rPr>
                <w:iCs/>
              </w:rPr>
              <w:t xml:space="preserve"> „Derm</w:t>
            </w:r>
            <w:r w:rsidR="00CB296E" w:rsidRPr="002C7844">
              <w:rPr>
                <w:iCs/>
              </w:rPr>
              <w:t>a</w:t>
            </w:r>
            <w:r w:rsidR="00DC4234" w:rsidRPr="002C7844">
              <w:rPr>
                <w:iCs/>
              </w:rPr>
              <w:t>tologi pret ādas vēzi”</w:t>
            </w:r>
            <w:r w:rsidR="00F6252B" w:rsidRPr="002C7844">
              <w:rPr>
                <w:iCs/>
              </w:rPr>
              <w:t>, Latvijas Derm</w:t>
            </w:r>
            <w:r w:rsidR="00CB296E" w:rsidRPr="002C7844">
              <w:rPr>
                <w:iCs/>
              </w:rPr>
              <w:t>a</w:t>
            </w:r>
            <w:r w:rsidR="00F6252B" w:rsidRPr="002C7844">
              <w:rPr>
                <w:iCs/>
              </w:rPr>
              <w:t>tologu biedrība</w:t>
            </w:r>
            <w:r w:rsidR="00B94E31" w:rsidRPr="002C7844">
              <w:rPr>
                <w:iCs/>
              </w:rPr>
              <w:t>s</w:t>
            </w:r>
            <w:r w:rsidR="00F6252B" w:rsidRPr="002C7844">
              <w:rPr>
                <w:iCs/>
              </w:rPr>
              <w:t xml:space="preserve">, </w:t>
            </w:r>
            <w:r w:rsidR="00B94E31" w:rsidRPr="002C7844">
              <w:rPr>
                <w:iCs/>
              </w:rPr>
              <w:t>Finanšu ministrijas</w:t>
            </w:r>
            <w:r w:rsidR="00462084" w:rsidRPr="002C7844">
              <w:rPr>
                <w:iCs/>
              </w:rPr>
              <w:t>, Slimību</w:t>
            </w:r>
            <w:r w:rsidR="00B94E31" w:rsidRPr="002C7844">
              <w:rPr>
                <w:iCs/>
              </w:rPr>
              <w:t xml:space="preserve"> profilakses un kontroles centra</w:t>
            </w:r>
            <w:r w:rsidR="00462084" w:rsidRPr="002C7844">
              <w:rPr>
                <w:iCs/>
              </w:rPr>
              <w:t>, Patērē</w:t>
            </w:r>
            <w:r w:rsidR="00B94E31" w:rsidRPr="002C7844">
              <w:rPr>
                <w:iCs/>
              </w:rPr>
              <w:t>tāju tiesību aizsardzības centra un Veselības inspekcijas</w:t>
            </w:r>
            <w:r w:rsidR="006B30AD" w:rsidRPr="002C7844">
              <w:rPr>
                <w:iCs/>
              </w:rPr>
              <w:t xml:space="preserve"> (turpmāk – Inspekcijas)</w:t>
            </w:r>
            <w:r w:rsidR="00443701" w:rsidRPr="002C7844">
              <w:rPr>
                <w:iCs/>
              </w:rPr>
              <w:t>.</w:t>
            </w:r>
            <w:r w:rsidR="00562CFB" w:rsidRPr="002C7844">
              <w:rPr>
                <w:iCs/>
              </w:rPr>
              <w:t xml:space="preserve"> Sanāksmes laikā tika apspriests</w:t>
            </w:r>
            <w:r w:rsidR="00443701" w:rsidRPr="002C7844">
              <w:rPr>
                <w:iCs/>
              </w:rPr>
              <w:t xml:space="preserve"> biedrības „Derm</w:t>
            </w:r>
            <w:r w:rsidR="00CB296E" w:rsidRPr="002C7844">
              <w:rPr>
                <w:iCs/>
              </w:rPr>
              <w:t>a</w:t>
            </w:r>
            <w:r w:rsidR="00443701" w:rsidRPr="002C7844">
              <w:rPr>
                <w:iCs/>
              </w:rPr>
              <w:t>tologi pret ādas vēzi” un Latvijas De</w:t>
            </w:r>
            <w:r w:rsidR="00504ABE" w:rsidRPr="002C7844">
              <w:rPr>
                <w:iCs/>
              </w:rPr>
              <w:t>rm</w:t>
            </w:r>
            <w:r w:rsidR="00CB296E" w:rsidRPr="002C7844">
              <w:rPr>
                <w:iCs/>
              </w:rPr>
              <w:t>a</w:t>
            </w:r>
            <w:r w:rsidR="00504ABE" w:rsidRPr="002C7844">
              <w:rPr>
                <w:iCs/>
              </w:rPr>
              <w:t>tologu biedrības iesniegums</w:t>
            </w:r>
            <w:r w:rsidR="00443701" w:rsidRPr="002C7844">
              <w:rPr>
                <w:iCs/>
              </w:rPr>
              <w:t xml:space="preserve"> </w:t>
            </w:r>
            <w:r w:rsidR="00504ABE" w:rsidRPr="002C7844">
              <w:t>par ultraviolet</w:t>
            </w:r>
            <w:r w:rsidR="00F327B3" w:rsidRPr="002C7844">
              <w:t>ā</w:t>
            </w:r>
            <w:r w:rsidR="00504ABE" w:rsidRPr="002C7844">
              <w:t xml:space="preserve"> </w:t>
            </w:r>
            <w:r w:rsidR="00F327B3" w:rsidRPr="002C7844">
              <w:t xml:space="preserve">starojuma </w:t>
            </w:r>
            <w:r w:rsidR="00504ABE" w:rsidRPr="002C7844">
              <w:t>negatīvo ietekmi uz cil</w:t>
            </w:r>
            <w:r w:rsidR="005D2822" w:rsidRPr="002C7844">
              <w:t>vēka organismu ar</w:t>
            </w:r>
            <w:r w:rsidR="00562CFB" w:rsidRPr="002C7844">
              <w:t xml:space="preserve"> priekšlikumi</w:t>
            </w:r>
            <w:r w:rsidR="005D2822" w:rsidRPr="002C7844">
              <w:t>em</w:t>
            </w:r>
            <w:r w:rsidR="00562CFB" w:rsidRPr="002C7844">
              <w:t xml:space="preserve"> kā</w:t>
            </w:r>
            <w:r w:rsidR="00504ABE" w:rsidRPr="002C7844">
              <w:t xml:space="preserve"> </w:t>
            </w:r>
            <w:r w:rsidR="00562CFB" w:rsidRPr="002C7844">
              <w:t>uzlabot dermatoonkoloģisko situāciju</w:t>
            </w:r>
            <w:r w:rsidR="00504ABE" w:rsidRPr="002C7844">
              <w:t xml:space="preserve"> valstī</w:t>
            </w:r>
            <w:r w:rsidR="005D2822" w:rsidRPr="002C7844">
              <w:t xml:space="preserve"> un tika nolemts, ka nepieciešams veikt</w:t>
            </w:r>
            <w:r w:rsidR="000005A2" w:rsidRPr="002C7844">
              <w:t xml:space="preserve"> grozījumus noteikumos Nr.834.</w:t>
            </w:r>
            <w:r w:rsidR="00D44AE1" w:rsidRPr="002C7844">
              <w:t xml:space="preserve"> </w:t>
            </w:r>
          </w:p>
          <w:p w14:paraId="5A28AB41" w14:textId="77777777" w:rsidR="00FC6A48" w:rsidRDefault="00C42135" w:rsidP="00C42135">
            <w:pPr>
              <w:jc w:val="both"/>
            </w:pPr>
            <w:r w:rsidRPr="002C7844">
              <w:t xml:space="preserve">Šobrīd noteikumos Nr.834 ir noteikts, ka kosmētiskā iedeguma iegūšanas pakalpojumu var saņemt personas līdz 18 gadu </w:t>
            </w:r>
            <w:r w:rsidRPr="002C7844">
              <w:lastRenderedPageBreak/>
              <w:t xml:space="preserve">vecumam, uzrādot ģimenes ārsta vai dermatologa izziņu, </w:t>
            </w:r>
            <w:r w:rsidR="00383EDF" w:rsidRPr="002C7844">
              <w:t xml:space="preserve">kas derīga sešus mēnešus, </w:t>
            </w:r>
            <w:r w:rsidRPr="002C7844">
              <w:t>ka veselības stāvoklis ir atbilstošs pakalpojuma saņemšanai</w:t>
            </w:r>
            <w:r w:rsidR="00C67704" w:rsidRPr="002C7844">
              <w:t xml:space="preserve">. </w:t>
            </w:r>
            <w:r w:rsidR="00A61462">
              <w:t>Kā liecina speciālistu pieredze</w:t>
            </w:r>
            <w:r w:rsidR="00E56E38" w:rsidRPr="002C7844">
              <w:t>, Latvijā nepilngadīgās per</w:t>
            </w:r>
            <w:r w:rsidR="00D94F8B" w:rsidRPr="002C7844">
              <w:t xml:space="preserve">sonas vidēji pirmo reizi izmanto </w:t>
            </w:r>
            <w:r w:rsidR="00F327B3" w:rsidRPr="002C7844">
              <w:t>ultravioletā starojuma</w:t>
            </w:r>
            <w:r w:rsidR="00D94F8B" w:rsidRPr="002C7844">
              <w:t xml:space="preserve"> iekārtas</w:t>
            </w:r>
            <w:r w:rsidR="006A7D4B" w:rsidRPr="002C7844">
              <w:t xml:space="preserve"> </w:t>
            </w:r>
            <w:r w:rsidR="00E56E38" w:rsidRPr="002C7844">
              <w:t>14,8 gadu vecumā</w:t>
            </w:r>
            <w:r>
              <w:rPr>
                <w:rStyle w:val="FootnoteReference"/>
              </w:rPr>
              <w:footnoteReference w:id="1"/>
            </w:r>
            <w:r w:rsidR="004C58C1" w:rsidRPr="00981A74">
              <w:t>,</w:t>
            </w:r>
            <w:r w:rsidR="004C58C1" w:rsidRPr="002C7844">
              <w:t xml:space="preserve"> kas ir </w:t>
            </w:r>
            <w:r w:rsidR="006A7D4B" w:rsidRPr="002C7844">
              <w:t>ļoti</w:t>
            </w:r>
            <w:r w:rsidR="004C58C1" w:rsidRPr="002C7844">
              <w:t xml:space="preserve"> augsts rādītājs, ņemot vērā, ka agr</w:t>
            </w:r>
            <w:r w:rsidR="00384A70" w:rsidRPr="002C7844">
              <w:t xml:space="preserve">īna ādas pakļaušana  </w:t>
            </w:r>
            <w:r w:rsidR="00377450">
              <w:t>ultravioleto</w:t>
            </w:r>
            <w:r w:rsidR="00377450" w:rsidRPr="002C7844">
              <w:t xml:space="preserve"> </w:t>
            </w:r>
            <w:r w:rsidR="00384A70" w:rsidRPr="002C7844">
              <w:t>staru iedarb</w:t>
            </w:r>
            <w:r w:rsidR="00530D35" w:rsidRPr="002C7844">
              <w:t>ībai palielina</w:t>
            </w:r>
            <w:r w:rsidR="00384A70" w:rsidRPr="002C7844">
              <w:t xml:space="preserve"> </w:t>
            </w:r>
            <w:r w:rsidR="00530D35" w:rsidRPr="002C7844">
              <w:t>saslimšanu ar ļ</w:t>
            </w:r>
            <w:r w:rsidR="00384A70" w:rsidRPr="002C7844">
              <w:t>aundabīg</w:t>
            </w:r>
            <w:r w:rsidR="00530D35" w:rsidRPr="002C7844">
              <w:t>ajiem</w:t>
            </w:r>
            <w:r w:rsidR="00384A70" w:rsidRPr="002C7844">
              <w:t xml:space="preserve"> ādas audz</w:t>
            </w:r>
            <w:r w:rsidR="00530D35" w:rsidRPr="002C7844">
              <w:t>ējiem</w:t>
            </w:r>
            <w:r w:rsidR="00384A70" w:rsidRPr="002C7844">
              <w:t xml:space="preserve">, tai skaitā, </w:t>
            </w:r>
            <w:r w:rsidR="00D74BCB" w:rsidRPr="002C7844">
              <w:t xml:space="preserve">ar </w:t>
            </w:r>
            <w:r w:rsidR="006A11B9">
              <w:t xml:space="preserve">melanomu. </w:t>
            </w:r>
          </w:p>
          <w:p w14:paraId="653EBCE5" w14:textId="095D8F34" w:rsidR="00F915E9" w:rsidRDefault="00C42135" w:rsidP="00C42135">
            <w:pPr>
              <w:jc w:val="both"/>
            </w:pPr>
            <w:r w:rsidRPr="004E7B8E">
              <w:t xml:space="preserve">Projektā ietvertās prasības </w:t>
            </w:r>
            <w:r>
              <w:t xml:space="preserve">par to no kāda vecuma </w:t>
            </w:r>
            <w:r w:rsidR="00B155A6">
              <w:t xml:space="preserve">patērētājam </w:t>
            </w:r>
            <w:r>
              <w:t xml:space="preserve">var </w:t>
            </w:r>
            <w:r w:rsidR="00B155A6">
              <w:t xml:space="preserve">sniegt </w:t>
            </w:r>
            <w:r>
              <w:t xml:space="preserve">pakalpojumu, pakalpojuma </w:t>
            </w:r>
            <w:r w:rsidR="00B155A6">
              <w:t xml:space="preserve">sniegšanas </w:t>
            </w:r>
            <w:r>
              <w:t xml:space="preserve">nosacījumi, pienākums </w:t>
            </w:r>
            <w:r w:rsidR="00820378">
              <w:t xml:space="preserve">lūgt </w:t>
            </w:r>
            <w:r w:rsidR="00564102">
              <w:t>p</w:t>
            </w:r>
            <w:r w:rsidR="00D86AE8">
              <w:t xml:space="preserve">atērētājam </w:t>
            </w:r>
            <w:r>
              <w:t>uzrādīt personu apliecinošu dokumentu un aizpildīt patērētāja aptaujas anketu (tiek nodrošināts, ka patērētājs tiek informēts par riskiem) nav ierobežojumi pakalpojuma saņēmējiem, bet pakalpojuma sniedzējiem</w:t>
            </w:r>
            <w:r w:rsidRPr="004E7B8E">
              <w:t xml:space="preserve">. Šīs prasības noteiktas, lai nodrošinātu drošāka pakalpojuma sniegšanu, lai samazinātu riskus </w:t>
            </w:r>
            <w:r>
              <w:t xml:space="preserve">patērētāju </w:t>
            </w:r>
            <w:r w:rsidRPr="004E7B8E">
              <w:t xml:space="preserve">veselībai, kas saistīti ar </w:t>
            </w:r>
            <w:r>
              <w:t>sniedzamo pakalpojumu.</w:t>
            </w:r>
            <w:r w:rsidR="00CD6A5E" w:rsidRPr="002C7844">
              <w:t xml:space="preserve"> </w:t>
            </w:r>
          </w:p>
          <w:p w14:paraId="32E186B1" w14:textId="77777777" w:rsidR="00B23243" w:rsidRPr="006A11B9" w:rsidRDefault="00C42135" w:rsidP="00C42135">
            <w:pPr>
              <w:pStyle w:val="Standard"/>
              <w:jc w:val="both"/>
              <w:rPr>
                <w:sz w:val="24"/>
                <w:szCs w:val="24"/>
                <w:u w:val="single"/>
              </w:rPr>
            </w:pPr>
            <w:r w:rsidRPr="006A11B9">
              <w:rPr>
                <w:sz w:val="24"/>
                <w:szCs w:val="24"/>
                <w:u w:val="single"/>
              </w:rPr>
              <w:t>Projekta mērķi ir:</w:t>
            </w:r>
          </w:p>
          <w:p w14:paraId="10F9048D" w14:textId="77777777" w:rsidR="00B23243" w:rsidRPr="006A11B9" w:rsidRDefault="00C42135" w:rsidP="00C42135">
            <w:pPr>
              <w:pStyle w:val="Standard"/>
              <w:jc w:val="both"/>
              <w:rPr>
                <w:sz w:val="24"/>
                <w:szCs w:val="24"/>
                <w:u w:val="single"/>
              </w:rPr>
            </w:pPr>
            <w:r w:rsidRPr="006A11B9">
              <w:rPr>
                <w:sz w:val="24"/>
                <w:szCs w:val="24"/>
                <w:u w:val="single"/>
              </w:rPr>
              <w:t>- samazināt dermatoonkoloģisko slimību provocējošo faktoru risku un nodrošināt patērētājiem iespēju saņemt higiēnas prasībām atbilstošāku pakalpojumu, novēršot pārmērīgu solāriju lietošanu;</w:t>
            </w:r>
          </w:p>
          <w:p w14:paraId="3C305D4E" w14:textId="26145AB5" w:rsidR="00B23243" w:rsidRPr="006A11B9" w:rsidRDefault="00C42135" w:rsidP="00C42135">
            <w:pPr>
              <w:pStyle w:val="Standard"/>
              <w:jc w:val="both"/>
              <w:rPr>
                <w:sz w:val="24"/>
                <w:szCs w:val="28"/>
                <w:u w:val="single"/>
              </w:rPr>
            </w:pPr>
            <w:r w:rsidRPr="006A11B9">
              <w:rPr>
                <w:sz w:val="24"/>
                <w:szCs w:val="28"/>
                <w:u w:val="single"/>
              </w:rPr>
              <w:t xml:space="preserve">- </w:t>
            </w:r>
            <w:r w:rsidR="00D86AE8">
              <w:rPr>
                <w:sz w:val="24"/>
                <w:szCs w:val="28"/>
                <w:u w:val="single"/>
              </w:rPr>
              <w:t>noteikt, ka</w:t>
            </w:r>
            <w:r w:rsidRPr="006A11B9">
              <w:rPr>
                <w:sz w:val="24"/>
                <w:szCs w:val="28"/>
                <w:u w:val="single"/>
              </w:rPr>
              <w:t xml:space="preserve"> kosmētiskā iedeguma pakalpojumu</w:t>
            </w:r>
            <w:r w:rsidR="006A11B9" w:rsidRPr="006A11B9">
              <w:rPr>
                <w:sz w:val="24"/>
                <w:szCs w:val="28"/>
                <w:u w:val="single"/>
              </w:rPr>
              <w:t xml:space="preserve"> </w:t>
            </w:r>
            <w:r w:rsidR="00D86AE8">
              <w:rPr>
                <w:sz w:val="24"/>
                <w:szCs w:val="28"/>
                <w:u w:val="single"/>
              </w:rPr>
              <w:t xml:space="preserve">sniedz </w:t>
            </w:r>
            <w:r w:rsidR="00CA4A4B">
              <w:rPr>
                <w:sz w:val="24"/>
                <w:szCs w:val="28"/>
                <w:u w:val="single"/>
              </w:rPr>
              <w:t>tikai pilngadīgām personām</w:t>
            </w:r>
            <w:r w:rsidRPr="006A11B9">
              <w:rPr>
                <w:sz w:val="24"/>
                <w:szCs w:val="28"/>
                <w:u w:val="single"/>
              </w:rPr>
              <w:t>;</w:t>
            </w:r>
          </w:p>
          <w:p w14:paraId="26784923" w14:textId="77777777" w:rsidR="00B23243" w:rsidRPr="006A11B9" w:rsidRDefault="00C42135" w:rsidP="00C42135">
            <w:pPr>
              <w:pStyle w:val="Standard"/>
              <w:jc w:val="both"/>
              <w:rPr>
                <w:sz w:val="24"/>
                <w:szCs w:val="24"/>
                <w:u w:val="single"/>
              </w:rPr>
            </w:pPr>
            <w:r w:rsidRPr="006A11B9">
              <w:rPr>
                <w:sz w:val="24"/>
                <w:szCs w:val="24"/>
                <w:u w:val="single"/>
              </w:rPr>
              <w:t xml:space="preserve">- noteikt prasības pakalpojumu sniedzējiem turpmāk uzskatāmāk un objektīvāk </w:t>
            </w:r>
            <w:r w:rsidR="003A3341" w:rsidRPr="006A11B9">
              <w:rPr>
                <w:sz w:val="24"/>
                <w:szCs w:val="24"/>
                <w:u w:val="single"/>
              </w:rPr>
              <w:t xml:space="preserve">gan mutiski, gan rakstiski </w:t>
            </w:r>
            <w:r w:rsidRPr="006A11B9">
              <w:rPr>
                <w:sz w:val="24"/>
                <w:szCs w:val="24"/>
                <w:u w:val="single"/>
              </w:rPr>
              <w:t xml:space="preserve">informēt pakalpojumu saņēmējus par </w:t>
            </w:r>
            <w:r w:rsidR="003A3341" w:rsidRPr="006A11B9">
              <w:rPr>
                <w:sz w:val="24"/>
                <w:szCs w:val="24"/>
                <w:u w:val="single"/>
              </w:rPr>
              <w:t>ultravioletā</w:t>
            </w:r>
            <w:r w:rsidRPr="006A11B9">
              <w:rPr>
                <w:sz w:val="24"/>
                <w:szCs w:val="24"/>
                <w:u w:val="single"/>
              </w:rPr>
              <w:t xml:space="preserve"> starojuma radītajiem riskiem cilvēka veselībai, </w:t>
            </w:r>
          </w:p>
          <w:p w14:paraId="6F9A8859" w14:textId="0FA5A9C5" w:rsidR="00B23243" w:rsidRPr="006A11B9" w:rsidRDefault="00C42135" w:rsidP="00C42135">
            <w:pPr>
              <w:pStyle w:val="Standard"/>
              <w:jc w:val="both"/>
              <w:rPr>
                <w:sz w:val="24"/>
                <w:szCs w:val="28"/>
                <w:u w:val="single"/>
              </w:rPr>
            </w:pPr>
            <w:r w:rsidRPr="006A11B9">
              <w:rPr>
                <w:sz w:val="24"/>
                <w:szCs w:val="28"/>
                <w:u w:val="single"/>
              </w:rPr>
              <w:t xml:space="preserve">- noteikt </w:t>
            </w:r>
            <w:r w:rsidR="00D86AE8">
              <w:rPr>
                <w:sz w:val="24"/>
                <w:szCs w:val="28"/>
                <w:u w:val="single"/>
              </w:rPr>
              <w:t xml:space="preserve">papildu </w:t>
            </w:r>
            <w:r w:rsidRPr="006A11B9">
              <w:rPr>
                <w:sz w:val="24"/>
                <w:szCs w:val="28"/>
                <w:u w:val="single"/>
              </w:rPr>
              <w:t xml:space="preserve">prasības ultravioletā </w:t>
            </w:r>
            <w:r w:rsidR="00D86AE8">
              <w:rPr>
                <w:sz w:val="24"/>
                <w:szCs w:val="28"/>
                <w:u w:val="single"/>
              </w:rPr>
              <w:t xml:space="preserve">starojuma </w:t>
            </w:r>
            <w:r w:rsidRPr="006A11B9">
              <w:rPr>
                <w:sz w:val="24"/>
                <w:szCs w:val="28"/>
                <w:u w:val="single"/>
              </w:rPr>
              <w:t>iekārtu izmantošanas pakalpojum</w:t>
            </w:r>
            <w:r w:rsidR="00D86AE8">
              <w:rPr>
                <w:sz w:val="24"/>
                <w:szCs w:val="28"/>
                <w:u w:val="single"/>
              </w:rPr>
              <w:t>a</w:t>
            </w:r>
            <w:r w:rsidRPr="006A11B9">
              <w:rPr>
                <w:sz w:val="24"/>
                <w:szCs w:val="28"/>
                <w:u w:val="single"/>
              </w:rPr>
              <w:t xml:space="preserve"> reklāma</w:t>
            </w:r>
            <w:r w:rsidR="00D86AE8">
              <w:rPr>
                <w:sz w:val="24"/>
                <w:szCs w:val="28"/>
                <w:u w:val="single"/>
              </w:rPr>
              <w:t>s saturam un noformējumam</w:t>
            </w:r>
            <w:r w:rsidRPr="006A11B9">
              <w:rPr>
                <w:sz w:val="24"/>
                <w:szCs w:val="28"/>
                <w:u w:val="single"/>
              </w:rPr>
              <w:t>;</w:t>
            </w:r>
          </w:p>
          <w:p w14:paraId="166DA6DC" w14:textId="77777777" w:rsidR="00B23243" w:rsidRPr="006A11B9" w:rsidRDefault="00C42135" w:rsidP="00C42135">
            <w:pPr>
              <w:pStyle w:val="Standard"/>
              <w:jc w:val="both"/>
              <w:rPr>
                <w:sz w:val="24"/>
                <w:szCs w:val="28"/>
                <w:u w:val="single"/>
              </w:rPr>
            </w:pPr>
            <w:r w:rsidRPr="006A11B9">
              <w:rPr>
                <w:sz w:val="24"/>
                <w:szCs w:val="28"/>
                <w:u w:val="single"/>
              </w:rPr>
              <w:t xml:space="preserve">- </w:t>
            </w:r>
            <w:r w:rsidR="003A3341" w:rsidRPr="006A11B9">
              <w:rPr>
                <w:sz w:val="24"/>
                <w:szCs w:val="28"/>
                <w:u w:val="single"/>
              </w:rPr>
              <w:t xml:space="preserve">noteikt </w:t>
            </w:r>
            <w:r w:rsidRPr="006A11B9">
              <w:rPr>
                <w:sz w:val="24"/>
                <w:szCs w:val="28"/>
                <w:u w:val="single"/>
              </w:rPr>
              <w:t>prasību pakalpojuma snie</w:t>
            </w:r>
            <w:r w:rsidR="003A3341" w:rsidRPr="006A11B9">
              <w:rPr>
                <w:sz w:val="24"/>
                <w:szCs w:val="28"/>
                <w:u w:val="single"/>
              </w:rPr>
              <w:t>dzēja nodarbināto personu</w:t>
            </w:r>
            <w:r w:rsidRPr="006A11B9">
              <w:rPr>
                <w:sz w:val="24"/>
                <w:szCs w:val="28"/>
                <w:u w:val="single"/>
              </w:rPr>
              <w:t xml:space="preserve"> apmācību programmas apmācībā ieviest obligātu ārstniecības personas dalību;</w:t>
            </w:r>
          </w:p>
          <w:p w14:paraId="07A70863" w14:textId="1CC9FD5C" w:rsidR="003A3341" w:rsidRPr="006A11B9" w:rsidRDefault="00C42135" w:rsidP="00C42135">
            <w:pPr>
              <w:pStyle w:val="Standard"/>
              <w:jc w:val="both"/>
              <w:rPr>
                <w:sz w:val="24"/>
                <w:szCs w:val="28"/>
                <w:u w:val="single"/>
              </w:rPr>
            </w:pPr>
            <w:r w:rsidRPr="006A11B9">
              <w:rPr>
                <w:sz w:val="24"/>
                <w:szCs w:val="28"/>
                <w:u w:val="single"/>
              </w:rPr>
              <w:t>- samazināt slogu pakalpojumu sniedzējiem, svītrojot prasību veik</w:t>
            </w:r>
            <w:r w:rsidR="007B495C">
              <w:rPr>
                <w:sz w:val="24"/>
                <w:szCs w:val="28"/>
                <w:u w:val="single"/>
              </w:rPr>
              <w:t>t</w:t>
            </w:r>
            <w:r w:rsidRPr="006A11B9">
              <w:rPr>
                <w:sz w:val="24"/>
                <w:szCs w:val="28"/>
                <w:u w:val="single"/>
              </w:rPr>
              <w:t xml:space="preserve"> uzskaiti par pakalpojuma sniegšanas vietas un iekārtu tīrīšanu un dezinfekciju.</w:t>
            </w:r>
          </w:p>
          <w:p w14:paraId="2DF975DD" w14:textId="77777777" w:rsidR="00F915E9" w:rsidRDefault="00F915E9" w:rsidP="00C42135">
            <w:pPr>
              <w:jc w:val="both"/>
            </w:pPr>
          </w:p>
          <w:p w14:paraId="562B6617" w14:textId="13221FC8" w:rsidR="00C76F08" w:rsidRPr="00F915E9" w:rsidRDefault="00C42135" w:rsidP="00C42135">
            <w:pPr>
              <w:jc w:val="both"/>
              <w:rPr>
                <w:rFonts w:eastAsia="Calibri"/>
                <w:lang w:eastAsia="en-US"/>
              </w:rPr>
            </w:pPr>
            <w:r w:rsidRPr="00900C5F">
              <w:rPr>
                <w:b/>
                <w:color w:val="000000"/>
              </w:rPr>
              <w:t>1.</w:t>
            </w:r>
            <w:r w:rsidRPr="00F915E9">
              <w:rPr>
                <w:rFonts w:eastAsia="Calibri"/>
                <w:lang w:eastAsia="en-US"/>
              </w:rPr>
              <w:t xml:space="preserve"> Starptautiskas organizācijas t.sk. </w:t>
            </w:r>
            <w:r w:rsidR="00DA7675" w:rsidRPr="00F915E9">
              <w:rPr>
                <w:rFonts w:eastAsia="Calibri"/>
                <w:lang w:eastAsia="en-US"/>
              </w:rPr>
              <w:t>Pasaules Veselības organizācija</w:t>
            </w:r>
            <w:r w:rsidR="00383EDF" w:rsidRPr="00F915E9">
              <w:rPr>
                <w:rFonts w:eastAsia="Calibri"/>
                <w:lang w:eastAsia="en-US"/>
              </w:rPr>
              <w:t xml:space="preserve"> (turpmāk – PVO)</w:t>
            </w:r>
            <w:r w:rsidRPr="00F915E9">
              <w:rPr>
                <w:rFonts w:eastAsia="Calibri"/>
                <w:lang w:eastAsia="en-US"/>
              </w:rPr>
              <w:t xml:space="preserve">, Eiropas Komisijas Patēriņa preču zinātniskā komisija (European Commission’s Scientific Committee on Consumer Products), Nejonizējošā starojuma aizsardzības Starptautiskā Komisija (International Commission on Non-Ionizing Radiation Protection), Eiropas biedrība ādas vēža profilaksei (European society of skin cancer prevention)  </w:t>
            </w:r>
            <w:r w:rsidR="00DA7675" w:rsidRPr="00F915E9">
              <w:rPr>
                <w:rFonts w:eastAsia="Calibri"/>
                <w:lang w:eastAsia="en-US"/>
              </w:rPr>
              <w:t>ir paudušas savu viedokli</w:t>
            </w:r>
            <w:r w:rsidR="00FB2DD6" w:rsidRPr="00F915E9">
              <w:rPr>
                <w:rFonts w:eastAsia="Calibri"/>
                <w:lang w:eastAsia="en-US"/>
              </w:rPr>
              <w:t xml:space="preserve">, ka </w:t>
            </w:r>
            <w:r w:rsidR="00F327B3" w:rsidRPr="00F915E9">
              <w:rPr>
                <w:rFonts w:eastAsia="Calibri"/>
                <w:lang w:eastAsia="en-US"/>
              </w:rPr>
              <w:t>ultravioletā starojuma</w:t>
            </w:r>
            <w:r w:rsidR="00D94F8B" w:rsidRPr="00F915E9">
              <w:rPr>
                <w:rFonts w:eastAsia="Calibri"/>
                <w:lang w:eastAsia="en-US"/>
              </w:rPr>
              <w:t xml:space="preserve"> iekārtas</w:t>
            </w:r>
            <w:r w:rsidR="00FB2DD6" w:rsidRPr="00F915E9">
              <w:rPr>
                <w:rFonts w:eastAsia="Calibri"/>
                <w:lang w:eastAsia="en-US"/>
              </w:rPr>
              <w:t xml:space="preserve"> </w:t>
            </w:r>
            <w:r w:rsidR="00FB2DD6" w:rsidRPr="00F915E9">
              <w:rPr>
                <w:rFonts w:eastAsia="Calibri"/>
                <w:lang w:eastAsia="en-US"/>
              </w:rPr>
              <w:lastRenderedPageBreak/>
              <w:t>nedrīk</w:t>
            </w:r>
            <w:r w:rsidR="00D94F8B" w:rsidRPr="00F915E9">
              <w:rPr>
                <w:rFonts w:eastAsia="Calibri"/>
                <w:lang w:eastAsia="en-US"/>
              </w:rPr>
              <w:t>st</w:t>
            </w:r>
            <w:r w:rsidR="007B495C">
              <w:rPr>
                <w:rFonts w:eastAsia="Calibri"/>
                <w:lang w:eastAsia="en-US"/>
              </w:rPr>
              <w:t>ētu</w:t>
            </w:r>
            <w:r w:rsidR="00D94F8B" w:rsidRPr="00F915E9">
              <w:rPr>
                <w:rFonts w:eastAsia="Calibri"/>
                <w:lang w:eastAsia="en-US"/>
              </w:rPr>
              <w:t xml:space="preserve"> izmantot</w:t>
            </w:r>
            <w:r w:rsidR="00FB2DD6" w:rsidRPr="00F915E9">
              <w:rPr>
                <w:rFonts w:eastAsia="Calibri"/>
                <w:lang w:eastAsia="en-US"/>
              </w:rPr>
              <w:t xml:space="preserve"> personas, kas jaunākas par 18 gadiem tieši paaugstinātā ādas vēža riska dēļ</w:t>
            </w:r>
            <w:r>
              <w:rPr>
                <w:rFonts w:eastAsia="Calibri"/>
                <w:vertAlign w:val="superscript"/>
                <w:lang w:eastAsia="en-US"/>
              </w:rPr>
              <w:footnoteReference w:id="2"/>
            </w:r>
            <w:r w:rsidRPr="00F915E9">
              <w:rPr>
                <w:rFonts w:eastAsia="Calibri"/>
                <w:vertAlign w:val="superscript"/>
                <w:lang w:eastAsia="en-US"/>
              </w:rPr>
              <w:t>,</w:t>
            </w:r>
            <w:r>
              <w:rPr>
                <w:rFonts w:eastAsia="Calibri"/>
                <w:vertAlign w:val="superscript"/>
                <w:lang w:eastAsia="en-US"/>
              </w:rPr>
              <w:footnoteReference w:id="3"/>
            </w:r>
            <w:r w:rsidRPr="00F915E9">
              <w:rPr>
                <w:rFonts w:eastAsia="Calibri"/>
                <w:vertAlign w:val="superscript"/>
                <w:lang w:eastAsia="en-US"/>
              </w:rPr>
              <w:t>,</w:t>
            </w:r>
            <w:r>
              <w:rPr>
                <w:rFonts w:eastAsia="Calibri"/>
                <w:vertAlign w:val="superscript"/>
              </w:rPr>
              <w:footnoteReference w:id="4"/>
            </w:r>
            <w:r w:rsidRPr="00F915E9">
              <w:rPr>
                <w:rFonts w:eastAsia="Calibri"/>
                <w:vertAlign w:val="superscript"/>
                <w:lang w:eastAsia="en-US"/>
              </w:rPr>
              <w:t>,</w:t>
            </w:r>
            <w:r>
              <w:rPr>
                <w:rFonts w:eastAsia="Calibri"/>
                <w:vertAlign w:val="superscript"/>
                <w:lang w:eastAsia="en-US"/>
              </w:rPr>
              <w:footnoteReference w:id="5"/>
            </w:r>
            <w:r w:rsidR="00FB2DD6" w:rsidRPr="00F915E9">
              <w:rPr>
                <w:rFonts w:eastAsia="Calibri"/>
                <w:vertAlign w:val="superscript"/>
                <w:lang w:eastAsia="en-US"/>
              </w:rPr>
              <w:t>.</w:t>
            </w:r>
          </w:p>
          <w:p w14:paraId="59F87325" w14:textId="058608DD" w:rsidR="002C347C" w:rsidRPr="00F915E9" w:rsidRDefault="00C42135" w:rsidP="00C42135">
            <w:pPr>
              <w:jc w:val="both"/>
              <w:rPr>
                <w:rFonts w:eastAsia="Calibri"/>
                <w:lang w:eastAsia="en-US"/>
              </w:rPr>
            </w:pPr>
            <w:r w:rsidRPr="00F915E9">
              <w:rPr>
                <w:rFonts w:eastAsia="Calibri"/>
                <w:lang w:eastAsia="en-US"/>
              </w:rPr>
              <w:t xml:space="preserve">Pamatojoties uz pierādījumiem par kaitīgo </w:t>
            </w:r>
            <w:r w:rsidR="00F327B3" w:rsidRPr="00F915E9">
              <w:rPr>
                <w:rFonts w:eastAsia="Calibri"/>
                <w:lang w:eastAsia="en-US"/>
              </w:rPr>
              <w:t>ultravioletā starojuma</w:t>
            </w:r>
            <w:r w:rsidRPr="00F915E9">
              <w:rPr>
                <w:rFonts w:eastAsia="Calibri"/>
                <w:lang w:eastAsia="en-US"/>
              </w:rPr>
              <w:t xml:space="preserve"> iekārtu ietekmi uz nepilngadīgo personu veselību d</w:t>
            </w:r>
            <w:r w:rsidR="00E651F6" w:rsidRPr="00F915E9">
              <w:rPr>
                <w:rFonts w:eastAsia="Calibri"/>
                <w:lang w:eastAsia="en-US"/>
              </w:rPr>
              <w:t xml:space="preserve">audzas valstis jau ir ieviesušas </w:t>
            </w:r>
            <w:r w:rsidR="007B495C">
              <w:rPr>
                <w:rFonts w:eastAsia="Calibri"/>
                <w:lang w:eastAsia="en-US"/>
              </w:rPr>
              <w:t>nosacījumu, ka pakalpojumu (ultravioletā starojuma iekārtu izmantošanu) drīkst sniegt</w:t>
            </w:r>
            <w:r w:rsidR="007B495C" w:rsidRPr="00F915E9">
              <w:rPr>
                <w:rFonts w:eastAsia="Calibri"/>
                <w:lang w:eastAsia="en-US"/>
              </w:rPr>
              <w:t xml:space="preserve"> </w:t>
            </w:r>
            <w:r w:rsidR="00E651F6" w:rsidRPr="00F915E9">
              <w:rPr>
                <w:rFonts w:eastAsia="Calibri"/>
                <w:lang w:eastAsia="en-US"/>
              </w:rPr>
              <w:t>personām, kuras</w:t>
            </w:r>
            <w:r w:rsidR="007B495C">
              <w:rPr>
                <w:rFonts w:eastAsia="Calibri"/>
                <w:lang w:eastAsia="en-US"/>
              </w:rPr>
              <w:t xml:space="preserve"> nav</w:t>
            </w:r>
            <w:r w:rsidR="00E651F6" w:rsidRPr="00F915E9">
              <w:rPr>
                <w:rFonts w:eastAsia="Calibri"/>
                <w:lang w:eastAsia="en-US"/>
              </w:rPr>
              <w:t xml:space="preserve"> jaunākas par 18 gadiem</w:t>
            </w:r>
            <w:r w:rsidR="007B495C">
              <w:rPr>
                <w:rFonts w:eastAsia="Calibri"/>
                <w:lang w:eastAsia="en-US"/>
              </w:rPr>
              <w:t>. Šāds nosacījums,</w:t>
            </w:r>
            <w:r w:rsidR="00E651F6" w:rsidRPr="00F915E9">
              <w:rPr>
                <w:rFonts w:eastAsia="Calibri"/>
                <w:lang w:eastAsia="en-US"/>
              </w:rPr>
              <w:t xml:space="preserve"> piemēram</w:t>
            </w:r>
            <w:r w:rsidR="00383EDF" w:rsidRPr="00F915E9">
              <w:rPr>
                <w:rFonts w:eastAsia="Calibri"/>
                <w:lang w:eastAsia="en-US"/>
              </w:rPr>
              <w:t>,</w:t>
            </w:r>
            <w:r w:rsidR="00E651F6" w:rsidRPr="00F915E9">
              <w:rPr>
                <w:rFonts w:eastAsia="Calibri"/>
                <w:lang w:eastAsia="en-US"/>
              </w:rPr>
              <w:t xml:space="preserve"> ir ieviests Francijā, </w:t>
            </w:r>
            <w:r w:rsidR="00A61462" w:rsidRPr="00F915E9">
              <w:rPr>
                <w:rFonts w:eastAsia="Calibri"/>
                <w:lang w:eastAsia="en-US"/>
              </w:rPr>
              <w:t xml:space="preserve">Spānijā, Portugālē, Beļģijā, Nīderlandē, Lietuvā, Austrijā, </w:t>
            </w:r>
            <w:r w:rsidR="00E651F6" w:rsidRPr="00F915E9">
              <w:rPr>
                <w:rFonts w:eastAsia="Calibri"/>
                <w:lang w:eastAsia="en-US"/>
              </w:rPr>
              <w:t>Austrālijā</w:t>
            </w:r>
            <w:r w:rsidR="00C933FA" w:rsidRPr="00F915E9">
              <w:rPr>
                <w:rFonts w:eastAsia="Calibri"/>
                <w:lang w:eastAsia="en-US"/>
              </w:rPr>
              <w:t>, Li</w:t>
            </w:r>
            <w:r w:rsidR="00A61462" w:rsidRPr="00F915E9">
              <w:rPr>
                <w:rFonts w:eastAsia="Calibri"/>
                <w:lang w:eastAsia="en-US"/>
              </w:rPr>
              <w:t xml:space="preserve">elbritānijā, Vācijā, Itālijā, Islandē, Norvēģijā </w:t>
            </w:r>
            <w:r w:rsidR="00C933FA" w:rsidRPr="00F915E9">
              <w:rPr>
                <w:rFonts w:eastAsia="Calibri"/>
                <w:lang w:eastAsia="en-US"/>
              </w:rPr>
              <w:t>u.c.</w:t>
            </w:r>
            <w:r w:rsidR="00D773F5" w:rsidRPr="00F915E9">
              <w:rPr>
                <w:rFonts w:eastAsia="Calibri"/>
                <w:lang w:eastAsia="en-US"/>
              </w:rPr>
              <w:t xml:space="preserve"> valstīs.</w:t>
            </w:r>
            <w:r w:rsidR="005D1749" w:rsidRPr="00F915E9">
              <w:rPr>
                <w:rFonts w:eastAsia="Calibri"/>
                <w:lang w:eastAsia="en-US"/>
              </w:rPr>
              <w:t xml:space="preserve"> T.sk. pakalpojumu sniedzējiem par </w:t>
            </w:r>
            <w:r w:rsidR="007B495C">
              <w:rPr>
                <w:rFonts w:eastAsia="Calibri"/>
                <w:lang w:eastAsia="en-US"/>
              </w:rPr>
              <w:t>šī nosacījuma</w:t>
            </w:r>
            <w:r w:rsidR="007B495C" w:rsidRPr="00F915E9">
              <w:rPr>
                <w:rFonts w:eastAsia="Calibri"/>
                <w:lang w:eastAsia="en-US"/>
              </w:rPr>
              <w:t xml:space="preserve"> </w:t>
            </w:r>
            <w:r w:rsidR="007B495C">
              <w:rPr>
                <w:rFonts w:eastAsia="Calibri"/>
                <w:lang w:eastAsia="en-US"/>
              </w:rPr>
              <w:t>neievērošanu</w:t>
            </w:r>
            <w:r w:rsidR="007B495C" w:rsidRPr="00F915E9">
              <w:rPr>
                <w:rFonts w:eastAsia="Calibri"/>
                <w:lang w:eastAsia="en-US"/>
              </w:rPr>
              <w:t xml:space="preserve"> </w:t>
            </w:r>
            <w:r w:rsidR="005D1749" w:rsidRPr="00F915E9">
              <w:rPr>
                <w:rFonts w:eastAsia="Calibri"/>
                <w:lang w:eastAsia="en-US"/>
              </w:rPr>
              <w:t xml:space="preserve">tiek paredzēts naudas sods, piemēram, Vācijā līdz pat 50 000 eiro. </w:t>
            </w:r>
          </w:p>
          <w:p w14:paraId="2B6636C6" w14:textId="77777777" w:rsidR="00D15796" w:rsidRPr="00F915E9" w:rsidRDefault="00C42135" w:rsidP="00C42135">
            <w:pPr>
              <w:jc w:val="both"/>
              <w:rPr>
                <w:rFonts w:eastAsia="Calibri"/>
                <w:lang w:eastAsia="en-US"/>
              </w:rPr>
            </w:pPr>
            <w:r w:rsidRPr="00F915E9">
              <w:rPr>
                <w:rFonts w:eastAsia="Calibri"/>
                <w:lang w:eastAsia="en-US"/>
              </w:rPr>
              <w:t xml:space="preserve">Saskaņā ar </w:t>
            </w:r>
            <w:r w:rsidR="00EB4332" w:rsidRPr="00F915E9">
              <w:rPr>
                <w:rFonts w:eastAsia="Calibri"/>
                <w:lang w:eastAsia="en-US"/>
              </w:rPr>
              <w:t>Latvijā veikto</w:t>
            </w:r>
            <w:r w:rsidR="009C1209" w:rsidRPr="00F915E9">
              <w:rPr>
                <w:rFonts w:eastAsia="Calibri"/>
                <w:lang w:eastAsia="en-US"/>
              </w:rPr>
              <w:t xml:space="preserve"> pētījumu</w:t>
            </w:r>
            <w:r w:rsidR="00D06531" w:rsidRPr="00167EF6">
              <w:rPr>
                <w:rFonts w:eastAsia="Calibri"/>
                <w:vertAlign w:val="superscript"/>
                <w:lang w:eastAsia="en-US"/>
              </w:rPr>
              <w:t>1</w:t>
            </w:r>
            <w:r w:rsidR="009C1209" w:rsidRPr="00F915E9">
              <w:rPr>
                <w:rFonts w:eastAsia="Calibri"/>
                <w:lang w:eastAsia="en-US"/>
              </w:rPr>
              <w:t xml:space="preserve"> </w:t>
            </w:r>
            <w:r w:rsidRPr="00F915E9">
              <w:rPr>
                <w:rFonts w:eastAsia="Calibri"/>
                <w:lang w:eastAsia="en-US"/>
              </w:rPr>
              <w:t xml:space="preserve">tikai 19.6% </w:t>
            </w:r>
            <w:r w:rsidR="009C1209" w:rsidRPr="00F915E9">
              <w:rPr>
                <w:rFonts w:eastAsia="Calibri"/>
                <w:lang w:eastAsia="en-US"/>
              </w:rPr>
              <w:t>no 14</w:t>
            </w:r>
            <w:r w:rsidRPr="00F915E9">
              <w:rPr>
                <w:rFonts w:eastAsia="Calibri"/>
                <w:lang w:eastAsia="en-US"/>
              </w:rPr>
              <w:t xml:space="preserve"> - 18 gadu veciem skolēniem, kuri lietojuši ultravioletā starojuma iekārtas, ticis prasīts uzrādīt </w:t>
            </w:r>
            <w:r w:rsidR="009C1209" w:rsidRPr="00F915E9">
              <w:rPr>
                <w:rFonts w:eastAsia="Calibri"/>
                <w:lang w:eastAsia="en-US"/>
              </w:rPr>
              <w:t>personu apliecinošu dokumentu</w:t>
            </w:r>
            <w:r w:rsidRPr="00F915E9">
              <w:rPr>
                <w:rFonts w:eastAsia="Calibri"/>
                <w:lang w:eastAsia="en-US"/>
              </w:rPr>
              <w:t xml:space="preserve"> kā pa</w:t>
            </w:r>
            <w:r w:rsidR="00F55E5F">
              <w:rPr>
                <w:rFonts w:eastAsia="Calibri"/>
                <w:lang w:eastAsia="en-US"/>
              </w:rPr>
              <w:t>š</w:t>
            </w:r>
            <w:r w:rsidRPr="00F915E9">
              <w:rPr>
                <w:rFonts w:eastAsia="Calibri"/>
                <w:lang w:eastAsia="en-US"/>
              </w:rPr>
              <w:t>reiz noteikts noteikumos Nr.834.</w:t>
            </w:r>
          </w:p>
          <w:p w14:paraId="0B5005BA" w14:textId="1217A1B4" w:rsidR="002C347C" w:rsidRPr="00F915E9" w:rsidRDefault="00C42135" w:rsidP="00C42135">
            <w:pPr>
              <w:jc w:val="both"/>
              <w:rPr>
                <w:rFonts w:eastAsia="Calibri"/>
                <w:lang w:eastAsia="en-US"/>
              </w:rPr>
            </w:pPr>
            <w:r w:rsidRPr="00F915E9">
              <w:rPr>
                <w:rFonts w:eastAsia="Calibri"/>
                <w:lang w:eastAsia="en-US"/>
              </w:rPr>
              <w:t>Ņemot vērā</w:t>
            </w:r>
            <w:r w:rsidR="00B97060" w:rsidRPr="00F915E9">
              <w:rPr>
                <w:rFonts w:eastAsia="Calibri"/>
                <w:lang w:eastAsia="en-US"/>
              </w:rPr>
              <w:t xml:space="preserve"> </w:t>
            </w:r>
            <w:r w:rsidR="00D81A6F" w:rsidRPr="00F915E9">
              <w:rPr>
                <w:rFonts w:eastAsia="Calibri"/>
                <w:lang w:eastAsia="en-US"/>
              </w:rPr>
              <w:t>iepriekš minēto,</w:t>
            </w:r>
            <w:r w:rsidR="00551181" w:rsidRPr="00F915E9">
              <w:rPr>
                <w:rFonts w:eastAsia="Calibri"/>
                <w:lang w:eastAsia="en-US"/>
              </w:rPr>
              <w:t xml:space="preserve"> ka </w:t>
            </w:r>
            <w:r w:rsidR="00F327B3" w:rsidRPr="00F915E9">
              <w:rPr>
                <w:rFonts w:eastAsia="Calibri"/>
                <w:lang w:eastAsia="en-US"/>
              </w:rPr>
              <w:t>ultravioletā starojuma</w:t>
            </w:r>
            <w:r w:rsidR="00551181" w:rsidRPr="00F915E9">
              <w:rPr>
                <w:rFonts w:eastAsia="Calibri"/>
                <w:lang w:eastAsia="en-US"/>
              </w:rPr>
              <w:t xml:space="preserve"> iekārtu izmantošana līdz</w:t>
            </w:r>
            <w:r w:rsidR="00D81A6F" w:rsidRPr="00F915E9">
              <w:rPr>
                <w:rFonts w:eastAsia="Calibri"/>
                <w:lang w:eastAsia="en-US"/>
              </w:rPr>
              <w:t xml:space="preserve"> 18 gadu vecuma</w:t>
            </w:r>
            <w:r w:rsidR="00551181" w:rsidRPr="00F915E9">
              <w:rPr>
                <w:rFonts w:eastAsia="Calibri"/>
                <w:lang w:eastAsia="en-US"/>
              </w:rPr>
              <w:t>m</w:t>
            </w:r>
            <w:r w:rsidR="00D81A6F" w:rsidRPr="00F915E9">
              <w:rPr>
                <w:rFonts w:eastAsia="Calibri"/>
                <w:lang w:eastAsia="en-US"/>
              </w:rPr>
              <w:t xml:space="preserve"> palielina </w:t>
            </w:r>
            <w:r w:rsidR="00FD3F73" w:rsidRPr="00F915E9">
              <w:rPr>
                <w:rFonts w:eastAsia="Calibri"/>
                <w:lang w:eastAsia="en-US"/>
              </w:rPr>
              <w:t>ādas vēža risku</w:t>
            </w:r>
            <w:r>
              <w:rPr>
                <w:rFonts w:eastAsia="Calibri"/>
                <w:lang w:eastAsia="en-US"/>
              </w:rPr>
              <w:t xml:space="preserve"> un Bērnu tiesību aizsardzības likumā noteikto bērna tiesību aizsardzības mērķi –</w:t>
            </w:r>
            <w:r w:rsidR="00CA4A4B">
              <w:rPr>
                <w:rFonts w:eastAsia="Calibri"/>
                <w:lang w:eastAsia="en-US"/>
              </w:rPr>
              <w:t xml:space="preserve"> bērna drošību, kā arī viņa veselības un dzīvības maksimālu aizsardzību</w:t>
            </w:r>
            <w:r w:rsidR="00433BDF" w:rsidRPr="00F915E9">
              <w:rPr>
                <w:rFonts w:eastAsia="Calibri"/>
                <w:lang w:eastAsia="en-US"/>
              </w:rPr>
              <w:t xml:space="preserve">, </w:t>
            </w:r>
            <w:r w:rsidRPr="00F915E9">
              <w:rPr>
                <w:rFonts w:eastAsia="Calibri"/>
                <w:lang w:eastAsia="en-US"/>
              </w:rPr>
              <w:t>uzskatām, ka</w:t>
            </w:r>
            <w:r w:rsidR="00FD3F73" w:rsidRPr="00F915E9">
              <w:rPr>
                <w:rFonts w:eastAsia="Calibri"/>
                <w:lang w:eastAsia="en-US"/>
              </w:rPr>
              <w:t xml:space="preserve"> </w:t>
            </w:r>
            <w:r w:rsidR="008556C3" w:rsidRPr="00F915E9">
              <w:rPr>
                <w:rFonts w:eastAsia="Calibri"/>
                <w:lang w:eastAsia="en-US"/>
              </w:rPr>
              <w:t>arī Latvijā būtu jānosaka</w:t>
            </w:r>
            <w:r w:rsidR="00FB6319">
              <w:rPr>
                <w:rFonts w:eastAsia="Calibri"/>
                <w:lang w:eastAsia="en-US"/>
              </w:rPr>
              <w:t>,</w:t>
            </w:r>
            <w:r w:rsidR="00FD3F73" w:rsidRPr="00F915E9">
              <w:rPr>
                <w:rFonts w:eastAsia="Calibri"/>
                <w:lang w:eastAsia="en-US"/>
              </w:rPr>
              <w:t xml:space="preserve"> </w:t>
            </w:r>
            <w:r w:rsidR="00FB6319">
              <w:rPr>
                <w:rFonts w:eastAsia="Calibri"/>
                <w:lang w:eastAsia="en-US"/>
              </w:rPr>
              <w:t>ka kosmētiskā iedeguma pakalpojumu drīkst sniegt tikai</w:t>
            </w:r>
            <w:r w:rsidR="00FD3F73" w:rsidRPr="00F915E9">
              <w:rPr>
                <w:rFonts w:eastAsia="Calibri"/>
                <w:lang w:eastAsia="en-US"/>
              </w:rPr>
              <w:t xml:space="preserve"> </w:t>
            </w:r>
            <w:r w:rsidR="00CA4A4B">
              <w:rPr>
                <w:rFonts w:eastAsia="Calibri"/>
                <w:lang w:eastAsia="en-US"/>
              </w:rPr>
              <w:t xml:space="preserve">pilngadīgām </w:t>
            </w:r>
            <w:r w:rsidR="00031F2C">
              <w:rPr>
                <w:rFonts w:eastAsia="Calibri"/>
                <w:lang w:eastAsia="en-US"/>
              </w:rPr>
              <w:t>personām</w:t>
            </w:r>
            <w:r w:rsidR="00F915E9" w:rsidRPr="00F915E9">
              <w:rPr>
                <w:rFonts w:eastAsia="Calibri"/>
                <w:lang w:eastAsia="en-US"/>
              </w:rPr>
              <w:t>.</w:t>
            </w:r>
            <w:r w:rsidR="00B40ECC" w:rsidRPr="00F915E9">
              <w:rPr>
                <w:rFonts w:eastAsia="Calibri"/>
                <w:lang w:eastAsia="en-US"/>
              </w:rPr>
              <w:t xml:space="preserve"> </w:t>
            </w:r>
            <w:r w:rsidR="006A11B9" w:rsidRPr="00031F2C">
              <w:rPr>
                <w:rFonts w:eastAsia="Calibri"/>
                <w:lang w:eastAsia="en-US"/>
              </w:rPr>
              <w:t>Minēt</w:t>
            </w:r>
            <w:r w:rsidR="00FB6319" w:rsidRPr="00031F2C">
              <w:rPr>
                <w:rFonts w:eastAsia="Calibri"/>
                <w:lang w:eastAsia="en-US"/>
              </w:rPr>
              <w:t>ā prasība</w:t>
            </w:r>
            <w:r w:rsidR="006A11B9" w:rsidRPr="00031F2C">
              <w:rPr>
                <w:rFonts w:eastAsia="Calibri"/>
                <w:lang w:eastAsia="en-US"/>
              </w:rPr>
              <w:t xml:space="preserve"> ir viena no higiēnas prasībām, lai samazinātu kosmētiskā iedeguma kā viena no fizikālā vides faktora kaitīgo iedarbību, ņemot vērā to, ka ultravioletais starojums ir I kategorijas kancerogēns.</w:t>
            </w:r>
          </w:p>
          <w:p w14:paraId="17F8621A" w14:textId="0EE1018D" w:rsidR="00C76F08" w:rsidRPr="00F915E9" w:rsidRDefault="00C42135" w:rsidP="00C42135">
            <w:pPr>
              <w:spacing w:before="240"/>
              <w:jc w:val="both"/>
              <w:rPr>
                <w:rFonts w:eastAsia="Calibri"/>
                <w:lang w:eastAsia="en-US"/>
              </w:rPr>
            </w:pPr>
            <w:r w:rsidRPr="00F915E9">
              <w:rPr>
                <w:b/>
              </w:rPr>
              <w:t>2</w:t>
            </w:r>
            <w:r>
              <w:t xml:space="preserve">. </w:t>
            </w:r>
            <w:r w:rsidR="00167EF6">
              <w:t xml:space="preserve">Ņemot vērā to, ka </w:t>
            </w:r>
            <w:r w:rsidR="00167EF6">
              <w:rPr>
                <w:rFonts w:eastAsia="Calibri"/>
                <w:lang w:eastAsia="en-US"/>
              </w:rPr>
              <w:t>Projekts</w:t>
            </w:r>
            <w:r w:rsidR="006D1DFA" w:rsidRPr="00F915E9">
              <w:rPr>
                <w:rFonts w:eastAsia="Calibri"/>
                <w:lang w:eastAsia="en-US"/>
              </w:rPr>
              <w:t xml:space="preserve"> paredz</w:t>
            </w:r>
            <w:r w:rsidR="00167EF6">
              <w:rPr>
                <w:rFonts w:eastAsia="Calibri"/>
                <w:lang w:eastAsia="en-US"/>
              </w:rPr>
              <w:t xml:space="preserve"> kosmētiskā iedeguma pakalpojum</w:t>
            </w:r>
            <w:r w:rsidR="00D86AE8">
              <w:rPr>
                <w:rFonts w:eastAsia="Calibri"/>
                <w:lang w:eastAsia="en-US"/>
              </w:rPr>
              <w:t>u sniegt</w:t>
            </w:r>
            <w:r w:rsidR="00167EF6">
              <w:rPr>
                <w:rFonts w:eastAsia="Calibri"/>
                <w:lang w:eastAsia="en-US"/>
              </w:rPr>
              <w:t xml:space="preserve"> </w:t>
            </w:r>
            <w:r w:rsidR="00D86AE8">
              <w:rPr>
                <w:rFonts w:eastAsia="Calibri"/>
                <w:lang w:eastAsia="en-US"/>
              </w:rPr>
              <w:t xml:space="preserve">patērētājiem, kas ir </w:t>
            </w:r>
            <w:r w:rsidR="00564102">
              <w:rPr>
                <w:rFonts w:eastAsia="Calibri"/>
                <w:lang w:eastAsia="en-US"/>
              </w:rPr>
              <w:t>pilngadīgi</w:t>
            </w:r>
            <w:r w:rsidR="00167EF6">
              <w:rPr>
                <w:rFonts w:eastAsia="Calibri"/>
                <w:lang w:eastAsia="en-US"/>
              </w:rPr>
              <w:t>, ir nepieciešams paredzēt mehānismu, lai pakalpojuma sniedzējs varētu pārliecin</w:t>
            </w:r>
            <w:r w:rsidR="003B43FF">
              <w:rPr>
                <w:rFonts w:eastAsia="Calibri"/>
                <w:lang w:eastAsia="en-US"/>
              </w:rPr>
              <w:t xml:space="preserve">āties par </w:t>
            </w:r>
            <w:r w:rsidR="00D86AE8">
              <w:rPr>
                <w:rFonts w:eastAsia="Calibri"/>
                <w:lang w:eastAsia="en-US"/>
              </w:rPr>
              <w:t xml:space="preserve">patērētāja </w:t>
            </w:r>
            <w:r w:rsidR="003B43FF">
              <w:rPr>
                <w:rFonts w:eastAsia="Calibri"/>
                <w:lang w:eastAsia="en-US"/>
              </w:rPr>
              <w:t>vecumu, tādēļ</w:t>
            </w:r>
            <w:r w:rsidR="00167EF6">
              <w:rPr>
                <w:rFonts w:eastAsia="Calibri"/>
                <w:lang w:eastAsia="en-US"/>
              </w:rPr>
              <w:t xml:space="preserve"> Projekta </w:t>
            </w:r>
            <w:r w:rsidR="00134E68" w:rsidRPr="00F915E9">
              <w:rPr>
                <w:rFonts w:eastAsia="Calibri"/>
                <w:lang w:eastAsia="en-US"/>
              </w:rPr>
              <w:t>7.punktā</w:t>
            </w:r>
            <w:r w:rsidR="006B30AD" w:rsidRPr="00F915E9">
              <w:rPr>
                <w:rFonts w:eastAsia="Calibri"/>
                <w:lang w:eastAsia="en-US"/>
              </w:rPr>
              <w:t xml:space="preserve"> iekļauta prasība</w:t>
            </w:r>
            <w:r w:rsidR="00DB79D5" w:rsidRPr="00F915E9">
              <w:rPr>
                <w:rFonts w:eastAsia="Calibri"/>
                <w:lang w:eastAsia="en-US"/>
              </w:rPr>
              <w:t xml:space="preserve">, ka </w:t>
            </w:r>
            <w:r w:rsidR="00ED366B">
              <w:rPr>
                <w:rFonts w:eastAsia="Calibri"/>
                <w:lang w:eastAsia="en-US"/>
              </w:rPr>
              <w:t>nodarbinātās personas</w:t>
            </w:r>
            <w:r w:rsidR="00ED366B" w:rsidRPr="00F915E9">
              <w:rPr>
                <w:rFonts w:eastAsia="Calibri"/>
                <w:lang w:eastAsia="en-US"/>
              </w:rPr>
              <w:t xml:space="preserve"> </w:t>
            </w:r>
            <w:r w:rsidR="00DC3E15" w:rsidRPr="00F915E9">
              <w:rPr>
                <w:rFonts w:eastAsia="Calibri"/>
                <w:lang w:eastAsia="en-US"/>
              </w:rPr>
              <w:t>pienākums pirms pakalpojuma sniegšanas ir pārliecināties par personas vecumu, nepieciešamības gadījumā, pieprasot uzrādīt personu apliecinošu dokumentu</w:t>
            </w:r>
            <w:r w:rsidR="003B43FF">
              <w:rPr>
                <w:rFonts w:eastAsia="Calibri"/>
                <w:lang w:eastAsia="en-US"/>
              </w:rPr>
              <w:t xml:space="preserve">. Savukārt </w:t>
            </w:r>
            <w:r w:rsidR="006A5B57" w:rsidRPr="00F915E9">
              <w:rPr>
                <w:rFonts w:eastAsia="Calibri"/>
                <w:lang w:eastAsia="en-US"/>
              </w:rPr>
              <w:t xml:space="preserve">personām </w:t>
            </w:r>
            <w:r w:rsidR="00DB79D5" w:rsidRPr="00F915E9">
              <w:rPr>
                <w:rFonts w:eastAsia="Calibri"/>
                <w:lang w:eastAsia="en-US"/>
              </w:rPr>
              <w:t xml:space="preserve">pirms pakalpojuma saņemšanas </w:t>
            </w:r>
            <w:r w:rsidR="00DC3E15" w:rsidRPr="00F915E9">
              <w:rPr>
                <w:rFonts w:eastAsia="Calibri"/>
                <w:lang w:eastAsia="en-US"/>
              </w:rPr>
              <w:t xml:space="preserve">pēc </w:t>
            </w:r>
            <w:r w:rsidR="00ED366B">
              <w:rPr>
                <w:rFonts w:eastAsia="Calibri"/>
                <w:lang w:eastAsia="en-US"/>
              </w:rPr>
              <w:t>nodarbinātās personas</w:t>
            </w:r>
            <w:r w:rsidR="00ED366B" w:rsidRPr="00F915E9">
              <w:rPr>
                <w:rFonts w:eastAsia="Calibri"/>
                <w:lang w:eastAsia="en-US"/>
              </w:rPr>
              <w:t xml:space="preserve"> </w:t>
            </w:r>
            <w:r w:rsidR="00DB79D5" w:rsidRPr="00F915E9">
              <w:rPr>
                <w:rFonts w:eastAsia="Calibri"/>
                <w:lang w:eastAsia="en-US"/>
              </w:rPr>
              <w:t xml:space="preserve">uzaicinājuma </w:t>
            </w:r>
            <w:r w:rsidR="00D86AE8">
              <w:rPr>
                <w:rFonts w:eastAsia="Calibri"/>
                <w:lang w:eastAsia="en-US"/>
              </w:rPr>
              <w:t>jāuzrāda</w:t>
            </w:r>
            <w:r w:rsidR="00D86AE8" w:rsidRPr="00F915E9">
              <w:rPr>
                <w:rFonts w:eastAsia="Calibri"/>
                <w:lang w:eastAsia="en-US"/>
              </w:rPr>
              <w:t xml:space="preserve"> </w:t>
            </w:r>
            <w:r w:rsidR="00DB79D5" w:rsidRPr="00F915E9">
              <w:rPr>
                <w:rFonts w:eastAsia="Calibri"/>
                <w:lang w:eastAsia="en-US"/>
              </w:rPr>
              <w:t>personu apliecinošu dokumentu.</w:t>
            </w:r>
          </w:p>
          <w:p w14:paraId="2ED83565" w14:textId="1D5010DA" w:rsidR="00D2433E" w:rsidRPr="002C7844" w:rsidRDefault="00C42135" w:rsidP="00C42135">
            <w:pPr>
              <w:spacing w:before="240"/>
              <w:jc w:val="both"/>
            </w:pPr>
            <w:r w:rsidRPr="00F915E9">
              <w:rPr>
                <w:b/>
              </w:rPr>
              <w:t>3</w:t>
            </w:r>
            <w:r>
              <w:t xml:space="preserve">. </w:t>
            </w:r>
            <w:r w:rsidR="003A32A5" w:rsidRPr="002C7844">
              <w:t xml:space="preserve">Ņemot vērā pakalpojuma potenciālu radīt riskus cilvēku veselībai, ir jānosaka </w:t>
            </w:r>
            <w:r w:rsidR="00342513">
              <w:t>detalizētākas prasības</w:t>
            </w:r>
            <w:r w:rsidR="002A1B51">
              <w:t xml:space="preserve"> pakalpojuma </w:t>
            </w:r>
            <w:r w:rsidR="00742125">
              <w:t>sniegšanai</w:t>
            </w:r>
            <w:r w:rsidR="002A1B51">
              <w:t xml:space="preserve">, </w:t>
            </w:r>
            <w:r w:rsidR="00564102">
              <w:t>l</w:t>
            </w:r>
            <w:r w:rsidR="00342513">
              <w:t>ai nodrošinātu to, ka pirms pakalpojuma saņemšanas patērētājs ir apzinājies visus ar pakalpojuma saņemšanu saistītos riskus</w:t>
            </w:r>
            <w:r w:rsidR="005D51AA">
              <w:t xml:space="preserve">. </w:t>
            </w:r>
            <w:r w:rsidR="00134E68" w:rsidRPr="002C7844">
              <w:t>Projekta 9.punkt</w:t>
            </w:r>
            <w:r w:rsidR="002A1B51">
              <w:t>ā</w:t>
            </w:r>
            <w:r w:rsidR="003A32A5" w:rsidRPr="002C7844">
              <w:t xml:space="preserve"> </w:t>
            </w:r>
            <w:r w:rsidR="003B43FF">
              <w:t>noteikts</w:t>
            </w:r>
            <w:r w:rsidR="003A32A5" w:rsidRPr="002C7844">
              <w:t xml:space="preserve">, ka pakalpojuma sniedzējs izsniedz </w:t>
            </w:r>
            <w:r w:rsidR="00ED6EB6" w:rsidRPr="002C7844">
              <w:t>patērētājam patērētāja</w:t>
            </w:r>
            <w:r w:rsidR="003A32A5" w:rsidRPr="002C7844">
              <w:t xml:space="preserve"> aptaujas anketu, kur iekļauta vismaz </w:t>
            </w:r>
            <w:r w:rsidR="00134E68" w:rsidRPr="002C7844">
              <w:t>P</w:t>
            </w:r>
            <w:r w:rsidR="003A32A5" w:rsidRPr="002C7844">
              <w:t>rojekta 1.pielikumā „</w:t>
            </w:r>
            <w:r w:rsidR="00ED6EB6" w:rsidRPr="002C7844">
              <w:t>Patērētāja</w:t>
            </w:r>
            <w:r w:rsidR="003A32A5" w:rsidRPr="002C7844">
              <w:t xml:space="preserve"> aptaujas anketa” noteiktā informācija un </w:t>
            </w:r>
            <w:r w:rsidR="005765A4">
              <w:t>patērētājs</w:t>
            </w:r>
            <w:r w:rsidR="003A32A5" w:rsidRPr="002C7844">
              <w:t xml:space="preserve"> iepazīstas ar </w:t>
            </w:r>
            <w:r w:rsidR="003A32A5" w:rsidRPr="002C7844">
              <w:lastRenderedPageBreak/>
              <w:t>apmeklējumu uzskaites kartē sniegto informāciju</w:t>
            </w:r>
            <w:r w:rsidR="003B43FF">
              <w:t>,</w:t>
            </w:r>
            <w:r w:rsidR="003A32A5" w:rsidRPr="002C7844">
              <w:t xml:space="preserve"> un aizpilda arī </w:t>
            </w:r>
            <w:r w:rsidR="00ED6EB6" w:rsidRPr="002C7844">
              <w:t>patērētāja</w:t>
            </w:r>
            <w:r w:rsidR="003A32A5" w:rsidRPr="002C7844">
              <w:t xml:space="preserve"> aptaujas anketu. </w:t>
            </w:r>
            <w:r w:rsidR="00CB0BDB" w:rsidRPr="002C7844">
              <w:t xml:space="preserve">Tādā veidā </w:t>
            </w:r>
            <w:r w:rsidR="00B45127" w:rsidRPr="002C7844">
              <w:t>patērētājs</w:t>
            </w:r>
            <w:r w:rsidR="00AD68C9" w:rsidRPr="002C7844">
              <w:t xml:space="preserve"> nodrošina pakalpojuma sniedzējam rakstisku informāciju par </w:t>
            </w:r>
            <w:r w:rsidR="00B45127" w:rsidRPr="002C7844">
              <w:t xml:space="preserve">savu </w:t>
            </w:r>
            <w:r w:rsidR="00AD68C9" w:rsidRPr="002C7844">
              <w:t>atbilstību pakalpojuma saņemšanai un piekrīt saņemt pakalpojumu,</w:t>
            </w:r>
            <w:r w:rsidR="003A32A5" w:rsidRPr="002C7844">
              <w:t xml:space="preserve"> </w:t>
            </w:r>
            <w:r w:rsidR="00AD68C9" w:rsidRPr="002C7844">
              <w:t xml:space="preserve">kā </w:t>
            </w:r>
            <w:r w:rsidR="00CB0BDB" w:rsidRPr="002C7844">
              <w:t>arī uzņemas atbildību</w:t>
            </w:r>
            <w:r w:rsidR="00AD68C9" w:rsidRPr="002C7844">
              <w:t>, ka</w:t>
            </w:r>
            <w:r w:rsidR="00CB0BDB" w:rsidRPr="002C7844">
              <w:t xml:space="preserve"> apzinās </w:t>
            </w:r>
            <w:r w:rsidR="00F327B3" w:rsidRPr="002C7844">
              <w:t>ultraviole</w:t>
            </w:r>
            <w:r w:rsidR="003B43FF">
              <w:t>tā</w:t>
            </w:r>
            <w:r w:rsidR="00CB0BDB" w:rsidRPr="002C7844">
              <w:t xml:space="preserve"> starojuma radītos riskus.</w:t>
            </w:r>
            <w:r w:rsidR="00FC57CD" w:rsidRPr="002C7844">
              <w:t xml:space="preserve"> </w:t>
            </w:r>
            <w:r w:rsidR="006A5B57" w:rsidRPr="002C7844">
              <w:t xml:space="preserve">Patērētāja aptaujas anketas mērķis ir </w:t>
            </w:r>
            <w:r w:rsidR="005765A4">
              <w:t xml:space="preserve">nodrošināt, ka pakalpojuma sniedzējs saņem informāciju sauļošanās plāna izstrādei un </w:t>
            </w:r>
            <w:r w:rsidR="006A5B57" w:rsidRPr="002C7844">
              <w:t xml:space="preserve">vērst </w:t>
            </w:r>
            <w:r w:rsidR="003B43FF">
              <w:t>patērētāja</w:t>
            </w:r>
            <w:r w:rsidR="006A5B57" w:rsidRPr="002C7844">
              <w:t xml:space="preserve"> uzmanību uz iespējamiem riskiem veselībai, tādējā</w:t>
            </w:r>
            <w:r w:rsidR="007450B3" w:rsidRPr="002C7844">
              <w:t xml:space="preserve">di nodrošinot, ka </w:t>
            </w:r>
            <w:r w:rsidR="003B43FF">
              <w:t>patērētājs</w:t>
            </w:r>
            <w:r w:rsidR="006A5B57" w:rsidRPr="002C7844">
              <w:t xml:space="preserve"> izvēlas pakalpojumu</w:t>
            </w:r>
            <w:r w:rsidR="007450B3" w:rsidRPr="002C7844">
              <w:t>,</w:t>
            </w:r>
            <w:r w:rsidR="006A5B57" w:rsidRPr="002C7844">
              <w:t xml:space="preserve"> apzinoties visus riskus. </w:t>
            </w:r>
            <w:r w:rsidR="009C7B61" w:rsidRPr="002C7844">
              <w:t>Pakalpojuma sniedzēja informācija par riskiem un anketas aizpildīšana paredz papildus izvērtēšanas soli patērētājam par to vai apliecināt</w:t>
            </w:r>
            <w:r w:rsidR="003B43FF">
              <w:t>,</w:t>
            </w:r>
            <w:r w:rsidR="009C7B61" w:rsidRPr="002C7844">
              <w:t xml:space="preserve"> vai neapliecināt piekrišanu pakalpojuma saņemšanai. </w:t>
            </w:r>
            <w:r w:rsidR="00952E61" w:rsidRPr="002C7844">
              <w:t>Ja pakalpojuma saņēmējs atsakās aizpildīt minēto anketu, pakalpojuma sniedzējs ir tiesīgs atteikt pakalpojuma sniegšanu.</w:t>
            </w:r>
            <w:r w:rsidR="0072717E">
              <w:t xml:space="preserve"> Projektā saglabāta noteikumu Nr. 834 prasība izsniegt patērētājam apmeklējumu uzskaites karti, kurā jānorāda arī Projekta 2.pielikumā noteiktā informācija par riskiem veselībai. Gadījumā, ja apmeklējuma uzskaites kartē nav izvietojama visa 2.pielikuma informācija, 2.pielikumā noteikto informāciju pievieno apmeklējuma uzskaites kartei.</w:t>
            </w:r>
          </w:p>
          <w:p w14:paraId="37853524" w14:textId="77777777" w:rsidR="00AD68C9" w:rsidRPr="001F7A0C" w:rsidRDefault="00C42135" w:rsidP="00C42135">
            <w:pPr>
              <w:spacing w:before="240"/>
              <w:jc w:val="both"/>
            </w:pPr>
            <w:r w:rsidRPr="001F7A0C">
              <w:rPr>
                <w:b/>
              </w:rPr>
              <w:t>4.</w:t>
            </w:r>
            <w:r>
              <w:t xml:space="preserve"> </w:t>
            </w:r>
            <w:r w:rsidR="007D0B86" w:rsidRPr="001F7A0C">
              <w:t>Pakalpojuma s</w:t>
            </w:r>
            <w:r w:rsidR="00AC0E05" w:rsidRPr="001F7A0C">
              <w:t>niedzē</w:t>
            </w:r>
            <w:r w:rsidR="00624494" w:rsidRPr="001F7A0C">
              <w:t>jam</w:t>
            </w:r>
            <w:r w:rsidR="007D0B86" w:rsidRPr="001F7A0C">
              <w:t xml:space="preserve"> p</w:t>
            </w:r>
            <w:r w:rsidR="00177CDC" w:rsidRPr="001F7A0C">
              <w:t xml:space="preserve">akalpojuma sniegšanas vietā </w:t>
            </w:r>
            <w:r w:rsidR="00714A83" w:rsidRPr="001F7A0C">
              <w:t>šobrīd ir</w:t>
            </w:r>
            <w:r w:rsidR="00177CDC" w:rsidRPr="001F7A0C">
              <w:t xml:space="preserve"> jānodrošina </w:t>
            </w:r>
            <w:r w:rsidR="00714A83" w:rsidRPr="001F7A0C">
              <w:t xml:space="preserve">informācija par </w:t>
            </w:r>
            <w:r w:rsidR="00F327B3" w:rsidRPr="001F7A0C">
              <w:t xml:space="preserve">ultravioletā </w:t>
            </w:r>
            <w:r w:rsidR="00714A83" w:rsidRPr="001F7A0C">
              <w:t xml:space="preserve"> starojuma ietekmi, sauļošanās kontrindikācijām, pareiza sauļošanās režīma ieteikumiem un ādas tipiem</w:t>
            </w:r>
            <w:r w:rsidR="00E139AC" w:rsidRPr="001F7A0C">
              <w:t>. Šī informācija ir jāizvieto</w:t>
            </w:r>
            <w:r w:rsidR="00714A83" w:rsidRPr="001F7A0C">
              <w:t xml:space="preserve"> </w:t>
            </w:r>
            <w:r w:rsidR="007A2CB9" w:rsidRPr="001F7A0C">
              <w:t xml:space="preserve">laukumā, kas nav mazāks par </w:t>
            </w:r>
            <w:r w:rsidR="00E07F07" w:rsidRPr="001F7A0C">
              <w:t xml:space="preserve">21x30cm (A4 lapa) </w:t>
            </w:r>
            <w:r w:rsidR="001F1796" w:rsidRPr="001F7A0C">
              <w:t>formātu</w:t>
            </w:r>
            <w:r w:rsidR="007A2CB9" w:rsidRPr="001F7A0C">
              <w:t xml:space="preserve"> </w:t>
            </w:r>
            <w:r w:rsidR="00714A83" w:rsidRPr="001F7A0C">
              <w:t>(noteikumu Nr.834 9.punkts)</w:t>
            </w:r>
            <w:r w:rsidR="00E23BF7" w:rsidRPr="001F7A0C">
              <w:t xml:space="preserve">. </w:t>
            </w:r>
            <w:r w:rsidR="00E07F07" w:rsidRPr="001F7A0C">
              <w:t>Ņ</w:t>
            </w:r>
            <w:r w:rsidRPr="001F7A0C">
              <w:t>emot vērā, ka ultraviolet</w:t>
            </w:r>
            <w:r w:rsidR="003B43FF">
              <w:t>ais</w:t>
            </w:r>
            <w:r w:rsidRPr="001F7A0C">
              <w:t xml:space="preserve"> starojums rada risku cilvēku veselībai, ir svarīgi, lai persona pirms pakalpojuma saņemšanas būtu pietiekamā apjomā informēta </w:t>
            </w:r>
            <w:r w:rsidR="003B43FF" w:rsidRPr="001F7A0C">
              <w:t xml:space="preserve">par riskiem </w:t>
            </w:r>
            <w:r w:rsidRPr="001F7A0C">
              <w:t>un pieņemtu izsvērtu lēmumu pakalpojuma saņemšanai.</w:t>
            </w:r>
          </w:p>
          <w:p w14:paraId="0C546A91" w14:textId="103D94FD" w:rsidR="00433D71" w:rsidRDefault="00C42135" w:rsidP="00C42135">
            <w:pPr>
              <w:jc w:val="both"/>
            </w:pPr>
            <w:r>
              <w:t>P</w:t>
            </w:r>
            <w:r w:rsidR="001F7A0C">
              <w:t xml:space="preserve">ēdējo gadu laikā </w:t>
            </w:r>
            <w:r>
              <w:t xml:space="preserve">starptautiski pētījumi uzrāda </w:t>
            </w:r>
            <w:r w:rsidRPr="002C7844">
              <w:t xml:space="preserve">pietiekami daudz </w:t>
            </w:r>
            <w:r>
              <w:t xml:space="preserve">jaunus faktus par ultravioletā starojuma nelabvēlīgo ietekmi, t.sk. </w:t>
            </w:r>
            <w:r w:rsidR="00AD68C9" w:rsidRPr="002C7844">
              <w:t xml:space="preserve">Starptautiskais vēža pētniecības centrs (International Agency for Research on Cancer) ir atzinis </w:t>
            </w:r>
            <w:r w:rsidR="00F327B3" w:rsidRPr="002C7844">
              <w:t>ultravioletā starojuma</w:t>
            </w:r>
            <w:r w:rsidR="00AD68C9" w:rsidRPr="002C7844">
              <w:t xml:space="preserve"> iekārtas par I. kategorijas kancerogēnu</w:t>
            </w:r>
            <w:r>
              <w:rPr>
                <w:rStyle w:val="FootnoteReference"/>
              </w:rPr>
              <w:footnoteReference w:id="6"/>
            </w:r>
            <w:r>
              <w:t>. P</w:t>
            </w:r>
            <w:r w:rsidR="001B4362">
              <w:t>atērētājiem</w:t>
            </w:r>
            <w:r w:rsidR="001B4362" w:rsidRPr="002C7844">
              <w:t xml:space="preserve"> </w:t>
            </w:r>
            <w:r w:rsidR="00AD68C9" w:rsidRPr="002C7844">
              <w:t xml:space="preserve">pirms </w:t>
            </w:r>
            <w:r w:rsidR="00F327B3" w:rsidRPr="002C7844">
              <w:t>ultravioletā starojuma</w:t>
            </w:r>
            <w:r w:rsidR="00AD68C9" w:rsidRPr="002C7844">
              <w:t xml:space="preserve"> pakalpojumu saņemšanas </w:t>
            </w:r>
            <w:r>
              <w:t xml:space="preserve">ir </w:t>
            </w:r>
            <w:r w:rsidR="00AD68C9" w:rsidRPr="002C7844">
              <w:t xml:space="preserve">jābūt informētiem par </w:t>
            </w:r>
            <w:r w:rsidR="00F327B3" w:rsidRPr="002C7844">
              <w:t>ultravioletā starojuma</w:t>
            </w:r>
            <w:r w:rsidR="00AD68C9" w:rsidRPr="002C7844">
              <w:t xml:space="preserve"> iekārtu izmantošanas risku, un šai informācijai arī jābūt </w:t>
            </w:r>
            <w:r w:rsidR="00E07F07" w:rsidRPr="002C7844">
              <w:t>izvietotai</w:t>
            </w:r>
            <w:r w:rsidR="00AD68C9" w:rsidRPr="002C7844">
              <w:t xml:space="preserve"> pakalpojuma sniegšanas vietā.</w:t>
            </w:r>
            <w:r>
              <w:t xml:space="preserve"> Tādēļ Projektā ir papildināts patērētājam sniedzamās informācijas apjoms atbilstoši jaunākajiem zinātniskajiem atzinumiem, piemēram par ultravioletā starojuma kancerogēno ietekmi. Tāpat pakalpojuma sniedzējam ir jāsniedz patērētājam informācija par prasību sniegt pakalpojumu tikai </w:t>
            </w:r>
            <w:r w:rsidR="00342513">
              <w:t>pilngadīgām personām.</w:t>
            </w:r>
          </w:p>
          <w:p w14:paraId="1D88F0E7" w14:textId="29C905C0" w:rsidR="00AD68C9" w:rsidRPr="002C7844" w:rsidRDefault="00C42135" w:rsidP="00C42135">
            <w:pPr>
              <w:jc w:val="both"/>
            </w:pPr>
            <w:r w:rsidRPr="002C7844">
              <w:t>Līdz ar to,</w:t>
            </w:r>
            <w:r w:rsidR="00C75866" w:rsidRPr="002C7844">
              <w:t xml:space="preserve"> uzskatām, ka </w:t>
            </w:r>
            <w:r w:rsidR="007F1D7C" w:rsidRPr="002C7844">
              <w:t>lai pakalpojuma saņēmējam būtu</w:t>
            </w:r>
            <w:r w:rsidR="00750E91" w:rsidRPr="002C7844">
              <w:t xml:space="preserve"> brīva</w:t>
            </w:r>
            <w:r w:rsidR="007F1D7C" w:rsidRPr="002C7844">
              <w:t xml:space="preserve"> iespēja iepazīties ar iepriekš minēto informācij</w:t>
            </w:r>
            <w:r w:rsidRPr="002C7844">
              <w:t>u</w:t>
            </w:r>
            <w:r w:rsidR="007F1D7C" w:rsidRPr="002C7844">
              <w:t xml:space="preserve"> par </w:t>
            </w:r>
            <w:r w:rsidR="00F327B3" w:rsidRPr="002C7844">
              <w:t>ultravioletā starojuma</w:t>
            </w:r>
            <w:r w:rsidR="007F1D7C" w:rsidRPr="002C7844">
              <w:t xml:space="preserve"> iekārtas lietošanas nosacījumiem un </w:t>
            </w:r>
            <w:r>
              <w:t xml:space="preserve">riskiem </w:t>
            </w:r>
            <w:r>
              <w:lastRenderedPageBreak/>
              <w:t>veselībai</w:t>
            </w:r>
            <w:r w:rsidR="007F1D7C" w:rsidRPr="002C7844">
              <w:t>, tā būtu jāizvieto pakalpojuma saņēmējam redzamā vietā</w:t>
            </w:r>
            <w:r w:rsidR="000F7578" w:rsidRPr="002C7844">
              <w:t xml:space="preserve"> </w:t>
            </w:r>
            <w:r w:rsidR="005C7AF6" w:rsidRPr="002C7844">
              <w:t>–</w:t>
            </w:r>
            <w:r w:rsidR="000F7578" w:rsidRPr="002C7844">
              <w:t xml:space="preserve"> </w:t>
            </w:r>
            <w:r w:rsidR="007F1D7C" w:rsidRPr="002C7844">
              <w:t xml:space="preserve">uzgaidāmajā telpā vai vietā, kā arī telpā, kur atrodas </w:t>
            </w:r>
            <w:r w:rsidR="00F327B3" w:rsidRPr="002C7844">
              <w:t>ultravioletā starojuma</w:t>
            </w:r>
            <w:r w:rsidR="007F1D7C" w:rsidRPr="002C7844">
              <w:t xml:space="preserve"> iekārta</w:t>
            </w:r>
            <w:r w:rsidRPr="002C7844">
              <w:t xml:space="preserve">, </w:t>
            </w:r>
            <w:r w:rsidR="00E07F07" w:rsidRPr="002C7844">
              <w:t>norādīta atsevišķos laukumos, kas nav mazāki par 21 x 30 cm.</w:t>
            </w:r>
            <w:r w:rsidR="00134E68" w:rsidRPr="002C7844">
              <w:t xml:space="preserve"> Šajā apakšpunktā aprakstītā</w:t>
            </w:r>
            <w:r w:rsidR="00952E61" w:rsidRPr="002C7844">
              <w:t>s prasības iekļautas Projekta 12</w:t>
            </w:r>
            <w:r w:rsidR="00134E68" w:rsidRPr="002C7844">
              <w:t>.punktā.</w:t>
            </w:r>
          </w:p>
          <w:p w14:paraId="298E988C" w14:textId="16AA81D4" w:rsidR="00AD7726" w:rsidRPr="002C7844" w:rsidRDefault="00C42135" w:rsidP="00C42135">
            <w:pPr>
              <w:pStyle w:val="ListParagraph"/>
              <w:numPr>
                <w:ilvl w:val="0"/>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Ņemot vērā, ka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izmantošanas pakalpojumu reklāmās bieži vien tiek izmantota</w:t>
            </w:r>
            <w:r w:rsidR="004A056C" w:rsidRPr="002C7844">
              <w:rPr>
                <w:rFonts w:ascii="Times New Roman" w:hAnsi="Times New Roman" w:cs="Times New Roman"/>
                <w:sz w:val="24"/>
                <w:szCs w:val="24"/>
              </w:rPr>
              <w:t xml:space="preserve"> </w:t>
            </w:r>
            <w:r w:rsidR="00FF75D6" w:rsidRPr="002C7844">
              <w:rPr>
                <w:rFonts w:ascii="Times New Roman" w:hAnsi="Times New Roman" w:cs="Times New Roman"/>
                <w:sz w:val="24"/>
                <w:szCs w:val="24"/>
              </w:rPr>
              <w:t xml:space="preserve">sabiedrību </w:t>
            </w:r>
            <w:r w:rsidR="004A056C" w:rsidRPr="002C7844">
              <w:rPr>
                <w:rFonts w:ascii="Times New Roman" w:hAnsi="Times New Roman" w:cs="Times New Roman"/>
                <w:sz w:val="24"/>
                <w:szCs w:val="24"/>
              </w:rPr>
              <w:t xml:space="preserve">maldinoša informācija, kā arī </w:t>
            </w:r>
            <w:r w:rsidRPr="002C7844">
              <w:rPr>
                <w:rFonts w:ascii="Times New Roman" w:hAnsi="Times New Roman" w:cs="Times New Roman"/>
                <w:sz w:val="24"/>
                <w:szCs w:val="24"/>
              </w:rPr>
              <w:t xml:space="preserve">saistībā ar to, ka </w:t>
            </w:r>
            <w:r w:rsidR="00134E68" w:rsidRPr="002C7844">
              <w:rPr>
                <w:rFonts w:ascii="Times New Roman" w:hAnsi="Times New Roman" w:cs="Times New Roman"/>
                <w:sz w:val="24"/>
                <w:szCs w:val="24"/>
              </w:rPr>
              <w:t>Projektā</w:t>
            </w:r>
            <w:r w:rsidRPr="002C7844">
              <w:rPr>
                <w:rFonts w:ascii="Times New Roman" w:hAnsi="Times New Roman" w:cs="Times New Roman"/>
                <w:sz w:val="24"/>
                <w:szCs w:val="24"/>
              </w:rPr>
              <w:t xml:space="preserve"> </w:t>
            </w:r>
            <w:r w:rsidR="00FB6319" w:rsidRPr="002C7844">
              <w:rPr>
                <w:rFonts w:ascii="Times New Roman" w:hAnsi="Times New Roman" w:cs="Times New Roman"/>
                <w:sz w:val="24"/>
                <w:szCs w:val="24"/>
              </w:rPr>
              <w:t>noteikt</w:t>
            </w:r>
            <w:r w:rsidR="00FB6319">
              <w:rPr>
                <w:rFonts w:ascii="Times New Roman" w:hAnsi="Times New Roman" w:cs="Times New Roman"/>
                <w:sz w:val="24"/>
                <w:szCs w:val="24"/>
              </w:rPr>
              <w:t>a</w:t>
            </w:r>
            <w:r w:rsidR="00FB6319" w:rsidRPr="002C7844">
              <w:rPr>
                <w:rFonts w:ascii="Times New Roman" w:hAnsi="Times New Roman" w:cs="Times New Roman"/>
                <w:sz w:val="24"/>
                <w:szCs w:val="24"/>
              </w:rPr>
              <w:t xml:space="preserve"> </w:t>
            </w:r>
            <w:r w:rsidR="00FB6319">
              <w:rPr>
                <w:rFonts w:ascii="Times New Roman" w:hAnsi="Times New Roman" w:cs="Times New Roman"/>
                <w:sz w:val="24"/>
                <w:szCs w:val="24"/>
              </w:rPr>
              <w:t xml:space="preserve">prasība </w:t>
            </w:r>
            <w:r w:rsidRPr="002C7844">
              <w:rPr>
                <w:rFonts w:ascii="Times New Roman" w:hAnsi="Times New Roman" w:cs="Times New Roman"/>
                <w:sz w:val="24"/>
                <w:szCs w:val="24"/>
              </w:rPr>
              <w:t>pakalpojum</w:t>
            </w:r>
            <w:r w:rsidR="00FB6319">
              <w:rPr>
                <w:rFonts w:ascii="Times New Roman" w:hAnsi="Times New Roman" w:cs="Times New Roman"/>
                <w:sz w:val="24"/>
                <w:szCs w:val="24"/>
              </w:rPr>
              <w:t>u sniegt</w:t>
            </w:r>
            <w:r w:rsidRPr="002C7844">
              <w:rPr>
                <w:rFonts w:ascii="Times New Roman" w:hAnsi="Times New Roman" w:cs="Times New Roman"/>
                <w:sz w:val="24"/>
                <w:szCs w:val="24"/>
              </w:rPr>
              <w:t xml:space="preserve"> </w:t>
            </w:r>
            <w:r w:rsidR="00FB6319">
              <w:rPr>
                <w:rFonts w:ascii="Times New Roman" w:hAnsi="Times New Roman" w:cs="Times New Roman"/>
                <w:sz w:val="24"/>
                <w:szCs w:val="24"/>
              </w:rPr>
              <w:t xml:space="preserve">tikai </w:t>
            </w:r>
            <w:r w:rsidRPr="002C7844">
              <w:rPr>
                <w:rFonts w:ascii="Times New Roman" w:hAnsi="Times New Roman" w:cs="Times New Roman"/>
                <w:sz w:val="24"/>
                <w:szCs w:val="24"/>
              </w:rPr>
              <w:t>p</w:t>
            </w:r>
            <w:r w:rsidR="00850B1C" w:rsidRPr="002C7844">
              <w:rPr>
                <w:rFonts w:ascii="Times New Roman" w:hAnsi="Times New Roman" w:cs="Times New Roman"/>
                <w:sz w:val="24"/>
                <w:szCs w:val="24"/>
              </w:rPr>
              <w:t xml:space="preserve">ilngadīgām personām, </w:t>
            </w:r>
            <w:r w:rsidR="00134E68" w:rsidRPr="002C7844">
              <w:rPr>
                <w:rFonts w:ascii="Times New Roman" w:hAnsi="Times New Roman" w:cs="Times New Roman"/>
                <w:sz w:val="24"/>
                <w:szCs w:val="24"/>
              </w:rPr>
              <w:t>Projekta 1</w:t>
            </w:r>
            <w:r w:rsidR="00952E61" w:rsidRPr="002C7844">
              <w:rPr>
                <w:rFonts w:ascii="Times New Roman" w:hAnsi="Times New Roman" w:cs="Times New Roman"/>
                <w:sz w:val="24"/>
                <w:szCs w:val="24"/>
              </w:rPr>
              <w:t>3</w:t>
            </w:r>
            <w:r w:rsidR="00134E68" w:rsidRPr="002C7844">
              <w:rPr>
                <w:rFonts w:ascii="Times New Roman" w:hAnsi="Times New Roman" w:cs="Times New Roman"/>
                <w:sz w:val="24"/>
                <w:szCs w:val="24"/>
              </w:rPr>
              <w:t>. un 1</w:t>
            </w:r>
            <w:r w:rsidR="00952E61" w:rsidRPr="002C7844">
              <w:rPr>
                <w:rFonts w:ascii="Times New Roman" w:hAnsi="Times New Roman" w:cs="Times New Roman"/>
                <w:sz w:val="24"/>
                <w:szCs w:val="24"/>
              </w:rPr>
              <w:t>4</w:t>
            </w:r>
            <w:r w:rsidR="00134E68" w:rsidRPr="002C7844">
              <w:rPr>
                <w:rFonts w:ascii="Times New Roman" w:hAnsi="Times New Roman" w:cs="Times New Roman"/>
                <w:sz w:val="24"/>
                <w:szCs w:val="24"/>
              </w:rPr>
              <w:t>.punktā</w:t>
            </w:r>
            <w:r w:rsidRPr="002C7844">
              <w:rPr>
                <w:rFonts w:ascii="Times New Roman" w:hAnsi="Times New Roman" w:cs="Times New Roman"/>
                <w:sz w:val="24"/>
                <w:szCs w:val="24"/>
              </w:rPr>
              <w:t xml:space="preserve"> ir </w:t>
            </w:r>
            <w:r w:rsidR="003B43FF">
              <w:rPr>
                <w:rFonts w:ascii="Times New Roman" w:hAnsi="Times New Roman" w:cs="Times New Roman"/>
                <w:sz w:val="24"/>
                <w:szCs w:val="24"/>
              </w:rPr>
              <w:t>noteiktas</w:t>
            </w:r>
            <w:r w:rsidR="00850B1C" w:rsidRPr="002C7844">
              <w:rPr>
                <w:rFonts w:ascii="Times New Roman" w:hAnsi="Times New Roman" w:cs="Times New Roman"/>
                <w:sz w:val="24"/>
                <w:szCs w:val="24"/>
              </w:rPr>
              <w:t xml:space="preserve"> prasības</w:t>
            </w:r>
            <w:r w:rsidRPr="002C7844">
              <w:rPr>
                <w:rFonts w:ascii="Times New Roman" w:hAnsi="Times New Roman" w:cs="Times New Roman"/>
                <w:sz w:val="24"/>
                <w:szCs w:val="24"/>
              </w:rPr>
              <w:t xml:space="preserve">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iekārtas izmantošanas pakalpojumu </w:t>
            </w:r>
            <w:r w:rsidR="0060677F" w:rsidRPr="002C7844">
              <w:rPr>
                <w:rFonts w:ascii="Times New Roman" w:hAnsi="Times New Roman" w:cs="Times New Roman"/>
                <w:sz w:val="24"/>
                <w:szCs w:val="24"/>
              </w:rPr>
              <w:t>rekl</w:t>
            </w:r>
            <w:r w:rsidR="007F7DE7" w:rsidRPr="002C7844">
              <w:rPr>
                <w:rFonts w:ascii="Times New Roman" w:hAnsi="Times New Roman" w:cs="Times New Roman"/>
                <w:sz w:val="24"/>
                <w:szCs w:val="24"/>
              </w:rPr>
              <w:t>āmai</w:t>
            </w:r>
            <w:r w:rsidR="0060677F" w:rsidRPr="002C7844">
              <w:rPr>
                <w:rFonts w:ascii="Times New Roman" w:hAnsi="Times New Roman" w:cs="Times New Roman"/>
                <w:sz w:val="24"/>
                <w:szCs w:val="24"/>
              </w:rPr>
              <w:t xml:space="preserve">, </w:t>
            </w:r>
            <w:r w:rsidR="004C07F4" w:rsidRPr="002C7844">
              <w:rPr>
                <w:rFonts w:ascii="Times New Roman" w:hAnsi="Times New Roman" w:cs="Times New Roman"/>
                <w:sz w:val="24"/>
                <w:szCs w:val="24"/>
              </w:rPr>
              <w:t>paredzot</w:t>
            </w:r>
            <w:r w:rsidR="0060677F" w:rsidRPr="002C7844">
              <w:rPr>
                <w:rFonts w:ascii="Times New Roman" w:hAnsi="Times New Roman" w:cs="Times New Roman"/>
                <w:sz w:val="24"/>
                <w:szCs w:val="24"/>
              </w:rPr>
              <w:t>, ka</w:t>
            </w:r>
            <w:r w:rsidRPr="002C7844">
              <w:rPr>
                <w:rFonts w:ascii="Times New Roman" w:hAnsi="Times New Roman" w:cs="Times New Roman"/>
                <w:sz w:val="24"/>
                <w:szCs w:val="24"/>
              </w:rPr>
              <w:t>:</w:t>
            </w:r>
          </w:p>
          <w:p w14:paraId="5E7F0966" w14:textId="7E6C1FFF" w:rsidR="007A454C" w:rsidRPr="002C7844" w:rsidRDefault="00C42135" w:rsidP="00C42135">
            <w:pPr>
              <w:pStyle w:val="ListParagraph"/>
              <w:numPr>
                <w:ilvl w:val="1"/>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pakalpojuma reklāmā </w:t>
            </w:r>
            <w:r w:rsidR="007327B7" w:rsidRPr="002C7844">
              <w:rPr>
                <w:rFonts w:ascii="Times New Roman" w:hAnsi="Times New Roman" w:cs="Times New Roman"/>
                <w:sz w:val="24"/>
                <w:szCs w:val="24"/>
              </w:rPr>
              <w:t>jā</w:t>
            </w:r>
            <w:r w:rsidR="00E871FE" w:rsidRPr="002C7844">
              <w:rPr>
                <w:rFonts w:ascii="Times New Roman" w:hAnsi="Times New Roman" w:cs="Times New Roman"/>
                <w:sz w:val="24"/>
                <w:szCs w:val="24"/>
              </w:rPr>
              <w:t>iekļauj informācija</w:t>
            </w:r>
            <w:r w:rsidRPr="002C7844">
              <w:rPr>
                <w:rFonts w:ascii="Times New Roman" w:hAnsi="Times New Roman" w:cs="Times New Roman"/>
                <w:sz w:val="24"/>
                <w:szCs w:val="24"/>
              </w:rPr>
              <w:t xml:space="preserve">, ka pakalpojumu </w:t>
            </w:r>
            <w:r w:rsidR="00FB6319">
              <w:rPr>
                <w:rFonts w:ascii="Times New Roman" w:hAnsi="Times New Roman" w:cs="Times New Roman"/>
                <w:sz w:val="24"/>
                <w:szCs w:val="24"/>
              </w:rPr>
              <w:t>sniedz</w:t>
            </w:r>
            <w:r w:rsidRPr="002C7844">
              <w:rPr>
                <w:rFonts w:ascii="Times New Roman" w:hAnsi="Times New Roman" w:cs="Times New Roman"/>
                <w:sz w:val="24"/>
                <w:szCs w:val="24"/>
              </w:rPr>
              <w:t xml:space="preserve"> </w:t>
            </w:r>
            <w:r w:rsidR="00FB6319" w:rsidRPr="002C7844">
              <w:rPr>
                <w:rFonts w:ascii="Times New Roman" w:hAnsi="Times New Roman" w:cs="Times New Roman"/>
                <w:sz w:val="24"/>
                <w:szCs w:val="24"/>
              </w:rPr>
              <w:t>p</w:t>
            </w:r>
            <w:r w:rsidR="00FB6319">
              <w:rPr>
                <w:rFonts w:ascii="Times New Roman" w:hAnsi="Times New Roman" w:cs="Times New Roman"/>
                <w:sz w:val="24"/>
                <w:szCs w:val="24"/>
              </w:rPr>
              <w:t>atērētājiem</w:t>
            </w:r>
            <w:r w:rsidRPr="002C7844">
              <w:rPr>
                <w:rFonts w:ascii="Times New Roman" w:hAnsi="Times New Roman" w:cs="Times New Roman"/>
                <w:sz w:val="24"/>
                <w:szCs w:val="24"/>
              </w:rPr>
              <w:t xml:space="preserve">, kas </w:t>
            </w:r>
            <w:r w:rsidR="005D51AA">
              <w:rPr>
                <w:rFonts w:ascii="Times New Roman" w:hAnsi="Times New Roman" w:cs="Times New Roman"/>
                <w:sz w:val="24"/>
                <w:szCs w:val="24"/>
              </w:rPr>
              <w:t>ir pilngadīgi</w:t>
            </w:r>
            <w:r w:rsidRPr="002C7844">
              <w:rPr>
                <w:rFonts w:ascii="Times New Roman" w:hAnsi="Times New Roman" w:cs="Times New Roman"/>
                <w:sz w:val="24"/>
                <w:szCs w:val="24"/>
              </w:rPr>
              <w:t>, kā arī</w:t>
            </w:r>
            <w:r w:rsidR="006F24D7" w:rsidRPr="002C7844">
              <w:rPr>
                <w:rFonts w:ascii="Times New Roman" w:hAnsi="Times New Roman" w:cs="Times New Roman"/>
                <w:sz w:val="24"/>
                <w:szCs w:val="24"/>
              </w:rPr>
              <w:t>,</w:t>
            </w:r>
            <w:r w:rsidRPr="002C7844">
              <w:rPr>
                <w:rFonts w:ascii="Times New Roman" w:hAnsi="Times New Roman" w:cs="Times New Roman"/>
                <w:sz w:val="24"/>
                <w:szCs w:val="24"/>
              </w:rPr>
              <w:t xml:space="preserve"> </w:t>
            </w:r>
            <w:r w:rsidR="008C1AA1" w:rsidRPr="002C7844">
              <w:rPr>
                <w:rFonts w:ascii="Times New Roman" w:hAnsi="Times New Roman" w:cs="Times New Roman"/>
                <w:sz w:val="24"/>
                <w:szCs w:val="24"/>
              </w:rPr>
              <w:t xml:space="preserve">ka </w:t>
            </w:r>
            <w:r w:rsidRPr="002C7844">
              <w:rPr>
                <w:rFonts w:ascii="Times New Roman" w:hAnsi="Times New Roman" w:cs="Times New Roman"/>
                <w:sz w:val="24"/>
                <w:szCs w:val="24"/>
              </w:rPr>
              <w:t xml:space="preserve">pārmērīga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lietošana ir kaitīga cilvēka veselībai</w:t>
            </w:r>
            <w:r w:rsidR="00275585" w:rsidRPr="002C7844">
              <w:rPr>
                <w:rFonts w:ascii="Times New Roman" w:hAnsi="Times New Roman" w:cs="Times New Roman"/>
                <w:sz w:val="24"/>
                <w:szCs w:val="24"/>
              </w:rPr>
              <w:t>. Šai informācijai jāatvēl vismaz 10% no reklāmas apjoma, kā arī jāizvēlas tāds burtu izmērs, lai informācija aizņemtu lielāko tehniski iespējamo daļu no tekstam paredzētā laukuma</w:t>
            </w:r>
            <w:r w:rsidR="00AD7726" w:rsidRPr="002C7844">
              <w:rPr>
                <w:rFonts w:ascii="Times New Roman" w:hAnsi="Times New Roman" w:cs="Times New Roman"/>
                <w:sz w:val="24"/>
                <w:szCs w:val="24"/>
              </w:rPr>
              <w:t>;</w:t>
            </w:r>
          </w:p>
          <w:p w14:paraId="4A988664" w14:textId="77777777" w:rsidR="008018A9" w:rsidRPr="008018A9" w:rsidRDefault="00C42135" w:rsidP="00C42135">
            <w:pPr>
              <w:pStyle w:val="ListParagraph"/>
              <w:numPr>
                <w:ilvl w:val="1"/>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aizliegts rekla</w:t>
            </w:r>
            <w:r w:rsidR="00E871FE" w:rsidRPr="002C7844">
              <w:rPr>
                <w:rFonts w:ascii="Times New Roman" w:hAnsi="Times New Roman" w:cs="Times New Roman"/>
                <w:sz w:val="24"/>
                <w:szCs w:val="24"/>
              </w:rPr>
              <w:t>mēt ieguvumus cilvēka veselībai</w:t>
            </w:r>
            <w:r w:rsidRPr="002C7844">
              <w:rPr>
                <w:rFonts w:ascii="Times New Roman" w:hAnsi="Times New Roman" w:cs="Times New Roman"/>
                <w:sz w:val="24"/>
                <w:szCs w:val="24"/>
              </w:rPr>
              <w:t xml:space="preserve">, tai skaitā </w:t>
            </w:r>
            <w:r w:rsidR="00E871FE" w:rsidRPr="002C7844">
              <w:rPr>
                <w:rFonts w:ascii="Times New Roman" w:hAnsi="Times New Roman" w:cs="Times New Roman"/>
                <w:sz w:val="24"/>
                <w:szCs w:val="24"/>
              </w:rPr>
              <w:t xml:space="preserve">par </w:t>
            </w:r>
            <w:r w:rsidRPr="002C7844">
              <w:rPr>
                <w:rFonts w:ascii="Times New Roman" w:hAnsi="Times New Roman" w:cs="Times New Roman"/>
                <w:sz w:val="24"/>
                <w:szCs w:val="24"/>
              </w:rPr>
              <w:t xml:space="preserve">D vitamīna sintēzi, no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lietošanas un vispārējās </w:t>
            </w:r>
            <w:r w:rsidR="00F327B3" w:rsidRPr="002C7844">
              <w:rPr>
                <w:rFonts w:ascii="Times New Roman" w:hAnsi="Times New Roman" w:cs="Times New Roman"/>
                <w:sz w:val="24"/>
                <w:szCs w:val="24"/>
              </w:rPr>
              <w:t xml:space="preserve">ultravioletā </w:t>
            </w:r>
            <w:r w:rsidRPr="002C7844">
              <w:rPr>
                <w:rFonts w:ascii="Times New Roman" w:hAnsi="Times New Roman" w:cs="Times New Roman"/>
                <w:sz w:val="24"/>
                <w:szCs w:val="24"/>
              </w:rPr>
              <w:t xml:space="preserve"> starojuma iedarbības. </w:t>
            </w:r>
            <w:r w:rsidR="00E871FE" w:rsidRPr="002C7844">
              <w:rPr>
                <w:rFonts w:ascii="Times New Roman" w:hAnsi="Times New Roman" w:cs="Times New Roman"/>
                <w:sz w:val="24"/>
                <w:szCs w:val="24"/>
              </w:rPr>
              <w:t>Šāds aizliegums ir svarīgs, jo D vitamīna sintēze ir v</w:t>
            </w:r>
            <w:r w:rsidR="00CE58F8" w:rsidRPr="002C7844">
              <w:rPr>
                <w:rFonts w:ascii="Times New Roman" w:hAnsi="Times New Roman" w:cs="Times New Roman"/>
                <w:sz w:val="24"/>
                <w:szCs w:val="24"/>
              </w:rPr>
              <w:t>iens no biežākajiem maldinošajiem priekšstatiem</w:t>
            </w:r>
            <w:r w:rsidR="00F52B05" w:rsidRPr="002C7844">
              <w:rPr>
                <w:rFonts w:ascii="Times New Roman" w:hAnsi="Times New Roman" w:cs="Times New Roman"/>
                <w:sz w:val="24"/>
                <w:szCs w:val="24"/>
              </w:rPr>
              <w:t xml:space="preserve"> par </w:t>
            </w:r>
            <w:r w:rsidR="00F327B3" w:rsidRPr="002C7844">
              <w:rPr>
                <w:rFonts w:ascii="Times New Roman" w:hAnsi="Times New Roman" w:cs="Times New Roman"/>
                <w:sz w:val="24"/>
                <w:szCs w:val="24"/>
              </w:rPr>
              <w:t>ultravioletā starojuma</w:t>
            </w:r>
            <w:r w:rsidR="00F52B05" w:rsidRPr="002C7844">
              <w:rPr>
                <w:rFonts w:ascii="Times New Roman" w:hAnsi="Times New Roman" w:cs="Times New Roman"/>
                <w:sz w:val="24"/>
                <w:szCs w:val="24"/>
              </w:rPr>
              <w:t xml:space="preserve"> </w:t>
            </w:r>
            <w:r w:rsidR="00BF34EC">
              <w:rPr>
                <w:rFonts w:ascii="Times New Roman" w:hAnsi="Times New Roman" w:cs="Times New Roman"/>
                <w:sz w:val="24"/>
                <w:szCs w:val="24"/>
              </w:rPr>
              <w:t xml:space="preserve">iekārtu </w:t>
            </w:r>
            <w:r w:rsidR="00F52B05" w:rsidRPr="002C7844">
              <w:rPr>
                <w:rFonts w:ascii="Times New Roman" w:hAnsi="Times New Roman" w:cs="Times New Roman"/>
                <w:sz w:val="24"/>
                <w:szCs w:val="24"/>
              </w:rPr>
              <w:t>labvēlīgo ietekmi</w:t>
            </w:r>
            <w:r w:rsidR="00CE58F8" w:rsidRPr="002C7844">
              <w:rPr>
                <w:rFonts w:ascii="Times New Roman" w:hAnsi="Times New Roman" w:cs="Times New Roman"/>
                <w:sz w:val="24"/>
                <w:szCs w:val="24"/>
              </w:rPr>
              <w:t xml:space="preserve">, ko </w:t>
            </w:r>
            <w:r w:rsidR="00375CE1" w:rsidRPr="002C7844">
              <w:rPr>
                <w:rFonts w:ascii="Times New Roman" w:hAnsi="Times New Roman" w:cs="Times New Roman"/>
                <w:sz w:val="24"/>
                <w:szCs w:val="24"/>
              </w:rPr>
              <w:t xml:space="preserve">izmanto arī </w:t>
            </w:r>
            <w:r w:rsidR="00CE58F8" w:rsidRPr="002C7844">
              <w:rPr>
                <w:rFonts w:ascii="Times New Roman" w:hAnsi="Times New Roman" w:cs="Times New Roman"/>
                <w:sz w:val="24"/>
                <w:szCs w:val="24"/>
              </w:rPr>
              <w:t>reklām</w:t>
            </w:r>
            <w:r w:rsidR="00375CE1" w:rsidRPr="002C7844">
              <w:rPr>
                <w:rFonts w:ascii="Times New Roman" w:hAnsi="Times New Roman" w:cs="Times New Roman"/>
                <w:sz w:val="24"/>
                <w:szCs w:val="24"/>
              </w:rPr>
              <w:t>ās,</w:t>
            </w:r>
            <w:r w:rsidR="00E871FE" w:rsidRPr="002C7844">
              <w:rPr>
                <w:rFonts w:ascii="Times New Roman" w:hAnsi="Times New Roman" w:cs="Times New Roman"/>
                <w:sz w:val="24"/>
                <w:szCs w:val="24"/>
              </w:rPr>
              <w:t xml:space="preserve"> lai mudinātu cilvēkus izmantot </w:t>
            </w:r>
            <w:r w:rsidR="00F327B3" w:rsidRPr="002C7844">
              <w:rPr>
                <w:rFonts w:ascii="Times New Roman" w:hAnsi="Times New Roman" w:cs="Times New Roman"/>
                <w:sz w:val="24"/>
                <w:szCs w:val="24"/>
              </w:rPr>
              <w:t>ultravioletā starojuma</w:t>
            </w:r>
            <w:r w:rsidR="00E871FE" w:rsidRPr="002C7844">
              <w:rPr>
                <w:rFonts w:ascii="Times New Roman" w:hAnsi="Times New Roman" w:cs="Times New Roman"/>
                <w:sz w:val="24"/>
                <w:szCs w:val="24"/>
              </w:rPr>
              <w:t xml:space="preserve"> iekārtas. P</w:t>
            </w:r>
            <w:r w:rsidR="00F52B05" w:rsidRPr="002C7844">
              <w:rPr>
                <w:rFonts w:ascii="Times New Roman" w:hAnsi="Times New Roman" w:cs="Times New Roman"/>
                <w:sz w:val="24"/>
                <w:szCs w:val="24"/>
              </w:rPr>
              <w:t xml:space="preserve">asaulē pēdējo 30 gadu laikā nav pierādījumu </w:t>
            </w:r>
            <w:r w:rsidR="00BF34EC">
              <w:rPr>
                <w:rFonts w:ascii="Times New Roman" w:hAnsi="Times New Roman" w:cs="Times New Roman"/>
                <w:sz w:val="24"/>
                <w:szCs w:val="24"/>
              </w:rPr>
              <w:t>par ultravioleta</w:t>
            </w:r>
            <w:r w:rsidR="00F52B05" w:rsidRPr="002C7844">
              <w:rPr>
                <w:rFonts w:ascii="Times New Roman" w:hAnsi="Times New Roman" w:cs="Times New Roman"/>
                <w:sz w:val="24"/>
                <w:szCs w:val="24"/>
              </w:rPr>
              <w:t xml:space="preserve"> </w:t>
            </w:r>
            <w:r w:rsidR="00F327B3" w:rsidRPr="002C7844">
              <w:rPr>
                <w:rFonts w:ascii="Times New Roman" w:hAnsi="Times New Roman" w:cs="Times New Roman"/>
                <w:sz w:val="24"/>
                <w:szCs w:val="24"/>
              </w:rPr>
              <w:t>starojum</w:t>
            </w:r>
            <w:r w:rsidR="00BF34EC">
              <w:rPr>
                <w:rFonts w:ascii="Times New Roman" w:hAnsi="Times New Roman" w:cs="Times New Roman"/>
                <w:sz w:val="24"/>
                <w:szCs w:val="24"/>
              </w:rPr>
              <w:t>a iekārtu radīto starojumu</w:t>
            </w:r>
            <w:r w:rsidR="00F327B3" w:rsidRPr="002C7844">
              <w:rPr>
                <w:rFonts w:ascii="Times New Roman" w:hAnsi="Times New Roman" w:cs="Times New Roman"/>
                <w:sz w:val="24"/>
                <w:szCs w:val="24"/>
              </w:rPr>
              <w:t xml:space="preserve"> </w:t>
            </w:r>
            <w:r w:rsidR="00F52B05" w:rsidRPr="002C7844">
              <w:rPr>
                <w:rFonts w:ascii="Times New Roman" w:hAnsi="Times New Roman" w:cs="Times New Roman"/>
                <w:sz w:val="24"/>
                <w:szCs w:val="24"/>
              </w:rPr>
              <w:t xml:space="preserve">kā </w:t>
            </w:r>
            <w:r w:rsidR="00F327B3" w:rsidRPr="002C7844">
              <w:rPr>
                <w:rFonts w:ascii="Times New Roman" w:hAnsi="Times New Roman" w:cs="Times New Roman"/>
                <w:sz w:val="24"/>
                <w:szCs w:val="24"/>
              </w:rPr>
              <w:t xml:space="preserve">nozīmīgu </w:t>
            </w:r>
            <w:r w:rsidR="00F52B05" w:rsidRPr="002C7844">
              <w:rPr>
                <w:rFonts w:ascii="Times New Roman" w:hAnsi="Times New Roman" w:cs="Times New Roman"/>
                <w:sz w:val="24"/>
                <w:szCs w:val="24"/>
              </w:rPr>
              <w:t xml:space="preserve">D vitamīna </w:t>
            </w:r>
            <w:r w:rsidR="00F327B3" w:rsidRPr="002C7844">
              <w:rPr>
                <w:rFonts w:ascii="Times New Roman" w:hAnsi="Times New Roman" w:cs="Times New Roman"/>
                <w:sz w:val="24"/>
                <w:szCs w:val="24"/>
              </w:rPr>
              <w:t>avotu</w:t>
            </w:r>
            <w:r w:rsidR="0004043C" w:rsidRPr="002C7844">
              <w:rPr>
                <w:rFonts w:ascii="Times New Roman" w:hAnsi="Times New Roman" w:cs="Times New Roman"/>
                <w:sz w:val="24"/>
                <w:szCs w:val="24"/>
              </w:rPr>
              <w:t>.</w:t>
            </w:r>
            <w:r w:rsidR="009D1182" w:rsidRPr="002C7844">
              <w:rPr>
                <w:rFonts w:ascii="Times New Roman" w:hAnsi="Times New Roman" w:cs="Times New Roman"/>
                <w:sz w:val="24"/>
                <w:szCs w:val="24"/>
              </w:rPr>
              <w:t xml:space="preserve"> C</w:t>
            </w:r>
            <w:r w:rsidR="0004043C" w:rsidRPr="002C7844">
              <w:rPr>
                <w:rFonts w:ascii="Times New Roman" w:hAnsi="Times New Roman" w:cs="Times New Roman"/>
                <w:sz w:val="24"/>
                <w:szCs w:val="24"/>
              </w:rPr>
              <w:t>ilvēks ikdienā uzņemot pilnvērtīgu uzturu</w:t>
            </w:r>
            <w:r w:rsidR="00BF34EC">
              <w:rPr>
                <w:rFonts w:ascii="Times New Roman" w:hAnsi="Times New Roman" w:cs="Times New Roman"/>
                <w:sz w:val="24"/>
                <w:szCs w:val="24"/>
              </w:rPr>
              <w:t xml:space="preserve"> un pakļaujot saules ultravioletajam starojumam neapklātās ķermeņa daļas (rokas, seju, kaklu)</w:t>
            </w:r>
            <w:r>
              <w:rPr>
                <w:rFonts w:ascii="Times New Roman" w:hAnsi="Times New Roman" w:cs="Times New Roman"/>
                <w:sz w:val="24"/>
                <w:szCs w:val="24"/>
              </w:rPr>
              <w:t xml:space="preserve"> uz 15 </w:t>
            </w:r>
            <w:r w:rsidR="003B43FF">
              <w:rPr>
                <w:rFonts w:ascii="Times New Roman" w:hAnsi="Times New Roman" w:cs="Times New Roman"/>
                <w:sz w:val="24"/>
                <w:szCs w:val="24"/>
              </w:rPr>
              <w:t xml:space="preserve">– 20 </w:t>
            </w:r>
            <w:r>
              <w:rPr>
                <w:rFonts w:ascii="Times New Roman" w:hAnsi="Times New Roman" w:cs="Times New Roman"/>
                <w:sz w:val="24"/>
                <w:szCs w:val="24"/>
              </w:rPr>
              <w:t>min</w:t>
            </w:r>
            <w:r w:rsidR="0004043C" w:rsidRPr="002C7844">
              <w:rPr>
                <w:rFonts w:ascii="Times New Roman" w:hAnsi="Times New Roman" w:cs="Times New Roman"/>
                <w:sz w:val="24"/>
                <w:szCs w:val="24"/>
              </w:rPr>
              <w:t>, spēj pilnībā nodrošināt organisma prasības pēc D vitam</w:t>
            </w:r>
            <w:r w:rsidR="009D1182" w:rsidRPr="002C7844">
              <w:rPr>
                <w:rFonts w:ascii="Times New Roman" w:hAnsi="Times New Roman" w:cs="Times New Roman"/>
                <w:sz w:val="24"/>
                <w:szCs w:val="24"/>
              </w:rPr>
              <w:t>īna</w:t>
            </w:r>
            <w:r>
              <w:rPr>
                <w:rFonts w:ascii="Times New Roman" w:hAnsi="Times New Roman" w:cs="Times New Roman"/>
                <w:sz w:val="24"/>
                <w:szCs w:val="24"/>
              </w:rPr>
              <w:t>. Savukārt</w:t>
            </w:r>
            <w:r w:rsidR="00BF34EC">
              <w:rPr>
                <w:rFonts w:ascii="Times New Roman" w:hAnsi="Times New Roman" w:cs="Times New Roman"/>
                <w:sz w:val="24"/>
                <w:szCs w:val="24"/>
              </w:rPr>
              <w:t xml:space="preserve"> D vitamīna trūkuma gadījumos to var uzņemt ar </w:t>
            </w:r>
            <w:r w:rsidR="009D1182" w:rsidRPr="002C7844">
              <w:rPr>
                <w:rFonts w:ascii="Times New Roman" w:hAnsi="Times New Roman" w:cs="Times New Roman"/>
                <w:sz w:val="24"/>
                <w:szCs w:val="24"/>
              </w:rPr>
              <w:t xml:space="preserve"> </w:t>
            </w:r>
            <w:r w:rsidR="00BF34EC">
              <w:rPr>
                <w:rFonts w:ascii="Times New Roman" w:hAnsi="Times New Roman" w:cs="Times New Roman"/>
                <w:sz w:val="24"/>
                <w:szCs w:val="24"/>
              </w:rPr>
              <w:t>papildus</w:t>
            </w:r>
            <w:r w:rsidR="009D1182" w:rsidRPr="002C7844">
              <w:rPr>
                <w:rFonts w:ascii="Times New Roman" w:hAnsi="Times New Roman" w:cs="Times New Roman"/>
                <w:sz w:val="24"/>
                <w:szCs w:val="24"/>
              </w:rPr>
              <w:t xml:space="preserve"> D vitamīna </w:t>
            </w:r>
            <w:r w:rsidR="00BF34EC">
              <w:rPr>
                <w:rFonts w:ascii="Times New Roman" w:hAnsi="Times New Roman" w:cs="Times New Roman"/>
                <w:sz w:val="24"/>
                <w:szCs w:val="24"/>
              </w:rPr>
              <w:t>preparātiem</w:t>
            </w:r>
            <w:r>
              <w:rPr>
                <w:rFonts w:ascii="Times New Roman" w:hAnsi="Times New Roman" w:cs="Times New Roman"/>
                <w:sz w:val="24"/>
                <w:szCs w:val="24"/>
              </w:rPr>
              <w:t>, nevis pakļaujot organismu ultravioletā starojuma iekārtu radītajam ļaundabīgo audzēju riskam</w:t>
            </w:r>
            <w:r w:rsidR="009D1182" w:rsidRPr="002C7844">
              <w:rPr>
                <w:rFonts w:ascii="Times New Roman" w:hAnsi="Times New Roman" w:cs="Times New Roman"/>
                <w:sz w:val="24"/>
                <w:szCs w:val="24"/>
              </w:rPr>
              <w:t>.</w:t>
            </w:r>
          </w:p>
          <w:p w14:paraId="5868793A" w14:textId="77777777" w:rsidR="009640B0" w:rsidRDefault="00C42135" w:rsidP="00C42135">
            <w:pPr>
              <w:pStyle w:val="ListParagraph"/>
              <w:spacing w:before="240" w:after="0" w:line="240" w:lineRule="auto"/>
              <w:ind w:left="0"/>
              <w:jc w:val="both"/>
              <w:rPr>
                <w:rFonts w:ascii="Times New Roman" w:hAnsi="Times New Roman" w:cs="Times New Roman"/>
                <w:sz w:val="24"/>
                <w:szCs w:val="24"/>
              </w:rPr>
            </w:pPr>
            <w:r w:rsidRPr="008018A9">
              <w:rPr>
                <w:rFonts w:ascii="Times New Roman" w:hAnsi="Times New Roman" w:cs="Times New Roman"/>
                <w:sz w:val="24"/>
                <w:szCs w:val="24"/>
              </w:rPr>
              <w:t xml:space="preserve">Kā arī ņemot vērā, ka </w:t>
            </w:r>
            <w:r w:rsidR="000517BB" w:rsidRPr="008018A9">
              <w:rPr>
                <w:rFonts w:ascii="Times New Roman" w:hAnsi="Times New Roman" w:cs="Times New Roman"/>
                <w:sz w:val="24"/>
                <w:szCs w:val="24"/>
              </w:rPr>
              <w:t>par pakalpojumiem s</w:t>
            </w:r>
            <w:r w:rsidR="004B105F" w:rsidRPr="008018A9">
              <w:rPr>
                <w:rFonts w:ascii="Times New Roman" w:hAnsi="Times New Roman" w:cs="Times New Roman"/>
                <w:sz w:val="24"/>
                <w:szCs w:val="24"/>
              </w:rPr>
              <w:t xml:space="preserve">niegtās informācijas atbilstību, kā arī </w:t>
            </w:r>
            <w:r w:rsidR="000517BB" w:rsidRPr="008018A9">
              <w:rPr>
                <w:rFonts w:ascii="Times New Roman" w:hAnsi="Times New Roman" w:cs="Times New Roman"/>
                <w:sz w:val="24"/>
                <w:szCs w:val="24"/>
              </w:rPr>
              <w:t xml:space="preserve">reklāmas un komercprakses atbilstību normatīvajos aktos noteiktajām prasībām uzrauga </w:t>
            </w:r>
            <w:r w:rsidR="00E563FC" w:rsidRPr="008018A9">
              <w:rPr>
                <w:rFonts w:ascii="Times New Roman" w:hAnsi="Times New Roman" w:cs="Times New Roman"/>
                <w:sz w:val="24"/>
                <w:szCs w:val="24"/>
              </w:rPr>
              <w:t xml:space="preserve">Patērētāju tiesību aizsardzības centrs, </w:t>
            </w:r>
            <w:r w:rsidR="00134E68" w:rsidRPr="008018A9">
              <w:rPr>
                <w:rFonts w:ascii="Times New Roman" w:hAnsi="Times New Roman" w:cs="Times New Roman"/>
                <w:sz w:val="24"/>
                <w:szCs w:val="24"/>
              </w:rPr>
              <w:t>Projekta 5.punkt</w:t>
            </w:r>
            <w:r w:rsidR="003B43FF">
              <w:rPr>
                <w:rFonts w:ascii="Times New Roman" w:hAnsi="Times New Roman" w:cs="Times New Roman"/>
                <w:sz w:val="24"/>
                <w:szCs w:val="24"/>
              </w:rPr>
              <w:t xml:space="preserve">s </w:t>
            </w:r>
            <w:r w:rsidR="00E563FC" w:rsidRPr="008018A9">
              <w:rPr>
                <w:rFonts w:ascii="Times New Roman" w:hAnsi="Times New Roman" w:cs="Times New Roman"/>
                <w:sz w:val="24"/>
                <w:szCs w:val="24"/>
              </w:rPr>
              <w:t xml:space="preserve">paredz, ka </w:t>
            </w:r>
            <w:r w:rsidR="00F327B3" w:rsidRPr="008018A9">
              <w:rPr>
                <w:rFonts w:ascii="Times New Roman" w:hAnsi="Times New Roman" w:cs="Times New Roman"/>
                <w:sz w:val="24"/>
                <w:szCs w:val="24"/>
              </w:rPr>
              <w:t>ultravioletā starojuma</w:t>
            </w:r>
            <w:r w:rsidR="00E563FC" w:rsidRPr="008018A9">
              <w:rPr>
                <w:rFonts w:ascii="Times New Roman" w:hAnsi="Times New Roman" w:cs="Times New Roman"/>
                <w:sz w:val="24"/>
                <w:szCs w:val="24"/>
              </w:rPr>
              <w:t xml:space="preserve"> iekārtu izmantošanas pakalpojumu reklāmās sniegtās informācijas uzraudzību veiks Patērētāju tiesību aizsardzības centrs.</w:t>
            </w:r>
          </w:p>
          <w:p w14:paraId="3AFF8A2D" w14:textId="77777777" w:rsidR="008018A9" w:rsidRPr="008018A9" w:rsidRDefault="008018A9" w:rsidP="00C42135">
            <w:pPr>
              <w:pStyle w:val="ListParagraph"/>
              <w:spacing w:before="240" w:after="0" w:line="240" w:lineRule="auto"/>
              <w:ind w:left="0"/>
              <w:jc w:val="both"/>
              <w:rPr>
                <w:rFonts w:ascii="Times New Roman" w:hAnsi="Times New Roman" w:cs="Times New Roman"/>
                <w:sz w:val="24"/>
                <w:szCs w:val="24"/>
              </w:rPr>
            </w:pPr>
          </w:p>
          <w:p w14:paraId="7864AD98" w14:textId="3EACF87C" w:rsidR="00437E96" w:rsidRDefault="00C42135" w:rsidP="00C42135">
            <w:pPr>
              <w:pStyle w:val="ListParagraph"/>
              <w:numPr>
                <w:ilvl w:val="0"/>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Noteikumu Nr.834 10.punkts nosaka, ka solārij</w:t>
            </w:r>
            <w:r w:rsidR="00ED366B">
              <w:rPr>
                <w:rFonts w:ascii="Times New Roman" w:hAnsi="Times New Roman" w:cs="Times New Roman"/>
                <w:sz w:val="24"/>
                <w:szCs w:val="24"/>
              </w:rPr>
              <w:t>ā</w:t>
            </w:r>
            <w:r w:rsidRPr="002C7844">
              <w:rPr>
                <w:rFonts w:ascii="Times New Roman" w:hAnsi="Times New Roman" w:cs="Times New Roman"/>
                <w:sz w:val="24"/>
                <w:szCs w:val="24"/>
              </w:rPr>
              <w:t xml:space="preserve"> </w:t>
            </w:r>
            <w:r w:rsidR="00ED366B">
              <w:rPr>
                <w:rFonts w:ascii="Times New Roman" w:hAnsi="Times New Roman" w:cs="Times New Roman"/>
                <w:sz w:val="24"/>
                <w:szCs w:val="24"/>
              </w:rPr>
              <w:t>nodarbinātajai personai</w:t>
            </w:r>
            <w:r w:rsidR="00ED366B" w:rsidRPr="002C7844">
              <w:rPr>
                <w:rFonts w:ascii="Times New Roman" w:hAnsi="Times New Roman" w:cs="Times New Roman"/>
                <w:sz w:val="24"/>
                <w:szCs w:val="24"/>
              </w:rPr>
              <w:t xml:space="preserve"> </w:t>
            </w:r>
            <w:r w:rsidRPr="002C7844">
              <w:rPr>
                <w:rFonts w:ascii="Times New Roman" w:hAnsi="Times New Roman" w:cs="Times New Roman"/>
                <w:sz w:val="24"/>
                <w:szCs w:val="24"/>
              </w:rPr>
              <w:t>ir pienākums novērtēt patērētāja ādas stāvokļa atbilstību pakalpojuma saņemšanai un sniegt konsultāciju par piemērotāko sauļošanās režīmu.</w:t>
            </w:r>
            <w:r w:rsidR="006510EB" w:rsidRPr="002C7844">
              <w:rPr>
                <w:rFonts w:ascii="Times New Roman" w:hAnsi="Times New Roman" w:cs="Times New Roman"/>
                <w:sz w:val="24"/>
                <w:szCs w:val="24"/>
              </w:rPr>
              <w:t xml:space="preserve"> </w:t>
            </w:r>
            <w:r w:rsidR="00A14E19" w:rsidRPr="002C7844">
              <w:rPr>
                <w:rFonts w:ascii="Times New Roman" w:hAnsi="Times New Roman" w:cs="Times New Roman"/>
                <w:sz w:val="24"/>
                <w:szCs w:val="24"/>
              </w:rPr>
              <w:t>Tomēr p</w:t>
            </w:r>
            <w:r w:rsidR="00E4500E" w:rsidRPr="002C7844">
              <w:rPr>
                <w:rFonts w:ascii="Times New Roman" w:hAnsi="Times New Roman" w:cs="Times New Roman"/>
                <w:sz w:val="24"/>
                <w:szCs w:val="24"/>
              </w:rPr>
              <w:t xml:space="preserve">atērētāja </w:t>
            </w:r>
            <w:r w:rsidR="00084100" w:rsidRPr="002C7844">
              <w:rPr>
                <w:rFonts w:ascii="Times New Roman" w:hAnsi="Times New Roman" w:cs="Times New Roman"/>
                <w:sz w:val="24"/>
                <w:szCs w:val="24"/>
              </w:rPr>
              <w:t xml:space="preserve">ādas stāvokli </w:t>
            </w:r>
            <w:r w:rsidR="00ED366B">
              <w:rPr>
                <w:rFonts w:ascii="Times New Roman" w:hAnsi="Times New Roman" w:cs="Times New Roman"/>
                <w:sz w:val="24"/>
                <w:szCs w:val="24"/>
              </w:rPr>
              <w:t>nodarbinātā persona</w:t>
            </w:r>
            <w:r w:rsidR="00ED366B" w:rsidRPr="002C7844">
              <w:rPr>
                <w:rFonts w:ascii="Times New Roman" w:hAnsi="Times New Roman" w:cs="Times New Roman"/>
                <w:sz w:val="24"/>
                <w:szCs w:val="24"/>
              </w:rPr>
              <w:t xml:space="preserve"> </w:t>
            </w:r>
            <w:r w:rsidR="00084100" w:rsidRPr="002C7844">
              <w:rPr>
                <w:rFonts w:ascii="Times New Roman" w:hAnsi="Times New Roman" w:cs="Times New Roman"/>
                <w:sz w:val="24"/>
                <w:szCs w:val="24"/>
              </w:rPr>
              <w:t>ne vienmēr var nov</w:t>
            </w:r>
            <w:r w:rsidR="00B8773F" w:rsidRPr="002C7844">
              <w:rPr>
                <w:rFonts w:ascii="Times New Roman" w:hAnsi="Times New Roman" w:cs="Times New Roman"/>
                <w:sz w:val="24"/>
                <w:szCs w:val="24"/>
              </w:rPr>
              <w:t>ērt</w:t>
            </w:r>
            <w:r w:rsidR="008474D0" w:rsidRPr="002C7844">
              <w:rPr>
                <w:rFonts w:ascii="Times New Roman" w:hAnsi="Times New Roman" w:cs="Times New Roman"/>
                <w:sz w:val="24"/>
                <w:szCs w:val="24"/>
              </w:rPr>
              <w:t>ēt</w:t>
            </w:r>
            <w:r w:rsidR="00F21C8E" w:rsidRPr="002C7844">
              <w:rPr>
                <w:rFonts w:ascii="Times New Roman" w:hAnsi="Times New Roman" w:cs="Times New Roman"/>
                <w:sz w:val="24"/>
                <w:szCs w:val="24"/>
              </w:rPr>
              <w:t>, jo kontaktējot</w:t>
            </w:r>
            <w:r w:rsidR="00A14E19" w:rsidRPr="002C7844">
              <w:rPr>
                <w:rFonts w:ascii="Times New Roman" w:hAnsi="Times New Roman" w:cs="Times New Roman"/>
                <w:sz w:val="24"/>
                <w:szCs w:val="24"/>
              </w:rPr>
              <w:t>ies</w:t>
            </w:r>
            <w:r w:rsidR="00F21C8E" w:rsidRPr="002C7844">
              <w:rPr>
                <w:rFonts w:ascii="Times New Roman" w:hAnsi="Times New Roman" w:cs="Times New Roman"/>
                <w:sz w:val="24"/>
                <w:szCs w:val="24"/>
              </w:rPr>
              <w:t xml:space="preserve"> ar pakalpojuma saņēmēju var </w:t>
            </w:r>
            <w:r w:rsidR="00F21C8E" w:rsidRPr="002C7844">
              <w:rPr>
                <w:rFonts w:ascii="Times New Roman" w:hAnsi="Times New Roman" w:cs="Times New Roman"/>
                <w:sz w:val="24"/>
                <w:szCs w:val="24"/>
              </w:rPr>
              <w:lastRenderedPageBreak/>
              <w:t xml:space="preserve">novērtēt </w:t>
            </w:r>
            <w:r w:rsidR="00A14E19" w:rsidRPr="002C7844">
              <w:rPr>
                <w:rFonts w:ascii="Times New Roman" w:hAnsi="Times New Roman" w:cs="Times New Roman"/>
                <w:sz w:val="24"/>
                <w:szCs w:val="24"/>
              </w:rPr>
              <w:t xml:space="preserve">tikai </w:t>
            </w:r>
            <w:r w:rsidR="00F21C8E" w:rsidRPr="002C7844">
              <w:rPr>
                <w:rFonts w:ascii="Times New Roman" w:hAnsi="Times New Roman" w:cs="Times New Roman"/>
                <w:sz w:val="24"/>
                <w:szCs w:val="24"/>
              </w:rPr>
              <w:t>no drēbēm brīvās daļas (rokas, seju, kaklu), kas nesniedz informāciju p</w:t>
            </w:r>
            <w:r w:rsidR="00A14E19" w:rsidRPr="002C7844">
              <w:rPr>
                <w:rFonts w:ascii="Times New Roman" w:hAnsi="Times New Roman" w:cs="Times New Roman"/>
                <w:sz w:val="24"/>
                <w:szCs w:val="24"/>
              </w:rPr>
              <w:t xml:space="preserve">ar </w:t>
            </w:r>
            <w:r w:rsidR="001B4362">
              <w:rPr>
                <w:rFonts w:ascii="Times New Roman" w:hAnsi="Times New Roman" w:cs="Times New Roman"/>
                <w:sz w:val="24"/>
                <w:szCs w:val="24"/>
              </w:rPr>
              <w:t>patērētāja</w:t>
            </w:r>
            <w:r w:rsidR="001B4362" w:rsidRPr="002C7844">
              <w:rPr>
                <w:rFonts w:ascii="Times New Roman" w:hAnsi="Times New Roman" w:cs="Times New Roman"/>
                <w:sz w:val="24"/>
                <w:szCs w:val="24"/>
              </w:rPr>
              <w:t xml:space="preserve"> </w:t>
            </w:r>
            <w:r w:rsidR="00A14E19" w:rsidRPr="002C7844">
              <w:rPr>
                <w:rFonts w:ascii="Times New Roman" w:hAnsi="Times New Roman" w:cs="Times New Roman"/>
                <w:sz w:val="24"/>
                <w:szCs w:val="24"/>
              </w:rPr>
              <w:t>ādas stāvokli kopumā.</w:t>
            </w:r>
            <w:r w:rsidR="00F21C8E" w:rsidRPr="002C7844">
              <w:rPr>
                <w:rFonts w:ascii="Times New Roman" w:hAnsi="Times New Roman" w:cs="Times New Roman"/>
                <w:sz w:val="24"/>
                <w:szCs w:val="24"/>
              </w:rPr>
              <w:t xml:space="preserve"> </w:t>
            </w:r>
            <w:r w:rsidR="00A14E19" w:rsidRPr="002C7844">
              <w:rPr>
                <w:rFonts w:ascii="Times New Roman" w:hAnsi="Times New Roman" w:cs="Times New Roman"/>
                <w:sz w:val="24"/>
                <w:szCs w:val="24"/>
              </w:rPr>
              <w:t>Tāpat</w:t>
            </w:r>
            <w:r w:rsidR="00F21C8E" w:rsidRPr="002C7844">
              <w:rPr>
                <w:rFonts w:ascii="Times New Roman" w:hAnsi="Times New Roman" w:cs="Times New Roman"/>
                <w:sz w:val="24"/>
                <w:szCs w:val="24"/>
              </w:rPr>
              <w:t xml:space="preserve"> </w:t>
            </w:r>
            <w:r w:rsidR="00ED366B">
              <w:rPr>
                <w:rFonts w:ascii="Times New Roman" w:hAnsi="Times New Roman" w:cs="Times New Roman"/>
                <w:sz w:val="24"/>
                <w:szCs w:val="24"/>
              </w:rPr>
              <w:t>nodarbinātajai personai</w:t>
            </w:r>
            <w:r w:rsidR="00ED366B" w:rsidRPr="002C7844">
              <w:rPr>
                <w:rFonts w:ascii="Times New Roman" w:hAnsi="Times New Roman" w:cs="Times New Roman"/>
                <w:sz w:val="24"/>
                <w:szCs w:val="24"/>
              </w:rPr>
              <w:t xml:space="preserve">  </w:t>
            </w:r>
            <w:r w:rsidR="00F21C8E" w:rsidRPr="002C7844">
              <w:rPr>
                <w:rFonts w:ascii="Times New Roman" w:hAnsi="Times New Roman" w:cs="Times New Roman"/>
                <w:sz w:val="24"/>
                <w:szCs w:val="24"/>
              </w:rPr>
              <w:t xml:space="preserve">nav specifiskas izglītības, lai </w:t>
            </w:r>
            <w:r w:rsidR="00354568" w:rsidRPr="002C7844">
              <w:rPr>
                <w:rFonts w:ascii="Times New Roman" w:hAnsi="Times New Roman" w:cs="Times New Roman"/>
                <w:sz w:val="24"/>
                <w:szCs w:val="24"/>
              </w:rPr>
              <w:t xml:space="preserve">pilnībā </w:t>
            </w:r>
            <w:r w:rsidR="00076CD7" w:rsidRPr="002C7844">
              <w:rPr>
                <w:rFonts w:ascii="Times New Roman" w:hAnsi="Times New Roman" w:cs="Times New Roman"/>
                <w:sz w:val="24"/>
                <w:szCs w:val="24"/>
              </w:rPr>
              <w:t>spētu izvērtēt</w:t>
            </w:r>
            <w:r w:rsidR="00F21C8E" w:rsidRPr="002C7844">
              <w:rPr>
                <w:rFonts w:ascii="Times New Roman" w:hAnsi="Times New Roman" w:cs="Times New Roman"/>
                <w:sz w:val="24"/>
                <w:szCs w:val="24"/>
              </w:rPr>
              <w:t xml:space="preserve"> </w:t>
            </w:r>
            <w:r w:rsidR="0010046F">
              <w:rPr>
                <w:rFonts w:ascii="Times New Roman" w:hAnsi="Times New Roman" w:cs="Times New Roman"/>
                <w:sz w:val="24"/>
                <w:szCs w:val="24"/>
              </w:rPr>
              <w:t>patērētā</w:t>
            </w:r>
            <w:r w:rsidR="001B4362">
              <w:rPr>
                <w:rFonts w:ascii="Times New Roman" w:hAnsi="Times New Roman" w:cs="Times New Roman"/>
                <w:sz w:val="24"/>
                <w:szCs w:val="24"/>
              </w:rPr>
              <w:t>ja</w:t>
            </w:r>
            <w:r w:rsidR="001B4362" w:rsidRPr="002C7844">
              <w:rPr>
                <w:rFonts w:ascii="Times New Roman" w:hAnsi="Times New Roman" w:cs="Times New Roman"/>
                <w:sz w:val="24"/>
                <w:szCs w:val="24"/>
              </w:rPr>
              <w:t xml:space="preserve"> </w:t>
            </w:r>
            <w:r w:rsidR="00F21C8E" w:rsidRPr="002C7844">
              <w:rPr>
                <w:rFonts w:ascii="Times New Roman" w:hAnsi="Times New Roman" w:cs="Times New Roman"/>
                <w:sz w:val="24"/>
                <w:szCs w:val="24"/>
              </w:rPr>
              <w:t>ādas stāvokli</w:t>
            </w:r>
            <w:r w:rsidR="003D7D2F" w:rsidRPr="002C7844">
              <w:rPr>
                <w:rFonts w:ascii="Times New Roman" w:hAnsi="Times New Roman" w:cs="Times New Roman"/>
                <w:sz w:val="24"/>
                <w:szCs w:val="24"/>
              </w:rPr>
              <w:t>, t</w:t>
            </w:r>
            <w:r w:rsidR="00A14E19" w:rsidRPr="002C7844">
              <w:rPr>
                <w:rFonts w:ascii="Times New Roman" w:hAnsi="Times New Roman" w:cs="Times New Roman"/>
                <w:sz w:val="24"/>
                <w:szCs w:val="24"/>
              </w:rPr>
              <w:t>ādēļ</w:t>
            </w:r>
            <w:r w:rsidR="003D7D2F" w:rsidRPr="002C7844">
              <w:rPr>
                <w:rFonts w:ascii="Times New Roman" w:hAnsi="Times New Roman" w:cs="Times New Roman"/>
                <w:sz w:val="24"/>
                <w:szCs w:val="24"/>
              </w:rPr>
              <w:t xml:space="preserve"> daudz lietderīgāk ir </w:t>
            </w:r>
            <w:r w:rsidR="00C76BFF" w:rsidRPr="002C7844">
              <w:rPr>
                <w:rFonts w:ascii="Times New Roman" w:hAnsi="Times New Roman" w:cs="Times New Roman"/>
                <w:sz w:val="24"/>
                <w:szCs w:val="24"/>
              </w:rPr>
              <w:t xml:space="preserve">noteikt, ka </w:t>
            </w:r>
            <w:r w:rsidR="00ED366B">
              <w:rPr>
                <w:rFonts w:ascii="Times New Roman" w:hAnsi="Times New Roman" w:cs="Times New Roman"/>
                <w:sz w:val="24"/>
                <w:szCs w:val="24"/>
              </w:rPr>
              <w:t>nodarbinātā persona</w:t>
            </w:r>
            <w:r w:rsidR="00ED366B" w:rsidRPr="002C7844">
              <w:rPr>
                <w:rFonts w:ascii="Times New Roman" w:hAnsi="Times New Roman" w:cs="Times New Roman"/>
                <w:sz w:val="24"/>
                <w:szCs w:val="24"/>
              </w:rPr>
              <w:t xml:space="preserve"> </w:t>
            </w:r>
            <w:r w:rsidR="00C76BFF" w:rsidRPr="002C7844">
              <w:rPr>
                <w:rFonts w:ascii="Times New Roman" w:hAnsi="Times New Roman" w:cs="Times New Roman"/>
                <w:sz w:val="24"/>
                <w:szCs w:val="24"/>
              </w:rPr>
              <w:t>izvērtē</w:t>
            </w:r>
            <w:r w:rsidR="009B344D" w:rsidRPr="002C7844">
              <w:rPr>
                <w:rFonts w:ascii="Times New Roman" w:hAnsi="Times New Roman" w:cs="Times New Roman"/>
                <w:sz w:val="24"/>
                <w:szCs w:val="24"/>
              </w:rPr>
              <w:t xml:space="preserve"> c</w:t>
            </w:r>
            <w:r w:rsidR="003D7D2F" w:rsidRPr="002C7844">
              <w:rPr>
                <w:rFonts w:ascii="Times New Roman" w:hAnsi="Times New Roman" w:cs="Times New Roman"/>
                <w:sz w:val="24"/>
                <w:szCs w:val="24"/>
              </w:rPr>
              <w:t>i</w:t>
            </w:r>
            <w:r w:rsidR="00C10F39" w:rsidRPr="002C7844">
              <w:rPr>
                <w:rFonts w:ascii="Times New Roman" w:hAnsi="Times New Roman" w:cs="Times New Roman"/>
                <w:sz w:val="24"/>
                <w:szCs w:val="24"/>
              </w:rPr>
              <w:t>lvēka ādas fototip</w:t>
            </w:r>
            <w:r w:rsidR="009B344D" w:rsidRPr="002C7844">
              <w:rPr>
                <w:rFonts w:ascii="Times New Roman" w:hAnsi="Times New Roman" w:cs="Times New Roman"/>
                <w:sz w:val="24"/>
                <w:szCs w:val="24"/>
              </w:rPr>
              <w:t>u</w:t>
            </w:r>
            <w:r w:rsidR="00A14E19" w:rsidRPr="002C7844">
              <w:rPr>
                <w:rFonts w:ascii="Times New Roman" w:hAnsi="Times New Roman" w:cs="Times New Roman"/>
                <w:sz w:val="24"/>
                <w:szCs w:val="24"/>
              </w:rPr>
              <w:t>.</w:t>
            </w:r>
            <w:r w:rsidR="00C76BFF" w:rsidRPr="002C7844">
              <w:rPr>
                <w:rFonts w:ascii="Times New Roman" w:hAnsi="Times New Roman" w:cs="Times New Roman"/>
                <w:sz w:val="24"/>
                <w:szCs w:val="24"/>
              </w:rPr>
              <w:t xml:space="preserve"> </w:t>
            </w:r>
            <w:r w:rsidR="00134E68" w:rsidRPr="002C7844">
              <w:rPr>
                <w:rFonts w:ascii="Times New Roman" w:hAnsi="Times New Roman" w:cs="Times New Roman"/>
                <w:sz w:val="24"/>
                <w:szCs w:val="24"/>
              </w:rPr>
              <w:t xml:space="preserve">Tādēļ Projekta </w:t>
            </w:r>
            <w:r w:rsidR="00304CB7" w:rsidRPr="002C7844">
              <w:rPr>
                <w:rFonts w:ascii="Times New Roman" w:hAnsi="Times New Roman" w:cs="Times New Roman"/>
                <w:sz w:val="24"/>
                <w:szCs w:val="24"/>
              </w:rPr>
              <w:t xml:space="preserve">9.3. apakšpunktā </w:t>
            </w:r>
            <w:r w:rsidR="00D516CF" w:rsidRPr="002C7844">
              <w:rPr>
                <w:rFonts w:ascii="Times New Roman" w:hAnsi="Times New Roman" w:cs="Times New Roman"/>
                <w:sz w:val="24"/>
                <w:szCs w:val="24"/>
              </w:rPr>
              <w:t xml:space="preserve">iekļauta prasība, ka </w:t>
            </w:r>
            <w:r w:rsidR="00ED366B">
              <w:rPr>
                <w:rFonts w:ascii="Times New Roman" w:hAnsi="Times New Roman" w:cs="Times New Roman"/>
                <w:sz w:val="24"/>
                <w:szCs w:val="24"/>
              </w:rPr>
              <w:t>nodarbinātā persona</w:t>
            </w:r>
            <w:r w:rsidR="00ED366B" w:rsidRPr="002C7844">
              <w:rPr>
                <w:rFonts w:ascii="Times New Roman" w:hAnsi="Times New Roman" w:cs="Times New Roman"/>
                <w:sz w:val="24"/>
                <w:szCs w:val="24"/>
              </w:rPr>
              <w:t xml:space="preserve"> </w:t>
            </w:r>
            <w:r w:rsidR="00A14E19" w:rsidRPr="002C7844">
              <w:rPr>
                <w:rFonts w:ascii="Times New Roman" w:hAnsi="Times New Roman" w:cs="Times New Roman"/>
                <w:sz w:val="24"/>
                <w:szCs w:val="24"/>
              </w:rPr>
              <w:t>atkarībā</w:t>
            </w:r>
            <w:r w:rsidR="00C10F39" w:rsidRPr="002C7844">
              <w:rPr>
                <w:rFonts w:ascii="Times New Roman" w:hAnsi="Times New Roman" w:cs="Times New Roman"/>
                <w:sz w:val="24"/>
                <w:szCs w:val="24"/>
              </w:rPr>
              <w:t xml:space="preserve"> n</w:t>
            </w:r>
            <w:r w:rsidR="00C76BFF" w:rsidRPr="002C7844">
              <w:rPr>
                <w:rFonts w:ascii="Times New Roman" w:hAnsi="Times New Roman" w:cs="Times New Roman"/>
                <w:sz w:val="24"/>
                <w:szCs w:val="24"/>
              </w:rPr>
              <w:t xml:space="preserve">o </w:t>
            </w:r>
            <w:r w:rsidR="001B4362">
              <w:rPr>
                <w:rFonts w:ascii="Times New Roman" w:hAnsi="Times New Roman" w:cs="Times New Roman"/>
                <w:sz w:val="24"/>
                <w:szCs w:val="24"/>
              </w:rPr>
              <w:t>patērētāja</w:t>
            </w:r>
            <w:r w:rsidR="001B4362" w:rsidRPr="002C7844">
              <w:rPr>
                <w:rFonts w:ascii="Times New Roman" w:hAnsi="Times New Roman" w:cs="Times New Roman"/>
                <w:sz w:val="24"/>
                <w:szCs w:val="24"/>
              </w:rPr>
              <w:t xml:space="preserve"> </w:t>
            </w:r>
            <w:r w:rsidR="00C76BFF" w:rsidRPr="002C7844">
              <w:rPr>
                <w:rFonts w:ascii="Times New Roman" w:hAnsi="Times New Roman" w:cs="Times New Roman"/>
                <w:sz w:val="24"/>
                <w:szCs w:val="24"/>
              </w:rPr>
              <w:t>ādas fototipa</w:t>
            </w:r>
            <w:r w:rsidR="00764F14" w:rsidRPr="002C7844">
              <w:rPr>
                <w:rFonts w:ascii="Times New Roman" w:hAnsi="Times New Roman" w:cs="Times New Roman"/>
                <w:sz w:val="24"/>
                <w:szCs w:val="24"/>
              </w:rPr>
              <w:t>, kā arī Patērētāja aptaujas anketā sniegtās informācijas</w:t>
            </w:r>
            <w:r w:rsidR="00A14E19" w:rsidRPr="002C7844">
              <w:rPr>
                <w:rFonts w:ascii="Times New Roman" w:hAnsi="Times New Roman" w:cs="Times New Roman"/>
                <w:sz w:val="24"/>
                <w:szCs w:val="24"/>
              </w:rPr>
              <w:t>,</w:t>
            </w:r>
            <w:r w:rsidR="00C76BFF" w:rsidRPr="002C7844">
              <w:rPr>
                <w:rFonts w:ascii="Times New Roman" w:hAnsi="Times New Roman" w:cs="Times New Roman"/>
                <w:sz w:val="24"/>
                <w:szCs w:val="24"/>
              </w:rPr>
              <w:t xml:space="preserve"> izveido</w:t>
            </w:r>
            <w:r w:rsidR="00C10F39" w:rsidRPr="002C7844">
              <w:rPr>
                <w:rFonts w:ascii="Times New Roman" w:hAnsi="Times New Roman" w:cs="Times New Roman"/>
                <w:sz w:val="24"/>
                <w:szCs w:val="24"/>
              </w:rPr>
              <w:t xml:space="preserve"> </w:t>
            </w:r>
            <w:r w:rsidR="001B4362">
              <w:rPr>
                <w:rFonts w:ascii="Times New Roman" w:hAnsi="Times New Roman" w:cs="Times New Roman"/>
                <w:sz w:val="24"/>
                <w:szCs w:val="24"/>
              </w:rPr>
              <w:t>patērētāja</w:t>
            </w:r>
            <w:r w:rsidR="001B4362" w:rsidRPr="002C7844">
              <w:rPr>
                <w:rFonts w:ascii="Times New Roman" w:hAnsi="Times New Roman" w:cs="Times New Roman"/>
                <w:sz w:val="24"/>
                <w:szCs w:val="24"/>
              </w:rPr>
              <w:t xml:space="preserve"> </w:t>
            </w:r>
            <w:r w:rsidR="00C10F39" w:rsidRPr="002C7844">
              <w:rPr>
                <w:rFonts w:ascii="Times New Roman" w:hAnsi="Times New Roman" w:cs="Times New Roman"/>
                <w:sz w:val="24"/>
                <w:szCs w:val="24"/>
              </w:rPr>
              <w:t xml:space="preserve">sauļošanās plānu, iekļaujot </w:t>
            </w:r>
            <w:r w:rsidR="008C1AA1" w:rsidRPr="002C7844">
              <w:rPr>
                <w:rFonts w:ascii="Times New Roman" w:hAnsi="Times New Roman" w:cs="Times New Roman"/>
                <w:sz w:val="24"/>
                <w:szCs w:val="24"/>
              </w:rPr>
              <w:t>tajā</w:t>
            </w:r>
            <w:r w:rsidR="00C10F39" w:rsidRPr="002C7844">
              <w:rPr>
                <w:rFonts w:ascii="Times New Roman" w:hAnsi="Times New Roman" w:cs="Times New Roman"/>
                <w:sz w:val="24"/>
                <w:szCs w:val="24"/>
              </w:rPr>
              <w:t xml:space="preserve"> informāciju par to cik bieži un cik ilgi </w:t>
            </w:r>
            <w:r w:rsidR="001B4362">
              <w:rPr>
                <w:rFonts w:ascii="Times New Roman" w:hAnsi="Times New Roman" w:cs="Times New Roman"/>
                <w:sz w:val="24"/>
                <w:szCs w:val="24"/>
              </w:rPr>
              <w:t>patērētājam</w:t>
            </w:r>
            <w:r w:rsidR="001B4362" w:rsidRPr="002C7844">
              <w:rPr>
                <w:rFonts w:ascii="Times New Roman" w:hAnsi="Times New Roman" w:cs="Times New Roman"/>
                <w:sz w:val="24"/>
                <w:szCs w:val="24"/>
              </w:rPr>
              <w:t xml:space="preserve"> </w:t>
            </w:r>
            <w:r w:rsidR="00C10F39" w:rsidRPr="002C7844">
              <w:rPr>
                <w:rFonts w:ascii="Times New Roman" w:hAnsi="Times New Roman" w:cs="Times New Roman"/>
                <w:sz w:val="24"/>
                <w:szCs w:val="24"/>
              </w:rPr>
              <w:t>ir ieteicams</w:t>
            </w:r>
            <w:r w:rsidR="00D516CF" w:rsidRPr="002C7844">
              <w:rPr>
                <w:rFonts w:ascii="Times New Roman" w:hAnsi="Times New Roman" w:cs="Times New Roman"/>
                <w:sz w:val="24"/>
                <w:szCs w:val="24"/>
              </w:rPr>
              <w:t xml:space="preserve"> izmantot </w:t>
            </w:r>
            <w:r w:rsidR="00F327B3" w:rsidRPr="002C7844">
              <w:rPr>
                <w:rFonts w:ascii="Times New Roman" w:hAnsi="Times New Roman" w:cs="Times New Roman"/>
                <w:sz w:val="24"/>
                <w:szCs w:val="24"/>
              </w:rPr>
              <w:t xml:space="preserve">ultravioletā starojuma </w:t>
            </w:r>
            <w:r w:rsidR="00E71000" w:rsidRPr="002C7844">
              <w:rPr>
                <w:rFonts w:ascii="Times New Roman" w:hAnsi="Times New Roman" w:cs="Times New Roman"/>
                <w:sz w:val="24"/>
                <w:szCs w:val="24"/>
              </w:rPr>
              <w:t>iek</w:t>
            </w:r>
            <w:r w:rsidR="00B12FF6" w:rsidRPr="002C7844">
              <w:rPr>
                <w:rFonts w:ascii="Times New Roman" w:hAnsi="Times New Roman" w:cs="Times New Roman"/>
                <w:sz w:val="24"/>
                <w:szCs w:val="24"/>
              </w:rPr>
              <w:t>ārt</w:t>
            </w:r>
            <w:r w:rsidR="00204441" w:rsidRPr="002C7844">
              <w:rPr>
                <w:rFonts w:ascii="Times New Roman" w:hAnsi="Times New Roman" w:cs="Times New Roman"/>
                <w:sz w:val="24"/>
                <w:szCs w:val="24"/>
              </w:rPr>
              <w:t>u, m</w:t>
            </w:r>
            <w:r w:rsidR="00122BED" w:rsidRPr="002C7844">
              <w:rPr>
                <w:rFonts w:ascii="Times New Roman" w:hAnsi="Times New Roman" w:cs="Times New Roman"/>
                <w:sz w:val="24"/>
                <w:szCs w:val="24"/>
              </w:rPr>
              <w:t>inēto informāciju ierakstot apmeklējuma uzskaites kartē.</w:t>
            </w:r>
            <w:r w:rsidR="00316CE7" w:rsidRPr="002C7844">
              <w:rPr>
                <w:rFonts w:ascii="Times New Roman" w:hAnsi="Times New Roman" w:cs="Times New Roman"/>
                <w:sz w:val="24"/>
                <w:szCs w:val="24"/>
              </w:rPr>
              <w:t xml:space="preserve"> </w:t>
            </w:r>
          </w:p>
          <w:p w14:paraId="4964AAD6" w14:textId="77777777" w:rsidR="008018A9" w:rsidRPr="002C7844" w:rsidRDefault="008018A9" w:rsidP="00C42135">
            <w:pPr>
              <w:pStyle w:val="ListParagraph"/>
              <w:spacing w:before="240" w:after="0" w:line="240" w:lineRule="auto"/>
              <w:ind w:left="0"/>
              <w:jc w:val="both"/>
              <w:rPr>
                <w:rFonts w:ascii="Times New Roman" w:hAnsi="Times New Roman" w:cs="Times New Roman"/>
                <w:sz w:val="24"/>
                <w:szCs w:val="24"/>
              </w:rPr>
            </w:pPr>
          </w:p>
          <w:p w14:paraId="35FAAF15" w14:textId="1C11C4FD" w:rsidR="008018A9" w:rsidRPr="008018A9" w:rsidRDefault="00C42135" w:rsidP="00C42135">
            <w:pPr>
              <w:pStyle w:val="ListParagraph"/>
              <w:numPr>
                <w:ilvl w:val="0"/>
                <w:numId w:val="3"/>
              </w:numPr>
              <w:spacing w:after="0" w:line="240" w:lineRule="auto"/>
              <w:jc w:val="both"/>
              <w:rPr>
                <w:rFonts w:ascii="Times New Roman" w:hAnsi="Times New Roman" w:cs="Times New Roman"/>
                <w:bCs/>
                <w:sz w:val="24"/>
                <w:szCs w:val="24"/>
              </w:rPr>
            </w:pPr>
            <w:r w:rsidRPr="002C7844">
              <w:rPr>
                <w:rFonts w:ascii="Times New Roman" w:hAnsi="Times New Roman" w:cs="Times New Roman"/>
                <w:sz w:val="24"/>
                <w:szCs w:val="24"/>
              </w:rPr>
              <w:t xml:space="preserve">Šobrīd noteikumu Nr.834 13. un 14.punkts nosaka, ka </w:t>
            </w:r>
            <w:r w:rsidR="0061173D" w:rsidRPr="002C7844">
              <w:rPr>
                <w:rFonts w:ascii="Times New Roman" w:hAnsi="Times New Roman" w:cs="Times New Roman"/>
                <w:sz w:val="24"/>
                <w:szCs w:val="24"/>
              </w:rPr>
              <w:t>pakalpojuma sniedzējs izstrādā telpu tīrīšanas un dezinfekcijas plānu,</w:t>
            </w:r>
            <w:r w:rsidR="00003D61" w:rsidRPr="002C7844">
              <w:rPr>
                <w:rFonts w:ascii="Times New Roman" w:hAnsi="Times New Roman" w:cs="Times New Roman"/>
                <w:sz w:val="24"/>
                <w:szCs w:val="24"/>
              </w:rPr>
              <w:t xml:space="preserve"> kā arī</w:t>
            </w:r>
            <w:r w:rsidR="0061173D" w:rsidRPr="002C7844">
              <w:rPr>
                <w:rFonts w:ascii="Times New Roman" w:hAnsi="Times New Roman" w:cs="Times New Roman"/>
                <w:sz w:val="24"/>
                <w:szCs w:val="24"/>
              </w:rPr>
              <w:t xml:space="preserve"> veic uzskaiti par telpu, iekārtu un aprīkojuma apkopi. </w:t>
            </w:r>
            <w:r w:rsidR="007B495C">
              <w:rPr>
                <w:rFonts w:ascii="Times New Roman" w:hAnsi="Times New Roman" w:cs="Times New Roman"/>
                <w:sz w:val="24"/>
                <w:szCs w:val="24"/>
              </w:rPr>
              <w:t>Tomēr jāņ</w:t>
            </w:r>
            <w:r w:rsidR="0063432E" w:rsidRPr="002C7844">
              <w:rPr>
                <w:rFonts w:ascii="Times New Roman" w:hAnsi="Times New Roman" w:cs="Times New Roman"/>
                <w:sz w:val="24"/>
                <w:szCs w:val="24"/>
              </w:rPr>
              <w:t>em vērā to</w:t>
            </w:r>
            <w:r w:rsidR="0061173D" w:rsidRPr="002C7844">
              <w:rPr>
                <w:rFonts w:ascii="Times New Roman" w:hAnsi="Times New Roman" w:cs="Times New Roman"/>
                <w:sz w:val="24"/>
                <w:szCs w:val="24"/>
              </w:rPr>
              <w:t xml:space="preserve">, ka no higiēnas un epidemioloģiskās drošības </w:t>
            </w:r>
            <w:r w:rsidR="00A85541" w:rsidRPr="002C7844">
              <w:rPr>
                <w:rFonts w:ascii="Times New Roman" w:hAnsi="Times New Roman" w:cs="Times New Roman"/>
                <w:sz w:val="24"/>
                <w:szCs w:val="24"/>
              </w:rPr>
              <w:t>viedokļa galvenais ir</w:t>
            </w:r>
            <w:r w:rsidR="00575AAB" w:rsidRPr="002C7844">
              <w:rPr>
                <w:rFonts w:ascii="Times New Roman" w:hAnsi="Times New Roman" w:cs="Times New Roman"/>
                <w:sz w:val="24"/>
                <w:szCs w:val="24"/>
              </w:rPr>
              <w:t>,</w:t>
            </w:r>
            <w:r w:rsidR="00A85541" w:rsidRPr="002C7844">
              <w:rPr>
                <w:rFonts w:ascii="Times New Roman" w:hAnsi="Times New Roman" w:cs="Times New Roman"/>
                <w:sz w:val="24"/>
                <w:szCs w:val="24"/>
              </w:rPr>
              <w:t xml:space="preserve"> lai telpas būtu tīras un uzkoptas (par ko var pārliecināties ar</w:t>
            </w:r>
            <w:r w:rsidR="00D601D1" w:rsidRPr="002C7844">
              <w:rPr>
                <w:rFonts w:ascii="Times New Roman" w:hAnsi="Times New Roman" w:cs="Times New Roman"/>
                <w:sz w:val="24"/>
                <w:szCs w:val="24"/>
              </w:rPr>
              <w:t>ī</w:t>
            </w:r>
            <w:r w:rsidR="00A85541" w:rsidRPr="002C7844">
              <w:rPr>
                <w:rFonts w:ascii="Times New Roman" w:hAnsi="Times New Roman" w:cs="Times New Roman"/>
                <w:sz w:val="24"/>
                <w:szCs w:val="24"/>
              </w:rPr>
              <w:t xml:space="preserve"> kontroles laikā)</w:t>
            </w:r>
            <w:r>
              <w:rPr>
                <w:rFonts w:ascii="Times New Roman" w:hAnsi="Times New Roman" w:cs="Times New Roman"/>
                <w:sz w:val="24"/>
                <w:szCs w:val="24"/>
              </w:rPr>
              <w:t>.</w:t>
            </w:r>
          </w:p>
          <w:p w14:paraId="6D1B7C36" w14:textId="77777777" w:rsidR="008018A9" w:rsidRDefault="00C42135" w:rsidP="00C42135">
            <w:pPr>
              <w:pStyle w:val="ListParagraph"/>
              <w:spacing w:after="0" w:line="240" w:lineRule="auto"/>
              <w:ind w:left="0"/>
              <w:jc w:val="both"/>
              <w:rPr>
                <w:rFonts w:ascii="Times New Roman" w:hAnsi="Times New Roman" w:cs="Times New Roman"/>
                <w:bCs/>
                <w:sz w:val="24"/>
                <w:szCs w:val="24"/>
              </w:rPr>
            </w:pPr>
            <w:r>
              <w:rPr>
                <w:rFonts w:ascii="Times New Roman" w:hAnsi="Times New Roman" w:cs="Times New Roman"/>
                <w:sz w:val="24"/>
                <w:szCs w:val="24"/>
              </w:rPr>
              <w:t xml:space="preserve">Tādēļ </w:t>
            </w:r>
            <w:r w:rsidR="00FE18EB" w:rsidRPr="002C7844">
              <w:rPr>
                <w:rFonts w:ascii="Times New Roman" w:hAnsi="Times New Roman" w:cs="Times New Roman"/>
                <w:sz w:val="24"/>
                <w:szCs w:val="24"/>
              </w:rPr>
              <w:t xml:space="preserve">noteikumu </w:t>
            </w:r>
            <w:r w:rsidR="00304CB7" w:rsidRPr="002C7844">
              <w:rPr>
                <w:rFonts w:ascii="Times New Roman" w:hAnsi="Times New Roman" w:cs="Times New Roman"/>
                <w:sz w:val="24"/>
                <w:szCs w:val="24"/>
              </w:rPr>
              <w:t xml:space="preserve">Nr. 834. </w:t>
            </w:r>
            <w:r w:rsidR="00FE18EB" w:rsidRPr="002C7844">
              <w:rPr>
                <w:rFonts w:ascii="Times New Roman" w:hAnsi="Times New Roman" w:cs="Times New Roman"/>
                <w:sz w:val="24"/>
                <w:szCs w:val="24"/>
              </w:rPr>
              <w:t>13. u</w:t>
            </w:r>
            <w:r w:rsidR="00C70B44" w:rsidRPr="002C7844">
              <w:rPr>
                <w:rFonts w:ascii="Times New Roman" w:hAnsi="Times New Roman" w:cs="Times New Roman"/>
                <w:sz w:val="24"/>
                <w:szCs w:val="24"/>
              </w:rPr>
              <w:t>n 14.punktu</w:t>
            </w:r>
            <w:r w:rsidR="001239D0" w:rsidRPr="002C7844">
              <w:rPr>
                <w:rFonts w:ascii="Times New Roman" w:hAnsi="Times New Roman" w:cs="Times New Roman"/>
                <w:sz w:val="24"/>
                <w:szCs w:val="24"/>
              </w:rPr>
              <w:t xml:space="preserve"> ir nepieciešams vienkāršot, </w:t>
            </w:r>
            <w:r w:rsidR="00304CB7" w:rsidRPr="002C7844">
              <w:rPr>
                <w:rFonts w:ascii="Times New Roman" w:hAnsi="Times New Roman" w:cs="Times New Roman"/>
                <w:sz w:val="24"/>
                <w:szCs w:val="24"/>
              </w:rPr>
              <w:t>Projekta 1</w:t>
            </w:r>
            <w:r w:rsidR="00952E61" w:rsidRPr="002C7844">
              <w:rPr>
                <w:rFonts w:ascii="Times New Roman" w:hAnsi="Times New Roman" w:cs="Times New Roman"/>
                <w:sz w:val="24"/>
                <w:szCs w:val="24"/>
              </w:rPr>
              <w:t>7</w:t>
            </w:r>
            <w:r w:rsidR="00304CB7" w:rsidRPr="002C7844">
              <w:rPr>
                <w:rFonts w:ascii="Times New Roman" w:hAnsi="Times New Roman" w:cs="Times New Roman"/>
                <w:sz w:val="24"/>
                <w:szCs w:val="24"/>
              </w:rPr>
              <w:t>. un 2</w:t>
            </w:r>
            <w:r w:rsidR="00952E61" w:rsidRPr="002C7844">
              <w:rPr>
                <w:rFonts w:ascii="Times New Roman" w:hAnsi="Times New Roman" w:cs="Times New Roman"/>
                <w:sz w:val="24"/>
                <w:szCs w:val="24"/>
              </w:rPr>
              <w:t>4</w:t>
            </w:r>
            <w:r w:rsidR="00304CB7" w:rsidRPr="002C7844">
              <w:rPr>
                <w:rFonts w:ascii="Times New Roman" w:hAnsi="Times New Roman" w:cs="Times New Roman"/>
                <w:sz w:val="24"/>
                <w:szCs w:val="24"/>
              </w:rPr>
              <w:t xml:space="preserve">.punktā </w:t>
            </w:r>
            <w:r w:rsidR="001239D0" w:rsidRPr="002C7844">
              <w:rPr>
                <w:rFonts w:ascii="Times New Roman" w:hAnsi="Times New Roman" w:cs="Times New Roman"/>
                <w:sz w:val="24"/>
                <w:szCs w:val="24"/>
              </w:rPr>
              <w:t>nosakot</w:t>
            </w:r>
            <w:r w:rsidR="00304CB7" w:rsidRPr="002C7844">
              <w:rPr>
                <w:rFonts w:ascii="Times New Roman" w:hAnsi="Times New Roman" w:cs="Times New Roman"/>
                <w:sz w:val="24"/>
                <w:szCs w:val="24"/>
              </w:rPr>
              <w:t xml:space="preserve"> prasības</w:t>
            </w:r>
            <w:r w:rsidR="001239D0" w:rsidRPr="002C7844">
              <w:rPr>
                <w:rFonts w:ascii="Times New Roman" w:hAnsi="Times New Roman" w:cs="Times New Roman"/>
                <w:sz w:val="24"/>
                <w:szCs w:val="24"/>
              </w:rPr>
              <w:t>, ka</w:t>
            </w:r>
            <w:r w:rsidR="00C70B44" w:rsidRPr="002C7844">
              <w:rPr>
                <w:rFonts w:ascii="Times New Roman" w:hAnsi="Times New Roman" w:cs="Times New Roman"/>
                <w:sz w:val="24"/>
                <w:szCs w:val="24"/>
              </w:rPr>
              <w:t xml:space="preserve"> </w:t>
            </w:r>
            <w:r w:rsidR="00EB27BC" w:rsidRPr="002C7844">
              <w:rPr>
                <w:rFonts w:ascii="Times New Roman" w:hAnsi="Times New Roman" w:cs="Times New Roman"/>
                <w:sz w:val="24"/>
                <w:szCs w:val="24"/>
              </w:rPr>
              <w:t>pakalpojum</w:t>
            </w:r>
            <w:r w:rsidR="00E66716" w:rsidRPr="002C7844">
              <w:rPr>
                <w:rFonts w:ascii="Times New Roman" w:hAnsi="Times New Roman" w:cs="Times New Roman"/>
                <w:sz w:val="24"/>
                <w:szCs w:val="24"/>
              </w:rPr>
              <w:t>a</w:t>
            </w:r>
            <w:r w:rsidR="00C70B44" w:rsidRPr="002C7844">
              <w:rPr>
                <w:rFonts w:ascii="Times New Roman" w:hAnsi="Times New Roman" w:cs="Times New Roman"/>
                <w:sz w:val="24"/>
                <w:szCs w:val="24"/>
              </w:rPr>
              <w:t xml:space="preserve"> </w:t>
            </w:r>
            <w:r w:rsidR="00EB27BC" w:rsidRPr="002C7844">
              <w:rPr>
                <w:rFonts w:ascii="Times New Roman" w:hAnsi="Times New Roman" w:cs="Times New Roman"/>
                <w:sz w:val="24"/>
                <w:szCs w:val="24"/>
              </w:rPr>
              <w:t>sniedzējs</w:t>
            </w:r>
            <w:r w:rsidR="00C70B44" w:rsidRPr="002C7844">
              <w:rPr>
                <w:rFonts w:ascii="Times New Roman" w:hAnsi="Times New Roman" w:cs="Times New Roman"/>
                <w:sz w:val="24"/>
                <w:szCs w:val="24"/>
              </w:rPr>
              <w:t xml:space="preserve"> nodrošina </w:t>
            </w:r>
            <w:r w:rsidR="00F327B3" w:rsidRPr="002C7844">
              <w:rPr>
                <w:rFonts w:ascii="Times New Roman" w:hAnsi="Times New Roman" w:cs="Times New Roman"/>
                <w:sz w:val="24"/>
                <w:szCs w:val="24"/>
              </w:rPr>
              <w:t xml:space="preserve">ultravioletā starojuma </w:t>
            </w:r>
            <w:r w:rsidR="00C70B44" w:rsidRPr="002C7844">
              <w:rPr>
                <w:rFonts w:ascii="Times New Roman" w:hAnsi="Times New Roman" w:cs="Times New Roman"/>
                <w:sz w:val="24"/>
                <w:szCs w:val="24"/>
              </w:rPr>
              <w:t xml:space="preserve">iekārtu tīrīšanu un dezinficēšanu pēc katras </w:t>
            </w:r>
            <w:r w:rsidR="00AA5B59" w:rsidRPr="002C7844">
              <w:rPr>
                <w:rFonts w:ascii="Times New Roman" w:hAnsi="Times New Roman" w:cs="Times New Roman"/>
                <w:sz w:val="24"/>
                <w:szCs w:val="24"/>
              </w:rPr>
              <w:t>izmantošanas</w:t>
            </w:r>
            <w:r w:rsidR="00D601D1" w:rsidRPr="002C7844">
              <w:rPr>
                <w:rFonts w:ascii="Times New Roman" w:hAnsi="Times New Roman" w:cs="Times New Roman"/>
                <w:sz w:val="24"/>
                <w:szCs w:val="24"/>
              </w:rPr>
              <w:t xml:space="preserve">, saskaņā ar dezinfekcijas plānu, bet neveicot uzskaiti par telpu, </w:t>
            </w:r>
            <w:r w:rsidR="002E61EB">
              <w:rPr>
                <w:rFonts w:ascii="Times New Roman" w:hAnsi="Times New Roman" w:cs="Times New Roman"/>
                <w:sz w:val="24"/>
                <w:szCs w:val="24"/>
              </w:rPr>
              <w:t>ultravioletā</w:t>
            </w:r>
            <w:r w:rsidR="0010046F">
              <w:rPr>
                <w:rFonts w:ascii="Times New Roman" w:hAnsi="Times New Roman" w:cs="Times New Roman"/>
                <w:sz w:val="24"/>
                <w:szCs w:val="24"/>
              </w:rPr>
              <w:t xml:space="preserve"> starojuma </w:t>
            </w:r>
            <w:r w:rsidR="00D601D1" w:rsidRPr="002C7844">
              <w:rPr>
                <w:rFonts w:ascii="Times New Roman" w:hAnsi="Times New Roman" w:cs="Times New Roman"/>
                <w:sz w:val="24"/>
                <w:szCs w:val="24"/>
              </w:rPr>
              <w:t>iekārtu vai aprīkojuma tīrīšanu un dezinficēšanu</w:t>
            </w:r>
            <w:r w:rsidR="00445737" w:rsidRPr="002C7844">
              <w:rPr>
                <w:rFonts w:ascii="Times New Roman" w:hAnsi="Times New Roman" w:cs="Times New Roman"/>
                <w:bCs/>
                <w:sz w:val="24"/>
                <w:szCs w:val="24"/>
              </w:rPr>
              <w:t>. Tādēļ, lai samazinātu nevajadzīgu slogu pakalpojumu sniedzējiem, tiek svītrota obligātā prasība veikt uzskaiti par pakalpojuma sniegšanas vietas telpas, iekārtas vai aprīkojuma tīrīšanu vai dezinfekciju. Tas neizslēdz iespēju pakalpojumu sniedzējiem turpināt to veikt pēc savas izvēles.</w:t>
            </w:r>
          </w:p>
          <w:p w14:paraId="52791DAD" w14:textId="77777777" w:rsidR="00445737" w:rsidRPr="002C7844" w:rsidRDefault="00C42135" w:rsidP="00C42135">
            <w:pPr>
              <w:pStyle w:val="ListParagraph"/>
              <w:spacing w:after="0" w:line="240" w:lineRule="auto"/>
              <w:ind w:left="0"/>
              <w:jc w:val="both"/>
              <w:rPr>
                <w:rFonts w:ascii="Times New Roman" w:hAnsi="Times New Roman" w:cs="Times New Roman"/>
                <w:bCs/>
                <w:sz w:val="24"/>
                <w:szCs w:val="24"/>
              </w:rPr>
            </w:pPr>
            <w:r w:rsidRPr="002C7844">
              <w:rPr>
                <w:rFonts w:ascii="Times New Roman" w:hAnsi="Times New Roman" w:cs="Times New Roman"/>
                <w:bCs/>
                <w:sz w:val="24"/>
                <w:szCs w:val="24"/>
              </w:rPr>
              <w:t xml:space="preserve"> </w:t>
            </w:r>
          </w:p>
          <w:p w14:paraId="0B744BA5" w14:textId="151472A6" w:rsidR="001B4362" w:rsidRPr="001B4362" w:rsidRDefault="00C42135" w:rsidP="00C42135">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sz w:val="24"/>
                <w:szCs w:val="24"/>
              </w:rPr>
              <w:t>Pamatojoties uz likuma „Par atbilstības novērtēšanu” 7.panta pirmo daļu š</w:t>
            </w:r>
            <w:r w:rsidR="00720A0E" w:rsidRPr="002C7844">
              <w:rPr>
                <w:rFonts w:ascii="Times New Roman" w:hAnsi="Times New Roman" w:cs="Times New Roman"/>
                <w:sz w:val="24"/>
                <w:szCs w:val="24"/>
              </w:rPr>
              <w:t xml:space="preserve">obrīd noteikumu Nr.834 </w:t>
            </w:r>
            <w:r>
              <w:rPr>
                <w:rFonts w:ascii="Times New Roman" w:hAnsi="Times New Roman" w:cs="Times New Roman"/>
                <w:sz w:val="24"/>
                <w:szCs w:val="24"/>
              </w:rPr>
              <w:t>15. -18.punktā ir noteiktas būtiskās prasības ultravioletā starojuma iekārtu tehniskajiem parametriem t.sk. par darba stundu uzskaites un sauļošanās laika mērītājiem, ventilācijas sistēmām, automātisko atslēgšanās sistēmu, maksimālo efektīvo ultravioletā starojuma līmeni un tehnisko dokumentāciju, kas bez izmaiņām iekļautas arī Projekta 18., 19. un 20. punktā. Savukārt Projekta 21</w:t>
            </w:r>
            <w:r w:rsidR="00720A0E" w:rsidRPr="002C7844">
              <w:rPr>
                <w:rFonts w:ascii="Times New Roman" w:hAnsi="Times New Roman" w:cs="Times New Roman"/>
                <w:sz w:val="24"/>
                <w:szCs w:val="24"/>
              </w:rPr>
              <w:t>.punkts nosaka</w:t>
            </w:r>
            <w:r w:rsidR="00720A0E" w:rsidRPr="002C7844">
              <w:rPr>
                <w:rFonts w:ascii="Times New Roman" w:hAnsi="Times New Roman" w:cs="Times New Roman"/>
                <w:bCs/>
                <w:sz w:val="24"/>
                <w:szCs w:val="24"/>
              </w:rPr>
              <w:t xml:space="preserve"> </w:t>
            </w:r>
            <w:r>
              <w:rPr>
                <w:rFonts w:ascii="Times New Roman" w:hAnsi="Times New Roman" w:cs="Times New Roman"/>
                <w:bCs/>
                <w:sz w:val="24"/>
                <w:szCs w:val="24"/>
              </w:rPr>
              <w:t xml:space="preserve">būtisko prasību uzraudzību, nosakot </w:t>
            </w:r>
            <w:r w:rsidR="00720A0E" w:rsidRPr="002C7844">
              <w:rPr>
                <w:rFonts w:ascii="Times New Roman" w:hAnsi="Times New Roman" w:cs="Times New Roman"/>
                <w:bCs/>
                <w:sz w:val="24"/>
                <w:szCs w:val="24"/>
              </w:rPr>
              <w:t>prasības ultravioletā starojuma iekārtas radītā ultravioletā starojuma</w:t>
            </w:r>
            <w:r w:rsidR="00221E20" w:rsidRPr="002C7844">
              <w:rPr>
                <w:rFonts w:ascii="Times New Roman" w:hAnsi="Times New Roman" w:cs="Times New Roman"/>
                <w:bCs/>
                <w:sz w:val="24"/>
                <w:szCs w:val="24"/>
              </w:rPr>
              <w:t xml:space="preserve"> mērījumu veikšanai. </w:t>
            </w:r>
            <w:r w:rsidR="00952E61" w:rsidRPr="002C7844">
              <w:rPr>
                <w:rFonts w:ascii="Times New Roman" w:hAnsi="Times New Roman" w:cs="Times New Roman"/>
                <w:bCs/>
                <w:sz w:val="24"/>
                <w:szCs w:val="24"/>
              </w:rPr>
              <w:t>Inspekcijas</w:t>
            </w:r>
            <w:r w:rsidR="00221E20" w:rsidRPr="002C7844">
              <w:rPr>
                <w:rFonts w:ascii="Times New Roman" w:hAnsi="Times New Roman" w:cs="Times New Roman"/>
                <w:bCs/>
                <w:sz w:val="24"/>
                <w:szCs w:val="24"/>
              </w:rPr>
              <w:t xml:space="preserve"> veiktajiem mērījumiem, kas uzrāda pārsniegumu, ir nepieciešams veikt apstiprinošus mērījumus, kas jāveic laboratorijām, kas atbilstoši akreditētas. Tādēļ Projekta 2</w:t>
            </w:r>
            <w:r w:rsidR="00952E61" w:rsidRPr="002C7844">
              <w:rPr>
                <w:rFonts w:ascii="Times New Roman" w:hAnsi="Times New Roman" w:cs="Times New Roman"/>
                <w:bCs/>
                <w:sz w:val="24"/>
                <w:szCs w:val="24"/>
              </w:rPr>
              <w:t>1</w:t>
            </w:r>
            <w:r w:rsidR="00D8734B" w:rsidRPr="002C7844">
              <w:rPr>
                <w:rFonts w:ascii="Times New Roman" w:hAnsi="Times New Roman" w:cs="Times New Roman"/>
                <w:bCs/>
                <w:sz w:val="24"/>
                <w:szCs w:val="24"/>
              </w:rPr>
              <w:t>.1., 2</w:t>
            </w:r>
            <w:r w:rsidR="00952E61" w:rsidRPr="002C7844">
              <w:rPr>
                <w:rFonts w:ascii="Times New Roman" w:hAnsi="Times New Roman" w:cs="Times New Roman"/>
                <w:bCs/>
                <w:sz w:val="24"/>
                <w:szCs w:val="24"/>
              </w:rPr>
              <w:t>1</w:t>
            </w:r>
            <w:r w:rsidR="00D8734B" w:rsidRPr="002C7844">
              <w:rPr>
                <w:rFonts w:ascii="Times New Roman" w:hAnsi="Times New Roman" w:cs="Times New Roman"/>
                <w:bCs/>
                <w:sz w:val="24"/>
                <w:szCs w:val="24"/>
              </w:rPr>
              <w:t>.2. un 2</w:t>
            </w:r>
            <w:r w:rsidR="00952E61" w:rsidRPr="002C7844">
              <w:rPr>
                <w:rFonts w:ascii="Times New Roman" w:hAnsi="Times New Roman" w:cs="Times New Roman"/>
                <w:bCs/>
                <w:sz w:val="24"/>
                <w:szCs w:val="24"/>
              </w:rPr>
              <w:t>1</w:t>
            </w:r>
            <w:r w:rsidR="00D8734B" w:rsidRPr="002C7844">
              <w:rPr>
                <w:rFonts w:ascii="Times New Roman" w:hAnsi="Times New Roman" w:cs="Times New Roman"/>
                <w:bCs/>
                <w:sz w:val="24"/>
                <w:szCs w:val="24"/>
              </w:rPr>
              <w:t>.3. apakšpunktos atstā</w:t>
            </w:r>
            <w:r w:rsidR="00221E20" w:rsidRPr="002C7844">
              <w:rPr>
                <w:rFonts w:ascii="Times New Roman" w:hAnsi="Times New Roman" w:cs="Times New Roman"/>
                <w:bCs/>
                <w:sz w:val="24"/>
                <w:szCs w:val="24"/>
              </w:rPr>
              <w:t xml:space="preserve">tas </w:t>
            </w:r>
            <w:r w:rsidR="00992640" w:rsidRPr="002C7844">
              <w:rPr>
                <w:rFonts w:ascii="Times New Roman" w:hAnsi="Times New Roman" w:cs="Times New Roman"/>
                <w:bCs/>
                <w:sz w:val="24"/>
                <w:szCs w:val="24"/>
              </w:rPr>
              <w:t>noteikumos Nr.834 noteiktās</w:t>
            </w:r>
            <w:r w:rsidR="00221E20" w:rsidRPr="002C7844">
              <w:rPr>
                <w:rFonts w:ascii="Times New Roman" w:hAnsi="Times New Roman" w:cs="Times New Roman"/>
                <w:bCs/>
                <w:sz w:val="24"/>
                <w:szCs w:val="24"/>
              </w:rPr>
              <w:t xml:space="preserve"> prasības</w:t>
            </w:r>
            <w:r w:rsidR="00D8734B" w:rsidRPr="002C7844">
              <w:rPr>
                <w:rFonts w:ascii="Times New Roman" w:hAnsi="Times New Roman" w:cs="Times New Roman"/>
                <w:bCs/>
                <w:sz w:val="24"/>
                <w:szCs w:val="24"/>
              </w:rPr>
              <w:t xml:space="preserve"> mērījumu veikšanas institūcijām un personām.</w:t>
            </w:r>
            <w:r w:rsidRPr="002C7844">
              <w:t xml:space="preserve"> </w:t>
            </w:r>
            <w:r w:rsidRPr="001B4362">
              <w:rPr>
                <w:rFonts w:ascii="Times New Roman" w:hAnsi="Times New Roman" w:cs="Times New Roman"/>
                <w:sz w:val="24"/>
                <w:szCs w:val="24"/>
              </w:rPr>
              <w:t>Ņemot vērā, ka novērtēšanas objektu, kuri var apdraudēt cilvēka veselību</w:t>
            </w:r>
            <w:r w:rsidR="00771E7C">
              <w:rPr>
                <w:rFonts w:ascii="Times New Roman" w:hAnsi="Times New Roman" w:cs="Times New Roman"/>
                <w:sz w:val="24"/>
                <w:szCs w:val="24"/>
              </w:rPr>
              <w:t xml:space="preserve"> – kosmētiskā iedeguma pakalpojuma sniedzēju</w:t>
            </w:r>
            <w:r w:rsidRPr="001B4362">
              <w:rPr>
                <w:rFonts w:ascii="Times New Roman" w:hAnsi="Times New Roman" w:cs="Times New Roman"/>
                <w:sz w:val="24"/>
                <w:szCs w:val="24"/>
              </w:rPr>
              <w:t xml:space="preserve"> būtisko prasību ievērošanu </w:t>
            </w:r>
            <w:r w:rsidR="00771E7C">
              <w:rPr>
                <w:rFonts w:ascii="Times New Roman" w:hAnsi="Times New Roman" w:cs="Times New Roman"/>
                <w:sz w:val="24"/>
                <w:szCs w:val="24"/>
              </w:rPr>
              <w:t xml:space="preserve">turpina </w:t>
            </w:r>
            <w:r w:rsidRPr="001B4362">
              <w:rPr>
                <w:rFonts w:ascii="Times New Roman" w:hAnsi="Times New Roman" w:cs="Times New Roman"/>
                <w:sz w:val="24"/>
                <w:szCs w:val="24"/>
              </w:rPr>
              <w:t>uzrau</w:t>
            </w:r>
            <w:r w:rsidR="00771E7C">
              <w:rPr>
                <w:rFonts w:ascii="Times New Roman" w:hAnsi="Times New Roman" w:cs="Times New Roman"/>
                <w:sz w:val="24"/>
                <w:szCs w:val="24"/>
              </w:rPr>
              <w:t>dzīt</w:t>
            </w:r>
            <w:r w:rsidRPr="001B4362">
              <w:rPr>
                <w:rFonts w:ascii="Times New Roman" w:hAnsi="Times New Roman" w:cs="Times New Roman"/>
                <w:sz w:val="24"/>
                <w:szCs w:val="24"/>
              </w:rPr>
              <w:t xml:space="preserve"> </w:t>
            </w:r>
            <w:r w:rsidR="0010046F">
              <w:rPr>
                <w:rFonts w:ascii="Times New Roman" w:hAnsi="Times New Roman" w:cs="Times New Roman"/>
                <w:sz w:val="24"/>
                <w:szCs w:val="24"/>
              </w:rPr>
              <w:t>I</w:t>
            </w:r>
            <w:r w:rsidRPr="001B4362">
              <w:rPr>
                <w:rFonts w:ascii="Times New Roman" w:hAnsi="Times New Roman" w:cs="Times New Roman"/>
                <w:sz w:val="24"/>
                <w:szCs w:val="24"/>
              </w:rPr>
              <w:t xml:space="preserve">nspekcija, Projekta 4.punktā noteikts, ka </w:t>
            </w:r>
            <w:r>
              <w:rPr>
                <w:rFonts w:ascii="Times New Roman" w:hAnsi="Times New Roman" w:cs="Times New Roman"/>
                <w:sz w:val="24"/>
                <w:szCs w:val="24"/>
              </w:rPr>
              <w:t xml:space="preserve">Projektā noteikto </w:t>
            </w:r>
            <w:r>
              <w:rPr>
                <w:rFonts w:ascii="Times New Roman" w:hAnsi="Times New Roman" w:cs="Times New Roman"/>
                <w:sz w:val="24"/>
                <w:szCs w:val="24"/>
              </w:rPr>
              <w:lastRenderedPageBreak/>
              <w:t>prasību izpildes</w:t>
            </w:r>
            <w:r w:rsidRPr="001B4362">
              <w:rPr>
                <w:rFonts w:ascii="Times New Roman" w:hAnsi="Times New Roman" w:cs="Times New Roman"/>
                <w:sz w:val="24"/>
                <w:szCs w:val="24"/>
              </w:rPr>
              <w:t xml:space="preserve"> uzraudzību</w:t>
            </w:r>
            <w:r>
              <w:rPr>
                <w:rFonts w:ascii="Times New Roman" w:hAnsi="Times New Roman" w:cs="Times New Roman"/>
                <w:sz w:val="24"/>
                <w:szCs w:val="24"/>
              </w:rPr>
              <w:t xml:space="preserve"> (izņemot prasības reklāmas saturam</w:t>
            </w:r>
            <w:r w:rsidR="00FD4A5B">
              <w:rPr>
                <w:rFonts w:ascii="Times New Roman" w:hAnsi="Times New Roman" w:cs="Times New Roman"/>
                <w:sz w:val="24"/>
                <w:szCs w:val="24"/>
              </w:rPr>
              <w:t xml:space="preserve"> un </w:t>
            </w:r>
            <w:r>
              <w:rPr>
                <w:rFonts w:ascii="Times New Roman" w:hAnsi="Times New Roman" w:cs="Times New Roman"/>
                <w:sz w:val="24"/>
                <w:szCs w:val="24"/>
              </w:rPr>
              <w:t>noformējumam)</w:t>
            </w:r>
            <w:r w:rsidRPr="001B4362">
              <w:rPr>
                <w:rFonts w:ascii="Times New Roman" w:hAnsi="Times New Roman" w:cs="Times New Roman"/>
                <w:sz w:val="24"/>
                <w:szCs w:val="24"/>
              </w:rPr>
              <w:t xml:space="preserve"> veiks </w:t>
            </w:r>
            <w:r w:rsidR="0010046F">
              <w:rPr>
                <w:rFonts w:ascii="Times New Roman" w:hAnsi="Times New Roman" w:cs="Times New Roman"/>
                <w:sz w:val="24"/>
                <w:szCs w:val="24"/>
              </w:rPr>
              <w:t>I</w:t>
            </w:r>
            <w:r>
              <w:rPr>
                <w:rFonts w:ascii="Times New Roman" w:hAnsi="Times New Roman" w:cs="Times New Roman"/>
                <w:sz w:val="24"/>
                <w:szCs w:val="24"/>
              </w:rPr>
              <w:t>nspekcija</w:t>
            </w:r>
            <w:r w:rsidRPr="001B4362">
              <w:rPr>
                <w:rFonts w:ascii="Times New Roman" w:hAnsi="Times New Roman" w:cs="Times New Roman"/>
                <w:sz w:val="24"/>
                <w:szCs w:val="24"/>
              </w:rPr>
              <w:t>.</w:t>
            </w:r>
          </w:p>
          <w:p w14:paraId="0786AB99" w14:textId="77777777" w:rsidR="00720A0E" w:rsidRPr="002C7844" w:rsidRDefault="00720A0E" w:rsidP="00C42135">
            <w:pPr>
              <w:pStyle w:val="ListParagraph"/>
              <w:spacing w:after="0" w:line="240" w:lineRule="auto"/>
              <w:ind w:left="0"/>
              <w:jc w:val="both"/>
              <w:rPr>
                <w:rFonts w:ascii="Times New Roman" w:hAnsi="Times New Roman" w:cs="Times New Roman"/>
                <w:bCs/>
                <w:sz w:val="24"/>
                <w:szCs w:val="24"/>
              </w:rPr>
            </w:pPr>
          </w:p>
          <w:p w14:paraId="5471B7F7" w14:textId="77777777" w:rsidR="00445737" w:rsidRPr="002C7844" w:rsidRDefault="00C42135" w:rsidP="00C42135">
            <w:pPr>
              <w:pStyle w:val="ListParagraph"/>
              <w:numPr>
                <w:ilvl w:val="0"/>
                <w:numId w:val="3"/>
              </w:numPr>
              <w:spacing w:after="0" w:line="240" w:lineRule="auto"/>
              <w:jc w:val="both"/>
              <w:rPr>
                <w:rFonts w:ascii="Times New Roman" w:hAnsi="Times New Roman" w:cs="Times New Roman"/>
                <w:bCs/>
                <w:sz w:val="24"/>
                <w:szCs w:val="24"/>
              </w:rPr>
            </w:pPr>
            <w:r w:rsidRPr="002C7844">
              <w:rPr>
                <w:rFonts w:ascii="Times New Roman" w:hAnsi="Times New Roman" w:cs="Times New Roman"/>
                <w:sz w:val="24"/>
                <w:szCs w:val="24"/>
              </w:rPr>
              <w:t xml:space="preserve">Noteikumu Nr.834 19.punkts paredz, ka ierakstus par </w:t>
            </w:r>
            <w:r w:rsidR="00F327B3" w:rsidRPr="002C7844">
              <w:rPr>
                <w:rFonts w:ascii="Times New Roman" w:hAnsi="Times New Roman" w:cs="Times New Roman"/>
                <w:sz w:val="24"/>
                <w:szCs w:val="24"/>
              </w:rPr>
              <w:t xml:space="preserve">ultravioletā starojuma </w:t>
            </w:r>
            <w:r w:rsidRPr="002C7844">
              <w:rPr>
                <w:rFonts w:ascii="Times New Roman" w:hAnsi="Times New Roman" w:cs="Times New Roman"/>
                <w:sz w:val="24"/>
                <w:szCs w:val="24"/>
              </w:rPr>
              <w:t>iekārtu lampu maiņu, to nolietojuma pakāpi, kā arī tehniskajām pārbaudēm veic vienu reizi mēnesī</w:t>
            </w:r>
            <w:r w:rsidR="006C0FBB" w:rsidRPr="002C7844">
              <w:rPr>
                <w:rFonts w:ascii="Times New Roman" w:hAnsi="Times New Roman" w:cs="Times New Roman"/>
                <w:sz w:val="24"/>
                <w:szCs w:val="24"/>
              </w:rPr>
              <w:t>.</w:t>
            </w:r>
            <w:r w:rsidRPr="002C7844">
              <w:rPr>
                <w:rFonts w:ascii="Times New Roman" w:hAnsi="Times New Roman" w:cs="Times New Roman"/>
                <w:sz w:val="24"/>
                <w:szCs w:val="24"/>
              </w:rPr>
              <w:t xml:space="preserve"> </w:t>
            </w:r>
            <w:r w:rsidR="006C0FBB" w:rsidRPr="002C7844">
              <w:rPr>
                <w:rFonts w:ascii="Times New Roman" w:hAnsi="Times New Roman" w:cs="Times New Roman"/>
                <w:sz w:val="24"/>
                <w:szCs w:val="24"/>
              </w:rPr>
              <w:t>T</w:t>
            </w:r>
            <w:r w:rsidRPr="002C7844">
              <w:rPr>
                <w:rFonts w:ascii="Times New Roman" w:hAnsi="Times New Roman" w:cs="Times New Roman"/>
                <w:sz w:val="24"/>
                <w:szCs w:val="24"/>
              </w:rPr>
              <w:t xml:space="preserve">aču ņemot vērā to, ka ikdienā nav nepieciešamības veikt šos </w:t>
            </w:r>
            <w:r w:rsidR="006F24D7" w:rsidRPr="002C7844">
              <w:rPr>
                <w:rFonts w:ascii="Times New Roman" w:hAnsi="Times New Roman" w:cs="Times New Roman"/>
                <w:sz w:val="24"/>
                <w:szCs w:val="24"/>
              </w:rPr>
              <w:t>ierakstus tik bieži (</w:t>
            </w:r>
            <w:r w:rsidR="00F327B3" w:rsidRPr="002C7844">
              <w:rPr>
                <w:rFonts w:ascii="Times New Roman" w:hAnsi="Times New Roman" w:cs="Times New Roman"/>
                <w:sz w:val="24"/>
                <w:szCs w:val="24"/>
              </w:rPr>
              <w:t xml:space="preserve">ultravioletā starojuma </w:t>
            </w:r>
            <w:r w:rsidR="006F24D7" w:rsidRPr="002C7844">
              <w:rPr>
                <w:rFonts w:ascii="Times New Roman" w:hAnsi="Times New Roman" w:cs="Times New Roman"/>
                <w:sz w:val="24"/>
                <w:szCs w:val="24"/>
              </w:rPr>
              <w:t xml:space="preserve">iekārtu lampu maiņa nenotiek tik bieži, kā arī tehniskās apkopes pasākumi nav paredzēti reizi mēnesī), </w:t>
            </w:r>
            <w:r w:rsidR="0063432E" w:rsidRPr="002C7844">
              <w:rPr>
                <w:rFonts w:ascii="Times New Roman" w:hAnsi="Times New Roman" w:cs="Times New Roman"/>
                <w:sz w:val="24"/>
                <w:szCs w:val="24"/>
              </w:rPr>
              <w:t xml:space="preserve">ir lietderīgi noteikt, ka ierakstus par tehniskajām </w:t>
            </w:r>
            <w:r w:rsidR="0010046F">
              <w:rPr>
                <w:rFonts w:ascii="Times New Roman" w:hAnsi="Times New Roman" w:cs="Times New Roman"/>
                <w:sz w:val="24"/>
                <w:szCs w:val="24"/>
              </w:rPr>
              <w:t xml:space="preserve">ultravioletā starojuma </w:t>
            </w:r>
            <w:r w:rsidR="0063432E" w:rsidRPr="002C7844">
              <w:rPr>
                <w:rFonts w:ascii="Times New Roman" w:hAnsi="Times New Roman" w:cs="Times New Roman"/>
                <w:sz w:val="24"/>
                <w:szCs w:val="24"/>
              </w:rPr>
              <w:t>iekārtu apkopēm veic</w:t>
            </w:r>
            <w:r w:rsidR="00B16F62" w:rsidRPr="002C7844">
              <w:rPr>
                <w:rFonts w:ascii="Times New Roman" w:hAnsi="Times New Roman" w:cs="Times New Roman"/>
                <w:sz w:val="24"/>
                <w:szCs w:val="24"/>
              </w:rPr>
              <w:t xml:space="preserve"> </w:t>
            </w:r>
            <w:r w:rsidR="003466A6" w:rsidRPr="002C7844">
              <w:rPr>
                <w:rFonts w:ascii="Times New Roman" w:hAnsi="Times New Roman" w:cs="Times New Roman"/>
                <w:sz w:val="24"/>
                <w:szCs w:val="24"/>
              </w:rPr>
              <w:t>pēc attiecīgās darbības veikšanas</w:t>
            </w:r>
            <w:r w:rsidR="008C1AA1" w:rsidRPr="002C7844">
              <w:rPr>
                <w:rFonts w:ascii="Times New Roman" w:hAnsi="Times New Roman" w:cs="Times New Roman"/>
                <w:sz w:val="24"/>
                <w:szCs w:val="24"/>
              </w:rPr>
              <w:t>, n</w:t>
            </w:r>
            <w:r w:rsidR="003466A6" w:rsidRPr="002C7844">
              <w:rPr>
                <w:rFonts w:ascii="Times New Roman" w:hAnsi="Times New Roman" w:cs="Times New Roman"/>
                <w:sz w:val="24"/>
                <w:szCs w:val="24"/>
              </w:rPr>
              <w:t>enosakot laika ierobežojumu</w:t>
            </w:r>
            <w:r w:rsidR="00F76107" w:rsidRPr="002C7844">
              <w:rPr>
                <w:rFonts w:ascii="Times New Roman" w:hAnsi="Times New Roman" w:cs="Times New Roman"/>
                <w:sz w:val="24"/>
                <w:szCs w:val="24"/>
              </w:rPr>
              <w:t>.</w:t>
            </w:r>
            <w:r w:rsidRPr="002C7844">
              <w:rPr>
                <w:rFonts w:ascii="Times New Roman" w:hAnsi="Times New Roman" w:cs="Times New Roman"/>
                <w:sz w:val="24"/>
                <w:szCs w:val="24"/>
              </w:rPr>
              <w:t xml:space="preserve"> Tādēļ, </w:t>
            </w:r>
            <w:r w:rsidRPr="002C7844">
              <w:rPr>
                <w:rFonts w:ascii="Times New Roman" w:hAnsi="Times New Roman" w:cs="Times New Roman"/>
                <w:bCs/>
                <w:sz w:val="24"/>
                <w:szCs w:val="24"/>
              </w:rPr>
              <w:t xml:space="preserve">lai samazinātu nevajadzīgu slogu pakalpojumu sniedzējiem, tiek svītrota obligātā prasība pakalpojumu sniedzējam nodrošināt ierakstu veikšanu par </w:t>
            </w:r>
            <w:r w:rsidR="00F327B3" w:rsidRPr="002C7844">
              <w:rPr>
                <w:rFonts w:ascii="Times New Roman" w:hAnsi="Times New Roman" w:cs="Times New Roman"/>
                <w:bCs/>
                <w:sz w:val="24"/>
                <w:szCs w:val="24"/>
              </w:rPr>
              <w:t>ultravioletā starojuma</w:t>
            </w:r>
            <w:r w:rsidRPr="002C7844">
              <w:rPr>
                <w:rFonts w:ascii="Times New Roman" w:hAnsi="Times New Roman" w:cs="Times New Roman"/>
                <w:bCs/>
                <w:sz w:val="24"/>
                <w:szCs w:val="24"/>
              </w:rPr>
              <w:t xml:space="preserve"> iekārtu lampu maiņu, to nolietojuma pakāpi, kā arī jebkurām tehniskajām pārbaudēm vienu reizi mēnesī. Prasība nodrošināt ierakstu veikšanu</w:t>
            </w:r>
            <w:r w:rsidR="00952E61" w:rsidRPr="002C7844">
              <w:rPr>
                <w:rFonts w:ascii="Times New Roman" w:hAnsi="Times New Roman" w:cs="Times New Roman"/>
                <w:bCs/>
                <w:sz w:val="24"/>
                <w:szCs w:val="24"/>
              </w:rPr>
              <w:t>, noteikta Projekta 22</w:t>
            </w:r>
            <w:r w:rsidR="00FE0753" w:rsidRPr="002C7844">
              <w:rPr>
                <w:rFonts w:ascii="Times New Roman" w:hAnsi="Times New Roman" w:cs="Times New Roman"/>
                <w:bCs/>
                <w:sz w:val="24"/>
                <w:szCs w:val="24"/>
              </w:rPr>
              <w:t xml:space="preserve">.punktā </w:t>
            </w:r>
            <w:r w:rsidRPr="002C7844">
              <w:rPr>
                <w:rFonts w:ascii="Times New Roman" w:hAnsi="Times New Roman" w:cs="Times New Roman"/>
                <w:bCs/>
                <w:sz w:val="24"/>
                <w:szCs w:val="24"/>
              </w:rPr>
              <w:t xml:space="preserve"> bez prasības to darīt katru gadu, bet gan pēc attiecīgo darbību veikšanas (lampu nomaiņa, tehniskās pārbaudes).</w:t>
            </w:r>
          </w:p>
          <w:p w14:paraId="29AB5F17" w14:textId="77777777" w:rsidR="00101201" w:rsidRPr="002C7844" w:rsidRDefault="00101201" w:rsidP="00C42135">
            <w:pPr>
              <w:pStyle w:val="ListParagraph"/>
              <w:spacing w:before="240" w:after="0" w:line="240" w:lineRule="auto"/>
              <w:ind w:left="0"/>
              <w:jc w:val="both"/>
              <w:rPr>
                <w:rFonts w:ascii="Times New Roman" w:hAnsi="Times New Roman" w:cs="Times New Roman"/>
                <w:sz w:val="24"/>
                <w:szCs w:val="24"/>
              </w:rPr>
            </w:pPr>
          </w:p>
          <w:p w14:paraId="2E6BBF76" w14:textId="234835BA" w:rsidR="00067D9E" w:rsidRPr="002C7844" w:rsidRDefault="00C42135" w:rsidP="00C42135">
            <w:pPr>
              <w:pStyle w:val="ListParagraph"/>
              <w:numPr>
                <w:ilvl w:val="0"/>
                <w:numId w:val="3"/>
              </w:numPr>
              <w:spacing w:after="0" w:line="240" w:lineRule="auto"/>
              <w:jc w:val="both"/>
              <w:rPr>
                <w:rFonts w:ascii="Times New Roman" w:hAnsi="Times New Roman" w:cs="Times New Roman"/>
                <w:bCs/>
                <w:sz w:val="24"/>
                <w:szCs w:val="24"/>
              </w:rPr>
            </w:pPr>
            <w:r w:rsidRPr="002C7844">
              <w:rPr>
                <w:rFonts w:ascii="Times New Roman" w:hAnsi="Times New Roman" w:cs="Times New Roman"/>
                <w:bCs/>
                <w:sz w:val="24"/>
                <w:szCs w:val="24"/>
              </w:rPr>
              <w:t xml:space="preserve">Tā kā </w:t>
            </w:r>
            <w:r w:rsidR="00C138FE">
              <w:rPr>
                <w:rFonts w:ascii="Times New Roman" w:hAnsi="Times New Roman" w:cs="Times New Roman"/>
                <w:bCs/>
                <w:sz w:val="24"/>
                <w:szCs w:val="24"/>
              </w:rPr>
              <w:t>P</w:t>
            </w:r>
            <w:r w:rsidRPr="002C7844">
              <w:rPr>
                <w:rFonts w:ascii="Times New Roman" w:hAnsi="Times New Roman" w:cs="Times New Roman"/>
                <w:bCs/>
                <w:sz w:val="24"/>
                <w:szCs w:val="24"/>
              </w:rPr>
              <w:t xml:space="preserve">rojekta mērķis ir noteikt minimālās prasības pakalpojuma sniedzēja zināšanām higiēnas un epidemioloģiskās drošības jomā, lai varētu sniegt drošu un kvalitatīvu pakalpojumu, līdzīgi kā tas ir tetovēšanas un pīrsinga pakalpojuma sniedzējiem, </w:t>
            </w:r>
            <w:r w:rsidRPr="002C7844">
              <w:rPr>
                <w:rFonts w:ascii="Times New Roman" w:hAnsi="Times New Roman" w:cs="Times New Roman"/>
                <w:sz w:val="24"/>
                <w:szCs w:val="24"/>
              </w:rPr>
              <w:t>Projekta 2</w:t>
            </w:r>
            <w:r w:rsidR="00952E61" w:rsidRPr="002C7844">
              <w:rPr>
                <w:rFonts w:ascii="Times New Roman" w:hAnsi="Times New Roman" w:cs="Times New Roman"/>
                <w:sz w:val="24"/>
                <w:szCs w:val="24"/>
              </w:rPr>
              <w:t>5</w:t>
            </w:r>
            <w:r w:rsidRPr="002C7844">
              <w:rPr>
                <w:rFonts w:ascii="Times New Roman" w:hAnsi="Times New Roman" w:cs="Times New Roman"/>
                <w:sz w:val="24"/>
                <w:szCs w:val="24"/>
              </w:rPr>
              <w:t>.punktā noteikta</w:t>
            </w:r>
            <w:r w:rsidR="006B2011" w:rsidRPr="002C7844">
              <w:rPr>
                <w:rFonts w:ascii="Times New Roman" w:hAnsi="Times New Roman" w:cs="Times New Roman"/>
                <w:sz w:val="24"/>
                <w:szCs w:val="24"/>
              </w:rPr>
              <w:t xml:space="preserve">s prasības </w:t>
            </w:r>
            <w:r w:rsidR="00ED366B">
              <w:rPr>
                <w:rFonts w:ascii="Times New Roman" w:hAnsi="Times New Roman" w:cs="Times New Roman"/>
                <w:sz w:val="24"/>
                <w:szCs w:val="24"/>
              </w:rPr>
              <w:t>nodarbināto personu</w:t>
            </w:r>
            <w:r w:rsidR="00ED366B" w:rsidRPr="002C7844">
              <w:rPr>
                <w:rFonts w:ascii="Times New Roman" w:hAnsi="Times New Roman" w:cs="Times New Roman"/>
                <w:sz w:val="24"/>
                <w:szCs w:val="24"/>
              </w:rPr>
              <w:t xml:space="preserve"> </w:t>
            </w:r>
            <w:r w:rsidR="006B2011" w:rsidRPr="002C7844">
              <w:rPr>
                <w:rFonts w:ascii="Times New Roman" w:hAnsi="Times New Roman" w:cs="Times New Roman"/>
                <w:sz w:val="24"/>
                <w:szCs w:val="24"/>
              </w:rPr>
              <w:t xml:space="preserve">minimālajām zināšanām </w:t>
            </w:r>
            <w:r w:rsidR="006551B5" w:rsidRPr="002C7844">
              <w:rPr>
                <w:rFonts w:ascii="Times New Roman" w:hAnsi="Times New Roman" w:cs="Times New Roman"/>
                <w:sz w:val="24"/>
                <w:szCs w:val="24"/>
              </w:rPr>
              <w:t>higiēnas jomā</w:t>
            </w:r>
            <w:r w:rsidR="006B2011" w:rsidRPr="002C7844">
              <w:rPr>
                <w:rFonts w:ascii="Times New Roman" w:hAnsi="Times New Roman" w:cs="Times New Roman"/>
                <w:sz w:val="24"/>
                <w:szCs w:val="24"/>
              </w:rPr>
              <w:t xml:space="preserve">. Projekta 4.pielikums - </w:t>
            </w:r>
            <w:r w:rsidR="006551B5" w:rsidRPr="002C7844">
              <w:rPr>
                <w:rFonts w:ascii="Times New Roman" w:hAnsi="Times New Roman" w:cs="Times New Roman"/>
                <w:iCs/>
                <w:noProof/>
                <w:sz w:val="24"/>
                <w:szCs w:val="24"/>
              </w:rPr>
              <w:t>Apmācību programma par higiēnas prasībām nav paredzēta kā profesionālās pilnveides un profesionālās ievirzes izglītības programma, bet gan kā higiēnas prasību apguves programma pakalpojuma sniedzēj</w:t>
            </w:r>
            <w:r w:rsidR="005D51AA">
              <w:rPr>
                <w:rFonts w:ascii="Times New Roman" w:hAnsi="Times New Roman" w:cs="Times New Roman"/>
                <w:iCs/>
                <w:noProof/>
                <w:sz w:val="24"/>
                <w:szCs w:val="24"/>
              </w:rPr>
              <w:t>u nodarbinātajām personām</w:t>
            </w:r>
            <w:r w:rsidR="006551B5" w:rsidRPr="002C7844">
              <w:rPr>
                <w:rFonts w:ascii="Times New Roman" w:hAnsi="Times New Roman" w:cs="Times New Roman"/>
                <w:iCs/>
                <w:noProof/>
                <w:sz w:val="24"/>
                <w:szCs w:val="24"/>
              </w:rPr>
              <w:t>, kur</w:t>
            </w:r>
            <w:r w:rsidR="005D51AA">
              <w:rPr>
                <w:rFonts w:ascii="Times New Roman" w:hAnsi="Times New Roman" w:cs="Times New Roman"/>
                <w:iCs/>
                <w:noProof/>
                <w:sz w:val="24"/>
                <w:szCs w:val="24"/>
              </w:rPr>
              <w:t>ā</w:t>
            </w:r>
            <w:r w:rsidR="006551B5" w:rsidRPr="002C7844">
              <w:rPr>
                <w:rFonts w:ascii="Times New Roman" w:hAnsi="Times New Roman" w:cs="Times New Roman"/>
                <w:iCs/>
                <w:noProof/>
                <w:sz w:val="24"/>
                <w:szCs w:val="24"/>
              </w:rPr>
              <w:t xml:space="preserve">m nav medicīniskās izglītības dokumenta, kas apliecinātu, ka ir apgūtas zināšanas par higiēnas prasībām, jo </w:t>
            </w:r>
            <w:r w:rsidR="006551B5" w:rsidRPr="002C7844">
              <w:rPr>
                <w:rFonts w:ascii="Times New Roman" w:hAnsi="Times New Roman" w:cs="Times New Roman"/>
                <w:sz w:val="24"/>
                <w:szCs w:val="24"/>
              </w:rPr>
              <w:t xml:space="preserve">paaugstināta riska subjektu pienākums ir nodrošināt drošu pakalpojumu sniegšanu. </w:t>
            </w:r>
            <w:r w:rsidRPr="002C7844">
              <w:rPr>
                <w:rFonts w:ascii="Times New Roman" w:hAnsi="Times New Roman" w:cs="Times New Roman"/>
                <w:sz w:val="24"/>
                <w:szCs w:val="24"/>
              </w:rPr>
              <w:t>Saskaņā ar Ārstniecības likuma 1.pant</w:t>
            </w:r>
            <w:r w:rsidR="008F1369">
              <w:rPr>
                <w:rFonts w:ascii="Times New Roman" w:hAnsi="Times New Roman" w:cs="Times New Roman"/>
                <w:sz w:val="24"/>
                <w:szCs w:val="24"/>
              </w:rPr>
              <w:t>a 8.</w:t>
            </w:r>
            <w:r w:rsidR="00B2004A">
              <w:rPr>
                <w:rFonts w:ascii="Times New Roman" w:hAnsi="Times New Roman" w:cs="Times New Roman"/>
                <w:sz w:val="24"/>
                <w:szCs w:val="24"/>
              </w:rPr>
              <w:t>punktu</w:t>
            </w:r>
            <w:r w:rsidRPr="002C7844">
              <w:rPr>
                <w:rFonts w:ascii="Times New Roman" w:hAnsi="Times New Roman" w:cs="Times New Roman"/>
                <w:sz w:val="24"/>
                <w:szCs w:val="24"/>
              </w:rPr>
              <w:t xml:space="preserve"> medicīniskā izglītība ir likumā noteik</w:t>
            </w:r>
            <w:r w:rsidR="006B2011" w:rsidRPr="002C7844">
              <w:rPr>
                <w:rFonts w:ascii="Times New Roman" w:hAnsi="Times New Roman" w:cs="Times New Roman"/>
                <w:sz w:val="24"/>
                <w:szCs w:val="24"/>
              </w:rPr>
              <w:t xml:space="preserve">tajā kārtībā atzītai izglītības programmai atbilstošs zināšanu un prasmju kopums medicīnas jomā, ko apliecina izglītības iestādes izsniegts izglītības dokuments. Tādēļ </w:t>
            </w:r>
            <w:r w:rsidR="00A168AA">
              <w:rPr>
                <w:rFonts w:ascii="Times New Roman" w:hAnsi="Times New Roman" w:cs="Times New Roman"/>
                <w:sz w:val="24"/>
                <w:szCs w:val="24"/>
              </w:rPr>
              <w:t xml:space="preserve">Projekta </w:t>
            </w:r>
            <w:r w:rsidR="006B2011" w:rsidRPr="002C7844">
              <w:rPr>
                <w:rFonts w:ascii="Times New Roman" w:hAnsi="Times New Roman" w:cs="Times New Roman"/>
                <w:sz w:val="24"/>
                <w:szCs w:val="24"/>
              </w:rPr>
              <w:t>2</w:t>
            </w:r>
            <w:r w:rsidR="00952E61" w:rsidRPr="002C7844">
              <w:rPr>
                <w:rFonts w:ascii="Times New Roman" w:hAnsi="Times New Roman" w:cs="Times New Roman"/>
                <w:sz w:val="24"/>
                <w:szCs w:val="24"/>
              </w:rPr>
              <w:t>5</w:t>
            </w:r>
            <w:r w:rsidR="006B2011" w:rsidRPr="002C7844">
              <w:rPr>
                <w:rFonts w:ascii="Times New Roman" w:hAnsi="Times New Roman" w:cs="Times New Roman"/>
                <w:sz w:val="24"/>
                <w:szCs w:val="24"/>
              </w:rPr>
              <w:t>.punktā noteiktais medicīniskās izglītības dokuments ir jebkurš dokuments, kas apliecina medicīnisko izglītību</w:t>
            </w:r>
            <w:r w:rsidRPr="002C7844">
              <w:rPr>
                <w:rFonts w:ascii="Times New Roman" w:hAnsi="Times New Roman" w:cs="Times New Roman"/>
                <w:sz w:val="24"/>
                <w:szCs w:val="24"/>
              </w:rPr>
              <w:t>.</w:t>
            </w:r>
          </w:p>
          <w:p w14:paraId="769CDDFE" w14:textId="4B74FFAD" w:rsidR="00AA2953" w:rsidRPr="002C7844" w:rsidRDefault="00C42135" w:rsidP="00C42135">
            <w:pPr>
              <w:jc w:val="both"/>
            </w:pPr>
            <w:r>
              <w:t>Apm</w:t>
            </w:r>
            <w:r w:rsidR="00FD0EEF" w:rsidRPr="002C7844">
              <w:t xml:space="preserve">ācību programmu pasniedz apmācīttiesīga institūcija - mācību centri vai citas institūcijas, kurām ir tiesības veikt apmācību. </w:t>
            </w:r>
          </w:p>
          <w:p w14:paraId="7AFD4817" w14:textId="5C4426B3" w:rsidR="00D2433E" w:rsidRPr="002C7844" w:rsidRDefault="00C42135" w:rsidP="00C42135">
            <w:pPr>
              <w:jc w:val="both"/>
              <w:rPr>
                <w:bCs/>
              </w:rPr>
            </w:pPr>
            <w:r w:rsidRPr="002C7844">
              <w:t xml:space="preserve">Izglītības likuma 46.panta 5.daļā ir noteikts, ka izglītības iestādes, kuru uzdevumos ietilpst pieaugušo izglītības programmu īstenošana, ir tiesīgas īstenot pieaugušo neformālās izglītības programmas bez licences saņemšanas, bet citas juridiskās un fiziskās personas, kuras nav reģistrētas Izglītības iestāžu reģistrā, — pēc licences saņemšanas pašvaldībā. </w:t>
            </w:r>
            <w:r w:rsidRPr="002C7844">
              <w:rPr>
                <w:bCs/>
              </w:rPr>
              <w:t xml:space="preserve">Tas </w:t>
            </w:r>
            <w:r w:rsidRPr="002C7844">
              <w:rPr>
                <w:bCs/>
              </w:rPr>
              <w:lastRenderedPageBreak/>
              <w:t xml:space="preserve">nozīmē, ka apmācīttiesīga institūcija, kura var īstenot apmācību programmu pieaugušajiem var būt vai nu izglītības iestāde, kas reģistrēta izglītības iestāžu reģistrā, kurš satur informāciju arī par licencētām vai akreditētām izglītības programmām, vai arī juridiska vai fiziska persona, kura nav reģistrēta, bet kurai ir konkrētās pašvaldības, kurā teritorijā notiks apmācības, licence veikt šo apmācību programmu. Kā arī apmācīttiesīgajai institūcijai ir tiesības pēc apmācību programmas beigām izsniegt pašas apstiprinātu apliecību par apmācību programmas apgūšanu. </w:t>
            </w:r>
            <w:r w:rsidRPr="002C7844">
              <w:t xml:space="preserve">Piemēram, šobrīd </w:t>
            </w:r>
            <w:r w:rsidR="007B495C">
              <w:t>ap</w:t>
            </w:r>
            <w:r w:rsidRPr="002C7844">
              <w:t>mācību programmu par kosmētiskā iedeguma iegūšanas pakalpojuma sniegšanu, piedāvā BUTS un PSI mācību centri.</w:t>
            </w:r>
          </w:p>
          <w:p w14:paraId="61C38D12" w14:textId="59C2C1A9" w:rsidR="00952CB3" w:rsidRPr="002C7844" w:rsidRDefault="00C42135" w:rsidP="00C42135">
            <w:pPr>
              <w:pStyle w:val="ListParagraph"/>
              <w:numPr>
                <w:ilvl w:val="0"/>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Lai nodrošinātu atbilstošu kosmētiskā iedeguma pakalpojumu sniedzēju kvalifikāciju, ir nepieciešams pilnveidot </w:t>
            </w:r>
            <w:r w:rsidR="00ED366B">
              <w:rPr>
                <w:rFonts w:ascii="Times New Roman" w:hAnsi="Times New Roman" w:cs="Times New Roman"/>
                <w:sz w:val="24"/>
                <w:szCs w:val="24"/>
              </w:rPr>
              <w:t>šīm nodarbinātajām personām</w:t>
            </w:r>
            <w:r w:rsidRPr="002C7844">
              <w:rPr>
                <w:rFonts w:ascii="Times New Roman" w:hAnsi="Times New Roman" w:cs="Times New Roman"/>
                <w:sz w:val="24"/>
                <w:szCs w:val="24"/>
              </w:rPr>
              <w:t xml:space="preserve"> paredzēto higiēnas apmāc</w:t>
            </w:r>
            <w:r w:rsidR="008A5163" w:rsidRPr="002C7844">
              <w:rPr>
                <w:rFonts w:ascii="Times New Roman" w:hAnsi="Times New Roman" w:cs="Times New Roman"/>
                <w:sz w:val="24"/>
                <w:szCs w:val="24"/>
              </w:rPr>
              <w:t>ību programmu un citas prasības kosmētiskā iedeguma pakalpojumu sniedzēju kvalifikācijai.</w:t>
            </w:r>
            <w:r w:rsidRPr="002C7844">
              <w:rPr>
                <w:rFonts w:ascii="Times New Roman" w:hAnsi="Times New Roman" w:cs="Times New Roman"/>
                <w:sz w:val="24"/>
                <w:szCs w:val="24"/>
              </w:rPr>
              <w:t xml:space="preserve"> Pamatojoties uz biedrības </w:t>
            </w:r>
            <w:r w:rsidR="006C0FBB" w:rsidRPr="002C7844">
              <w:rPr>
                <w:rFonts w:ascii="Times New Roman" w:hAnsi="Times New Roman" w:cs="Times New Roman"/>
                <w:sz w:val="24"/>
                <w:szCs w:val="24"/>
              </w:rPr>
              <w:t>„Dermatologi pret ādas vēzi”</w:t>
            </w:r>
            <w:r w:rsidRPr="002C7844">
              <w:rPr>
                <w:rFonts w:ascii="Times New Roman" w:hAnsi="Times New Roman" w:cs="Times New Roman"/>
                <w:sz w:val="24"/>
                <w:szCs w:val="24"/>
              </w:rPr>
              <w:t xml:space="preserve"> ieteikumiem  ir nepieciešams veikt šādas izmaiņas not</w:t>
            </w:r>
            <w:r w:rsidR="00A11977">
              <w:rPr>
                <w:rFonts w:ascii="Times New Roman" w:hAnsi="Times New Roman" w:cs="Times New Roman"/>
                <w:sz w:val="24"/>
                <w:szCs w:val="24"/>
              </w:rPr>
              <w:t>ei</w:t>
            </w:r>
            <w:r w:rsidRPr="002C7844">
              <w:rPr>
                <w:rFonts w:ascii="Times New Roman" w:hAnsi="Times New Roman" w:cs="Times New Roman"/>
                <w:sz w:val="24"/>
                <w:szCs w:val="24"/>
              </w:rPr>
              <w:t>kumos Nr.834.</w:t>
            </w:r>
            <w:r w:rsidR="00A97814" w:rsidRPr="002C7844">
              <w:rPr>
                <w:rFonts w:ascii="Times New Roman" w:hAnsi="Times New Roman" w:cs="Times New Roman"/>
                <w:sz w:val="24"/>
                <w:szCs w:val="24"/>
              </w:rPr>
              <w:t>:</w:t>
            </w:r>
          </w:p>
          <w:p w14:paraId="2607C8FA" w14:textId="4BAC88A3" w:rsidR="00651DCB" w:rsidRPr="002C7844" w:rsidRDefault="00C42135" w:rsidP="00C42135">
            <w:pPr>
              <w:pStyle w:val="ListParagraph"/>
              <w:numPr>
                <w:ilvl w:val="1"/>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23.punkt</w:t>
            </w:r>
            <w:r w:rsidR="00D34F57" w:rsidRPr="002C7844">
              <w:rPr>
                <w:rFonts w:ascii="Times New Roman" w:hAnsi="Times New Roman" w:cs="Times New Roman"/>
                <w:sz w:val="24"/>
                <w:szCs w:val="24"/>
              </w:rPr>
              <w:t>a prasībās</w:t>
            </w:r>
            <w:r w:rsidRPr="002C7844">
              <w:rPr>
                <w:rFonts w:ascii="Times New Roman" w:hAnsi="Times New Roman" w:cs="Times New Roman"/>
                <w:sz w:val="24"/>
                <w:szCs w:val="24"/>
              </w:rPr>
              <w:t xml:space="preserve">, </w:t>
            </w:r>
            <w:r w:rsidR="001D36CE" w:rsidRPr="002C7844">
              <w:rPr>
                <w:rFonts w:ascii="Times New Roman" w:hAnsi="Times New Roman" w:cs="Times New Roman"/>
                <w:sz w:val="24"/>
                <w:szCs w:val="24"/>
              </w:rPr>
              <w:t xml:space="preserve">Projekta 4.pielikumā </w:t>
            </w:r>
            <w:r w:rsidRPr="002C7844">
              <w:rPr>
                <w:rFonts w:ascii="Times New Roman" w:hAnsi="Times New Roman" w:cs="Times New Roman"/>
                <w:sz w:val="24"/>
                <w:szCs w:val="24"/>
              </w:rPr>
              <w:t xml:space="preserve">nosakot, ka </w:t>
            </w:r>
            <w:r w:rsidR="001B4362">
              <w:rPr>
                <w:rFonts w:ascii="Times New Roman" w:hAnsi="Times New Roman" w:cs="Times New Roman"/>
                <w:sz w:val="24"/>
                <w:szCs w:val="24"/>
              </w:rPr>
              <w:t>personai</w:t>
            </w:r>
            <w:r w:rsidRPr="002C7844">
              <w:rPr>
                <w:rFonts w:ascii="Times New Roman" w:hAnsi="Times New Roman" w:cs="Times New Roman"/>
                <w:sz w:val="24"/>
                <w:szCs w:val="24"/>
              </w:rPr>
              <w:t xml:space="preserve">, lai iegūtu apliecību par </w:t>
            </w:r>
            <w:r w:rsidR="00ED366B">
              <w:rPr>
                <w:rFonts w:ascii="Times New Roman" w:hAnsi="Times New Roman" w:cs="Times New Roman"/>
                <w:sz w:val="24"/>
                <w:szCs w:val="24"/>
              </w:rPr>
              <w:t>apmācību programmas</w:t>
            </w:r>
            <w:r w:rsidRPr="002C7844">
              <w:rPr>
                <w:rFonts w:ascii="Times New Roman" w:hAnsi="Times New Roman" w:cs="Times New Roman"/>
                <w:sz w:val="24"/>
                <w:szCs w:val="24"/>
              </w:rPr>
              <w:t xml:space="preserve"> apguvi, ir jānokārto zināšanu pārbaude, kas apliecinātu, ka </w:t>
            </w:r>
            <w:r w:rsidR="00ED366B">
              <w:rPr>
                <w:rFonts w:ascii="Times New Roman" w:hAnsi="Times New Roman" w:cs="Times New Roman"/>
                <w:sz w:val="24"/>
                <w:szCs w:val="24"/>
              </w:rPr>
              <w:t>apmācību programma</w:t>
            </w:r>
            <w:r w:rsidRPr="002C7844">
              <w:rPr>
                <w:rFonts w:ascii="Times New Roman" w:hAnsi="Times New Roman" w:cs="Times New Roman"/>
                <w:sz w:val="24"/>
                <w:szCs w:val="24"/>
              </w:rPr>
              <w:t xml:space="preserve"> ti</w:t>
            </w:r>
            <w:r w:rsidR="007B16E2" w:rsidRPr="002C7844">
              <w:rPr>
                <w:rFonts w:ascii="Times New Roman" w:hAnsi="Times New Roman" w:cs="Times New Roman"/>
                <w:sz w:val="24"/>
                <w:szCs w:val="24"/>
              </w:rPr>
              <w:t>ešām ir apgūt</w:t>
            </w:r>
            <w:r w:rsidR="00ED366B">
              <w:rPr>
                <w:rFonts w:ascii="Times New Roman" w:hAnsi="Times New Roman" w:cs="Times New Roman"/>
                <w:sz w:val="24"/>
                <w:szCs w:val="24"/>
              </w:rPr>
              <w:t>a</w:t>
            </w:r>
            <w:r w:rsidR="007B16E2" w:rsidRPr="002C7844">
              <w:rPr>
                <w:rFonts w:ascii="Times New Roman" w:hAnsi="Times New Roman" w:cs="Times New Roman"/>
                <w:sz w:val="24"/>
                <w:szCs w:val="24"/>
              </w:rPr>
              <w:t xml:space="preserve">. Kā arī </w:t>
            </w:r>
            <w:r w:rsidR="001D36CE" w:rsidRPr="002C7844">
              <w:rPr>
                <w:rFonts w:ascii="Times New Roman" w:hAnsi="Times New Roman" w:cs="Times New Roman"/>
                <w:sz w:val="24"/>
                <w:szCs w:val="24"/>
              </w:rPr>
              <w:t xml:space="preserve">veikt izmaiņas </w:t>
            </w:r>
            <w:r w:rsidRPr="002C7844">
              <w:rPr>
                <w:rFonts w:ascii="Times New Roman" w:hAnsi="Times New Roman" w:cs="Times New Roman"/>
                <w:sz w:val="24"/>
                <w:szCs w:val="24"/>
              </w:rPr>
              <w:t>23.</w:t>
            </w:r>
            <w:r w:rsidR="001D36CE" w:rsidRPr="002C7844">
              <w:rPr>
                <w:rFonts w:ascii="Times New Roman" w:hAnsi="Times New Roman" w:cs="Times New Roman"/>
                <w:sz w:val="24"/>
                <w:szCs w:val="24"/>
              </w:rPr>
              <w:t>punktā, nosakot Projekta 2</w:t>
            </w:r>
            <w:r w:rsidR="00952E61" w:rsidRPr="002C7844">
              <w:rPr>
                <w:rFonts w:ascii="Times New Roman" w:hAnsi="Times New Roman" w:cs="Times New Roman"/>
                <w:sz w:val="24"/>
                <w:szCs w:val="24"/>
              </w:rPr>
              <w:t>6</w:t>
            </w:r>
            <w:r w:rsidR="001D36CE" w:rsidRPr="002C7844">
              <w:rPr>
                <w:rFonts w:ascii="Times New Roman" w:hAnsi="Times New Roman" w:cs="Times New Roman"/>
                <w:sz w:val="24"/>
                <w:szCs w:val="24"/>
              </w:rPr>
              <w:t xml:space="preserve">.punktā </w:t>
            </w:r>
            <w:r w:rsidRPr="002C7844">
              <w:rPr>
                <w:rFonts w:ascii="Times New Roman" w:hAnsi="Times New Roman" w:cs="Times New Roman"/>
                <w:sz w:val="24"/>
                <w:szCs w:val="24"/>
              </w:rPr>
              <w:t xml:space="preserve"> prasību,</w:t>
            </w:r>
            <w:r w:rsidR="0055342C" w:rsidRPr="002C7844">
              <w:rPr>
                <w:rFonts w:ascii="Times New Roman" w:hAnsi="Times New Roman" w:cs="Times New Roman"/>
                <w:sz w:val="24"/>
                <w:szCs w:val="24"/>
              </w:rPr>
              <w:t xml:space="preserve"> </w:t>
            </w:r>
            <w:r w:rsidR="00786AFD" w:rsidRPr="002C7844">
              <w:rPr>
                <w:rFonts w:ascii="Times New Roman" w:hAnsi="Times New Roman" w:cs="Times New Roman"/>
                <w:sz w:val="24"/>
                <w:szCs w:val="24"/>
              </w:rPr>
              <w:t xml:space="preserve">ka </w:t>
            </w:r>
            <w:r w:rsidR="00ED366B">
              <w:rPr>
                <w:rFonts w:ascii="Times New Roman" w:hAnsi="Times New Roman" w:cs="Times New Roman"/>
                <w:sz w:val="24"/>
                <w:szCs w:val="24"/>
              </w:rPr>
              <w:t>apmācību programmas</w:t>
            </w:r>
            <w:r w:rsidR="00786AFD" w:rsidRPr="002C7844">
              <w:rPr>
                <w:rFonts w:ascii="Times New Roman" w:hAnsi="Times New Roman" w:cs="Times New Roman"/>
                <w:sz w:val="24"/>
                <w:szCs w:val="24"/>
              </w:rPr>
              <w:t xml:space="preserve"> Vispārīgās daļas tē</w:t>
            </w:r>
            <w:r w:rsidR="005B7AA8" w:rsidRPr="002C7844">
              <w:rPr>
                <w:rFonts w:ascii="Times New Roman" w:hAnsi="Times New Roman" w:cs="Times New Roman"/>
                <w:sz w:val="24"/>
                <w:szCs w:val="24"/>
              </w:rPr>
              <w:t xml:space="preserve">mu apmācībā ir obligāta </w:t>
            </w:r>
            <w:r w:rsidR="0080223B" w:rsidRPr="002C7844">
              <w:rPr>
                <w:rFonts w:ascii="Times New Roman" w:hAnsi="Times New Roman" w:cs="Times New Roman"/>
                <w:sz w:val="24"/>
                <w:szCs w:val="24"/>
              </w:rPr>
              <w:t xml:space="preserve">ārstniecības personas </w:t>
            </w:r>
            <w:r w:rsidR="005B7AA8" w:rsidRPr="002C7844">
              <w:rPr>
                <w:rFonts w:ascii="Times New Roman" w:hAnsi="Times New Roman" w:cs="Times New Roman"/>
                <w:sz w:val="24"/>
                <w:szCs w:val="24"/>
              </w:rPr>
              <w:t>dalība</w:t>
            </w:r>
            <w:r w:rsidR="00952CB3" w:rsidRPr="002C7844">
              <w:rPr>
                <w:rFonts w:ascii="Times New Roman" w:hAnsi="Times New Roman" w:cs="Times New Roman"/>
                <w:sz w:val="24"/>
                <w:szCs w:val="24"/>
              </w:rPr>
              <w:t xml:space="preserve">, ņemot vērā, ka </w:t>
            </w:r>
            <w:r w:rsidR="0080223B" w:rsidRPr="002C7844">
              <w:rPr>
                <w:rFonts w:ascii="Times New Roman" w:hAnsi="Times New Roman" w:cs="Times New Roman"/>
                <w:sz w:val="24"/>
                <w:szCs w:val="24"/>
              </w:rPr>
              <w:t xml:space="preserve">apmācību programmas </w:t>
            </w:r>
            <w:r w:rsidR="006E484C" w:rsidRPr="002C7844">
              <w:rPr>
                <w:rFonts w:ascii="Times New Roman" w:hAnsi="Times New Roman" w:cs="Times New Roman"/>
                <w:sz w:val="24"/>
                <w:szCs w:val="24"/>
              </w:rPr>
              <w:t xml:space="preserve">tēmas skar cilvēka ādas uzbūvi, struktūru un funkcijas, ādas fototipus, </w:t>
            </w:r>
            <w:r w:rsidR="00F327B3" w:rsidRPr="002C7844">
              <w:rPr>
                <w:rFonts w:ascii="Times New Roman" w:hAnsi="Times New Roman" w:cs="Times New Roman"/>
                <w:sz w:val="24"/>
                <w:szCs w:val="24"/>
              </w:rPr>
              <w:t>ultravioletā starojuma</w:t>
            </w:r>
            <w:r w:rsidR="006E484C" w:rsidRPr="002C7844">
              <w:rPr>
                <w:rFonts w:ascii="Times New Roman" w:hAnsi="Times New Roman" w:cs="Times New Roman"/>
                <w:sz w:val="24"/>
                <w:szCs w:val="24"/>
              </w:rPr>
              <w:t xml:space="preserve"> rad</w:t>
            </w:r>
            <w:r w:rsidR="002936E4" w:rsidRPr="002C7844">
              <w:rPr>
                <w:rFonts w:ascii="Times New Roman" w:hAnsi="Times New Roman" w:cs="Times New Roman"/>
                <w:sz w:val="24"/>
                <w:szCs w:val="24"/>
              </w:rPr>
              <w:t xml:space="preserve">ītās akūtās un hroniskās sekas, </w:t>
            </w:r>
            <w:r w:rsidR="006E484C" w:rsidRPr="002C7844">
              <w:rPr>
                <w:rFonts w:ascii="Times New Roman" w:hAnsi="Times New Roman" w:cs="Times New Roman"/>
                <w:sz w:val="24"/>
                <w:szCs w:val="24"/>
              </w:rPr>
              <w:t xml:space="preserve">kancerogēno ietekmi, kontrindikācijas kosmētiskā iedeguma pakalpojumiem, </w:t>
            </w:r>
            <w:r w:rsidR="00426029" w:rsidRPr="002C7844">
              <w:rPr>
                <w:rFonts w:ascii="Times New Roman" w:hAnsi="Times New Roman" w:cs="Times New Roman"/>
                <w:sz w:val="24"/>
                <w:szCs w:val="24"/>
              </w:rPr>
              <w:t xml:space="preserve">kā arī </w:t>
            </w:r>
            <w:r w:rsidR="00F327B3" w:rsidRPr="002C7844">
              <w:rPr>
                <w:rFonts w:ascii="Times New Roman" w:hAnsi="Times New Roman" w:cs="Times New Roman"/>
                <w:sz w:val="24"/>
                <w:szCs w:val="24"/>
              </w:rPr>
              <w:t xml:space="preserve">ultravioletā </w:t>
            </w:r>
            <w:r w:rsidR="0055342C" w:rsidRPr="002C7844">
              <w:rPr>
                <w:rFonts w:ascii="Times New Roman" w:hAnsi="Times New Roman" w:cs="Times New Roman"/>
                <w:sz w:val="24"/>
                <w:szCs w:val="24"/>
              </w:rPr>
              <w:t xml:space="preserve"> starojuma ietekmi u</w:t>
            </w:r>
            <w:r w:rsidR="00597CCC" w:rsidRPr="002C7844">
              <w:rPr>
                <w:rFonts w:ascii="Times New Roman" w:hAnsi="Times New Roman" w:cs="Times New Roman"/>
                <w:sz w:val="24"/>
                <w:szCs w:val="24"/>
              </w:rPr>
              <w:t xml:space="preserve">z cilvēka organismu, tai skaitā, </w:t>
            </w:r>
            <w:r w:rsidR="0055342C" w:rsidRPr="002C7844">
              <w:rPr>
                <w:rFonts w:ascii="Times New Roman" w:hAnsi="Times New Roman" w:cs="Times New Roman"/>
                <w:sz w:val="24"/>
                <w:szCs w:val="24"/>
              </w:rPr>
              <w:t>melanīna veidošanās procesu</w:t>
            </w:r>
          </w:p>
          <w:p w14:paraId="13B5E5B5" w14:textId="6FC06F2F" w:rsidR="002271C9" w:rsidRPr="002C7844" w:rsidRDefault="00C42135" w:rsidP="00C42135">
            <w:pPr>
              <w:pStyle w:val="ListParagraph"/>
              <w:numPr>
                <w:ilvl w:val="1"/>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24.punkta prasībās, </w:t>
            </w:r>
            <w:r w:rsidR="001D36CE" w:rsidRPr="002C7844">
              <w:rPr>
                <w:rFonts w:ascii="Times New Roman" w:hAnsi="Times New Roman" w:cs="Times New Roman"/>
                <w:sz w:val="24"/>
                <w:szCs w:val="24"/>
              </w:rPr>
              <w:t>Projekta 2</w:t>
            </w:r>
            <w:r w:rsidR="00952E61" w:rsidRPr="002C7844">
              <w:rPr>
                <w:rFonts w:ascii="Times New Roman" w:hAnsi="Times New Roman" w:cs="Times New Roman"/>
                <w:sz w:val="24"/>
                <w:szCs w:val="24"/>
              </w:rPr>
              <w:t>7</w:t>
            </w:r>
            <w:r w:rsidR="001D36CE" w:rsidRPr="002C7844">
              <w:rPr>
                <w:rFonts w:ascii="Times New Roman" w:hAnsi="Times New Roman" w:cs="Times New Roman"/>
                <w:sz w:val="24"/>
                <w:szCs w:val="24"/>
              </w:rPr>
              <w:t xml:space="preserve">.punktā </w:t>
            </w:r>
            <w:r w:rsidRPr="002C7844">
              <w:rPr>
                <w:rFonts w:ascii="Times New Roman" w:hAnsi="Times New Roman" w:cs="Times New Roman"/>
                <w:sz w:val="24"/>
                <w:szCs w:val="24"/>
              </w:rPr>
              <w:t xml:space="preserve">nosakot, ka apliecība, kas izsniegta </w:t>
            </w:r>
            <w:r w:rsidR="001B4362">
              <w:rPr>
                <w:rFonts w:ascii="Times New Roman" w:hAnsi="Times New Roman" w:cs="Times New Roman"/>
                <w:sz w:val="24"/>
                <w:szCs w:val="24"/>
              </w:rPr>
              <w:t>personai</w:t>
            </w:r>
            <w:r w:rsidR="00AA2953" w:rsidRPr="002C7844">
              <w:rPr>
                <w:rFonts w:ascii="Times New Roman" w:hAnsi="Times New Roman" w:cs="Times New Roman"/>
                <w:sz w:val="24"/>
                <w:szCs w:val="24"/>
              </w:rPr>
              <w:t xml:space="preserve"> </w:t>
            </w:r>
            <w:r w:rsidRPr="002C7844">
              <w:rPr>
                <w:rFonts w:ascii="Times New Roman" w:hAnsi="Times New Roman" w:cs="Times New Roman"/>
                <w:sz w:val="24"/>
                <w:szCs w:val="24"/>
              </w:rPr>
              <w:t xml:space="preserve">par </w:t>
            </w:r>
            <w:r w:rsidR="00ED366B">
              <w:rPr>
                <w:rFonts w:ascii="Times New Roman" w:hAnsi="Times New Roman" w:cs="Times New Roman"/>
                <w:sz w:val="24"/>
                <w:szCs w:val="24"/>
              </w:rPr>
              <w:t>apmācību programmas</w:t>
            </w:r>
            <w:r w:rsidRPr="002C7844">
              <w:rPr>
                <w:rFonts w:ascii="Times New Roman" w:hAnsi="Times New Roman" w:cs="Times New Roman"/>
                <w:sz w:val="24"/>
                <w:szCs w:val="24"/>
              </w:rPr>
              <w:t xml:space="preserve"> apgūšanu, ir derīga piecus gadus no tās izsniegšanas dienas, pamatojot, ka zināšanu atkārtošanu nav nepieciešams veikt tik bieži (reizi </w:t>
            </w:r>
            <w:r w:rsidR="001930B3" w:rsidRPr="002C7844">
              <w:rPr>
                <w:rFonts w:ascii="Times New Roman" w:hAnsi="Times New Roman" w:cs="Times New Roman"/>
                <w:sz w:val="24"/>
                <w:szCs w:val="24"/>
              </w:rPr>
              <w:t>divos</w:t>
            </w:r>
            <w:r w:rsidRPr="002C7844">
              <w:rPr>
                <w:rFonts w:ascii="Times New Roman" w:hAnsi="Times New Roman" w:cs="Times New Roman"/>
                <w:sz w:val="24"/>
                <w:szCs w:val="24"/>
              </w:rPr>
              <w:t xml:space="preserve"> gados) kā bija noteikts iepriekš. Tā kā </w:t>
            </w:r>
            <w:r w:rsidR="001B4362">
              <w:rPr>
                <w:rFonts w:ascii="Times New Roman" w:hAnsi="Times New Roman" w:cs="Times New Roman"/>
                <w:sz w:val="24"/>
                <w:szCs w:val="24"/>
              </w:rPr>
              <w:t>kosmētiskā iedeguma pakalpojumu</w:t>
            </w:r>
            <w:r w:rsidR="001B4362" w:rsidRPr="002C7844">
              <w:rPr>
                <w:rFonts w:ascii="Times New Roman" w:hAnsi="Times New Roman" w:cs="Times New Roman"/>
                <w:sz w:val="24"/>
                <w:szCs w:val="24"/>
              </w:rPr>
              <w:t xml:space="preserve"> </w:t>
            </w:r>
            <w:r w:rsidR="001B4362">
              <w:rPr>
                <w:rFonts w:ascii="Times New Roman" w:hAnsi="Times New Roman" w:cs="Times New Roman"/>
                <w:sz w:val="24"/>
                <w:szCs w:val="24"/>
              </w:rPr>
              <w:t xml:space="preserve">sniedzēju </w:t>
            </w:r>
            <w:r w:rsidR="00ED366B">
              <w:rPr>
                <w:rFonts w:ascii="Times New Roman" w:hAnsi="Times New Roman" w:cs="Times New Roman"/>
                <w:sz w:val="24"/>
                <w:szCs w:val="24"/>
              </w:rPr>
              <w:t>nodarbināto personu</w:t>
            </w:r>
            <w:r w:rsidR="00ED366B" w:rsidRPr="002C7844">
              <w:rPr>
                <w:rFonts w:ascii="Times New Roman" w:hAnsi="Times New Roman" w:cs="Times New Roman"/>
                <w:sz w:val="24"/>
                <w:szCs w:val="24"/>
              </w:rPr>
              <w:t xml:space="preserve"> </w:t>
            </w:r>
            <w:r w:rsidRPr="002C7844">
              <w:rPr>
                <w:rFonts w:ascii="Times New Roman" w:hAnsi="Times New Roman" w:cs="Times New Roman"/>
                <w:sz w:val="24"/>
                <w:szCs w:val="24"/>
              </w:rPr>
              <w:t xml:space="preserve">darbs ir tieši saistīts ar  risku citu cilvēku veselībai un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jomā notiek jaunāku tehnoloģiju izstrāde, dažādu jaunu iekārtu ar specifiskiem lietošanas parametriem ieviešana tirgū un tiek atklāti jauni pierādījumi par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izmantošanas risku,  jo uzkrājas statistikas un pētījumu dati par </w:t>
            </w:r>
            <w:r w:rsidR="00F327B3" w:rsidRPr="002C7844">
              <w:rPr>
                <w:rFonts w:ascii="Times New Roman" w:hAnsi="Times New Roman" w:cs="Times New Roman"/>
                <w:sz w:val="24"/>
                <w:szCs w:val="24"/>
              </w:rPr>
              <w:t>ultravioleto</w:t>
            </w:r>
            <w:r w:rsidRPr="002C7844">
              <w:rPr>
                <w:rFonts w:ascii="Times New Roman" w:hAnsi="Times New Roman" w:cs="Times New Roman"/>
                <w:sz w:val="24"/>
                <w:szCs w:val="24"/>
              </w:rPr>
              <w:t xml:space="preserve"> star</w:t>
            </w:r>
            <w:r w:rsidR="00F327B3" w:rsidRPr="002C7844">
              <w:rPr>
                <w:rFonts w:ascii="Times New Roman" w:hAnsi="Times New Roman" w:cs="Times New Roman"/>
                <w:sz w:val="24"/>
                <w:szCs w:val="24"/>
              </w:rPr>
              <w:t>ojuma</w:t>
            </w:r>
            <w:r w:rsidRPr="002C7844">
              <w:rPr>
                <w:rFonts w:ascii="Times New Roman" w:hAnsi="Times New Roman" w:cs="Times New Roman"/>
                <w:sz w:val="24"/>
                <w:szCs w:val="24"/>
              </w:rPr>
              <w:t xml:space="preserve"> izraisītajām kontrindikācijām, komplikācijām, saslimšanām, pakalpojuma sniedzēja</w:t>
            </w:r>
            <w:r w:rsidR="001B4362">
              <w:rPr>
                <w:rFonts w:ascii="Times New Roman" w:hAnsi="Times New Roman" w:cs="Times New Roman"/>
                <w:sz w:val="24"/>
                <w:szCs w:val="24"/>
              </w:rPr>
              <w:t xml:space="preserve"> </w:t>
            </w:r>
            <w:r w:rsidR="00ED366B">
              <w:rPr>
                <w:rFonts w:ascii="Times New Roman" w:hAnsi="Times New Roman" w:cs="Times New Roman"/>
                <w:sz w:val="24"/>
                <w:szCs w:val="24"/>
              </w:rPr>
              <w:t>nodarbinātajai personai</w:t>
            </w:r>
            <w:r w:rsidR="00ED366B" w:rsidRPr="002C7844">
              <w:rPr>
                <w:rFonts w:ascii="Times New Roman" w:hAnsi="Times New Roman" w:cs="Times New Roman"/>
                <w:sz w:val="24"/>
                <w:szCs w:val="24"/>
              </w:rPr>
              <w:t xml:space="preserve"> </w:t>
            </w:r>
            <w:r w:rsidRPr="002C7844">
              <w:rPr>
                <w:rFonts w:ascii="Times New Roman" w:hAnsi="Times New Roman" w:cs="Times New Roman"/>
                <w:sz w:val="24"/>
                <w:szCs w:val="24"/>
              </w:rPr>
              <w:t xml:space="preserve">reizi </w:t>
            </w:r>
            <w:r w:rsidR="001930B3" w:rsidRPr="002C7844">
              <w:rPr>
                <w:rFonts w:ascii="Times New Roman" w:hAnsi="Times New Roman" w:cs="Times New Roman"/>
                <w:sz w:val="24"/>
                <w:szCs w:val="24"/>
              </w:rPr>
              <w:t>piecos</w:t>
            </w:r>
            <w:r w:rsidRPr="002C7844">
              <w:rPr>
                <w:rFonts w:ascii="Times New Roman" w:hAnsi="Times New Roman" w:cs="Times New Roman"/>
                <w:sz w:val="24"/>
                <w:szCs w:val="24"/>
              </w:rPr>
              <w:t xml:space="preserve"> gados ir atkārtoti jāapgūst apmācību programma;</w:t>
            </w:r>
          </w:p>
          <w:p w14:paraId="4439FDC9" w14:textId="463390B5" w:rsidR="00A97814" w:rsidRPr="002C7844" w:rsidRDefault="00C42135" w:rsidP="00C42135">
            <w:pPr>
              <w:pStyle w:val="ListParagraph"/>
              <w:numPr>
                <w:ilvl w:val="1"/>
                <w:numId w:val="3"/>
              </w:numPr>
              <w:spacing w:before="240" w:after="0" w:line="240" w:lineRule="auto"/>
              <w:jc w:val="both"/>
              <w:rPr>
                <w:rFonts w:ascii="Times New Roman" w:hAnsi="Times New Roman" w:cs="Times New Roman"/>
                <w:sz w:val="24"/>
                <w:szCs w:val="24"/>
              </w:rPr>
            </w:pPr>
            <w:bookmarkStart w:id="3" w:name="358164"/>
            <w:bookmarkEnd w:id="3"/>
            <w:r w:rsidRPr="002C7844">
              <w:rPr>
                <w:rFonts w:ascii="Times New Roman" w:hAnsi="Times New Roman" w:cs="Times New Roman"/>
                <w:sz w:val="24"/>
                <w:szCs w:val="24"/>
              </w:rPr>
              <w:t>pielikumā</w:t>
            </w:r>
            <w:r w:rsidR="00A14DEC" w:rsidRPr="002C7844">
              <w:rPr>
                <w:rFonts w:ascii="Times New Roman" w:hAnsi="Times New Roman" w:cs="Times New Roman"/>
                <w:sz w:val="24"/>
                <w:szCs w:val="24"/>
              </w:rPr>
              <w:t xml:space="preserve"> </w:t>
            </w:r>
            <w:r w:rsidR="00D34F57" w:rsidRPr="002C7844">
              <w:rPr>
                <w:rFonts w:ascii="Times New Roman" w:hAnsi="Times New Roman" w:cs="Times New Roman"/>
                <w:sz w:val="24"/>
                <w:szCs w:val="24"/>
              </w:rPr>
              <w:t>„</w:t>
            </w:r>
            <w:r w:rsidR="00ED366B">
              <w:rPr>
                <w:rFonts w:ascii="Times New Roman" w:hAnsi="Times New Roman" w:cs="Times New Roman"/>
                <w:sz w:val="24"/>
                <w:szCs w:val="24"/>
              </w:rPr>
              <w:t>Apmācību programma</w:t>
            </w:r>
            <w:r w:rsidR="00D34F57" w:rsidRPr="002C7844">
              <w:rPr>
                <w:rFonts w:ascii="Times New Roman" w:hAnsi="Times New Roman" w:cs="Times New Roman"/>
                <w:sz w:val="24"/>
                <w:szCs w:val="24"/>
              </w:rPr>
              <w:t xml:space="preserve"> "Kosmētiskā iedeguma pakalpojumam noteiktās higiēnas prasības"” </w:t>
            </w:r>
            <w:r w:rsidR="00A14DEC" w:rsidRPr="002C7844">
              <w:rPr>
                <w:rFonts w:ascii="Times New Roman" w:hAnsi="Times New Roman" w:cs="Times New Roman"/>
                <w:sz w:val="24"/>
                <w:szCs w:val="24"/>
              </w:rPr>
              <w:t>I. sadaļ</w:t>
            </w:r>
            <w:r w:rsidR="00D34F57" w:rsidRPr="002C7844">
              <w:rPr>
                <w:rFonts w:ascii="Times New Roman" w:hAnsi="Times New Roman" w:cs="Times New Roman"/>
                <w:sz w:val="24"/>
                <w:szCs w:val="24"/>
              </w:rPr>
              <w:t>as prasībās</w:t>
            </w:r>
            <w:r w:rsidR="00A14DEC" w:rsidRPr="002C7844">
              <w:rPr>
                <w:rFonts w:ascii="Times New Roman" w:hAnsi="Times New Roman" w:cs="Times New Roman"/>
                <w:sz w:val="24"/>
                <w:szCs w:val="24"/>
              </w:rPr>
              <w:t xml:space="preserve">, </w:t>
            </w:r>
            <w:r w:rsidR="001D36CE" w:rsidRPr="002C7844">
              <w:rPr>
                <w:rFonts w:ascii="Times New Roman" w:hAnsi="Times New Roman" w:cs="Times New Roman"/>
                <w:sz w:val="24"/>
                <w:szCs w:val="24"/>
              </w:rPr>
              <w:t xml:space="preserve">Projekta 4.pielikumā par apmācību programmu </w:t>
            </w:r>
            <w:r w:rsidR="00A14DEC" w:rsidRPr="002C7844">
              <w:rPr>
                <w:rFonts w:ascii="Times New Roman" w:hAnsi="Times New Roman" w:cs="Times New Roman"/>
                <w:sz w:val="24"/>
                <w:szCs w:val="24"/>
              </w:rPr>
              <w:lastRenderedPageBreak/>
              <w:t xml:space="preserve">precizēt </w:t>
            </w:r>
            <w:r w:rsidR="00646A57" w:rsidRPr="002C7844">
              <w:rPr>
                <w:rFonts w:ascii="Times New Roman" w:hAnsi="Times New Roman" w:cs="Times New Roman"/>
                <w:sz w:val="24"/>
                <w:szCs w:val="24"/>
              </w:rPr>
              <w:t xml:space="preserve">tēmas, kuras nepieciešams apgūt </w:t>
            </w:r>
            <w:r w:rsidR="00ED366B">
              <w:rPr>
                <w:rFonts w:ascii="Times New Roman" w:hAnsi="Times New Roman" w:cs="Times New Roman"/>
                <w:sz w:val="24"/>
                <w:szCs w:val="24"/>
              </w:rPr>
              <w:t>nodarbinātajai personai</w:t>
            </w:r>
            <w:r w:rsidR="00646A57" w:rsidRPr="002C7844">
              <w:rPr>
                <w:rFonts w:ascii="Times New Roman" w:hAnsi="Times New Roman" w:cs="Times New Roman"/>
                <w:sz w:val="24"/>
                <w:szCs w:val="24"/>
              </w:rPr>
              <w:t>.</w:t>
            </w:r>
          </w:p>
          <w:p w14:paraId="7FC9E839" w14:textId="071AA184" w:rsidR="006E285F" w:rsidRDefault="00C42135" w:rsidP="00C42135">
            <w:pPr>
              <w:pStyle w:val="ListParagraph"/>
              <w:numPr>
                <w:ilvl w:val="0"/>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Noteikumu Nr.834 25.punkts paredz prasības solārij</w:t>
            </w:r>
            <w:r w:rsidR="00ED366B">
              <w:rPr>
                <w:rFonts w:ascii="Times New Roman" w:hAnsi="Times New Roman" w:cs="Times New Roman"/>
                <w:sz w:val="24"/>
                <w:szCs w:val="24"/>
              </w:rPr>
              <w:t>ā</w:t>
            </w:r>
            <w:r w:rsidRPr="002C7844">
              <w:rPr>
                <w:rFonts w:ascii="Times New Roman" w:hAnsi="Times New Roman" w:cs="Times New Roman"/>
                <w:sz w:val="24"/>
                <w:szCs w:val="24"/>
              </w:rPr>
              <w:t xml:space="preserve"> </w:t>
            </w:r>
            <w:r w:rsidR="00ED366B">
              <w:rPr>
                <w:rFonts w:ascii="Times New Roman" w:hAnsi="Times New Roman" w:cs="Times New Roman"/>
                <w:sz w:val="24"/>
                <w:szCs w:val="24"/>
              </w:rPr>
              <w:t>nodarbinātajai personai</w:t>
            </w:r>
            <w:r w:rsidR="00ED366B" w:rsidRPr="002C7844">
              <w:rPr>
                <w:rFonts w:ascii="Times New Roman" w:hAnsi="Times New Roman" w:cs="Times New Roman"/>
                <w:sz w:val="24"/>
                <w:szCs w:val="24"/>
              </w:rPr>
              <w:t xml:space="preserve"> </w:t>
            </w:r>
            <w:r w:rsidRPr="002C7844">
              <w:rPr>
                <w:rFonts w:ascii="Times New Roman" w:hAnsi="Times New Roman" w:cs="Times New Roman"/>
                <w:sz w:val="24"/>
                <w:szCs w:val="24"/>
              </w:rPr>
              <w:t>veikt obligātās veselības pārbaudes. Taču ņemot vērā, ka Ministru kabineta 2001.gada 27.novembra noteikumu Nr.494 “Noteikumi par darbiem, kas saistīti ar iespējamu risku citu cilvēku veselībai un kuros nodarbinātās personas tiek pakļautas obligātajām veselības pārbaudēm” 2.punktā jau ir veikts to darbu uzskaitījums, kuri saistīti ar iespējamu risku citu cilvēku veselībai, un kuros nodarbinātajām personām ir jāveic obligātās veselības pārbaudes, uzskatām, ka nav lietderīgi dublēt no</w:t>
            </w:r>
            <w:r w:rsidR="00477522" w:rsidRPr="002C7844">
              <w:rPr>
                <w:rFonts w:ascii="Times New Roman" w:hAnsi="Times New Roman" w:cs="Times New Roman"/>
                <w:sz w:val="24"/>
                <w:szCs w:val="24"/>
              </w:rPr>
              <w:t>rmatīvo aktu prasības un tādēļ</w:t>
            </w:r>
            <w:r w:rsidR="00380E6A" w:rsidRPr="002C7844">
              <w:rPr>
                <w:rFonts w:ascii="Times New Roman" w:hAnsi="Times New Roman" w:cs="Times New Roman"/>
                <w:sz w:val="24"/>
                <w:szCs w:val="24"/>
              </w:rPr>
              <w:t xml:space="preserve"> </w:t>
            </w:r>
            <w:r w:rsidR="000828AB" w:rsidRPr="002C7844">
              <w:rPr>
                <w:rFonts w:ascii="Times New Roman" w:hAnsi="Times New Roman" w:cs="Times New Roman"/>
                <w:sz w:val="24"/>
                <w:szCs w:val="24"/>
              </w:rPr>
              <w:t xml:space="preserve">noteikumu Nr.834 </w:t>
            </w:r>
            <w:r w:rsidR="00380E6A" w:rsidRPr="002C7844">
              <w:rPr>
                <w:rFonts w:ascii="Times New Roman" w:hAnsi="Times New Roman" w:cs="Times New Roman"/>
                <w:sz w:val="24"/>
                <w:szCs w:val="24"/>
              </w:rPr>
              <w:t>25</w:t>
            </w:r>
            <w:r w:rsidR="00FF3266" w:rsidRPr="002C7844">
              <w:rPr>
                <w:rFonts w:ascii="Times New Roman" w:hAnsi="Times New Roman" w:cs="Times New Roman"/>
                <w:sz w:val="24"/>
                <w:szCs w:val="24"/>
              </w:rPr>
              <w:t>.punkts</w:t>
            </w:r>
            <w:r w:rsidRPr="002C7844">
              <w:rPr>
                <w:rFonts w:ascii="Times New Roman" w:hAnsi="Times New Roman" w:cs="Times New Roman"/>
                <w:sz w:val="24"/>
                <w:szCs w:val="24"/>
              </w:rPr>
              <w:t xml:space="preserve"> ir jāsvītro.</w:t>
            </w:r>
          </w:p>
          <w:p w14:paraId="7FDEDB99" w14:textId="77777777" w:rsidR="008018A9" w:rsidRPr="002C7844" w:rsidRDefault="008018A9" w:rsidP="00C42135">
            <w:pPr>
              <w:pStyle w:val="ListParagraph"/>
              <w:spacing w:before="240" w:after="0" w:line="240" w:lineRule="auto"/>
              <w:ind w:left="0"/>
              <w:jc w:val="both"/>
              <w:rPr>
                <w:rFonts w:ascii="Times New Roman" w:hAnsi="Times New Roman" w:cs="Times New Roman"/>
                <w:sz w:val="24"/>
                <w:szCs w:val="24"/>
              </w:rPr>
            </w:pPr>
          </w:p>
          <w:p w14:paraId="239B7764" w14:textId="77777777" w:rsidR="00CD139A" w:rsidRPr="002C7844" w:rsidRDefault="00C42135" w:rsidP="00C42135">
            <w:pPr>
              <w:pStyle w:val="ListParagraph"/>
              <w:numPr>
                <w:ilvl w:val="0"/>
                <w:numId w:val="3"/>
              </w:numPr>
              <w:spacing w:before="240"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Ņemot vērā, ka pasaulē aizvien vairāk tiek veikti dažādi pētījumi un atklātas jaunas sakarības saistībā ar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lieto</w:t>
            </w:r>
            <w:r w:rsidR="00F00FF2" w:rsidRPr="002C7844">
              <w:rPr>
                <w:rFonts w:ascii="Times New Roman" w:hAnsi="Times New Roman" w:cs="Times New Roman"/>
                <w:sz w:val="24"/>
                <w:szCs w:val="24"/>
              </w:rPr>
              <w:t>šanu</w:t>
            </w:r>
            <w:r w:rsidR="002B773F" w:rsidRPr="002C7844">
              <w:rPr>
                <w:rFonts w:ascii="Times New Roman" w:hAnsi="Times New Roman" w:cs="Times New Roman"/>
                <w:sz w:val="24"/>
                <w:szCs w:val="24"/>
              </w:rPr>
              <w:t xml:space="preserve">, </w:t>
            </w:r>
            <w:r w:rsidR="00F00FF2" w:rsidRPr="002C7844">
              <w:rPr>
                <w:rFonts w:ascii="Times New Roman" w:hAnsi="Times New Roman" w:cs="Times New Roman"/>
                <w:sz w:val="24"/>
                <w:szCs w:val="24"/>
              </w:rPr>
              <w:t xml:space="preserve"> </w:t>
            </w:r>
            <w:r w:rsidR="008018A9">
              <w:rPr>
                <w:rFonts w:ascii="Times New Roman" w:hAnsi="Times New Roman" w:cs="Times New Roman"/>
                <w:sz w:val="24"/>
                <w:szCs w:val="24"/>
              </w:rPr>
              <w:t>ir nepieciešams</w:t>
            </w:r>
            <w:r w:rsidR="002B773F" w:rsidRPr="002C7844">
              <w:rPr>
                <w:rFonts w:ascii="Times New Roman" w:hAnsi="Times New Roman" w:cs="Times New Roman"/>
                <w:sz w:val="24"/>
                <w:szCs w:val="24"/>
              </w:rPr>
              <w:t xml:space="preserve"> veikt grozījumus</w:t>
            </w:r>
            <w:r w:rsidR="00F00FF2" w:rsidRPr="002C7844">
              <w:rPr>
                <w:rFonts w:ascii="Times New Roman" w:hAnsi="Times New Roman" w:cs="Times New Roman"/>
                <w:sz w:val="24"/>
                <w:szCs w:val="24"/>
              </w:rPr>
              <w:t xml:space="preserve"> noteikumu Nr.834 </w:t>
            </w:r>
            <w:r w:rsidR="002B773F" w:rsidRPr="002C7844">
              <w:rPr>
                <w:rFonts w:ascii="Times New Roman" w:hAnsi="Times New Roman" w:cs="Times New Roman"/>
                <w:sz w:val="24"/>
                <w:szCs w:val="24"/>
              </w:rPr>
              <w:t>pielikumā</w:t>
            </w:r>
            <w:r w:rsidR="00477522" w:rsidRPr="002C7844">
              <w:rPr>
                <w:rFonts w:ascii="Times New Roman" w:hAnsi="Times New Roman" w:cs="Times New Roman"/>
                <w:sz w:val="24"/>
                <w:szCs w:val="24"/>
              </w:rPr>
              <w:t xml:space="preserve"> par patērētājam sniedzamo informāciju</w:t>
            </w:r>
            <w:r w:rsidR="002B773F" w:rsidRPr="002C7844">
              <w:rPr>
                <w:rFonts w:ascii="Times New Roman" w:hAnsi="Times New Roman" w:cs="Times New Roman"/>
                <w:sz w:val="24"/>
                <w:szCs w:val="24"/>
              </w:rPr>
              <w:t xml:space="preserve">, </w:t>
            </w:r>
            <w:r w:rsidR="00BC19BD" w:rsidRPr="002C7844">
              <w:rPr>
                <w:rFonts w:ascii="Times New Roman" w:hAnsi="Times New Roman" w:cs="Times New Roman"/>
                <w:sz w:val="24"/>
                <w:szCs w:val="24"/>
              </w:rPr>
              <w:t xml:space="preserve">Projekta 2.pielikumā </w:t>
            </w:r>
            <w:r w:rsidR="002B773F" w:rsidRPr="002C7844">
              <w:rPr>
                <w:rFonts w:ascii="Times New Roman" w:hAnsi="Times New Roman" w:cs="Times New Roman"/>
                <w:sz w:val="24"/>
                <w:szCs w:val="24"/>
              </w:rPr>
              <w:t>precizējot un papildinot p</w:t>
            </w:r>
            <w:r w:rsidR="00411422" w:rsidRPr="002C7844">
              <w:rPr>
                <w:rFonts w:ascii="Times New Roman" w:hAnsi="Times New Roman" w:cs="Times New Roman"/>
                <w:sz w:val="24"/>
                <w:szCs w:val="24"/>
              </w:rPr>
              <w:t>atērētājam sniedzamo informāciju</w:t>
            </w:r>
            <w:r w:rsidR="002B773F" w:rsidRPr="002C7844">
              <w:rPr>
                <w:rFonts w:ascii="Times New Roman" w:hAnsi="Times New Roman" w:cs="Times New Roman"/>
                <w:sz w:val="24"/>
                <w:szCs w:val="24"/>
              </w:rPr>
              <w:t xml:space="preserve"> par </w:t>
            </w:r>
            <w:r w:rsidR="00F327B3" w:rsidRPr="002C7844">
              <w:rPr>
                <w:rFonts w:ascii="Times New Roman" w:hAnsi="Times New Roman" w:cs="Times New Roman"/>
                <w:sz w:val="24"/>
                <w:szCs w:val="24"/>
              </w:rPr>
              <w:t xml:space="preserve">ultravioletā </w:t>
            </w:r>
            <w:r w:rsidR="002B773F" w:rsidRPr="002C7844">
              <w:rPr>
                <w:rFonts w:ascii="Times New Roman" w:hAnsi="Times New Roman" w:cs="Times New Roman"/>
                <w:sz w:val="24"/>
                <w:szCs w:val="24"/>
              </w:rPr>
              <w:t xml:space="preserve"> starojuma radītajiem riskiem veselībai un kosmētiskā iedeguma pakalpojuma saņemšanas nosacījumi</w:t>
            </w:r>
            <w:r w:rsidR="00316ACE" w:rsidRPr="002C7844">
              <w:rPr>
                <w:rFonts w:ascii="Times New Roman" w:hAnsi="Times New Roman" w:cs="Times New Roman"/>
                <w:sz w:val="24"/>
                <w:szCs w:val="24"/>
              </w:rPr>
              <w:t>em</w:t>
            </w:r>
            <w:r w:rsidR="00E151BB" w:rsidRPr="002C7844">
              <w:rPr>
                <w:rFonts w:ascii="Times New Roman" w:hAnsi="Times New Roman" w:cs="Times New Roman"/>
                <w:sz w:val="24"/>
                <w:szCs w:val="24"/>
              </w:rPr>
              <w:t xml:space="preserve">. </w:t>
            </w:r>
          </w:p>
          <w:p w14:paraId="1E400615" w14:textId="70A0EB39" w:rsidR="00AB0135" w:rsidRPr="002C7844" w:rsidRDefault="00C42135" w:rsidP="00C42135">
            <w:pPr>
              <w:autoSpaceDE w:val="0"/>
              <w:autoSpaceDN w:val="0"/>
              <w:adjustRightInd w:val="0"/>
              <w:jc w:val="both"/>
              <w:rPr>
                <w:bCs/>
              </w:rPr>
            </w:pPr>
            <w:r w:rsidRPr="002C7844">
              <w:rPr>
                <w:iCs/>
              </w:rPr>
              <w:t xml:space="preserve">Tā kā </w:t>
            </w:r>
            <w:r w:rsidR="00F327B3" w:rsidRPr="002C7844">
              <w:t>ultravioletā starojuma</w:t>
            </w:r>
            <w:r w:rsidRPr="002C7844">
              <w:rPr>
                <w:bCs/>
              </w:rPr>
              <w:t xml:space="preserve"> iekārtu izmantošana nepilngadīgajiem un personām virs 40 gadu vecuma, ir saistīta ar ievērojami augstāku ādas vēža attīstības risku, n</w:t>
            </w:r>
            <w:r w:rsidR="00E151BB" w:rsidRPr="002C7844">
              <w:rPr>
                <w:bCs/>
              </w:rPr>
              <w:t xml:space="preserve">oteikumu Nr.834 </w:t>
            </w:r>
            <w:r w:rsidR="00776E01">
              <w:rPr>
                <w:bCs/>
              </w:rPr>
              <w:t>1.</w:t>
            </w:r>
            <w:r w:rsidR="00477522" w:rsidRPr="002C7844">
              <w:rPr>
                <w:iCs/>
              </w:rPr>
              <w:t>pielikuma par patērētājam sniedzamo informāciju</w:t>
            </w:r>
            <w:r w:rsidR="00477522" w:rsidRPr="002C7844">
              <w:rPr>
                <w:bCs/>
              </w:rPr>
              <w:t xml:space="preserve"> </w:t>
            </w:r>
            <w:r w:rsidR="00D34F57" w:rsidRPr="002C7844">
              <w:rPr>
                <w:bCs/>
              </w:rPr>
              <w:t>prasības</w:t>
            </w:r>
            <w:r w:rsidR="00E151BB" w:rsidRPr="002C7844">
              <w:rPr>
                <w:bCs/>
              </w:rPr>
              <w:t xml:space="preserve"> ir paredzēts papildināt ar informāciju par</w:t>
            </w:r>
            <w:r w:rsidRPr="002C7844">
              <w:rPr>
                <w:bCs/>
              </w:rPr>
              <w:t xml:space="preserve"> </w:t>
            </w:r>
            <w:r w:rsidR="00F327B3" w:rsidRPr="002C7844">
              <w:t>ultravioletā starojuma</w:t>
            </w:r>
            <w:r w:rsidR="00316ACE" w:rsidRPr="002C7844">
              <w:rPr>
                <w:bCs/>
              </w:rPr>
              <w:t xml:space="preserve"> </w:t>
            </w:r>
            <w:r w:rsidR="00FB6319">
              <w:rPr>
                <w:bCs/>
              </w:rPr>
              <w:t>pakalpojuma sniegšanu</w:t>
            </w:r>
            <w:r w:rsidR="00316ACE" w:rsidRPr="002C7844">
              <w:rPr>
                <w:bCs/>
              </w:rPr>
              <w:t xml:space="preserve"> pilngadīgajām personām</w:t>
            </w:r>
            <w:r w:rsidRPr="002C7844">
              <w:rPr>
                <w:bCs/>
              </w:rPr>
              <w:t xml:space="preserve"> un ieteikumiem neizmantot iekārtas pēc 40 gadu vecuma.</w:t>
            </w:r>
          </w:p>
          <w:p w14:paraId="19360370" w14:textId="23EBA5E5" w:rsidR="00CD139A" w:rsidRPr="002C7844" w:rsidRDefault="00C42135" w:rsidP="00C42135">
            <w:pPr>
              <w:autoSpaceDE w:val="0"/>
              <w:autoSpaceDN w:val="0"/>
              <w:adjustRightInd w:val="0"/>
              <w:jc w:val="both"/>
              <w:rPr>
                <w:iCs/>
              </w:rPr>
            </w:pPr>
            <w:r w:rsidRPr="002C7844">
              <w:rPr>
                <w:bCs/>
              </w:rPr>
              <w:t>I</w:t>
            </w:r>
            <w:r w:rsidR="00316ACE" w:rsidRPr="002C7844">
              <w:rPr>
                <w:bCs/>
              </w:rPr>
              <w:t xml:space="preserve">r pierādīts, ka </w:t>
            </w:r>
            <w:r w:rsidR="00F327B3" w:rsidRPr="002C7844">
              <w:t xml:space="preserve">ultravioletais </w:t>
            </w:r>
            <w:r w:rsidR="00613C1F" w:rsidRPr="002C7844">
              <w:rPr>
                <w:bCs/>
              </w:rPr>
              <w:t xml:space="preserve"> starojums, kas saņemts atrodoties saulē</w:t>
            </w:r>
            <w:r w:rsidR="001E75FE" w:rsidRPr="002C7844">
              <w:rPr>
                <w:bCs/>
              </w:rPr>
              <w:t>,</w:t>
            </w:r>
            <w:r w:rsidR="00E74A79" w:rsidRPr="002C7844">
              <w:rPr>
                <w:bCs/>
              </w:rPr>
              <w:t xml:space="preserve"> un arī </w:t>
            </w:r>
            <w:r w:rsidR="00F327B3" w:rsidRPr="002C7844">
              <w:t>ultravioletā starojuma</w:t>
            </w:r>
            <w:r w:rsidR="00E74A79" w:rsidRPr="002C7844">
              <w:rPr>
                <w:bCs/>
              </w:rPr>
              <w:t xml:space="preserve"> iekārtas</w:t>
            </w:r>
            <w:r w:rsidR="00613C1F" w:rsidRPr="002C7844">
              <w:rPr>
                <w:bCs/>
              </w:rPr>
              <w:t xml:space="preserve"> </w:t>
            </w:r>
            <w:r w:rsidR="001E75FE" w:rsidRPr="002C7844">
              <w:rPr>
                <w:bCs/>
              </w:rPr>
              <w:t xml:space="preserve">lietošanas laikā uzņemtais </w:t>
            </w:r>
            <w:r w:rsidR="00F327B3" w:rsidRPr="002C7844">
              <w:t xml:space="preserve">ultravioletais </w:t>
            </w:r>
            <w:r w:rsidR="00613C1F" w:rsidRPr="002C7844">
              <w:rPr>
                <w:bCs/>
              </w:rPr>
              <w:t xml:space="preserve"> starojums organismā summējas un uzkrājas</w:t>
            </w:r>
            <w:r>
              <w:rPr>
                <w:rStyle w:val="FootnoteReference"/>
                <w:bCs/>
              </w:rPr>
              <w:footnoteReference w:id="7"/>
            </w:r>
            <w:r w:rsidR="002F68C6" w:rsidRPr="002C7844">
              <w:rPr>
                <w:bCs/>
              </w:rPr>
              <w:t xml:space="preserve">, </w:t>
            </w:r>
            <w:r w:rsidR="004D449F" w:rsidRPr="002C7844">
              <w:rPr>
                <w:bCs/>
              </w:rPr>
              <w:t>tādē</w:t>
            </w:r>
            <w:r w:rsidR="00503A92" w:rsidRPr="002C7844">
              <w:rPr>
                <w:bCs/>
              </w:rPr>
              <w:t xml:space="preserve">jādi </w:t>
            </w:r>
            <w:r w:rsidR="002F68C6" w:rsidRPr="002C7844">
              <w:rPr>
                <w:bCs/>
              </w:rPr>
              <w:t>radot paaugstinātu risku saslimt ar ādas vēzi</w:t>
            </w:r>
            <w:r w:rsidRPr="002C7844">
              <w:rPr>
                <w:bCs/>
              </w:rPr>
              <w:t>, tādēļ</w:t>
            </w:r>
            <w:r w:rsidR="00AB0135" w:rsidRPr="002C7844">
              <w:rPr>
                <w:bCs/>
              </w:rPr>
              <w:t xml:space="preserve"> pielikumā </w:t>
            </w:r>
            <w:r w:rsidR="00477522" w:rsidRPr="002C7844">
              <w:rPr>
                <w:bCs/>
              </w:rPr>
              <w:t xml:space="preserve"> par </w:t>
            </w:r>
            <w:r w:rsidR="00ED366B">
              <w:rPr>
                <w:bCs/>
              </w:rPr>
              <w:t>apmācību programmas</w:t>
            </w:r>
            <w:r w:rsidR="00477522" w:rsidRPr="002C7844">
              <w:rPr>
                <w:bCs/>
              </w:rPr>
              <w:t xml:space="preserve"> apliecību </w:t>
            </w:r>
            <w:r w:rsidR="006F24D7" w:rsidRPr="002C7844">
              <w:rPr>
                <w:bCs/>
              </w:rPr>
              <w:t>ir jā</w:t>
            </w:r>
            <w:r w:rsidR="00AB0135" w:rsidRPr="002C7844">
              <w:rPr>
                <w:bCs/>
              </w:rPr>
              <w:t>iekļau</w:t>
            </w:r>
            <w:r w:rsidR="006F24D7" w:rsidRPr="002C7844">
              <w:rPr>
                <w:bCs/>
              </w:rPr>
              <w:t>j</w:t>
            </w:r>
            <w:r w:rsidR="00AB0135" w:rsidRPr="002C7844">
              <w:rPr>
                <w:bCs/>
              </w:rPr>
              <w:t xml:space="preserve"> informācija par </w:t>
            </w:r>
            <w:r w:rsidR="00F327B3" w:rsidRPr="002C7844">
              <w:t xml:space="preserve">ultravioletā </w:t>
            </w:r>
            <w:r w:rsidRPr="002C7844">
              <w:rPr>
                <w:bCs/>
              </w:rPr>
              <w:t xml:space="preserve"> starojuma kumulatīvo iedarbību, īpaši attiecībā uz personām, kuras ikdienā strādā ārpus telpām.</w:t>
            </w:r>
          </w:p>
          <w:p w14:paraId="482E8ED1" w14:textId="686CD501" w:rsidR="006408D3" w:rsidRPr="002C7844" w:rsidRDefault="00C42135" w:rsidP="00C42135">
            <w:pPr>
              <w:autoSpaceDE w:val="0"/>
              <w:autoSpaceDN w:val="0"/>
              <w:adjustRightInd w:val="0"/>
              <w:jc w:val="both"/>
              <w:rPr>
                <w:bCs/>
              </w:rPr>
            </w:pPr>
            <w:r w:rsidRPr="002C7844">
              <w:rPr>
                <w:bCs/>
              </w:rPr>
              <w:t xml:space="preserve">Riska </w:t>
            </w:r>
            <w:r>
              <w:rPr>
                <w:bCs/>
              </w:rPr>
              <w:t>samazināšanai</w:t>
            </w:r>
            <w:r w:rsidRPr="002C7844">
              <w:rPr>
                <w:bCs/>
              </w:rPr>
              <w:t xml:space="preserve"> </w:t>
            </w:r>
            <w:r w:rsidR="00477522" w:rsidRPr="002C7844">
              <w:rPr>
                <w:bCs/>
              </w:rPr>
              <w:t xml:space="preserve">noteikumu Nr.834 </w:t>
            </w:r>
            <w:r w:rsidR="00477522" w:rsidRPr="002C7844">
              <w:rPr>
                <w:iCs/>
              </w:rPr>
              <w:t>pielikumā par patērētājam sniedzamo informāciju</w:t>
            </w:r>
            <w:r w:rsidR="00477522" w:rsidRPr="002C7844">
              <w:rPr>
                <w:bCs/>
              </w:rPr>
              <w:t xml:space="preserve"> </w:t>
            </w:r>
            <w:r w:rsidR="006F24D7" w:rsidRPr="002C7844">
              <w:rPr>
                <w:bCs/>
              </w:rPr>
              <w:t>jāiekļauj</w:t>
            </w:r>
            <w:r w:rsidRPr="002C7844">
              <w:rPr>
                <w:bCs/>
              </w:rPr>
              <w:t xml:space="preserve"> arī informācija par </w:t>
            </w:r>
            <w:r w:rsidR="00F327B3" w:rsidRPr="002C7844">
              <w:t>ultravioletā starojuma</w:t>
            </w:r>
            <w:r w:rsidR="002F0BB5" w:rsidRPr="002C7844">
              <w:rPr>
                <w:bCs/>
              </w:rPr>
              <w:t xml:space="preserve"> iekārtu lietošanas ierobežojumiem</w:t>
            </w:r>
            <w:r w:rsidR="00E151BB" w:rsidRPr="002C7844">
              <w:rPr>
                <w:bCs/>
              </w:rPr>
              <w:t xml:space="preserve">, </w:t>
            </w:r>
            <w:r w:rsidR="006F24D7" w:rsidRPr="002C7844">
              <w:rPr>
                <w:bCs/>
              </w:rPr>
              <w:t>atkarībā</w:t>
            </w:r>
            <w:r w:rsidRPr="002C7844">
              <w:rPr>
                <w:bCs/>
              </w:rPr>
              <w:t xml:space="preserve"> no personas ādas fototipa, </w:t>
            </w:r>
            <w:r w:rsidR="004F3AB6" w:rsidRPr="002C7844">
              <w:rPr>
                <w:bCs/>
              </w:rPr>
              <w:t>ādas veidojumu</w:t>
            </w:r>
            <w:r w:rsidR="00BB2C9D" w:rsidRPr="002C7844">
              <w:rPr>
                <w:bCs/>
              </w:rPr>
              <w:t xml:space="preserve"> </w:t>
            </w:r>
            <w:r w:rsidRPr="002C7844">
              <w:rPr>
                <w:bCs/>
              </w:rPr>
              <w:t xml:space="preserve">veida un daudzuma </w:t>
            </w:r>
            <w:r w:rsidR="00BB2C9D" w:rsidRPr="002C7844">
              <w:rPr>
                <w:bCs/>
              </w:rPr>
              <w:t>(dzimumz</w:t>
            </w:r>
            <w:r w:rsidR="0078264F" w:rsidRPr="002C7844">
              <w:rPr>
                <w:bCs/>
              </w:rPr>
              <w:t>īmēm</w:t>
            </w:r>
            <w:r w:rsidR="00BB2C9D" w:rsidRPr="002C7844">
              <w:rPr>
                <w:bCs/>
              </w:rPr>
              <w:t>, k</w:t>
            </w:r>
            <w:r w:rsidR="0078264F" w:rsidRPr="002C7844">
              <w:rPr>
                <w:bCs/>
              </w:rPr>
              <w:t>ārpām, papilomām</w:t>
            </w:r>
            <w:r w:rsidR="00BB2C9D" w:rsidRPr="002C7844">
              <w:rPr>
                <w:bCs/>
              </w:rPr>
              <w:t xml:space="preserve"> u.tml.)</w:t>
            </w:r>
            <w:r w:rsidR="004F3AB6" w:rsidRPr="002C7844">
              <w:rPr>
                <w:bCs/>
              </w:rPr>
              <w:t xml:space="preserve"> </w:t>
            </w:r>
            <w:r w:rsidR="00CD139A" w:rsidRPr="002C7844">
              <w:rPr>
                <w:bCs/>
              </w:rPr>
              <w:t>un</w:t>
            </w:r>
            <w:r w:rsidR="004F3AB6" w:rsidRPr="002C7844">
              <w:rPr>
                <w:bCs/>
              </w:rPr>
              <w:t xml:space="preserve"> iedzimtiem ādas veidojumiem</w:t>
            </w:r>
            <w:r w:rsidR="00462B44" w:rsidRPr="002C7844">
              <w:rPr>
                <w:bCs/>
                <w:vertAlign w:val="superscript"/>
              </w:rPr>
              <w:t>7</w:t>
            </w:r>
            <w:r w:rsidR="00CF2C74" w:rsidRPr="002C7844">
              <w:rPr>
                <w:bCs/>
              </w:rPr>
              <w:t>;</w:t>
            </w:r>
            <w:r w:rsidRPr="002C7844">
              <w:rPr>
                <w:bCs/>
              </w:rPr>
              <w:t xml:space="preserve"> </w:t>
            </w:r>
            <w:r w:rsidR="00CD139A" w:rsidRPr="002C7844">
              <w:rPr>
                <w:bCs/>
              </w:rPr>
              <w:t xml:space="preserve">kā arī par </w:t>
            </w:r>
            <w:r w:rsidRPr="002C7844">
              <w:rPr>
                <w:bCs/>
              </w:rPr>
              <w:t>ādas pigmentācijas izmaiņām, kas norāda uz paaugstināta ādas vēža risku</w:t>
            </w:r>
            <w:r>
              <w:rPr>
                <w:rStyle w:val="FootnoteReference"/>
                <w:bCs/>
              </w:rPr>
              <w:footnoteReference w:id="8"/>
            </w:r>
            <w:r w:rsidRPr="002C7844">
              <w:rPr>
                <w:bCs/>
              </w:rPr>
              <w:t xml:space="preserve">. </w:t>
            </w:r>
          </w:p>
          <w:p w14:paraId="3D29CB6E" w14:textId="1F22D253" w:rsidR="003B3E31" w:rsidRPr="002C7844" w:rsidRDefault="00C42135" w:rsidP="00C42135">
            <w:pPr>
              <w:autoSpaceDE w:val="0"/>
              <w:autoSpaceDN w:val="0"/>
              <w:adjustRightInd w:val="0"/>
              <w:jc w:val="both"/>
              <w:rPr>
                <w:bCs/>
              </w:rPr>
            </w:pPr>
            <w:r w:rsidRPr="002C7844">
              <w:rPr>
                <w:bCs/>
              </w:rPr>
              <w:t>Tā kā tiek uzskatīts, ka personām, kuru tuvākajiem radiniekiem (tēvs, māte, brālis, māsa) ir bijuši ādas vēža saslimšanas gadījumi, ir divas, trīs reizes lielāks risks saslimt ar ādas vēzi</w:t>
            </w:r>
            <w:r w:rsidRPr="002C7844">
              <w:rPr>
                <w:bCs/>
                <w:vertAlign w:val="superscript"/>
              </w:rPr>
              <w:t>8</w:t>
            </w:r>
            <w:r w:rsidR="00CD139A" w:rsidRPr="002C7844">
              <w:rPr>
                <w:bCs/>
              </w:rPr>
              <w:t>,</w:t>
            </w:r>
            <w:r w:rsidRPr="002C7844">
              <w:rPr>
                <w:bCs/>
              </w:rPr>
              <w:t xml:space="preserve"> </w:t>
            </w:r>
            <w:r w:rsidR="00477522" w:rsidRPr="002C7844">
              <w:rPr>
                <w:bCs/>
              </w:rPr>
              <w:t xml:space="preserve">noteikumu Nr.834 </w:t>
            </w:r>
            <w:r w:rsidR="00477522" w:rsidRPr="002C7844">
              <w:rPr>
                <w:iCs/>
              </w:rPr>
              <w:t xml:space="preserve">pielikumā par patērētājam sniedzamo </w:t>
            </w:r>
            <w:r w:rsidR="00477522" w:rsidRPr="002C7844">
              <w:rPr>
                <w:iCs/>
              </w:rPr>
              <w:lastRenderedPageBreak/>
              <w:t>informāciju</w:t>
            </w:r>
            <w:r w:rsidR="00477522" w:rsidRPr="002C7844">
              <w:rPr>
                <w:bCs/>
              </w:rPr>
              <w:t xml:space="preserve"> </w:t>
            </w:r>
            <w:r w:rsidR="006F24D7" w:rsidRPr="002C7844">
              <w:rPr>
                <w:bCs/>
              </w:rPr>
              <w:t>jāiekļauj</w:t>
            </w:r>
            <w:r w:rsidRPr="002C7844">
              <w:rPr>
                <w:bCs/>
              </w:rPr>
              <w:t xml:space="preserve"> informācija par </w:t>
            </w:r>
            <w:r>
              <w:rPr>
                <w:bCs/>
              </w:rPr>
              <w:t>prasībām</w:t>
            </w:r>
            <w:r w:rsidRPr="002C7844">
              <w:rPr>
                <w:bCs/>
              </w:rPr>
              <w:t xml:space="preserve"> pakalpojuma s</w:t>
            </w:r>
            <w:r>
              <w:rPr>
                <w:bCs/>
              </w:rPr>
              <w:t xml:space="preserve">niegšanai </w:t>
            </w:r>
            <w:r w:rsidRPr="002C7844">
              <w:rPr>
                <w:bCs/>
              </w:rPr>
              <w:t xml:space="preserve">arī šīm personām. </w:t>
            </w:r>
          </w:p>
          <w:p w14:paraId="076E1D32" w14:textId="77777777" w:rsidR="001D56FB" w:rsidRPr="002C7844" w:rsidRDefault="00C42135" w:rsidP="00C42135">
            <w:pPr>
              <w:autoSpaceDE w:val="0"/>
              <w:autoSpaceDN w:val="0"/>
              <w:adjustRightInd w:val="0"/>
              <w:jc w:val="both"/>
              <w:rPr>
                <w:bCs/>
              </w:rPr>
            </w:pPr>
            <w:r w:rsidRPr="002C7844">
              <w:rPr>
                <w:bCs/>
              </w:rPr>
              <w:t>I</w:t>
            </w:r>
            <w:r w:rsidR="00AB0135" w:rsidRPr="002C7844">
              <w:rPr>
                <w:bCs/>
              </w:rPr>
              <w:t>r pierādījumi, ka grūtniecības laikā ir augstāks ļaundabīgā ādas audzēja – melanomas, attīstības risks</w:t>
            </w:r>
            <w:r>
              <w:rPr>
                <w:rStyle w:val="FootnoteReference"/>
                <w:bCs/>
              </w:rPr>
              <w:footnoteReference w:id="9"/>
            </w:r>
            <w:r w:rsidR="00AB0135" w:rsidRPr="002C7844">
              <w:rPr>
                <w:bCs/>
              </w:rPr>
              <w:t xml:space="preserve">, līdz ar to </w:t>
            </w:r>
            <w:r w:rsidR="00F327B3" w:rsidRPr="002C7844">
              <w:t xml:space="preserve">ultravioletais </w:t>
            </w:r>
            <w:r w:rsidR="00AB0135" w:rsidRPr="002C7844">
              <w:rPr>
                <w:bCs/>
              </w:rPr>
              <w:t xml:space="preserve"> starojums ir kā papildus riska faktors, kas grūtniecības laikā palielina iespēju saslimt ar melanomu</w:t>
            </w:r>
            <w:r>
              <w:rPr>
                <w:rStyle w:val="FootnoteReference"/>
                <w:bCs/>
              </w:rPr>
              <w:footnoteReference w:id="10"/>
            </w:r>
            <w:r w:rsidRPr="002C7844">
              <w:rPr>
                <w:bCs/>
              </w:rPr>
              <w:t xml:space="preserve">, tādēļ </w:t>
            </w:r>
            <w:r w:rsidR="00477522" w:rsidRPr="002C7844">
              <w:rPr>
                <w:bCs/>
              </w:rPr>
              <w:t xml:space="preserve">noteikumu Nr.834 </w:t>
            </w:r>
            <w:r w:rsidR="00477522" w:rsidRPr="002C7844">
              <w:rPr>
                <w:iCs/>
              </w:rPr>
              <w:t>pielikumā par patērētājam sniedzamo informāciju</w:t>
            </w:r>
            <w:r w:rsidR="00477522" w:rsidRPr="002C7844">
              <w:rPr>
                <w:bCs/>
              </w:rPr>
              <w:t xml:space="preserve"> </w:t>
            </w:r>
            <w:r w:rsidR="006F24D7" w:rsidRPr="002C7844">
              <w:rPr>
                <w:bCs/>
              </w:rPr>
              <w:t>jāiekļauj</w:t>
            </w:r>
            <w:r w:rsidR="00AB0135" w:rsidRPr="002C7844">
              <w:rPr>
                <w:bCs/>
              </w:rPr>
              <w:t xml:space="preserve"> informācija par paaugstinātu risku grūtniecības laikā.</w:t>
            </w:r>
            <w:r w:rsidR="003B3E31" w:rsidRPr="002C7844">
              <w:rPr>
                <w:bCs/>
              </w:rPr>
              <w:t xml:space="preserve"> </w:t>
            </w:r>
          </w:p>
          <w:p w14:paraId="2662BFA9" w14:textId="77777777" w:rsidR="007A25FB" w:rsidRPr="009041DD" w:rsidRDefault="00C42135" w:rsidP="00C42135">
            <w:pPr>
              <w:autoSpaceDE w:val="0"/>
              <w:autoSpaceDN w:val="0"/>
              <w:adjustRightInd w:val="0"/>
              <w:jc w:val="both"/>
              <w:rPr>
                <w:bCs/>
              </w:rPr>
            </w:pPr>
            <w:r>
              <w:rPr>
                <w:bCs/>
              </w:rPr>
              <w:t>Saskaņā ar pēdējos gados pasaulē veiktajiem pētījumiem ultravioletā starojuma iekārtu starojuma bioloģiskā aktivitāte ir 10-15 reizes augstāka par saules starojuma aktivitāti Austrālijā. Eiropas Savienībā vairākās valstīs un Latvijā esošā starojuma intensitātes norma 0.33 W/m</w:t>
            </w:r>
            <w:r w:rsidRPr="00270036">
              <w:rPr>
                <w:bCs/>
                <w:vertAlign w:val="superscript"/>
              </w:rPr>
              <w:t>2</w:t>
            </w:r>
            <w:r>
              <w:rPr>
                <w:bCs/>
              </w:rPr>
              <w:t xml:space="preserve"> atbilst UV indeksam 12-13 un </w:t>
            </w:r>
            <w:r w:rsidRPr="009041DD">
              <w:rPr>
                <w:bCs/>
              </w:rPr>
              <w:t>minimāl</w:t>
            </w:r>
            <w:r>
              <w:rPr>
                <w:bCs/>
              </w:rPr>
              <w:t>ā</w:t>
            </w:r>
            <w:r w:rsidRPr="009041DD">
              <w:rPr>
                <w:bCs/>
              </w:rPr>
              <w:t xml:space="preserve"> eritēmas dev</w:t>
            </w:r>
            <w:r>
              <w:rPr>
                <w:bCs/>
              </w:rPr>
              <w:t>a</w:t>
            </w:r>
            <w:r w:rsidRPr="009041DD">
              <w:rPr>
                <w:bCs/>
              </w:rPr>
              <w:t xml:space="preserve"> </w:t>
            </w:r>
            <w:r>
              <w:rPr>
                <w:bCs/>
              </w:rPr>
              <w:t>personai ar II ādas fototipu tiek sasniegta</w:t>
            </w:r>
            <w:r w:rsidR="00BB6462">
              <w:rPr>
                <w:bCs/>
              </w:rPr>
              <w:t xml:space="preserve"> jau pēc 12.6 minūtēm. </w:t>
            </w:r>
            <w:r>
              <w:rPr>
                <w:bCs/>
              </w:rPr>
              <w:t>Tādēļ Projekta</w:t>
            </w:r>
            <w:r w:rsidRPr="002C7844">
              <w:rPr>
                <w:bCs/>
              </w:rPr>
              <w:t xml:space="preserve"> </w:t>
            </w:r>
            <w:r w:rsidRPr="002C7844">
              <w:rPr>
                <w:iCs/>
              </w:rPr>
              <w:t xml:space="preserve">pielikumā par patērētājam sniedzamo informāciju jāiekļauj informācija par </w:t>
            </w:r>
            <w:r>
              <w:rPr>
                <w:bCs/>
              </w:rPr>
              <w:t>ultravioletā starojuma</w:t>
            </w:r>
            <w:r w:rsidRPr="002C7844">
              <w:rPr>
                <w:bCs/>
              </w:rPr>
              <w:t xml:space="preserve"> iekārtas izmantošanas ilgumu vienā reizē</w:t>
            </w:r>
            <w:r w:rsidR="00567944">
              <w:rPr>
                <w:bCs/>
              </w:rPr>
              <w:t>,</w:t>
            </w:r>
            <w:r>
              <w:rPr>
                <w:bCs/>
              </w:rPr>
              <w:t xml:space="preserve"> nosakot, ka</w:t>
            </w:r>
            <w:r w:rsidR="009130A8" w:rsidRPr="002C7844">
              <w:rPr>
                <w:bCs/>
              </w:rPr>
              <w:t xml:space="preserve"> </w:t>
            </w:r>
            <w:r w:rsidR="009041DD">
              <w:rPr>
                <w:iCs/>
              </w:rPr>
              <w:t>jāievēro</w:t>
            </w:r>
            <w:r w:rsidR="009130A8" w:rsidRPr="002C7844">
              <w:rPr>
                <w:iCs/>
              </w:rPr>
              <w:t xml:space="preserve"> vienas sauļošanās reizes ilgum</w:t>
            </w:r>
            <w:r w:rsidR="009041DD">
              <w:rPr>
                <w:iCs/>
              </w:rPr>
              <w:t>s</w:t>
            </w:r>
            <w:r w:rsidR="00C62CDC" w:rsidRPr="002C7844">
              <w:rPr>
                <w:iCs/>
              </w:rPr>
              <w:t>:</w:t>
            </w:r>
            <w:r w:rsidR="009130A8" w:rsidRPr="002C7844">
              <w:rPr>
                <w:iCs/>
              </w:rPr>
              <w:t xml:space="preserve"> 8 – 12 minūtes</w:t>
            </w:r>
            <w:r w:rsidR="00AB0135" w:rsidRPr="002C7844">
              <w:rPr>
                <w:bCs/>
              </w:rPr>
              <w:t>.</w:t>
            </w:r>
            <w:r w:rsidR="009041DD">
              <w:rPr>
                <w:bCs/>
              </w:rPr>
              <w:t xml:space="preserve"> </w:t>
            </w:r>
          </w:p>
          <w:p w14:paraId="355F8E96" w14:textId="15EB6C95" w:rsidR="004A275D" w:rsidRPr="002C7844" w:rsidRDefault="00C42135" w:rsidP="00C42135">
            <w:pPr>
              <w:pStyle w:val="ListParagraph"/>
              <w:numPr>
                <w:ilvl w:val="0"/>
                <w:numId w:val="3"/>
              </w:numPr>
              <w:spacing w:before="240" w:after="0" w:line="240" w:lineRule="auto"/>
              <w:jc w:val="both"/>
              <w:rPr>
                <w:rFonts w:ascii="Times New Roman" w:hAnsi="Times New Roman" w:cs="Times New Roman"/>
                <w:bCs/>
                <w:sz w:val="24"/>
                <w:szCs w:val="24"/>
              </w:rPr>
            </w:pPr>
            <w:r w:rsidRPr="002C7844">
              <w:rPr>
                <w:rFonts w:ascii="Times New Roman" w:hAnsi="Times New Roman" w:cs="Times New Roman"/>
                <w:bCs/>
                <w:sz w:val="24"/>
                <w:szCs w:val="24"/>
              </w:rPr>
              <w:t xml:space="preserve">Papildinātas prasības pakalpojuma sniedzējam nodrošināt, ka </w:t>
            </w:r>
            <w:r w:rsidR="00ED366B">
              <w:rPr>
                <w:rFonts w:ascii="Times New Roman" w:hAnsi="Times New Roman" w:cs="Times New Roman"/>
                <w:bCs/>
                <w:sz w:val="24"/>
                <w:szCs w:val="24"/>
              </w:rPr>
              <w:t>nodarbinātajai personai</w:t>
            </w:r>
            <w:r w:rsidR="00ED366B" w:rsidRPr="002C7844">
              <w:rPr>
                <w:rFonts w:ascii="Times New Roman" w:hAnsi="Times New Roman" w:cs="Times New Roman"/>
                <w:bCs/>
                <w:sz w:val="24"/>
                <w:szCs w:val="24"/>
              </w:rPr>
              <w:t xml:space="preserve">  </w:t>
            </w:r>
            <w:r w:rsidRPr="002C7844">
              <w:rPr>
                <w:rFonts w:ascii="Times New Roman" w:hAnsi="Times New Roman" w:cs="Times New Roman"/>
                <w:bCs/>
                <w:sz w:val="24"/>
                <w:szCs w:val="24"/>
              </w:rPr>
              <w:t xml:space="preserve">ir atbilstošas teorētiskās zināšanas par ādas tipiem, kas nepieciešams, lai </w:t>
            </w:r>
            <w:bookmarkStart w:id="4" w:name="OLE_LINK13"/>
            <w:bookmarkStart w:id="5" w:name="OLE_LINK14"/>
            <w:r w:rsidR="00ED366B">
              <w:rPr>
                <w:rFonts w:ascii="Times New Roman" w:hAnsi="Times New Roman" w:cs="Times New Roman"/>
                <w:bCs/>
                <w:sz w:val="24"/>
                <w:szCs w:val="24"/>
              </w:rPr>
              <w:t>nodarbinātā persona</w:t>
            </w:r>
            <w:r w:rsidR="00ED366B" w:rsidRPr="002C7844">
              <w:rPr>
                <w:rFonts w:ascii="Times New Roman" w:hAnsi="Times New Roman" w:cs="Times New Roman"/>
                <w:bCs/>
                <w:sz w:val="24"/>
                <w:szCs w:val="24"/>
              </w:rPr>
              <w:t xml:space="preserve"> </w:t>
            </w:r>
            <w:r w:rsidRPr="002C7844">
              <w:rPr>
                <w:rFonts w:ascii="Times New Roman" w:hAnsi="Times New Roman" w:cs="Times New Roman"/>
                <w:bCs/>
                <w:sz w:val="24"/>
                <w:szCs w:val="24"/>
              </w:rPr>
              <w:t xml:space="preserve">kvalitatīvi un pareizi sniegtu patērētājam informāciju par </w:t>
            </w:r>
            <w:r w:rsidR="00F327B3" w:rsidRPr="002C7844">
              <w:rPr>
                <w:rFonts w:ascii="Times New Roman" w:hAnsi="Times New Roman" w:cs="Times New Roman"/>
                <w:sz w:val="24"/>
                <w:szCs w:val="24"/>
              </w:rPr>
              <w:t xml:space="preserve">ultravioletā </w:t>
            </w:r>
            <w:r w:rsidRPr="002C7844">
              <w:rPr>
                <w:rFonts w:ascii="Times New Roman" w:hAnsi="Times New Roman" w:cs="Times New Roman"/>
                <w:bCs/>
                <w:sz w:val="24"/>
                <w:szCs w:val="24"/>
              </w:rPr>
              <w:t xml:space="preserve"> starojuma radītajiem riskiem veselībai un kosmētiskā iedeguma pakalpojuma </w:t>
            </w:r>
            <w:r w:rsidR="005765A4">
              <w:rPr>
                <w:rFonts w:ascii="Times New Roman" w:hAnsi="Times New Roman" w:cs="Times New Roman"/>
                <w:bCs/>
                <w:sz w:val="24"/>
                <w:szCs w:val="24"/>
              </w:rPr>
              <w:t>sniegšanas</w:t>
            </w:r>
            <w:r w:rsidR="005765A4" w:rsidRPr="002C7844">
              <w:rPr>
                <w:rFonts w:ascii="Times New Roman" w:hAnsi="Times New Roman" w:cs="Times New Roman"/>
                <w:bCs/>
                <w:sz w:val="24"/>
                <w:szCs w:val="24"/>
              </w:rPr>
              <w:t xml:space="preserve"> </w:t>
            </w:r>
            <w:r w:rsidRPr="002C7844">
              <w:rPr>
                <w:rFonts w:ascii="Times New Roman" w:hAnsi="Times New Roman" w:cs="Times New Roman"/>
                <w:bCs/>
                <w:sz w:val="24"/>
                <w:szCs w:val="24"/>
              </w:rPr>
              <w:t xml:space="preserve">nosacījumiem, kas noteikti </w:t>
            </w:r>
            <w:r w:rsidR="00C138FE">
              <w:rPr>
                <w:rFonts w:ascii="Times New Roman" w:hAnsi="Times New Roman" w:cs="Times New Roman"/>
                <w:bCs/>
                <w:sz w:val="24"/>
                <w:szCs w:val="24"/>
              </w:rPr>
              <w:t>P</w:t>
            </w:r>
            <w:r w:rsidRPr="002C7844">
              <w:rPr>
                <w:rFonts w:ascii="Times New Roman" w:hAnsi="Times New Roman" w:cs="Times New Roman"/>
                <w:bCs/>
                <w:sz w:val="24"/>
                <w:szCs w:val="24"/>
              </w:rPr>
              <w:t xml:space="preserve">rojekta </w:t>
            </w:r>
            <w:r w:rsidR="003466A6" w:rsidRPr="002C7844">
              <w:rPr>
                <w:rFonts w:ascii="Times New Roman" w:hAnsi="Times New Roman" w:cs="Times New Roman"/>
                <w:bCs/>
                <w:sz w:val="24"/>
                <w:szCs w:val="24"/>
              </w:rPr>
              <w:t>2</w:t>
            </w:r>
            <w:r w:rsidRPr="002C7844">
              <w:rPr>
                <w:rFonts w:ascii="Times New Roman" w:hAnsi="Times New Roman" w:cs="Times New Roman"/>
                <w:bCs/>
                <w:sz w:val="24"/>
                <w:szCs w:val="24"/>
              </w:rPr>
              <w:t>.pielikumā.</w:t>
            </w:r>
            <w:bookmarkEnd w:id="4"/>
            <w:bookmarkEnd w:id="5"/>
          </w:p>
          <w:p w14:paraId="2DEDE251" w14:textId="77777777" w:rsidR="008556C3" w:rsidRPr="002C7844" w:rsidRDefault="00C42135" w:rsidP="00C42135">
            <w:pPr>
              <w:pStyle w:val="ListParagraph"/>
              <w:numPr>
                <w:ilvl w:val="0"/>
                <w:numId w:val="3"/>
              </w:numPr>
              <w:spacing w:before="240" w:after="0" w:line="240" w:lineRule="auto"/>
              <w:jc w:val="both"/>
              <w:rPr>
                <w:rFonts w:ascii="Times New Roman" w:hAnsi="Times New Roman" w:cs="Times New Roman"/>
                <w:bCs/>
                <w:sz w:val="24"/>
                <w:szCs w:val="24"/>
              </w:rPr>
            </w:pPr>
            <w:r w:rsidRPr="002C7844">
              <w:rPr>
                <w:rFonts w:ascii="Times New Roman" w:hAnsi="Times New Roman" w:cs="Times New Roman"/>
                <w:bCs/>
                <w:sz w:val="24"/>
                <w:szCs w:val="24"/>
              </w:rPr>
              <w:t xml:space="preserve">Ņemot vērā, ka ar šo </w:t>
            </w:r>
            <w:r w:rsidR="00C138FE">
              <w:rPr>
                <w:rFonts w:ascii="Times New Roman" w:hAnsi="Times New Roman" w:cs="Times New Roman"/>
                <w:bCs/>
                <w:sz w:val="24"/>
                <w:szCs w:val="24"/>
              </w:rPr>
              <w:t>P</w:t>
            </w:r>
            <w:r w:rsidRPr="002C7844">
              <w:rPr>
                <w:rFonts w:ascii="Times New Roman" w:hAnsi="Times New Roman" w:cs="Times New Roman"/>
                <w:bCs/>
                <w:sz w:val="24"/>
                <w:szCs w:val="24"/>
              </w:rPr>
              <w:t xml:space="preserve">rojektu tiks aizstāti noteikumi Nr.834, </w:t>
            </w:r>
            <w:r w:rsidR="00BC19BD" w:rsidRPr="002C7844">
              <w:rPr>
                <w:rFonts w:ascii="Times New Roman" w:hAnsi="Times New Roman" w:cs="Times New Roman"/>
                <w:bCs/>
                <w:sz w:val="24"/>
                <w:szCs w:val="24"/>
              </w:rPr>
              <w:t xml:space="preserve">Projektā </w:t>
            </w:r>
            <w:r w:rsidRPr="002C7844">
              <w:rPr>
                <w:rFonts w:ascii="Times New Roman" w:hAnsi="Times New Roman" w:cs="Times New Roman"/>
                <w:bCs/>
                <w:sz w:val="24"/>
                <w:szCs w:val="24"/>
              </w:rPr>
              <w:t xml:space="preserve">iekļauts </w:t>
            </w:r>
            <w:r w:rsidR="00DE4556" w:rsidRPr="002C7844">
              <w:rPr>
                <w:rFonts w:ascii="Times New Roman" w:hAnsi="Times New Roman" w:cs="Times New Roman"/>
                <w:bCs/>
                <w:sz w:val="24"/>
                <w:szCs w:val="24"/>
              </w:rPr>
              <w:t>28</w:t>
            </w:r>
            <w:r w:rsidR="00BC19BD" w:rsidRPr="002C7844">
              <w:rPr>
                <w:rFonts w:ascii="Times New Roman" w:hAnsi="Times New Roman" w:cs="Times New Roman"/>
                <w:bCs/>
                <w:sz w:val="24"/>
                <w:szCs w:val="24"/>
              </w:rPr>
              <w:t>.</w:t>
            </w:r>
            <w:r w:rsidRPr="002C7844">
              <w:rPr>
                <w:rFonts w:ascii="Times New Roman" w:hAnsi="Times New Roman" w:cs="Times New Roman"/>
                <w:bCs/>
                <w:sz w:val="24"/>
                <w:szCs w:val="24"/>
              </w:rPr>
              <w:t xml:space="preserve">punkts par noteikumu Nr.834 atzīšanu par spēku zaudējušiem. </w:t>
            </w:r>
          </w:p>
          <w:p w14:paraId="1A0FFE64" w14:textId="068D3277" w:rsidR="00DC3AF7" w:rsidRPr="002C7844" w:rsidRDefault="00C42135" w:rsidP="00C42135">
            <w:pPr>
              <w:pStyle w:val="ListParagraph"/>
              <w:numPr>
                <w:ilvl w:val="0"/>
                <w:numId w:val="3"/>
              </w:numPr>
              <w:spacing w:before="240" w:after="0" w:line="240" w:lineRule="auto"/>
              <w:jc w:val="both"/>
              <w:rPr>
                <w:rFonts w:ascii="Times New Roman" w:eastAsia="Times New Roman" w:hAnsi="Times New Roman" w:cs="Times New Roman"/>
                <w:b/>
                <w:sz w:val="24"/>
                <w:szCs w:val="24"/>
                <w:lang w:eastAsia="lv-LV"/>
              </w:rPr>
            </w:pPr>
            <w:r w:rsidRPr="002C7844">
              <w:rPr>
                <w:rFonts w:ascii="Times New Roman" w:hAnsi="Times New Roman" w:cs="Times New Roman"/>
                <w:color w:val="000000"/>
                <w:sz w:val="24"/>
                <w:szCs w:val="24"/>
              </w:rPr>
              <w:t>Tā kā Projekts paredz izmainītu apmācību programmu, lai pakalpojumu sniedzēji sagatavotos prasību izpildei, Projekta 2</w:t>
            </w:r>
            <w:r w:rsidR="00DE4556" w:rsidRPr="002C7844">
              <w:rPr>
                <w:rFonts w:ascii="Times New Roman" w:hAnsi="Times New Roman" w:cs="Times New Roman"/>
                <w:color w:val="000000"/>
                <w:sz w:val="24"/>
                <w:szCs w:val="24"/>
              </w:rPr>
              <w:t>9</w:t>
            </w:r>
            <w:r w:rsidRPr="002C7844">
              <w:rPr>
                <w:rFonts w:ascii="Times New Roman" w:hAnsi="Times New Roman" w:cs="Times New Roman"/>
                <w:color w:val="000000"/>
                <w:sz w:val="24"/>
                <w:szCs w:val="24"/>
              </w:rPr>
              <w:t xml:space="preserve">.punktā noteikts pārejas laiks. </w:t>
            </w:r>
          </w:p>
          <w:p w14:paraId="729F084F" w14:textId="77777777" w:rsidR="008556C3" w:rsidRPr="002C7844" w:rsidRDefault="008556C3" w:rsidP="00C42135">
            <w:pPr>
              <w:jc w:val="both"/>
              <w:rPr>
                <w:b/>
              </w:rPr>
            </w:pPr>
          </w:p>
          <w:p w14:paraId="5A0EB190" w14:textId="77777777" w:rsidR="00324B3B" w:rsidRPr="002C7844" w:rsidRDefault="00C42135" w:rsidP="00C42135">
            <w:pPr>
              <w:jc w:val="both"/>
              <w:rPr>
                <w:rFonts w:eastAsia="Calibri"/>
                <w:b/>
              </w:rPr>
            </w:pPr>
            <w:r w:rsidRPr="002C7844">
              <w:rPr>
                <w:b/>
              </w:rPr>
              <w:t>Tā kā grozījumu apjoms noteikumu Nr.834 grozījumu projekta izstrādes beigās pārsniedza pieļaujamo, Veselības ministrija ir sagatavojusi Ministru kabineta noteikumu projektu „</w:t>
            </w:r>
            <w:r w:rsidR="008D7451">
              <w:rPr>
                <w:b/>
                <w:bCs/>
              </w:rPr>
              <w:t xml:space="preserve">Higiēnas prasības kosmētiskā iedeguma pakalpojuma sniegšanai </w:t>
            </w:r>
            <w:r w:rsidRPr="002C7844">
              <w:rPr>
                <w:b/>
                <w:bCs/>
              </w:rPr>
              <w:t>”</w:t>
            </w:r>
            <w:r w:rsidRPr="002C7844">
              <w:rPr>
                <w:rFonts w:eastAsia="Calibri"/>
                <w:b/>
              </w:rPr>
              <w:t>, izsakot noteikumus Nr.834 jaunā redakcijā.</w:t>
            </w:r>
          </w:p>
        </w:tc>
      </w:tr>
      <w:tr w:rsidR="004D253C" w14:paraId="0794F273" w14:textId="77777777" w:rsidTr="00C42135">
        <w:tc>
          <w:tcPr>
            <w:tcW w:w="424" w:type="dxa"/>
          </w:tcPr>
          <w:p w14:paraId="32BF3A94" w14:textId="77777777" w:rsidR="009813C5" w:rsidRPr="002C7844" w:rsidRDefault="00C42135" w:rsidP="00C42135">
            <w:r w:rsidRPr="002C7844">
              <w:lastRenderedPageBreak/>
              <w:t xml:space="preserve">3. </w:t>
            </w:r>
          </w:p>
        </w:tc>
        <w:tc>
          <w:tcPr>
            <w:tcW w:w="2599" w:type="dxa"/>
          </w:tcPr>
          <w:p w14:paraId="6D3713E9" w14:textId="77777777" w:rsidR="009813C5" w:rsidRPr="002C7844" w:rsidRDefault="00C42135" w:rsidP="00C42135">
            <w:pPr>
              <w:jc w:val="both"/>
            </w:pPr>
            <w:r w:rsidRPr="002C7844">
              <w:t>Projekta izstrādē iesaistītās institūcijas</w:t>
            </w:r>
          </w:p>
        </w:tc>
        <w:tc>
          <w:tcPr>
            <w:tcW w:w="6328" w:type="dxa"/>
          </w:tcPr>
          <w:p w14:paraId="7503B64F" w14:textId="77777777" w:rsidR="005C4AE6" w:rsidRPr="002C7844" w:rsidRDefault="00C42135" w:rsidP="00C42135">
            <w:pPr>
              <w:autoSpaceDE w:val="0"/>
              <w:autoSpaceDN w:val="0"/>
              <w:adjustRightInd w:val="0"/>
              <w:jc w:val="both"/>
            </w:pPr>
            <w:r w:rsidRPr="002C7844">
              <w:t>I</w:t>
            </w:r>
            <w:r w:rsidR="000148EA" w:rsidRPr="002C7844">
              <w:t>nspekcija un Slimību profilakses un kontroles centrs</w:t>
            </w:r>
            <w:r w:rsidR="00146F08" w:rsidRPr="002C7844">
              <w:t>.</w:t>
            </w:r>
          </w:p>
          <w:p w14:paraId="2A75E312" w14:textId="77777777" w:rsidR="000C4232" w:rsidRPr="002C7844" w:rsidRDefault="000C4232" w:rsidP="00C42135">
            <w:pPr>
              <w:autoSpaceDE w:val="0"/>
              <w:autoSpaceDN w:val="0"/>
              <w:adjustRightInd w:val="0"/>
            </w:pPr>
          </w:p>
        </w:tc>
      </w:tr>
      <w:tr w:rsidR="004D253C" w14:paraId="41B8AAD7" w14:textId="77777777" w:rsidTr="00C42135">
        <w:tc>
          <w:tcPr>
            <w:tcW w:w="424" w:type="dxa"/>
          </w:tcPr>
          <w:p w14:paraId="7825CF22" w14:textId="77777777" w:rsidR="009813C5" w:rsidRPr="002C7844" w:rsidRDefault="00C42135" w:rsidP="00C42135">
            <w:r w:rsidRPr="002C7844">
              <w:t>4.</w:t>
            </w:r>
          </w:p>
        </w:tc>
        <w:tc>
          <w:tcPr>
            <w:tcW w:w="2599" w:type="dxa"/>
          </w:tcPr>
          <w:p w14:paraId="5D8855BE" w14:textId="77777777" w:rsidR="009813C5" w:rsidRPr="002C7844" w:rsidRDefault="00C42135" w:rsidP="00C42135">
            <w:pPr>
              <w:jc w:val="both"/>
            </w:pPr>
            <w:r w:rsidRPr="002C7844">
              <w:t>Cita informācija</w:t>
            </w:r>
          </w:p>
        </w:tc>
        <w:tc>
          <w:tcPr>
            <w:tcW w:w="6328" w:type="dxa"/>
          </w:tcPr>
          <w:p w14:paraId="524E46BE" w14:textId="77777777" w:rsidR="00375D44" w:rsidRPr="002C7844" w:rsidRDefault="00C42135" w:rsidP="00C42135">
            <w:pPr>
              <w:jc w:val="both"/>
            </w:pPr>
            <w:r w:rsidRPr="002C7844">
              <w:rPr>
                <w:lang w:bidi="lo-LA"/>
              </w:rPr>
              <w:t>Nav</w:t>
            </w:r>
          </w:p>
          <w:p w14:paraId="1FFCD65F" w14:textId="77777777" w:rsidR="00E86A11" w:rsidRPr="002C7844" w:rsidRDefault="00E86A11" w:rsidP="00C42135">
            <w:pPr>
              <w:jc w:val="both"/>
            </w:pPr>
          </w:p>
        </w:tc>
      </w:tr>
    </w:tbl>
    <w:p w14:paraId="647EDA03" w14:textId="5D0AE5F7" w:rsidR="009526F4" w:rsidRPr="002C7844" w:rsidRDefault="00C42135" w:rsidP="007D1725">
      <w:pPr>
        <w:rPr>
          <w:b/>
          <w:sz w:val="28"/>
          <w:szCs w:val="28"/>
        </w:rPr>
      </w:pPr>
      <w:r>
        <w:rPr>
          <w:b/>
          <w:sz w:val="28"/>
          <w:szCs w:val="28"/>
        </w:rPr>
        <w:br w:type="textWrapping" w:clear="all"/>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09"/>
        <w:gridCol w:w="6259"/>
      </w:tblGrid>
      <w:tr w:rsidR="004D253C" w14:paraId="1FB82107" w14:textId="77777777" w:rsidTr="00334FBD">
        <w:tc>
          <w:tcPr>
            <w:tcW w:w="9344" w:type="dxa"/>
            <w:gridSpan w:val="3"/>
          </w:tcPr>
          <w:p w14:paraId="717E921C" w14:textId="77777777" w:rsidR="00C31A92" w:rsidRPr="002C7844" w:rsidRDefault="00C42135" w:rsidP="00E14B7E">
            <w:pPr>
              <w:jc w:val="center"/>
              <w:rPr>
                <w:b/>
              </w:rPr>
            </w:pPr>
            <w:r w:rsidRPr="002C7844">
              <w:rPr>
                <w:b/>
              </w:rPr>
              <w:lastRenderedPageBreak/>
              <w:t>II</w:t>
            </w:r>
            <w:r w:rsidR="006C4DC1" w:rsidRPr="002C7844">
              <w:rPr>
                <w:b/>
              </w:rPr>
              <w:t>.</w:t>
            </w:r>
            <w:r w:rsidRPr="002C7844">
              <w:rPr>
                <w:b/>
              </w:rPr>
              <w:t xml:space="preserve"> Tiesību </w:t>
            </w:r>
            <w:smartTag w:uri="schemas-tilde-lv/tildestengine" w:element="veidnes">
              <w:smartTagPr>
                <w:attr w:name="baseform" w:val="akt|s"/>
                <w:attr w:name="id" w:val="-1"/>
                <w:attr w:name="text" w:val="akta"/>
              </w:smartTagPr>
              <w:r w:rsidRPr="002C7844">
                <w:rPr>
                  <w:b/>
                </w:rPr>
                <w:t>akta</w:t>
              </w:r>
            </w:smartTag>
            <w:r w:rsidRPr="002C7844">
              <w:rPr>
                <w:b/>
              </w:rPr>
              <w:t xml:space="preserve"> projekta ietekme uz sabiedrību</w:t>
            </w:r>
            <w:r w:rsidR="00F545F4" w:rsidRPr="002C7844">
              <w:rPr>
                <w:b/>
              </w:rPr>
              <w:t>, tautsaimniecības attīstību un administratīvo slogu</w:t>
            </w:r>
          </w:p>
        </w:tc>
      </w:tr>
      <w:tr w:rsidR="004D253C" w14:paraId="5CD48580" w14:textId="77777777" w:rsidTr="00250CC9">
        <w:tc>
          <w:tcPr>
            <w:tcW w:w="576" w:type="dxa"/>
          </w:tcPr>
          <w:p w14:paraId="75D7CFE6" w14:textId="77777777" w:rsidR="00C31A92" w:rsidRPr="002C7844" w:rsidRDefault="00C42135" w:rsidP="00E14B7E">
            <w:r w:rsidRPr="002C7844">
              <w:t>1.</w:t>
            </w:r>
          </w:p>
        </w:tc>
        <w:tc>
          <w:tcPr>
            <w:tcW w:w="2509" w:type="dxa"/>
          </w:tcPr>
          <w:p w14:paraId="734F99E5" w14:textId="77777777" w:rsidR="00C31A92" w:rsidRPr="002C7844" w:rsidRDefault="00C42135" w:rsidP="001B179B">
            <w:pPr>
              <w:jc w:val="both"/>
            </w:pPr>
            <w:r w:rsidRPr="002C7844">
              <w:t>Sabiedrības mērķgrupa</w:t>
            </w:r>
            <w:r w:rsidR="00F545F4" w:rsidRPr="002C7844">
              <w:t>s, kuras tiesiskais regulējums ietekmē vai varētu ietekmēt</w:t>
            </w:r>
          </w:p>
        </w:tc>
        <w:tc>
          <w:tcPr>
            <w:tcW w:w="6259" w:type="dxa"/>
          </w:tcPr>
          <w:p w14:paraId="4FCFE365" w14:textId="77777777" w:rsidR="009734E7" w:rsidRPr="002C7844" w:rsidRDefault="00C42135" w:rsidP="009734E7">
            <w:pPr>
              <w:jc w:val="both"/>
              <w:rPr>
                <w:lang w:eastAsia="en-US"/>
              </w:rPr>
            </w:pPr>
            <w:r w:rsidRPr="002C7844">
              <w:rPr>
                <w:lang w:eastAsia="en-US"/>
              </w:rPr>
              <w:t>Kosmētiskā iedeguma pakalpojuma sniedzēji</w:t>
            </w:r>
            <w:r w:rsidR="008542F7" w:rsidRPr="002C7844">
              <w:rPr>
                <w:lang w:eastAsia="en-US"/>
              </w:rPr>
              <w:t xml:space="preserve"> </w:t>
            </w:r>
            <w:r w:rsidR="00CB7AB6" w:rsidRPr="002C7844">
              <w:rPr>
                <w:lang w:eastAsia="en-US"/>
              </w:rPr>
              <w:t xml:space="preserve">un </w:t>
            </w:r>
            <w:r w:rsidR="00D601D1" w:rsidRPr="002C7844">
              <w:rPr>
                <w:lang w:eastAsia="en-US"/>
              </w:rPr>
              <w:t>patērētāji</w:t>
            </w:r>
            <w:r w:rsidRPr="002C7844">
              <w:rPr>
                <w:lang w:eastAsia="en-US"/>
              </w:rPr>
              <w:t>.</w:t>
            </w:r>
          </w:p>
          <w:p w14:paraId="7553879C" w14:textId="77777777" w:rsidR="008B25D4" w:rsidRPr="002C7844" w:rsidRDefault="00C42135" w:rsidP="009734E7">
            <w:pPr>
              <w:jc w:val="both"/>
              <w:rPr>
                <w:lang w:eastAsia="en-US"/>
              </w:rPr>
            </w:pPr>
            <w:r w:rsidRPr="002C7844">
              <w:t xml:space="preserve">Personas, kas sniedz nodarbināto personu apmācības par </w:t>
            </w:r>
            <w:r w:rsidR="00720A0E" w:rsidRPr="002C7844">
              <w:t xml:space="preserve">higiēnas prasībām </w:t>
            </w:r>
            <w:r w:rsidRPr="002C7844">
              <w:rPr>
                <w:lang w:eastAsia="en-US"/>
              </w:rPr>
              <w:t>kosmētiskā iedeguma pakalpojumu</w:t>
            </w:r>
            <w:r w:rsidR="00720A0E" w:rsidRPr="002C7844">
              <w:rPr>
                <w:lang w:eastAsia="en-US"/>
              </w:rPr>
              <w:t xml:space="preserve"> sniegšanai. </w:t>
            </w:r>
            <w:r w:rsidR="008D7451">
              <w:rPr>
                <w:lang w:eastAsia="en-US"/>
              </w:rPr>
              <w:t>I</w:t>
            </w:r>
            <w:r w:rsidR="00251DE7">
              <w:rPr>
                <w:lang w:eastAsia="en-US"/>
              </w:rPr>
              <w:t>nspekcija. Patērēt</w:t>
            </w:r>
            <w:r w:rsidR="00A11977">
              <w:rPr>
                <w:lang w:eastAsia="en-US"/>
              </w:rPr>
              <w:t>ā</w:t>
            </w:r>
            <w:r w:rsidR="00251DE7">
              <w:rPr>
                <w:lang w:eastAsia="en-US"/>
              </w:rPr>
              <w:t>ju tiesību aizsardzības centrs.</w:t>
            </w:r>
          </w:p>
          <w:p w14:paraId="2086576C" w14:textId="77777777" w:rsidR="00672D0F" w:rsidRPr="002C7844" w:rsidRDefault="00672D0F" w:rsidP="00FC4E1A">
            <w:pPr>
              <w:jc w:val="both"/>
              <w:rPr>
                <w:lang w:eastAsia="en-US"/>
              </w:rPr>
            </w:pPr>
          </w:p>
        </w:tc>
      </w:tr>
      <w:tr w:rsidR="004D253C" w14:paraId="0987E76B" w14:textId="77777777" w:rsidTr="00250CC9">
        <w:tc>
          <w:tcPr>
            <w:tcW w:w="576" w:type="dxa"/>
          </w:tcPr>
          <w:p w14:paraId="60127356" w14:textId="77777777" w:rsidR="00C31A92" w:rsidRPr="002C7844" w:rsidRDefault="00C42135" w:rsidP="00E14B7E">
            <w:r w:rsidRPr="002C7844">
              <w:t xml:space="preserve">2. </w:t>
            </w:r>
          </w:p>
        </w:tc>
        <w:tc>
          <w:tcPr>
            <w:tcW w:w="2509" w:type="dxa"/>
          </w:tcPr>
          <w:p w14:paraId="3EDFA367" w14:textId="77777777" w:rsidR="00C31A92" w:rsidRPr="002C7844" w:rsidRDefault="00C42135" w:rsidP="001B179B">
            <w:pPr>
              <w:jc w:val="both"/>
            </w:pPr>
            <w:r w:rsidRPr="002C7844">
              <w:t>Tiesiskā regulējuma ietekme uz tautsaimniecību un administratīvo slogu</w:t>
            </w:r>
          </w:p>
        </w:tc>
        <w:tc>
          <w:tcPr>
            <w:tcW w:w="6259" w:type="dxa"/>
          </w:tcPr>
          <w:p w14:paraId="248C753F" w14:textId="77777777" w:rsidR="00E35B7F" w:rsidRPr="002C7844" w:rsidRDefault="00C42135" w:rsidP="001E3453">
            <w:pPr>
              <w:jc w:val="both"/>
              <w:rPr>
                <w:rStyle w:val="Emphasis"/>
                <w:i w:val="0"/>
              </w:rPr>
            </w:pPr>
            <w:r>
              <w:t>P</w:t>
            </w:r>
            <w:r w:rsidR="009734E7" w:rsidRPr="002C7844">
              <w:t>rojekta izstrāde nodrošinās patērētājiem iespēju saņemt droš</w:t>
            </w:r>
            <w:r w:rsidR="00B478F6" w:rsidRPr="002C7844">
              <w:t>āku</w:t>
            </w:r>
            <w:r w:rsidR="009734E7" w:rsidRPr="002C7844">
              <w:t xml:space="preserve"> un higiēnas prasībām atbilstošu pakalpojumu</w:t>
            </w:r>
            <w:r w:rsidR="00D9339B" w:rsidRPr="002C7844">
              <w:t>, tai skaitā mazinot</w:t>
            </w:r>
            <w:r w:rsidR="002634F0" w:rsidRPr="002C7844">
              <w:t xml:space="preserve"> </w:t>
            </w:r>
            <w:r w:rsidR="00910CFE" w:rsidRPr="002C7844">
              <w:rPr>
                <w:rStyle w:val="Emphasis"/>
                <w:i w:val="0"/>
              </w:rPr>
              <w:t>onkoloģisko slimību provocējošo</w:t>
            </w:r>
            <w:r w:rsidR="00D9339B" w:rsidRPr="002C7844">
              <w:rPr>
                <w:rStyle w:val="Emphasis"/>
                <w:i w:val="0"/>
              </w:rPr>
              <w:t xml:space="preserve"> faktoru risku</w:t>
            </w:r>
            <w:r w:rsidR="00D44AE1" w:rsidRPr="002C7844">
              <w:rPr>
                <w:rStyle w:val="Emphasis"/>
                <w:i w:val="0"/>
              </w:rPr>
              <w:t xml:space="preserve">. </w:t>
            </w:r>
          </w:p>
          <w:p w14:paraId="3B7AA8A9" w14:textId="77777777" w:rsidR="00E767D3" w:rsidRPr="002C7844" w:rsidRDefault="00C42135" w:rsidP="00F81372">
            <w:pPr>
              <w:pStyle w:val="ListParagraph"/>
              <w:spacing w:after="0" w:line="240" w:lineRule="auto"/>
              <w:ind w:left="0"/>
              <w:jc w:val="both"/>
              <w:rPr>
                <w:rFonts w:ascii="Times New Roman" w:hAnsi="Times New Roman" w:cs="Times New Roman"/>
                <w:sz w:val="24"/>
                <w:szCs w:val="24"/>
              </w:rPr>
            </w:pPr>
            <w:r w:rsidRPr="002C7844">
              <w:rPr>
                <w:rFonts w:ascii="Times New Roman" w:hAnsi="Times New Roman" w:cs="Times New Roman"/>
                <w:sz w:val="24"/>
                <w:szCs w:val="24"/>
              </w:rPr>
              <w:t xml:space="preserve">Lai samazinātu nevajadzīgu slogu pakalpojumu sniedzējiem, tiek svītrota obligātā prasība </w:t>
            </w:r>
            <w:r w:rsidR="00D601D1" w:rsidRPr="002C7844">
              <w:rPr>
                <w:rFonts w:ascii="Times New Roman" w:hAnsi="Times New Roman" w:cs="Times New Roman"/>
                <w:sz w:val="24"/>
                <w:szCs w:val="24"/>
              </w:rPr>
              <w:t xml:space="preserve">veikt </w:t>
            </w:r>
            <w:r w:rsidR="00D601D1" w:rsidRPr="002C7844">
              <w:rPr>
                <w:rFonts w:ascii="Times New Roman" w:hAnsi="Times New Roman" w:cs="Times New Roman"/>
                <w:bCs/>
                <w:sz w:val="24"/>
                <w:szCs w:val="24"/>
              </w:rPr>
              <w:t>uzskaiti par pakalpojuma sniegšanas vietas telpas, iekārtas vai aprīkojuma</w:t>
            </w:r>
            <w:r w:rsidRPr="002C7844">
              <w:rPr>
                <w:rFonts w:ascii="Times New Roman" w:hAnsi="Times New Roman" w:cs="Times New Roman"/>
                <w:sz w:val="24"/>
                <w:szCs w:val="24"/>
              </w:rPr>
              <w:t xml:space="preserve"> </w:t>
            </w:r>
            <w:r w:rsidR="00D601D1" w:rsidRPr="002C7844">
              <w:rPr>
                <w:rFonts w:ascii="Times New Roman" w:hAnsi="Times New Roman" w:cs="Times New Roman"/>
                <w:bCs/>
                <w:sz w:val="24"/>
                <w:szCs w:val="24"/>
              </w:rPr>
              <w:t>tīrīšanu vai dezinfekciju</w:t>
            </w:r>
            <w:r w:rsidRPr="002C7844">
              <w:rPr>
                <w:rFonts w:ascii="Times New Roman" w:hAnsi="Times New Roman" w:cs="Times New Roman"/>
                <w:sz w:val="24"/>
                <w:szCs w:val="24"/>
              </w:rPr>
              <w:t xml:space="preserve">. Kā arī, lai samazinātu slogu pakalpojumu sniedzējiem, tiek svītrota obligātā prasība pakalpojumu sniedzējam nodrošināt ierakstu veikšanu par </w:t>
            </w:r>
            <w:r w:rsidR="00F327B3" w:rsidRPr="002C7844">
              <w:rPr>
                <w:rFonts w:ascii="Times New Roman" w:hAnsi="Times New Roman" w:cs="Times New Roman"/>
                <w:sz w:val="24"/>
                <w:szCs w:val="24"/>
              </w:rPr>
              <w:t>ultravioletā starojuma</w:t>
            </w:r>
            <w:r w:rsidRPr="002C7844">
              <w:rPr>
                <w:rFonts w:ascii="Times New Roman" w:hAnsi="Times New Roman" w:cs="Times New Roman"/>
                <w:sz w:val="24"/>
                <w:szCs w:val="24"/>
              </w:rPr>
              <w:t xml:space="preserve"> iekārtu lampu maiņu, to nolietojuma pakāpi, kā arī jebkurām tehniskajām pārbaudēm vienu reizi </w:t>
            </w:r>
            <w:r w:rsidR="00F81372" w:rsidRPr="002C7844">
              <w:rPr>
                <w:rFonts w:ascii="Times New Roman" w:hAnsi="Times New Roman" w:cs="Times New Roman"/>
                <w:sz w:val="24"/>
                <w:szCs w:val="24"/>
              </w:rPr>
              <w:t>mēnesī</w:t>
            </w:r>
            <w:r w:rsidRPr="002C7844">
              <w:rPr>
                <w:rFonts w:ascii="Times New Roman" w:hAnsi="Times New Roman" w:cs="Times New Roman"/>
                <w:sz w:val="24"/>
                <w:szCs w:val="24"/>
              </w:rPr>
              <w:t>. Prasība nodrošināt ierakstu veikšanu paliek spēkā bez prasības to darīt katru gadu, bet gan pēc attiecīgo darbību veikšanas (lampu nomaiņa, tehniskās pārbaudes).</w:t>
            </w:r>
            <w:r w:rsidR="008255E9" w:rsidRPr="002C7844">
              <w:rPr>
                <w:rFonts w:ascii="Times New Roman" w:hAnsi="Times New Roman" w:cs="Times New Roman"/>
                <w:sz w:val="24"/>
                <w:szCs w:val="24"/>
              </w:rPr>
              <w:t xml:space="preserve"> </w:t>
            </w:r>
          </w:p>
          <w:p w14:paraId="6BA52CC4" w14:textId="77777777" w:rsidR="00BC32A6" w:rsidRPr="002C7844" w:rsidRDefault="00C42135" w:rsidP="00F81372">
            <w:pPr>
              <w:pStyle w:val="ListParagraph"/>
              <w:spacing w:after="0" w:line="240" w:lineRule="auto"/>
              <w:ind w:left="0"/>
              <w:jc w:val="both"/>
              <w:rPr>
                <w:rFonts w:ascii="Times New Roman" w:hAnsi="Times New Roman" w:cs="Times New Roman"/>
                <w:sz w:val="24"/>
                <w:szCs w:val="24"/>
              </w:rPr>
            </w:pPr>
            <w:r w:rsidRPr="002C7844">
              <w:rPr>
                <w:rFonts w:ascii="Times New Roman" w:hAnsi="Times New Roman" w:cs="Times New Roman"/>
                <w:sz w:val="24"/>
                <w:szCs w:val="24"/>
              </w:rPr>
              <w:t>Tiek ieviesta prasība apmācību programmas nodrošināšanā piesaistīt ārstniecības personu, kas iespējams varētu sadārdzināt apmācību programmas izmaksas.  Šo sadārdzinājumu nav iespējams objektīvi prognozēt, jo izmaksas var atšķirties atkarībā no tā, kādas samaksas likmes pašreiz ir noteikuši dažādie apmācību programmas nodrošinātāji un saskaņā ar kādiem nosacījumiem.</w:t>
            </w:r>
          </w:p>
          <w:p w14:paraId="3AB33F15" w14:textId="77777777" w:rsidR="00E767D3" w:rsidRPr="002C7844" w:rsidRDefault="00C42135" w:rsidP="0010046F">
            <w:pPr>
              <w:pStyle w:val="ListParagraph"/>
              <w:spacing w:after="0" w:line="240" w:lineRule="auto"/>
              <w:ind w:left="0"/>
              <w:jc w:val="both"/>
              <w:rPr>
                <w:rFonts w:ascii="Times New Roman" w:hAnsi="Times New Roman" w:cs="Times New Roman"/>
                <w:b/>
                <w:bCs/>
                <w:sz w:val="24"/>
                <w:szCs w:val="24"/>
              </w:rPr>
            </w:pPr>
            <w:r w:rsidRPr="002C7844">
              <w:rPr>
                <w:rFonts w:ascii="Times New Roman" w:hAnsi="Times New Roman" w:cs="Times New Roman"/>
                <w:sz w:val="24"/>
                <w:szCs w:val="24"/>
              </w:rPr>
              <w:t xml:space="preserve">Tiek ieviests informācijas sniegšanas pieprasījums pakalpojuma sniedzējiem – nodrošināt katram patērētājam vienu A4 aptaujas anketu pirms pakalpojuma sniegšanas, ka arī tiek ieviests administratīvais slogs </w:t>
            </w:r>
            <w:r w:rsidR="0010046F">
              <w:rPr>
                <w:rFonts w:ascii="Times New Roman" w:hAnsi="Times New Roman" w:cs="Times New Roman"/>
                <w:sz w:val="24"/>
                <w:szCs w:val="24"/>
              </w:rPr>
              <w:t>patērētājam</w:t>
            </w:r>
            <w:r w:rsidR="0010046F" w:rsidRPr="002C7844">
              <w:rPr>
                <w:rFonts w:ascii="Times New Roman" w:hAnsi="Times New Roman" w:cs="Times New Roman"/>
                <w:sz w:val="24"/>
                <w:szCs w:val="24"/>
              </w:rPr>
              <w:t xml:space="preserve"> </w:t>
            </w:r>
            <w:r w:rsidRPr="002C7844">
              <w:rPr>
                <w:rFonts w:ascii="Times New Roman" w:hAnsi="Times New Roman" w:cs="Times New Roman"/>
                <w:sz w:val="24"/>
                <w:szCs w:val="24"/>
              </w:rPr>
              <w:t>- aptaujas anketas aizpildīšana.</w:t>
            </w:r>
          </w:p>
        </w:tc>
      </w:tr>
      <w:tr w:rsidR="004D253C" w14:paraId="6D6293E3" w14:textId="77777777" w:rsidTr="00250CC9">
        <w:tc>
          <w:tcPr>
            <w:tcW w:w="576" w:type="dxa"/>
          </w:tcPr>
          <w:p w14:paraId="3DC59EBB" w14:textId="77777777" w:rsidR="00C31A92" w:rsidRPr="002C7844" w:rsidRDefault="00C42135" w:rsidP="00E14B7E">
            <w:r w:rsidRPr="002C7844">
              <w:t xml:space="preserve">3. </w:t>
            </w:r>
          </w:p>
        </w:tc>
        <w:tc>
          <w:tcPr>
            <w:tcW w:w="2509" w:type="dxa"/>
          </w:tcPr>
          <w:p w14:paraId="616741E0" w14:textId="77777777" w:rsidR="00C31A92" w:rsidRPr="002C7844" w:rsidRDefault="00C42135" w:rsidP="001B179B">
            <w:pPr>
              <w:jc w:val="both"/>
            </w:pPr>
            <w:r w:rsidRPr="002C7844">
              <w:t>Administratīvo izmaksu monetārs novērtējums</w:t>
            </w:r>
          </w:p>
        </w:tc>
        <w:tc>
          <w:tcPr>
            <w:tcW w:w="6259" w:type="dxa"/>
          </w:tcPr>
          <w:p w14:paraId="51571553" w14:textId="77777777" w:rsidR="001930B3" w:rsidRPr="002C7844" w:rsidRDefault="001930B3" w:rsidP="006B5F15">
            <w:pPr>
              <w:jc w:val="both"/>
              <w:rPr>
                <w:lang w:eastAsia="en-US"/>
              </w:rPr>
            </w:pPr>
          </w:p>
          <w:p w14:paraId="14DA0106" w14:textId="77777777" w:rsidR="00931DD2" w:rsidRPr="002C7844" w:rsidRDefault="00C42135" w:rsidP="00D601D1">
            <w:pPr>
              <w:pStyle w:val="ListParagraph"/>
              <w:numPr>
                <w:ilvl w:val="0"/>
                <w:numId w:val="4"/>
              </w:numPr>
              <w:spacing w:after="0" w:line="240" w:lineRule="auto"/>
              <w:jc w:val="both"/>
              <w:rPr>
                <w:rFonts w:ascii="Times New Roman" w:hAnsi="Times New Roman" w:cs="Times New Roman"/>
                <w:sz w:val="24"/>
                <w:szCs w:val="24"/>
              </w:rPr>
            </w:pPr>
            <w:r w:rsidRPr="002C7844">
              <w:rPr>
                <w:rFonts w:ascii="Times New Roman" w:hAnsi="Times New Roman" w:cs="Times New Roman"/>
                <w:sz w:val="24"/>
                <w:szCs w:val="24"/>
              </w:rPr>
              <w:t xml:space="preserve">Tiek ieviests informācijas sniegšanas pieprasījums pakalpojuma sniedzējiem – nodrošināt </w:t>
            </w:r>
            <w:r w:rsidR="0094471E" w:rsidRPr="002C7844">
              <w:rPr>
                <w:rFonts w:ascii="Times New Roman" w:hAnsi="Times New Roman" w:cs="Times New Roman"/>
                <w:sz w:val="24"/>
                <w:szCs w:val="24"/>
              </w:rPr>
              <w:t>katram patērētājam vienu A4 aptaujas anketu</w:t>
            </w:r>
            <w:r w:rsidR="00FE3C63" w:rsidRPr="002C7844">
              <w:rPr>
                <w:rFonts w:ascii="Times New Roman" w:hAnsi="Times New Roman" w:cs="Times New Roman"/>
                <w:sz w:val="24"/>
                <w:szCs w:val="24"/>
              </w:rPr>
              <w:t xml:space="preserve"> pirms pakalpojuma sniegšanas</w:t>
            </w:r>
            <w:r w:rsidRPr="002C7844">
              <w:rPr>
                <w:rFonts w:ascii="Times New Roman" w:hAnsi="Times New Roman" w:cs="Times New Roman"/>
                <w:sz w:val="24"/>
                <w:szCs w:val="24"/>
              </w:rPr>
              <w:t xml:space="preserve">. </w:t>
            </w:r>
            <w:r w:rsidR="003251F9" w:rsidRPr="002C7844">
              <w:rPr>
                <w:rFonts w:ascii="Times New Roman" w:hAnsi="Times New Roman" w:cs="Times New Roman"/>
                <w:sz w:val="24"/>
                <w:szCs w:val="24"/>
              </w:rPr>
              <w:t xml:space="preserve">Ietekmētā sabiedrības mērķgrupa ir kosmētiskā iedeguma pakalpojumu sniedzēji. </w:t>
            </w:r>
          </w:p>
          <w:p w14:paraId="0A65FDED" w14:textId="77777777" w:rsidR="00DA46A3" w:rsidRPr="002C7844" w:rsidRDefault="00C42135" w:rsidP="005C5166">
            <w:pPr>
              <w:jc w:val="both"/>
              <w:rPr>
                <w:lang w:eastAsia="en-US"/>
              </w:rPr>
            </w:pPr>
            <w:r w:rsidRPr="00A168AA">
              <w:rPr>
                <w:lang w:eastAsia="en-US"/>
              </w:rPr>
              <w:t>-</w:t>
            </w:r>
            <w:r w:rsidR="00225F93" w:rsidRPr="00A168AA">
              <w:rPr>
                <w:lang w:eastAsia="en-US"/>
              </w:rPr>
              <w:t>Saskaņā ar Inspekcijas  datiem, 201</w:t>
            </w:r>
            <w:r w:rsidR="001A300A" w:rsidRPr="00A168AA">
              <w:rPr>
                <w:lang w:eastAsia="en-US"/>
              </w:rPr>
              <w:t>8</w:t>
            </w:r>
            <w:r w:rsidR="00225F93" w:rsidRPr="00A168AA">
              <w:rPr>
                <w:lang w:eastAsia="en-US"/>
              </w:rPr>
              <w:t xml:space="preserve">. gadā Inspekcijas uzraudzībā </w:t>
            </w:r>
            <w:r w:rsidR="001A300A" w:rsidRPr="00A168AA">
              <w:rPr>
                <w:lang w:eastAsia="en-US"/>
              </w:rPr>
              <w:t>ir</w:t>
            </w:r>
            <w:r w:rsidR="00225F93" w:rsidRPr="00A168AA">
              <w:rPr>
                <w:lang w:eastAsia="en-US"/>
              </w:rPr>
              <w:t xml:space="preserve"> </w:t>
            </w:r>
            <w:r w:rsidR="00AC33F2" w:rsidRPr="00A168AA">
              <w:rPr>
                <w:lang w:eastAsia="en-US"/>
              </w:rPr>
              <w:t>556 objekti, kas sniedz solārija pakalpojumus.</w:t>
            </w:r>
            <w:r w:rsidR="00225F93" w:rsidRPr="00A168AA">
              <w:rPr>
                <w:lang w:eastAsia="en-US"/>
              </w:rPr>
              <w:t xml:space="preserve"> </w:t>
            </w:r>
            <w:r w:rsidR="00AC33F2" w:rsidRPr="00A168AA">
              <w:rPr>
                <w:color w:val="000000"/>
                <w:shd w:val="clear" w:color="auto" w:fill="FFFFFF"/>
              </w:rPr>
              <w:t>No tiem 111 ir solārija studijas un 445 citi objekti (skaist.saloni, veselības centri, peldbaseini, sporta klubi, viesnīcas).</w:t>
            </w:r>
          </w:p>
          <w:p w14:paraId="05CB302A" w14:textId="77777777" w:rsidR="0016492A" w:rsidRPr="002C7844" w:rsidRDefault="00C42135" w:rsidP="0016492A">
            <w:pPr>
              <w:jc w:val="both"/>
              <w:rPr>
                <w:lang w:eastAsia="en-US"/>
              </w:rPr>
            </w:pPr>
            <w:r w:rsidRPr="002C7844">
              <w:rPr>
                <w:lang w:eastAsia="en-US"/>
              </w:rPr>
              <w:t>-</w:t>
            </w:r>
            <w:r w:rsidR="00FE2132" w:rsidRPr="002C7844">
              <w:rPr>
                <w:lang w:eastAsia="en-US"/>
              </w:rPr>
              <w:t xml:space="preserve">Nav pieejami dati par </w:t>
            </w:r>
            <w:r w:rsidR="0010046F">
              <w:rPr>
                <w:lang w:eastAsia="en-US"/>
              </w:rPr>
              <w:t>ultravioletā starojuma iekārtu</w:t>
            </w:r>
            <w:r w:rsidR="0010046F" w:rsidRPr="002C7844">
              <w:rPr>
                <w:lang w:eastAsia="en-US"/>
              </w:rPr>
              <w:t xml:space="preserve"> </w:t>
            </w:r>
            <w:r w:rsidR="00FE2132" w:rsidRPr="002C7844">
              <w:rPr>
                <w:lang w:eastAsia="en-US"/>
              </w:rPr>
              <w:t xml:space="preserve">lietošanas biežumu populācijā Latvijā, bet </w:t>
            </w:r>
            <w:r w:rsidR="0045592D" w:rsidRPr="002C7844">
              <w:rPr>
                <w:lang w:eastAsia="en-US"/>
              </w:rPr>
              <w:t xml:space="preserve">dažādās </w:t>
            </w:r>
            <w:r w:rsidR="00FE2132" w:rsidRPr="002C7844">
              <w:rPr>
                <w:lang w:eastAsia="en-US"/>
              </w:rPr>
              <w:t>zinātniskā</w:t>
            </w:r>
            <w:r w:rsidR="0045592D" w:rsidRPr="002C7844">
              <w:rPr>
                <w:lang w:eastAsia="en-US"/>
              </w:rPr>
              <w:t>s</w:t>
            </w:r>
            <w:r w:rsidR="00FE2132" w:rsidRPr="002C7844">
              <w:rPr>
                <w:lang w:eastAsia="en-US"/>
              </w:rPr>
              <w:t xml:space="preserve"> </w:t>
            </w:r>
            <w:r w:rsidR="00FE2132" w:rsidRPr="002C7844">
              <w:rPr>
                <w:lang w:eastAsia="en-US"/>
              </w:rPr>
              <w:lastRenderedPageBreak/>
              <w:t>publikācijā</w:t>
            </w:r>
            <w:r w:rsidR="0045592D" w:rsidRPr="002C7844">
              <w:rPr>
                <w:lang w:eastAsia="en-US"/>
              </w:rPr>
              <w:t>s</w:t>
            </w:r>
            <w:r>
              <w:rPr>
                <w:rStyle w:val="FootnoteReference"/>
                <w:lang w:eastAsia="en-US"/>
              </w:rPr>
              <w:footnoteReference w:id="11"/>
            </w:r>
            <w:r w:rsidR="0045592D" w:rsidRPr="002C7844">
              <w:rPr>
                <w:vertAlign w:val="superscript"/>
                <w:lang w:eastAsia="en-US"/>
              </w:rPr>
              <w:t>,</w:t>
            </w:r>
            <w:r>
              <w:rPr>
                <w:rStyle w:val="FootnoteReference"/>
                <w:lang w:eastAsia="en-US"/>
              </w:rPr>
              <w:footnoteReference w:id="12"/>
            </w:r>
            <w:r w:rsidR="0045592D" w:rsidRPr="002C7844">
              <w:rPr>
                <w:vertAlign w:val="superscript"/>
                <w:lang w:eastAsia="en-US"/>
              </w:rPr>
              <w:t>,</w:t>
            </w:r>
            <w:r>
              <w:rPr>
                <w:rStyle w:val="FootnoteReference"/>
                <w:lang w:eastAsia="en-US"/>
              </w:rPr>
              <w:footnoteReference w:id="13"/>
            </w:r>
            <w:r w:rsidR="00203183" w:rsidRPr="002C7844">
              <w:rPr>
                <w:vertAlign w:val="superscript"/>
                <w:lang w:eastAsia="en-US"/>
              </w:rPr>
              <w:t>,</w:t>
            </w:r>
            <w:r>
              <w:rPr>
                <w:rStyle w:val="FootnoteReference"/>
                <w:lang w:eastAsia="en-US"/>
              </w:rPr>
              <w:footnoteReference w:id="14"/>
            </w:r>
            <w:r w:rsidR="00FE2132" w:rsidRPr="002C7844">
              <w:rPr>
                <w:lang w:eastAsia="en-US"/>
              </w:rPr>
              <w:t xml:space="preserve"> par solārija lietošanas biežumu populācijā, konstatēts, ka pieaugušo vecuma grupā (&gt;18 gadi) </w:t>
            </w:r>
            <w:r w:rsidRPr="002C7844">
              <w:rPr>
                <w:u w:val="single"/>
                <w:lang w:eastAsia="en-US"/>
              </w:rPr>
              <w:t xml:space="preserve">vismaz vienreiz dzīvē </w:t>
            </w:r>
            <w:r w:rsidRPr="002C7844">
              <w:rPr>
                <w:lang w:eastAsia="en-US"/>
              </w:rPr>
              <w:t xml:space="preserve">solārija pakalpojumus ir izmantojuši:  </w:t>
            </w:r>
            <w:r w:rsidR="0045592D" w:rsidRPr="002C7844">
              <w:rPr>
                <w:lang w:eastAsia="en-US"/>
              </w:rPr>
              <w:t xml:space="preserve">pasaulē  </w:t>
            </w:r>
            <w:r w:rsidR="00FE2132" w:rsidRPr="002C7844">
              <w:rPr>
                <w:lang w:eastAsia="en-US"/>
              </w:rPr>
              <w:t>35</w:t>
            </w:r>
            <w:r w:rsidR="004E58C8" w:rsidRPr="002C7844">
              <w:rPr>
                <w:lang w:eastAsia="en-US"/>
              </w:rPr>
              <w:t>,</w:t>
            </w:r>
            <w:r w:rsidRPr="002C7844">
              <w:rPr>
                <w:lang w:eastAsia="en-US"/>
              </w:rPr>
              <w:t>7</w:t>
            </w:r>
            <w:r w:rsidR="00FE2132" w:rsidRPr="002C7844">
              <w:rPr>
                <w:lang w:eastAsia="en-US"/>
              </w:rPr>
              <w:t>%</w:t>
            </w:r>
            <w:r w:rsidR="0045592D" w:rsidRPr="002C7844">
              <w:rPr>
                <w:lang w:eastAsia="en-US"/>
              </w:rPr>
              <w:t xml:space="preserve">, </w:t>
            </w:r>
            <w:r w:rsidRPr="002C7844">
              <w:rPr>
                <w:lang w:eastAsia="en-US"/>
              </w:rPr>
              <w:t xml:space="preserve"> </w:t>
            </w:r>
            <w:r w:rsidR="0045592D" w:rsidRPr="002C7844">
              <w:rPr>
                <w:lang w:eastAsia="en-US"/>
              </w:rPr>
              <w:t>Ziemeļ</w:t>
            </w:r>
            <w:r w:rsidR="00203183" w:rsidRPr="002C7844">
              <w:rPr>
                <w:lang w:eastAsia="en-US"/>
              </w:rPr>
              <w:t>eiropā</w:t>
            </w:r>
            <w:r w:rsidR="0045592D" w:rsidRPr="002C7844">
              <w:rPr>
                <w:lang w:eastAsia="en-US"/>
              </w:rPr>
              <w:t xml:space="preserve"> un Rietumeiropā vidēji 42%, </w:t>
            </w:r>
            <w:r w:rsidR="00203183" w:rsidRPr="002C7844">
              <w:rPr>
                <w:lang w:eastAsia="en-US"/>
              </w:rPr>
              <w:t>Vācijā 46</w:t>
            </w:r>
            <w:r w:rsidR="004E58C8" w:rsidRPr="002C7844">
              <w:rPr>
                <w:lang w:eastAsia="en-US"/>
              </w:rPr>
              <w:t>,</w:t>
            </w:r>
            <w:r w:rsidR="00203183" w:rsidRPr="002C7844">
              <w:rPr>
                <w:lang w:eastAsia="en-US"/>
              </w:rPr>
              <w:t xml:space="preserve">7%, </w:t>
            </w:r>
            <w:r w:rsidR="0045592D" w:rsidRPr="002C7844">
              <w:rPr>
                <w:lang w:eastAsia="en-US"/>
              </w:rPr>
              <w:t>ASV 35%, Austrālijā 11%</w:t>
            </w:r>
            <w:r w:rsidR="00FE2132" w:rsidRPr="002C7844">
              <w:rPr>
                <w:lang w:eastAsia="en-US"/>
              </w:rPr>
              <w:t xml:space="preserve"> pieaugušo</w:t>
            </w:r>
            <w:r w:rsidR="0045592D" w:rsidRPr="002C7844">
              <w:rPr>
                <w:lang w:eastAsia="en-US"/>
              </w:rPr>
              <w:t xml:space="preserve">. </w:t>
            </w:r>
            <w:r w:rsidR="00FE2132" w:rsidRPr="002C7844">
              <w:rPr>
                <w:lang w:eastAsia="en-US"/>
              </w:rPr>
              <w:t xml:space="preserve"> </w:t>
            </w:r>
            <w:r w:rsidR="0045592D" w:rsidRPr="002C7844">
              <w:rPr>
                <w:lang w:eastAsia="en-US"/>
              </w:rPr>
              <w:t xml:space="preserve">Savukārt pieaugušo vecuma grupā (&gt;18 gadi) solārija pakalpojumus </w:t>
            </w:r>
            <w:r w:rsidR="0045592D" w:rsidRPr="002C7844">
              <w:rPr>
                <w:u w:val="single"/>
                <w:lang w:eastAsia="en-US"/>
              </w:rPr>
              <w:t>pēdējā gada laikā</w:t>
            </w:r>
            <w:r w:rsidR="0045592D" w:rsidRPr="002C7844">
              <w:rPr>
                <w:lang w:eastAsia="en-US"/>
              </w:rPr>
              <w:t xml:space="preserve">, </w:t>
            </w:r>
            <w:r w:rsidR="0045592D" w:rsidRPr="002C7844">
              <w:t>skaitot no dažādu pētījumu sākšanas izmantojuši, pasaulē</w:t>
            </w:r>
            <w:r w:rsidR="0045592D" w:rsidRPr="002C7844">
              <w:rPr>
                <w:lang w:eastAsia="en-US"/>
              </w:rPr>
              <w:t xml:space="preserve"> </w:t>
            </w:r>
            <w:r w:rsidR="00FE2132" w:rsidRPr="002C7844">
              <w:rPr>
                <w:lang w:eastAsia="en-US"/>
              </w:rPr>
              <w:t>14%</w:t>
            </w:r>
            <w:r w:rsidRPr="002C7844">
              <w:t xml:space="preserve">, Ziemeļeiropā un Rietumeiropā 21%, </w:t>
            </w:r>
            <w:r w:rsidR="00203183" w:rsidRPr="002C7844">
              <w:t xml:space="preserve">Vācijā 21%, </w:t>
            </w:r>
            <w:r w:rsidRPr="002C7844">
              <w:t xml:space="preserve">ASV 13%, Austrālijā 2%, Francijā 13.4% un 15% (divu pētījumu dati)  respondentu.  </w:t>
            </w:r>
          </w:p>
          <w:p w14:paraId="5F035E2C" w14:textId="5F4ADCDF" w:rsidR="00EE1065" w:rsidRPr="002C7844" w:rsidRDefault="00C42135" w:rsidP="00840481">
            <w:pPr>
              <w:jc w:val="both"/>
              <w:rPr>
                <w:lang w:eastAsia="en-US"/>
              </w:rPr>
            </w:pPr>
            <w:r w:rsidRPr="002C7844">
              <w:rPr>
                <w:lang w:eastAsia="en-US"/>
              </w:rPr>
              <w:t>Ņemot vērā augstāk minēto</w:t>
            </w:r>
            <w:r w:rsidR="00066132">
              <w:rPr>
                <w:lang w:eastAsia="en-US"/>
              </w:rPr>
              <w:t xml:space="preserve"> un prasību sniegt pakalpojumu pilngadīgām personām, </w:t>
            </w:r>
            <w:r w:rsidRPr="002C7844">
              <w:rPr>
                <w:lang w:eastAsia="en-US"/>
              </w:rPr>
              <w:t>potenciāl</w:t>
            </w:r>
            <w:r w:rsidR="00066132">
              <w:rPr>
                <w:lang w:eastAsia="en-US"/>
              </w:rPr>
              <w:t>ais</w:t>
            </w:r>
            <w:r w:rsidRPr="002C7844">
              <w:rPr>
                <w:lang w:eastAsia="en-US"/>
              </w:rPr>
              <w:t xml:space="preserve"> Latvijas iedzīvotāju skait</w:t>
            </w:r>
            <w:r w:rsidR="00066132">
              <w:rPr>
                <w:lang w:eastAsia="en-US"/>
              </w:rPr>
              <w:t>s</w:t>
            </w:r>
            <w:r w:rsidRPr="002C7844">
              <w:rPr>
                <w:lang w:eastAsia="en-US"/>
              </w:rPr>
              <w:t xml:space="preserve">, </w:t>
            </w:r>
            <w:r w:rsidR="0016492A" w:rsidRPr="002C7844">
              <w:rPr>
                <w:lang w:eastAsia="en-US"/>
              </w:rPr>
              <w:t xml:space="preserve">kas </w:t>
            </w:r>
            <w:r w:rsidR="00D9748E" w:rsidRPr="002C7844">
              <w:rPr>
                <w:lang w:eastAsia="en-US"/>
              </w:rPr>
              <w:t>katru gadu</w:t>
            </w:r>
            <w:r w:rsidR="0016492A" w:rsidRPr="002C7844">
              <w:rPr>
                <w:lang w:eastAsia="en-US"/>
              </w:rPr>
              <w:t xml:space="preserve"> izmanto</w:t>
            </w:r>
            <w:r w:rsidR="00066132">
              <w:rPr>
                <w:lang w:eastAsia="en-US"/>
              </w:rPr>
              <w:t>s</w:t>
            </w:r>
            <w:r w:rsidR="0016492A" w:rsidRPr="002C7844">
              <w:rPr>
                <w:lang w:eastAsia="en-US"/>
              </w:rPr>
              <w:t xml:space="preserve"> </w:t>
            </w:r>
            <w:r w:rsidR="001B4362">
              <w:rPr>
                <w:lang w:eastAsia="en-US"/>
              </w:rPr>
              <w:t>kosmētiskā iedeguma</w:t>
            </w:r>
            <w:r w:rsidR="001B4362" w:rsidRPr="002C7844">
              <w:rPr>
                <w:lang w:eastAsia="en-US"/>
              </w:rPr>
              <w:t xml:space="preserve"> </w:t>
            </w:r>
            <w:r w:rsidR="0016492A" w:rsidRPr="002C7844">
              <w:rPr>
                <w:lang w:eastAsia="en-US"/>
              </w:rPr>
              <w:t xml:space="preserve">pakalpojumus, </w:t>
            </w:r>
            <w:r w:rsidR="00CB7F18" w:rsidRPr="002C7844">
              <w:rPr>
                <w:lang w:eastAsia="en-US"/>
              </w:rPr>
              <w:t xml:space="preserve">ir vecuma grupā 18-70 gadi. Vadoties no datiem pēc citu Ziemeļeiropas valstu pieredzes, </w:t>
            </w:r>
            <w:r w:rsidRPr="002C7844">
              <w:rPr>
                <w:lang w:eastAsia="en-US"/>
              </w:rPr>
              <w:t>jāizmanto populācijas solāriju apmeklējum</w:t>
            </w:r>
            <w:r w:rsidR="00203183" w:rsidRPr="002C7844">
              <w:rPr>
                <w:lang w:eastAsia="en-US"/>
              </w:rPr>
              <w:t>a biežums gada laikā</w:t>
            </w:r>
            <w:r w:rsidRPr="002C7844">
              <w:rPr>
                <w:lang w:eastAsia="en-US"/>
              </w:rPr>
              <w:t xml:space="preserve"> </w:t>
            </w:r>
            <w:r w:rsidR="00D9748E" w:rsidRPr="002C7844">
              <w:rPr>
                <w:lang w:eastAsia="en-US"/>
              </w:rPr>
              <w:t>21</w:t>
            </w:r>
            <w:r w:rsidRPr="002C7844">
              <w:rPr>
                <w:lang w:eastAsia="en-US"/>
              </w:rPr>
              <w:t xml:space="preserve"> %. </w:t>
            </w:r>
            <w:r w:rsidR="00CB7F18" w:rsidRPr="002C7844">
              <w:rPr>
                <w:lang w:eastAsia="en-US"/>
              </w:rPr>
              <w:t xml:space="preserve">Kā arī jāņem vērā, ka </w:t>
            </w:r>
            <w:r w:rsidR="00CB7F18" w:rsidRPr="002C7844">
              <w:t xml:space="preserve">pie viena pakalpojuma sniedzēja aizpildītā anketa ir derīga sešus mēnešus no tās aizpildīšanas dienas, tātad tiek aizpildīta </w:t>
            </w:r>
            <w:r w:rsidR="00DE02AD" w:rsidRPr="002C7844">
              <w:t xml:space="preserve">maksimāli </w:t>
            </w:r>
            <w:r w:rsidR="00CB7F18" w:rsidRPr="002C7844">
              <w:t>divas reizes gadā.</w:t>
            </w:r>
          </w:p>
          <w:p w14:paraId="1F40B08D" w14:textId="77777777" w:rsidR="00C1193D" w:rsidRPr="00A168AA" w:rsidRDefault="00C42135" w:rsidP="00C1193D">
            <w:pPr>
              <w:jc w:val="both"/>
              <w:rPr>
                <w:lang w:eastAsia="en-US"/>
              </w:rPr>
            </w:pPr>
            <w:r w:rsidRPr="00A168AA">
              <w:rPr>
                <w:lang w:eastAsia="en-US"/>
              </w:rPr>
              <w:t>-</w:t>
            </w:r>
            <w:r w:rsidR="00CA075F" w:rsidRPr="00A168AA">
              <w:rPr>
                <w:lang w:eastAsia="en-US"/>
              </w:rPr>
              <w:t xml:space="preserve">Saskaņā ar Centrālā statistikas biroja datiem </w:t>
            </w:r>
            <w:r w:rsidR="00276099" w:rsidRPr="00A168AA">
              <w:rPr>
                <w:i/>
                <w:lang w:eastAsia="en-US"/>
              </w:rPr>
              <w:t>(ISG022. Pastāvīgo iedzīvotāju</w:t>
            </w:r>
            <w:r w:rsidR="005E5ACF" w:rsidRPr="00A168AA">
              <w:rPr>
                <w:i/>
                <w:lang w:eastAsia="en-US"/>
              </w:rPr>
              <w:t xml:space="preserve"> skaits un vecuma struktūra 2017</w:t>
            </w:r>
            <w:r w:rsidR="00276099" w:rsidRPr="00A168AA">
              <w:rPr>
                <w:i/>
                <w:lang w:eastAsia="en-US"/>
              </w:rPr>
              <w:t>.gada sākumā (pa 5 gadu vecuma grupām)</w:t>
            </w:r>
            <w:r w:rsidR="00276099" w:rsidRPr="00A168AA">
              <w:rPr>
                <w:lang w:eastAsia="en-US"/>
              </w:rPr>
              <w:t xml:space="preserve">, </w:t>
            </w:r>
            <w:r w:rsidR="005E5ACF" w:rsidRPr="00A168AA">
              <w:rPr>
                <w:lang w:eastAsia="en-US"/>
              </w:rPr>
              <w:t xml:space="preserve">2017.gadā </w:t>
            </w:r>
            <w:r w:rsidR="00276099" w:rsidRPr="00A168AA">
              <w:rPr>
                <w:lang w:eastAsia="en-US"/>
              </w:rPr>
              <w:t>vecuma grupā no 20-</w:t>
            </w:r>
            <w:r w:rsidR="00CB7F18" w:rsidRPr="00A168AA">
              <w:rPr>
                <w:lang w:eastAsia="en-US"/>
              </w:rPr>
              <w:t>70</w:t>
            </w:r>
            <w:r w:rsidR="00276099" w:rsidRPr="00A168AA">
              <w:rPr>
                <w:lang w:eastAsia="en-US"/>
              </w:rPr>
              <w:t xml:space="preserve"> gadiem bija </w:t>
            </w:r>
            <w:r w:rsidR="005E5ACF" w:rsidRPr="00A168AA">
              <w:rPr>
                <w:lang w:eastAsia="en-US"/>
              </w:rPr>
              <w:t xml:space="preserve">1 180 943 </w:t>
            </w:r>
            <w:r w:rsidR="00276099" w:rsidRPr="00A168AA">
              <w:rPr>
                <w:lang w:eastAsia="en-US"/>
              </w:rPr>
              <w:t>pieaugušo.</w:t>
            </w:r>
            <w:r w:rsidRPr="00A168AA">
              <w:rPr>
                <w:lang w:eastAsia="en-US"/>
              </w:rPr>
              <w:t xml:space="preserve"> </w:t>
            </w:r>
          </w:p>
          <w:p w14:paraId="0FC1E0A6" w14:textId="77777777" w:rsidR="00CB7F18" w:rsidRPr="00A168AA" w:rsidRDefault="00C42135" w:rsidP="00D9748E">
            <w:pPr>
              <w:jc w:val="both"/>
              <w:rPr>
                <w:lang w:eastAsia="en-US"/>
              </w:rPr>
            </w:pPr>
            <w:r w:rsidRPr="00A168AA">
              <w:rPr>
                <w:lang w:eastAsia="en-US"/>
              </w:rPr>
              <w:t xml:space="preserve">Tādējādi potenciālie </w:t>
            </w:r>
            <w:r w:rsidR="0010046F" w:rsidRPr="00A168AA">
              <w:rPr>
                <w:lang w:eastAsia="en-US"/>
              </w:rPr>
              <w:t xml:space="preserve">kosmētiskā iedeguma pakalpojuma saņēmēji </w:t>
            </w:r>
            <w:r w:rsidR="00474B1D" w:rsidRPr="00A168AA">
              <w:rPr>
                <w:lang w:eastAsia="en-US"/>
              </w:rPr>
              <w:t xml:space="preserve">ik gadu </w:t>
            </w:r>
            <w:r w:rsidRPr="00A168AA">
              <w:rPr>
                <w:lang w:eastAsia="en-US"/>
              </w:rPr>
              <w:t>varētu būt</w:t>
            </w:r>
            <w:r w:rsidR="00C1193D" w:rsidRPr="00A168AA">
              <w:rPr>
                <w:lang w:eastAsia="en-US"/>
              </w:rPr>
              <w:t xml:space="preserve"> 21% no </w:t>
            </w:r>
            <w:r w:rsidR="00BB2B5A" w:rsidRPr="00A168AA">
              <w:rPr>
                <w:lang w:eastAsia="en-US"/>
              </w:rPr>
              <w:t>1 180 943</w:t>
            </w:r>
            <w:r w:rsidR="00C1193D" w:rsidRPr="00A168AA">
              <w:rPr>
                <w:lang w:eastAsia="en-US"/>
              </w:rPr>
              <w:t xml:space="preserve"> = </w:t>
            </w:r>
            <w:r w:rsidR="00A22B24" w:rsidRPr="00A168AA">
              <w:rPr>
                <w:lang w:eastAsia="en-US"/>
              </w:rPr>
              <w:t>247998.</w:t>
            </w:r>
          </w:p>
          <w:p w14:paraId="1BD40877" w14:textId="77777777" w:rsidR="00EB26A0" w:rsidRPr="00A168AA" w:rsidRDefault="00C42135" w:rsidP="005C5166">
            <w:pPr>
              <w:jc w:val="both"/>
              <w:rPr>
                <w:color w:val="000000"/>
                <w:lang w:eastAsia="en-US"/>
              </w:rPr>
            </w:pPr>
            <w:r w:rsidRPr="00A168AA">
              <w:rPr>
                <w:color w:val="000000"/>
                <w:lang w:eastAsia="en-US"/>
              </w:rPr>
              <w:t>-</w:t>
            </w:r>
            <w:r w:rsidR="001B4362" w:rsidRPr="00A168AA">
              <w:rPr>
                <w:color w:val="000000"/>
                <w:lang w:eastAsia="en-US"/>
              </w:rPr>
              <w:t xml:space="preserve">Patērētāju </w:t>
            </w:r>
            <w:r w:rsidR="00225F93" w:rsidRPr="00A168AA">
              <w:rPr>
                <w:color w:val="000000"/>
                <w:lang w:eastAsia="en-US"/>
              </w:rPr>
              <w:t>skait</w:t>
            </w:r>
            <w:r w:rsidRPr="00A168AA">
              <w:rPr>
                <w:color w:val="000000"/>
                <w:lang w:eastAsia="en-US"/>
              </w:rPr>
              <w:t>s</w:t>
            </w:r>
            <w:r w:rsidR="001755FA" w:rsidRPr="00A168AA">
              <w:rPr>
                <w:color w:val="000000"/>
                <w:lang w:eastAsia="en-US"/>
              </w:rPr>
              <w:t xml:space="preserve"> </w:t>
            </w:r>
            <w:r w:rsidRPr="00A168AA">
              <w:rPr>
                <w:color w:val="000000"/>
                <w:lang w:eastAsia="en-US"/>
              </w:rPr>
              <w:t xml:space="preserve">uz </w:t>
            </w:r>
            <w:r w:rsidR="001755FA" w:rsidRPr="00A168AA">
              <w:rPr>
                <w:color w:val="000000"/>
                <w:lang w:eastAsia="en-US"/>
              </w:rPr>
              <w:t xml:space="preserve">vienu </w:t>
            </w:r>
            <w:r w:rsidRPr="00A168AA">
              <w:rPr>
                <w:color w:val="000000"/>
                <w:lang w:eastAsia="en-US"/>
              </w:rPr>
              <w:t xml:space="preserve">pakalpojuma sniedzēju gadā = </w:t>
            </w:r>
            <w:r w:rsidR="00BB2B5A" w:rsidRPr="00A168AA">
              <w:rPr>
                <w:color w:val="000000"/>
                <w:lang w:eastAsia="en-US"/>
              </w:rPr>
              <w:t xml:space="preserve">247998 </w:t>
            </w:r>
            <w:r w:rsidRPr="00A168AA">
              <w:rPr>
                <w:color w:val="000000"/>
                <w:lang w:eastAsia="en-US"/>
              </w:rPr>
              <w:t>/</w:t>
            </w:r>
            <w:r w:rsidR="00225F93" w:rsidRPr="00A168AA">
              <w:rPr>
                <w:color w:val="000000"/>
                <w:lang w:eastAsia="en-US"/>
              </w:rPr>
              <w:t xml:space="preserve"> </w:t>
            </w:r>
            <w:r w:rsidR="00BB2B5A" w:rsidRPr="00A168AA">
              <w:rPr>
                <w:color w:val="000000"/>
                <w:lang w:eastAsia="en-US"/>
              </w:rPr>
              <w:t xml:space="preserve">556 </w:t>
            </w:r>
            <w:r w:rsidRPr="00A168AA">
              <w:rPr>
                <w:color w:val="000000"/>
                <w:lang w:eastAsia="en-US"/>
              </w:rPr>
              <w:t xml:space="preserve"> (</w:t>
            </w:r>
            <w:r w:rsidR="001B4362" w:rsidRPr="00A168AA">
              <w:rPr>
                <w:color w:val="000000"/>
                <w:lang w:eastAsia="en-US"/>
              </w:rPr>
              <w:t xml:space="preserve">kosmētiskā iedeguma </w:t>
            </w:r>
            <w:r w:rsidR="006863E2" w:rsidRPr="00A168AA">
              <w:rPr>
                <w:color w:val="000000"/>
                <w:lang w:eastAsia="en-US"/>
              </w:rPr>
              <w:t>pakalpojumu sniedzēju</w:t>
            </w:r>
            <w:r w:rsidRPr="00A168AA">
              <w:rPr>
                <w:color w:val="000000"/>
                <w:lang w:eastAsia="en-US"/>
              </w:rPr>
              <w:t xml:space="preserve"> skaits) =</w:t>
            </w:r>
            <w:r w:rsidR="00F30030" w:rsidRPr="00A168AA">
              <w:rPr>
                <w:color w:val="000000"/>
                <w:lang w:eastAsia="en-US"/>
              </w:rPr>
              <w:t xml:space="preserve"> </w:t>
            </w:r>
            <w:r w:rsidR="00BB2B5A" w:rsidRPr="00A168AA">
              <w:rPr>
                <w:color w:val="000000"/>
                <w:lang w:eastAsia="en-US"/>
              </w:rPr>
              <w:t>446</w:t>
            </w:r>
            <w:r w:rsidRPr="00A168AA">
              <w:rPr>
                <w:b/>
                <w:color w:val="000000"/>
                <w:lang w:eastAsia="en-US"/>
              </w:rPr>
              <w:t>.</w:t>
            </w:r>
          </w:p>
          <w:p w14:paraId="30556DA3" w14:textId="77777777" w:rsidR="006863E2" w:rsidRPr="00A168AA" w:rsidRDefault="00C42135" w:rsidP="006863E2">
            <w:pPr>
              <w:jc w:val="both"/>
              <w:rPr>
                <w:color w:val="000000"/>
                <w:lang w:eastAsia="en-US"/>
              </w:rPr>
            </w:pPr>
            <w:r w:rsidRPr="00A168AA">
              <w:rPr>
                <w:color w:val="000000"/>
                <w:lang w:eastAsia="en-US"/>
              </w:rPr>
              <w:t xml:space="preserve">-Anketu skaits uz vienu pakalpojuma sniedzēju gadā = </w:t>
            </w:r>
            <w:r w:rsidR="00BB2B5A" w:rsidRPr="00A168AA">
              <w:rPr>
                <w:color w:val="000000"/>
                <w:lang w:eastAsia="en-US"/>
              </w:rPr>
              <w:t>446</w:t>
            </w:r>
            <w:r w:rsidRPr="00A168AA">
              <w:rPr>
                <w:color w:val="000000"/>
                <w:lang w:eastAsia="en-US"/>
              </w:rPr>
              <w:t xml:space="preserve"> x 2 (divas anketas uz vienu patērētāju gadā)= </w:t>
            </w:r>
            <w:r w:rsidR="00BB2B5A" w:rsidRPr="00A168AA">
              <w:rPr>
                <w:b/>
                <w:color w:val="000000"/>
                <w:lang w:eastAsia="en-US"/>
              </w:rPr>
              <w:t>892</w:t>
            </w:r>
            <w:r w:rsidRPr="00A168AA">
              <w:rPr>
                <w:color w:val="000000"/>
                <w:lang w:eastAsia="en-US"/>
              </w:rPr>
              <w:t>.</w:t>
            </w:r>
          </w:p>
          <w:p w14:paraId="585BC6BA" w14:textId="10743508" w:rsidR="001847C6" w:rsidRPr="002C7844" w:rsidRDefault="00C42135" w:rsidP="00F30030">
            <w:pPr>
              <w:pStyle w:val="Default"/>
              <w:jc w:val="both"/>
              <w:rPr>
                <w:lang w:val="lv-LV"/>
              </w:rPr>
            </w:pPr>
            <w:r w:rsidRPr="00A168AA">
              <w:rPr>
                <w:b/>
                <w:color w:val="4F81BD" w:themeColor="accent1"/>
                <w:lang w:val="lv-LV"/>
              </w:rPr>
              <w:t>-</w:t>
            </w:r>
            <w:r w:rsidRPr="00A168AA">
              <w:rPr>
                <w:lang w:val="lv-LV"/>
              </w:rPr>
              <w:t>Saskaņā ar valsts ieņēmumu dienesta i</w:t>
            </w:r>
            <w:r w:rsidR="002D33AA" w:rsidRPr="00A168AA">
              <w:rPr>
                <w:lang w:val="lv-LV"/>
              </w:rPr>
              <w:t>nformāciju par darba vietām 2018</w:t>
            </w:r>
            <w:r w:rsidRPr="00A168AA">
              <w:rPr>
                <w:lang w:val="lv-LV"/>
              </w:rPr>
              <w:t xml:space="preserve">.gada </w:t>
            </w:r>
            <w:r w:rsidR="002D33AA" w:rsidRPr="00A168AA">
              <w:rPr>
                <w:lang w:val="lv-LV"/>
              </w:rPr>
              <w:t>janvārī</w:t>
            </w:r>
            <w:r w:rsidR="007A3AF8" w:rsidRPr="00A168AA">
              <w:rPr>
                <w:lang w:val="lv-LV"/>
              </w:rPr>
              <w:t>,</w:t>
            </w:r>
            <w:r w:rsidRPr="00A168AA">
              <w:rPr>
                <w:lang w:val="lv-LV"/>
              </w:rPr>
              <w:t xml:space="preserve"> atbilstoši profesiju klasifikatoram</w:t>
            </w:r>
            <w:r w:rsidR="00094348" w:rsidRPr="00A168AA">
              <w:rPr>
                <w:lang w:val="lv-LV"/>
              </w:rPr>
              <w:t>,</w:t>
            </w:r>
            <w:r w:rsidRPr="00A168AA">
              <w:rPr>
                <w:lang w:val="lv-LV"/>
              </w:rPr>
              <w:t xml:space="preserve"> vidējā stundas tarifa likme solārij</w:t>
            </w:r>
            <w:r w:rsidR="00ED366B" w:rsidRPr="00A168AA">
              <w:rPr>
                <w:lang w:val="lv-LV"/>
              </w:rPr>
              <w:t>ā</w:t>
            </w:r>
            <w:r w:rsidRPr="00A168AA">
              <w:rPr>
                <w:lang w:val="lv-LV"/>
              </w:rPr>
              <w:t xml:space="preserve"> </w:t>
            </w:r>
            <w:r w:rsidR="00ED366B" w:rsidRPr="00A168AA">
              <w:rPr>
                <w:lang w:val="lv-LV"/>
              </w:rPr>
              <w:t xml:space="preserve">nodarbinātajai personai </w:t>
            </w:r>
            <w:r w:rsidRPr="00A168AA">
              <w:rPr>
                <w:i/>
                <w:lang w:val="lv-LV"/>
              </w:rPr>
              <w:t>(</w:t>
            </w:r>
            <w:r w:rsidR="00B65206" w:rsidRPr="00A168AA">
              <w:rPr>
                <w:i/>
                <w:lang w:val="lv-LV"/>
              </w:rPr>
              <w:t>5142</w:t>
            </w:r>
            <w:r w:rsidRPr="00A168AA">
              <w:rPr>
                <w:i/>
                <w:lang w:val="lv-LV"/>
              </w:rPr>
              <w:t xml:space="preserve"> </w:t>
            </w:r>
            <w:r w:rsidR="00B65206" w:rsidRPr="00A168AA">
              <w:rPr>
                <w:i/>
                <w:lang w:val="lv-LV"/>
              </w:rPr>
              <w:t>Skaistumkopšanas un tai radniecīgu jomu speciālisti</w:t>
            </w:r>
            <w:r w:rsidRPr="00A168AA">
              <w:rPr>
                <w:i/>
                <w:lang w:val="lv-LV"/>
              </w:rPr>
              <w:t xml:space="preserve">; </w:t>
            </w:r>
            <w:r w:rsidR="00B65206" w:rsidRPr="00A168AA">
              <w:rPr>
                <w:i/>
                <w:lang w:val="lv-LV"/>
              </w:rPr>
              <w:t>514216</w:t>
            </w:r>
            <w:r w:rsidRPr="00A168AA">
              <w:rPr>
                <w:i/>
                <w:lang w:val="lv-LV"/>
              </w:rPr>
              <w:t>)</w:t>
            </w:r>
            <w:r w:rsidRPr="00A168AA">
              <w:rPr>
                <w:lang w:val="lv-LV"/>
              </w:rPr>
              <w:t xml:space="preserve"> ir 3</w:t>
            </w:r>
            <w:r w:rsidR="004E58C8" w:rsidRPr="00A168AA">
              <w:rPr>
                <w:lang w:val="lv-LV"/>
              </w:rPr>
              <w:t>,</w:t>
            </w:r>
            <w:r w:rsidR="00B65206" w:rsidRPr="00A168AA">
              <w:rPr>
                <w:lang w:val="lv-LV"/>
              </w:rPr>
              <w:t xml:space="preserve">09 </w:t>
            </w:r>
            <w:r w:rsidRPr="00A168AA">
              <w:rPr>
                <w:lang w:val="lv-LV"/>
              </w:rPr>
              <w:t>EUR.</w:t>
            </w:r>
          </w:p>
          <w:p w14:paraId="53E3B678" w14:textId="55232AAE" w:rsidR="005D1C4A" w:rsidRPr="002C7844" w:rsidRDefault="00C42135" w:rsidP="00C63F6C">
            <w:pPr>
              <w:jc w:val="both"/>
              <w:rPr>
                <w:color w:val="000000"/>
                <w:lang w:eastAsia="en-US"/>
              </w:rPr>
            </w:pPr>
            <w:r w:rsidRPr="002C7844">
              <w:t>-</w:t>
            </w:r>
            <w:r w:rsidR="005C5166" w:rsidRPr="002C7844">
              <w:t xml:space="preserve">Pakalpojumu sniedzēja </w:t>
            </w:r>
            <w:r w:rsidR="00ED366B">
              <w:t>nodarbinātās personas</w:t>
            </w:r>
            <w:r w:rsidR="00ED366B" w:rsidRPr="002C7844">
              <w:t xml:space="preserve"> </w:t>
            </w:r>
            <w:r w:rsidR="005C5166" w:rsidRPr="002C7844">
              <w:t xml:space="preserve">patērētais laiks vienai anketai: vienas A4 lapas izdrukai = 1 min + palīdzības sniegšana </w:t>
            </w:r>
            <w:r w:rsidR="001B4362">
              <w:t>patērētājam</w:t>
            </w:r>
            <w:r w:rsidR="001B4362" w:rsidRPr="002C7844">
              <w:t xml:space="preserve"> </w:t>
            </w:r>
            <w:r w:rsidR="005C5166" w:rsidRPr="002C7844">
              <w:t xml:space="preserve">veidlapas aizpildīšanas nodrošināšanā </w:t>
            </w:r>
            <w:r w:rsidR="009C4DFF" w:rsidRPr="002C7844">
              <w:t>4</w:t>
            </w:r>
            <w:r w:rsidR="005C5166" w:rsidRPr="002C7844">
              <w:t xml:space="preserve"> min =</w:t>
            </w:r>
            <w:r w:rsidR="009C4DFF" w:rsidRPr="002C7844">
              <w:t xml:space="preserve"> 5</w:t>
            </w:r>
            <w:r w:rsidR="005C5166" w:rsidRPr="002C7844">
              <w:t xml:space="preserve"> min = 0</w:t>
            </w:r>
            <w:r w:rsidR="004E58C8" w:rsidRPr="002C7844">
              <w:t>,</w:t>
            </w:r>
            <w:r w:rsidR="005C5166" w:rsidRPr="002C7844">
              <w:t>0</w:t>
            </w:r>
            <w:r w:rsidR="009C4DFF" w:rsidRPr="002C7844">
              <w:t>83</w:t>
            </w:r>
            <w:r w:rsidR="005C5166" w:rsidRPr="002C7844">
              <w:t xml:space="preserve"> h. </w:t>
            </w:r>
            <w:r w:rsidRPr="002C7844">
              <w:rPr>
                <w:color w:val="000000"/>
                <w:lang w:eastAsia="en-US"/>
              </w:rPr>
              <w:t>-</w:t>
            </w:r>
            <w:r w:rsidR="00C63F6C" w:rsidRPr="002C7844">
              <w:rPr>
                <w:color w:val="000000"/>
                <w:lang w:eastAsia="en-US"/>
              </w:rPr>
              <w:t>Vienas melnbaltas vienpusējas A4 lapas izdrukas cena (izdruku skaitam sākot no 1) ir no 0</w:t>
            </w:r>
            <w:r w:rsidR="004E58C8" w:rsidRPr="002C7844">
              <w:rPr>
                <w:color w:val="000000"/>
                <w:lang w:eastAsia="en-US"/>
              </w:rPr>
              <w:t>,</w:t>
            </w:r>
            <w:r w:rsidR="00C63F6C" w:rsidRPr="002C7844">
              <w:rPr>
                <w:color w:val="000000"/>
                <w:lang w:eastAsia="en-US"/>
              </w:rPr>
              <w:t xml:space="preserve">05 – </w:t>
            </w:r>
            <w:r w:rsidR="00C63F6C" w:rsidRPr="002C7844">
              <w:rPr>
                <w:color w:val="000000"/>
                <w:u w:val="single"/>
                <w:lang w:eastAsia="en-US"/>
              </w:rPr>
              <w:t>0</w:t>
            </w:r>
            <w:r w:rsidR="004E58C8" w:rsidRPr="002C7844">
              <w:rPr>
                <w:color w:val="000000"/>
                <w:u w:val="single"/>
                <w:lang w:eastAsia="en-US"/>
              </w:rPr>
              <w:t>,</w:t>
            </w:r>
            <w:r w:rsidR="00C63F6C" w:rsidRPr="002C7844">
              <w:rPr>
                <w:color w:val="000000"/>
                <w:u w:val="single"/>
                <w:lang w:eastAsia="en-US"/>
              </w:rPr>
              <w:t>075</w:t>
            </w:r>
            <w:r w:rsidR="00C63F6C" w:rsidRPr="002C7844">
              <w:rPr>
                <w:color w:val="000000"/>
                <w:lang w:eastAsia="en-US"/>
              </w:rPr>
              <w:t xml:space="preserve"> EUR ar PVN).</w:t>
            </w:r>
          </w:p>
          <w:p w14:paraId="61DBFED2" w14:textId="77777777" w:rsidR="00C63F6C" w:rsidRPr="002C7844" w:rsidRDefault="00C63F6C" w:rsidP="006B5F15">
            <w:pPr>
              <w:rPr>
                <w:color w:val="000000"/>
                <w:lang w:eastAsia="en-US"/>
              </w:rPr>
            </w:pPr>
          </w:p>
          <w:p w14:paraId="4FCBA756" w14:textId="77777777" w:rsidR="00A6785B" w:rsidRPr="002C7844" w:rsidRDefault="00C42135" w:rsidP="006B5F15">
            <w:pPr>
              <w:rPr>
                <w:color w:val="000000"/>
                <w:lang w:eastAsia="en-US"/>
              </w:rPr>
            </w:pPr>
            <w:r w:rsidRPr="002C7844">
              <w:rPr>
                <w:color w:val="000000"/>
                <w:lang w:eastAsia="en-US"/>
              </w:rPr>
              <w:t>C = (f x l) x (n x b)</w:t>
            </w:r>
            <w:r w:rsidR="00AF4534" w:rsidRPr="002C7844">
              <w:rPr>
                <w:color w:val="000000"/>
                <w:lang w:eastAsia="en-US"/>
              </w:rPr>
              <w:t xml:space="preserve"> </w:t>
            </w:r>
            <w:r w:rsidRPr="002C7844">
              <w:rPr>
                <w:color w:val="000000"/>
                <w:lang w:eastAsia="en-US"/>
              </w:rPr>
              <w:t>+ *</w:t>
            </w:r>
          </w:p>
          <w:p w14:paraId="52DF8168" w14:textId="77777777" w:rsidR="00094348" w:rsidRPr="002C7844" w:rsidRDefault="00C42135" w:rsidP="006B5F15">
            <w:pPr>
              <w:rPr>
                <w:color w:val="000000"/>
                <w:lang w:eastAsia="en-US"/>
              </w:rPr>
            </w:pPr>
            <w:r w:rsidRPr="002C7844">
              <w:rPr>
                <w:color w:val="000000"/>
                <w:lang w:eastAsia="en-US"/>
              </w:rPr>
              <w:t>C = administratīvo izmaksu monetārs novērtējums;</w:t>
            </w:r>
          </w:p>
          <w:p w14:paraId="63745396" w14:textId="77777777" w:rsidR="00094348" w:rsidRPr="002C7844" w:rsidRDefault="00C42135" w:rsidP="006B5F15">
            <w:pPr>
              <w:rPr>
                <w:color w:val="000000"/>
                <w:lang w:eastAsia="en-US"/>
              </w:rPr>
            </w:pPr>
            <w:r w:rsidRPr="002C7844">
              <w:rPr>
                <w:color w:val="000000"/>
                <w:lang w:eastAsia="en-US"/>
              </w:rPr>
              <w:t>f = prasības izpildei patērētie finanšu resursi jeb darba samaksa;</w:t>
            </w:r>
          </w:p>
          <w:p w14:paraId="00B79569" w14:textId="77777777" w:rsidR="00094348" w:rsidRPr="002C7844" w:rsidRDefault="00C42135" w:rsidP="006B5F15">
            <w:pPr>
              <w:rPr>
                <w:color w:val="000000"/>
                <w:lang w:eastAsia="en-US"/>
              </w:rPr>
            </w:pPr>
            <w:r w:rsidRPr="002C7844">
              <w:rPr>
                <w:color w:val="000000"/>
                <w:lang w:eastAsia="en-US"/>
              </w:rPr>
              <w:t>l = patērētais laiks izteikts stundās;</w:t>
            </w:r>
          </w:p>
          <w:p w14:paraId="1DEB908C" w14:textId="77777777" w:rsidR="00094348" w:rsidRPr="002C7844" w:rsidRDefault="00C42135" w:rsidP="006B5F15">
            <w:pPr>
              <w:rPr>
                <w:color w:val="000000"/>
                <w:lang w:eastAsia="en-US"/>
              </w:rPr>
            </w:pPr>
            <w:r w:rsidRPr="002C7844">
              <w:rPr>
                <w:color w:val="000000"/>
                <w:lang w:eastAsia="en-US"/>
              </w:rPr>
              <w:t>n = personu skaits, kam jāpilda informācijas prasība;</w:t>
            </w:r>
          </w:p>
          <w:p w14:paraId="71151590" w14:textId="77777777" w:rsidR="00094348" w:rsidRPr="002C7844" w:rsidRDefault="00C42135" w:rsidP="006B5F15">
            <w:pPr>
              <w:rPr>
                <w:color w:val="000000"/>
                <w:lang w:eastAsia="en-US"/>
              </w:rPr>
            </w:pPr>
            <w:r w:rsidRPr="002C7844">
              <w:rPr>
                <w:color w:val="000000"/>
                <w:lang w:eastAsia="en-US"/>
              </w:rPr>
              <w:t>b = prasības biežums gada ietvaros;</w:t>
            </w:r>
          </w:p>
          <w:p w14:paraId="50E91E53" w14:textId="77777777" w:rsidR="00094348" w:rsidRPr="002C7844" w:rsidRDefault="00C42135" w:rsidP="00094348">
            <w:pPr>
              <w:rPr>
                <w:color w:val="000000"/>
              </w:rPr>
            </w:pPr>
            <w:r w:rsidRPr="002C7844">
              <w:rPr>
                <w:color w:val="000000"/>
              </w:rPr>
              <w:t>*Papildu izmaksas</w:t>
            </w:r>
          </w:p>
          <w:p w14:paraId="1A3D32B1" w14:textId="77777777" w:rsidR="005D1C4A" w:rsidRPr="002C7844" w:rsidRDefault="005D1C4A" w:rsidP="00094348">
            <w:pPr>
              <w:rPr>
                <w:color w:val="000000"/>
              </w:rPr>
            </w:pPr>
          </w:p>
          <w:p w14:paraId="38CE704A" w14:textId="56083D83" w:rsidR="00960834" w:rsidRPr="002C7844" w:rsidRDefault="00C42135" w:rsidP="00960834">
            <w:pPr>
              <w:jc w:val="both"/>
              <w:rPr>
                <w:color w:val="000000"/>
                <w:lang w:eastAsia="en-US"/>
              </w:rPr>
            </w:pPr>
            <w:r w:rsidRPr="00A168AA">
              <w:rPr>
                <w:lang w:eastAsia="en-US"/>
              </w:rPr>
              <w:t>-</w:t>
            </w:r>
            <w:r w:rsidR="001755FA" w:rsidRPr="00A168AA">
              <w:rPr>
                <w:lang w:eastAsia="en-US"/>
              </w:rPr>
              <w:t xml:space="preserve">Izmaksu aprēķins, lai nodrošinātu katram patērētājam vienu A4  aptaujas anketu pirms </w:t>
            </w:r>
            <w:r w:rsidR="000830E4" w:rsidRPr="00A168AA">
              <w:rPr>
                <w:lang w:eastAsia="en-US"/>
              </w:rPr>
              <w:t xml:space="preserve">katras </w:t>
            </w:r>
            <w:r w:rsidR="001755FA" w:rsidRPr="00A168AA">
              <w:rPr>
                <w:lang w:eastAsia="en-US"/>
              </w:rPr>
              <w:t>pakalpojuma sniegšanas</w:t>
            </w:r>
            <w:r w:rsidRPr="00A168AA">
              <w:rPr>
                <w:lang w:eastAsia="en-US"/>
              </w:rPr>
              <w:t>:</w:t>
            </w:r>
            <w:r w:rsidR="001755FA" w:rsidRPr="00A168AA">
              <w:rPr>
                <w:color w:val="000000"/>
              </w:rPr>
              <w:t xml:space="preserve"> </w:t>
            </w:r>
            <w:r w:rsidR="00094348" w:rsidRPr="00A168AA">
              <w:rPr>
                <w:color w:val="000000"/>
              </w:rPr>
              <w:t>C</w:t>
            </w:r>
            <w:r w:rsidRPr="00A168AA">
              <w:rPr>
                <w:color w:val="000000"/>
              </w:rPr>
              <w:t xml:space="preserve"> </w:t>
            </w:r>
            <w:r w:rsidR="00C63F6C" w:rsidRPr="00A168AA">
              <w:rPr>
                <w:color w:val="000000"/>
                <w:vertAlign w:val="subscript"/>
              </w:rPr>
              <w:t>viena</w:t>
            </w:r>
            <w:r w:rsidR="00474B1D" w:rsidRPr="00A168AA">
              <w:rPr>
                <w:color w:val="000000"/>
                <w:vertAlign w:val="subscript"/>
              </w:rPr>
              <w:t>m pakalpojumu sniedzējam</w:t>
            </w:r>
            <w:r w:rsidR="003B448C" w:rsidRPr="00A168AA">
              <w:rPr>
                <w:color w:val="000000"/>
                <w:vertAlign w:val="subscript"/>
              </w:rPr>
              <w:t xml:space="preserve"> gadā</w:t>
            </w:r>
            <w:r w:rsidR="00474B1D" w:rsidRPr="00A168AA">
              <w:rPr>
                <w:color w:val="000000"/>
                <w:vertAlign w:val="subscript"/>
              </w:rPr>
              <w:t xml:space="preserve"> </w:t>
            </w:r>
            <w:r w:rsidR="00094348" w:rsidRPr="00A168AA">
              <w:rPr>
                <w:color w:val="000000"/>
              </w:rPr>
              <w:t xml:space="preserve">= </w:t>
            </w:r>
            <w:r w:rsidR="006C3E46" w:rsidRPr="00A168AA">
              <w:rPr>
                <w:color w:val="000000"/>
              </w:rPr>
              <w:t>(</w:t>
            </w:r>
            <w:r w:rsidR="00B65206" w:rsidRPr="00A168AA">
              <w:rPr>
                <w:color w:val="000000"/>
              </w:rPr>
              <w:t xml:space="preserve">3,09 </w:t>
            </w:r>
            <w:r w:rsidR="00094348" w:rsidRPr="00A168AA">
              <w:rPr>
                <w:color w:val="000000"/>
              </w:rPr>
              <w:t xml:space="preserve">EUR x </w:t>
            </w:r>
            <w:r w:rsidR="006C3E46" w:rsidRPr="00A168AA">
              <w:rPr>
                <w:color w:val="000000"/>
              </w:rPr>
              <w:t>0</w:t>
            </w:r>
            <w:r w:rsidR="004E58C8" w:rsidRPr="00A168AA">
              <w:rPr>
                <w:color w:val="000000"/>
              </w:rPr>
              <w:t>,</w:t>
            </w:r>
            <w:r w:rsidR="006C3E46" w:rsidRPr="00A168AA">
              <w:rPr>
                <w:color w:val="000000"/>
              </w:rPr>
              <w:t>0</w:t>
            </w:r>
            <w:r w:rsidR="001755FA" w:rsidRPr="00A168AA">
              <w:rPr>
                <w:color w:val="000000"/>
              </w:rPr>
              <w:t>83</w:t>
            </w:r>
            <w:r w:rsidR="009D0713" w:rsidRPr="00A168AA">
              <w:rPr>
                <w:color w:val="000000"/>
              </w:rPr>
              <w:t>h</w:t>
            </w:r>
            <w:r w:rsidR="006C3E46" w:rsidRPr="00A168AA">
              <w:rPr>
                <w:color w:val="000000"/>
              </w:rPr>
              <w:t xml:space="preserve">) x (1 x </w:t>
            </w:r>
            <w:r w:rsidR="00B65206" w:rsidRPr="00A168AA">
              <w:rPr>
                <w:color w:val="000000"/>
              </w:rPr>
              <w:t>892</w:t>
            </w:r>
            <w:r w:rsidR="006C3E46" w:rsidRPr="00A168AA">
              <w:rPr>
                <w:color w:val="000000"/>
              </w:rPr>
              <w:t xml:space="preserve">) + </w:t>
            </w:r>
            <w:r w:rsidR="001755FA" w:rsidRPr="00A168AA">
              <w:rPr>
                <w:color w:val="000000"/>
              </w:rPr>
              <w:t>(</w:t>
            </w:r>
            <w:r w:rsidR="00B65206" w:rsidRPr="00A168AA">
              <w:rPr>
                <w:color w:val="000000"/>
              </w:rPr>
              <w:t>892</w:t>
            </w:r>
            <w:r w:rsidR="001755FA" w:rsidRPr="00A168AA">
              <w:rPr>
                <w:color w:val="000000"/>
              </w:rPr>
              <w:t xml:space="preserve"> x </w:t>
            </w:r>
            <w:r w:rsidR="00C63F6C" w:rsidRPr="00A168AA">
              <w:rPr>
                <w:color w:val="000000"/>
                <w:lang w:eastAsia="en-US"/>
              </w:rPr>
              <w:t>0</w:t>
            </w:r>
            <w:r w:rsidR="004E58C8" w:rsidRPr="00A168AA">
              <w:rPr>
                <w:color w:val="000000"/>
                <w:lang w:eastAsia="en-US"/>
              </w:rPr>
              <w:t>,</w:t>
            </w:r>
            <w:r w:rsidR="00C63F6C" w:rsidRPr="00A168AA">
              <w:rPr>
                <w:color w:val="000000"/>
                <w:lang w:eastAsia="en-US"/>
              </w:rPr>
              <w:t>075</w:t>
            </w:r>
            <w:r w:rsidR="00944C6D" w:rsidRPr="00A168AA">
              <w:rPr>
                <w:color w:val="000000"/>
                <w:lang w:eastAsia="en-US"/>
              </w:rPr>
              <w:t xml:space="preserve"> </w:t>
            </w:r>
            <w:r w:rsidR="006C3E46" w:rsidRPr="00A168AA">
              <w:rPr>
                <w:color w:val="000000"/>
              </w:rPr>
              <w:t>EUR</w:t>
            </w:r>
            <w:r w:rsidR="001755FA" w:rsidRPr="00A168AA">
              <w:rPr>
                <w:color w:val="000000"/>
              </w:rPr>
              <w:t>)</w:t>
            </w:r>
            <w:r w:rsidR="006C3E46" w:rsidRPr="00A168AA">
              <w:rPr>
                <w:color w:val="000000"/>
              </w:rPr>
              <w:t xml:space="preserve"> = (0</w:t>
            </w:r>
            <w:r w:rsidR="004E58C8" w:rsidRPr="00A168AA">
              <w:rPr>
                <w:color w:val="000000"/>
              </w:rPr>
              <w:t>,</w:t>
            </w:r>
            <w:r w:rsidR="001E7BF7" w:rsidRPr="00A168AA">
              <w:rPr>
                <w:color w:val="000000"/>
              </w:rPr>
              <w:t>2</w:t>
            </w:r>
            <w:r w:rsidR="00B65206" w:rsidRPr="00A168AA">
              <w:rPr>
                <w:color w:val="000000"/>
              </w:rPr>
              <w:t>6</w:t>
            </w:r>
            <w:r w:rsidR="006C3E46" w:rsidRPr="00A168AA">
              <w:rPr>
                <w:color w:val="000000"/>
              </w:rPr>
              <w:t xml:space="preserve"> x </w:t>
            </w:r>
            <w:r w:rsidR="00B65206" w:rsidRPr="00A168AA">
              <w:rPr>
                <w:color w:val="000000"/>
              </w:rPr>
              <w:t>892</w:t>
            </w:r>
            <w:r w:rsidR="006C3E46" w:rsidRPr="00A168AA">
              <w:rPr>
                <w:color w:val="000000"/>
              </w:rPr>
              <w:t xml:space="preserve">) + </w:t>
            </w:r>
            <w:r w:rsidR="00B65206" w:rsidRPr="00A168AA">
              <w:rPr>
                <w:color w:val="000000"/>
                <w:lang w:eastAsia="en-US"/>
              </w:rPr>
              <w:t>66.09</w:t>
            </w:r>
            <w:r w:rsidR="00944C6D" w:rsidRPr="00A168AA">
              <w:rPr>
                <w:color w:val="000000"/>
                <w:lang w:eastAsia="en-US"/>
              </w:rPr>
              <w:t xml:space="preserve"> </w:t>
            </w:r>
            <w:r w:rsidR="006C3E46" w:rsidRPr="00A168AA">
              <w:rPr>
                <w:color w:val="000000"/>
              </w:rPr>
              <w:t>=</w:t>
            </w:r>
            <w:r w:rsidR="001755FA" w:rsidRPr="00A168AA">
              <w:rPr>
                <w:color w:val="000000"/>
              </w:rPr>
              <w:t xml:space="preserve"> </w:t>
            </w:r>
            <w:r w:rsidR="00B65206" w:rsidRPr="00A168AA">
              <w:rPr>
                <w:color w:val="000000"/>
              </w:rPr>
              <w:t>231.92</w:t>
            </w:r>
            <w:r w:rsidR="001755FA" w:rsidRPr="00A168AA">
              <w:rPr>
                <w:color w:val="000000"/>
              </w:rPr>
              <w:t xml:space="preserve"> + </w:t>
            </w:r>
            <w:r w:rsidR="00B65206" w:rsidRPr="00A168AA">
              <w:rPr>
                <w:color w:val="000000"/>
              </w:rPr>
              <w:t>66.09</w:t>
            </w:r>
            <w:r w:rsidR="001755FA" w:rsidRPr="00A168AA">
              <w:rPr>
                <w:color w:val="000000"/>
              </w:rPr>
              <w:t xml:space="preserve"> =</w:t>
            </w:r>
            <w:r w:rsidR="006C3E46" w:rsidRPr="00A168AA">
              <w:rPr>
                <w:color w:val="000000"/>
              </w:rPr>
              <w:t xml:space="preserve"> </w:t>
            </w:r>
            <w:r w:rsidR="00A22B24" w:rsidRPr="00A168AA">
              <w:rPr>
                <w:color w:val="000000"/>
              </w:rPr>
              <w:t>298.01</w:t>
            </w:r>
            <w:r w:rsidR="00944C6D" w:rsidRPr="00A168AA">
              <w:rPr>
                <w:color w:val="000000"/>
                <w:lang w:eastAsia="en-US"/>
              </w:rPr>
              <w:t xml:space="preserve"> </w:t>
            </w:r>
            <w:r w:rsidR="006C3E46" w:rsidRPr="00A168AA">
              <w:rPr>
                <w:color w:val="000000"/>
              </w:rPr>
              <w:t>EUR</w:t>
            </w:r>
            <w:r w:rsidRPr="00A168AA">
              <w:rPr>
                <w:color w:val="000000"/>
              </w:rPr>
              <w:t xml:space="preserve"> (uz </w:t>
            </w:r>
            <w:r w:rsidR="00A22B24" w:rsidRPr="00A168AA">
              <w:rPr>
                <w:color w:val="000000"/>
              </w:rPr>
              <w:t>892</w:t>
            </w:r>
            <w:r w:rsidRPr="00A168AA">
              <w:rPr>
                <w:color w:val="000000"/>
              </w:rPr>
              <w:t xml:space="preserve"> </w:t>
            </w:r>
            <w:r w:rsidR="0010046F" w:rsidRPr="00A168AA">
              <w:rPr>
                <w:color w:val="000000"/>
              </w:rPr>
              <w:t>patērētājiem</w:t>
            </w:r>
            <w:r w:rsidRPr="00A168AA">
              <w:rPr>
                <w:color w:val="000000"/>
              </w:rPr>
              <w:t>/g</w:t>
            </w:r>
            <w:r w:rsidR="00AF4534" w:rsidRPr="00A168AA">
              <w:rPr>
                <w:color w:val="000000"/>
              </w:rPr>
              <w:t>adā</w:t>
            </w:r>
            <w:r w:rsidRPr="00A168AA">
              <w:rPr>
                <w:color w:val="000000"/>
              </w:rPr>
              <w:t>)</w:t>
            </w:r>
            <w:r w:rsidR="006C3E46" w:rsidRPr="00A168AA">
              <w:rPr>
                <w:color w:val="000000"/>
              </w:rPr>
              <w:t>.</w:t>
            </w:r>
            <w:r w:rsidRPr="00A168AA">
              <w:rPr>
                <w:color w:val="000000"/>
              </w:rPr>
              <w:t xml:space="preserve"> 0</w:t>
            </w:r>
            <w:r w:rsidR="004E58C8" w:rsidRPr="00A168AA">
              <w:rPr>
                <w:color w:val="000000"/>
              </w:rPr>
              <w:t>,</w:t>
            </w:r>
            <w:r w:rsidR="00191FED" w:rsidRPr="00A168AA">
              <w:rPr>
                <w:color w:val="000000"/>
              </w:rPr>
              <w:t>3</w:t>
            </w:r>
            <w:r w:rsidR="00A22B24" w:rsidRPr="00A168AA">
              <w:rPr>
                <w:color w:val="000000"/>
              </w:rPr>
              <w:t>3</w:t>
            </w:r>
            <w:r w:rsidRPr="00A168AA">
              <w:rPr>
                <w:color w:val="000000"/>
              </w:rPr>
              <w:t xml:space="preserve"> EUR (uz vienu </w:t>
            </w:r>
            <w:r w:rsidR="0010046F" w:rsidRPr="00A168AA">
              <w:rPr>
                <w:color w:val="000000"/>
              </w:rPr>
              <w:t>patērētāju</w:t>
            </w:r>
            <w:r w:rsidRPr="00A168AA">
              <w:rPr>
                <w:color w:val="000000"/>
              </w:rPr>
              <w:t>).</w:t>
            </w:r>
            <w:r w:rsidR="00191FED" w:rsidRPr="00A168AA">
              <w:rPr>
                <w:color w:val="000000"/>
              </w:rPr>
              <w:t xml:space="preserve"> </w:t>
            </w:r>
            <w:r w:rsidRPr="00A168AA">
              <w:rPr>
                <w:color w:val="000000"/>
                <w:lang w:eastAsia="en-US"/>
              </w:rPr>
              <w:t>A</w:t>
            </w:r>
            <w:r w:rsidRPr="00A168AA">
              <w:t xml:space="preserve">nketas nodrošināšana </w:t>
            </w:r>
            <w:r w:rsidR="001B4362" w:rsidRPr="00A168AA">
              <w:t xml:space="preserve">patērētajam </w:t>
            </w:r>
            <w:r w:rsidRPr="00A168AA">
              <w:t xml:space="preserve">neparedz atskaišu sniegšanu valsts iestādei vai procesa kvalitātes nodrošināšanu, bet veselības risku </w:t>
            </w:r>
            <w:r w:rsidR="00066132">
              <w:t>samazināšanu</w:t>
            </w:r>
            <w:r w:rsidR="00066132" w:rsidRPr="00A168AA">
              <w:t xml:space="preserve"> </w:t>
            </w:r>
            <w:r w:rsidRPr="00A168AA">
              <w:t>patērētājam</w:t>
            </w:r>
            <w:r w:rsidR="00066132">
              <w:t>.</w:t>
            </w:r>
            <w:r w:rsidRPr="00A168AA">
              <w:t xml:space="preserve"> </w:t>
            </w:r>
            <w:r w:rsidR="00066132">
              <w:t>Ā</w:t>
            </w:r>
            <w:r w:rsidRPr="00A168AA">
              <w:t>das audzēju risks nav salīdzināms ar 5</w:t>
            </w:r>
            <w:r w:rsidR="00994281" w:rsidRPr="00A168AA">
              <w:t xml:space="preserve"> </w:t>
            </w:r>
            <w:r w:rsidRPr="00A168AA">
              <w:t xml:space="preserve">min administratīvo slogu uz vienu </w:t>
            </w:r>
            <w:r w:rsidR="001B4362" w:rsidRPr="00A168AA">
              <w:t>patērētāju</w:t>
            </w:r>
            <w:r w:rsidRPr="00A168AA">
              <w:t>.</w:t>
            </w:r>
            <w:r w:rsidRPr="002C7844">
              <w:t xml:space="preserve"> </w:t>
            </w:r>
          </w:p>
          <w:p w14:paraId="62B6A55E" w14:textId="77777777" w:rsidR="00D601D1" w:rsidRPr="002C7844" w:rsidRDefault="00D601D1" w:rsidP="005C5166">
            <w:pPr>
              <w:rPr>
                <w:color w:val="000000"/>
              </w:rPr>
            </w:pPr>
          </w:p>
          <w:p w14:paraId="13F2E2DD" w14:textId="77777777" w:rsidR="00DD473A" w:rsidRPr="002C7844" w:rsidRDefault="00C42135" w:rsidP="00840481">
            <w:pPr>
              <w:pStyle w:val="ListParagraph"/>
              <w:numPr>
                <w:ilvl w:val="0"/>
                <w:numId w:val="4"/>
              </w:numPr>
              <w:spacing w:after="0" w:line="240" w:lineRule="auto"/>
              <w:jc w:val="both"/>
              <w:rPr>
                <w:rFonts w:ascii="Times New Roman" w:hAnsi="Times New Roman" w:cs="Times New Roman"/>
                <w:sz w:val="24"/>
                <w:szCs w:val="24"/>
              </w:rPr>
            </w:pPr>
            <w:r w:rsidRPr="002C7844">
              <w:rPr>
                <w:rFonts w:ascii="Times New Roman" w:hAnsi="Times New Roman" w:cs="Times New Roman"/>
                <w:color w:val="000000"/>
                <w:sz w:val="24"/>
                <w:szCs w:val="24"/>
              </w:rPr>
              <w:t xml:space="preserve">Tā kā </w:t>
            </w:r>
            <w:r w:rsidRPr="002C7844">
              <w:rPr>
                <w:rFonts w:ascii="Times New Roman" w:hAnsi="Times New Roman" w:cs="Times New Roman"/>
                <w:sz w:val="24"/>
                <w:szCs w:val="24"/>
              </w:rPr>
              <w:t xml:space="preserve">tiek ieviests informācijas sniegšanas pieprasījums pakalpojuma sniedzējiem – nodrošināt katram patērētājam vienu A4 aptaujas anketu pirms pakalpojuma sniegšanas, tiek ieviests </w:t>
            </w:r>
            <w:r w:rsidR="00960834" w:rsidRPr="002C7844">
              <w:rPr>
                <w:rFonts w:ascii="Times New Roman" w:hAnsi="Times New Roman" w:cs="Times New Roman"/>
                <w:sz w:val="24"/>
                <w:szCs w:val="24"/>
              </w:rPr>
              <w:t xml:space="preserve">arī </w:t>
            </w:r>
            <w:r w:rsidRPr="002C7844">
              <w:rPr>
                <w:rFonts w:ascii="Times New Roman" w:hAnsi="Times New Roman" w:cs="Times New Roman"/>
                <w:sz w:val="24"/>
                <w:szCs w:val="24"/>
              </w:rPr>
              <w:t xml:space="preserve">administratīvais slogs </w:t>
            </w:r>
            <w:r w:rsidR="001B4362">
              <w:rPr>
                <w:rFonts w:ascii="Times New Roman" w:hAnsi="Times New Roman" w:cs="Times New Roman"/>
                <w:sz w:val="24"/>
                <w:szCs w:val="24"/>
              </w:rPr>
              <w:t>patērētājam</w:t>
            </w:r>
            <w:r w:rsidR="001B4362" w:rsidRPr="002C7844">
              <w:rPr>
                <w:rFonts w:ascii="Times New Roman" w:hAnsi="Times New Roman" w:cs="Times New Roman"/>
                <w:sz w:val="24"/>
                <w:szCs w:val="24"/>
              </w:rPr>
              <w:t xml:space="preserve"> </w:t>
            </w:r>
            <w:r w:rsidRPr="002C7844">
              <w:rPr>
                <w:rFonts w:ascii="Times New Roman" w:hAnsi="Times New Roman" w:cs="Times New Roman"/>
                <w:sz w:val="24"/>
                <w:szCs w:val="24"/>
              </w:rPr>
              <w:t xml:space="preserve">- aptaujas anketas aizpildīšana. </w:t>
            </w:r>
          </w:p>
          <w:p w14:paraId="67F5F859" w14:textId="77777777" w:rsidR="00DD473A" w:rsidRPr="002C7844" w:rsidRDefault="00C42135" w:rsidP="00DD473A">
            <w:pPr>
              <w:jc w:val="both"/>
              <w:rPr>
                <w:lang w:eastAsia="en-US"/>
              </w:rPr>
            </w:pPr>
            <w:r w:rsidRPr="002C7844">
              <w:rPr>
                <w:lang w:eastAsia="en-US"/>
              </w:rPr>
              <w:t xml:space="preserve">Izmaksu novērtējumam pieņemts, ka patērētājs </w:t>
            </w:r>
            <w:r w:rsidR="0014561D" w:rsidRPr="002C7844">
              <w:rPr>
                <w:lang w:eastAsia="en-US"/>
              </w:rPr>
              <w:t>aizpilda anketu divas</w:t>
            </w:r>
            <w:r w:rsidR="004E58C8" w:rsidRPr="002C7844">
              <w:rPr>
                <w:lang w:eastAsia="en-US"/>
              </w:rPr>
              <w:t xml:space="preserve"> reizes</w:t>
            </w:r>
            <w:r w:rsidRPr="002C7844">
              <w:rPr>
                <w:lang w:eastAsia="en-US"/>
              </w:rPr>
              <w:t xml:space="preserve"> gadā, nemaina </w:t>
            </w:r>
            <w:r w:rsidR="001B4362">
              <w:rPr>
                <w:lang w:eastAsia="en-US"/>
              </w:rPr>
              <w:t>kosmētiska iedeguma</w:t>
            </w:r>
            <w:r w:rsidR="001B4362" w:rsidRPr="002C7844">
              <w:rPr>
                <w:lang w:eastAsia="en-US"/>
              </w:rPr>
              <w:t xml:space="preserve"> </w:t>
            </w:r>
            <w:r w:rsidRPr="002C7844">
              <w:rPr>
                <w:lang w:eastAsia="en-US"/>
              </w:rPr>
              <w:t xml:space="preserve">pakalpojuma sniedzēju, vienas anketas aizpildīšanai patērē </w:t>
            </w:r>
            <w:r w:rsidR="004E58C8" w:rsidRPr="002C7844">
              <w:rPr>
                <w:lang w:eastAsia="en-US"/>
              </w:rPr>
              <w:t>piecas</w:t>
            </w:r>
            <w:r w:rsidRPr="002C7844">
              <w:rPr>
                <w:lang w:eastAsia="en-US"/>
              </w:rPr>
              <w:t xml:space="preserve"> minūtes laika.</w:t>
            </w:r>
          </w:p>
          <w:p w14:paraId="624553C8" w14:textId="77777777" w:rsidR="008E2BC4" w:rsidRPr="00A168AA" w:rsidRDefault="00C42135" w:rsidP="008E2BC4">
            <w:pPr>
              <w:jc w:val="both"/>
              <w:rPr>
                <w:lang w:eastAsia="en-US"/>
              </w:rPr>
            </w:pPr>
            <w:r w:rsidRPr="00A168AA">
              <w:rPr>
                <w:lang w:eastAsia="en-US"/>
              </w:rPr>
              <w:t xml:space="preserve">Saskaņā ar Valsts ieņēmumu dienesta </w:t>
            </w:r>
            <w:hyperlink r:id="rId10" w:history="1">
              <w:r w:rsidRPr="00A168AA">
                <w:rPr>
                  <w:lang w:eastAsia="en-US"/>
                </w:rPr>
                <w:t xml:space="preserve">informāciju par vidējām stundas tarifa likmēm periodā no </w:t>
              </w:r>
              <w:r w:rsidR="00434DB4" w:rsidRPr="00A168AA">
                <w:rPr>
                  <w:lang w:eastAsia="en-US"/>
                </w:rPr>
                <w:t>2017</w:t>
              </w:r>
              <w:r w:rsidRPr="00A168AA">
                <w:rPr>
                  <w:lang w:eastAsia="en-US"/>
                </w:rPr>
                <w:t xml:space="preserve">.gada </w:t>
              </w:r>
              <w:r w:rsidR="00434DB4" w:rsidRPr="00A168AA">
                <w:rPr>
                  <w:lang w:eastAsia="en-US"/>
                </w:rPr>
                <w:t>aprīļa</w:t>
              </w:r>
              <w:r w:rsidRPr="00A168AA">
                <w:rPr>
                  <w:lang w:eastAsia="en-US"/>
                </w:rPr>
                <w:t xml:space="preserve"> līdz </w:t>
              </w:r>
              <w:r w:rsidR="00434DB4" w:rsidRPr="00A168AA">
                <w:rPr>
                  <w:lang w:eastAsia="en-US"/>
                </w:rPr>
                <w:t>decembrim</w:t>
              </w:r>
            </w:hyperlink>
            <w:r w:rsidRPr="00A168AA">
              <w:rPr>
                <w:lang w:eastAsia="en-US"/>
              </w:rPr>
              <w:t xml:space="preserve">, visu profesiju </w:t>
            </w:r>
            <w:r w:rsidR="004F76EA" w:rsidRPr="00A168AA">
              <w:rPr>
                <w:lang w:eastAsia="en-US"/>
              </w:rPr>
              <w:t>pamat</w:t>
            </w:r>
            <w:r w:rsidRPr="00A168AA">
              <w:rPr>
                <w:lang w:eastAsia="en-US"/>
              </w:rPr>
              <w:t xml:space="preserve">grupu vidējā stundas tarifa likme valstī bija </w:t>
            </w:r>
            <w:r w:rsidR="004F76EA" w:rsidRPr="00A168AA">
              <w:rPr>
                <w:lang w:eastAsia="en-US"/>
              </w:rPr>
              <w:t>6,02</w:t>
            </w:r>
            <w:r w:rsidRPr="00A168AA">
              <w:rPr>
                <w:lang w:eastAsia="en-US"/>
              </w:rPr>
              <w:t xml:space="preserve"> EUR.</w:t>
            </w:r>
          </w:p>
          <w:p w14:paraId="18AC1D9D" w14:textId="77777777" w:rsidR="002936E4" w:rsidRPr="00A168AA" w:rsidRDefault="00C42135" w:rsidP="00960834">
            <w:pPr>
              <w:jc w:val="both"/>
              <w:rPr>
                <w:lang w:eastAsia="en-US"/>
              </w:rPr>
            </w:pPr>
            <w:r w:rsidRPr="00A168AA">
              <w:rPr>
                <w:lang w:eastAsia="en-US"/>
              </w:rPr>
              <w:t>Izmaksu aprēķins vi</w:t>
            </w:r>
            <w:r w:rsidR="004E58C8" w:rsidRPr="00A168AA">
              <w:rPr>
                <w:lang w:eastAsia="en-US"/>
              </w:rPr>
              <w:t>enam</w:t>
            </w:r>
            <w:r w:rsidRPr="00A168AA">
              <w:rPr>
                <w:lang w:eastAsia="en-US"/>
              </w:rPr>
              <w:t xml:space="preserve"> </w:t>
            </w:r>
            <w:r w:rsidR="001B4362" w:rsidRPr="00A168AA">
              <w:rPr>
                <w:lang w:eastAsia="en-US"/>
              </w:rPr>
              <w:t xml:space="preserve">kosmētiskā iedeguma </w:t>
            </w:r>
            <w:r w:rsidR="0014561D" w:rsidRPr="00A168AA">
              <w:rPr>
                <w:lang w:eastAsia="en-US"/>
              </w:rPr>
              <w:t xml:space="preserve">pakalpojuma </w:t>
            </w:r>
            <w:r w:rsidR="001B4362" w:rsidRPr="00A168AA">
              <w:rPr>
                <w:lang w:eastAsia="en-US"/>
              </w:rPr>
              <w:t xml:space="preserve">saņēmējam </w:t>
            </w:r>
            <w:r w:rsidRPr="00A168AA">
              <w:rPr>
                <w:lang w:eastAsia="en-US"/>
              </w:rPr>
              <w:t>A4 aptaujas anketas aizpildīšanai pirms pakalpojuma s</w:t>
            </w:r>
            <w:r w:rsidR="0014561D" w:rsidRPr="00A168AA">
              <w:rPr>
                <w:lang w:eastAsia="en-US"/>
              </w:rPr>
              <w:t>aņemšanas</w:t>
            </w:r>
            <w:r w:rsidR="004E58C8" w:rsidRPr="00A168AA">
              <w:rPr>
                <w:lang w:eastAsia="en-US"/>
              </w:rPr>
              <w:t xml:space="preserve"> </w:t>
            </w:r>
            <w:r w:rsidR="0014561D" w:rsidRPr="00A168AA">
              <w:rPr>
                <w:lang w:eastAsia="en-US"/>
              </w:rPr>
              <w:t>divas</w:t>
            </w:r>
            <w:r w:rsidR="004E58C8" w:rsidRPr="00A168AA">
              <w:rPr>
                <w:lang w:eastAsia="en-US"/>
              </w:rPr>
              <w:t xml:space="preserve"> reizes gadā</w:t>
            </w:r>
            <w:r w:rsidRPr="00A168AA">
              <w:rPr>
                <w:lang w:eastAsia="en-US"/>
              </w:rPr>
              <w:t>:</w:t>
            </w:r>
          </w:p>
          <w:p w14:paraId="1DF8D07A" w14:textId="77777777" w:rsidR="00EB26A0" w:rsidRPr="002C7844" w:rsidRDefault="00C42135" w:rsidP="0014561D">
            <w:pPr>
              <w:jc w:val="both"/>
              <w:rPr>
                <w:color w:val="000000"/>
              </w:rPr>
            </w:pPr>
            <w:r w:rsidRPr="00A168AA">
              <w:rPr>
                <w:color w:val="000000"/>
              </w:rPr>
              <w:t xml:space="preserve"> </w:t>
            </w:r>
            <w:r w:rsidR="008E2BC4" w:rsidRPr="00A168AA">
              <w:rPr>
                <w:color w:val="000000"/>
              </w:rPr>
              <w:t>C</w:t>
            </w:r>
            <w:r w:rsidR="008E2BC4" w:rsidRPr="00A168AA">
              <w:rPr>
                <w:color w:val="000000"/>
                <w:vertAlign w:val="subscript"/>
              </w:rPr>
              <w:t xml:space="preserve"> </w:t>
            </w:r>
            <w:r w:rsidR="008E2BC4" w:rsidRPr="00A168AA">
              <w:rPr>
                <w:color w:val="000000"/>
              </w:rPr>
              <w:t>= (</w:t>
            </w:r>
            <w:r w:rsidR="004F76EA" w:rsidRPr="00A168AA">
              <w:rPr>
                <w:color w:val="000000"/>
              </w:rPr>
              <w:t>6,02</w:t>
            </w:r>
            <w:r w:rsidR="008E2BC4" w:rsidRPr="00A168AA">
              <w:rPr>
                <w:color w:val="000000"/>
              </w:rPr>
              <w:t xml:space="preserve"> EUR x 0</w:t>
            </w:r>
            <w:r w:rsidR="004E58C8" w:rsidRPr="00A168AA">
              <w:rPr>
                <w:color w:val="000000"/>
              </w:rPr>
              <w:t>,</w:t>
            </w:r>
            <w:r w:rsidR="008E2BC4" w:rsidRPr="00A168AA">
              <w:rPr>
                <w:color w:val="000000"/>
              </w:rPr>
              <w:t>083 h) x (</w:t>
            </w:r>
            <w:r w:rsidR="004E58C8" w:rsidRPr="00A168AA">
              <w:rPr>
                <w:color w:val="000000"/>
                <w:lang w:eastAsia="en-US"/>
              </w:rPr>
              <w:t>1</w:t>
            </w:r>
            <w:r w:rsidR="008E2BC4" w:rsidRPr="00A168AA">
              <w:rPr>
                <w:color w:val="000000"/>
              </w:rPr>
              <w:t xml:space="preserve"> x </w:t>
            </w:r>
            <w:r w:rsidR="0014561D" w:rsidRPr="00A168AA">
              <w:rPr>
                <w:color w:val="000000"/>
              </w:rPr>
              <w:t>2</w:t>
            </w:r>
            <w:r w:rsidR="008E2BC4" w:rsidRPr="00A168AA">
              <w:rPr>
                <w:color w:val="000000"/>
              </w:rPr>
              <w:t>) = 0</w:t>
            </w:r>
            <w:r w:rsidR="004E58C8" w:rsidRPr="00A168AA">
              <w:rPr>
                <w:color w:val="000000"/>
              </w:rPr>
              <w:t>,</w:t>
            </w:r>
            <w:r w:rsidR="008E2BC4" w:rsidRPr="00A168AA">
              <w:rPr>
                <w:color w:val="000000"/>
              </w:rPr>
              <w:t>4</w:t>
            </w:r>
            <w:r w:rsidR="004F76EA" w:rsidRPr="00A168AA">
              <w:rPr>
                <w:color w:val="000000"/>
              </w:rPr>
              <w:t>9</w:t>
            </w:r>
            <w:r w:rsidR="008E2BC4" w:rsidRPr="00A168AA">
              <w:rPr>
                <w:color w:val="000000"/>
              </w:rPr>
              <w:t xml:space="preserve"> x </w:t>
            </w:r>
            <w:r w:rsidR="0014561D" w:rsidRPr="00A168AA">
              <w:rPr>
                <w:color w:val="000000"/>
                <w:lang w:eastAsia="en-US"/>
              </w:rPr>
              <w:t>2</w:t>
            </w:r>
            <w:r w:rsidR="003B448C" w:rsidRPr="00A168AA">
              <w:rPr>
                <w:color w:val="000000"/>
                <w:lang w:eastAsia="en-US"/>
              </w:rPr>
              <w:t xml:space="preserve"> </w:t>
            </w:r>
            <w:r w:rsidR="008E2BC4" w:rsidRPr="00A168AA">
              <w:rPr>
                <w:color w:val="000000"/>
                <w:lang w:eastAsia="en-US"/>
              </w:rPr>
              <w:t xml:space="preserve"> </w:t>
            </w:r>
            <w:r w:rsidR="008E2BC4" w:rsidRPr="00A168AA">
              <w:rPr>
                <w:color w:val="000000"/>
              </w:rPr>
              <w:t xml:space="preserve">= </w:t>
            </w:r>
            <w:r w:rsidR="0014561D" w:rsidRPr="00A168AA">
              <w:rPr>
                <w:color w:val="000000"/>
              </w:rPr>
              <w:t>0,9</w:t>
            </w:r>
            <w:r w:rsidR="004F76EA" w:rsidRPr="00A168AA">
              <w:rPr>
                <w:color w:val="000000"/>
              </w:rPr>
              <w:t>9</w:t>
            </w:r>
            <w:r w:rsidR="008E2BC4" w:rsidRPr="00A168AA">
              <w:rPr>
                <w:color w:val="000000"/>
                <w:lang w:eastAsia="en-US"/>
              </w:rPr>
              <w:t xml:space="preserve"> </w:t>
            </w:r>
            <w:r w:rsidR="008E2BC4" w:rsidRPr="00A168AA">
              <w:rPr>
                <w:color w:val="000000"/>
              </w:rPr>
              <w:t>EUR.</w:t>
            </w:r>
            <w:r w:rsidR="002936E4" w:rsidRPr="002C7844">
              <w:rPr>
                <w:color w:val="000000"/>
              </w:rPr>
              <w:t xml:space="preserve"> </w:t>
            </w:r>
          </w:p>
        </w:tc>
      </w:tr>
      <w:tr w:rsidR="004D253C" w14:paraId="3BF213C0" w14:textId="77777777" w:rsidTr="00250CC9">
        <w:tc>
          <w:tcPr>
            <w:tcW w:w="576" w:type="dxa"/>
          </w:tcPr>
          <w:p w14:paraId="79D054D0" w14:textId="77777777" w:rsidR="00C31A92" w:rsidRPr="002C7844" w:rsidRDefault="00C42135" w:rsidP="00E14B7E">
            <w:r w:rsidRPr="002C7844">
              <w:lastRenderedPageBreak/>
              <w:t xml:space="preserve">4. </w:t>
            </w:r>
          </w:p>
        </w:tc>
        <w:tc>
          <w:tcPr>
            <w:tcW w:w="2509" w:type="dxa"/>
          </w:tcPr>
          <w:p w14:paraId="48529863" w14:textId="77777777" w:rsidR="00C31A92" w:rsidRPr="002C7844" w:rsidRDefault="00C42135" w:rsidP="001B179B">
            <w:pPr>
              <w:jc w:val="both"/>
            </w:pPr>
            <w:r w:rsidRPr="002C7844">
              <w:t>Cita informācija</w:t>
            </w:r>
          </w:p>
        </w:tc>
        <w:tc>
          <w:tcPr>
            <w:tcW w:w="6259" w:type="dxa"/>
          </w:tcPr>
          <w:p w14:paraId="23ACEC4D" w14:textId="77777777" w:rsidR="00C31A92" w:rsidRPr="002C7844" w:rsidRDefault="00C42135" w:rsidP="005E5AC4">
            <w:pPr>
              <w:pStyle w:val="naiskr"/>
              <w:spacing w:before="0" w:after="0"/>
              <w:jc w:val="both"/>
            </w:pPr>
            <w:r w:rsidRPr="002C7844">
              <w:t xml:space="preserve"> </w:t>
            </w:r>
            <w:r w:rsidR="006F0875" w:rsidRPr="002C7844">
              <w:t>Nav</w:t>
            </w:r>
          </w:p>
        </w:tc>
      </w:tr>
    </w:tbl>
    <w:p w14:paraId="50EC750E" w14:textId="77777777" w:rsidR="008F088A" w:rsidRPr="002C7844" w:rsidRDefault="008F088A" w:rsidP="008F088A">
      <w:pPr>
        <w:rPr>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2604"/>
        <w:gridCol w:w="6184"/>
      </w:tblGrid>
      <w:tr w:rsidR="004D253C" w14:paraId="1033EA05" w14:textId="77777777" w:rsidTr="008F088A">
        <w:trPr>
          <w:trHeight w:val="421"/>
        </w:trPr>
        <w:tc>
          <w:tcPr>
            <w:tcW w:w="9356" w:type="dxa"/>
            <w:gridSpan w:val="3"/>
            <w:vAlign w:val="center"/>
          </w:tcPr>
          <w:p w14:paraId="1A537ECB" w14:textId="77777777" w:rsidR="008F088A" w:rsidRPr="002C7844" w:rsidRDefault="00C42135" w:rsidP="008F088A">
            <w:pPr>
              <w:pStyle w:val="naisnod"/>
              <w:spacing w:before="0" w:after="0"/>
              <w:ind w:left="57" w:right="57"/>
            </w:pPr>
            <w:r w:rsidRPr="002C7844">
              <w:t xml:space="preserve">V. </w:t>
            </w:r>
            <w:r w:rsidRPr="002C7844">
              <w:rPr>
                <w:color w:val="000000"/>
              </w:rPr>
              <w:t>Tiesību akta projekta atbilstība Latvijas Republikas starptautiskajām saistībām</w:t>
            </w:r>
          </w:p>
        </w:tc>
      </w:tr>
      <w:tr w:rsidR="004D253C" w14:paraId="7FC238D8" w14:textId="77777777" w:rsidTr="008F088A">
        <w:trPr>
          <w:trHeight w:val="553"/>
        </w:trPr>
        <w:tc>
          <w:tcPr>
            <w:tcW w:w="568" w:type="dxa"/>
          </w:tcPr>
          <w:p w14:paraId="32A5851A" w14:textId="77777777" w:rsidR="008F088A" w:rsidRPr="002C7844" w:rsidRDefault="00C42135" w:rsidP="008F088A">
            <w:pPr>
              <w:ind w:left="57" w:right="57"/>
              <w:jc w:val="both"/>
              <w:rPr>
                <w:bCs/>
              </w:rPr>
            </w:pPr>
            <w:r w:rsidRPr="002C7844">
              <w:rPr>
                <w:bCs/>
              </w:rPr>
              <w:t>1.</w:t>
            </w:r>
          </w:p>
        </w:tc>
        <w:tc>
          <w:tcPr>
            <w:tcW w:w="2604" w:type="dxa"/>
          </w:tcPr>
          <w:p w14:paraId="12F014A2" w14:textId="77777777" w:rsidR="008F088A" w:rsidRPr="002C7844" w:rsidRDefault="00C42135" w:rsidP="008F088A">
            <w:pPr>
              <w:ind w:left="57" w:right="57"/>
            </w:pPr>
            <w:r w:rsidRPr="002C7844">
              <w:rPr>
                <w:color w:val="000000"/>
              </w:rPr>
              <w:t>Saistības pret Eiropas Savienību</w:t>
            </w:r>
          </w:p>
        </w:tc>
        <w:tc>
          <w:tcPr>
            <w:tcW w:w="6184" w:type="dxa"/>
          </w:tcPr>
          <w:p w14:paraId="1F544AB1" w14:textId="77777777" w:rsidR="008F088A" w:rsidRPr="002C7844" w:rsidRDefault="00C42135" w:rsidP="008F088A">
            <w:pPr>
              <w:shd w:val="clear" w:color="auto" w:fill="FFFFFF"/>
              <w:ind w:right="113"/>
              <w:jc w:val="both"/>
              <w:rPr>
                <w:bCs/>
              </w:rPr>
            </w:pPr>
            <w:r>
              <w:rPr>
                <w:iCs/>
                <w:color w:val="000000"/>
              </w:rPr>
              <w:t>P</w:t>
            </w:r>
            <w:r w:rsidRPr="002C7844">
              <w:rPr>
                <w:iCs/>
                <w:color w:val="000000"/>
              </w:rPr>
              <w:t>rojekts šo jomu neskar.</w:t>
            </w:r>
          </w:p>
        </w:tc>
      </w:tr>
      <w:tr w:rsidR="004D253C" w14:paraId="73AD4C1D" w14:textId="77777777" w:rsidTr="008F088A">
        <w:trPr>
          <w:trHeight w:val="339"/>
        </w:trPr>
        <w:tc>
          <w:tcPr>
            <w:tcW w:w="568" w:type="dxa"/>
          </w:tcPr>
          <w:p w14:paraId="590BC0C9" w14:textId="77777777" w:rsidR="008F088A" w:rsidRPr="002C7844" w:rsidRDefault="00C42135" w:rsidP="008F088A">
            <w:pPr>
              <w:ind w:left="57" w:right="57"/>
              <w:jc w:val="both"/>
              <w:rPr>
                <w:bCs/>
              </w:rPr>
            </w:pPr>
            <w:r w:rsidRPr="002C7844">
              <w:rPr>
                <w:bCs/>
              </w:rPr>
              <w:t>2.</w:t>
            </w:r>
          </w:p>
        </w:tc>
        <w:tc>
          <w:tcPr>
            <w:tcW w:w="2604" w:type="dxa"/>
          </w:tcPr>
          <w:p w14:paraId="32EFC4D9" w14:textId="77777777" w:rsidR="008F088A" w:rsidRPr="002C7844" w:rsidRDefault="00C42135" w:rsidP="008F088A">
            <w:pPr>
              <w:ind w:left="57" w:right="57"/>
            </w:pPr>
            <w:r w:rsidRPr="002C7844">
              <w:rPr>
                <w:color w:val="000000"/>
              </w:rPr>
              <w:t>Citas starptautiskās saistības</w:t>
            </w:r>
          </w:p>
        </w:tc>
        <w:tc>
          <w:tcPr>
            <w:tcW w:w="6184" w:type="dxa"/>
          </w:tcPr>
          <w:p w14:paraId="335F8CE7" w14:textId="77777777" w:rsidR="008F088A" w:rsidRPr="002C7844" w:rsidRDefault="00C42135" w:rsidP="008F088A">
            <w:pPr>
              <w:shd w:val="clear" w:color="auto" w:fill="FFFFFF"/>
              <w:ind w:right="113"/>
              <w:jc w:val="both"/>
              <w:rPr>
                <w:kern w:val="24"/>
              </w:rPr>
            </w:pPr>
            <w:r>
              <w:rPr>
                <w:iCs/>
                <w:color w:val="000000"/>
              </w:rPr>
              <w:t>P</w:t>
            </w:r>
            <w:r w:rsidRPr="002C7844">
              <w:rPr>
                <w:iCs/>
                <w:color w:val="000000"/>
              </w:rPr>
              <w:t>rojekts šo jomu neskar.</w:t>
            </w:r>
          </w:p>
        </w:tc>
      </w:tr>
      <w:tr w:rsidR="004D253C" w14:paraId="32B2EE98" w14:textId="77777777" w:rsidTr="008F088A">
        <w:trPr>
          <w:trHeight w:val="476"/>
        </w:trPr>
        <w:tc>
          <w:tcPr>
            <w:tcW w:w="568" w:type="dxa"/>
          </w:tcPr>
          <w:p w14:paraId="5A4DD857" w14:textId="77777777" w:rsidR="008F088A" w:rsidRPr="002C7844" w:rsidRDefault="00C42135" w:rsidP="008F088A">
            <w:pPr>
              <w:ind w:left="57" w:right="57"/>
              <w:jc w:val="both"/>
              <w:rPr>
                <w:bCs/>
              </w:rPr>
            </w:pPr>
            <w:r w:rsidRPr="002C7844">
              <w:rPr>
                <w:bCs/>
              </w:rPr>
              <w:t>3.</w:t>
            </w:r>
          </w:p>
        </w:tc>
        <w:tc>
          <w:tcPr>
            <w:tcW w:w="2604" w:type="dxa"/>
          </w:tcPr>
          <w:p w14:paraId="77715958" w14:textId="77777777" w:rsidR="008F088A" w:rsidRPr="002C7844" w:rsidRDefault="00C42135" w:rsidP="008F088A">
            <w:pPr>
              <w:ind w:left="57" w:right="57"/>
            </w:pPr>
            <w:r w:rsidRPr="002C7844">
              <w:t>Cita informācija</w:t>
            </w:r>
          </w:p>
        </w:tc>
        <w:tc>
          <w:tcPr>
            <w:tcW w:w="6184" w:type="dxa"/>
          </w:tcPr>
          <w:p w14:paraId="527D79B5" w14:textId="77777777" w:rsidR="008F088A" w:rsidRPr="002C7844" w:rsidRDefault="00C42135" w:rsidP="008F088A">
            <w:pPr>
              <w:shd w:val="clear" w:color="auto" w:fill="FFFFFF"/>
              <w:ind w:left="57" w:right="113"/>
              <w:jc w:val="both"/>
            </w:pPr>
            <w:r w:rsidRPr="002C7844">
              <w:t xml:space="preserve">Nav. </w:t>
            </w:r>
          </w:p>
        </w:tc>
      </w:tr>
    </w:tbl>
    <w:p w14:paraId="15780EE5" w14:textId="77777777" w:rsidR="008F088A" w:rsidRPr="002C7844" w:rsidRDefault="008F088A" w:rsidP="008F088A">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063"/>
        <w:gridCol w:w="2278"/>
        <w:gridCol w:w="2660"/>
      </w:tblGrid>
      <w:tr w:rsidR="004D253C" w14:paraId="655AA491" w14:textId="77777777" w:rsidTr="008F088A">
        <w:tc>
          <w:tcPr>
            <w:tcW w:w="9322" w:type="dxa"/>
            <w:gridSpan w:val="4"/>
            <w:tcBorders>
              <w:top w:val="single" w:sz="4" w:space="0" w:color="auto"/>
              <w:left w:val="single" w:sz="4" w:space="0" w:color="auto"/>
              <w:bottom w:val="single" w:sz="4" w:space="0" w:color="auto"/>
              <w:right w:val="single" w:sz="4" w:space="0" w:color="auto"/>
            </w:tcBorders>
            <w:hideMark/>
          </w:tcPr>
          <w:p w14:paraId="39E01A38" w14:textId="77777777" w:rsidR="008F088A" w:rsidRPr="002C7844" w:rsidRDefault="00C42135" w:rsidP="008F088A">
            <w:pPr>
              <w:pStyle w:val="naisnod"/>
              <w:spacing w:before="0" w:after="0"/>
              <w:rPr>
                <w:color w:val="000000"/>
                <w:lang w:eastAsia="en-US"/>
              </w:rPr>
            </w:pPr>
            <w:r w:rsidRPr="002C7844">
              <w:rPr>
                <w:color w:val="000000"/>
                <w:lang w:eastAsia="en-US"/>
              </w:rPr>
              <w:t>1.tabula. Tiesību akta projekta atbilstība ES tiesību aktiem</w:t>
            </w:r>
          </w:p>
        </w:tc>
      </w:tr>
      <w:tr w:rsidR="004D253C" w14:paraId="5E3EA7F3" w14:textId="77777777" w:rsidTr="008F088A">
        <w:tc>
          <w:tcPr>
            <w:tcW w:w="2321" w:type="dxa"/>
            <w:tcBorders>
              <w:top w:val="single" w:sz="4" w:space="0" w:color="auto"/>
              <w:left w:val="single" w:sz="4" w:space="0" w:color="auto"/>
              <w:bottom w:val="single" w:sz="4" w:space="0" w:color="auto"/>
              <w:right w:val="single" w:sz="4" w:space="0" w:color="auto"/>
            </w:tcBorders>
            <w:hideMark/>
          </w:tcPr>
          <w:p w14:paraId="616840CA" w14:textId="77777777" w:rsidR="008F088A" w:rsidRPr="002C7844" w:rsidRDefault="00C42135" w:rsidP="008F088A">
            <w:pPr>
              <w:rPr>
                <w:color w:val="000000"/>
                <w:lang w:eastAsia="en-US"/>
              </w:rPr>
            </w:pPr>
            <w:r w:rsidRPr="002C7844">
              <w:rPr>
                <w:color w:val="000000"/>
              </w:rPr>
              <w:lastRenderedPageBreak/>
              <w:t>Attiecīgā ES tiesību akta datums, numurs un nosaukums</w:t>
            </w:r>
          </w:p>
        </w:tc>
        <w:tc>
          <w:tcPr>
            <w:tcW w:w="7001" w:type="dxa"/>
            <w:gridSpan w:val="3"/>
            <w:tcBorders>
              <w:top w:val="single" w:sz="4" w:space="0" w:color="auto"/>
              <w:left w:val="single" w:sz="4" w:space="0" w:color="auto"/>
              <w:bottom w:val="single" w:sz="4" w:space="0" w:color="auto"/>
              <w:right w:val="single" w:sz="4" w:space="0" w:color="auto"/>
            </w:tcBorders>
            <w:hideMark/>
          </w:tcPr>
          <w:p w14:paraId="778A77B8" w14:textId="77777777" w:rsidR="008F088A" w:rsidRPr="002C7844" w:rsidRDefault="00C42135" w:rsidP="008F088A">
            <w:pPr>
              <w:pStyle w:val="naiskr"/>
              <w:spacing w:before="0" w:after="0"/>
              <w:jc w:val="both"/>
            </w:pPr>
            <w:r w:rsidRPr="002C7844">
              <w:t xml:space="preserve">Ar normatīvo aktu tiek ieviestas šāda Eiropas Savienības tiesību akta prasības: </w:t>
            </w:r>
          </w:p>
          <w:p w14:paraId="161FD518" w14:textId="77777777" w:rsidR="008F088A" w:rsidRPr="002C7844" w:rsidRDefault="00C42135" w:rsidP="008F088A">
            <w:pPr>
              <w:pStyle w:val="naiskr"/>
              <w:spacing w:before="0" w:after="0"/>
              <w:jc w:val="both"/>
              <w:rPr>
                <w:color w:val="000000"/>
                <w:lang w:eastAsia="en-US"/>
              </w:rPr>
            </w:pPr>
            <w:r w:rsidRPr="002C7844">
              <w:rPr>
                <w:iCs/>
                <w:color w:val="000000"/>
              </w:rPr>
              <w:t>MK noteikumu projekts šo jomu neskar.</w:t>
            </w:r>
          </w:p>
        </w:tc>
      </w:tr>
      <w:tr w:rsidR="004D253C" w14:paraId="4298B8D8" w14:textId="77777777" w:rsidTr="008F088A">
        <w:tc>
          <w:tcPr>
            <w:tcW w:w="2321" w:type="dxa"/>
            <w:tcBorders>
              <w:top w:val="single" w:sz="4" w:space="0" w:color="auto"/>
              <w:left w:val="single" w:sz="4" w:space="0" w:color="auto"/>
              <w:bottom w:val="single" w:sz="4" w:space="0" w:color="auto"/>
              <w:right w:val="single" w:sz="4" w:space="0" w:color="auto"/>
            </w:tcBorders>
            <w:hideMark/>
          </w:tcPr>
          <w:p w14:paraId="24BDF1E4" w14:textId="77777777" w:rsidR="008F088A" w:rsidRPr="002C7844" w:rsidRDefault="00C42135" w:rsidP="008F088A">
            <w:pPr>
              <w:jc w:val="center"/>
              <w:rPr>
                <w:color w:val="000000"/>
                <w:lang w:eastAsia="en-US"/>
              </w:rPr>
            </w:pPr>
            <w:r w:rsidRPr="002C7844">
              <w:rPr>
                <w:color w:val="000000"/>
              </w:rPr>
              <w:t>A</w:t>
            </w:r>
          </w:p>
        </w:tc>
        <w:tc>
          <w:tcPr>
            <w:tcW w:w="2063" w:type="dxa"/>
            <w:tcBorders>
              <w:top w:val="single" w:sz="4" w:space="0" w:color="auto"/>
              <w:left w:val="single" w:sz="4" w:space="0" w:color="auto"/>
              <w:bottom w:val="single" w:sz="4" w:space="0" w:color="auto"/>
              <w:right w:val="single" w:sz="4" w:space="0" w:color="auto"/>
            </w:tcBorders>
            <w:hideMark/>
          </w:tcPr>
          <w:p w14:paraId="25F57ECA" w14:textId="77777777" w:rsidR="008F088A" w:rsidRPr="002C7844" w:rsidRDefault="00C42135" w:rsidP="008F088A">
            <w:pPr>
              <w:jc w:val="center"/>
              <w:rPr>
                <w:color w:val="000000"/>
                <w:lang w:eastAsia="en-US"/>
              </w:rPr>
            </w:pPr>
            <w:r w:rsidRPr="002C7844">
              <w:rPr>
                <w:color w:val="000000"/>
              </w:rPr>
              <w:t>B</w:t>
            </w:r>
          </w:p>
        </w:tc>
        <w:tc>
          <w:tcPr>
            <w:tcW w:w="2278" w:type="dxa"/>
            <w:tcBorders>
              <w:top w:val="single" w:sz="4" w:space="0" w:color="auto"/>
              <w:left w:val="single" w:sz="4" w:space="0" w:color="auto"/>
              <w:bottom w:val="single" w:sz="4" w:space="0" w:color="auto"/>
              <w:right w:val="single" w:sz="4" w:space="0" w:color="auto"/>
            </w:tcBorders>
            <w:hideMark/>
          </w:tcPr>
          <w:p w14:paraId="560DBF62" w14:textId="77777777" w:rsidR="008F088A" w:rsidRPr="002C7844" w:rsidRDefault="00C42135" w:rsidP="008F088A">
            <w:pPr>
              <w:jc w:val="center"/>
              <w:rPr>
                <w:color w:val="000000"/>
                <w:lang w:eastAsia="en-US"/>
              </w:rPr>
            </w:pPr>
            <w:r w:rsidRPr="002C7844">
              <w:rPr>
                <w:color w:val="000000"/>
              </w:rPr>
              <w:t>C</w:t>
            </w:r>
          </w:p>
        </w:tc>
        <w:tc>
          <w:tcPr>
            <w:tcW w:w="2660" w:type="dxa"/>
            <w:tcBorders>
              <w:top w:val="single" w:sz="4" w:space="0" w:color="auto"/>
              <w:left w:val="single" w:sz="4" w:space="0" w:color="auto"/>
              <w:bottom w:val="single" w:sz="4" w:space="0" w:color="auto"/>
              <w:right w:val="single" w:sz="4" w:space="0" w:color="auto"/>
            </w:tcBorders>
            <w:hideMark/>
          </w:tcPr>
          <w:p w14:paraId="6873EEB0" w14:textId="77777777" w:rsidR="008F088A" w:rsidRPr="002C7844" w:rsidRDefault="00C42135" w:rsidP="008F088A">
            <w:pPr>
              <w:jc w:val="center"/>
              <w:rPr>
                <w:color w:val="000000"/>
                <w:lang w:eastAsia="en-US"/>
              </w:rPr>
            </w:pPr>
            <w:r w:rsidRPr="002C7844">
              <w:rPr>
                <w:color w:val="000000"/>
              </w:rPr>
              <w:t>D</w:t>
            </w:r>
          </w:p>
        </w:tc>
      </w:tr>
      <w:tr w:rsidR="004D253C" w14:paraId="383264E0" w14:textId="77777777" w:rsidTr="008F088A">
        <w:tc>
          <w:tcPr>
            <w:tcW w:w="2321" w:type="dxa"/>
            <w:tcBorders>
              <w:top w:val="single" w:sz="4" w:space="0" w:color="auto"/>
              <w:left w:val="single" w:sz="4" w:space="0" w:color="auto"/>
              <w:bottom w:val="single" w:sz="4" w:space="0" w:color="auto"/>
              <w:right w:val="single" w:sz="4" w:space="0" w:color="auto"/>
            </w:tcBorders>
            <w:hideMark/>
          </w:tcPr>
          <w:p w14:paraId="77F80750" w14:textId="77777777" w:rsidR="008F088A" w:rsidRPr="002C7844" w:rsidRDefault="00C42135" w:rsidP="008F088A">
            <w:pPr>
              <w:rPr>
                <w:color w:val="000000"/>
                <w:lang w:eastAsia="en-US"/>
              </w:rPr>
            </w:pPr>
            <w:r w:rsidRPr="002C7844">
              <w:rPr>
                <w:color w:val="000000"/>
              </w:rPr>
              <w:t xml:space="preserve">Attiecīgā ES tiesību akta panta numurs (uzskaitot katru tiesību akta </w:t>
            </w:r>
            <w:r w:rsidRPr="002C7844">
              <w:rPr>
                <w:color w:val="000000"/>
              </w:rPr>
              <w:br/>
              <w:t>vienību – pantu, daļu, punktu, apakšpunktu)</w:t>
            </w:r>
          </w:p>
        </w:tc>
        <w:tc>
          <w:tcPr>
            <w:tcW w:w="2063" w:type="dxa"/>
            <w:tcBorders>
              <w:top w:val="single" w:sz="4" w:space="0" w:color="auto"/>
              <w:left w:val="single" w:sz="4" w:space="0" w:color="auto"/>
              <w:bottom w:val="single" w:sz="4" w:space="0" w:color="auto"/>
              <w:right w:val="single" w:sz="4" w:space="0" w:color="auto"/>
            </w:tcBorders>
            <w:hideMark/>
          </w:tcPr>
          <w:p w14:paraId="013D87E5" w14:textId="77777777" w:rsidR="008F088A" w:rsidRPr="002C7844" w:rsidRDefault="00C42135" w:rsidP="008F088A">
            <w:pPr>
              <w:rPr>
                <w:color w:val="000000"/>
                <w:lang w:eastAsia="en-US"/>
              </w:rPr>
            </w:pPr>
            <w:r w:rsidRPr="002C7844">
              <w:rPr>
                <w:color w:val="000000"/>
              </w:rPr>
              <w:t>Projekta vienība, kas pārņem vai ievieš katru šīs tabulas A ailē minēto ES tiesību akta vienību, vai tiesību akts, kur attiecīgā ES tiesību akta vienība pārņemta vai ieviesta</w:t>
            </w:r>
          </w:p>
        </w:tc>
        <w:tc>
          <w:tcPr>
            <w:tcW w:w="2278" w:type="dxa"/>
            <w:tcBorders>
              <w:top w:val="single" w:sz="4" w:space="0" w:color="auto"/>
              <w:left w:val="single" w:sz="4" w:space="0" w:color="auto"/>
              <w:bottom w:val="single" w:sz="4" w:space="0" w:color="auto"/>
              <w:right w:val="single" w:sz="4" w:space="0" w:color="auto"/>
            </w:tcBorders>
            <w:hideMark/>
          </w:tcPr>
          <w:p w14:paraId="30930B2C" w14:textId="77777777" w:rsidR="008F088A" w:rsidRPr="002C7844" w:rsidRDefault="00C42135" w:rsidP="008F088A">
            <w:pPr>
              <w:rPr>
                <w:color w:val="000000"/>
              </w:rPr>
            </w:pPr>
            <w:r w:rsidRPr="002C7844">
              <w:rPr>
                <w:color w:val="000000"/>
              </w:rPr>
              <w:t>Informācija par to, vai šīs tabulas A ailē minētās ES tiesību akta vienības tiek pārņemtas vai ieviestas pilnībā vai daļēji.</w:t>
            </w:r>
          </w:p>
          <w:p w14:paraId="14206C8F" w14:textId="77777777" w:rsidR="008F088A" w:rsidRPr="002C7844" w:rsidRDefault="00C42135" w:rsidP="008F088A">
            <w:pPr>
              <w:rPr>
                <w:color w:val="000000"/>
              </w:rPr>
            </w:pPr>
            <w:r w:rsidRPr="002C7844">
              <w:rPr>
                <w:color w:val="000000"/>
              </w:rPr>
              <w:t>Ja attiecīgā ES tiesību akta vienība tiek pārņemta vai ieviesta daļēji, – sniedz attiecīgu skaidrojumu, kā arī precīzi norāda, kad un kādā veidā ES tiesību akta vienība tiks pārņemta vai ieviesta pilnībā.</w:t>
            </w:r>
          </w:p>
          <w:p w14:paraId="3AF15333" w14:textId="77777777" w:rsidR="008F088A" w:rsidRPr="002C7844" w:rsidRDefault="00C42135" w:rsidP="008F088A">
            <w:pPr>
              <w:rPr>
                <w:color w:val="000000"/>
                <w:lang w:eastAsia="en-US"/>
              </w:rPr>
            </w:pPr>
            <w:r w:rsidRPr="002C7844">
              <w:rPr>
                <w:color w:val="000000"/>
              </w:rPr>
              <w:t>Norāda institūciju, kas ir atbildīga par šo saistību izpildi pilnībā</w:t>
            </w:r>
          </w:p>
        </w:tc>
        <w:tc>
          <w:tcPr>
            <w:tcW w:w="2660" w:type="dxa"/>
            <w:tcBorders>
              <w:top w:val="single" w:sz="4" w:space="0" w:color="auto"/>
              <w:left w:val="single" w:sz="4" w:space="0" w:color="auto"/>
              <w:bottom w:val="single" w:sz="4" w:space="0" w:color="auto"/>
              <w:right w:val="single" w:sz="4" w:space="0" w:color="auto"/>
            </w:tcBorders>
            <w:hideMark/>
          </w:tcPr>
          <w:p w14:paraId="571191EC" w14:textId="77777777" w:rsidR="008F088A" w:rsidRPr="002C7844" w:rsidRDefault="00C42135" w:rsidP="008F088A">
            <w:pPr>
              <w:rPr>
                <w:color w:val="000000"/>
              </w:rPr>
            </w:pPr>
            <w:r w:rsidRPr="002C7844">
              <w:rPr>
                <w:color w:val="000000"/>
              </w:rPr>
              <w:t>Informācija par to, vai šīs tabulas B ailē minētās projekta vienības paredz stingrākas prasības nekā šīs tabulas A ailē minētās ES tiesību akta vienības.</w:t>
            </w:r>
          </w:p>
          <w:p w14:paraId="5817EA57" w14:textId="77777777" w:rsidR="008F088A" w:rsidRPr="002C7844" w:rsidRDefault="00C42135" w:rsidP="008F088A">
            <w:pPr>
              <w:rPr>
                <w:color w:val="000000"/>
              </w:rPr>
            </w:pPr>
            <w:r w:rsidRPr="002C7844">
              <w:rPr>
                <w:color w:val="000000"/>
              </w:rPr>
              <w:t>Ja projekts satur stingrākas prasības nekā attiecīgais ES tiesību akts, – norāda pamatojumu un samērīgumu.</w:t>
            </w:r>
          </w:p>
          <w:p w14:paraId="2886031E" w14:textId="77777777" w:rsidR="008F088A" w:rsidRPr="002C7844" w:rsidRDefault="00C42135" w:rsidP="008F088A">
            <w:pPr>
              <w:rPr>
                <w:color w:val="000000"/>
                <w:lang w:eastAsia="en-US"/>
              </w:rPr>
            </w:pPr>
            <w:r w:rsidRPr="002C7844">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4D253C" w14:paraId="197CA4E2" w14:textId="77777777" w:rsidTr="008F088A">
        <w:tc>
          <w:tcPr>
            <w:tcW w:w="4384" w:type="dxa"/>
            <w:gridSpan w:val="2"/>
            <w:tcBorders>
              <w:top w:val="single" w:sz="4" w:space="0" w:color="auto"/>
              <w:left w:val="single" w:sz="4" w:space="0" w:color="auto"/>
              <w:bottom w:val="single" w:sz="4" w:space="0" w:color="auto"/>
              <w:right w:val="single" w:sz="4" w:space="0" w:color="auto"/>
            </w:tcBorders>
            <w:hideMark/>
          </w:tcPr>
          <w:p w14:paraId="0054AA17" w14:textId="77777777" w:rsidR="008F088A" w:rsidRPr="002C7844" w:rsidRDefault="00C42135" w:rsidP="008F088A">
            <w:pPr>
              <w:rPr>
                <w:color w:val="000000"/>
              </w:rPr>
            </w:pPr>
            <w:r w:rsidRPr="002C7844">
              <w:rPr>
                <w:color w:val="000000"/>
              </w:rPr>
              <w:t>Kā ir izmantota ES tiesību aktā paredzētā rīcības brīvība dalībvalstij pārņemt vai ieviest noteiktas ES tiesību akta normas?</w:t>
            </w:r>
          </w:p>
          <w:p w14:paraId="4B0DD71F" w14:textId="77777777" w:rsidR="008F088A" w:rsidRPr="002C7844" w:rsidRDefault="00C42135" w:rsidP="008F088A">
            <w:pPr>
              <w:rPr>
                <w:i/>
                <w:color w:val="000000"/>
                <w:lang w:eastAsia="en-US"/>
              </w:rPr>
            </w:pPr>
            <w:r w:rsidRPr="002C7844">
              <w:rPr>
                <w:color w:val="000000"/>
              </w:rPr>
              <w:t>Kādēļ?</w:t>
            </w:r>
          </w:p>
        </w:tc>
        <w:tc>
          <w:tcPr>
            <w:tcW w:w="4938" w:type="dxa"/>
            <w:gridSpan w:val="2"/>
            <w:tcBorders>
              <w:top w:val="single" w:sz="4" w:space="0" w:color="auto"/>
              <w:left w:val="single" w:sz="4" w:space="0" w:color="auto"/>
              <w:bottom w:val="single" w:sz="4" w:space="0" w:color="auto"/>
              <w:right w:val="single" w:sz="4" w:space="0" w:color="auto"/>
            </w:tcBorders>
            <w:hideMark/>
          </w:tcPr>
          <w:p w14:paraId="6D02A4E4" w14:textId="77777777" w:rsidR="008F088A" w:rsidRPr="002C7844" w:rsidRDefault="00C42135" w:rsidP="008F088A">
            <w:pPr>
              <w:rPr>
                <w:color w:val="000000"/>
                <w:lang w:eastAsia="en-US"/>
              </w:rPr>
            </w:pPr>
            <w:r>
              <w:rPr>
                <w:iCs/>
                <w:color w:val="000000"/>
              </w:rPr>
              <w:t>P</w:t>
            </w:r>
            <w:r w:rsidRPr="002C7844">
              <w:rPr>
                <w:iCs/>
                <w:color w:val="000000"/>
              </w:rPr>
              <w:t>rojekts šo jomu neskar.</w:t>
            </w:r>
          </w:p>
        </w:tc>
      </w:tr>
      <w:tr w:rsidR="004D253C" w14:paraId="7BF6B3C5" w14:textId="77777777" w:rsidTr="008F088A">
        <w:tc>
          <w:tcPr>
            <w:tcW w:w="43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CE34DC" w14:textId="77777777" w:rsidR="008F088A" w:rsidRPr="002C7844" w:rsidRDefault="00C42135" w:rsidP="008F088A">
            <w:pPr>
              <w:rPr>
                <w:i/>
                <w:color w:val="000000"/>
                <w:lang w:eastAsia="en-US"/>
              </w:rPr>
            </w:pPr>
            <w:r w:rsidRPr="002C7844">
              <w:rPr>
                <w:color w:val="00000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53B886" w14:textId="77777777" w:rsidR="00676FE3" w:rsidRDefault="00676FE3" w:rsidP="00C138FE">
            <w:pPr>
              <w:jc w:val="both"/>
            </w:pPr>
            <w:bookmarkStart w:id="6" w:name="_Hlk531855589"/>
            <w:r w:rsidRPr="002C7844">
              <w:t xml:space="preserve">Par </w:t>
            </w:r>
            <w:r>
              <w:t>P</w:t>
            </w:r>
            <w:r w:rsidRPr="002C7844">
              <w:t xml:space="preserve">rojektu ir jāpaziņo Eiropas Komisijai un Eiropas Savienības dalībvalstīm atbilstoši </w:t>
            </w:r>
            <w:r w:rsidRPr="002C7844">
              <w:rPr>
                <w:bCs/>
              </w:rPr>
              <w:t>Eiropas Parlamenta un Padomes 2015.gada 9.septembra direktīvai (ES) 2015/1535, ar ko nosaka informācijas sniegšanas kārtību tehnisko noteikumu</w:t>
            </w:r>
            <w:r w:rsidRPr="002C7844">
              <w:rPr>
                <w:b/>
                <w:bCs/>
              </w:rPr>
              <w:t xml:space="preserve"> </w:t>
            </w:r>
            <w:r w:rsidRPr="002C7844">
              <w:rPr>
                <w:bCs/>
              </w:rPr>
              <w:t>un Informācijas sabiedr</w:t>
            </w:r>
            <w:r>
              <w:rPr>
                <w:bCs/>
              </w:rPr>
              <w:t xml:space="preserve">ības pakalpojumu noteikumu jomā. </w:t>
            </w:r>
            <w:r>
              <w:t>Veselības ministrija</w:t>
            </w:r>
            <w:r w:rsidRPr="002C7844">
              <w:t xml:space="preserve"> </w:t>
            </w:r>
            <w:r>
              <w:t>s</w:t>
            </w:r>
            <w:r w:rsidR="00C42135" w:rsidRPr="002C7844">
              <w:t>askaņā ar Ministru kabineta 2010.gada 23.februāra instrukcij</w:t>
            </w:r>
            <w:r>
              <w:t>u</w:t>
            </w:r>
            <w:r w:rsidR="00C42135" w:rsidRPr="002C7844">
              <w:t xml:space="preserve"> Nr.1 „Kārtība, kādā valsts pārvaldes iestādes sniedz informāciju par tehnisko noteikumu projektiem”</w:t>
            </w:r>
            <w:r>
              <w:t xml:space="preserve"> sgatavoja informāciju Ekonomikas ministrijai, kas </w:t>
            </w:r>
            <w:r w:rsidR="00C42135" w:rsidRPr="002C7844">
              <w:t>paziņo</w:t>
            </w:r>
            <w:r>
              <w:t xml:space="preserve">ja </w:t>
            </w:r>
            <w:r w:rsidRPr="002C7844">
              <w:t>Eiropas Komisijai</w:t>
            </w:r>
            <w:r>
              <w:t xml:space="preserve"> par Projektu</w:t>
            </w:r>
            <w:r w:rsidR="00C42135" w:rsidRPr="002C7844">
              <w:t>.</w:t>
            </w:r>
            <w:r w:rsidR="001927E9" w:rsidRPr="002C7844">
              <w:t xml:space="preserve"> </w:t>
            </w:r>
          </w:p>
          <w:p w14:paraId="4ACED60E" w14:textId="326CB601" w:rsidR="008F088A" w:rsidRPr="002C7844" w:rsidRDefault="00676FE3" w:rsidP="00C138FE">
            <w:pPr>
              <w:jc w:val="both"/>
              <w:rPr>
                <w:color w:val="000000"/>
                <w:lang w:eastAsia="en-US"/>
              </w:rPr>
            </w:pPr>
            <w:r>
              <w:t xml:space="preserve">Eiropas Komisija un </w:t>
            </w:r>
            <w:r w:rsidRPr="002C7844">
              <w:t xml:space="preserve">Eiropas Savienības </w:t>
            </w:r>
            <w:r>
              <w:t>dalībvalstis par</w:t>
            </w:r>
            <w:r w:rsidRPr="00676FE3">
              <w:t xml:space="preserve"> </w:t>
            </w:r>
            <w:r>
              <w:t>Projektu (Paziņošanas Nr.</w:t>
            </w:r>
            <w:r w:rsidRPr="00676FE3">
              <w:t xml:space="preserve"> 2018/368/LV (Latvia)</w:t>
            </w:r>
            <w:r>
              <w:t>) izvērtēšanas laikaposmā</w:t>
            </w:r>
            <w:r w:rsidRPr="00676FE3">
              <w:t xml:space="preserve"> no 17.07.2018. – 18.10.2018. iebildumus nesniedza un Projekts uzskatāms par saskaņotu.</w:t>
            </w:r>
            <w:bookmarkEnd w:id="6"/>
          </w:p>
        </w:tc>
      </w:tr>
      <w:tr w:rsidR="004D253C" w14:paraId="68E2BFEF" w14:textId="77777777" w:rsidTr="008F088A">
        <w:tc>
          <w:tcPr>
            <w:tcW w:w="43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B80DB" w14:textId="77777777" w:rsidR="008F088A" w:rsidRPr="002C7844" w:rsidRDefault="00C42135" w:rsidP="008F088A">
            <w:pPr>
              <w:pStyle w:val="naiskr"/>
              <w:spacing w:before="0" w:after="0"/>
              <w:rPr>
                <w:i/>
                <w:color w:val="000000"/>
                <w:lang w:eastAsia="en-US"/>
              </w:rPr>
            </w:pPr>
            <w:r w:rsidRPr="002C7844">
              <w:rPr>
                <w:color w:val="000000"/>
                <w:lang w:eastAsia="en-US"/>
              </w:rPr>
              <w:t>Cita informācija</w:t>
            </w:r>
          </w:p>
        </w:tc>
        <w:tc>
          <w:tcPr>
            <w:tcW w:w="493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6B27CD" w14:textId="77777777" w:rsidR="008F088A" w:rsidRPr="002C7844" w:rsidRDefault="00C42135" w:rsidP="008F088A">
            <w:pPr>
              <w:rPr>
                <w:color w:val="000000"/>
                <w:lang w:eastAsia="en-US"/>
              </w:rPr>
            </w:pPr>
            <w:r w:rsidRPr="002C7844">
              <w:rPr>
                <w:color w:val="000000"/>
              </w:rPr>
              <w:t>Nav.</w:t>
            </w:r>
          </w:p>
        </w:tc>
      </w:tr>
    </w:tbl>
    <w:p w14:paraId="5DEA1335" w14:textId="77777777" w:rsidR="008F088A" w:rsidRPr="002C7844" w:rsidRDefault="008F088A" w:rsidP="008F088A">
      <w:pP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2564"/>
        <w:gridCol w:w="3374"/>
      </w:tblGrid>
      <w:tr w:rsidR="004D253C" w14:paraId="35997F00" w14:textId="77777777" w:rsidTr="008F088A">
        <w:tc>
          <w:tcPr>
            <w:tcW w:w="9322" w:type="dxa"/>
            <w:gridSpan w:val="3"/>
            <w:tcBorders>
              <w:top w:val="single" w:sz="4" w:space="0" w:color="auto"/>
              <w:left w:val="single" w:sz="4" w:space="0" w:color="auto"/>
              <w:bottom w:val="single" w:sz="4" w:space="0" w:color="auto"/>
              <w:right w:val="single" w:sz="4" w:space="0" w:color="auto"/>
            </w:tcBorders>
            <w:hideMark/>
          </w:tcPr>
          <w:p w14:paraId="77EFBADB" w14:textId="77777777" w:rsidR="008F088A" w:rsidRPr="002C7844" w:rsidRDefault="00C42135" w:rsidP="008F088A">
            <w:pPr>
              <w:pStyle w:val="naisnod"/>
              <w:spacing w:before="0" w:after="0"/>
              <w:rPr>
                <w:color w:val="000000"/>
                <w:lang w:eastAsia="en-US"/>
              </w:rPr>
            </w:pPr>
            <w:r w:rsidRPr="002C7844">
              <w:rPr>
                <w:color w:val="000000"/>
                <w:lang w:eastAsia="en-US"/>
              </w:rPr>
              <w:t>2.tabula. Ar tiesību akta projektu uzņemtās saistības, kas izriet no starptautiskajiem tiesību aktiem vai starptautiskas institūcijas vai organizācijas dokumentiem</w:t>
            </w:r>
          </w:p>
          <w:p w14:paraId="42E06542" w14:textId="77777777" w:rsidR="008F088A" w:rsidRPr="002C7844" w:rsidRDefault="00C42135" w:rsidP="008F088A">
            <w:pPr>
              <w:jc w:val="center"/>
              <w:rPr>
                <w:color w:val="000000"/>
                <w:lang w:eastAsia="en-US"/>
              </w:rPr>
            </w:pPr>
            <w:r w:rsidRPr="002C7844">
              <w:rPr>
                <w:b/>
                <w:color w:val="000000"/>
              </w:rPr>
              <w:t>Pasākumi šo saistību izpildei</w:t>
            </w:r>
          </w:p>
        </w:tc>
      </w:tr>
      <w:tr w:rsidR="004D253C" w14:paraId="2B66597B"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5CA9FDA9" w14:textId="77777777" w:rsidR="008F088A" w:rsidRPr="002C7844" w:rsidRDefault="00C42135" w:rsidP="008F088A">
            <w:pPr>
              <w:rPr>
                <w:color w:val="000000"/>
                <w:lang w:eastAsia="en-US"/>
              </w:rPr>
            </w:pPr>
            <w:r w:rsidRPr="002C7844">
              <w:rPr>
                <w:color w:val="000000"/>
              </w:rPr>
              <w:t>Attiecīgā starptautiskā tiesību akta vai starptautiskas institūcijas vai organizācijas dokumenta (turpmāk – starptautiskais dokuments) datums, numurs un nosaukums</w:t>
            </w:r>
          </w:p>
        </w:tc>
        <w:tc>
          <w:tcPr>
            <w:tcW w:w="5938" w:type="dxa"/>
            <w:gridSpan w:val="2"/>
            <w:tcBorders>
              <w:top w:val="single" w:sz="4" w:space="0" w:color="auto"/>
              <w:left w:val="single" w:sz="4" w:space="0" w:color="auto"/>
              <w:bottom w:val="single" w:sz="4" w:space="0" w:color="auto"/>
              <w:right w:val="single" w:sz="4" w:space="0" w:color="auto"/>
            </w:tcBorders>
            <w:hideMark/>
          </w:tcPr>
          <w:p w14:paraId="0075345C" w14:textId="77777777" w:rsidR="008F088A" w:rsidRPr="002C7844" w:rsidRDefault="00C42135" w:rsidP="008F088A">
            <w:pPr>
              <w:tabs>
                <w:tab w:val="left" w:pos="325"/>
              </w:tabs>
              <w:rPr>
                <w:i/>
                <w:color w:val="000000"/>
                <w:lang w:eastAsia="en-US"/>
              </w:rPr>
            </w:pPr>
            <w:r>
              <w:rPr>
                <w:iCs/>
                <w:color w:val="000000"/>
              </w:rPr>
              <w:t>P</w:t>
            </w:r>
            <w:r w:rsidRPr="002C7844">
              <w:rPr>
                <w:iCs/>
                <w:color w:val="000000"/>
              </w:rPr>
              <w:t>rojekts šo jomu neskar.</w:t>
            </w:r>
          </w:p>
        </w:tc>
      </w:tr>
      <w:tr w:rsidR="004D253C" w14:paraId="6EAB2928"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10839609" w14:textId="77777777" w:rsidR="008F088A" w:rsidRPr="002C7844" w:rsidRDefault="00C42135" w:rsidP="008F088A">
            <w:pPr>
              <w:jc w:val="center"/>
              <w:rPr>
                <w:color w:val="000000"/>
                <w:lang w:eastAsia="en-US"/>
              </w:rPr>
            </w:pPr>
            <w:r w:rsidRPr="002C7844">
              <w:rPr>
                <w:color w:val="000000"/>
              </w:rPr>
              <w:t>A</w:t>
            </w:r>
          </w:p>
        </w:tc>
        <w:tc>
          <w:tcPr>
            <w:tcW w:w="2564" w:type="dxa"/>
            <w:tcBorders>
              <w:top w:val="single" w:sz="4" w:space="0" w:color="auto"/>
              <w:left w:val="single" w:sz="4" w:space="0" w:color="auto"/>
              <w:bottom w:val="single" w:sz="4" w:space="0" w:color="auto"/>
              <w:right w:val="single" w:sz="4" w:space="0" w:color="auto"/>
            </w:tcBorders>
            <w:hideMark/>
          </w:tcPr>
          <w:p w14:paraId="231F87CA" w14:textId="77777777" w:rsidR="008F088A" w:rsidRPr="002C7844" w:rsidRDefault="00C42135" w:rsidP="008F088A">
            <w:pPr>
              <w:jc w:val="center"/>
              <w:rPr>
                <w:color w:val="000000"/>
                <w:lang w:eastAsia="en-US"/>
              </w:rPr>
            </w:pPr>
            <w:r w:rsidRPr="002C7844">
              <w:rPr>
                <w:color w:val="000000"/>
              </w:rPr>
              <w:t>B</w:t>
            </w:r>
          </w:p>
        </w:tc>
        <w:tc>
          <w:tcPr>
            <w:tcW w:w="3374" w:type="dxa"/>
            <w:tcBorders>
              <w:top w:val="single" w:sz="4" w:space="0" w:color="auto"/>
              <w:left w:val="single" w:sz="4" w:space="0" w:color="auto"/>
              <w:bottom w:val="single" w:sz="4" w:space="0" w:color="auto"/>
              <w:right w:val="single" w:sz="4" w:space="0" w:color="auto"/>
            </w:tcBorders>
            <w:hideMark/>
          </w:tcPr>
          <w:p w14:paraId="0BA9082C" w14:textId="77777777" w:rsidR="008F088A" w:rsidRPr="002C7844" w:rsidRDefault="00C42135" w:rsidP="008F088A">
            <w:pPr>
              <w:jc w:val="center"/>
              <w:rPr>
                <w:color w:val="000000"/>
                <w:lang w:eastAsia="en-US"/>
              </w:rPr>
            </w:pPr>
            <w:r w:rsidRPr="002C7844">
              <w:rPr>
                <w:color w:val="000000"/>
              </w:rPr>
              <w:t>C</w:t>
            </w:r>
          </w:p>
        </w:tc>
      </w:tr>
      <w:tr w:rsidR="004D253C" w14:paraId="3F8AD385"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3756C952" w14:textId="77777777" w:rsidR="008F088A" w:rsidRPr="002C7844" w:rsidRDefault="00C42135" w:rsidP="008F088A">
            <w:pPr>
              <w:rPr>
                <w:color w:val="000000"/>
              </w:rPr>
            </w:pPr>
            <w:r w:rsidRPr="002C7844">
              <w:rPr>
                <w:color w:val="000000"/>
              </w:rPr>
              <w:t>Starptautiskās saistības (pēc būtības), kas izriet no norādītā starptautiskā dokumenta.</w:t>
            </w:r>
          </w:p>
          <w:p w14:paraId="177632AC" w14:textId="77777777" w:rsidR="008F088A" w:rsidRPr="002C7844" w:rsidRDefault="00C42135" w:rsidP="008F088A">
            <w:pPr>
              <w:rPr>
                <w:color w:val="000000"/>
                <w:lang w:eastAsia="en-US"/>
              </w:rPr>
            </w:pPr>
            <w:r w:rsidRPr="002C7844">
              <w:rPr>
                <w:color w:val="000000"/>
              </w:rPr>
              <w:t>Konkrēti veicamie pasākumi vai uzdevumi, kas nepieciešami šo starptautisko saistību izpildei</w:t>
            </w:r>
          </w:p>
        </w:tc>
        <w:tc>
          <w:tcPr>
            <w:tcW w:w="2564" w:type="dxa"/>
            <w:tcBorders>
              <w:top w:val="single" w:sz="4" w:space="0" w:color="auto"/>
              <w:left w:val="single" w:sz="4" w:space="0" w:color="auto"/>
              <w:bottom w:val="single" w:sz="4" w:space="0" w:color="auto"/>
              <w:right w:val="single" w:sz="4" w:space="0" w:color="auto"/>
            </w:tcBorders>
            <w:hideMark/>
          </w:tcPr>
          <w:p w14:paraId="2C82A8D5" w14:textId="77777777" w:rsidR="008F088A" w:rsidRPr="002C7844" w:rsidRDefault="00C42135" w:rsidP="008F088A">
            <w:pPr>
              <w:rPr>
                <w:color w:val="000000"/>
                <w:lang w:eastAsia="en-US"/>
              </w:rPr>
            </w:pPr>
            <w:r w:rsidRPr="002C7844">
              <w:rPr>
                <w:color w:val="000000"/>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374" w:type="dxa"/>
            <w:tcBorders>
              <w:top w:val="single" w:sz="4" w:space="0" w:color="auto"/>
              <w:left w:val="single" w:sz="4" w:space="0" w:color="auto"/>
              <w:bottom w:val="single" w:sz="4" w:space="0" w:color="auto"/>
              <w:right w:val="single" w:sz="4" w:space="0" w:color="auto"/>
            </w:tcBorders>
            <w:hideMark/>
          </w:tcPr>
          <w:p w14:paraId="2B93BDA2" w14:textId="77777777" w:rsidR="008F088A" w:rsidRPr="002C7844" w:rsidRDefault="00C42135" w:rsidP="008F088A">
            <w:pPr>
              <w:rPr>
                <w:color w:val="000000"/>
              </w:rPr>
            </w:pPr>
            <w:r w:rsidRPr="002C7844">
              <w:rPr>
                <w:color w:val="000000"/>
              </w:rPr>
              <w:t>Informācija par to, vai starptautiskās saistības, kas minētas šīs tabulas A ailē, tiek izpildītas pilnībā vai daļēji.</w:t>
            </w:r>
          </w:p>
          <w:p w14:paraId="5DDEC9EA" w14:textId="77777777" w:rsidR="008F088A" w:rsidRPr="002C7844" w:rsidRDefault="00C42135" w:rsidP="008F088A">
            <w:pPr>
              <w:rPr>
                <w:color w:val="000000"/>
              </w:rPr>
            </w:pPr>
            <w:r w:rsidRPr="002C7844">
              <w:rPr>
                <w:color w:val="000000"/>
              </w:rPr>
              <w:t>Ja attiecīgās starptautiskās saistības tiek izpildītas daļēji, sniedz attiecīgu skaidrojumu, kā arī precīzi norāda, kad un kādā veidā starptautiskās saistības tiks izpildītas pilnībā.</w:t>
            </w:r>
          </w:p>
          <w:p w14:paraId="46F4FC96" w14:textId="77777777" w:rsidR="008F088A" w:rsidRPr="002C7844" w:rsidRDefault="00C42135" w:rsidP="008F088A">
            <w:pPr>
              <w:rPr>
                <w:color w:val="000000"/>
                <w:lang w:eastAsia="en-US"/>
              </w:rPr>
            </w:pPr>
            <w:r w:rsidRPr="002C7844">
              <w:rPr>
                <w:color w:val="000000"/>
              </w:rPr>
              <w:t>Norāda institūciju, kas ir atbildīga par šo saistību izpildi pilnībā</w:t>
            </w:r>
          </w:p>
        </w:tc>
      </w:tr>
      <w:tr w:rsidR="004D253C" w14:paraId="20A7CAFF"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4BE164AA" w14:textId="77777777" w:rsidR="008F088A" w:rsidRPr="002C7844" w:rsidRDefault="00C42135" w:rsidP="008F088A">
            <w:pPr>
              <w:rPr>
                <w:color w:val="000000"/>
                <w:lang w:eastAsia="en-US"/>
              </w:rPr>
            </w:pPr>
            <w:r w:rsidRPr="002C7844">
              <w:rPr>
                <w:iCs/>
                <w:color w:val="000000"/>
              </w:rPr>
              <w:t>Noteikumu projekts šo jomu neskar.</w:t>
            </w:r>
          </w:p>
        </w:tc>
        <w:tc>
          <w:tcPr>
            <w:tcW w:w="2564" w:type="dxa"/>
            <w:tcBorders>
              <w:top w:val="single" w:sz="4" w:space="0" w:color="auto"/>
              <w:left w:val="single" w:sz="4" w:space="0" w:color="auto"/>
              <w:bottom w:val="single" w:sz="4" w:space="0" w:color="auto"/>
              <w:right w:val="single" w:sz="4" w:space="0" w:color="auto"/>
            </w:tcBorders>
            <w:hideMark/>
          </w:tcPr>
          <w:p w14:paraId="20DFB550" w14:textId="77777777" w:rsidR="008F088A" w:rsidRPr="002C7844" w:rsidRDefault="00C42135" w:rsidP="008F088A">
            <w:pPr>
              <w:rPr>
                <w:color w:val="000000"/>
                <w:lang w:eastAsia="en-US"/>
              </w:rPr>
            </w:pPr>
            <w:r>
              <w:rPr>
                <w:iCs/>
                <w:color w:val="000000"/>
              </w:rPr>
              <w:t>P</w:t>
            </w:r>
            <w:r w:rsidRPr="002C7844">
              <w:rPr>
                <w:iCs/>
                <w:color w:val="000000"/>
              </w:rPr>
              <w:t>rojekts šo jomu neskar.</w:t>
            </w:r>
          </w:p>
        </w:tc>
        <w:tc>
          <w:tcPr>
            <w:tcW w:w="3374" w:type="dxa"/>
            <w:tcBorders>
              <w:top w:val="single" w:sz="4" w:space="0" w:color="auto"/>
              <w:left w:val="single" w:sz="4" w:space="0" w:color="auto"/>
              <w:bottom w:val="single" w:sz="4" w:space="0" w:color="auto"/>
              <w:right w:val="single" w:sz="4" w:space="0" w:color="auto"/>
            </w:tcBorders>
            <w:hideMark/>
          </w:tcPr>
          <w:p w14:paraId="413B7296" w14:textId="77777777" w:rsidR="008F088A" w:rsidRPr="002C7844" w:rsidRDefault="00C42135" w:rsidP="008F088A">
            <w:pPr>
              <w:rPr>
                <w:color w:val="000000"/>
                <w:lang w:eastAsia="en-US"/>
              </w:rPr>
            </w:pPr>
            <w:r>
              <w:rPr>
                <w:iCs/>
                <w:color w:val="000000"/>
              </w:rPr>
              <w:t>P</w:t>
            </w:r>
            <w:r w:rsidRPr="002C7844">
              <w:rPr>
                <w:iCs/>
                <w:color w:val="000000"/>
              </w:rPr>
              <w:t>rojekts šo jomu neskar.</w:t>
            </w:r>
          </w:p>
        </w:tc>
      </w:tr>
      <w:tr w:rsidR="004D253C" w14:paraId="0F964D88"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60235EB1" w14:textId="77777777" w:rsidR="008F088A" w:rsidRPr="002C7844" w:rsidRDefault="00C42135" w:rsidP="008F088A">
            <w:pPr>
              <w:rPr>
                <w:color w:val="000000"/>
                <w:lang w:eastAsia="en-US"/>
              </w:rPr>
            </w:pPr>
            <w:r w:rsidRPr="002C7844">
              <w:rPr>
                <w:color w:val="000000"/>
              </w:rPr>
              <w:t>Vai starptautiskajā dokumentā paredzētās saistības nav pretrunā ar jau esošajām Latvijas Republikas starptautiskajām saistībām</w:t>
            </w:r>
          </w:p>
        </w:tc>
        <w:tc>
          <w:tcPr>
            <w:tcW w:w="5938" w:type="dxa"/>
            <w:gridSpan w:val="2"/>
            <w:tcBorders>
              <w:top w:val="single" w:sz="4" w:space="0" w:color="auto"/>
              <w:left w:val="single" w:sz="4" w:space="0" w:color="auto"/>
              <w:bottom w:val="single" w:sz="4" w:space="0" w:color="auto"/>
              <w:right w:val="single" w:sz="4" w:space="0" w:color="auto"/>
            </w:tcBorders>
            <w:hideMark/>
          </w:tcPr>
          <w:p w14:paraId="47F4A622" w14:textId="77777777" w:rsidR="008F088A" w:rsidRPr="002C7844" w:rsidRDefault="00C42135" w:rsidP="008F088A">
            <w:pPr>
              <w:rPr>
                <w:i/>
                <w:color w:val="000000"/>
                <w:lang w:eastAsia="en-US"/>
              </w:rPr>
            </w:pPr>
            <w:r>
              <w:rPr>
                <w:iCs/>
                <w:color w:val="000000"/>
              </w:rPr>
              <w:t>P</w:t>
            </w:r>
            <w:r w:rsidRPr="002C7844">
              <w:rPr>
                <w:iCs/>
                <w:color w:val="000000"/>
              </w:rPr>
              <w:t>rojekts šo jomu neskar.</w:t>
            </w:r>
          </w:p>
        </w:tc>
      </w:tr>
      <w:tr w:rsidR="004D253C" w14:paraId="05B588A7" w14:textId="77777777" w:rsidTr="008F088A">
        <w:tc>
          <w:tcPr>
            <w:tcW w:w="3384" w:type="dxa"/>
            <w:tcBorders>
              <w:top w:val="single" w:sz="4" w:space="0" w:color="auto"/>
              <w:left w:val="single" w:sz="4" w:space="0" w:color="auto"/>
              <w:bottom w:val="single" w:sz="4" w:space="0" w:color="auto"/>
              <w:right w:val="single" w:sz="4" w:space="0" w:color="auto"/>
            </w:tcBorders>
            <w:hideMark/>
          </w:tcPr>
          <w:p w14:paraId="14291275" w14:textId="77777777" w:rsidR="008F088A" w:rsidRPr="002C7844" w:rsidRDefault="00C42135" w:rsidP="008F088A">
            <w:pPr>
              <w:rPr>
                <w:color w:val="000000"/>
                <w:lang w:eastAsia="en-US"/>
              </w:rPr>
            </w:pPr>
            <w:r w:rsidRPr="002C7844">
              <w:rPr>
                <w:color w:val="000000"/>
              </w:rPr>
              <w:t>Cita informācija</w:t>
            </w:r>
          </w:p>
        </w:tc>
        <w:tc>
          <w:tcPr>
            <w:tcW w:w="5938" w:type="dxa"/>
            <w:gridSpan w:val="2"/>
            <w:tcBorders>
              <w:top w:val="single" w:sz="4" w:space="0" w:color="auto"/>
              <w:left w:val="single" w:sz="4" w:space="0" w:color="auto"/>
              <w:bottom w:val="single" w:sz="4" w:space="0" w:color="auto"/>
              <w:right w:val="single" w:sz="4" w:space="0" w:color="auto"/>
            </w:tcBorders>
            <w:hideMark/>
          </w:tcPr>
          <w:p w14:paraId="06B5C0E3" w14:textId="77777777" w:rsidR="008F088A" w:rsidRPr="002C7844" w:rsidRDefault="00C42135" w:rsidP="008F088A">
            <w:pPr>
              <w:rPr>
                <w:color w:val="000000"/>
                <w:lang w:eastAsia="en-US"/>
              </w:rPr>
            </w:pPr>
            <w:r w:rsidRPr="002C7844">
              <w:rPr>
                <w:color w:val="000000"/>
              </w:rPr>
              <w:t>Nav.</w:t>
            </w:r>
          </w:p>
        </w:tc>
      </w:tr>
    </w:tbl>
    <w:p w14:paraId="20482D63" w14:textId="77777777" w:rsidR="008F088A" w:rsidRPr="002C7844" w:rsidRDefault="008F088A" w:rsidP="008F088A">
      <w:pPr>
        <w:rPr>
          <w:sz w:val="28"/>
          <w:szCs w:val="28"/>
        </w:rPr>
      </w:pPr>
    </w:p>
    <w:p w14:paraId="0C01E3B8" w14:textId="77777777" w:rsidR="008F088A" w:rsidRPr="002C7844" w:rsidRDefault="008F088A" w:rsidP="00F9688C">
      <w:pPr>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6"/>
        <w:gridCol w:w="2717"/>
        <w:gridCol w:w="5995"/>
      </w:tblGrid>
      <w:tr w:rsidR="004D253C" w14:paraId="2178CCBD" w14:textId="77777777" w:rsidTr="00C67A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89B886" w14:textId="77777777" w:rsidR="00F448BD" w:rsidRPr="002C7844" w:rsidRDefault="00C42135" w:rsidP="004E683A">
            <w:pPr>
              <w:spacing w:line="312" w:lineRule="auto"/>
              <w:ind w:firstLine="300"/>
              <w:jc w:val="center"/>
              <w:rPr>
                <w:b/>
                <w:bCs/>
              </w:rPr>
            </w:pPr>
            <w:r w:rsidRPr="002C7844">
              <w:rPr>
                <w:b/>
                <w:bCs/>
              </w:rPr>
              <w:t>VI. Sabiedrības līdzdalība un komunikācijas aktivitātes</w:t>
            </w:r>
          </w:p>
        </w:tc>
      </w:tr>
      <w:tr w:rsidR="004D253C" w14:paraId="18BDC80E" w14:textId="77777777" w:rsidTr="00042001">
        <w:trPr>
          <w:trHeight w:val="540"/>
        </w:trPr>
        <w:tc>
          <w:tcPr>
            <w:tcW w:w="305" w:type="pct"/>
            <w:tcBorders>
              <w:top w:val="outset" w:sz="6" w:space="0" w:color="414142"/>
              <w:left w:val="outset" w:sz="6" w:space="0" w:color="414142"/>
              <w:bottom w:val="outset" w:sz="6" w:space="0" w:color="414142"/>
              <w:right w:val="outset" w:sz="6" w:space="0" w:color="414142"/>
            </w:tcBorders>
            <w:vAlign w:val="center"/>
            <w:hideMark/>
          </w:tcPr>
          <w:p w14:paraId="32534341" w14:textId="77777777" w:rsidR="00F448BD" w:rsidRPr="002C7844" w:rsidRDefault="00C42135" w:rsidP="004E683A">
            <w:pPr>
              <w:jc w:val="both"/>
            </w:pPr>
            <w:r w:rsidRPr="002C7844">
              <w:t>1.</w:t>
            </w:r>
          </w:p>
        </w:tc>
        <w:tc>
          <w:tcPr>
            <w:tcW w:w="1464" w:type="pct"/>
            <w:tcBorders>
              <w:top w:val="outset" w:sz="6" w:space="0" w:color="414142"/>
              <w:left w:val="outset" w:sz="6" w:space="0" w:color="414142"/>
              <w:bottom w:val="outset" w:sz="6" w:space="0" w:color="414142"/>
              <w:right w:val="outset" w:sz="6" w:space="0" w:color="414142"/>
            </w:tcBorders>
            <w:hideMark/>
          </w:tcPr>
          <w:p w14:paraId="3F47F13A" w14:textId="77777777" w:rsidR="00F448BD" w:rsidRPr="002C7844" w:rsidRDefault="00C42135" w:rsidP="004E683A">
            <w:pPr>
              <w:jc w:val="both"/>
            </w:pPr>
            <w:r w:rsidRPr="002C7844">
              <w:t>Plānotās sabiedrības līdzdalības un komunikācijas aktivitātes saistībā ar projektu</w:t>
            </w:r>
          </w:p>
        </w:tc>
        <w:tc>
          <w:tcPr>
            <w:tcW w:w="3231" w:type="pct"/>
            <w:tcBorders>
              <w:top w:val="outset" w:sz="6" w:space="0" w:color="414142"/>
              <w:left w:val="outset" w:sz="6" w:space="0" w:color="414142"/>
              <w:bottom w:val="outset" w:sz="6" w:space="0" w:color="414142"/>
              <w:right w:val="outset" w:sz="6" w:space="0" w:color="414142"/>
            </w:tcBorders>
            <w:hideMark/>
          </w:tcPr>
          <w:p w14:paraId="45FE0507" w14:textId="77777777" w:rsidR="00F448BD" w:rsidRPr="002C7844" w:rsidRDefault="00C42135" w:rsidP="00AC0E05">
            <w:pPr>
              <w:jc w:val="both"/>
            </w:pPr>
            <w:r w:rsidRPr="002C7844">
              <w:t xml:space="preserve">Projekts par </w:t>
            </w:r>
            <w:r w:rsidR="002008A3" w:rsidRPr="002C7844">
              <w:t xml:space="preserve"> </w:t>
            </w:r>
            <w:r w:rsidR="00504B9C" w:rsidRPr="002C7844">
              <w:t xml:space="preserve">Noteikumu </w:t>
            </w:r>
            <w:r w:rsidR="00624494" w:rsidRPr="002C7844">
              <w:t>Nr.834 grozījum</w:t>
            </w:r>
            <w:r w:rsidRPr="002C7844">
              <w:t>iem</w:t>
            </w:r>
            <w:r w:rsidR="002008A3" w:rsidRPr="002C7844">
              <w:t xml:space="preserve"> (</w:t>
            </w:r>
            <w:r w:rsidR="00624494" w:rsidRPr="002C7844">
              <w:t>k</w:t>
            </w:r>
            <w:r w:rsidRPr="002C7844">
              <w:t>as</w:t>
            </w:r>
            <w:r w:rsidR="00624494" w:rsidRPr="002C7844">
              <w:t xml:space="preserve"> ir iekļauti jaunajā noteikumu projektā</w:t>
            </w:r>
            <w:r w:rsidRPr="002C7844">
              <w:t>)</w:t>
            </w:r>
            <w:r w:rsidR="00504B9C" w:rsidRPr="002C7844">
              <w:t xml:space="preserve"> no 2014.gada 25.novembra līdz 2014.gada 25.decembrim tika ievietots Veselības ministrijas </w:t>
            </w:r>
            <w:r w:rsidRPr="002C7844">
              <w:t>mājas lapas sadaļā „Sabiedrības līdzdalība, Publiskā apspriešana”</w:t>
            </w:r>
            <w:r w:rsidR="00F02794" w:rsidRPr="002C7844">
              <w:t>.</w:t>
            </w:r>
          </w:p>
          <w:p w14:paraId="3D13B7E8" w14:textId="77777777" w:rsidR="002008A3" w:rsidRPr="002C7844" w:rsidRDefault="00C42135" w:rsidP="002008A3">
            <w:pPr>
              <w:jc w:val="both"/>
            </w:pPr>
            <w:r w:rsidRPr="002C7844">
              <w:t>Projekts par  Noteikumu Nr.834 izdošanu jaunā redakcijā no 2015.gada 21.septembra  līdz 2015.gada 20.oktobrim tika ievietots Veselības ministrijas mājas lapas sadaļā „Sabiedrības līdzdalība, Publiskā apspriešana”.</w:t>
            </w:r>
          </w:p>
          <w:p w14:paraId="38831B5E" w14:textId="6F75C18F" w:rsidR="00FB2B80" w:rsidRPr="002C7844" w:rsidRDefault="00C42135" w:rsidP="00930341">
            <w:pPr>
              <w:jc w:val="both"/>
            </w:pPr>
            <w:r w:rsidRPr="002C7844">
              <w:t xml:space="preserve">Pēc </w:t>
            </w:r>
            <w:r w:rsidR="00C138FE">
              <w:t>P</w:t>
            </w:r>
            <w:r w:rsidRPr="002C7844">
              <w:t xml:space="preserve">rojekta </w:t>
            </w:r>
            <w:r w:rsidR="00930341">
              <w:t>izsludināšanas</w:t>
            </w:r>
            <w:r w:rsidR="00930341" w:rsidRPr="002C7844">
              <w:t xml:space="preserve"> </w:t>
            </w:r>
            <w:r w:rsidRPr="002C7844">
              <w:t xml:space="preserve">Valsts sekretāru sanāksmē informācija par </w:t>
            </w:r>
            <w:r w:rsidR="00C138FE">
              <w:t>P</w:t>
            </w:r>
            <w:r w:rsidRPr="002C7844">
              <w:t>rojektu tik</w:t>
            </w:r>
            <w:r w:rsidR="00C92114">
              <w:t>a</w:t>
            </w:r>
            <w:r w:rsidRPr="002C7844">
              <w:t xml:space="preserve"> ievietota Veselības ministrijas mājas lapas sadaļā „Aktualitātes”. Pēc </w:t>
            </w:r>
            <w:r w:rsidR="00C138FE">
              <w:t>P</w:t>
            </w:r>
            <w:r w:rsidRPr="002C7844">
              <w:t xml:space="preserve">rojekta izstrādes paredzēts informāciju par kosmētiskā iedeguma pakalpojuma </w:t>
            </w:r>
            <w:r w:rsidRPr="002C7844">
              <w:lastRenderedPageBreak/>
              <w:t>riskiem un pakalpojum</w:t>
            </w:r>
            <w:r w:rsidR="00FB6319">
              <w:t>a</w:t>
            </w:r>
            <w:r w:rsidRPr="002C7844">
              <w:t xml:space="preserve"> </w:t>
            </w:r>
            <w:r w:rsidR="00FB6319">
              <w:t>sniegša</w:t>
            </w:r>
            <w:r w:rsidR="007B495C">
              <w:t xml:space="preserve">nu </w:t>
            </w:r>
            <w:r w:rsidR="00FB6319">
              <w:t>pilngadīgām personām</w:t>
            </w:r>
            <w:r w:rsidRPr="002C7844">
              <w:t>, ievietot Veselības ministrijas un Inspekcijas mājas lapās, kā arī elektroniski izplatīt izglītības iestādēm, kas nodrošina nepilngadīgu personu apmācību.</w:t>
            </w:r>
          </w:p>
        </w:tc>
      </w:tr>
      <w:tr w:rsidR="004D253C" w14:paraId="43C811A4" w14:textId="77777777" w:rsidTr="00042001">
        <w:trPr>
          <w:trHeight w:val="330"/>
        </w:trPr>
        <w:tc>
          <w:tcPr>
            <w:tcW w:w="305" w:type="pct"/>
            <w:tcBorders>
              <w:top w:val="outset" w:sz="6" w:space="0" w:color="414142"/>
              <w:left w:val="outset" w:sz="6" w:space="0" w:color="414142"/>
              <w:bottom w:val="outset" w:sz="6" w:space="0" w:color="414142"/>
              <w:right w:val="outset" w:sz="6" w:space="0" w:color="414142"/>
            </w:tcBorders>
            <w:vAlign w:val="center"/>
            <w:hideMark/>
          </w:tcPr>
          <w:p w14:paraId="43B091EF" w14:textId="77777777" w:rsidR="00F448BD" w:rsidRPr="002C7844" w:rsidRDefault="00C42135" w:rsidP="004E683A">
            <w:pPr>
              <w:jc w:val="both"/>
            </w:pPr>
            <w:r w:rsidRPr="002C7844">
              <w:lastRenderedPageBreak/>
              <w:t>2.</w:t>
            </w:r>
          </w:p>
        </w:tc>
        <w:tc>
          <w:tcPr>
            <w:tcW w:w="1464" w:type="pct"/>
            <w:tcBorders>
              <w:top w:val="outset" w:sz="6" w:space="0" w:color="414142"/>
              <w:left w:val="outset" w:sz="6" w:space="0" w:color="414142"/>
              <w:bottom w:val="outset" w:sz="6" w:space="0" w:color="414142"/>
              <w:right w:val="outset" w:sz="6" w:space="0" w:color="414142"/>
            </w:tcBorders>
            <w:hideMark/>
          </w:tcPr>
          <w:p w14:paraId="67DB5749" w14:textId="77777777" w:rsidR="00F448BD" w:rsidRPr="002C7844" w:rsidRDefault="00C42135" w:rsidP="004E683A">
            <w:pPr>
              <w:jc w:val="both"/>
            </w:pPr>
            <w:r w:rsidRPr="002C7844">
              <w:t>Sabiedrības līdzdalība projekta izstrādē</w:t>
            </w:r>
          </w:p>
        </w:tc>
        <w:tc>
          <w:tcPr>
            <w:tcW w:w="3231" w:type="pct"/>
            <w:tcBorders>
              <w:top w:val="outset" w:sz="6" w:space="0" w:color="414142"/>
              <w:left w:val="outset" w:sz="6" w:space="0" w:color="414142"/>
              <w:bottom w:val="outset" w:sz="6" w:space="0" w:color="414142"/>
              <w:right w:val="outset" w:sz="6" w:space="0" w:color="414142"/>
            </w:tcBorders>
            <w:hideMark/>
          </w:tcPr>
          <w:p w14:paraId="64B08713" w14:textId="77777777" w:rsidR="000B6E38" w:rsidRPr="002C7844" w:rsidRDefault="00C42135" w:rsidP="00D34F57">
            <w:pPr>
              <w:jc w:val="both"/>
              <w:rPr>
                <w:iCs/>
              </w:rPr>
            </w:pPr>
            <w:r w:rsidRPr="002C7844">
              <w:rPr>
                <w:lang w:bidi="lo-LA"/>
              </w:rPr>
              <w:t xml:space="preserve">Projekta </w:t>
            </w:r>
            <w:r w:rsidR="00D40131" w:rsidRPr="002C7844">
              <w:t>par Noteikumu Nr.834 grozījumiem</w:t>
            </w:r>
            <w:r w:rsidR="00D40131" w:rsidRPr="002C7844">
              <w:rPr>
                <w:lang w:bidi="lo-LA"/>
              </w:rPr>
              <w:t xml:space="preserve"> </w:t>
            </w:r>
            <w:r w:rsidRPr="002C7844">
              <w:rPr>
                <w:lang w:bidi="lo-LA"/>
              </w:rPr>
              <w:t xml:space="preserve">izstrādē piedalījās </w:t>
            </w:r>
            <w:r w:rsidR="00F26659" w:rsidRPr="002C7844">
              <w:rPr>
                <w:iCs/>
              </w:rPr>
              <w:t>biedrība „Derm</w:t>
            </w:r>
            <w:r w:rsidR="00D34F57" w:rsidRPr="002C7844">
              <w:rPr>
                <w:iCs/>
              </w:rPr>
              <w:t>a</w:t>
            </w:r>
            <w:r w:rsidR="00F26659" w:rsidRPr="002C7844">
              <w:rPr>
                <w:iCs/>
              </w:rPr>
              <w:t>tologi pret ādas vēzi”, Latvijas Derm</w:t>
            </w:r>
            <w:r w:rsidR="00D34F57" w:rsidRPr="002C7844">
              <w:rPr>
                <w:iCs/>
              </w:rPr>
              <w:t>a</w:t>
            </w:r>
            <w:r w:rsidR="00F26659" w:rsidRPr="002C7844">
              <w:rPr>
                <w:iCs/>
              </w:rPr>
              <w:t>tologu biedrība, Patērētāju tiesību aizsardzības centrs</w:t>
            </w:r>
            <w:r w:rsidR="00E70F86" w:rsidRPr="002C7844">
              <w:rPr>
                <w:iCs/>
              </w:rPr>
              <w:t>, Finanšu ministrija, Slimību profilakses un kontroles centrs</w:t>
            </w:r>
            <w:r w:rsidR="00F26659" w:rsidRPr="002C7844">
              <w:rPr>
                <w:iCs/>
              </w:rPr>
              <w:t xml:space="preserve"> un </w:t>
            </w:r>
            <w:r w:rsidR="006B30AD" w:rsidRPr="002C7844">
              <w:rPr>
                <w:iCs/>
              </w:rPr>
              <w:t>I</w:t>
            </w:r>
            <w:r w:rsidR="00F26659" w:rsidRPr="002C7844">
              <w:rPr>
                <w:iCs/>
              </w:rPr>
              <w:t>nspekcija</w:t>
            </w:r>
            <w:r w:rsidR="00E70F86" w:rsidRPr="002C7844">
              <w:rPr>
                <w:iCs/>
              </w:rPr>
              <w:t>.</w:t>
            </w:r>
          </w:p>
          <w:p w14:paraId="633AD1E5" w14:textId="77777777" w:rsidR="002008A3" w:rsidRPr="002C7844" w:rsidRDefault="00C42135" w:rsidP="00D91E4A">
            <w:pPr>
              <w:jc w:val="both"/>
              <w:rPr>
                <w:iCs/>
              </w:rPr>
            </w:pPr>
            <w:r w:rsidRPr="002C7844">
              <w:t xml:space="preserve">Projekta par  Noteikumu Nr.834 izdošanu jaunā redakcijā </w:t>
            </w:r>
            <w:r w:rsidRPr="002C7844">
              <w:rPr>
                <w:lang w:bidi="lo-LA"/>
              </w:rPr>
              <w:t xml:space="preserve">izstrādē piedalījās </w:t>
            </w:r>
            <w:r w:rsidRPr="002C7844">
              <w:rPr>
                <w:iCs/>
              </w:rPr>
              <w:t xml:space="preserve">biedrība „Dermatologi pret ādas vēzi”, </w:t>
            </w:r>
            <w:r w:rsidR="006B30AD" w:rsidRPr="002C7844">
              <w:rPr>
                <w:iCs/>
              </w:rPr>
              <w:t>I</w:t>
            </w:r>
            <w:r w:rsidRPr="002C7844">
              <w:rPr>
                <w:iCs/>
              </w:rPr>
              <w:t>nspekcija</w:t>
            </w:r>
            <w:r w:rsidR="00D91E4A" w:rsidRPr="002C7844">
              <w:rPr>
                <w:iCs/>
              </w:rPr>
              <w:t>.</w:t>
            </w:r>
          </w:p>
          <w:p w14:paraId="629330E8" w14:textId="77777777" w:rsidR="00A8667E" w:rsidRPr="002C7844" w:rsidRDefault="00C42135" w:rsidP="00A8667E">
            <w:pPr>
              <w:jc w:val="both"/>
              <w:rPr>
                <w:iCs/>
              </w:rPr>
            </w:pPr>
            <w:r>
              <w:rPr>
                <w:rFonts w:eastAsia="Calibri"/>
              </w:rPr>
              <w:t>P</w:t>
            </w:r>
            <w:r w:rsidRPr="002C7844">
              <w:rPr>
                <w:rFonts w:eastAsia="Calibri"/>
              </w:rPr>
              <w:t>rojektā ir iekļauti visi grozījumi, kas diskutēti grozījumu projekta izstrādes laikā un papildus prasības noteikumu Nr.834. 7.</w:t>
            </w:r>
            <w:r w:rsidR="00147E2E" w:rsidRPr="002C7844">
              <w:rPr>
                <w:rFonts w:eastAsia="Calibri"/>
              </w:rPr>
              <w:t xml:space="preserve"> un 14. </w:t>
            </w:r>
            <w:r w:rsidRPr="002C7844">
              <w:rPr>
                <w:rFonts w:eastAsia="Calibri"/>
              </w:rPr>
              <w:t>punktā noteiktajām prasībā</w:t>
            </w:r>
            <w:r w:rsidR="00BD6268" w:rsidRPr="002C7844">
              <w:rPr>
                <w:rFonts w:eastAsia="Calibri"/>
              </w:rPr>
              <w:t>m, kas saskaņotas ar I</w:t>
            </w:r>
            <w:r w:rsidRPr="002C7844">
              <w:rPr>
                <w:rFonts w:eastAsia="Calibri"/>
              </w:rPr>
              <w:t xml:space="preserve">nspekciju un daļēji saskaņotas ar </w:t>
            </w:r>
            <w:r w:rsidRPr="002C7844">
              <w:rPr>
                <w:iCs/>
              </w:rPr>
              <w:t>Biedrības „Dermatologi pret ādas vēzi” valdes priekšsēdētāju R.Karlu</w:t>
            </w:r>
            <w:r w:rsidRPr="002C7844">
              <w:rPr>
                <w:rFonts w:eastAsia="Calibri"/>
              </w:rPr>
              <w:t xml:space="preserve">. </w:t>
            </w:r>
          </w:p>
        </w:tc>
      </w:tr>
      <w:tr w:rsidR="004D253C" w14:paraId="78BFE087" w14:textId="77777777" w:rsidTr="00042001">
        <w:trPr>
          <w:trHeight w:val="465"/>
        </w:trPr>
        <w:tc>
          <w:tcPr>
            <w:tcW w:w="305" w:type="pct"/>
            <w:tcBorders>
              <w:top w:val="outset" w:sz="6" w:space="0" w:color="414142"/>
              <w:left w:val="outset" w:sz="6" w:space="0" w:color="414142"/>
              <w:bottom w:val="outset" w:sz="6" w:space="0" w:color="414142"/>
              <w:right w:val="outset" w:sz="6" w:space="0" w:color="414142"/>
            </w:tcBorders>
            <w:vAlign w:val="center"/>
            <w:hideMark/>
          </w:tcPr>
          <w:p w14:paraId="6D59A6DA" w14:textId="77777777" w:rsidR="00F448BD" w:rsidRPr="002C7844" w:rsidRDefault="00C42135" w:rsidP="004E683A">
            <w:pPr>
              <w:jc w:val="both"/>
            </w:pPr>
            <w:r w:rsidRPr="002C7844">
              <w:t>3.</w:t>
            </w:r>
          </w:p>
        </w:tc>
        <w:tc>
          <w:tcPr>
            <w:tcW w:w="1464" w:type="pct"/>
            <w:tcBorders>
              <w:top w:val="outset" w:sz="6" w:space="0" w:color="414142"/>
              <w:left w:val="outset" w:sz="6" w:space="0" w:color="414142"/>
              <w:bottom w:val="outset" w:sz="6" w:space="0" w:color="414142"/>
              <w:right w:val="outset" w:sz="6" w:space="0" w:color="414142"/>
            </w:tcBorders>
            <w:hideMark/>
          </w:tcPr>
          <w:p w14:paraId="2362F714" w14:textId="77777777" w:rsidR="00F448BD" w:rsidRPr="002C7844" w:rsidRDefault="00C42135" w:rsidP="004E683A">
            <w:pPr>
              <w:jc w:val="both"/>
            </w:pPr>
            <w:r w:rsidRPr="002C7844">
              <w:t>Sabiedrības līdzdalības rezultāti</w:t>
            </w:r>
          </w:p>
        </w:tc>
        <w:tc>
          <w:tcPr>
            <w:tcW w:w="3231" w:type="pct"/>
            <w:tcBorders>
              <w:top w:val="outset" w:sz="6" w:space="0" w:color="414142"/>
              <w:left w:val="outset" w:sz="6" w:space="0" w:color="414142"/>
              <w:bottom w:val="outset" w:sz="6" w:space="0" w:color="414142"/>
              <w:right w:val="outset" w:sz="6" w:space="0" w:color="414142"/>
            </w:tcBorders>
            <w:hideMark/>
          </w:tcPr>
          <w:p w14:paraId="26AD73BD" w14:textId="77777777" w:rsidR="000B6E38" w:rsidRPr="002C7844" w:rsidRDefault="00C42135" w:rsidP="00441FF2">
            <w:pPr>
              <w:jc w:val="both"/>
            </w:pPr>
            <w:r w:rsidRPr="002C7844">
              <w:t>Sabiedrība ar V</w:t>
            </w:r>
            <w:r w:rsidR="00441FF2" w:rsidRPr="002C7844">
              <w:t xml:space="preserve">eselības ministrijas </w:t>
            </w:r>
            <w:r w:rsidR="00F448BD" w:rsidRPr="002C7844">
              <w:t xml:space="preserve">mājas lapā ievietoto noteikumu projektu </w:t>
            </w:r>
            <w:r w:rsidR="00D40131" w:rsidRPr="002C7844">
              <w:t>par Noteikumu Nr.834 grozījumiem</w:t>
            </w:r>
            <w:r w:rsidR="00D40131" w:rsidRPr="002C7844">
              <w:rPr>
                <w:lang w:bidi="lo-LA"/>
              </w:rPr>
              <w:t xml:space="preserve"> </w:t>
            </w:r>
            <w:r w:rsidR="00F448BD" w:rsidRPr="002C7844">
              <w:t xml:space="preserve">varēja iepazīties un izteikt savu viedokli </w:t>
            </w:r>
            <w:r w:rsidR="00F1695F" w:rsidRPr="002C7844">
              <w:t xml:space="preserve">no </w:t>
            </w:r>
            <w:r w:rsidR="00441FF2" w:rsidRPr="002C7844">
              <w:t>2014.gada 25.novembra līdz 2014.gada 25.decembrim</w:t>
            </w:r>
            <w:r w:rsidR="00F448BD" w:rsidRPr="002C7844">
              <w:t>. Sabiedrības priekšlikumi vai iebildumi par noteikumu projektu</w:t>
            </w:r>
            <w:r w:rsidRPr="002C7844">
              <w:t xml:space="preserve"> </w:t>
            </w:r>
            <w:r w:rsidR="00702896" w:rsidRPr="002C7844">
              <w:t>netika</w:t>
            </w:r>
            <w:r w:rsidRPr="002C7844">
              <w:t xml:space="preserve"> saņemti.</w:t>
            </w:r>
          </w:p>
          <w:p w14:paraId="673DD959" w14:textId="79B589CE" w:rsidR="002008A3" w:rsidRPr="002C7844" w:rsidRDefault="00C42135" w:rsidP="002008A3">
            <w:pPr>
              <w:jc w:val="both"/>
            </w:pPr>
            <w:r w:rsidRPr="002C7844">
              <w:t>Sabiedrība ar Veselības ministrijas mājas lapā ievietoto</w:t>
            </w:r>
            <w:r w:rsidR="007B495C">
              <w:t xml:space="preserve"> </w:t>
            </w:r>
            <w:r w:rsidR="00C138FE">
              <w:t>P</w:t>
            </w:r>
            <w:r w:rsidRPr="002C7844">
              <w:t>rojektu par Noteikumu Nr.834 jaunu redakciju</w:t>
            </w:r>
            <w:r w:rsidRPr="002C7844">
              <w:rPr>
                <w:lang w:bidi="lo-LA"/>
              </w:rPr>
              <w:t xml:space="preserve"> </w:t>
            </w:r>
            <w:r w:rsidRPr="002C7844">
              <w:t>varēja iepazīties un izteikt savu viedokli no 2015.gada 21.septembra līdz 2015.gada 20.oktobrim.</w:t>
            </w:r>
            <w:r w:rsidR="00D91E4A" w:rsidRPr="002C7844">
              <w:t xml:space="preserve"> Sabiedrības priekšlikumi vai iebildumi par </w:t>
            </w:r>
            <w:r w:rsidR="00C138FE">
              <w:t>P</w:t>
            </w:r>
            <w:r w:rsidR="00D91E4A" w:rsidRPr="002C7844">
              <w:t>rojektu netika saņemti.</w:t>
            </w:r>
          </w:p>
          <w:p w14:paraId="4AC8144E" w14:textId="15855970" w:rsidR="004A72C9" w:rsidRPr="002C7844" w:rsidRDefault="00C42135" w:rsidP="00C138FE">
            <w:pPr>
              <w:jc w:val="both"/>
            </w:pPr>
            <w:r w:rsidRPr="002C7844">
              <w:t>Projekts kopumā tiek atbalstīts.</w:t>
            </w:r>
            <w:r w:rsidRPr="002C7844">
              <w:rPr>
                <w:iCs/>
              </w:rPr>
              <w:t xml:space="preserve"> Biedrība „Dermatologi pret ādas vēzi” uzskata, ka patērētājam ir jāparakstās par to, ka tas ticis informēts par veselības kaitējumu pirms katra pakalpojuma saņemšanas, nevis vienreiz 6 mēnešos. Šis iebildums nav ticis ņemts vērā, jo </w:t>
            </w:r>
            <w:r w:rsidRPr="002C7844">
              <w:t xml:space="preserve">patērētājs jau pirmajā reizē ir informēts par kaitīgumu, parakstījis apliecinājumu, kā arī </w:t>
            </w:r>
            <w:r w:rsidR="00ED366B">
              <w:t>nodarbinātajai personai</w:t>
            </w:r>
            <w:r w:rsidR="00ED366B" w:rsidRPr="002C7844">
              <w:t xml:space="preserve"> </w:t>
            </w:r>
            <w:r w:rsidRPr="002C7844">
              <w:t>ir pienākums patērētāju mutiski informēt par veselībai radītajiem riskiem pirms katra pakalpojuma sniegšanas, iekļaut šo informāciju patērētāja uzskaites kartē, kā arī izvietot to pakalpojuma sniegšanas vietā tā, lai tā būtu labi ieraugāma un salasāma.</w:t>
            </w:r>
          </w:p>
        </w:tc>
      </w:tr>
      <w:tr w:rsidR="004D253C" w14:paraId="3B3723AD" w14:textId="77777777" w:rsidTr="00042001">
        <w:trPr>
          <w:trHeight w:val="465"/>
        </w:trPr>
        <w:tc>
          <w:tcPr>
            <w:tcW w:w="305" w:type="pct"/>
            <w:tcBorders>
              <w:top w:val="outset" w:sz="6" w:space="0" w:color="414142"/>
              <w:left w:val="outset" w:sz="6" w:space="0" w:color="414142"/>
              <w:bottom w:val="outset" w:sz="6" w:space="0" w:color="414142"/>
              <w:right w:val="outset" w:sz="6" w:space="0" w:color="414142"/>
            </w:tcBorders>
            <w:vAlign w:val="center"/>
            <w:hideMark/>
          </w:tcPr>
          <w:p w14:paraId="7415A655" w14:textId="77777777" w:rsidR="00F448BD" w:rsidRPr="002C7844" w:rsidRDefault="00C42135" w:rsidP="004E683A">
            <w:pPr>
              <w:jc w:val="both"/>
            </w:pPr>
            <w:r w:rsidRPr="002C7844">
              <w:t>4.</w:t>
            </w:r>
          </w:p>
        </w:tc>
        <w:tc>
          <w:tcPr>
            <w:tcW w:w="1464" w:type="pct"/>
            <w:tcBorders>
              <w:top w:val="outset" w:sz="6" w:space="0" w:color="414142"/>
              <w:left w:val="outset" w:sz="6" w:space="0" w:color="414142"/>
              <w:bottom w:val="outset" w:sz="6" w:space="0" w:color="414142"/>
              <w:right w:val="outset" w:sz="6" w:space="0" w:color="414142"/>
            </w:tcBorders>
            <w:hideMark/>
          </w:tcPr>
          <w:p w14:paraId="7D9AFE7D" w14:textId="77777777" w:rsidR="00F448BD" w:rsidRPr="002C7844" w:rsidRDefault="00C42135" w:rsidP="004E683A">
            <w:pPr>
              <w:jc w:val="both"/>
            </w:pPr>
            <w:r w:rsidRPr="002C7844">
              <w:t>Cita informācija</w:t>
            </w:r>
          </w:p>
        </w:tc>
        <w:tc>
          <w:tcPr>
            <w:tcW w:w="3231" w:type="pct"/>
            <w:tcBorders>
              <w:top w:val="outset" w:sz="6" w:space="0" w:color="414142"/>
              <w:left w:val="outset" w:sz="6" w:space="0" w:color="414142"/>
              <w:bottom w:val="outset" w:sz="6" w:space="0" w:color="414142"/>
              <w:right w:val="outset" w:sz="6" w:space="0" w:color="414142"/>
            </w:tcBorders>
            <w:hideMark/>
          </w:tcPr>
          <w:p w14:paraId="3E220C1A" w14:textId="77777777" w:rsidR="00F448BD" w:rsidRPr="002C7844" w:rsidRDefault="00C42135" w:rsidP="00F1695F">
            <w:pPr>
              <w:pStyle w:val="NoSpacing"/>
              <w:jc w:val="both"/>
              <w:rPr>
                <w:rFonts w:ascii="Times New Roman" w:hAnsi="Times New Roman"/>
                <w:sz w:val="24"/>
                <w:szCs w:val="24"/>
              </w:rPr>
            </w:pPr>
            <w:r w:rsidRPr="002C7844">
              <w:rPr>
                <w:rFonts w:ascii="Times New Roman" w:hAnsi="Times New Roman"/>
                <w:sz w:val="24"/>
                <w:szCs w:val="24"/>
              </w:rPr>
              <w:t>Nav</w:t>
            </w:r>
          </w:p>
        </w:tc>
      </w:tr>
    </w:tbl>
    <w:p w14:paraId="4D6082B5" w14:textId="77777777" w:rsidR="00F448BD" w:rsidRPr="002C7844" w:rsidRDefault="00F448BD" w:rsidP="00F448BD">
      <w:pPr>
        <w:rPr>
          <w:rFonts w:ascii="Arial" w:hAnsi="Arial" w:cs="Arial"/>
        </w:rPr>
      </w:pPr>
    </w:p>
    <w:p w14:paraId="0A8331F3" w14:textId="77777777" w:rsidR="006716EC" w:rsidRPr="002C7844" w:rsidRDefault="006716EC" w:rsidP="00F448BD">
      <w:pPr>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440"/>
        <w:gridCol w:w="5274"/>
      </w:tblGrid>
      <w:tr w:rsidR="004D253C" w14:paraId="704A2D9F" w14:textId="77777777" w:rsidTr="00C67A4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61FE2BC" w14:textId="77777777" w:rsidR="00F448BD" w:rsidRPr="002C7844" w:rsidRDefault="00C42135" w:rsidP="004E683A">
            <w:pPr>
              <w:spacing w:line="312" w:lineRule="auto"/>
              <w:ind w:firstLine="300"/>
              <w:jc w:val="center"/>
              <w:rPr>
                <w:b/>
                <w:bCs/>
              </w:rPr>
            </w:pPr>
            <w:r w:rsidRPr="002C7844">
              <w:rPr>
                <w:b/>
                <w:bCs/>
              </w:rPr>
              <w:t>VII. Tiesību akta projekta izpildes nodrošināšana un tās ietekme uz institūcijām</w:t>
            </w:r>
          </w:p>
        </w:tc>
      </w:tr>
      <w:tr w:rsidR="004D253C" w14:paraId="034AE2A0" w14:textId="77777777" w:rsidTr="00C67A46">
        <w:trPr>
          <w:trHeight w:val="420"/>
        </w:trPr>
        <w:tc>
          <w:tcPr>
            <w:tcW w:w="304" w:type="pct"/>
            <w:tcBorders>
              <w:top w:val="outset" w:sz="6" w:space="0" w:color="414142"/>
              <w:left w:val="outset" w:sz="6" w:space="0" w:color="414142"/>
              <w:bottom w:val="outset" w:sz="6" w:space="0" w:color="414142"/>
              <w:right w:val="outset" w:sz="6" w:space="0" w:color="414142"/>
            </w:tcBorders>
            <w:hideMark/>
          </w:tcPr>
          <w:p w14:paraId="68C5191B" w14:textId="77777777" w:rsidR="00F448BD" w:rsidRPr="002C7844" w:rsidRDefault="00C42135" w:rsidP="004E683A">
            <w:r w:rsidRPr="002C7844">
              <w:t>1.</w:t>
            </w:r>
          </w:p>
        </w:tc>
        <w:tc>
          <w:tcPr>
            <w:tcW w:w="1854" w:type="pct"/>
            <w:tcBorders>
              <w:top w:val="outset" w:sz="6" w:space="0" w:color="414142"/>
              <w:left w:val="outset" w:sz="6" w:space="0" w:color="414142"/>
              <w:bottom w:val="outset" w:sz="6" w:space="0" w:color="414142"/>
              <w:right w:val="outset" w:sz="6" w:space="0" w:color="414142"/>
            </w:tcBorders>
            <w:hideMark/>
          </w:tcPr>
          <w:p w14:paraId="6C6113D2" w14:textId="77777777" w:rsidR="00F448BD" w:rsidRPr="002C7844" w:rsidRDefault="00C42135" w:rsidP="004E683A">
            <w:pPr>
              <w:jc w:val="both"/>
            </w:pPr>
            <w:r w:rsidRPr="002C7844">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14:paraId="63425885" w14:textId="77777777" w:rsidR="00AB51A3" w:rsidRPr="002C7844" w:rsidRDefault="00C42135" w:rsidP="007A0E3D">
            <w:pPr>
              <w:jc w:val="both"/>
            </w:pPr>
            <w:r w:rsidRPr="002C7844">
              <w:rPr>
                <w:iCs/>
              </w:rPr>
              <w:t>I</w:t>
            </w:r>
            <w:r w:rsidR="00F448BD" w:rsidRPr="002C7844">
              <w:rPr>
                <w:iCs/>
              </w:rPr>
              <w:t>nspekcija</w:t>
            </w:r>
            <w:r w:rsidR="003E7F90" w:rsidRPr="002C7844">
              <w:rPr>
                <w:iCs/>
              </w:rPr>
              <w:t xml:space="preserve"> un </w:t>
            </w:r>
            <w:r w:rsidR="00DE5BD2" w:rsidRPr="002C7844">
              <w:rPr>
                <w:iCs/>
              </w:rPr>
              <w:t>Patērētāju tiesību aizsardzības centrs</w:t>
            </w:r>
            <w:r w:rsidR="00DE5BD2" w:rsidRPr="002C7844">
              <w:t>.</w:t>
            </w:r>
          </w:p>
        </w:tc>
      </w:tr>
      <w:tr w:rsidR="004D253C" w14:paraId="5F4EE746" w14:textId="77777777" w:rsidTr="00C67A46">
        <w:trPr>
          <w:trHeight w:val="450"/>
        </w:trPr>
        <w:tc>
          <w:tcPr>
            <w:tcW w:w="304" w:type="pct"/>
            <w:tcBorders>
              <w:top w:val="outset" w:sz="6" w:space="0" w:color="414142"/>
              <w:left w:val="outset" w:sz="6" w:space="0" w:color="414142"/>
              <w:bottom w:val="outset" w:sz="6" w:space="0" w:color="414142"/>
              <w:right w:val="outset" w:sz="6" w:space="0" w:color="414142"/>
            </w:tcBorders>
            <w:hideMark/>
          </w:tcPr>
          <w:p w14:paraId="6AE4D4B6" w14:textId="77777777" w:rsidR="00F448BD" w:rsidRPr="002C7844" w:rsidRDefault="00C42135" w:rsidP="004E683A">
            <w:r w:rsidRPr="002C7844">
              <w:lastRenderedPageBreak/>
              <w:t>2.</w:t>
            </w:r>
          </w:p>
        </w:tc>
        <w:tc>
          <w:tcPr>
            <w:tcW w:w="1854" w:type="pct"/>
            <w:tcBorders>
              <w:top w:val="outset" w:sz="6" w:space="0" w:color="414142"/>
              <w:left w:val="outset" w:sz="6" w:space="0" w:color="414142"/>
              <w:bottom w:val="outset" w:sz="6" w:space="0" w:color="414142"/>
              <w:right w:val="outset" w:sz="6" w:space="0" w:color="414142"/>
            </w:tcBorders>
            <w:hideMark/>
          </w:tcPr>
          <w:p w14:paraId="67C139FC" w14:textId="77777777" w:rsidR="00F448BD" w:rsidRPr="002C7844" w:rsidRDefault="00C42135" w:rsidP="00AD0DA9">
            <w:pPr>
              <w:jc w:val="both"/>
            </w:pPr>
            <w:r w:rsidRPr="002C7844">
              <w:t xml:space="preserve">Projekta izpildes ietekme uz pārvaldes funkcijām un institucionālo struktūru. </w:t>
            </w:r>
          </w:p>
          <w:p w14:paraId="7ADA70A7" w14:textId="77777777" w:rsidR="004A72C9" w:rsidRPr="002C7844" w:rsidRDefault="004A72C9" w:rsidP="00AD0DA9">
            <w:pPr>
              <w:jc w:val="both"/>
            </w:pPr>
          </w:p>
          <w:p w14:paraId="2920BD64" w14:textId="77777777" w:rsidR="004A72C9" w:rsidRPr="002C7844" w:rsidRDefault="004A72C9" w:rsidP="00AD0DA9">
            <w:pPr>
              <w:jc w:val="both"/>
            </w:pPr>
          </w:p>
          <w:p w14:paraId="680E6F94" w14:textId="77777777" w:rsidR="00F448BD" w:rsidRPr="002C7844" w:rsidRDefault="00C42135" w:rsidP="00AD0DA9">
            <w:pPr>
              <w:jc w:val="both"/>
            </w:pPr>
            <w:r w:rsidRPr="002C7844">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14:paraId="0CDB8132" w14:textId="77777777" w:rsidR="00021C69" w:rsidRPr="002C7844" w:rsidRDefault="00C42135" w:rsidP="00021C69">
            <w:pPr>
              <w:jc w:val="both"/>
              <w:rPr>
                <w:lang w:eastAsia="en-US"/>
              </w:rPr>
            </w:pPr>
            <w:r>
              <w:rPr>
                <w:iCs/>
              </w:rPr>
              <w:t>P</w:t>
            </w:r>
            <w:r w:rsidRPr="002C7844">
              <w:rPr>
                <w:lang w:eastAsia="en-US"/>
              </w:rPr>
              <w:t>rojekts tiks īstenots esošu institūciju un cilvēkresursu ietvaros.</w:t>
            </w:r>
          </w:p>
          <w:p w14:paraId="5BF81B60" w14:textId="77777777" w:rsidR="00F448BD" w:rsidRPr="002C7844" w:rsidRDefault="00C42135" w:rsidP="00D72985">
            <w:pPr>
              <w:jc w:val="both"/>
              <w:rPr>
                <w:iCs/>
              </w:rPr>
            </w:pPr>
            <w:r w:rsidRPr="002C7844">
              <w:rPr>
                <w:iCs/>
              </w:rPr>
              <w:t>I</w:t>
            </w:r>
            <w:r w:rsidR="00D72985" w:rsidRPr="002C7844">
              <w:rPr>
                <w:iCs/>
              </w:rPr>
              <w:t xml:space="preserve">nspekcija </w:t>
            </w:r>
            <w:r w:rsidR="00C138FE">
              <w:rPr>
                <w:iCs/>
              </w:rPr>
              <w:t>P</w:t>
            </w:r>
            <w:r w:rsidR="00D72985" w:rsidRPr="002C7844">
              <w:rPr>
                <w:iCs/>
              </w:rPr>
              <w:t>rojektā paredzētos pasākumus nodrošinās tai piešķirto valsts budžeta līdzekļu ietvaros.</w:t>
            </w:r>
          </w:p>
          <w:p w14:paraId="583F2543" w14:textId="77777777" w:rsidR="004A72C9" w:rsidRPr="002C7844" w:rsidRDefault="004A72C9" w:rsidP="00D72985">
            <w:pPr>
              <w:jc w:val="both"/>
              <w:rPr>
                <w:iCs/>
              </w:rPr>
            </w:pPr>
          </w:p>
          <w:p w14:paraId="0985710E" w14:textId="77777777" w:rsidR="004A72C9" w:rsidRPr="002C7844" w:rsidRDefault="00C42135" w:rsidP="00D72985">
            <w:pPr>
              <w:jc w:val="both"/>
            </w:pPr>
            <w:r w:rsidRPr="002C7844">
              <w:t>Projekts šo jomu neskar.</w:t>
            </w:r>
          </w:p>
        </w:tc>
      </w:tr>
      <w:tr w:rsidR="004D253C" w14:paraId="6036D1C9" w14:textId="77777777" w:rsidTr="00C67A46">
        <w:trPr>
          <w:trHeight w:val="390"/>
        </w:trPr>
        <w:tc>
          <w:tcPr>
            <w:tcW w:w="304" w:type="pct"/>
            <w:tcBorders>
              <w:top w:val="outset" w:sz="6" w:space="0" w:color="414142"/>
              <w:left w:val="outset" w:sz="6" w:space="0" w:color="414142"/>
              <w:bottom w:val="outset" w:sz="6" w:space="0" w:color="414142"/>
              <w:right w:val="outset" w:sz="6" w:space="0" w:color="414142"/>
            </w:tcBorders>
            <w:hideMark/>
          </w:tcPr>
          <w:p w14:paraId="710B4351" w14:textId="77777777" w:rsidR="00F448BD" w:rsidRPr="002C7844" w:rsidRDefault="00C42135" w:rsidP="004E683A">
            <w:r w:rsidRPr="002C7844">
              <w:t>3.</w:t>
            </w:r>
          </w:p>
        </w:tc>
        <w:tc>
          <w:tcPr>
            <w:tcW w:w="1854" w:type="pct"/>
            <w:tcBorders>
              <w:top w:val="outset" w:sz="6" w:space="0" w:color="414142"/>
              <w:left w:val="outset" w:sz="6" w:space="0" w:color="414142"/>
              <w:bottom w:val="outset" w:sz="6" w:space="0" w:color="414142"/>
              <w:right w:val="outset" w:sz="6" w:space="0" w:color="414142"/>
            </w:tcBorders>
            <w:hideMark/>
          </w:tcPr>
          <w:p w14:paraId="582260ED" w14:textId="77777777" w:rsidR="00F448BD" w:rsidRPr="002C7844" w:rsidRDefault="00C42135" w:rsidP="004E683A">
            <w:pPr>
              <w:jc w:val="both"/>
            </w:pPr>
            <w:r w:rsidRPr="002C7844">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14:paraId="39ED5085" w14:textId="77777777" w:rsidR="00F448BD" w:rsidRPr="002C7844" w:rsidRDefault="00C42135" w:rsidP="00C138FE">
            <w:pPr>
              <w:jc w:val="both"/>
            </w:pPr>
            <w:r w:rsidRPr="002C7844">
              <w:t>I</w:t>
            </w:r>
            <w:r w:rsidR="000204BF" w:rsidRPr="002C7844">
              <w:t xml:space="preserve">nspekcija un Patērētāju tiesību aizsardzības centrs </w:t>
            </w:r>
            <w:r w:rsidR="00C138FE">
              <w:t>P</w:t>
            </w:r>
            <w:r w:rsidR="000204BF" w:rsidRPr="002C7844">
              <w:t>rojektā paredzētos pasākumus nodrošinās tiem piešķirto valsts budžeta līdzekļu ietvaros.</w:t>
            </w:r>
          </w:p>
        </w:tc>
      </w:tr>
    </w:tbl>
    <w:p w14:paraId="321AF332" w14:textId="77777777" w:rsidR="00C25637" w:rsidRPr="002C7844" w:rsidRDefault="00C25637" w:rsidP="00717454">
      <w:pPr>
        <w:rPr>
          <w:iCs/>
          <w:sz w:val="28"/>
          <w:szCs w:val="28"/>
        </w:rPr>
      </w:pPr>
    </w:p>
    <w:p w14:paraId="4EF0A393" w14:textId="77777777" w:rsidR="00DA5C10" w:rsidRPr="002C7844" w:rsidRDefault="00C42135" w:rsidP="00DA5C10">
      <w:pPr>
        <w:rPr>
          <w:iCs/>
          <w:sz w:val="28"/>
          <w:szCs w:val="28"/>
        </w:rPr>
      </w:pPr>
      <w:r w:rsidRPr="002C7844">
        <w:rPr>
          <w:iCs/>
          <w:sz w:val="28"/>
          <w:szCs w:val="28"/>
        </w:rPr>
        <w:t>Anotācijas III</w:t>
      </w:r>
      <w:r w:rsidR="002C63A3" w:rsidRPr="002C7844">
        <w:rPr>
          <w:iCs/>
          <w:sz w:val="28"/>
          <w:szCs w:val="28"/>
        </w:rPr>
        <w:t>.</w:t>
      </w:r>
      <w:r w:rsidR="00D22CD4" w:rsidRPr="002C7844">
        <w:rPr>
          <w:iCs/>
          <w:sz w:val="28"/>
          <w:szCs w:val="28"/>
        </w:rPr>
        <w:t xml:space="preserve"> un </w:t>
      </w:r>
      <w:r w:rsidR="00FC4A0A" w:rsidRPr="002C7844">
        <w:rPr>
          <w:iCs/>
          <w:sz w:val="28"/>
          <w:szCs w:val="28"/>
        </w:rPr>
        <w:t>IV.</w:t>
      </w:r>
      <w:r w:rsidR="00042001" w:rsidRPr="002C7844">
        <w:rPr>
          <w:iCs/>
          <w:sz w:val="28"/>
          <w:szCs w:val="28"/>
        </w:rPr>
        <w:t xml:space="preserve"> </w:t>
      </w:r>
      <w:r w:rsidR="00757DDC" w:rsidRPr="002C7844">
        <w:rPr>
          <w:iCs/>
          <w:sz w:val="28"/>
          <w:szCs w:val="28"/>
        </w:rPr>
        <w:t>sadaļa</w:t>
      </w:r>
      <w:r w:rsidRPr="002C7844">
        <w:rPr>
          <w:iCs/>
          <w:sz w:val="28"/>
          <w:szCs w:val="28"/>
        </w:rPr>
        <w:t xml:space="preserve"> – </w:t>
      </w:r>
      <w:r w:rsidR="00C138FE">
        <w:rPr>
          <w:iCs/>
          <w:sz w:val="28"/>
          <w:szCs w:val="28"/>
        </w:rPr>
        <w:t>P</w:t>
      </w:r>
      <w:r w:rsidR="008A0FAD" w:rsidRPr="002C7844">
        <w:rPr>
          <w:iCs/>
          <w:sz w:val="28"/>
          <w:szCs w:val="28"/>
        </w:rPr>
        <w:t>rojekts šīs jomas neskar</w:t>
      </w:r>
      <w:r w:rsidRPr="002C7844">
        <w:rPr>
          <w:iCs/>
          <w:sz w:val="28"/>
          <w:szCs w:val="28"/>
        </w:rPr>
        <w:t>.</w:t>
      </w:r>
    </w:p>
    <w:p w14:paraId="00C01327" w14:textId="77777777" w:rsidR="00DA5C10" w:rsidRPr="002C7844" w:rsidRDefault="00DA5C10" w:rsidP="00DA5C10">
      <w:pPr>
        <w:rPr>
          <w:iCs/>
          <w:sz w:val="28"/>
          <w:szCs w:val="28"/>
        </w:rPr>
      </w:pPr>
    </w:p>
    <w:p w14:paraId="63AB5CFD" w14:textId="77777777" w:rsidR="00DA5C10" w:rsidRPr="002C7844" w:rsidRDefault="00DA5C10" w:rsidP="002E34A5">
      <w:pPr>
        <w:rPr>
          <w:iCs/>
          <w:sz w:val="28"/>
          <w:szCs w:val="28"/>
        </w:rPr>
      </w:pPr>
    </w:p>
    <w:p w14:paraId="401B3AFD" w14:textId="77777777" w:rsidR="00650B67" w:rsidRDefault="00C42135" w:rsidP="00650B67">
      <w:pPr>
        <w:shd w:val="clear" w:color="auto" w:fill="FFFFFF"/>
        <w:rPr>
          <w:sz w:val="28"/>
          <w:szCs w:val="28"/>
        </w:rPr>
      </w:pPr>
      <w:r>
        <w:rPr>
          <w:sz w:val="28"/>
          <w:szCs w:val="28"/>
        </w:rPr>
        <w:t>Veselības ministre</w:t>
      </w:r>
      <w:r w:rsidRPr="00A51BFE">
        <w:rPr>
          <w:sz w:val="28"/>
          <w:szCs w:val="28"/>
        </w:rPr>
        <w:t>   </w:t>
      </w:r>
      <w:r>
        <w:rPr>
          <w:sz w:val="28"/>
          <w:szCs w:val="28"/>
        </w:rPr>
        <w:t xml:space="preserve">                              </w:t>
      </w:r>
      <w:r>
        <w:rPr>
          <w:sz w:val="28"/>
          <w:szCs w:val="28"/>
        </w:rPr>
        <w:tab/>
        <w:t xml:space="preserve">                                   Anda Čakša</w:t>
      </w:r>
    </w:p>
    <w:p w14:paraId="6FB2E27C" w14:textId="1AB546C2" w:rsidR="00650B67" w:rsidRDefault="00650B67" w:rsidP="00650B67">
      <w:pPr>
        <w:pStyle w:val="NoSpacing"/>
        <w:rPr>
          <w:rFonts w:ascii="Times New Roman" w:hAnsi="Times New Roman"/>
          <w:sz w:val="28"/>
          <w:szCs w:val="28"/>
        </w:rPr>
      </w:pPr>
    </w:p>
    <w:p w14:paraId="3768318E" w14:textId="77777777" w:rsidR="005E6128" w:rsidRPr="00A51BFE" w:rsidRDefault="005E6128" w:rsidP="00650B67">
      <w:pPr>
        <w:pStyle w:val="NoSpacing"/>
        <w:rPr>
          <w:rFonts w:ascii="Times New Roman" w:hAnsi="Times New Roman"/>
          <w:sz w:val="28"/>
          <w:szCs w:val="28"/>
        </w:rPr>
      </w:pPr>
    </w:p>
    <w:p w14:paraId="3CA7A270" w14:textId="582AA602" w:rsidR="00650B67" w:rsidRPr="00A51BFE" w:rsidRDefault="00676FE3" w:rsidP="00650B67">
      <w:pPr>
        <w:pStyle w:val="NoSpacing"/>
        <w:rPr>
          <w:rFonts w:ascii="Times New Roman" w:eastAsia="Lucida Sans Unicode" w:hAnsi="Times New Roman"/>
          <w:kern w:val="3"/>
          <w:sz w:val="28"/>
          <w:szCs w:val="28"/>
        </w:rPr>
      </w:pPr>
      <w:r>
        <w:rPr>
          <w:rFonts w:ascii="Times New Roman" w:hAnsi="Times New Roman"/>
          <w:sz w:val="28"/>
          <w:szCs w:val="28"/>
        </w:rPr>
        <w:t>Vīza: Valsts sekretāra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bookmarkStart w:id="7" w:name="_Hlk531855571"/>
      <w:r>
        <w:rPr>
          <w:rFonts w:ascii="Times New Roman" w:hAnsi="Times New Roman"/>
          <w:sz w:val="28"/>
          <w:szCs w:val="28"/>
        </w:rPr>
        <w:t>Daina Mūrmane - Umbraško</w:t>
      </w:r>
      <w:bookmarkEnd w:id="7"/>
    </w:p>
    <w:p w14:paraId="060F720A" w14:textId="77777777" w:rsidR="00526D3C" w:rsidRPr="002C7844" w:rsidRDefault="00526D3C" w:rsidP="00B66733">
      <w:pPr>
        <w:rPr>
          <w:sz w:val="28"/>
          <w:szCs w:val="28"/>
        </w:rPr>
      </w:pPr>
    </w:p>
    <w:p w14:paraId="1996AAD3" w14:textId="77777777" w:rsidR="00487D51" w:rsidRPr="002C7844" w:rsidRDefault="00487D51" w:rsidP="00B71919">
      <w:pPr>
        <w:pStyle w:val="naisf"/>
        <w:spacing w:before="0" w:after="0"/>
        <w:ind w:firstLine="0"/>
      </w:pPr>
    </w:p>
    <w:p w14:paraId="4424152D" w14:textId="77777777" w:rsidR="00B94DDE" w:rsidRPr="002C7844" w:rsidRDefault="00B94DDE" w:rsidP="00B71919">
      <w:pPr>
        <w:pStyle w:val="naisf"/>
        <w:spacing w:before="0" w:after="0"/>
        <w:ind w:firstLine="0"/>
      </w:pPr>
    </w:p>
    <w:p w14:paraId="374D45DA" w14:textId="77777777" w:rsidR="00B94DDE" w:rsidRPr="002C7844" w:rsidRDefault="00B94DDE" w:rsidP="00B71919">
      <w:pPr>
        <w:pStyle w:val="naisf"/>
        <w:spacing w:before="0" w:after="0"/>
        <w:ind w:firstLine="0"/>
      </w:pPr>
    </w:p>
    <w:p w14:paraId="2A7D8241" w14:textId="77777777" w:rsidR="00B94DDE" w:rsidRPr="002C7844" w:rsidRDefault="00B94DDE" w:rsidP="00B71919">
      <w:pPr>
        <w:pStyle w:val="naisf"/>
        <w:spacing w:before="0" w:after="0"/>
        <w:ind w:firstLine="0"/>
      </w:pPr>
    </w:p>
    <w:p w14:paraId="2BFACB16" w14:textId="77777777" w:rsidR="00B94DDE" w:rsidRPr="002C7844" w:rsidRDefault="00B94DDE" w:rsidP="00B71919">
      <w:pPr>
        <w:pStyle w:val="naisf"/>
        <w:spacing w:before="0" w:after="0"/>
        <w:ind w:firstLine="0"/>
      </w:pPr>
    </w:p>
    <w:p w14:paraId="4F4DCBCE" w14:textId="77777777" w:rsidR="00A11977" w:rsidRDefault="00A11977" w:rsidP="00B71919">
      <w:pPr>
        <w:pStyle w:val="naisf"/>
        <w:spacing w:before="0" w:after="0"/>
        <w:ind w:firstLine="0"/>
      </w:pPr>
    </w:p>
    <w:p w14:paraId="76907C3E" w14:textId="77777777" w:rsidR="00A11977" w:rsidRDefault="00A11977" w:rsidP="00B71919">
      <w:pPr>
        <w:pStyle w:val="naisf"/>
        <w:spacing w:before="0" w:after="0"/>
        <w:ind w:firstLine="0"/>
      </w:pPr>
    </w:p>
    <w:p w14:paraId="1FFB51A2" w14:textId="77777777" w:rsidR="00650B67" w:rsidRDefault="00650B67" w:rsidP="00650B67">
      <w:pPr>
        <w:ind w:right="-3228"/>
        <w:rPr>
          <w:szCs w:val="28"/>
        </w:rPr>
      </w:pPr>
    </w:p>
    <w:p w14:paraId="0777781D" w14:textId="77777777" w:rsidR="00650B67" w:rsidRDefault="00650B67" w:rsidP="00650B67">
      <w:pPr>
        <w:ind w:right="-3228"/>
        <w:rPr>
          <w:szCs w:val="28"/>
        </w:rPr>
      </w:pPr>
    </w:p>
    <w:p w14:paraId="0D47B639" w14:textId="77777777" w:rsidR="00650B67" w:rsidRDefault="00650B67" w:rsidP="00650B67">
      <w:pPr>
        <w:ind w:right="-3228"/>
        <w:rPr>
          <w:szCs w:val="28"/>
        </w:rPr>
      </w:pPr>
    </w:p>
    <w:p w14:paraId="13265957" w14:textId="77777777" w:rsidR="00650B67" w:rsidRDefault="00650B67" w:rsidP="00650B67">
      <w:pPr>
        <w:ind w:right="-3228"/>
        <w:rPr>
          <w:szCs w:val="28"/>
        </w:rPr>
      </w:pPr>
    </w:p>
    <w:p w14:paraId="413E0DA9" w14:textId="77777777" w:rsidR="00D569E3" w:rsidRDefault="00D569E3" w:rsidP="00650B67">
      <w:pPr>
        <w:ind w:right="-3228"/>
        <w:rPr>
          <w:szCs w:val="28"/>
        </w:rPr>
      </w:pPr>
    </w:p>
    <w:p w14:paraId="049EE8EF" w14:textId="04DF839B" w:rsidR="00D569E3" w:rsidRDefault="00D569E3" w:rsidP="00650B67">
      <w:pPr>
        <w:ind w:right="-3228"/>
        <w:rPr>
          <w:szCs w:val="28"/>
        </w:rPr>
      </w:pPr>
    </w:p>
    <w:p w14:paraId="0DC88CCE" w14:textId="33443191" w:rsidR="005E6128" w:rsidRDefault="005E6128" w:rsidP="00650B67">
      <w:pPr>
        <w:ind w:right="-3228"/>
        <w:rPr>
          <w:szCs w:val="28"/>
        </w:rPr>
      </w:pPr>
    </w:p>
    <w:p w14:paraId="5A2E67CF" w14:textId="3E1FE83F" w:rsidR="005E6128" w:rsidRDefault="005E6128" w:rsidP="00650B67">
      <w:pPr>
        <w:ind w:right="-3228"/>
        <w:rPr>
          <w:szCs w:val="28"/>
        </w:rPr>
      </w:pPr>
    </w:p>
    <w:p w14:paraId="691D9C9E" w14:textId="1A096EE7" w:rsidR="005E6128" w:rsidRDefault="005E6128" w:rsidP="00650B67">
      <w:pPr>
        <w:ind w:right="-3228"/>
        <w:rPr>
          <w:szCs w:val="28"/>
        </w:rPr>
      </w:pPr>
    </w:p>
    <w:p w14:paraId="76F0643D" w14:textId="651C233A" w:rsidR="005E6128" w:rsidRDefault="005E6128" w:rsidP="00650B67">
      <w:pPr>
        <w:ind w:right="-3228"/>
        <w:rPr>
          <w:szCs w:val="28"/>
        </w:rPr>
      </w:pPr>
    </w:p>
    <w:p w14:paraId="03804AFB" w14:textId="55FFDDE5" w:rsidR="005E6128" w:rsidRDefault="005E6128" w:rsidP="00650B67">
      <w:pPr>
        <w:ind w:right="-3228"/>
        <w:rPr>
          <w:szCs w:val="28"/>
        </w:rPr>
      </w:pPr>
    </w:p>
    <w:p w14:paraId="53F0748E" w14:textId="1ACC572E" w:rsidR="005E6128" w:rsidRDefault="005E6128" w:rsidP="00650B67">
      <w:pPr>
        <w:ind w:right="-3228"/>
        <w:rPr>
          <w:szCs w:val="28"/>
        </w:rPr>
      </w:pPr>
    </w:p>
    <w:p w14:paraId="2C3933B6" w14:textId="6DE1DF16" w:rsidR="005E6128" w:rsidRDefault="005E6128" w:rsidP="00650B67">
      <w:pPr>
        <w:ind w:right="-3228"/>
        <w:rPr>
          <w:szCs w:val="28"/>
        </w:rPr>
      </w:pPr>
    </w:p>
    <w:p w14:paraId="0D385365" w14:textId="491F143A" w:rsidR="005E6128" w:rsidRDefault="005E6128" w:rsidP="00650B67">
      <w:pPr>
        <w:ind w:right="-3228"/>
        <w:rPr>
          <w:szCs w:val="28"/>
        </w:rPr>
      </w:pPr>
    </w:p>
    <w:p w14:paraId="4857DEA5" w14:textId="34934D2A" w:rsidR="005E6128" w:rsidRDefault="005E6128" w:rsidP="00650B67">
      <w:pPr>
        <w:ind w:right="-3228"/>
        <w:rPr>
          <w:szCs w:val="28"/>
        </w:rPr>
      </w:pPr>
    </w:p>
    <w:p w14:paraId="12041BA1" w14:textId="144715C2" w:rsidR="005E6128" w:rsidRDefault="005E6128" w:rsidP="00650B67">
      <w:pPr>
        <w:ind w:right="-3228"/>
        <w:rPr>
          <w:szCs w:val="28"/>
        </w:rPr>
      </w:pPr>
    </w:p>
    <w:p w14:paraId="7F2EE360" w14:textId="051FCCF6" w:rsidR="005E6128" w:rsidRDefault="005E6128" w:rsidP="00650B67">
      <w:pPr>
        <w:ind w:right="-3228"/>
        <w:rPr>
          <w:szCs w:val="28"/>
        </w:rPr>
      </w:pPr>
    </w:p>
    <w:p w14:paraId="5F5AD8D0" w14:textId="77777777" w:rsidR="00650B67" w:rsidRDefault="00C42135" w:rsidP="00650B67">
      <w:pPr>
        <w:ind w:right="-3228"/>
        <w:rPr>
          <w:szCs w:val="28"/>
        </w:rPr>
      </w:pPr>
      <w:r w:rsidRPr="00A51BFE">
        <w:rPr>
          <w:szCs w:val="28"/>
        </w:rPr>
        <w:t>Būmane 67876148</w:t>
      </w:r>
    </w:p>
    <w:p w14:paraId="3B3C820C" w14:textId="77777777" w:rsidR="00650B67" w:rsidRPr="00A51BFE" w:rsidRDefault="00C42135" w:rsidP="00650B67">
      <w:pPr>
        <w:ind w:right="-3228"/>
        <w:rPr>
          <w:szCs w:val="28"/>
        </w:rPr>
      </w:pPr>
      <w:r w:rsidRPr="00A51BFE">
        <w:rPr>
          <w:szCs w:val="28"/>
        </w:rPr>
        <w:t>dace.bumane@vm.gov.lv</w:t>
      </w:r>
    </w:p>
    <w:p w14:paraId="1B55E213" w14:textId="77777777" w:rsidR="00BF26E7" w:rsidRPr="002C7844" w:rsidRDefault="00BF26E7" w:rsidP="00650B67">
      <w:pPr>
        <w:pStyle w:val="naisf"/>
        <w:spacing w:before="0" w:after="0"/>
        <w:ind w:firstLine="0"/>
      </w:pPr>
    </w:p>
    <w:sectPr w:rsidR="00BF26E7" w:rsidRPr="002C7844" w:rsidSect="002634F0">
      <w:headerReference w:type="even" r:id="rId11"/>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4D4A1" w14:textId="77777777" w:rsidR="00DE2922" w:rsidRDefault="00C42135">
      <w:r>
        <w:separator/>
      </w:r>
    </w:p>
  </w:endnote>
  <w:endnote w:type="continuationSeparator" w:id="0">
    <w:p w14:paraId="636587F1" w14:textId="77777777" w:rsidR="00DE2922" w:rsidRDefault="00C4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DokChampa">
    <w:altName w:val="DokChampa"/>
    <w:panose1 w:val="020B0604020202020204"/>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1805" w14:textId="06690A59" w:rsidR="00FD0EEF" w:rsidRPr="00C42135" w:rsidRDefault="00C42135" w:rsidP="00C56BB5">
    <w:pPr>
      <w:pStyle w:val="Footer"/>
      <w:jc w:val="both"/>
      <w:rPr>
        <w:sz w:val="22"/>
        <w:szCs w:val="22"/>
      </w:rPr>
    </w:pPr>
    <w:r w:rsidRPr="00C42135">
      <w:rPr>
        <w:sz w:val="22"/>
        <w:szCs w:val="22"/>
      </w:rPr>
      <w:t>VManot_</w:t>
    </w:r>
    <w:r w:rsidR="00233B34">
      <w:rPr>
        <w:sz w:val="22"/>
        <w:szCs w:val="22"/>
      </w:rPr>
      <w:t>0612</w:t>
    </w:r>
    <w:r w:rsidRPr="00C42135">
      <w:rPr>
        <w:sz w:val="22"/>
        <w:szCs w:val="22"/>
      </w:rPr>
      <w:t xml:space="preserve">18_solariji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2B80" w14:textId="2F13BCB5" w:rsidR="00FD0EEF" w:rsidRPr="00C42135" w:rsidRDefault="00C42135" w:rsidP="00D2433E">
    <w:pPr>
      <w:rPr>
        <w:sz w:val="22"/>
        <w:szCs w:val="22"/>
      </w:rPr>
    </w:pPr>
    <w:bookmarkStart w:id="8" w:name="OLE_LINK1"/>
    <w:bookmarkStart w:id="9" w:name="OLE_LINK2"/>
    <w:r w:rsidRPr="00C42135">
      <w:rPr>
        <w:sz w:val="22"/>
        <w:szCs w:val="22"/>
      </w:rPr>
      <w:t>VManot_</w:t>
    </w:r>
    <w:r w:rsidR="00233B34">
      <w:rPr>
        <w:sz w:val="22"/>
        <w:szCs w:val="22"/>
      </w:rPr>
      <w:t>0612</w:t>
    </w:r>
    <w:r w:rsidRPr="00C42135">
      <w:rPr>
        <w:sz w:val="22"/>
        <w:szCs w:val="22"/>
      </w:rPr>
      <w:t xml:space="preserve">18_solariji </w:t>
    </w:r>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D6310" w14:textId="77777777" w:rsidR="00FD0EEF" w:rsidRDefault="00C42135">
      <w:r>
        <w:separator/>
      </w:r>
    </w:p>
  </w:footnote>
  <w:footnote w:type="continuationSeparator" w:id="0">
    <w:p w14:paraId="77C080D3" w14:textId="77777777" w:rsidR="00FD0EEF" w:rsidRDefault="00C42135">
      <w:r>
        <w:continuationSeparator/>
      </w:r>
    </w:p>
  </w:footnote>
  <w:footnote w:id="1">
    <w:p w14:paraId="00E675A1" w14:textId="77777777" w:rsidR="00FD0EEF" w:rsidRPr="00D15796" w:rsidRDefault="00C42135" w:rsidP="00981A74">
      <w:pPr>
        <w:jc w:val="both"/>
        <w:rPr>
          <w:sz w:val="20"/>
          <w:szCs w:val="20"/>
        </w:rPr>
      </w:pPr>
      <w:r w:rsidRPr="00D15796">
        <w:rPr>
          <w:sz w:val="20"/>
          <w:szCs w:val="20"/>
        </w:rPr>
        <w:footnoteRef/>
      </w:r>
      <w:r w:rsidRPr="00D15796">
        <w:rPr>
          <w:sz w:val="20"/>
          <w:szCs w:val="20"/>
        </w:rPr>
        <w:t xml:space="preserve"> Tanning bed usage patterns among adolescents in Latvia </w:t>
      </w:r>
      <w:r>
        <w:rPr>
          <w:sz w:val="20"/>
          <w:szCs w:val="20"/>
        </w:rPr>
        <w:t>R.Karls et al.</w:t>
      </w:r>
      <w:r w:rsidRPr="00D15796">
        <w:rPr>
          <w:sz w:val="20"/>
          <w:szCs w:val="20"/>
        </w:rPr>
        <w:t xml:space="preserve"> </w:t>
      </w:r>
      <w:r>
        <w:rPr>
          <w:sz w:val="20"/>
          <w:szCs w:val="20"/>
        </w:rPr>
        <w:t>, RSU</w:t>
      </w:r>
    </w:p>
    <w:p w14:paraId="243B5185" w14:textId="77777777" w:rsidR="00FD0EEF" w:rsidRDefault="00FD0EEF" w:rsidP="00981A74">
      <w:pPr>
        <w:pStyle w:val="FootnoteText"/>
      </w:pPr>
    </w:p>
  </w:footnote>
  <w:footnote w:id="2">
    <w:p w14:paraId="12B31F5B" w14:textId="77777777" w:rsidR="00FD0EEF" w:rsidRPr="00C42E8D" w:rsidRDefault="00C42135" w:rsidP="00981A74">
      <w:pPr>
        <w:pStyle w:val="FootnoteText"/>
        <w:rPr>
          <w:sz w:val="24"/>
          <w:szCs w:val="24"/>
        </w:rPr>
      </w:pPr>
      <w:r>
        <w:rPr>
          <w:rStyle w:val="FootnoteReference"/>
        </w:rPr>
        <w:footnoteRef/>
      </w:r>
      <w:r>
        <w:t xml:space="preserve"> </w:t>
      </w:r>
      <w:hyperlink r:id="rId1" w:anchor="2" w:history="1">
        <w:r w:rsidRPr="00C42E8D">
          <w:rPr>
            <w:rStyle w:val="Hyperlink"/>
            <w:sz w:val="24"/>
            <w:szCs w:val="24"/>
          </w:rPr>
          <w:t>http://ec.europa.eu/health/scientific_committees/opinions_layman/en/sunbeds/#2</w:t>
        </w:r>
      </w:hyperlink>
      <w:r w:rsidRPr="00C42E8D">
        <w:rPr>
          <w:sz w:val="24"/>
          <w:szCs w:val="24"/>
        </w:rPr>
        <w:t xml:space="preserve"> –</w:t>
      </w:r>
    </w:p>
  </w:footnote>
  <w:footnote w:id="3">
    <w:p w14:paraId="7CC6A256" w14:textId="77777777" w:rsidR="00FD0EEF" w:rsidRDefault="00C42135" w:rsidP="00A61462">
      <w:r w:rsidRPr="00C42E8D">
        <w:rPr>
          <w:rStyle w:val="FootnoteReference"/>
        </w:rPr>
        <w:footnoteRef/>
      </w:r>
      <w:r w:rsidRPr="00C42E8D">
        <w:t xml:space="preserve"> </w:t>
      </w:r>
      <w:hyperlink r:id="rId2" w:history="1">
        <w:r w:rsidRPr="00C42E8D">
          <w:rPr>
            <w:rStyle w:val="Hyperlink"/>
          </w:rPr>
          <w:t>http://www.icnirp.org/en/applications/sunbeds/index.html</w:t>
        </w:r>
      </w:hyperlink>
    </w:p>
  </w:footnote>
  <w:footnote w:id="4">
    <w:p w14:paraId="6B4EAF3E" w14:textId="77777777" w:rsidR="00FD0EEF" w:rsidRPr="00703963" w:rsidRDefault="00C42135" w:rsidP="00A61462">
      <w:pPr>
        <w:pStyle w:val="FootnoteText"/>
        <w:rPr>
          <w:sz w:val="24"/>
          <w:szCs w:val="24"/>
        </w:rPr>
      </w:pPr>
      <w:r>
        <w:rPr>
          <w:rStyle w:val="FootnoteReference"/>
        </w:rPr>
        <w:footnoteRef/>
      </w:r>
      <w:r w:rsidRPr="00703963">
        <w:rPr>
          <w:sz w:val="24"/>
          <w:szCs w:val="24"/>
        </w:rPr>
        <w:t xml:space="preserve"> </w:t>
      </w:r>
      <w:hyperlink r:id="rId3" w:history="1">
        <w:r w:rsidRPr="00703963">
          <w:rPr>
            <w:rStyle w:val="Hyperlink"/>
            <w:sz w:val="24"/>
            <w:szCs w:val="24"/>
          </w:rPr>
          <w:t>http://www.who.int/uv/resources/en/recsunbed.pdf</w:t>
        </w:r>
      </w:hyperlink>
    </w:p>
  </w:footnote>
  <w:footnote w:id="5">
    <w:p w14:paraId="44A5D8A1" w14:textId="77777777" w:rsidR="00FD0EEF" w:rsidRDefault="00C42135" w:rsidP="00A61462">
      <w:pPr>
        <w:pStyle w:val="FootnoteText"/>
      </w:pPr>
      <w:r w:rsidRPr="00703963">
        <w:rPr>
          <w:rStyle w:val="FootnoteReference"/>
          <w:sz w:val="24"/>
          <w:szCs w:val="24"/>
        </w:rPr>
        <w:footnoteRef/>
      </w:r>
      <w:r w:rsidRPr="00703963">
        <w:rPr>
          <w:sz w:val="24"/>
          <w:szCs w:val="24"/>
        </w:rPr>
        <w:t xml:space="preserve"> </w:t>
      </w:r>
      <w:hyperlink r:id="rId4" w:history="1">
        <w:r w:rsidRPr="00703963">
          <w:rPr>
            <w:rStyle w:val="Hyperlink"/>
            <w:sz w:val="24"/>
            <w:szCs w:val="24"/>
          </w:rPr>
          <w:t>http://www.who.int/uv/publications/en/sunbeds.pdf?ua=1</w:t>
        </w:r>
      </w:hyperlink>
    </w:p>
  </w:footnote>
  <w:footnote w:id="6">
    <w:p w14:paraId="2974831D" w14:textId="77777777" w:rsidR="00FD0EEF" w:rsidRDefault="00C42135" w:rsidP="00AD68C9">
      <w:pPr>
        <w:pStyle w:val="FootnoteText"/>
      </w:pPr>
      <w:r>
        <w:rPr>
          <w:rStyle w:val="FootnoteReference"/>
        </w:rPr>
        <w:footnoteRef/>
      </w:r>
      <w:r>
        <w:t xml:space="preserve"> </w:t>
      </w:r>
      <w:hyperlink r:id="rId5" w:history="1">
        <w:r w:rsidRPr="00320A04">
          <w:rPr>
            <w:rStyle w:val="Hyperlink"/>
          </w:rPr>
          <w:t>http://www.iarc.fr/en/media-centre/iarcnews/2009/sunbeds_uvradiation.php</w:t>
        </w:r>
      </w:hyperlink>
    </w:p>
    <w:p w14:paraId="75D6B537" w14:textId="77777777" w:rsidR="00FD0EEF" w:rsidRDefault="00FD0EEF" w:rsidP="00AD68C9">
      <w:pPr>
        <w:pStyle w:val="FootnoteText"/>
      </w:pPr>
    </w:p>
  </w:footnote>
  <w:footnote w:id="7">
    <w:p w14:paraId="48F2FC56" w14:textId="77777777" w:rsidR="00FD0EEF" w:rsidRDefault="00C42135">
      <w:pPr>
        <w:pStyle w:val="FootnoteText"/>
      </w:pPr>
      <w:r>
        <w:rPr>
          <w:rStyle w:val="FootnoteReference"/>
        </w:rPr>
        <w:footnoteRef/>
      </w:r>
      <w:r>
        <w:t xml:space="preserve"> </w:t>
      </w:r>
      <w:hyperlink r:id="rId6" w:history="1">
        <w:r w:rsidRPr="00010A7E">
          <w:rPr>
            <w:rStyle w:val="Hyperlink"/>
          </w:rPr>
          <w:t>http://ec.europa.eu/health/archive/ph_risk/committees/04_sccp/docs/sccp_oc03_021.pdf</w:t>
        </w:r>
      </w:hyperlink>
    </w:p>
  </w:footnote>
  <w:footnote w:id="8">
    <w:p w14:paraId="2CC744BD" w14:textId="77777777" w:rsidR="00FD0EEF" w:rsidRDefault="00C42135" w:rsidP="00AB0135">
      <w:pPr>
        <w:pStyle w:val="FootnoteText"/>
      </w:pPr>
      <w:r>
        <w:rPr>
          <w:rStyle w:val="FootnoteReference"/>
        </w:rPr>
        <w:footnoteRef/>
      </w:r>
      <w:r>
        <w:t xml:space="preserve"> </w:t>
      </w:r>
      <w:hyperlink r:id="rId7" w:history="1">
        <w:r w:rsidRPr="00010A7E">
          <w:rPr>
            <w:rStyle w:val="Hyperlink"/>
          </w:rPr>
          <w:t>http://www.cancer.net/cancer-types/melanoma/risk-factors-and-prevention</w:t>
        </w:r>
      </w:hyperlink>
    </w:p>
  </w:footnote>
  <w:footnote w:id="9">
    <w:p w14:paraId="73A4C3CC" w14:textId="77777777" w:rsidR="00FD0EEF" w:rsidRDefault="00C42135" w:rsidP="00AB0135">
      <w:pPr>
        <w:pStyle w:val="FootnoteText"/>
      </w:pPr>
      <w:r>
        <w:rPr>
          <w:rStyle w:val="FootnoteReference"/>
        </w:rPr>
        <w:footnoteRef/>
      </w:r>
      <w:r>
        <w:t xml:space="preserve"> </w:t>
      </w:r>
      <w:hyperlink r:id="rId8" w:history="1">
        <w:r w:rsidRPr="00AE7300">
          <w:rPr>
            <w:rStyle w:val="Hyperlink"/>
          </w:rPr>
          <w:t>http://www.ncbi.nlm.nih.gov/pubmed/22031244</w:t>
        </w:r>
      </w:hyperlink>
    </w:p>
  </w:footnote>
  <w:footnote w:id="10">
    <w:p w14:paraId="12F871B5" w14:textId="77777777" w:rsidR="00FD0EEF" w:rsidRDefault="00C42135" w:rsidP="00AB0135">
      <w:pPr>
        <w:pStyle w:val="FootnoteText"/>
      </w:pPr>
      <w:r>
        <w:rPr>
          <w:rStyle w:val="FootnoteReference"/>
        </w:rPr>
        <w:footnoteRef/>
      </w:r>
      <w:r>
        <w:t xml:space="preserve"> </w:t>
      </w:r>
      <w:hyperlink r:id="rId9" w:history="1">
        <w:r w:rsidRPr="00AE7300">
          <w:rPr>
            <w:rStyle w:val="Hyperlink"/>
          </w:rPr>
          <w:t>http://www.ncbi.nlm.nih.gov/pubmed/25669167</w:t>
        </w:r>
      </w:hyperlink>
    </w:p>
    <w:p w14:paraId="602EE553" w14:textId="77777777" w:rsidR="00FD0EEF" w:rsidRDefault="00FD0EEF" w:rsidP="00AB0135">
      <w:pPr>
        <w:pStyle w:val="FootnoteText"/>
      </w:pPr>
    </w:p>
  </w:footnote>
  <w:footnote w:id="11">
    <w:p w14:paraId="02208051" w14:textId="77777777" w:rsidR="00FD0EEF" w:rsidRDefault="00C42135" w:rsidP="00931DD2">
      <w:pPr>
        <w:pStyle w:val="FootnoteText"/>
        <w:jc w:val="both"/>
      </w:pPr>
      <w:r>
        <w:rPr>
          <w:rStyle w:val="FootnoteReference"/>
        </w:rPr>
        <w:footnoteRef/>
      </w:r>
      <w:r>
        <w:t xml:space="preserve"> </w:t>
      </w:r>
      <w:r w:rsidRPr="00EF3513">
        <w:rPr>
          <w:sz w:val="22"/>
          <w:szCs w:val="22"/>
        </w:rPr>
        <w:t>International Prevalence of Indoor Tanning A Systematic Review and Meta-analysis</w:t>
      </w:r>
      <w:r>
        <w:rPr>
          <w:sz w:val="22"/>
          <w:szCs w:val="22"/>
        </w:rPr>
        <w:t>.</w:t>
      </w:r>
      <w:r w:rsidRPr="008E4392">
        <w:rPr>
          <w:sz w:val="22"/>
          <w:szCs w:val="22"/>
        </w:rPr>
        <w:t xml:space="preserve"> </w:t>
      </w:r>
      <w:r w:rsidRPr="00EF3513">
        <w:rPr>
          <w:sz w:val="22"/>
          <w:szCs w:val="22"/>
        </w:rPr>
        <w:t>JAMA Dermatol. 2014;150(4):390-400. doi:10.1001/jamadermatol.2013.6896.</w:t>
      </w:r>
    </w:p>
  </w:footnote>
  <w:footnote w:id="12">
    <w:p w14:paraId="33E74AC4" w14:textId="77777777" w:rsidR="00FD0EEF" w:rsidRDefault="00C42135" w:rsidP="00931DD2">
      <w:pPr>
        <w:pStyle w:val="FootnoteText"/>
        <w:jc w:val="both"/>
      </w:pPr>
      <w:r>
        <w:rPr>
          <w:rStyle w:val="FootnoteReference"/>
        </w:rPr>
        <w:footnoteRef/>
      </w:r>
      <w:r>
        <w:t xml:space="preserve"> </w:t>
      </w:r>
      <w:r w:rsidRPr="00987630">
        <w:rPr>
          <w:sz w:val="22"/>
          <w:szCs w:val="22"/>
        </w:rPr>
        <w:t>Prevalence of sunbed use, and characteristics and</w:t>
      </w:r>
      <w:r>
        <w:t xml:space="preserve"> </w:t>
      </w:r>
      <w:r w:rsidRPr="00987630">
        <w:rPr>
          <w:sz w:val="22"/>
          <w:szCs w:val="22"/>
        </w:rPr>
        <w:t>knowledge of sunbed users: results from the French</w:t>
      </w:r>
      <w:r>
        <w:t xml:space="preserve"> </w:t>
      </w:r>
      <w:r w:rsidRPr="00987630">
        <w:rPr>
          <w:sz w:val="22"/>
          <w:szCs w:val="22"/>
        </w:rPr>
        <w:t xml:space="preserve">population-based Edifice Melanoma survey, </w:t>
      </w:r>
      <w:r w:rsidRPr="00840481">
        <w:rPr>
          <w:sz w:val="22"/>
          <w:szCs w:val="22"/>
        </w:rPr>
        <w:t>Journal of the European Academy of Dermatology and VenereologyVolume 29, Issue Supplement s2</w:t>
      </w:r>
      <w:r w:rsidRPr="00987630">
        <w:rPr>
          <w:sz w:val="22"/>
          <w:szCs w:val="22"/>
        </w:rPr>
        <w:t>, 13 JAN 2015</w:t>
      </w:r>
      <w:r>
        <w:t>.</w:t>
      </w:r>
    </w:p>
  </w:footnote>
  <w:footnote w:id="13">
    <w:p w14:paraId="4B2C028B" w14:textId="77777777" w:rsidR="00FD0EEF" w:rsidRPr="00203183" w:rsidRDefault="00C42135" w:rsidP="00203183">
      <w:pPr>
        <w:autoSpaceDE w:val="0"/>
        <w:autoSpaceDN w:val="0"/>
        <w:adjustRightInd w:val="0"/>
        <w:jc w:val="both"/>
        <w:rPr>
          <w:sz w:val="22"/>
          <w:szCs w:val="22"/>
        </w:rPr>
      </w:pPr>
      <w:r>
        <w:rPr>
          <w:rStyle w:val="FootnoteReference"/>
        </w:rPr>
        <w:footnoteRef/>
      </w:r>
      <w:r>
        <w:t xml:space="preserve"> </w:t>
      </w:r>
      <w:r w:rsidRPr="00A83EF0">
        <w:rPr>
          <w:sz w:val="22"/>
          <w:szCs w:val="22"/>
        </w:rPr>
        <w:t xml:space="preserve">Trends in reported sun bed use, sunburn, and sun care knowledge and attitudes in a U.K. region: results of a survey of the Northern Ireland population. Br </w:t>
      </w:r>
      <w:r>
        <w:rPr>
          <w:sz w:val="22"/>
          <w:szCs w:val="22"/>
        </w:rPr>
        <w:t>J Dermatol 2010; 163:1269–1275.</w:t>
      </w:r>
    </w:p>
  </w:footnote>
  <w:footnote w:id="14">
    <w:p w14:paraId="726A67F5" w14:textId="77777777" w:rsidR="00FD0EEF" w:rsidRPr="00203183" w:rsidRDefault="00C42135" w:rsidP="00203183">
      <w:pPr>
        <w:autoSpaceDE w:val="0"/>
        <w:autoSpaceDN w:val="0"/>
        <w:adjustRightInd w:val="0"/>
        <w:rPr>
          <w:bCs/>
          <w:sz w:val="22"/>
          <w:szCs w:val="22"/>
        </w:rPr>
      </w:pPr>
      <w:r>
        <w:rPr>
          <w:rStyle w:val="FootnoteReference"/>
        </w:rPr>
        <w:footnoteRef/>
      </w:r>
      <w:r>
        <w:t xml:space="preserve"> </w:t>
      </w:r>
      <w:r w:rsidRPr="00385045">
        <w:rPr>
          <w:bCs/>
          <w:sz w:val="22"/>
          <w:szCs w:val="22"/>
        </w:rPr>
        <w:t xml:space="preserve">Sunbed Use in German Adults: Risk Awareness Does Not Correlate With Behaviour. </w:t>
      </w:r>
      <w:r w:rsidRPr="00385045">
        <w:rPr>
          <w:sz w:val="22"/>
          <w:szCs w:val="22"/>
        </w:rPr>
        <w:t>Acta Derm Venereol 2009; 89: 470–475</w:t>
      </w:r>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A64F" w14:textId="77777777" w:rsidR="00FD0EEF" w:rsidRDefault="00C42135" w:rsidP="00190F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E0E5A" w14:textId="77777777" w:rsidR="00FD0EEF" w:rsidRDefault="00FD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C9028" w14:textId="4A980C0A" w:rsidR="00FD0EEF" w:rsidRPr="00772AC4" w:rsidRDefault="00C42135" w:rsidP="00190F88">
    <w:pPr>
      <w:pStyle w:val="Header"/>
      <w:framePr w:wrap="around" w:vAnchor="text" w:hAnchor="margin" w:xAlign="center" w:y="1"/>
      <w:rPr>
        <w:rStyle w:val="PageNumber"/>
      </w:rPr>
    </w:pPr>
    <w:r w:rsidRPr="00772AC4">
      <w:rPr>
        <w:rStyle w:val="PageNumber"/>
      </w:rPr>
      <w:fldChar w:fldCharType="begin"/>
    </w:r>
    <w:r w:rsidRPr="00772AC4">
      <w:rPr>
        <w:rStyle w:val="PageNumber"/>
      </w:rPr>
      <w:instrText xml:space="preserve">PAGE  </w:instrText>
    </w:r>
    <w:r w:rsidRPr="00772AC4">
      <w:rPr>
        <w:rStyle w:val="PageNumber"/>
      </w:rPr>
      <w:fldChar w:fldCharType="separate"/>
    </w:r>
    <w:r w:rsidR="00B02601">
      <w:rPr>
        <w:rStyle w:val="PageNumber"/>
        <w:noProof/>
      </w:rPr>
      <w:t>18</w:t>
    </w:r>
    <w:r w:rsidRPr="00772AC4">
      <w:rPr>
        <w:rStyle w:val="PageNumber"/>
      </w:rPr>
      <w:fldChar w:fldCharType="end"/>
    </w:r>
  </w:p>
  <w:p w14:paraId="67D31F14" w14:textId="77777777" w:rsidR="00FD0EEF" w:rsidRDefault="00FD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7B1FF6"/>
    <w:multiLevelType w:val="hybridMultilevel"/>
    <w:tmpl w:val="89121AA6"/>
    <w:lvl w:ilvl="0" w:tplc="E572DAC2">
      <w:start w:val="3"/>
      <w:numFmt w:val="bullet"/>
      <w:lvlText w:val="-"/>
      <w:lvlJc w:val="left"/>
      <w:pPr>
        <w:ind w:left="1069" w:hanging="360"/>
      </w:pPr>
      <w:rPr>
        <w:rFonts w:ascii="Times New Roman" w:eastAsia="Times New Roman" w:hAnsi="Times New Roman" w:cs="Times New Roman" w:hint="default"/>
      </w:rPr>
    </w:lvl>
    <w:lvl w:ilvl="1" w:tplc="D6E80390" w:tentative="1">
      <w:start w:val="1"/>
      <w:numFmt w:val="bullet"/>
      <w:lvlText w:val="o"/>
      <w:lvlJc w:val="left"/>
      <w:pPr>
        <w:ind w:left="1789" w:hanging="360"/>
      </w:pPr>
      <w:rPr>
        <w:rFonts w:ascii="Courier New" w:hAnsi="Courier New" w:cs="Courier New" w:hint="default"/>
      </w:rPr>
    </w:lvl>
    <w:lvl w:ilvl="2" w:tplc="E9CAA0BA" w:tentative="1">
      <w:start w:val="1"/>
      <w:numFmt w:val="bullet"/>
      <w:lvlText w:val=""/>
      <w:lvlJc w:val="left"/>
      <w:pPr>
        <w:ind w:left="2509" w:hanging="360"/>
      </w:pPr>
      <w:rPr>
        <w:rFonts w:ascii="Wingdings" w:hAnsi="Wingdings" w:hint="default"/>
      </w:rPr>
    </w:lvl>
    <w:lvl w:ilvl="3" w:tplc="A5BE1A64" w:tentative="1">
      <w:start w:val="1"/>
      <w:numFmt w:val="bullet"/>
      <w:lvlText w:val=""/>
      <w:lvlJc w:val="left"/>
      <w:pPr>
        <w:ind w:left="3229" w:hanging="360"/>
      </w:pPr>
      <w:rPr>
        <w:rFonts w:ascii="Symbol" w:hAnsi="Symbol" w:hint="default"/>
      </w:rPr>
    </w:lvl>
    <w:lvl w:ilvl="4" w:tplc="DADCCE3C" w:tentative="1">
      <w:start w:val="1"/>
      <w:numFmt w:val="bullet"/>
      <w:lvlText w:val="o"/>
      <w:lvlJc w:val="left"/>
      <w:pPr>
        <w:ind w:left="3949" w:hanging="360"/>
      </w:pPr>
      <w:rPr>
        <w:rFonts w:ascii="Courier New" w:hAnsi="Courier New" w:cs="Courier New" w:hint="default"/>
      </w:rPr>
    </w:lvl>
    <w:lvl w:ilvl="5" w:tplc="6024AF86" w:tentative="1">
      <w:start w:val="1"/>
      <w:numFmt w:val="bullet"/>
      <w:lvlText w:val=""/>
      <w:lvlJc w:val="left"/>
      <w:pPr>
        <w:ind w:left="4669" w:hanging="360"/>
      </w:pPr>
      <w:rPr>
        <w:rFonts w:ascii="Wingdings" w:hAnsi="Wingdings" w:hint="default"/>
      </w:rPr>
    </w:lvl>
    <w:lvl w:ilvl="6" w:tplc="5E205C0C" w:tentative="1">
      <w:start w:val="1"/>
      <w:numFmt w:val="bullet"/>
      <w:lvlText w:val=""/>
      <w:lvlJc w:val="left"/>
      <w:pPr>
        <w:ind w:left="5389" w:hanging="360"/>
      </w:pPr>
      <w:rPr>
        <w:rFonts w:ascii="Symbol" w:hAnsi="Symbol" w:hint="default"/>
      </w:rPr>
    </w:lvl>
    <w:lvl w:ilvl="7" w:tplc="BDD67426" w:tentative="1">
      <w:start w:val="1"/>
      <w:numFmt w:val="bullet"/>
      <w:lvlText w:val="o"/>
      <w:lvlJc w:val="left"/>
      <w:pPr>
        <w:ind w:left="6109" w:hanging="360"/>
      </w:pPr>
      <w:rPr>
        <w:rFonts w:ascii="Courier New" w:hAnsi="Courier New" w:cs="Courier New" w:hint="default"/>
      </w:rPr>
    </w:lvl>
    <w:lvl w:ilvl="8" w:tplc="35D8FB3E" w:tentative="1">
      <w:start w:val="1"/>
      <w:numFmt w:val="bullet"/>
      <w:lvlText w:val=""/>
      <w:lvlJc w:val="left"/>
      <w:pPr>
        <w:ind w:left="6829" w:hanging="360"/>
      </w:pPr>
      <w:rPr>
        <w:rFonts w:ascii="Wingdings" w:hAnsi="Wingdings" w:hint="default"/>
      </w:rPr>
    </w:lvl>
  </w:abstractNum>
  <w:abstractNum w:abstractNumId="1" w15:restartNumberingAfterBreak="1">
    <w:nsid w:val="13555B1C"/>
    <w:multiLevelType w:val="hybridMultilevel"/>
    <w:tmpl w:val="35C08D2E"/>
    <w:lvl w:ilvl="0" w:tplc="4E30E534">
      <w:start w:val="1"/>
      <w:numFmt w:val="decimal"/>
      <w:lvlText w:val="%1)"/>
      <w:lvlJc w:val="left"/>
      <w:pPr>
        <w:ind w:left="417" w:hanging="360"/>
      </w:pPr>
      <w:rPr>
        <w:rFonts w:hint="default"/>
      </w:rPr>
    </w:lvl>
    <w:lvl w:ilvl="1" w:tplc="809A00FE" w:tentative="1">
      <w:start w:val="1"/>
      <w:numFmt w:val="lowerLetter"/>
      <w:lvlText w:val="%2."/>
      <w:lvlJc w:val="left"/>
      <w:pPr>
        <w:ind w:left="1137" w:hanging="360"/>
      </w:pPr>
    </w:lvl>
    <w:lvl w:ilvl="2" w:tplc="82BE28C8" w:tentative="1">
      <w:start w:val="1"/>
      <w:numFmt w:val="lowerRoman"/>
      <w:lvlText w:val="%3."/>
      <w:lvlJc w:val="right"/>
      <w:pPr>
        <w:ind w:left="1857" w:hanging="180"/>
      </w:pPr>
    </w:lvl>
    <w:lvl w:ilvl="3" w:tplc="E02EF2F0" w:tentative="1">
      <w:start w:val="1"/>
      <w:numFmt w:val="decimal"/>
      <w:lvlText w:val="%4."/>
      <w:lvlJc w:val="left"/>
      <w:pPr>
        <w:ind w:left="2577" w:hanging="360"/>
      </w:pPr>
    </w:lvl>
    <w:lvl w:ilvl="4" w:tplc="85404D2A" w:tentative="1">
      <w:start w:val="1"/>
      <w:numFmt w:val="lowerLetter"/>
      <w:lvlText w:val="%5."/>
      <w:lvlJc w:val="left"/>
      <w:pPr>
        <w:ind w:left="3297" w:hanging="360"/>
      </w:pPr>
    </w:lvl>
    <w:lvl w:ilvl="5" w:tplc="AE36E618" w:tentative="1">
      <w:start w:val="1"/>
      <w:numFmt w:val="lowerRoman"/>
      <w:lvlText w:val="%6."/>
      <w:lvlJc w:val="right"/>
      <w:pPr>
        <w:ind w:left="4017" w:hanging="180"/>
      </w:pPr>
    </w:lvl>
    <w:lvl w:ilvl="6" w:tplc="D7182D44" w:tentative="1">
      <w:start w:val="1"/>
      <w:numFmt w:val="decimal"/>
      <w:lvlText w:val="%7."/>
      <w:lvlJc w:val="left"/>
      <w:pPr>
        <w:ind w:left="4737" w:hanging="360"/>
      </w:pPr>
    </w:lvl>
    <w:lvl w:ilvl="7" w:tplc="0638160C" w:tentative="1">
      <w:start w:val="1"/>
      <w:numFmt w:val="lowerLetter"/>
      <w:lvlText w:val="%8."/>
      <w:lvlJc w:val="left"/>
      <w:pPr>
        <w:ind w:left="5457" w:hanging="360"/>
      </w:pPr>
    </w:lvl>
    <w:lvl w:ilvl="8" w:tplc="249E4CE2" w:tentative="1">
      <w:start w:val="1"/>
      <w:numFmt w:val="lowerRoman"/>
      <w:lvlText w:val="%9."/>
      <w:lvlJc w:val="right"/>
      <w:pPr>
        <w:ind w:left="6177" w:hanging="180"/>
      </w:pPr>
    </w:lvl>
  </w:abstractNum>
  <w:abstractNum w:abstractNumId="2" w15:restartNumberingAfterBreak="1">
    <w:nsid w:val="19CF3FAE"/>
    <w:multiLevelType w:val="hybridMultilevel"/>
    <w:tmpl w:val="D0140E2A"/>
    <w:lvl w:ilvl="0" w:tplc="1C96ED56">
      <w:start w:val="1"/>
      <w:numFmt w:val="decimal"/>
      <w:lvlText w:val="%1)"/>
      <w:lvlJc w:val="left"/>
      <w:pPr>
        <w:ind w:left="720" w:hanging="360"/>
      </w:pPr>
      <w:rPr>
        <w:rFonts w:hint="default"/>
      </w:rPr>
    </w:lvl>
    <w:lvl w:ilvl="1" w:tplc="A8D8EA5E" w:tentative="1">
      <w:start w:val="1"/>
      <w:numFmt w:val="lowerLetter"/>
      <w:lvlText w:val="%2."/>
      <w:lvlJc w:val="left"/>
      <w:pPr>
        <w:ind w:left="1440" w:hanging="360"/>
      </w:pPr>
    </w:lvl>
    <w:lvl w:ilvl="2" w:tplc="985C8308" w:tentative="1">
      <w:start w:val="1"/>
      <w:numFmt w:val="lowerRoman"/>
      <w:lvlText w:val="%3."/>
      <w:lvlJc w:val="right"/>
      <w:pPr>
        <w:ind w:left="2160" w:hanging="180"/>
      </w:pPr>
    </w:lvl>
    <w:lvl w:ilvl="3" w:tplc="5FC44F14" w:tentative="1">
      <w:start w:val="1"/>
      <w:numFmt w:val="decimal"/>
      <w:lvlText w:val="%4."/>
      <w:lvlJc w:val="left"/>
      <w:pPr>
        <w:ind w:left="2880" w:hanging="360"/>
      </w:pPr>
    </w:lvl>
    <w:lvl w:ilvl="4" w:tplc="0D4698FA" w:tentative="1">
      <w:start w:val="1"/>
      <w:numFmt w:val="lowerLetter"/>
      <w:lvlText w:val="%5."/>
      <w:lvlJc w:val="left"/>
      <w:pPr>
        <w:ind w:left="3600" w:hanging="360"/>
      </w:pPr>
    </w:lvl>
    <w:lvl w:ilvl="5" w:tplc="4F42F5FE" w:tentative="1">
      <w:start w:val="1"/>
      <w:numFmt w:val="lowerRoman"/>
      <w:lvlText w:val="%6."/>
      <w:lvlJc w:val="right"/>
      <w:pPr>
        <w:ind w:left="4320" w:hanging="180"/>
      </w:pPr>
    </w:lvl>
    <w:lvl w:ilvl="6" w:tplc="AABA51AC" w:tentative="1">
      <w:start w:val="1"/>
      <w:numFmt w:val="decimal"/>
      <w:lvlText w:val="%7."/>
      <w:lvlJc w:val="left"/>
      <w:pPr>
        <w:ind w:left="5040" w:hanging="360"/>
      </w:pPr>
    </w:lvl>
    <w:lvl w:ilvl="7" w:tplc="CA50F86E" w:tentative="1">
      <w:start w:val="1"/>
      <w:numFmt w:val="lowerLetter"/>
      <w:lvlText w:val="%8."/>
      <w:lvlJc w:val="left"/>
      <w:pPr>
        <w:ind w:left="5760" w:hanging="360"/>
      </w:pPr>
    </w:lvl>
    <w:lvl w:ilvl="8" w:tplc="39D27E6A" w:tentative="1">
      <w:start w:val="1"/>
      <w:numFmt w:val="lowerRoman"/>
      <w:lvlText w:val="%9."/>
      <w:lvlJc w:val="right"/>
      <w:pPr>
        <w:ind w:left="6480" w:hanging="180"/>
      </w:pPr>
    </w:lvl>
  </w:abstractNum>
  <w:abstractNum w:abstractNumId="3" w15:restartNumberingAfterBreak="1">
    <w:nsid w:val="387C29E4"/>
    <w:multiLevelType w:val="multilevel"/>
    <w:tmpl w:val="85AA3DE2"/>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62CD0D4E"/>
    <w:multiLevelType w:val="multilevel"/>
    <w:tmpl w:val="C0CE2064"/>
    <w:lvl w:ilvl="0">
      <w:start w:val="1"/>
      <w:numFmt w:val="decimal"/>
      <w:suff w:val="space"/>
      <w:lvlText w:val="%1."/>
      <w:lvlJc w:val="left"/>
      <w:pPr>
        <w:ind w:left="0" w:firstLine="0"/>
      </w:pPr>
      <w:rPr>
        <w:rFonts w:ascii="Times New Roman" w:hAnsi="Times New Roman" w:cs="Times New Roman" w:hint="default"/>
        <w:b/>
        <w:i w:val="0"/>
        <w:spacing w:val="0"/>
        <w:position w:val="0"/>
        <w:sz w:val="24"/>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1">
    <w:nsid w:val="735970D9"/>
    <w:multiLevelType w:val="multilevel"/>
    <w:tmpl w:val="B4CA1D3E"/>
    <w:lvl w:ilvl="0">
      <w:start w:val="5"/>
      <w:numFmt w:val="decimal"/>
      <w:suff w:val="space"/>
      <w:lvlText w:val="%1."/>
      <w:lvlJc w:val="left"/>
      <w:pPr>
        <w:ind w:left="0" w:firstLine="0"/>
      </w:pPr>
      <w:rPr>
        <w:rFonts w:ascii="Times New Roman" w:hAnsi="Times New Roman" w:cs="Times New Roman" w:hint="default"/>
        <w:b/>
        <w:i w:val="0"/>
        <w:spacing w:val="0"/>
        <w:position w:val="0"/>
        <w:sz w:val="24"/>
      </w:rPr>
    </w:lvl>
    <w:lvl w:ilvl="1">
      <w:start w:val="1"/>
      <w:numFmt w:val="decimal"/>
      <w:suff w:val="space"/>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5"/>
  </w:num>
  <w:num w:numId="4">
    <w:abstractNumId w:val="4"/>
  </w:num>
  <w:num w:numId="5">
    <w:abstractNumId w:val="3"/>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5A2"/>
    <w:rsid w:val="00000E2D"/>
    <w:rsid w:val="00001EC5"/>
    <w:rsid w:val="00002251"/>
    <w:rsid w:val="000022A7"/>
    <w:rsid w:val="00002445"/>
    <w:rsid w:val="00002E84"/>
    <w:rsid w:val="0000301D"/>
    <w:rsid w:val="00003D61"/>
    <w:rsid w:val="00003DB8"/>
    <w:rsid w:val="00004042"/>
    <w:rsid w:val="000052C8"/>
    <w:rsid w:val="00005AF6"/>
    <w:rsid w:val="00005EF0"/>
    <w:rsid w:val="0000618B"/>
    <w:rsid w:val="00006761"/>
    <w:rsid w:val="00006C51"/>
    <w:rsid w:val="000074F4"/>
    <w:rsid w:val="00007BDD"/>
    <w:rsid w:val="00007E2E"/>
    <w:rsid w:val="00007FC8"/>
    <w:rsid w:val="000102A4"/>
    <w:rsid w:val="00010A7E"/>
    <w:rsid w:val="0001121B"/>
    <w:rsid w:val="00011479"/>
    <w:rsid w:val="00011513"/>
    <w:rsid w:val="00011D24"/>
    <w:rsid w:val="000128E1"/>
    <w:rsid w:val="00013FF4"/>
    <w:rsid w:val="000148EA"/>
    <w:rsid w:val="00014B4E"/>
    <w:rsid w:val="000151A7"/>
    <w:rsid w:val="00015340"/>
    <w:rsid w:val="000156D1"/>
    <w:rsid w:val="00015F2E"/>
    <w:rsid w:val="00016C40"/>
    <w:rsid w:val="00017124"/>
    <w:rsid w:val="00017695"/>
    <w:rsid w:val="0001775F"/>
    <w:rsid w:val="00017816"/>
    <w:rsid w:val="0001783E"/>
    <w:rsid w:val="00017D13"/>
    <w:rsid w:val="00017E7C"/>
    <w:rsid w:val="000204BF"/>
    <w:rsid w:val="0002060D"/>
    <w:rsid w:val="00020659"/>
    <w:rsid w:val="00020D47"/>
    <w:rsid w:val="00020E0F"/>
    <w:rsid w:val="00020FE1"/>
    <w:rsid w:val="00021C69"/>
    <w:rsid w:val="00021D43"/>
    <w:rsid w:val="000226CF"/>
    <w:rsid w:val="00022A46"/>
    <w:rsid w:val="00022D37"/>
    <w:rsid w:val="00022E13"/>
    <w:rsid w:val="000251F4"/>
    <w:rsid w:val="00025BF2"/>
    <w:rsid w:val="000262F2"/>
    <w:rsid w:val="0002663F"/>
    <w:rsid w:val="00026A3C"/>
    <w:rsid w:val="000271B1"/>
    <w:rsid w:val="00027534"/>
    <w:rsid w:val="000276A2"/>
    <w:rsid w:val="00031C90"/>
    <w:rsid w:val="00031F2C"/>
    <w:rsid w:val="000321E4"/>
    <w:rsid w:val="00032388"/>
    <w:rsid w:val="00032443"/>
    <w:rsid w:val="000338BD"/>
    <w:rsid w:val="00034010"/>
    <w:rsid w:val="00034782"/>
    <w:rsid w:val="000353E7"/>
    <w:rsid w:val="00035614"/>
    <w:rsid w:val="00035CE2"/>
    <w:rsid w:val="00035E30"/>
    <w:rsid w:val="00036D17"/>
    <w:rsid w:val="000373A9"/>
    <w:rsid w:val="000373C8"/>
    <w:rsid w:val="00037631"/>
    <w:rsid w:val="000377E9"/>
    <w:rsid w:val="00040190"/>
    <w:rsid w:val="000402C2"/>
    <w:rsid w:val="0004043C"/>
    <w:rsid w:val="000412E9"/>
    <w:rsid w:val="00041766"/>
    <w:rsid w:val="00041F53"/>
    <w:rsid w:val="00042001"/>
    <w:rsid w:val="000428E3"/>
    <w:rsid w:val="00042C27"/>
    <w:rsid w:val="00043A2B"/>
    <w:rsid w:val="00043B9F"/>
    <w:rsid w:val="00043C50"/>
    <w:rsid w:val="000446A8"/>
    <w:rsid w:val="000448C4"/>
    <w:rsid w:val="00044D26"/>
    <w:rsid w:val="000458AF"/>
    <w:rsid w:val="00046034"/>
    <w:rsid w:val="00046BE6"/>
    <w:rsid w:val="00046C88"/>
    <w:rsid w:val="00046DD8"/>
    <w:rsid w:val="00046F2F"/>
    <w:rsid w:val="00046F51"/>
    <w:rsid w:val="00046FE7"/>
    <w:rsid w:val="00047229"/>
    <w:rsid w:val="00047327"/>
    <w:rsid w:val="00047580"/>
    <w:rsid w:val="00047B6F"/>
    <w:rsid w:val="00047DFF"/>
    <w:rsid w:val="00050B03"/>
    <w:rsid w:val="00050D4C"/>
    <w:rsid w:val="0005103C"/>
    <w:rsid w:val="00051298"/>
    <w:rsid w:val="000517BB"/>
    <w:rsid w:val="00052217"/>
    <w:rsid w:val="00053032"/>
    <w:rsid w:val="000531F6"/>
    <w:rsid w:val="00053459"/>
    <w:rsid w:val="000535DA"/>
    <w:rsid w:val="000541C4"/>
    <w:rsid w:val="00054749"/>
    <w:rsid w:val="00054F59"/>
    <w:rsid w:val="00055514"/>
    <w:rsid w:val="0005553B"/>
    <w:rsid w:val="000555D1"/>
    <w:rsid w:val="00055AF5"/>
    <w:rsid w:val="00056004"/>
    <w:rsid w:val="000566BE"/>
    <w:rsid w:val="00056A53"/>
    <w:rsid w:val="00056C76"/>
    <w:rsid w:val="000604D2"/>
    <w:rsid w:val="00060A13"/>
    <w:rsid w:val="00061A2E"/>
    <w:rsid w:val="00061FE0"/>
    <w:rsid w:val="00062B38"/>
    <w:rsid w:val="00062F5B"/>
    <w:rsid w:val="000635BC"/>
    <w:rsid w:val="000644C4"/>
    <w:rsid w:val="00064798"/>
    <w:rsid w:val="00064BCF"/>
    <w:rsid w:val="00064D13"/>
    <w:rsid w:val="00065013"/>
    <w:rsid w:val="0006548F"/>
    <w:rsid w:val="00065576"/>
    <w:rsid w:val="000656C4"/>
    <w:rsid w:val="00065A41"/>
    <w:rsid w:val="00065B40"/>
    <w:rsid w:val="00065BB5"/>
    <w:rsid w:val="00066132"/>
    <w:rsid w:val="0006625A"/>
    <w:rsid w:val="00066C2B"/>
    <w:rsid w:val="00066EA2"/>
    <w:rsid w:val="00067D9E"/>
    <w:rsid w:val="00067E25"/>
    <w:rsid w:val="000700BC"/>
    <w:rsid w:val="0007018E"/>
    <w:rsid w:val="00070F2B"/>
    <w:rsid w:val="000710FD"/>
    <w:rsid w:val="0007168D"/>
    <w:rsid w:val="000719FE"/>
    <w:rsid w:val="00071CB5"/>
    <w:rsid w:val="00071E8A"/>
    <w:rsid w:val="00072617"/>
    <w:rsid w:val="00072B85"/>
    <w:rsid w:val="00073D4E"/>
    <w:rsid w:val="000746BC"/>
    <w:rsid w:val="000749FA"/>
    <w:rsid w:val="00074B0C"/>
    <w:rsid w:val="00075A9D"/>
    <w:rsid w:val="0007612A"/>
    <w:rsid w:val="00076538"/>
    <w:rsid w:val="000765EC"/>
    <w:rsid w:val="00076CD7"/>
    <w:rsid w:val="00077774"/>
    <w:rsid w:val="00077E09"/>
    <w:rsid w:val="00081812"/>
    <w:rsid w:val="0008194D"/>
    <w:rsid w:val="00081BA5"/>
    <w:rsid w:val="00081BD7"/>
    <w:rsid w:val="00081F55"/>
    <w:rsid w:val="00082332"/>
    <w:rsid w:val="000828AB"/>
    <w:rsid w:val="00082A37"/>
    <w:rsid w:val="00082F62"/>
    <w:rsid w:val="000830E4"/>
    <w:rsid w:val="00083A60"/>
    <w:rsid w:val="00083D5F"/>
    <w:rsid w:val="00084100"/>
    <w:rsid w:val="0008419D"/>
    <w:rsid w:val="000846FC"/>
    <w:rsid w:val="00084A67"/>
    <w:rsid w:val="00084BBE"/>
    <w:rsid w:val="000855E1"/>
    <w:rsid w:val="0008560C"/>
    <w:rsid w:val="000857A7"/>
    <w:rsid w:val="0008756A"/>
    <w:rsid w:val="00087BC9"/>
    <w:rsid w:val="0009005E"/>
    <w:rsid w:val="000907FD"/>
    <w:rsid w:val="00091518"/>
    <w:rsid w:val="000916E7"/>
    <w:rsid w:val="00091E7D"/>
    <w:rsid w:val="00091FBA"/>
    <w:rsid w:val="00093006"/>
    <w:rsid w:val="00094009"/>
    <w:rsid w:val="00094348"/>
    <w:rsid w:val="00094B60"/>
    <w:rsid w:val="00094E2F"/>
    <w:rsid w:val="00094F0D"/>
    <w:rsid w:val="00095306"/>
    <w:rsid w:val="00095DD9"/>
    <w:rsid w:val="00096AA7"/>
    <w:rsid w:val="00096C20"/>
    <w:rsid w:val="000972CB"/>
    <w:rsid w:val="000977C3"/>
    <w:rsid w:val="000977E0"/>
    <w:rsid w:val="0009790A"/>
    <w:rsid w:val="000979E2"/>
    <w:rsid w:val="00097AD0"/>
    <w:rsid w:val="00097DE8"/>
    <w:rsid w:val="00097E96"/>
    <w:rsid w:val="000A1823"/>
    <w:rsid w:val="000A22D3"/>
    <w:rsid w:val="000A2301"/>
    <w:rsid w:val="000A289A"/>
    <w:rsid w:val="000A298D"/>
    <w:rsid w:val="000A2D92"/>
    <w:rsid w:val="000A3CA3"/>
    <w:rsid w:val="000A3DD3"/>
    <w:rsid w:val="000A4183"/>
    <w:rsid w:val="000A4272"/>
    <w:rsid w:val="000A4A43"/>
    <w:rsid w:val="000A5147"/>
    <w:rsid w:val="000A581A"/>
    <w:rsid w:val="000A6372"/>
    <w:rsid w:val="000A6451"/>
    <w:rsid w:val="000A6A01"/>
    <w:rsid w:val="000A7E56"/>
    <w:rsid w:val="000B009C"/>
    <w:rsid w:val="000B064E"/>
    <w:rsid w:val="000B0DCE"/>
    <w:rsid w:val="000B0FF3"/>
    <w:rsid w:val="000B144E"/>
    <w:rsid w:val="000B1F23"/>
    <w:rsid w:val="000B2069"/>
    <w:rsid w:val="000B21CF"/>
    <w:rsid w:val="000B26A9"/>
    <w:rsid w:val="000B2904"/>
    <w:rsid w:val="000B356C"/>
    <w:rsid w:val="000B3AFF"/>
    <w:rsid w:val="000B4417"/>
    <w:rsid w:val="000B4636"/>
    <w:rsid w:val="000B4F42"/>
    <w:rsid w:val="000B5CC5"/>
    <w:rsid w:val="000B61D5"/>
    <w:rsid w:val="000B69CF"/>
    <w:rsid w:val="000B6B5A"/>
    <w:rsid w:val="000B6E38"/>
    <w:rsid w:val="000B703E"/>
    <w:rsid w:val="000B70BC"/>
    <w:rsid w:val="000B7DE1"/>
    <w:rsid w:val="000C0644"/>
    <w:rsid w:val="000C0A0E"/>
    <w:rsid w:val="000C0D08"/>
    <w:rsid w:val="000C1041"/>
    <w:rsid w:val="000C2040"/>
    <w:rsid w:val="000C2E5B"/>
    <w:rsid w:val="000C376C"/>
    <w:rsid w:val="000C4232"/>
    <w:rsid w:val="000C4515"/>
    <w:rsid w:val="000C49A7"/>
    <w:rsid w:val="000C58F8"/>
    <w:rsid w:val="000C61E5"/>
    <w:rsid w:val="000C6D6F"/>
    <w:rsid w:val="000C7372"/>
    <w:rsid w:val="000C790C"/>
    <w:rsid w:val="000D020D"/>
    <w:rsid w:val="000D09B7"/>
    <w:rsid w:val="000D177B"/>
    <w:rsid w:val="000D1B66"/>
    <w:rsid w:val="000D1EF5"/>
    <w:rsid w:val="000D29A5"/>
    <w:rsid w:val="000D2C7C"/>
    <w:rsid w:val="000D32D4"/>
    <w:rsid w:val="000D3499"/>
    <w:rsid w:val="000D3AAB"/>
    <w:rsid w:val="000D436C"/>
    <w:rsid w:val="000D4518"/>
    <w:rsid w:val="000D4733"/>
    <w:rsid w:val="000D478F"/>
    <w:rsid w:val="000D47D4"/>
    <w:rsid w:val="000D4887"/>
    <w:rsid w:val="000D49CE"/>
    <w:rsid w:val="000D4AB1"/>
    <w:rsid w:val="000D5785"/>
    <w:rsid w:val="000D5F70"/>
    <w:rsid w:val="000D626F"/>
    <w:rsid w:val="000D7724"/>
    <w:rsid w:val="000D77E6"/>
    <w:rsid w:val="000D7991"/>
    <w:rsid w:val="000D7B2F"/>
    <w:rsid w:val="000E01AD"/>
    <w:rsid w:val="000E14D7"/>
    <w:rsid w:val="000E1D07"/>
    <w:rsid w:val="000E20DE"/>
    <w:rsid w:val="000E26E4"/>
    <w:rsid w:val="000E391A"/>
    <w:rsid w:val="000E4491"/>
    <w:rsid w:val="000E476B"/>
    <w:rsid w:val="000E53E6"/>
    <w:rsid w:val="000E58AF"/>
    <w:rsid w:val="000E7010"/>
    <w:rsid w:val="000E70B2"/>
    <w:rsid w:val="000E72AB"/>
    <w:rsid w:val="000E7920"/>
    <w:rsid w:val="000E7DD5"/>
    <w:rsid w:val="000F05A7"/>
    <w:rsid w:val="000F061D"/>
    <w:rsid w:val="000F081A"/>
    <w:rsid w:val="000F0AB5"/>
    <w:rsid w:val="000F11CF"/>
    <w:rsid w:val="000F1D14"/>
    <w:rsid w:val="000F22AC"/>
    <w:rsid w:val="000F2AD9"/>
    <w:rsid w:val="000F411E"/>
    <w:rsid w:val="000F449C"/>
    <w:rsid w:val="000F4B1A"/>
    <w:rsid w:val="000F4F52"/>
    <w:rsid w:val="000F657F"/>
    <w:rsid w:val="000F6BDF"/>
    <w:rsid w:val="000F6E77"/>
    <w:rsid w:val="000F7578"/>
    <w:rsid w:val="000F781F"/>
    <w:rsid w:val="00100062"/>
    <w:rsid w:val="001001A6"/>
    <w:rsid w:val="0010046F"/>
    <w:rsid w:val="00100A6E"/>
    <w:rsid w:val="00100E00"/>
    <w:rsid w:val="00101201"/>
    <w:rsid w:val="00102393"/>
    <w:rsid w:val="0010241D"/>
    <w:rsid w:val="00102A71"/>
    <w:rsid w:val="00102E98"/>
    <w:rsid w:val="00103514"/>
    <w:rsid w:val="00103685"/>
    <w:rsid w:val="00103826"/>
    <w:rsid w:val="00104ED2"/>
    <w:rsid w:val="00105A22"/>
    <w:rsid w:val="0010730A"/>
    <w:rsid w:val="00107310"/>
    <w:rsid w:val="00107F0E"/>
    <w:rsid w:val="00110596"/>
    <w:rsid w:val="00110682"/>
    <w:rsid w:val="001117A1"/>
    <w:rsid w:val="00111DB3"/>
    <w:rsid w:val="00112A9C"/>
    <w:rsid w:val="00112BE0"/>
    <w:rsid w:val="001133B4"/>
    <w:rsid w:val="00113499"/>
    <w:rsid w:val="00113F8D"/>
    <w:rsid w:val="00114EC0"/>
    <w:rsid w:val="0011586E"/>
    <w:rsid w:val="00116086"/>
    <w:rsid w:val="001163F9"/>
    <w:rsid w:val="00117160"/>
    <w:rsid w:val="0011745F"/>
    <w:rsid w:val="00120B66"/>
    <w:rsid w:val="00120DD1"/>
    <w:rsid w:val="00120E67"/>
    <w:rsid w:val="001217D5"/>
    <w:rsid w:val="001220C1"/>
    <w:rsid w:val="0012277E"/>
    <w:rsid w:val="00122BED"/>
    <w:rsid w:val="00122C7D"/>
    <w:rsid w:val="00122DAF"/>
    <w:rsid w:val="001239D0"/>
    <w:rsid w:val="00123A51"/>
    <w:rsid w:val="00124AA0"/>
    <w:rsid w:val="00124F12"/>
    <w:rsid w:val="00126137"/>
    <w:rsid w:val="00130D58"/>
    <w:rsid w:val="00130E2E"/>
    <w:rsid w:val="00131918"/>
    <w:rsid w:val="001322B5"/>
    <w:rsid w:val="00132361"/>
    <w:rsid w:val="0013296F"/>
    <w:rsid w:val="00132F1C"/>
    <w:rsid w:val="001335D8"/>
    <w:rsid w:val="00133730"/>
    <w:rsid w:val="00133BC1"/>
    <w:rsid w:val="00133E5E"/>
    <w:rsid w:val="00134252"/>
    <w:rsid w:val="001343B6"/>
    <w:rsid w:val="001347F7"/>
    <w:rsid w:val="00134AAE"/>
    <w:rsid w:val="00134E68"/>
    <w:rsid w:val="00135931"/>
    <w:rsid w:val="0013607D"/>
    <w:rsid w:val="00136E07"/>
    <w:rsid w:val="00137721"/>
    <w:rsid w:val="00137A96"/>
    <w:rsid w:val="00137CA6"/>
    <w:rsid w:val="001408B0"/>
    <w:rsid w:val="00140A43"/>
    <w:rsid w:val="00141B98"/>
    <w:rsid w:val="00141CA8"/>
    <w:rsid w:val="00142B77"/>
    <w:rsid w:val="001431B3"/>
    <w:rsid w:val="0014372F"/>
    <w:rsid w:val="00143A6E"/>
    <w:rsid w:val="00144386"/>
    <w:rsid w:val="001446B0"/>
    <w:rsid w:val="00144B2D"/>
    <w:rsid w:val="00144E3A"/>
    <w:rsid w:val="0014527D"/>
    <w:rsid w:val="0014561D"/>
    <w:rsid w:val="00146F08"/>
    <w:rsid w:val="00146F14"/>
    <w:rsid w:val="0014745E"/>
    <w:rsid w:val="001474A0"/>
    <w:rsid w:val="00147AEC"/>
    <w:rsid w:val="00147E2E"/>
    <w:rsid w:val="00150435"/>
    <w:rsid w:val="0015060C"/>
    <w:rsid w:val="001507B7"/>
    <w:rsid w:val="00150D96"/>
    <w:rsid w:val="0015102E"/>
    <w:rsid w:val="001511AD"/>
    <w:rsid w:val="001528A7"/>
    <w:rsid w:val="001529B5"/>
    <w:rsid w:val="00152CCD"/>
    <w:rsid w:val="00153092"/>
    <w:rsid w:val="0015348E"/>
    <w:rsid w:val="00154063"/>
    <w:rsid w:val="001543D3"/>
    <w:rsid w:val="00154FFB"/>
    <w:rsid w:val="001551CE"/>
    <w:rsid w:val="00155397"/>
    <w:rsid w:val="001554C7"/>
    <w:rsid w:val="00155DD4"/>
    <w:rsid w:val="001562DC"/>
    <w:rsid w:val="001563CF"/>
    <w:rsid w:val="00156774"/>
    <w:rsid w:val="00156E42"/>
    <w:rsid w:val="0015764A"/>
    <w:rsid w:val="00157D51"/>
    <w:rsid w:val="0016018A"/>
    <w:rsid w:val="00160265"/>
    <w:rsid w:val="00161F0E"/>
    <w:rsid w:val="001621E0"/>
    <w:rsid w:val="00163544"/>
    <w:rsid w:val="00163C27"/>
    <w:rsid w:val="0016492A"/>
    <w:rsid w:val="00164BEE"/>
    <w:rsid w:val="001651FA"/>
    <w:rsid w:val="00166715"/>
    <w:rsid w:val="00166C40"/>
    <w:rsid w:val="00166F0B"/>
    <w:rsid w:val="00166F24"/>
    <w:rsid w:val="00167071"/>
    <w:rsid w:val="00167DCE"/>
    <w:rsid w:val="00167EF6"/>
    <w:rsid w:val="00170804"/>
    <w:rsid w:val="00170E2A"/>
    <w:rsid w:val="00170FB4"/>
    <w:rsid w:val="00171A88"/>
    <w:rsid w:val="00171DB2"/>
    <w:rsid w:val="00171E85"/>
    <w:rsid w:val="0017341C"/>
    <w:rsid w:val="001747DD"/>
    <w:rsid w:val="00174BE3"/>
    <w:rsid w:val="001755FA"/>
    <w:rsid w:val="00175E90"/>
    <w:rsid w:val="00175FEE"/>
    <w:rsid w:val="00176078"/>
    <w:rsid w:val="001764E2"/>
    <w:rsid w:val="00176A7D"/>
    <w:rsid w:val="00177001"/>
    <w:rsid w:val="00177CDC"/>
    <w:rsid w:val="00180A99"/>
    <w:rsid w:val="00180B13"/>
    <w:rsid w:val="00180E01"/>
    <w:rsid w:val="00181F19"/>
    <w:rsid w:val="0018250D"/>
    <w:rsid w:val="00182596"/>
    <w:rsid w:val="00182E4B"/>
    <w:rsid w:val="00182F7B"/>
    <w:rsid w:val="0018378E"/>
    <w:rsid w:val="00183CC2"/>
    <w:rsid w:val="00183D45"/>
    <w:rsid w:val="00184329"/>
    <w:rsid w:val="001847C6"/>
    <w:rsid w:val="00185043"/>
    <w:rsid w:val="00185482"/>
    <w:rsid w:val="00185B91"/>
    <w:rsid w:val="00186E76"/>
    <w:rsid w:val="001878C8"/>
    <w:rsid w:val="00187BED"/>
    <w:rsid w:val="00187C27"/>
    <w:rsid w:val="00187FDA"/>
    <w:rsid w:val="001900E4"/>
    <w:rsid w:val="001909E6"/>
    <w:rsid w:val="00190F88"/>
    <w:rsid w:val="00191012"/>
    <w:rsid w:val="00191FED"/>
    <w:rsid w:val="001921EB"/>
    <w:rsid w:val="001927E9"/>
    <w:rsid w:val="001930B3"/>
    <w:rsid w:val="00193123"/>
    <w:rsid w:val="00193D6B"/>
    <w:rsid w:val="00193E0A"/>
    <w:rsid w:val="00193E76"/>
    <w:rsid w:val="001941AF"/>
    <w:rsid w:val="00194393"/>
    <w:rsid w:val="00194421"/>
    <w:rsid w:val="001944DB"/>
    <w:rsid w:val="001946DF"/>
    <w:rsid w:val="00195347"/>
    <w:rsid w:val="0019569C"/>
    <w:rsid w:val="001959A0"/>
    <w:rsid w:val="001964B6"/>
    <w:rsid w:val="0019659C"/>
    <w:rsid w:val="0019693A"/>
    <w:rsid w:val="001969B2"/>
    <w:rsid w:val="00197281"/>
    <w:rsid w:val="00197B62"/>
    <w:rsid w:val="00197EAC"/>
    <w:rsid w:val="00197F92"/>
    <w:rsid w:val="001A0039"/>
    <w:rsid w:val="001A0593"/>
    <w:rsid w:val="001A0782"/>
    <w:rsid w:val="001A080D"/>
    <w:rsid w:val="001A0C26"/>
    <w:rsid w:val="001A154B"/>
    <w:rsid w:val="001A1937"/>
    <w:rsid w:val="001A19A0"/>
    <w:rsid w:val="001A222D"/>
    <w:rsid w:val="001A29E8"/>
    <w:rsid w:val="001A2DBE"/>
    <w:rsid w:val="001A3000"/>
    <w:rsid w:val="001A300A"/>
    <w:rsid w:val="001A31F8"/>
    <w:rsid w:val="001A33A5"/>
    <w:rsid w:val="001A33C6"/>
    <w:rsid w:val="001A340E"/>
    <w:rsid w:val="001A4066"/>
    <w:rsid w:val="001A4AAB"/>
    <w:rsid w:val="001A4CAC"/>
    <w:rsid w:val="001A4FD2"/>
    <w:rsid w:val="001A5129"/>
    <w:rsid w:val="001A689D"/>
    <w:rsid w:val="001A6AE4"/>
    <w:rsid w:val="001A6DB5"/>
    <w:rsid w:val="001A726C"/>
    <w:rsid w:val="001A7959"/>
    <w:rsid w:val="001A7D57"/>
    <w:rsid w:val="001B00BD"/>
    <w:rsid w:val="001B01FD"/>
    <w:rsid w:val="001B179B"/>
    <w:rsid w:val="001B1C4E"/>
    <w:rsid w:val="001B1D59"/>
    <w:rsid w:val="001B2455"/>
    <w:rsid w:val="001B2F71"/>
    <w:rsid w:val="001B357B"/>
    <w:rsid w:val="001B4362"/>
    <w:rsid w:val="001B4A71"/>
    <w:rsid w:val="001B4ECA"/>
    <w:rsid w:val="001B54B1"/>
    <w:rsid w:val="001B5C16"/>
    <w:rsid w:val="001B5F1E"/>
    <w:rsid w:val="001B609A"/>
    <w:rsid w:val="001B60BB"/>
    <w:rsid w:val="001B610E"/>
    <w:rsid w:val="001B6476"/>
    <w:rsid w:val="001B6D39"/>
    <w:rsid w:val="001B6EBB"/>
    <w:rsid w:val="001C0562"/>
    <w:rsid w:val="001C1169"/>
    <w:rsid w:val="001C1924"/>
    <w:rsid w:val="001C1933"/>
    <w:rsid w:val="001C1964"/>
    <w:rsid w:val="001C1A3E"/>
    <w:rsid w:val="001C227B"/>
    <w:rsid w:val="001C2867"/>
    <w:rsid w:val="001C2E0C"/>
    <w:rsid w:val="001C2FE1"/>
    <w:rsid w:val="001C30DC"/>
    <w:rsid w:val="001C357A"/>
    <w:rsid w:val="001C39FD"/>
    <w:rsid w:val="001C3AFE"/>
    <w:rsid w:val="001C4147"/>
    <w:rsid w:val="001C4E50"/>
    <w:rsid w:val="001C6722"/>
    <w:rsid w:val="001C6C1C"/>
    <w:rsid w:val="001C73C0"/>
    <w:rsid w:val="001C76AD"/>
    <w:rsid w:val="001C7C8B"/>
    <w:rsid w:val="001D0BAF"/>
    <w:rsid w:val="001D0D0C"/>
    <w:rsid w:val="001D171B"/>
    <w:rsid w:val="001D1BE3"/>
    <w:rsid w:val="001D1EED"/>
    <w:rsid w:val="001D26C6"/>
    <w:rsid w:val="001D2E41"/>
    <w:rsid w:val="001D314D"/>
    <w:rsid w:val="001D353F"/>
    <w:rsid w:val="001D3696"/>
    <w:rsid w:val="001D36CE"/>
    <w:rsid w:val="001D40B2"/>
    <w:rsid w:val="001D425B"/>
    <w:rsid w:val="001D4E16"/>
    <w:rsid w:val="001D5455"/>
    <w:rsid w:val="001D55C8"/>
    <w:rsid w:val="001D565B"/>
    <w:rsid w:val="001D56FB"/>
    <w:rsid w:val="001D5B54"/>
    <w:rsid w:val="001D69E4"/>
    <w:rsid w:val="001D7446"/>
    <w:rsid w:val="001E1DBF"/>
    <w:rsid w:val="001E3453"/>
    <w:rsid w:val="001E382E"/>
    <w:rsid w:val="001E3B18"/>
    <w:rsid w:val="001E41A8"/>
    <w:rsid w:val="001E440B"/>
    <w:rsid w:val="001E4639"/>
    <w:rsid w:val="001E4A7D"/>
    <w:rsid w:val="001E59D3"/>
    <w:rsid w:val="001E67DC"/>
    <w:rsid w:val="001E6CD1"/>
    <w:rsid w:val="001E743E"/>
    <w:rsid w:val="001E75FE"/>
    <w:rsid w:val="001E7BF7"/>
    <w:rsid w:val="001F1796"/>
    <w:rsid w:val="001F2056"/>
    <w:rsid w:val="001F297E"/>
    <w:rsid w:val="001F29B2"/>
    <w:rsid w:val="001F43A8"/>
    <w:rsid w:val="001F4F59"/>
    <w:rsid w:val="001F511A"/>
    <w:rsid w:val="001F56B4"/>
    <w:rsid w:val="001F5A88"/>
    <w:rsid w:val="001F5B3F"/>
    <w:rsid w:val="001F5CD6"/>
    <w:rsid w:val="001F5F79"/>
    <w:rsid w:val="001F6C95"/>
    <w:rsid w:val="001F71A5"/>
    <w:rsid w:val="001F7236"/>
    <w:rsid w:val="001F77DA"/>
    <w:rsid w:val="001F7929"/>
    <w:rsid w:val="001F7A0C"/>
    <w:rsid w:val="002008A3"/>
    <w:rsid w:val="002013B4"/>
    <w:rsid w:val="00201BD3"/>
    <w:rsid w:val="00201F9A"/>
    <w:rsid w:val="00202167"/>
    <w:rsid w:val="00202BB7"/>
    <w:rsid w:val="00202BC5"/>
    <w:rsid w:val="00202C0A"/>
    <w:rsid w:val="00203183"/>
    <w:rsid w:val="002036CD"/>
    <w:rsid w:val="00203E3E"/>
    <w:rsid w:val="002040C8"/>
    <w:rsid w:val="00204274"/>
    <w:rsid w:val="00204441"/>
    <w:rsid w:val="00204B47"/>
    <w:rsid w:val="0020513D"/>
    <w:rsid w:val="0020572F"/>
    <w:rsid w:val="00205B69"/>
    <w:rsid w:val="00205EF5"/>
    <w:rsid w:val="00206451"/>
    <w:rsid w:val="002068AE"/>
    <w:rsid w:val="00206BF4"/>
    <w:rsid w:val="00206E1C"/>
    <w:rsid w:val="00207084"/>
    <w:rsid w:val="00207536"/>
    <w:rsid w:val="00207DFC"/>
    <w:rsid w:val="0021074F"/>
    <w:rsid w:val="0021090B"/>
    <w:rsid w:val="00211153"/>
    <w:rsid w:val="00211157"/>
    <w:rsid w:val="00211405"/>
    <w:rsid w:val="00211F23"/>
    <w:rsid w:val="002125F3"/>
    <w:rsid w:val="0021263D"/>
    <w:rsid w:val="00212ECB"/>
    <w:rsid w:val="0021334C"/>
    <w:rsid w:val="002137A9"/>
    <w:rsid w:val="00213D68"/>
    <w:rsid w:val="00213E9D"/>
    <w:rsid w:val="00213F0C"/>
    <w:rsid w:val="00213FF0"/>
    <w:rsid w:val="0021400F"/>
    <w:rsid w:val="00214012"/>
    <w:rsid w:val="00214542"/>
    <w:rsid w:val="002146A3"/>
    <w:rsid w:val="00214A3D"/>
    <w:rsid w:val="00214F41"/>
    <w:rsid w:val="002153B7"/>
    <w:rsid w:val="0021592D"/>
    <w:rsid w:val="00215958"/>
    <w:rsid w:val="002159FB"/>
    <w:rsid w:val="00215B7A"/>
    <w:rsid w:val="002170F7"/>
    <w:rsid w:val="00217DBD"/>
    <w:rsid w:val="00217F25"/>
    <w:rsid w:val="002204CD"/>
    <w:rsid w:val="00221600"/>
    <w:rsid w:val="002219CA"/>
    <w:rsid w:val="00221AA5"/>
    <w:rsid w:val="00221E20"/>
    <w:rsid w:val="00221FDF"/>
    <w:rsid w:val="00222060"/>
    <w:rsid w:val="00222C01"/>
    <w:rsid w:val="00222D76"/>
    <w:rsid w:val="0022383F"/>
    <w:rsid w:val="0022392B"/>
    <w:rsid w:val="00223EB1"/>
    <w:rsid w:val="00223FC1"/>
    <w:rsid w:val="00224DC4"/>
    <w:rsid w:val="0022540B"/>
    <w:rsid w:val="00225A5B"/>
    <w:rsid w:val="00225B0D"/>
    <w:rsid w:val="00225C41"/>
    <w:rsid w:val="00225F93"/>
    <w:rsid w:val="002261F0"/>
    <w:rsid w:val="00226CD3"/>
    <w:rsid w:val="00227003"/>
    <w:rsid w:val="002271C9"/>
    <w:rsid w:val="002276BF"/>
    <w:rsid w:val="00227820"/>
    <w:rsid w:val="00227925"/>
    <w:rsid w:val="00230EAA"/>
    <w:rsid w:val="00231162"/>
    <w:rsid w:val="00231344"/>
    <w:rsid w:val="00231B8B"/>
    <w:rsid w:val="00232058"/>
    <w:rsid w:val="00232418"/>
    <w:rsid w:val="00232CB9"/>
    <w:rsid w:val="00232FEE"/>
    <w:rsid w:val="002332A5"/>
    <w:rsid w:val="002337CD"/>
    <w:rsid w:val="00233B34"/>
    <w:rsid w:val="0023416C"/>
    <w:rsid w:val="002342FD"/>
    <w:rsid w:val="0023436E"/>
    <w:rsid w:val="00234481"/>
    <w:rsid w:val="002347C0"/>
    <w:rsid w:val="00235387"/>
    <w:rsid w:val="00235BDB"/>
    <w:rsid w:val="002401FB"/>
    <w:rsid w:val="00241003"/>
    <w:rsid w:val="0024175E"/>
    <w:rsid w:val="00241798"/>
    <w:rsid w:val="00241832"/>
    <w:rsid w:val="00241904"/>
    <w:rsid w:val="002419E6"/>
    <w:rsid w:val="00241A6C"/>
    <w:rsid w:val="00241D2B"/>
    <w:rsid w:val="00242C26"/>
    <w:rsid w:val="00242D2B"/>
    <w:rsid w:val="002434A6"/>
    <w:rsid w:val="002442BF"/>
    <w:rsid w:val="002443FD"/>
    <w:rsid w:val="002447DC"/>
    <w:rsid w:val="00244978"/>
    <w:rsid w:val="00244BF2"/>
    <w:rsid w:val="00245918"/>
    <w:rsid w:val="00245B35"/>
    <w:rsid w:val="00246B63"/>
    <w:rsid w:val="00247B48"/>
    <w:rsid w:val="00250239"/>
    <w:rsid w:val="00250CC9"/>
    <w:rsid w:val="00251444"/>
    <w:rsid w:val="002515E0"/>
    <w:rsid w:val="00251DE7"/>
    <w:rsid w:val="002526BA"/>
    <w:rsid w:val="00252934"/>
    <w:rsid w:val="00252D41"/>
    <w:rsid w:val="00252DDD"/>
    <w:rsid w:val="00253603"/>
    <w:rsid w:val="002536FE"/>
    <w:rsid w:val="00253E15"/>
    <w:rsid w:val="002543B2"/>
    <w:rsid w:val="00255052"/>
    <w:rsid w:val="00255F1E"/>
    <w:rsid w:val="00260197"/>
    <w:rsid w:val="00261078"/>
    <w:rsid w:val="0026218D"/>
    <w:rsid w:val="002623E9"/>
    <w:rsid w:val="00262E2B"/>
    <w:rsid w:val="00262F1F"/>
    <w:rsid w:val="002634F0"/>
    <w:rsid w:val="00263C41"/>
    <w:rsid w:val="00264EDA"/>
    <w:rsid w:val="002653B1"/>
    <w:rsid w:val="0026594C"/>
    <w:rsid w:val="00265CA5"/>
    <w:rsid w:val="00265CFE"/>
    <w:rsid w:val="002666E5"/>
    <w:rsid w:val="00266757"/>
    <w:rsid w:val="00266EE9"/>
    <w:rsid w:val="0026707F"/>
    <w:rsid w:val="002676F1"/>
    <w:rsid w:val="00267C7E"/>
    <w:rsid w:val="00270036"/>
    <w:rsid w:val="00270398"/>
    <w:rsid w:val="00270429"/>
    <w:rsid w:val="00270F58"/>
    <w:rsid w:val="002710C2"/>
    <w:rsid w:val="00271862"/>
    <w:rsid w:val="00271A62"/>
    <w:rsid w:val="002723E9"/>
    <w:rsid w:val="00272A6F"/>
    <w:rsid w:val="00273077"/>
    <w:rsid w:val="002732B7"/>
    <w:rsid w:val="002736DC"/>
    <w:rsid w:val="002736EC"/>
    <w:rsid w:val="002740DE"/>
    <w:rsid w:val="00274874"/>
    <w:rsid w:val="00275585"/>
    <w:rsid w:val="00275B57"/>
    <w:rsid w:val="00276099"/>
    <w:rsid w:val="0027618C"/>
    <w:rsid w:val="002763D0"/>
    <w:rsid w:val="002775FC"/>
    <w:rsid w:val="00277929"/>
    <w:rsid w:val="00277F30"/>
    <w:rsid w:val="002800DE"/>
    <w:rsid w:val="0028107D"/>
    <w:rsid w:val="00281361"/>
    <w:rsid w:val="0028152A"/>
    <w:rsid w:val="00282021"/>
    <w:rsid w:val="00282544"/>
    <w:rsid w:val="002838AD"/>
    <w:rsid w:val="00283B82"/>
    <w:rsid w:val="00284080"/>
    <w:rsid w:val="00284440"/>
    <w:rsid w:val="0028447B"/>
    <w:rsid w:val="002846E9"/>
    <w:rsid w:val="00284C34"/>
    <w:rsid w:val="00284FA0"/>
    <w:rsid w:val="002853EA"/>
    <w:rsid w:val="0028580E"/>
    <w:rsid w:val="00285B08"/>
    <w:rsid w:val="0028694B"/>
    <w:rsid w:val="002872DD"/>
    <w:rsid w:val="00287A07"/>
    <w:rsid w:val="002901CD"/>
    <w:rsid w:val="002902F7"/>
    <w:rsid w:val="0029066C"/>
    <w:rsid w:val="00290A15"/>
    <w:rsid w:val="00290A1A"/>
    <w:rsid w:val="00290CF7"/>
    <w:rsid w:val="00290D7A"/>
    <w:rsid w:val="0029107A"/>
    <w:rsid w:val="0029145A"/>
    <w:rsid w:val="00292960"/>
    <w:rsid w:val="00292B82"/>
    <w:rsid w:val="00292C8F"/>
    <w:rsid w:val="00292E08"/>
    <w:rsid w:val="00292F64"/>
    <w:rsid w:val="002936E4"/>
    <w:rsid w:val="00293B5F"/>
    <w:rsid w:val="00293D17"/>
    <w:rsid w:val="00293F22"/>
    <w:rsid w:val="00294193"/>
    <w:rsid w:val="002944E7"/>
    <w:rsid w:val="00294582"/>
    <w:rsid w:val="00294B20"/>
    <w:rsid w:val="00294FAC"/>
    <w:rsid w:val="0029654A"/>
    <w:rsid w:val="00297441"/>
    <w:rsid w:val="00297785"/>
    <w:rsid w:val="00297984"/>
    <w:rsid w:val="00297B1B"/>
    <w:rsid w:val="00297D5C"/>
    <w:rsid w:val="00297DBC"/>
    <w:rsid w:val="002A0D0A"/>
    <w:rsid w:val="002A10A7"/>
    <w:rsid w:val="002A1B51"/>
    <w:rsid w:val="002A2870"/>
    <w:rsid w:val="002A309C"/>
    <w:rsid w:val="002A32E4"/>
    <w:rsid w:val="002A3AA5"/>
    <w:rsid w:val="002A4045"/>
    <w:rsid w:val="002A478A"/>
    <w:rsid w:val="002A4F78"/>
    <w:rsid w:val="002A5F37"/>
    <w:rsid w:val="002A6082"/>
    <w:rsid w:val="002A6288"/>
    <w:rsid w:val="002A6DF5"/>
    <w:rsid w:val="002A6FC6"/>
    <w:rsid w:val="002A7210"/>
    <w:rsid w:val="002A77C5"/>
    <w:rsid w:val="002A7B6E"/>
    <w:rsid w:val="002A7EF7"/>
    <w:rsid w:val="002B012C"/>
    <w:rsid w:val="002B0373"/>
    <w:rsid w:val="002B0BAC"/>
    <w:rsid w:val="002B0F72"/>
    <w:rsid w:val="002B1B23"/>
    <w:rsid w:val="002B2421"/>
    <w:rsid w:val="002B25D1"/>
    <w:rsid w:val="002B27FE"/>
    <w:rsid w:val="002B2939"/>
    <w:rsid w:val="002B2BF9"/>
    <w:rsid w:val="002B4248"/>
    <w:rsid w:val="002B50DB"/>
    <w:rsid w:val="002B54C0"/>
    <w:rsid w:val="002B6C93"/>
    <w:rsid w:val="002B773F"/>
    <w:rsid w:val="002C02AE"/>
    <w:rsid w:val="002C0509"/>
    <w:rsid w:val="002C0882"/>
    <w:rsid w:val="002C1055"/>
    <w:rsid w:val="002C125C"/>
    <w:rsid w:val="002C12AB"/>
    <w:rsid w:val="002C19B2"/>
    <w:rsid w:val="002C1DA1"/>
    <w:rsid w:val="002C2207"/>
    <w:rsid w:val="002C22DC"/>
    <w:rsid w:val="002C347C"/>
    <w:rsid w:val="002C3A51"/>
    <w:rsid w:val="002C3BD9"/>
    <w:rsid w:val="002C3E51"/>
    <w:rsid w:val="002C4012"/>
    <w:rsid w:val="002C4EA2"/>
    <w:rsid w:val="002C5408"/>
    <w:rsid w:val="002C5594"/>
    <w:rsid w:val="002C63A3"/>
    <w:rsid w:val="002C6B14"/>
    <w:rsid w:val="002C6B99"/>
    <w:rsid w:val="002C6F19"/>
    <w:rsid w:val="002C7346"/>
    <w:rsid w:val="002C7844"/>
    <w:rsid w:val="002C7A5E"/>
    <w:rsid w:val="002C7CAC"/>
    <w:rsid w:val="002D074C"/>
    <w:rsid w:val="002D0C0E"/>
    <w:rsid w:val="002D12B2"/>
    <w:rsid w:val="002D1E08"/>
    <w:rsid w:val="002D1F24"/>
    <w:rsid w:val="002D20A5"/>
    <w:rsid w:val="002D2102"/>
    <w:rsid w:val="002D2395"/>
    <w:rsid w:val="002D27D9"/>
    <w:rsid w:val="002D284D"/>
    <w:rsid w:val="002D2921"/>
    <w:rsid w:val="002D3306"/>
    <w:rsid w:val="002D33AA"/>
    <w:rsid w:val="002D3A3A"/>
    <w:rsid w:val="002D3EAD"/>
    <w:rsid w:val="002D4018"/>
    <w:rsid w:val="002D411E"/>
    <w:rsid w:val="002D48AA"/>
    <w:rsid w:val="002D5C19"/>
    <w:rsid w:val="002D5C24"/>
    <w:rsid w:val="002D7225"/>
    <w:rsid w:val="002D7844"/>
    <w:rsid w:val="002D79E3"/>
    <w:rsid w:val="002D7BAA"/>
    <w:rsid w:val="002D7F54"/>
    <w:rsid w:val="002E128A"/>
    <w:rsid w:val="002E166A"/>
    <w:rsid w:val="002E34A5"/>
    <w:rsid w:val="002E3B59"/>
    <w:rsid w:val="002E3F8A"/>
    <w:rsid w:val="002E3FF4"/>
    <w:rsid w:val="002E51DB"/>
    <w:rsid w:val="002E52A1"/>
    <w:rsid w:val="002E5FC1"/>
    <w:rsid w:val="002E61EB"/>
    <w:rsid w:val="002E6223"/>
    <w:rsid w:val="002E6355"/>
    <w:rsid w:val="002E64C5"/>
    <w:rsid w:val="002E6C4D"/>
    <w:rsid w:val="002F0266"/>
    <w:rsid w:val="002F0BB5"/>
    <w:rsid w:val="002F0F57"/>
    <w:rsid w:val="002F160D"/>
    <w:rsid w:val="002F161E"/>
    <w:rsid w:val="002F24F7"/>
    <w:rsid w:val="002F2FC5"/>
    <w:rsid w:val="002F4FED"/>
    <w:rsid w:val="002F5064"/>
    <w:rsid w:val="002F51C7"/>
    <w:rsid w:val="002F570C"/>
    <w:rsid w:val="002F65EF"/>
    <w:rsid w:val="002F68C6"/>
    <w:rsid w:val="002F6D77"/>
    <w:rsid w:val="002F759E"/>
    <w:rsid w:val="002F78B9"/>
    <w:rsid w:val="002F78C8"/>
    <w:rsid w:val="002F7C67"/>
    <w:rsid w:val="00301079"/>
    <w:rsid w:val="00301A05"/>
    <w:rsid w:val="00301CF3"/>
    <w:rsid w:val="00302255"/>
    <w:rsid w:val="0030254B"/>
    <w:rsid w:val="00302F35"/>
    <w:rsid w:val="003031C6"/>
    <w:rsid w:val="003034CB"/>
    <w:rsid w:val="003037BB"/>
    <w:rsid w:val="00304462"/>
    <w:rsid w:val="00304CB7"/>
    <w:rsid w:val="00305679"/>
    <w:rsid w:val="003056CC"/>
    <w:rsid w:val="003059A9"/>
    <w:rsid w:val="00306BC7"/>
    <w:rsid w:val="00306ED8"/>
    <w:rsid w:val="00307095"/>
    <w:rsid w:val="00307899"/>
    <w:rsid w:val="00310879"/>
    <w:rsid w:val="00310907"/>
    <w:rsid w:val="00310BE4"/>
    <w:rsid w:val="003114CB"/>
    <w:rsid w:val="00311C40"/>
    <w:rsid w:val="00313412"/>
    <w:rsid w:val="00313BB7"/>
    <w:rsid w:val="00313ECD"/>
    <w:rsid w:val="00314CF9"/>
    <w:rsid w:val="00314DD8"/>
    <w:rsid w:val="0031545B"/>
    <w:rsid w:val="00315EB1"/>
    <w:rsid w:val="00316009"/>
    <w:rsid w:val="00316958"/>
    <w:rsid w:val="00316ACE"/>
    <w:rsid w:val="00316CE7"/>
    <w:rsid w:val="003174A4"/>
    <w:rsid w:val="003176D5"/>
    <w:rsid w:val="00317A8D"/>
    <w:rsid w:val="00317D57"/>
    <w:rsid w:val="0032020B"/>
    <w:rsid w:val="003204F7"/>
    <w:rsid w:val="00320A04"/>
    <w:rsid w:val="003214CC"/>
    <w:rsid w:val="003224B5"/>
    <w:rsid w:val="00323579"/>
    <w:rsid w:val="00323CA0"/>
    <w:rsid w:val="003242A8"/>
    <w:rsid w:val="0032454D"/>
    <w:rsid w:val="00324A46"/>
    <w:rsid w:val="00324B3B"/>
    <w:rsid w:val="00324CB5"/>
    <w:rsid w:val="003251F9"/>
    <w:rsid w:val="0032524B"/>
    <w:rsid w:val="00325794"/>
    <w:rsid w:val="00326038"/>
    <w:rsid w:val="0032684D"/>
    <w:rsid w:val="00326CD7"/>
    <w:rsid w:val="00326E3E"/>
    <w:rsid w:val="0032715C"/>
    <w:rsid w:val="003279A5"/>
    <w:rsid w:val="003300FF"/>
    <w:rsid w:val="00331BF7"/>
    <w:rsid w:val="00331D7E"/>
    <w:rsid w:val="00332322"/>
    <w:rsid w:val="003329B8"/>
    <w:rsid w:val="003332C6"/>
    <w:rsid w:val="0033366F"/>
    <w:rsid w:val="00333A64"/>
    <w:rsid w:val="0033476A"/>
    <w:rsid w:val="003349AF"/>
    <w:rsid w:val="00334AF6"/>
    <w:rsid w:val="00334EF3"/>
    <w:rsid w:val="00334FBD"/>
    <w:rsid w:val="003350EE"/>
    <w:rsid w:val="0033582C"/>
    <w:rsid w:val="003364F3"/>
    <w:rsid w:val="003365F8"/>
    <w:rsid w:val="00336F89"/>
    <w:rsid w:val="00337BE3"/>
    <w:rsid w:val="00337CA5"/>
    <w:rsid w:val="00337DE2"/>
    <w:rsid w:val="0034010F"/>
    <w:rsid w:val="00340341"/>
    <w:rsid w:val="0034042F"/>
    <w:rsid w:val="0034215B"/>
    <w:rsid w:val="00342513"/>
    <w:rsid w:val="00342AE1"/>
    <w:rsid w:val="00342D65"/>
    <w:rsid w:val="00342E8E"/>
    <w:rsid w:val="00344FD6"/>
    <w:rsid w:val="00345456"/>
    <w:rsid w:val="00345693"/>
    <w:rsid w:val="0034571E"/>
    <w:rsid w:val="00345743"/>
    <w:rsid w:val="00345980"/>
    <w:rsid w:val="00346587"/>
    <w:rsid w:val="003466A6"/>
    <w:rsid w:val="003478CA"/>
    <w:rsid w:val="00347A3D"/>
    <w:rsid w:val="00347CA6"/>
    <w:rsid w:val="003508B0"/>
    <w:rsid w:val="00351686"/>
    <w:rsid w:val="00352119"/>
    <w:rsid w:val="0035414C"/>
    <w:rsid w:val="00354568"/>
    <w:rsid w:val="00355182"/>
    <w:rsid w:val="003552AB"/>
    <w:rsid w:val="00355CA7"/>
    <w:rsid w:val="0035678A"/>
    <w:rsid w:val="00360F9B"/>
    <w:rsid w:val="00361732"/>
    <w:rsid w:val="00361BE6"/>
    <w:rsid w:val="003621FD"/>
    <w:rsid w:val="00362478"/>
    <w:rsid w:val="003624A1"/>
    <w:rsid w:val="003627FD"/>
    <w:rsid w:val="00362854"/>
    <w:rsid w:val="00364B68"/>
    <w:rsid w:val="00364D1C"/>
    <w:rsid w:val="00364FA5"/>
    <w:rsid w:val="003652A0"/>
    <w:rsid w:val="003657A4"/>
    <w:rsid w:val="00365CC9"/>
    <w:rsid w:val="00366467"/>
    <w:rsid w:val="00367589"/>
    <w:rsid w:val="00367A61"/>
    <w:rsid w:val="00370020"/>
    <w:rsid w:val="003703D2"/>
    <w:rsid w:val="00370801"/>
    <w:rsid w:val="003720E1"/>
    <w:rsid w:val="0037218D"/>
    <w:rsid w:val="0037241A"/>
    <w:rsid w:val="00373092"/>
    <w:rsid w:val="003731EE"/>
    <w:rsid w:val="00373A31"/>
    <w:rsid w:val="00373D65"/>
    <w:rsid w:val="003748B5"/>
    <w:rsid w:val="003749C6"/>
    <w:rsid w:val="00375486"/>
    <w:rsid w:val="00375697"/>
    <w:rsid w:val="00375B25"/>
    <w:rsid w:val="00375C2D"/>
    <w:rsid w:val="00375CE1"/>
    <w:rsid w:val="00375D44"/>
    <w:rsid w:val="00376E84"/>
    <w:rsid w:val="00377450"/>
    <w:rsid w:val="003775A0"/>
    <w:rsid w:val="00380E6A"/>
    <w:rsid w:val="00381203"/>
    <w:rsid w:val="00382942"/>
    <w:rsid w:val="00383EDF"/>
    <w:rsid w:val="0038432F"/>
    <w:rsid w:val="0038443E"/>
    <w:rsid w:val="00384673"/>
    <w:rsid w:val="00384718"/>
    <w:rsid w:val="00384A70"/>
    <w:rsid w:val="00385045"/>
    <w:rsid w:val="0038559A"/>
    <w:rsid w:val="003856E3"/>
    <w:rsid w:val="00386EFC"/>
    <w:rsid w:val="0038707F"/>
    <w:rsid w:val="003870EE"/>
    <w:rsid w:val="003874B8"/>
    <w:rsid w:val="00387539"/>
    <w:rsid w:val="00387779"/>
    <w:rsid w:val="00387997"/>
    <w:rsid w:val="00387BC7"/>
    <w:rsid w:val="00387F6B"/>
    <w:rsid w:val="00390349"/>
    <w:rsid w:val="00390EB7"/>
    <w:rsid w:val="00391568"/>
    <w:rsid w:val="00391C1B"/>
    <w:rsid w:val="00392356"/>
    <w:rsid w:val="00393182"/>
    <w:rsid w:val="003934C2"/>
    <w:rsid w:val="00394032"/>
    <w:rsid w:val="0039405B"/>
    <w:rsid w:val="00394B32"/>
    <w:rsid w:val="00394B50"/>
    <w:rsid w:val="00394E6C"/>
    <w:rsid w:val="00395888"/>
    <w:rsid w:val="00395E6E"/>
    <w:rsid w:val="0039626B"/>
    <w:rsid w:val="00396542"/>
    <w:rsid w:val="00396812"/>
    <w:rsid w:val="0039685B"/>
    <w:rsid w:val="00396A22"/>
    <w:rsid w:val="00397413"/>
    <w:rsid w:val="003977D7"/>
    <w:rsid w:val="00397E8E"/>
    <w:rsid w:val="003A0632"/>
    <w:rsid w:val="003A08B7"/>
    <w:rsid w:val="003A1065"/>
    <w:rsid w:val="003A12D6"/>
    <w:rsid w:val="003A13FD"/>
    <w:rsid w:val="003A1C34"/>
    <w:rsid w:val="003A20B5"/>
    <w:rsid w:val="003A32A5"/>
    <w:rsid w:val="003A3341"/>
    <w:rsid w:val="003A37D3"/>
    <w:rsid w:val="003A394F"/>
    <w:rsid w:val="003A4138"/>
    <w:rsid w:val="003A52EE"/>
    <w:rsid w:val="003A6A45"/>
    <w:rsid w:val="003A7F0C"/>
    <w:rsid w:val="003A7F79"/>
    <w:rsid w:val="003B0482"/>
    <w:rsid w:val="003B0542"/>
    <w:rsid w:val="003B09A1"/>
    <w:rsid w:val="003B0F95"/>
    <w:rsid w:val="003B1385"/>
    <w:rsid w:val="003B17E1"/>
    <w:rsid w:val="003B2465"/>
    <w:rsid w:val="003B2713"/>
    <w:rsid w:val="003B2B9F"/>
    <w:rsid w:val="003B322F"/>
    <w:rsid w:val="003B3664"/>
    <w:rsid w:val="003B3931"/>
    <w:rsid w:val="003B3CAF"/>
    <w:rsid w:val="003B3E31"/>
    <w:rsid w:val="003B43FF"/>
    <w:rsid w:val="003B448C"/>
    <w:rsid w:val="003B44F5"/>
    <w:rsid w:val="003B462C"/>
    <w:rsid w:val="003B4A33"/>
    <w:rsid w:val="003B4AC2"/>
    <w:rsid w:val="003B549D"/>
    <w:rsid w:val="003B56CA"/>
    <w:rsid w:val="003B5804"/>
    <w:rsid w:val="003B5E30"/>
    <w:rsid w:val="003B6404"/>
    <w:rsid w:val="003B7635"/>
    <w:rsid w:val="003B7ED2"/>
    <w:rsid w:val="003C02FC"/>
    <w:rsid w:val="003C0340"/>
    <w:rsid w:val="003C078A"/>
    <w:rsid w:val="003C2F31"/>
    <w:rsid w:val="003C34E0"/>
    <w:rsid w:val="003C356C"/>
    <w:rsid w:val="003C3F30"/>
    <w:rsid w:val="003C4418"/>
    <w:rsid w:val="003C4969"/>
    <w:rsid w:val="003C499E"/>
    <w:rsid w:val="003C4B61"/>
    <w:rsid w:val="003C5671"/>
    <w:rsid w:val="003C5DAF"/>
    <w:rsid w:val="003C66DE"/>
    <w:rsid w:val="003C6784"/>
    <w:rsid w:val="003C6BE6"/>
    <w:rsid w:val="003C6F2D"/>
    <w:rsid w:val="003C72FE"/>
    <w:rsid w:val="003C76D8"/>
    <w:rsid w:val="003D086B"/>
    <w:rsid w:val="003D1DF1"/>
    <w:rsid w:val="003D1FB8"/>
    <w:rsid w:val="003D21FF"/>
    <w:rsid w:val="003D229F"/>
    <w:rsid w:val="003D28E1"/>
    <w:rsid w:val="003D2BEC"/>
    <w:rsid w:val="003D30C7"/>
    <w:rsid w:val="003D32C7"/>
    <w:rsid w:val="003D354F"/>
    <w:rsid w:val="003D3E2C"/>
    <w:rsid w:val="003D47FD"/>
    <w:rsid w:val="003D488C"/>
    <w:rsid w:val="003D4B5F"/>
    <w:rsid w:val="003D4D01"/>
    <w:rsid w:val="003D50BA"/>
    <w:rsid w:val="003D52B7"/>
    <w:rsid w:val="003D5595"/>
    <w:rsid w:val="003D5933"/>
    <w:rsid w:val="003D5FC3"/>
    <w:rsid w:val="003D6604"/>
    <w:rsid w:val="003D69C7"/>
    <w:rsid w:val="003D7D2F"/>
    <w:rsid w:val="003D7F6F"/>
    <w:rsid w:val="003E00F0"/>
    <w:rsid w:val="003E090E"/>
    <w:rsid w:val="003E1153"/>
    <w:rsid w:val="003E1331"/>
    <w:rsid w:val="003E17A9"/>
    <w:rsid w:val="003E1F08"/>
    <w:rsid w:val="003E226B"/>
    <w:rsid w:val="003E2855"/>
    <w:rsid w:val="003E33B5"/>
    <w:rsid w:val="003E34C7"/>
    <w:rsid w:val="003E3936"/>
    <w:rsid w:val="003E3AF3"/>
    <w:rsid w:val="003E4136"/>
    <w:rsid w:val="003E4551"/>
    <w:rsid w:val="003E49DF"/>
    <w:rsid w:val="003E55FF"/>
    <w:rsid w:val="003E67CC"/>
    <w:rsid w:val="003E6A72"/>
    <w:rsid w:val="003E6FFA"/>
    <w:rsid w:val="003E7855"/>
    <w:rsid w:val="003E78CE"/>
    <w:rsid w:val="003E79B2"/>
    <w:rsid w:val="003E7F90"/>
    <w:rsid w:val="003F0112"/>
    <w:rsid w:val="003F071A"/>
    <w:rsid w:val="003F0847"/>
    <w:rsid w:val="003F112A"/>
    <w:rsid w:val="003F160B"/>
    <w:rsid w:val="003F2377"/>
    <w:rsid w:val="003F2D42"/>
    <w:rsid w:val="003F4021"/>
    <w:rsid w:val="003F43F6"/>
    <w:rsid w:val="003F47C6"/>
    <w:rsid w:val="003F52FA"/>
    <w:rsid w:val="003F55F6"/>
    <w:rsid w:val="003F5B30"/>
    <w:rsid w:val="003F5D30"/>
    <w:rsid w:val="003F5EF4"/>
    <w:rsid w:val="003F5F22"/>
    <w:rsid w:val="003F6406"/>
    <w:rsid w:val="003F6547"/>
    <w:rsid w:val="003F68AF"/>
    <w:rsid w:val="003F6F9A"/>
    <w:rsid w:val="003F7515"/>
    <w:rsid w:val="003F7A41"/>
    <w:rsid w:val="003F7D80"/>
    <w:rsid w:val="003F7F44"/>
    <w:rsid w:val="00400032"/>
    <w:rsid w:val="004002F2"/>
    <w:rsid w:val="0040062E"/>
    <w:rsid w:val="00400709"/>
    <w:rsid w:val="00400852"/>
    <w:rsid w:val="00400B5B"/>
    <w:rsid w:val="0040123B"/>
    <w:rsid w:val="00402229"/>
    <w:rsid w:val="00402C35"/>
    <w:rsid w:val="00403529"/>
    <w:rsid w:val="00403969"/>
    <w:rsid w:val="00404360"/>
    <w:rsid w:val="004043AE"/>
    <w:rsid w:val="00405A00"/>
    <w:rsid w:val="00405CE5"/>
    <w:rsid w:val="0040624A"/>
    <w:rsid w:val="00406704"/>
    <w:rsid w:val="00406EE1"/>
    <w:rsid w:val="00406F07"/>
    <w:rsid w:val="00406F1A"/>
    <w:rsid w:val="00410077"/>
    <w:rsid w:val="0041079D"/>
    <w:rsid w:val="00410A1D"/>
    <w:rsid w:val="00410F01"/>
    <w:rsid w:val="0041115A"/>
    <w:rsid w:val="0041134A"/>
    <w:rsid w:val="00411422"/>
    <w:rsid w:val="00411D1D"/>
    <w:rsid w:val="0041205C"/>
    <w:rsid w:val="004127D3"/>
    <w:rsid w:val="00413BC1"/>
    <w:rsid w:val="00414732"/>
    <w:rsid w:val="004147D2"/>
    <w:rsid w:val="0041502D"/>
    <w:rsid w:val="004154F0"/>
    <w:rsid w:val="0041563A"/>
    <w:rsid w:val="00415843"/>
    <w:rsid w:val="004163F7"/>
    <w:rsid w:val="004172D8"/>
    <w:rsid w:val="004175A2"/>
    <w:rsid w:val="004176A2"/>
    <w:rsid w:val="00417F41"/>
    <w:rsid w:val="00420277"/>
    <w:rsid w:val="00420870"/>
    <w:rsid w:val="00420D19"/>
    <w:rsid w:val="004210FE"/>
    <w:rsid w:val="00421141"/>
    <w:rsid w:val="004211A9"/>
    <w:rsid w:val="00421904"/>
    <w:rsid w:val="0042199D"/>
    <w:rsid w:val="00421A37"/>
    <w:rsid w:val="00423268"/>
    <w:rsid w:val="00423346"/>
    <w:rsid w:val="00423F0E"/>
    <w:rsid w:val="00424089"/>
    <w:rsid w:val="00424967"/>
    <w:rsid w:val="00424DCE"/>
    <w:rsid w:val="00424FC5"/>
    <w:rsid w:val="004252C5"/>
    <w:rsid w:val="004257BB"/>
    <w:rsid w:val="00426029"/>
    <w:rsid w:val="0042771A"/>
    <w:rsid w:val="00430A26"/>
    <w:rsid w:val="00430CEE"/>
    <w:rsid w:val="00431181"/>
    <w:rsid w:val="00431B9D"/>
    <w:rsid w:val="004325F8"/>
    <w:rsid w:val="00433BDF"/>
    <w:rsid w:val="00433D71"/>
    <w:rsid w:val="004344FD"/>
    <w:rsid w:val="00434CB7"/>
    <w:rsid w:val="00434DB4"/>
    <w:rsid w:val="004350FF"/>
    <w:rsid w:val="0043527F"/>
    <w:rsid w:val="0043598A"/>
    <w:rsid w:val="00435CCC"/>
    <w:rsid w:val="004367A2"/>
    <w:rsid w:val="00436AD8"/>
    <w:rsid w:val="00437562"/>
    <w:rsid w:val="00437C7F"/>
    <w:rsid w:val="00437C8C"/>
    <w:rsid w:val="00437E96"/>
    <w:rsid w:val="004400BB"/>
    <w:rsid w:val="004401EA"/>
    <w:rsid w:val="004408A5"/>
    <w:rsid w:val="00441483"/>
    <w:rsid w:val="00441BCB"/>
    <w:rsid w:val="00441D63"/>
    <w:rsid w:val="00441FF2"/>
    <w:rsid w:val="00442B3F"/>
    <w:rsid w:val="00442FB1"/>
    <w:rsid w:val="0044302D"/>
    <w:rsid w:val="004434D6"/>
    <w:rsid w:val="0044368D"/>
    <w:rsid w:val="00443701"/>
    <w:rsid w:val="004438D2"/>
    <w:rsid w:val="00443BE5"/>
    <w:rsid w:val="00444119"/>
    <w:rsid w:val="00444154"/>
    <w:rsid w:val="00445737"/>
    <w:rsid w:val="00445A7E"/>
    <w:rsid w:val="004461A8"/>
    <w:rsid w:val="004461E6"/>
    <w:rsid w:val="004474D0"/>
    <w:rsid w:val="00447539"/>
    <w:rsid w:val="004477EE"/>
    <w:rsid w:val="00450DEE"/>
    <w:rsid w:val="0045144B"/>
    <w:rsid w:val="004515E6"/>
    <w:rsid w:val="0045176A"/>
    <w:rsid w:val="00451EA9"/>
    <w:rsid w:val="00452754"/>
    <w:rsid w:val="00452C63"/>
    <w:rsid w:val="00452C7D"/>
    <w:rsid w:val="004537A0"/>
    <w:rsid w:val="0045385C"/>
    <w:rsid w:val="00453F6D"/>
    <w:rsid w:val="00454093"/>
    <w:rsid w:val="00454238"/>
    <w:rsid w:val="00454ED7"/>
    <w:rsid w:val="0045536D"/>
    <w:rsid w:val="00455676"/>
    <w:rsid w:val="0045592D"/>
    <w:rsid w:val="00455E28"/>
    <w:rsid w:val="00456332"/>
    <w:rsid w:val="0045640D"/>
    <w:rsid w:val="00456643"/>
    <w:rsid w:val="00456ADC"/>
    <w:rsid w:val="0045734C"/>
    <w:rsid w:val="00460007"/>
    <w:rsid w:val="00460307"/>
    <w:rsid w:val="004605DB"/>
    <w:rsid w:val="00460742"/>
    <w:rsid w:val="00460882"/>
    <w:rsid w:val="00460E40"/>
    <w:rsid w:val="00462084"/>
    <w:rsid w:val="004629DA"/>
    <w:rsid w:val="00462B44"/>
    <w:rsid w:val="00462DA3"/>
    <w:rsid w:val="00463E42"/>
    <w:rsid w:val="00464006"/>
    <w:rsid w:val="0046445B"/>
    <w:rsid w:val="004645DC"/>
    <w:rsid w:val="0046462B"/>
    <w:rsid w:val="004646A5"/>
    <w:rsid w:val="00464B5F"/>
    <w:rsid w:val="00465147"/>
    <w:rsid w:val="00465D99"/>
    <w:rsid w:val="00465FD1"/>
    <w:rsid w:val="004663AC"/>
    <w:rsid w:val="004665EB"/>
    <w:rsid w:val="00466B3F"/>
    <w:rsid w:val="004709AF"/>
    <w:rsid w:val="00470F5B"/>
    <w:rsid w:val="00471BB3"/>
    <w:rsid w:val="00471EEE"/>
    <w:rsid w:val="0047260B"/>
    <w:rsid w:val="00472716"/>
    <w:rsid w:val="00474200"/>
    <w:rsid w:val="00474B1D"/>
    <w:rsid w:val="00474C7C"/>
    <w:rsid w:val="00475134"/>
    <w:rsid w:val="00475A77"/>
    <w:rsid w:val="00476E31"/>
    <w:rsid w:val="00477522"/>
    <w:rsid w:val="004800F9"/>
    <w:rsid w:val="004808FA"/>
    <w:rsid w:val="00480AEB"/>
    <w:rsid w:val="004812D9"/>
    <w:rsid w:val="004814BC"/>
    <w:rsid w:val="0048249E"/>
    <w:rsid w:val="00482573"/>
    <w:rsid w:val="00484C7B"/>
    <w:rsid w:val="00485765"/>
    <w:rsid w:val="00486AB7"/>
    <w:rsid w:val="0048701E"/>
    <w:rsid w:val="00487777"/>
    <w:rsid w:val="004877E9"/>
    <w:rsid w:val="00487D51"/>
    <w:rsid w:val="00491134"/>
    <w:rsid w:val="0049134A"/>
    <w:rsid w:val="0049140C"/>
    <w:rsid w:val="00492280"/>
    <w:rsid w:val="00493A5A"/>
    <w:rsid w:val="00494388"/>
    <w:rsid w:val="004949D6"/>
    <w:rsid w:val="0049527C"/>
    <w:rsid w:val="0049539F"/>
    <w:rsid w:val="00495631"/>
    <w:rsid w:val="004959B2"/>
    <w:rsid w:val="00495C6D"/>
    <w:rsid w:val="004965D2"/>
    <w:rsid w:val="00496615"/>
    <w:rsid w:val="0049670D"/>
    <w:rsid w:val="00496C0B"/>
    <w:rsid w:val="00497BDD"/>
    <w:rsid w:val="00497C8E"/>
    <w:rsid w:val="004A056C"/>
    <w:rsid w:val="004A05B6"/>
    <w:rsid w:val="004A0805"/>
    <w:rsid w:val="004A0AD5"/>
    <w:rsid w:val="004A19C9"/>
    <w:rsid w:val="004A1CF1"/>
    <w:rsid w:val="004A2436"/>
    <w:rsid w:val="004A275D"/>
    <w:rsid w:val="004A3AD5"/>
    <w:rsid w:val="004A45AD"/>
    <w:rsid w:val="004A48D6"/>
    <w:rsid w:val="004A4A8A"/>
    <w:rsid w:val="004A4F8E"/>
    <w:rsid w:val="004A58CB"/>
    <w:rsid w:val="004A5B5D"/>
    <w:rsid w:val="004A611D"/>
    <w:rsid w:val="004A6790"/>
    <w:rsid w:val="004A69C7"/>
    <w:rsid w:val="004A72C9"/>
    <w:rsid w:val="004A7B6D"/>
    <w:rsid w:val="004A7DC0"/>
    <w:rsid w:val="004A7FEE"/>
    <w:rsid w:val="004B105F"/>
    <w:rsid w:val="004B1795"/>
    <w:rsid w:val="004B1F95"/>
    <w:rsid w:val="004B2762"/>
    <w:rsid w:val="004B29BA"/>
    <w:rsid w:val="004B2A1E"/>
    <w:rsid w:val="004B2D2F"/>
    <w:rsid w:val="004B3E8B"/>
    <w:rsid w:val="004B4F10"/>
    <w:rsid w:val="004B56DD"/>
    <w:rsid w:val="004B59BB"/>
    <w:rsid w:val="004C06C7"/>
    <w:rsid w:val="004C07F4"/>
    <w:rsid w:val="004C0D0F"/>
    <w:rsid w:val="004C0D9C"/>
    <w:rsid w:val="004C0E33"/>
    <w:rsid w:val="004C1301"/>
    <w:rsid w:val="004C14A5"/>
    <w:rsid w:val="004C1AFD"/>
    <w:rsid w:val="004C2008"/>
    <w:rsid w:val="004C2103"/>
    <w:rsid w:val="004C2626"/>
    <w:rsid w:val="004C2D45"/>
    <w:rsid w:val="004C30D8"/>
    <w:rsid w:val="004C334A"/>
    <w:rsid w:val="004C37DB"/>
    <w:rsid w:val="004C3CCF"/>
    <w:rsid w:val="004C3DF1"/>
    <w:rsid w:val="004C4338"/>
    <w:rsid w:val="004C4719"/>
    <w:rsid w:val="004C4853"/>
    <w:rsid w:val="004C48E1"/>
    <w:rsid w:val="004C49CD"/>
    <w:rsid w:val="004C4E73"/>
    <w:rsid w:val="004C54D1"/>
    <w:rsid w:val="004C558B"/>
    <w:rsid w:val="004C58C1"/>
    <w:rsid w:val="004C5A11"/>
    <w:rsid w:val="004C5D5C"/>
    <w:rsid w:val="004C677A"/>
    <w:rsid w:val="004C7CD1"/>
    <w:rsid w:val="004D10C4"/>
    <w:rsid w:val="004D253C"/>
    <w:rsid w:val="004D268E"/>
    <w:rsid w:val="004D2C8C"/>
    <w:rsid w:val="004D2F36"/>
    <w:rsid w:val="004D344D"/>
    <w:rsid w:val="004D3D95"/>
    <w:rsid w:val="004D449F"/>
    <w:rsid w:val="004D472C"/>
    <w:rsid w:val="004D48E1"/>
    <w:rsid w:val="004D4AF7"/>
    <w:rsid w:val="004D5189"/>
    <w:rsid w:val="004D5C2C"/>
    <w:rsid w:val="004D62F0"/>
    <w:rsid w:val="004D64BD"/>
    <w:rsid w:val="004D6958"/>
    <w:rsid w:val="004D6AD7"/>
    <w:rsid w:val="004D727D"/>
    <w:rsid w:val="004D7484"/>
    <w:rsid w:val="004D777E"/>
    <w:rsid w:val="004D78AA"/>
    <w:rsid w:val="004D7ADD"/>
    <w:rsid w:val="004D7E62"/>
    <w:rsid w:val="004E114E"/>
    <w:rsid w:val="004E1200"/>
    <w:rsid w:val="004E18C6"/>
    <w:rsid w:val="004E1DCC"/>
    <w:rsid w:val="004E26CC"/>
    <w:rsid w:val="004E2CA2"/>
    <w:rsid w:val="004E2DA0"/>
    <w:rsid w:val="004E3030"/>
    <w:rsid w:val="004E35ED"/>
    <w:rsid w:val="004E3A3D"/>
    <w:rsid w:val="004E3E46"/>
    <w:rsid w:val="004E42C8"/>
    <w:rsid w:val="004E44DC"/>
    <w:rsid w:val="004E49EB"/>
    <w:rsid w:val="004E4F35"/>
    <w:rsid w:val="004E560F"/>
    <w:rsid w:val="004E56C7"/>
    <w:rsid w:val="004E58C8"/>
    <w:rsid w:val="004E594F"/>
    <w:rsid w:val="004E5B1E"/>
    <w:rsid w:val="004E5D6D"/>
    <w:rsid w:val="004E5F26"/>
    <w:rsid w:val="004E60D4"/>
    <w:rsid w:val="004E683A"/>
    <w:rsid w:val="004E68BD"/>
    <w:rsid w:val="004E69DB"/>
    <w:rsid w:val="004E6AB7"/>
    <w:rsid w:val="004E6FCE"/>
    <w:rsid w:val="004E74DC"/>
    <w:rsid w:val="004E75A9"/>
    <w:rsid w:val="004E7795"/>
    <w:rsid w:val="004E7B8E"/>
    <w:rsid w:val="004E7FD2"/>
    <w:rsid w:val="004F0245"/>
    <w:rsid w:val="004F0A99"/>
    <w:rsid w:val="004F0F17"/>
    <w:rsid w:val="004F1219"/>
    <w:rsid w:val="004F1659"/>
    <w:rsid w:val="004F1DCE"/>
    <w:rsid w:val="004F1F88"/>
    <w:rsid w:val="004F22C5"/>
    <w:rsid w:val="004F3AB6"/>
    <w:rsid w:val="004F4653"/>
    <w:rsid w:val="004F4A6E"/>
    <w:rsid w:val="004F4C3F"/>
    <w:rsid w:val="004F4D03"/>
    <w:rsid w:val="004F51BA"/>
    <w:rsid w:val="004F5502"/>
    <w:rsid w:val="004F58DB"/>
    <w:rsid w:val="004F5F1B"/>
    <w:rsid w:val="004F5F47"/>
    <w:rsid w:val="004F6061"/>
    <w:rsid w:val="004F614A"/>
    <w:rsid w:val="004F6360"/>
    <w:rsid w:val="004F6A26"/>
    <w:rsid w:val="004F76EA"/>
    <w:rsid w:val="004F7C24"/>
    <w:rsid w:val="00500B05"/>
    <w:rsid w:val="00500BBC"/>
    <w:rsid w:val="00500EFE"/>
    <w:rsid w:val="00502374"/>
    <w:rsid w:val="005026E1"/>
    <w:rsid w:val="00502D14"/>
    <w:rsid w:val="00502FA5"/>
    <w:rsid w:val="00502FBA"/>
    <w:rsid w:val="005032A9"/>
    <w:rsid w:val="0050372F"/>
    <w:rsid w:val="00503A10"/>
    <w:rsid w:val="00503A92"/>
    <w:rsid w:val="0050401E"/>
    <w:rsid w:val="00504986"/>
    <w:rsid w:val="00504A98"/>
    <w:rsid w:val="00504ABE"/>
    <w:rsid w:val="00504B9C"/>
    <w:rsid w:val="00505A17"/>
    <w:rsid w:val="005063ED"/>
    <w:rsid w:val="0050649A"/>
    <w:rsid w:val="005064B6"/>
    <w:rsid w:val="00506D42"/>
    <w:rsid w:val="00506FE7"/>
    <w:rsid w:val="00507229"/>
    <w:rsid w:val="0050772A"/>
    <w:rsid w:val="00507EAA"/>
    <w:rsid w:val="00510EF6"/>
    <w:rsid w:val="00511B63"/>
    <w:rsid w:val="00512A76"/>
    <w:rsid w:val="00512C46"/>
    <w:rsid w:val="00513C18"/>
    <w:rsid w:val="00513DE5"/>
    <w:rsid w:val="00514003"/>
    <w:rsid w:val="00514875"/>
    <w:rsid w:val="00514F38"/>
    <w:rsid w:val="00515085"/>
    <w:rsid w:val="00515126"/>
    <w:rsid w:val="00515398"/>
    <w:rsid w:val="0051554B"/>
    <w:rsid w:val="00515A76"/>
    <w:rsid w:val="00515AEE"/>
    <w:rsid w:val="00516072"/>
    <w:rsid w:val="0051669A"/>
    <w:rsid w:val="00516885"/>
    <w:rsid w:val="00517840"/>
    <w:rsid w:val="005201E1"/>
    <w:rsid w:val="005219F0"/>
    <w:rsid w:val="00521B39"/>
    <w:rsid w:val="00524D0E"/>
    <w:rsid w:val="00525393"/>
    <w:rsid w:val="0052607C"/>
    <w:rsid w:val="00526797"/>
    <w:rsid w:val="005269A9"/>
    <w:rsid w:val="00526D3C"/>
    <w:rsid w:val="005270C2"/>
    <w:rsid w:val="00527986"/>
    <w:rsid w:val="00527FAA"/>
    <w:rsid w:val="00530459"/>
    <w:rsid w:val="00530D35"/>
    <w:rsid w:val="005313F2"/>
    <w:rsid w:val="00532AE8"/>
    <w:rsid w:val="00533160"/>
    <w:rsid w:val="005332EC"/>
    <w:rsid w:val="00533D5E"/>
    <w:rsid w:val="00533F62"/>
    <w:rsid w:val="00534418"/>
    <w:rsid w:val="00534656"/>
    <w:rsid w:val="0053474A"/>
    <w:rsid w:val="005353AB"/>
    <w:rsid w:val="0053649B"/>
    <w:rsid w:val="00536677"/>
    <w:rsid w:val="005368FF"/>
    <w:rsid w:val="00537637"/>
    <w:rsid w:val="00537BEC"/>
    <w:rsid w:val="00541C92"/>
    <w:rsid w:val="00541DD1"/>
    <w:rsid w:val="00541F09"/>
    <w:rsid w:val="005422EB"/>
    <w:rsid w:val="00542D32"/>
    <w:rsid w:val="00542EFC"/>
    <w:rsid w:val="00543DF8"/>
    <w:rsid w:val="005449CA"/>
    <w:rsid w:val="00544D14"/>
    <w:rsid w:val="00545484"/>
    <w:rsid w:val="00547132"/>
    <w:rsid w:val="00547BDA"/>
    <w:rsid w:val="00547E30"/>
    <w:rsid w:val="0055022A"/>
    <w:rsid w:val="00550915"/>
    <w:rsid w:val="00551181"/>
    <w:rsid w:val="00551BF3"/>
    <w:rsid w:val="00552943"/>
    <w:rsid w:val="0055342C"/>
    <w:rsid w:val="005535E0"/>
    <w:rsid w:val="00553A88"/>
    <w:rsid w:val="005541C2"/>
    <w:rsid w:val="00554D3D"/>
    <w:rsid w:val="005560BC"/>
    <w:rsid w:val="005568CF"/>
    <w:rsid w:val="005570C2"/>
    <w:rsid w:val="005573BE"/>
    <w:rsid w:val="00557AA6"/>
    <w:rsid w:val="00557AA9"/>
    <w:rsid w:val="0056095E"/>
    <w:rsid w:val="005611BB"/>
    <w:rsid w:val="00561B00"/>
    <w:rsid w:val="00561DF1"/>
    <w:rsid w:val="00562CFB"/>
    <w:rsid w:val="00562F97"/>
    <w:rsid w:val="005631BC"/>
    <w:rsid w:val="005637B4"/>
    <w:rsid w:val="00564102"/>
    <w:rsid w:val="0056469C"/>
    <w:rsid w:val="0056481E"/>
    <w:rsid w:val="00564E29"/>
    <w:rsid w:val="0056511A"/>
    <w:rsid w:val="005652CC"/>
    <w:rsid w:val="00566295"/>
    <w:rsid w:val="00566444"/>
    <w:rsid w:val="00566838"/>
    <w:rsid w:val="00566E2C"/>
    <w:rsid w:val="00567944"/>
    <w:rsid w:val="00567A66"/>
    <w:rsid w:val="005718A8"/>
    <w:rsid w:val="00572466"/>
    <w:rsid w:val="00572700"/>
    <w:rsid w:val="00572AE0"/>
    <w:rsid w:val="005733CC"/>
    <w:rsid w:val="00573935"/>
    <w:rsid w:val="00573F80"/>
    <w:rsid w:val="005743EA"/>
    <w:rsid w:val="00574932"/>
    <w:rsid w:val="00574AA0"/>
    <w:rsid w:val="00575AAB"/>
    <w:rsid w:val="00575BC3"/>
    <w:rsid w:val="005765A4"/>
    <w:rsid w:val="0057785E"/>
    <w:rsid w:val="00577969"/>
    <w:rsid w:val="00577A7F"/>
    <w:rsid w:val="00577ED3"/>
    <w:rsid w:val="00580468"/>
    <w:rsid w:val="00581000"/>
    <w:rsid w:val="0058163E"/>
    <w:rsid w:val="00581B5A"/>
    <w:rsid w:val="00581C9E"/>
    <w:rsid w:val="00581F40"/>
    <w:rsid w:val="00582517"/>
    <w:rsid w:val="00582852"/>
    <w:rsid w:val="005830B1"/>
    <w:rsid w:val="00584218"/>
    <w:rsid w:val="005846FB"/>
    <w:rsid w:val="00584AF8"/>
    <w:rsid w:val="00584D0C"/>
    <w:rsid w:val="00584D7D"/>
    <w:rsid w:val="0058587D"/>
    <w:rsid w:val="0058603B"/>
    <w:rsid w:val="00586356"/>
    <w:rsid w:val="0058638C"/>
    <w:rsid w:val="00586969"/>
    <w:rsid w:val="00587AC8"/>
    <w:rsid w:val="005905CA"/>
    <w:rsid w:val="00590AC1"/>
    <w:rsid w:val="00591E19"/>
    <w:rsid w:val="00591FE2"/>
    <w:rsid w:val="005920DB"/>
    <w:rsid w:val="00592F75"/>
    <w:rsid w:val="0059413D"/>
    <w:rsid w:val="0059431B"/>
    <w:rsid w:val="005944B0"/>
    <w:rsid w:val="005955D1"/>
    <w:rsid w:val="005964F8"/>
    <w:rsid w:val="0059677A"/>
    <w:rsid w:val="00596D87"/>
    <w:rsid w:val="00597617"/>
    <w:rsid w:val="00597CCC"/>
    <w:rsid w:val="005A160E"/>
    <w:rsid w:val="005A1C2C"/>
    <w:rsid w:val="005A26F6"/>
    <w:rsid w:val="005A3320"/>
    <w:rsid w:val="005A39CC"/>
    <w:rsid w:val="005A3CB2"/>
    <w:rsid w:val="005A3D7B"/>
    <w:rsid w:val="005A4419"/>
    <w:rsid w:val="005A4772"/>
    <w:rsid w:val="005A48A7"/>
    <w:rsid w:val="005A4BD2"/>
    <w:rsid w:val="005A5276"/>
    <w:rsid w:val="005A5533"/>
    <w:rsid w:val="005A5FCA"/>
    <w:rsid w:val="005A5FD3"/>
    <w:rsid w:val="005A69CE"/>
    <w:rsid w:val="005A6D31"/>
    <w:rsid w:val="005A77E2"/>
    <w:rsid w:val="005B002A"/>
    <w:rsid w:val="005B03E7"/>
    <w:rsid w:val="005B0BE9"/>
    <w:rsid w:val="005B1BB0"/>
    <w:rsid w:val="005B30EF"/>
    <w:rsid w:val="005B3156"/>
    <w:rsid w:val="005B3314"/>
    <w:rsid w:val="005B347D"/>
    <w:rsid w:val="005B39C0"/>
    <w:rsid w:val="005B3C9E"/>
    <w:rsid w:val="005B4730"/>
    <w:rsid w:val="005B4827"/>
    <w:rsid w:val="005B4B8A"/>
    <w:rsid w:val="005B5176"/>
    <w:rsid w:val="005B6381"/>
    <w:rsid w:val="005B642A"/>
    <w:rsid w:val="005B6A74"/>
    <w:rsid w:val="005B6ED7"/>
    <w:rsid w:val="005B74D1"/>
    <w:rsid w:val="005B7AA8"/>
    <w:rsid w:val="005C057F"/>
    <w:rsid w:val="005C07EE"/>
    <w:rsid w:val="005C1994"/>
    <w:rsid w:val="005C255C"/>
    <w:rsid w:val="005C2577"/>
    <w:rsid w:val="005C332E"/>
    <w:rsid w:val="005C3722"/>
    <w:rsid w:val="005C3A68"/>
    <w:rsid w:val="005C3C44"/>
    <w:rsid w:val="005C47B1"/>
    <w:rsid w:val="005C4ADC"/>
    <w:rsid w:val="005C4AE6"/>
    <w:rsid w:val="005C4B9F"/>
    <w:rsid w:val="005C4C2D"/>
    <w:rsid w:val="005C5166"/>
    <w:rsid w:val="005C68A0"/>
    <w:rsid w:val="005C75ED"/>
    <w:rsid w:val="005C7AB7"/>
    <w:rsid w:val="005C7AF6"/>
    <w:rsid w:val="005D01CC"/>
    <w:rsid w:val="005D092A"/>
    <w:rsid w:val="005D093D"/>
    <w:rsid w:val="005D095B"/>
    <w:rsid w:val="005D0E0A"/>
    <w:rsid w:val="005D1428"/>
    <w:rsid w:val="005D1749"/>
    <w:rsid w:val="005D1956"/>
    <w:rsid w:val="005D1C4A"/>
    <w:rsid w:val="005D2822"/>
    <w:rsid w:val="005D3B54"/>
    <w:rsid w:val="005D49AF"/>
    <w:rsid w:val="005D4C18"/>
    <w:rsid w:val="005D51AA"/>
    <w:rsid w:val="005D5FDA"/>
    <w:rsid w:val="005D628E"/>
    <w:rsid w:val="005D64DC"/>
    <w:rsid w:val="005D75BA"/>
    <w:rsid w:val="005D7C7B"/>
    <w:rsid w:val="005D7D61"/>
    <w:rsid w:val="005E006F"/>
    <w:rsid w:val="005E05D7"/>
    <w:rsid w:val="005E0718"/>
    <w:rsid w:val="005E0719"/>
    <w:rsid w:val="005E1354"/>
    <w:rsid w:val="005E161A"/>
    <w:rsid w:val="005E196C"/>
    <w:rsid w:val="005E2C0A"/>
    <w:rsid w:val="005E3E10"/>
    <w:rsid w:val="005E3FD6"/>
    <w:rsid w:val="005E4020"/>
    <w:rsid w:val="005E41E7"/>
    <w:rsid w:val="005E450F"/>
    <w:rsid w:val="005E490A"/>
    <w:rsid w:val="005E4B65"/>
    <w:rsid w:val="005E4BA6"/>
    <w:rsid w:val="005E4E9D"/>
    <w:rsid w:val="005E5314"/>
    <w:rsid w:val="005E5512"/>
    <w:rsid w:val="005E5A14"/>
    <w:rsid w:val="005E5AC4"/>
    <w:rsid w:val="005E5ACF"/>
    <w:rsid w:val="005E5FE7"/>
    <w:rsid w:val="005E6040"/>
    <w:rsid w:val="005E6128"/>
    <w:rsid w:val="005E68F7"/>
    <w:rsid w:val="005E6B0E"/>
    <w:rsid w:val="005E7944"/>
    <w:rsid w:val="005E7A93"/>
    <w:rsid w:val="005E7CB8"/>
    <w:rsid w:val="005E7FC4"/>
    <w:rsid w:val="005F0123"/>
    <w:rsid w:val="005F01FF"/>
    <w:rsid w:val="005F0253"/>
    <w:rsid w:val="005F03E1"/>
    <w:rsid w:val="005F0793"/>
    <w:rsid w:val="005F093A"/>
    <w:rsid w:val="005F09C3"/>
    <w:rsid w:val="005F10D8"/>
    <w:rsid w:val="005F1659"/>
    <w:rsid w:val="005F230C"/>
    <w:rsid w:val="005F29DD"/>
    <w:rsid w:val="005F3B57"/>
    <w:rsid w:val="005F4061"/>
    <w:rsid w:val="005F416C"/>
    <w:rsid w:val="005F44A9"/>
    <w:rsid w:val="005F48FC"/>
    <w:rsid w:val="005F496A"/>
    <w:rsid w:val="005F515D"/>
    <w:rsid w:val="005F53DB"/>
    <w:rsid w:val="005F5796"/>
    <w:rsid w:val="005F5B84"/>
    <w:rsid w:val="005F5FAE"/>
    <w:rsid w:val="005F6733"/>
    <w:rsid w:val="005F6D49"/>
    <w:rsid w:val="005F6F46"/>
    <w:rsid w:val="005F6F7E"/>
    <w:rsid w:val="005F70D0"/>
    <w:rsid w:val="005F7A73"/>
    <w:rsid w:val="005F7C4C"/>
    <w:rsid w:val="00600307"/>
    <w:rsid w:val="00600743"/>
    <w:rsid w:val="00601394"/>
    <w:rsid w:val="006015FB"/>
    <w:rsid w:val="00601AA1"/>
    <w:rsid w:val="00602AD9"/>
    <w:rsid w:val="0060302F"/>
    <w:rsid w:val="00603A5C"/>
    <w:rsid w:val="00603D94"/>
    <w:rsid w:val="00603DFB"/>
    <w:rsid w:val="00603E13"/>
    <w:rsid w:val="00604620"/>
    <w:rsid w:val="0060470B"/>
    <w:rsid w:val="00604C48"/>
    <w:rsid w:val="00604DF9"/>
    <w:rsid w:val="00605994"/>
    <w:rsid w:val="0060677F"/>
    <w:rsid w:val="006076F5"/>
    <w:rsid w:val="00610794"/>
    <w:rsid w:val="006109CD"/>
    <w:rsid w:val="00610CAD"/>
    <w:rsid w:val="00610F13"/>
    <w:rsid w:val="006115A0"/>
    <w:rsid w:val="006116A0"/>
    <w:rsid w:val="0061173D"/>
    <w:rsid w:val="0061246A"/>
    <w:rsid w:val="006127C9"/>
    <w:rsid w:val="0061287B"/>
    <w:rsid w:val="00612F0D"/>
    <w:rsid w:val="006130F4"/>
    <w:rsid w:val="00613715"/>
    <w:rsid w:val="0061378A"/>
    <w:rsid w:val="00613C1F"/>
    <w:rsid w:val="0061418D"/>
    <w:rsid w:val="00615223"/>
    <w:rsid w:val="0061536E"/>
    <w:rsid w:val="0061586F"/>
    <w:rsid w:val="00616070"/>
    <w:rsid w:val="00616579"/>
    <w:rsid w:val="00616B6F"/>
    <w:rsid w:val="0061718A"/>
    <w:rsid w:val="00617AD2"/>
    <w:rsid w:val="00620576"/>
    <w:rsid w:val="00620D50"/>
    <w:rsid w:val="00621090"/>
    <w:rsid w:val="00621F30"/>
    <w:rsid w:val="0062298A"/>
    <w:rsid w:val="00623084"/>
    <w:rsid w:val="006230E0"/>
    <w:rsid w:val="006233F0"/>
    <w:rsid w:val="00623666"/>
    <w:rsid w:val="006237D8"/>
    <w:rsid w:val="00623813"/>
    <w:rsid w:val="00623E92"/>
    <w:rsid w:val="0062432A"/>
    <w:rsid w:val="0062438A"/>
    <w:rsid w:val="00624494"/>
    <w:rsid w:val="006249FF"/>
    <w:rsid w:val="0062614C"/>
    <w:rsid w:val="0062629A"/>
    <w:rsid w:val="00626514"/>
    <w:rsid w:val="00626589"/>
    <w:rsid w:val="006266D2"/>
    <w:rsid w:val="00626C88"/>
    <w:rsid w:val="0062761F"/>
    <w:rsid w:val="00627C70"/>
    <w:rsid w:val="00627D2B"/>
    <w:rsid w:val="00630B58"/>
    <w:rsid w:val="006317AD"/>
    <w:rsid w:val="00633659"/>
    <w:rsid w:val="006339A0"/>
    <w:rsid w:val="00633D0E"/>
    <w:rsid w:val="0063432E"/>
    <w:rsid w:val="00634461"/>
    <w:rsid w:val="006345CB"/>
    <w:rsid w:val="0063467E"/>
    <w:rsid w:val="00635673"/>
    <w:rsid w:val="00635C10"/>
    <w:rsid w:val="0063694A"/>
    <w:rsid w:val="00637DB8"/>
    <w:rsid w:val="00637F4A"/>
    <w:rsid w:val="006408D3"/>
    <w:rsid w:val="00641349"/>
    <w:rsid w:val="006413A8"/>
    <w:rsid w:val="0064149F"/>
    <w:rsid w:val="00641F7E"/>
    <w:rsid w:val="0064252A"/>
    <w:rsid w:val="00642E56"/>
    <w:rsid w:val="00643237"/>
    <w:rsid w:val="00643533"/>
    <w:rsid w:val="00643D4C"/>
    <w:rsid w:val="00643DAA"/>
    <w:rsid w:val="00643DFB"/>
    <w:rsid w:val="006443C5"/>
    <w:rsid w:val="00644851"/>
    <w:rsid w:val="006448B9"/>
    <w:rsid w:val="00645C62"/>
    <w:rsid w:val="00645CE6"/>
    <w:rsid w:val="006462D3"/>
    <w:rsid w:val="00646369"/>
    <w:rsid w:val="00646A57"/>
    <w:rsid w:val="00646F8C"/>
    <w:rsid w:val="00650319"/>
    <w:rsid w:val="00650A1E"/>
    <w:rsid w:val="00650B67"/>
    <w:rsid w:val="00650C09"/>
    <w:rsid w:val="00650D5B"/>
    <w:rsid w:val="006510EB"/>
    <w:rsid w:val="00651488"/>
    <w:rsid w:val="00651565"/>
    <w:rsid w:val="00651661"/>
    <w:rsid w:val="00651CF3"/>
    <w:rsid w:val="00651DCB"/>
    <w:rsid w:val="00651E00"/>
    <w:rsid w:val="006531B6"/>
    <w:rsid w:val="00653515"/>
    <w:rsid w:val="006544F8"/>
    <w:rsid w:val="0065482B"/>
    <w:rsid w:val="00654983"/>
    <w:rsid w:val="00655196"/>
    <w:rsid w:val="006551B5"/>
    <w:rsid w:val="0065539F"/>
    <w:rsid w:val="00655458"/>
    <w:rsid w:val="006555D5"/>
    <w:rsid w:val="0065560E"/>
    <w:rsid w:val="006559F8"/>
    <w:rsid w:val="00656C03"/>
    <w:rsid w:val="00656D76"/>
    <w:rsid w:val="00657032"/>
    <w:rsid w:val="00657902"/>
    <w:rsid w:val="006607C0"/>
    <w:rsid w:val="006608A7"/>
    <w:rsid w:val="00661AB7"/>
    <w:rsid w:val="00661F7C"/>
    <w:rsid w:val="00662012"/>
    <w:rsid w:val="00662060"/>
    <w:rsid w:val="0066232F"/>
    <w:rsid w:val="00662443"/>
    <w:rsid w:val="006626F6"/>
    <w:rsid w:val="00662A05"/>
    <w:rsid w:val="00662F73"/>
    <w:rsid w:val="006637E1"/>
    <w:rsid w:val="00663C95"/>
    <w:rsid w:val="00664443"/>
    <w:rsid w:val="00665A2A"/>
    <w:rsid w:val="00665E3C"/>
    <w:rsid w:val="00666263"/>
    <w:rsid w:val="00666908"/>
    <w:rsid w:val="0066783D"/>
    <w:rsid w:val="00667BE2"/>
    <w:rsid w:val="00670058"/>
    <w:rsid w:val="00670BD0"/>
    <w:rsid w:val="00670D7D"/>
    <w:rsid w:val="00671055"/>
    <w:rsid w:val="006711E1"/>
    <w:rsid w:val="006716EC"/>
    <w:rsid w:val="00671DBF"/>
    <w:rsid w:val="006722E1"/>
    <w:rsid w:val="00672B6D"/>
    <w:rsid w:val="00672D0F"/>
    <w:rsid w:val="00673346"/>
    <w:rsid w:val="00673B92"/>
    <w:rsid w:val="00674572"/>
    <w:rsid w:val="0067457A"/>
    <w:rsid w:val="00674E9F"/>
    <w:rsid w:val="00675C44"/>
    <w:rsid w:val="006769D9"/>
    <w:rsid w:val="00676DED"/>
    <w:rsid w:val="00676FD0"/>
    <w:rsid w:val="00676FE3"/>
    <w:rsid w:val="006776F6"/>
    <w:rsid w:val="00677725"/>
    <w:rsid w:val="00677CEE"/>
    <w:rsid w:val="00680003"/>
    <w:rsid w:val="006801A3"/>
    <w:rsid w:val="00680231"/>
    <w:rsid w:val="0068028D"/>
    <w:rsid w:val="006804E5"/>
    <w:rsid w:val="0068137E"/>
    <w:rsid w:val="006815D8"/>
    <w:rsid w:val="006816CC"/>
    <w:rsid w:val="006817E4"/>
    <w:rsid w:val="00681EF6"/>
    <w:rsid w:val="00682197"/>
    <w:rsid w:val="006831D4"/>
    <w:rsid w:val="006832EA"/>
    <w:rsid w:val="00684159"/>
    <w:rsid w:val="00684295"/>
    <w:rsid w:val="006847A1"/>
    <w:rsid w:val="00684A61"/>
    <w:rsid w:val="0068526B"/>
    <w:rsid w:val="006852BB"/>
    <w:rsid w:val="00685518"/>
    <w:rsid w:val="006863E2"/>
    <w:rsid w:val="006864C7"/>
    <w:rsid w:val="006865CB"/>
    <w:rsid w:val="00687343"/>
    <w:rsid w:val="00687763"/>
    <w:rsid w:val="00687B03"/>
    <w:rsid w:val="00687D63"/>
    <w:rsid w:val="00690702"/>
    <w:rsid w:val="006908DE"/>
    <w:rsid w:val="00690E2F"/>
    <w:rsid w:val="00690FAC"/>
    <w:rsid w:val="00691C07"/>
    <w:rsid w:val="00691DE6"/>
    <w:rsid w:val="00691F64"/>
    <w:rsid w:val="00692B0D"/>
    <w:rsid w:val="00692DA7"/>
    <w:rsid w:val="0069327C"/>
    <w:rsid w:val="0069386F"/>
    <w:rsid w:val="00693B9E"/>
    <w:rsid w:val="00693E0E"/>
    <w:rsid w:val="00693E8A"/>
    <w:rsid w:val="0069448E"/>
    <w:rsid w:val="00694B82"/>
    <w:rsid w:val="00694EDC"/>
    <w:rsid w:val="00694EE5"/>
    <w:rsid w:val="006958E4"/>
    <w:rsid w:val="00696B0F"/>
    <w:rsid w:val="00696F72"/>
    <w:rsid w:val="006A0B77"/>
    <w:rsid w:val="006A0BA4"/>
    <w:rsid w:val="006A0D21"/>
    <w:rsid w:val="006A11B9"/>
    <w:rsid w:val="006A125C"/>
    <w:rsid w:val="006A1264"/>
    <w:rsid w:val="006A1743"/>
    <w:rsid w:val="006A1AE3"/>
    <w:rsid w:val="006A1EB8"/>
    <w:rsid w:val="006A1F12"/>
    <w:rsid w:val="006A2137"/>
    <w:rsid w:val="006A2157"/>
    <w:rsid w:val="006A3E82"/>
    <w:rsid w:val="006A4406"/>
    <w:rsid w:val="006A45D6"/>
    <w:rsid w:val="006A5201"/>
    <w:rsid w:val="006A5B57"/>
    <w:rsid w:val="006A64AD"/>
    <w:rsid w:val="006A684E"/>
    <w:rsid w:val="006A6AA0"/>
    <w:rsid w:val="006A6C97"/>
    <w:rsid w:val="006A74BB"/>
    <w:rsid w:val="006A787D"/>
    <w:rsid w:val="006A7D4B"/>
    <w:rsid w:val="006B1343"/>
    <w:rsid w:val="006B14F8"/>
    <w:rsid w:val="006B15D4"/>
    <w:rsid w:val="006B1778"/>
    <w:rsid w:val="006B17C5"/>
    <w:rsid w:val="006B1AFE"/>
    <w:rsid w:val="006B2011"/>
    <w:rsid w:val="006B30AD"/>
    <w:rsid w:val="006B323E"/>
    <w:rsid w:val="006B346F"/>
    <w:rsid w:val="006B35CF"/>
    <w:rsid w:val="006B427E"/>
    <w:rsid w:val="006B466D"/>
    <w:rsid w:val="006B4E87"/>
    <w:rsid w:val="006B5226"/>
    <w:rsid w:val="006B5AC6"/>
    <w:rsid w:val="006B5B00"/>
    <w:rsid w:val="006B5F15"/>
    <w:rsid w:val="006B6497"/>
    <w:rsid w:val="006B6625"/>
    <w:rsid w:val="006B682B"/>
    <w:rsid w:val="006B735A"/>
    <w:rsid w:val="006B75E5"/>
    <w:rsid w:val="006B7A1B"/>
    <w:rsid w:val="006B7D10"/>
    <w:rsid w:val="006C04D1"/>
    <w:rsid w:val="006C07D9"/>
    <w:rsid w:val="006C0FBB"/>
    <w:rsid w:val="006C1527"/>
    <w:rsid w:val="006C1994"/>
    <w:rsid w:val="006C1D5A"/>
    <w:rsid w:val="006C1E3C"/>
    <w:rsid w:val="006C235F"/>
    <w:rsid w:val="006C30E1"/>
    <w:rsid w:val="006C3255"/>
    <w:rsid w:val="006C32C2"/>
    <w:rsid w:val="006C3E2E"/>
    <w:rsid w:val="006C3E46"/>
    <w:rsid w:val="006C49DB"/>
    <w:rsid w:val="006C4DC1"/>
    <w:rsid w:val="006C56FB"/>
    <w:rsid w:val="006C5711"/>
    <w:rsid w:val="006C629A"/>
    <w:rsid w:val="006C63F3"/>
    <w:rsid w:val="006C6620"/>
    <w:rsid w:val="006C7065"/>
    <w:rsid w:val="006C73A8"/>
    <w:rsid w:val="006D0D3D"/>
    <w:rsid w:val="006D1778"/>
    <w:rsid w:val="006D1DFA"/>
    <w:rsid w:val="006D267F"/>
    <w:rsid w:val="006D3315"/>
    <w:rsid w:val="006D3A9B"/>
    <w:rsid w:val="006D48F1"/>
    <w:rsid w:val="006D49F3"/>
    <w:rsid w:val="006D4FCB"/>
    <w:rsid w:val="006D55E4"/>
    <w:rsid w:val="006D6601"/>
    <w:rsid w:val="006D676F"/>
    <w:rsid w:val="006D6C22"/>
    <w:rsid w:val="006D7113"/>
    <w:rsid w:val="006D716A"/>
    <w:rsid w:val="006D77CB"/>
    <w:rsid w:val="006D7AC1"/>
    <w:rsid w:val="006E21E6"/>
    <w:rsid w:val="006E285F"/>
    <w:rsid w:val="006E3A48"/>
    <w:rsid w:val="006E3B19"/>
    <w:rsid w:val="006E3E5B"/>
    <w:rsid w:val="006E3F7C"/>
    <w:rsid w:val="006E484C"/>
    <w:rsid w:val="006E4EDF"/>
    <w:rsid w:val="006E59AF"/>
    <w:rsid w:val="006E666B"/>
    <w:rsid w:val="006E68B7"/>
    <w:rsid w:val="006E7368"/>
    <w:rsid w:val="006E78CE"/>
    <w:rsid w:val="006F0875"/>
    <w:rsid w:val="006F1227"/>
    <w:rsid w:val="006F14C5"/>
    <w:rsid w:val="006F1513"/>
    <w:rsid w:val="006F15AB"/>
    <w:rsid w:val="006F24D7"/>
    <w:rsid w:val="006F2E77"/>
    <w:rsid w:val="006F32B0"/>
    <w:rsid w:val="006F3850"/>
    <w:rsid w:val="006F3872"/>
    <w:rsid w:val="006F414A"/>
    <w:rsid w:val="006F45BE"/>
    <w:rsid w:val="006F59F4"/>
    <w:rsid w:val="006F5DA8"/>
    <w:rsid w:val="006F6643"/>
    <w:rsid w:val="006F692C"/>
    <w:rsid w:val="006F698F"/>
    <w:rsid w:val="006F6D20"/>
    <w:rsid w:val="006F76FD"/>
    <w:rsid w:val="0070040A"/>
    <w:rsid w:val="007004FC"/>
    <w:rsid w:val="007006F7"/>
    <w:rsid w:val="00700760"/>
    <w:rsid w:val="00700CB0"/>
    <w:rsid w:val="007013D2"/>
    <w:rsid w:val="007021F7"/>
    <w:rsid w:val="00702896"/>
    <w:rsid w:val="0070325D"/>
    <w:rsid w:val="007033EC"/>
    <w:rsid w:val="00703707"/>
    <w:rsid w:val="0070382A"/>
    <w:rsid w:val="00703963"/>
    <w:rsid w:val="00703CDA"/>
    <w:rsid w:val="00703D83"/>
    <w:rsid w:val="00705B63"/>
    <w:rsid w:val="00706243"/>
    <w:rsid w:val="007064FE"/>
    <w:rsid w:val="00706670"/>
    <w:rsid w:val="00706746"/>
    <w:rsid w:val="00706A1B"/>
    <w:rsid w:val="00706B91"/>
    <w:rsid w:val="00706BEB"/>
    <w:rsid w:val="00706D2E"/>
    <w:rsid w:val="00707173"/>
    <w:rsid w:val="00707304"/>
    <w:rsid w:val="007073C6"/>
    <w:rsid w:val="00707D0C"/>
    <w:rsid w:val="00710830"/>
    <w:rsid w:val="007110B7"/>
    <w:rsid w:val="0071144C"/>
    <w:rsid w:val="00711640"/>
    <w:rsid w:val="00711744"/>
    <w:rsid w:val="007117B6"/>
    <w:rsid w:val="007117BF"/>
    <w:rsid w:val="00711AE6"/>
    <w:rsid w:val="007122E9"/>
    <w:rsid w:val="00712610"/>
    <w:rsid w:val="00712BAA"/>
    <w:rsid w:val="007131B2"/>
    <w:rsid w:val="00713385"/>
    <w:rsid w:val="0071350B"/>
    <w:rsid w:val="00714578"/>
    <w:rsid w:val="00714A74"/>
    <w:rsid w:val="00714A83"/>
    <w:rsid w:val="00714A92"/>
    <w:rsid w:val="00715AE4"/>
    <w:rsid w:val="00715FBB"/>
    <w:rsid w:val="0071630D"/>
    <w:rsid w:val="0071646B"/>
    <w:rsid w:val="00717454"/>
    <w:rsid w:val="00717FEA"/>
    <w:rsid w:val="00720A0E"/>
    <w:rsid w:val="00720B4D"/>
    <w:rsid w:val="00720CC6"/>
    <w:rsid w:val="007216AE"/>
    <w:rsid w:val="00721868"/>
    <w:rsid w:val="00723118"/>
    <w:rsid w:val="00723614"/>
    <w:rsid w:val="00723953"/>
    <w:rsid w:val="00723E81"/>
    <w:rsid w:val="00723F46"/>
    <w:rsid w:val="0072417C"/>
    <w:rsid w:val="00724AD3"/>
    <w:rsid w:val="00724C1B"/>
    <w:rsid w:val="00724E0E"/>
    <w:rsid w:val="00724EBD"/>
    <w:rsid w:val="00725D7C"/>
    <w:rsid w:val="0072609B"/>
    <w:rsid w:val="007260AF"/>
    <w:rsid w:val="007265F9"/>
    <w:rsid w:val="007267D1"/>
    <w:rsid w:val="00726B48"/>
    <w:rsid w:val="0072717E"/>
    <w:rsid w:val="00727C56"/>
    <w:rsid w:val="00727F20"/>
    <w:rsid w:val="007303AC"/>
    <w:rsid w:val="007308EE"/>
    <w:rsid w:val="00730B64"/>
    <w:rsid w:val="00731587"/>
    <w:rsid w:val="00732091"/>
    <w:rsid w:val="007323E0"/>
    <w:rsid w:val="007327B7"/>
    <w:rsid w:val="0073349A"/>
    <w:rsid w:val="007338B5"/>
    <w:rsid w:val="0073405B"/>
    <w:rsid w:val="007342BF"/>
    <w:rsid w:val="00734450"/>
    <w:rsid w:val="00734675"/>
    <w:rsid w:val="007346D7"/>
    <w:rsid w:val="00734950"/>
    <w:rsid w:val="00734A5E"/>
    <w:rsid w:val="00734FB5"/>
    <w:rsid w:val="0073527A"/>
    <w:rsid w:val="007354B3"/>
    <w:rsid w:val="007354DF"/>
    <w:rsid w:val="00735B02"/>
    <w:rsid w:val="00736C50"/>
    <w:rsid w:val="0073783E"/>
    <w:rsid w:val="007378A4"/>
    <w:rsid w:val="007410D8"/>
    <w:rsid w:val="00741340"/>
    <w:rsid w:val="00741D3D"/>
    <w:rsid w:val="00742100"/>
    <w:rsid w:val="00742125"/>
    <w:rsid w:val="007433A3"/>
    <w:rsid w:val="00743B3B"/>
    <w:rsid w:val="00743FEC"/>
    <w:rsid w:val="00744893"/>
    <w:rsid w:val="00744E13"/>
    <w:rsid w:val="007450B3"/>
    <w:rsid w:val="0074535A"/>
    <w:rsid w:val="0074535C"/>
    <w:rsid w:val="0074535E"/>
    <w:rsid w:val="0074588B"/>
    <w:rsid w:val="00745F67"/>
    <w:rsid w:val="00746402"/>
    <w:rsid w:val="0074680C"/>
    <w:rsid w:val="00746880"/>
    <w:rsid w:val="007471AC"/>
    <w:rsid w:val="007505E5"/>
    <w:rsid w:val="00750E91"/>
    <w:rsid w:val="007512F6"/>
    <w:rsid w:val="0075157E"/>
    <w:rsid w:val="007518D6"/>
    <w:rsid w:val="00752D9D"/>
    <w:rsid w:val="00753B72"/>
    <w:rsid w:val="00754784"/>
    <w:rsid w:val="00755177"/>
    <w:rsid w:val="00756661"/>
    <w:rsid w:val="00756920"/>
    <w:rsid w:val="00757C6E"/>
    <w:rsid w:val="00757DDC"/>
    <w:rsid w:val="00761016"/>
    <w:rsid w:val="0076132F"/>
    <w:rsid w:val="00761987"/>
    <w:rsid w:val="00761EBC"/>
    <w:rsid w:val="007629FC"/>
    <w:rsid w:val="00762BDA"/>
    <w:rsid w:val="00763B62"/>
    <w:rsid w:val="0076431C"/>
    <w:rsid w:val="007646A2"/>
    <w:rsid w:val="007646A4"/>
    <w:rsid w:val="00764A4A"/>
    <w:rsid w:val="00764EFF"/>
    <w:rsid w:val="00764F14"/>
    <w:rsid w:val="00765762"/>
    <w:rsid w:val="00766194"/>
    <w:rsid w:val="00766A50"/>
    <w:rsid w:val="0076738D"/>
    <w:rsid w:val="00767611"/>
    <w:rsid w:val="00767A81"/>
    <w:rsid w:val="00767AC4"/>
    <w:rsid w:val="00767E01"/>
    <w:rsid w:val="007708E7"/>
    <w:rsid w:val="00771E7C"/>
    <w:rsid w:val="0077224A"/>
    <w:rsid w:val="00772AC4"/>
    <w:rsid w:val="00772EA1"/>
    <w:rsid w:val="0077300A"/>
    <w:rsid w:val="00773369"/>
    <w:rsid w:val="00773D4C"/>
    <w:rsid w:val="00773F0B"/>
    <w:rsid w:val="00774810"/>
    <w:rsid w:val="00775054"/>
    <w:rsid w:val="00776416"/>
    <w:rsid w:val="00776983"/>
    <w:rsid w:val="00776E01"/>
    <w:rsid w:val="00776E5C"/>
    <w:rsid w:val="007805FD"/>
    <w:rsid w:val="0078264F"/>
    <w:rsid w:val="00782723"/>
    <w:rsid w:val="00782868"/>
    <w:rsid w:val="00782EEE"/>
    <w:rsid w:val="00783897"/>
    <w:rsid w:val="007840C3"/>
    <w:rsid w:val="00784422"/>
    <w:rsid w:val="00784C43"/>
    <w:rsid w:val="007851B3"/>
    <w:rsid w:val="007851D7"/>
    <w:rsid w:val="00785D12"/>
    <w:rsid w:val="007863A2"/>
    <w:rsid w:val="00786AFD"/>
    <w:rsid w:val="00786DD3"/>
    <w:rsid w:val="00786F4D"/>
    <w:rsid w:val="00786FBD"/>
    <w:rsid w:val="00786FD5"/>
    <w:rsid w:val="00786FD9"/>
    <w:rsid w:val="007908B1"/>
    <w:rsid w:val="00790D71"/>
    <w:rsid w:val="00792515"/>
    <w:rsid w:val="00794276"/>
    <w:rsid w:val="007947F3"/>
    <w:rsid w:val="00795427"/>
    <w:rsid w:val="00795A1C"/>
    <w:rsid w:val="00795C2F"/>
    <w:rsid w:val="0079620D"/>
    <w:rsid w:val="00796BA4"/>
    <w:rsid w:val="00796C80"/>
    <w:rsid w:val="0079739C"/>
    <w:rsid w:val="00797940"/>
    <w:rsid w:val="00797B17"/>
    <w:rsid w:val="007A0E3D"/>
    <w:rsid w:val="007A14C5"/>
    <w:rsid w:val="007A25FB"/>
    <w:rsid w:val="007A29A7"/>
    <w:rsid w:val="007A2C78"/>
    <w:rsid w:val="007A2CB9"/>
    <w:rsid w:val="007A3762"/>
    <w:rsid w:val="007A3877"/>
    <w:rsid w:val="007A3AF8"/>
    <w:rsid w:val="007A454C"/>
    <w:rsid w:val="007A4991"/>
    <w:rsid w:val="007A4D54"/>
    <w:rsid w:val="007A4EAF"/>
    <w:rsid w:val="007A4F9C"/>
    <w:rsid w:val="007A5560"/>
    <w:rsid w:val="007A63C3"/>
    <w:rsid w:val="007A68DF"/>
    <w:rsid w:val="007A6D12"/>
    <w:rsid w:val="007A6D4C"/>
    <w:rsid w:val="007A6E2F"/>
    <w:rsid w:val="007A6F28"/>
    <w:rsid w:val="007A74D0"/>
    <w:rsid w:val="007A7A70"/>
    <w:rsid w:val="007B01F3"/>
    <w:rsid w:val="007B0A5D"/>
    <w:rsid w:val="007B0B74"/>
    <w:rsid w:val="007B1085"/>
    <w:rsid w:val="007B1402"/>
    <w:rsid w:val="007B1649"/>
    <w:rsid w:val="007B1697"/>
    <w:rsid w:val="007B16E2"/>
    <w:rsid w:val="007B1BB4"/>
    <w:rsid w:val="007B3831"/>
    <w:rsid w:val="007B3B54"/>
    <w:rsid w:val="007B3FA0"/>
    <w:rsid w:val="007B441C"/>
    <w:rsid w:val="007B4495"/>
    <w:rsid w:val="007B495C"/>
    <w:rsid w:val="007B4A2F"/>
    <w:rsid w:val="007B4BFE"/>
    <w:rsid w:val="007B4EA4"/>
    <w:rsid w:val="007B4EE3"/>
    <w:rsid w:val="007B532B"/>
    <w:rsid w:val="007B534E"/>
    <w:rsid w:val="007B5664"/>
    <w:rsid w:val="007B5917"/>
    <w:rsid w:val="007B6ED6"/>
    <w:rsid w:val="007B7E66"/>
    <w:rsid w:val="007C05D9"/>
    <w:rsid w:val="007C08C0"/>
    <w:rsid w:val="007C1612"/>
    <w:rsid w:val="007C16A2"/>
    <w:rsid w:val="007C1C36"/>
    <w:rsid w:val="007C20AE"/>
    <w:rsid w:val="007C2A2D"/>
    <w:rsid w:val="007C2B1A"/>
    <w:rsid w:val="007C2BCC"/>
    <w:rsid w:val="007C2CBF"/>
    <w:rsid w:val="007C409A"/>
    <w:rsid w:val="007C41AB"/>
    <w:rsid w:val="007C458C"/>
    <w:rsid w:val="007C4E55"/>
    <w:rsid w:val="007C4EF0"/>
    <w:rsid w:val="007C5031"/>
    <w:rsid w:val="007C5044"/>
    <w:rsid w:val="007C645D"/>
    <w:rsid w:val="007C6950"/>
    <w:rsid w:val="007C73F4"/>
    <w:rsid w:val="007C7ED6"/>
    <w:rsid w:val="007D08B9"/>
    <w:rsid w:val="007D0ADD"/>
    <w:rsid w:val="007D0B86"/>
    <w:rsid w:val="007D1551"/>
    <w:rsid w:val="007D1725"/>
    <w:rsid w:val="007D1953"/>
    <w:rsid w:val="007D21D9"/>
    <w:rsid w:val="007D2A81"/>
    <w:rsid w:val="007D2F00"/>
    <w:rsid w:val="007D49D9"/>
    <w:rsid w:val="007D523D"/>
    <w:rsid w:val="007D5F8A"/>
    <w:rsid w:val="007D6262"/>
    <w:rsid w:val="007D727D"/>
    <w:rsid w:val="007E14B1"/>
    <w:rsid w:val="007E2664"/>
    <w:rsid w:val="007E30DA"/>
    <w:rsid w:val="007E3ABF"/>
    <w:rsid w:val="007E5147"/>
    <w:rsid w:val="007E57B8"/>
    <w:rsid w:val="007E5B28"/>
    <w:rsid w:val="007E5BFA"/>
    <w:rsid w:val="007E5CDF"/>
    <w:rsid w:val="007E5F5E"/>
    <w:rsid w:val="007E6689"/>
    <w:rsid w:val="007E6EFC"/>
    <w:rsid w:val="007E731C"/>
    <w:rsid w:val="007E7D2B"/>
    <w:rsid w:val="007F0597"/>
    <w:rsid w:val="007F0A03"/>
    <w:rsid w:val="007F10EE"/>
    <w:rsid w:val="007F19A3"/>
    <w:rsid w:val="007F1D7C"/>
    <w:rsid w:val="007F21BB"/>
    <w:rsid w:val="007F226D"/>
    <w:rsid w:val="007F2399"/>
    <w:rsid w:val="007F244D"/>
    <w:rsid w:val="007F24D4"/>
    <w:rsid w:val="007F39EF"/>
    <w:rsid w:val="007F3E2E"/>
    <w:rsid w:val="007F3F81"/>
    <w:rsid w:val="007F4202"/>
    <w:rsid w:val="007F4207"/>
    <w:rsid w:val="007F4BF9"/>
    <w:rsid w:val="007F4C21"/>
    <w:rsid w:val="007F54C0"/>
    <w:rsid w:val="007F5ABF"/>
    <w:rsid w:val="007F612C"/>
    <w:rsid w:val="007F640C"/>
    <w:rsid w:val="007F69D3"/>
    <w:rsid w:val="007F7049"/>
    <w:rsid w:val="007F71D6"/>
    <w:rsid w:val="007F77A5"/>
    <w:rsid w:val="007F795A"/>
    <w:rsid w:val="007F7CA4"/>
    <w:rsid w:val="007F7DE7"/>
    <w:rsid w:val="008003BB"/>
    <w:rsid w:val="00800522"/>
    <w:rsid w:val="00800588"/>
    <w:rsid w:val="008006F0"/>
    <w:rsid w:val="008010A6"/>
    <w:rsid w:val="008010CE"/>
    <w:rsid w:val="008016A1"/>
    <w:rsid w:val="008018A9"/>
    <w:rsid w:val="00801D7C"/>
    <w:rsid w:val="008020A1"/>
    <w:rsid w:val="0080223B"/>
    <w:rsid w:val="00802D35"/>
    <w:rsid w:val="00802DB1"/>
    <w:rsid w:val="00803096"/>
    <w:rsid w:val="00803396"/>
    <w:rsid w:val="008033D1"/>
    <w:rsid w:val="0080356C"/>
    <w:rsid w:val="00803715"/>
    <w:rsid w:val="008044A7"/>
    <w:rsid w:val="0080468A"/>
    <w:rsid w:val="00804A2E"/>
    <w:rsid w:val="00805257"/>
    <w:rsid w:val="008052F3"/>
    <w:rsid w:val="00805484"/>
    <w:rsid w:val="00805AA3"/>
    <w:rsid w:val="00805C98"/>
    <w:rsid w:val="00805ED0"/>
    <w:rsid w:val="00807801"/>
    <w:rsid w:val="00807A5E"/>
    <w:rsid w:val="00807BAE"/>
    <w:rsid w:val="00807D34"/>
    <w:rsid w:val="00807FD0"/>
    <w:rsid w:val="00810040"/>
    <w:rsid w:val="00810583"/>
    <w:rsid w:val="0081077C"/>
    <w:rsid w:val="00811953"/>
    <w:rsid w:val="0081218A"/>
    <w:rsid w:val="00812BAC"/>
    <w:rsid w:val="008135C4"/>
    <w:rsid w:val="0081360A"/>
    <w:rsid w:val="008142E0"/>
    <w:rsid w:val="008149DC"/>
    <w:rsid w:val="00814DCD"/>
    <w:rsid w:val="00814E6D"/>
    <w:rsid w:val="00815683"/>
    <w:rsid w:val="008157E4"/>
    <w:rsid w:val="0081667C"/>
    <w:rsid w:val="0081683B"/>
    <w:rsid w:val="008168A7"/>
    <w:rsid w:val="00816F65"/>
    <w:rsid w:val="0082019B"/>
    <w:rsid w:val="0082023A"/>
    <w:rsid w:val="00820378"/>
    <w:rsid w:val="00820E47"/>
    <w:rsid w:val="008219D2"/>
    <w:rsid w:val="00821A7A"/>
    <w:rsid w:val="008231DF"/>
    <w:rsid w:val="00824A16"/>
    <w:rsid w:val="008253F8"/>
    <w:rsid w:val="00825515"/>
    <w:rsid w:val="008255E9"/>
    <w:rsid w:val="008264C2"/>
    <w:rsid w:val="0082658F"/>
    <w:rsid w:val="00826FFF"/>
    <w:rsid w:val="008271C3"/>
    <w:rsid w:val="0082779B"/>
    <w:rsid w:val="00827879"/>
    <w:rsid w:val="008307A9"/>
    <w:rsid w:val="0083116D"/>
    <w:rsid w:val="00831221"/>
    <w:rsid w:val="008316E8"/>
    <w:rsid w:val="00831E7C"/>
    <w:rsid w:val="008322CB"/>
    <w:rsid w:val="00832A2B"/>
    <w:rsid w:val="0083346B"/>
    <w:rsid w:val="0083586A"/>
    <w:rsid w:val="008360E8"/>
    <w:rsid w:val="0083653E"/>
    <w:rsid w:val="00836E43"/>
    <w:rsid w:val="00836FC8"/>
    <w:rsid w:val="0083788B"/>
    <w:rsid w:val="008401B7"/>
    <w:rsid w:val="00840355"/>
    <w:rsid w:val="00840481"/>
    <w:rsid w:val="0084059B"/>
    <w:rsid w:val="008416A1"/>
    <w:rsid w:val="00841D8F"/>
    <w:rsid w:val="00841F46"/>
    <w:rsid w:val="008421B5"/>
    <w:rsid w:val="00843B0F"/>
    <w:rsid w:val="00844318"/>
    <w:rsid w:val="008444EC"/>
    <w:rsid w:val="008444F8"/>
    <w:rsid w:val="008448A3"/>
    <w:rsid w:val="0084647A"/>
    <w:rsid w:val="00846690"/>
    <w:rsid w:val="00846994"/>
    <w:rsid w:val="008470F7"/>
    <w:rsid w:val="008474D0"/>
    <w:rsid w:val="00850451"/>
    <w:rsid w:val="008505DD"/>
    <w:rsid w:val="008506E3"/>
    <w:rsid w:val="00850987"/>
    <w:rsid w:val="00850A76"/>
    <w:rsid w:val="00850B1C"/>
    <w:rsid w:val="00851318"/>
    <w:rsid w:val="00851A4E"/>
    <w:rsid w:val="00851C27"/>
    <w:rsid w:val="00851C9A"/>
    <w:rsid w:val="00852042"/>
    <w:rsid w:val="00852055"/>
    <w:rsid w:val="00852382"/>
    <w:rsid w:val="00852642"/>
    <w:rsid w:val="00852983"/>
    <w:rsid w:val="008534C9"/>
    <w:rsid w:val="00853DDE"/>
    <w:rsid w:val="008542F7"/>
    <w:rsid w:val="00854EB7"/>
    <w:rsid w:val="00855180"/>
    <w:rsid w:val="00855579"/>
    <w:rsid w:val="008556C3"/>
    <w:rsid w:val="0085571C"/>
    <w:rsid w:val="0085599D"/>
    <w:rsid w:val="008562A9"/>
    <w:rsid w:val="00856520"/>
    <w:rsid w:val="00857641"/>
    <w:rsid w:val="008578F6"/>
    <w:rsid w:val="00857F39"/>
    <w:rsid w:val="00860284"/>
    <w:rsid w:val="0086113C"/>
    <w:rsid w:val="00861221"/>
    <w:rsid w:val="00861EA6"/>
    <w:rsid w:val="00862157"/>
    <w:rsid w:val="0086366A"/>
    <w:rsid w:val="00864426"/>
    <w:rsid w:val="008644AF"/>
    <w:rsid w:val="008644E6"/>
    <w:rsid w:val="00864510"/>
    <w:rsid w:val="0086454C"/>
    <w:rsid w:val="0086481E"/>
    <w:rsid w:val="00864834"/>
    <w:rsid w:val="008658B8"/>
    <w:rsid w:val="00866C41"/>
    <w:rsid w:val="008674C7"/>
    <w:rsid w:val="00867A41"/>
    <w:rsid w:val="00867BB6"/>
    <w:rsid w:val="00867E04"/>
    <w:rsid w:val="00867E25"/>
    <w:rsid w:val="008703ED"/>
    <w:rsid w:val="008707C8"/>
    <w:rsid w:val="00871CE7"/>
    <w:rsid w:val="00871D5F"/>
    <w:rsid w:val="008721F7"/>
    <w:rsid w:val="00872CDF"/>
    <w:rsid w:val="00873A2E"/>
    <w:rsid w:val="008748DB"/>
    <w:rsid w:val="008749A1"/>
    <w:rsid w:val="0087510C"/>
    <w:rsid w:val="00876196"/>
    <w:rsid w:val="00876243"/>
    <w:rsid w:val="00876712"/>
    <w:rsid w:val="008767AE"/>
    <w:rsid w:val="008767C7"/>
    <w:rsid w:val="00876843"/>
    <w:rsid w:val="00876949"/>
    <w:rsid w:val="008779F3"/>
    <w:rsid w:val="00877AFA"/>
    <w:rsid w:val="00877BD7"/>
    <w:rsid w:val="00877F51"/>
    <w:rsid w:val="00880486"/>
    <w:rsid w:val="00880633"/>
    <w:rsid w:val="00880663"/>
    <w:rsid w:val="0088071D"/>
    <w:rsid w:val="00880B8D"/>
    <w:rsid w:val="00882E5E"/>
    <w:rsid w:val="00883EAC"/>
    <w:rsid w:val="00884000"/>
    <w:rsid w:val="0088490F"/>
    <w:rsid w:val="008849FE"/>
    <w:rsid w:val="00884B15"/>
    <w:rsid w:val="0088507D"/>
    <w:rsid w:val="0088566F"/>
    <w:rsid w:val="0088682F"/>
    <w:rsid w:val="008876BE"/>
    <w:rsid w:val="008877F5"/>
    <w:rsid w:val="008878BA"/>
    <w:rsid w:val="00887B28"/>
    <w:rsid w:val="00892563"/>
    <w:rsid w:val="00892B9B"/>
    <w:rsid w:val="00892FDF"/>
    <w:rsid w:val="00894783"/>
    <w:rsid w:val="00894AA5"/>
    <w:rsid w:val="0089606F"/>
    <w:rsid w:val="0089622C"/>
    <w:rsid w:val="008964DB"/>
    <w:rsid w:val="008967E5"/>
    <w:rsid w:val="00896B58"/>
    <w:rsid w:val="0089738E"/>
    <w:rsid w:val="00897AAB"/>
    <w:rsid w:val="00897B22"/>
    <w:rsid w:val="00897BEB"/>
    <w:rsid w:val="008A0021"/>
    <w:rsid w:val="008A0FAD"/>
    <w:rsid w:val="008A1434"/>
    <w:rsid w:val="008A1683"/>
    <w:rsid w:val="008A173C"/>
    <w:rsid w:val="008A1A1E"/>
    <w:rsid w:val="008A1AAD"/>
    <w:rsid w:val="008A1C0E"/>
    <w:rsid w:val="008A1EE3"/>
    <w:rsid w:val="008A3155"/>
    <w:rsid w:val="008A32C4"/>
    <w:rsid w:val="008A3DA6"/>
    <w:rsid w:val="008A436F"/>
    <w:rsid w:val="008A4838"/>
    <w:rsid w:val="008A4DE5"/>
    <w:rsid w:val="008A5163"/>
    <w:rsid w:val="008A543A"/>
    <w:rsid w:val="008A56D8"/>
    <w:rsid w:val="008A5B71"/>
    <w:rsid w:val="008A5BD6"/>
    <w:rsid w:val="008A6DFB"/>
    <w:rsid w:val="008A7C5D"/>
    <w:rsid w:val="008B08A2"/>
    <w:rsid w:val="008B1782"/>
    <w:rsid w:val="008B204C"/>
    <w:rsid w:val="008B25D4"/>
    <w:rsid w:val="008B31B3"/>
    <w:rsid w:val="008B3380"/>
    <w:rsid w:val="008B360E"/>
    <w:rsid w:val="008B3A38"/>
    <w:rsid w:val="008B3D56"/>
    <w:rsid w:val="008B3D8C"/>
    <w:rsid w:val="008B4D96"/>
    <w:rsid w:val="008B5FDB"/>
    <w:rsid w:val="008B649B"/>
    <w:rsid w:val="008B67DF"/>
    <w:rsid w:val="008B690A"/>
    <w:rsid w:val="008B6970"/>
    <w:rsid w:val="008B6AFC"/>
    <w:rsid w:val="008B6B75"/>
    <w:rsid w:val="008B7FA2"/>
    <w:rsid w:val="008C0FEE"/>
    <w:rsid w:val="008C1AA1"/>
    <w:rsid w:val="008C1E4E"/>
    <w:rsid w:val="008C2138"/>
    <w:rsid w:val="008C2873"/>
    <w:rsid w:val="008C2ABA"/>
    <w:rsid w:val="008C3507"/>
    <w:rsid w:val="008C35D8"/>
    <w:rsid w:val="008C44C0"/>
    <w:rsid w:val="008C4755"/>
    <w:rsid w:val="008C49CF"/>
    <w:rsid w:val="008C5649"/>
    <w:rsid w:val="008C6299"/>
    <w:rsid w:val="008C6A55"/>
    <w:rsid w:val="008D04C2"/>
    <w:rsid w:val="008D18B7"/>
    <w:rsid w:val="008D1BE5"/>
    <w:rsid w:val="008D1F45"/>
    <w:rsid w:val="008D350B"/>
    <w:rsid w:val="008D3692"/>
    <w:rsid w:val="008D3727"/>
    <w:rsid w:val="008D4D54"/>
    <w:rsid w:val="008D4D9D"/>
    <w:rsid w:val="008D5A81"/>
    <w:rsid w:val="008D5FE8"/>
    <w:rsid w:val="008D60C8"/>
    <w:rsid w:val="008D63A7"/>
    <w:rsid w:val="008D6457"/>
    <w:rsid w:val="008D6627"/>
    <w:rsid w:val="008D66A8"/>
    <w:rsid w:val="008D7451"/>
    <w:rsid w:val="008E00D3"/>
    <w:rsid w:val="008E058E"/>
    <w:rsid w:val="008E07C8"/>
    <w:rsid w:val="008E0B2E"/>
    <w:rsid w:val="008E0BCF"/>
    <w:rsid w:val="008E0F56"/>
    <w:rsid w:val="008E1370"/>
    <w:rsid w:val="008E1B7E"/>
    <w:rsid w:val="008E2379"/>
    <w:rsid w:val="008E2572"/>
    <w:rsid w:val="008E2761"/>
    <w:rsid w:val="008E2BC4"/>
    <w:rsid w:val="008E2E9A"/>
    <w:rsid w:val="008E40A8"/>
    <w:rsid w:val="008E41CF"/>
    <w:rsid w:val="008E4392"/>
    <w:rsid w:val="008E44A2"/>
    <w:rsid w:val="008E4ED3"/>
    <w:rsid w:val="008E607A"/>
    <w:rsid w:val="008E64D2"/>
    <w:rsid w:val="008E657D"/>
    <w:rsid w:val="008E697D"/>
    <w:rsid w:val="008E7D2E"/>
    <w:rsid w:val="008F0792"/>
    <w:rsid w:val="008F088A"/>
    <w:rsid w:val="008F0BE3"/>
    <w:rsid w:val="008F1339"/>
    <w:rsid w:val="008F1369"/>
    <w:rsid w:val="008F2BA3"/>
    <w:rsid w:val="008F33E7"/>
    <w:rsid w:val="008F3BE3"/>
    <w:rsid w:val="008F3E20"/>
    <w:rsid w:val="008F4638"/>
    <w:rsid w:val="008F5474"/>
    <w:rsid w:val="008F6DF4"/>
    <w:rsid w:val="00900C5F"/>
    <w:rsid w:val="00900EAC"/>
    <w:rsid w:val="00901BCA"/>
    <w:rsid w:val="0090232A"/>
    <w:rsid w:val="00902370"/>
    <w:rsid w:val="009031D9"/>
    <w:rsid w:val="00903263"/>
    <w:rsid w:val="009032EE"/>
    <w:rsid w:val="00903829"/>
    <w:rsid w:val="009041DD"/>
    <w:rsid w:val="009042F0"/>
    <w:rsid w:val="00904624"/>
    <w:rsid w:val="00904A81"/>
    <w:rsid w:val="0090588E"/>
    <w:rsid w:val="0090590F"/>
    <w:rsid w:val="009069C4"/>
    <w:rsid w:val="00906A21"/>
    <w:rsid w:val="00906C2B"/>
    <w:rsid w:val="00906D5F"/>
    <w:rsid w:val="00907507"/>
    <w:rsid w:val="009079C3"/>
    <w:rsid w:val="00907D57"/>
    <w:rsid w:val="00910462"/>
    <w:rsid w:val="009105FD"/>
    <w:rsid w:val="0091062F"/>
    <w:rsid w:val="00910CFE"/>
    <w:rsid w:val="00911F62"/>
    <w:rsid w:val="009130A8"/>
    <w:rsid w:val="009136F9"/>
    <w:rsid w:val="00913C7F"/>
    <w:rsid w:val="009140B4"/>
    <w:rsid w:val="009141C9"/>
    <w:rsid w:val="00914252"/>
    <w:rsid w:val="009148A5"/>
    <w:rsid w:val="00915AB1"/>
    <w:rsid w:val="009168B0"/>
    <w:rsid w:val="009169E9"/>
    <w:rsid w:val="0091735D"/>
    <w:rsid w:val="00917532"/>
    <w:rsid w:val="00917B18"/>
    <w:rsid w:val="00917C45"/>
    <w:rsid w:val="00920F50"/>
    <w:rsid w:val="0092146F"/>
    <w:rsid w:val="00921619"/>
    <w:rsid w:val="009219A8"/>
    <w:rsid w:val="009222E4"/>
    <w:rsid w:val="00922A65"/>
    <w:rsid w:val="009235BA"/>
    <w:rsid w:val="00923ACB"/>
    <w:rsid w:val="00923B15"/>
    <w:rsid w:val="00923E0D"/>
    <w:rsid w:val="00924CE2"/>
    <w:rsid w:val="00924F88"/>
    <w:rsid w:val="009250A2"/>
    <w:rsid w:val="00925183"/>
    <w:rsid w:val="0092523B"/>
    <w:rsid w:val="00925B9F"/>
    <w:rsid w:val="00926B96"/>
    <w:rsid w:val="00926C1F"/>
    <w:rsid w:val="00927170"/>
    <w:rsid w:val="00927947"/>
    <w:rsid w:val="009300B6"/>
    <w:rsid w:val="00930341"/>
    <w:rsid w:val="00930E86"/>
    <w:rsid w:val="009318A9"/>
    <w:rsid w:val="00931AED"/>
    <w:rsid w:val="00931DD2"/>
    <w:rsid w:val="009328CB"/>
    <w:rsid w:val="00932C13"/>
    <w:rsid w:val="0093463B"/>
    <w:rsid w:val="009352E8"/>
    <w:rsid w:val="0093560A"/>
    <w:rsid w:val="00936210"/>
    <w:rsid w:val="009367C3"/>
    <w:rsid w:val="009367FF"/>
    <w:rsid w:val="00936AFB"/>
    <w:rsid w:val="00936E40"/>
    <w:rsid w:val="009378D9"/>
    <w:rsid w:val="00940490"/>
    <w:rsid w:val="00940D1F"/>
    <w:rsid w:val="00941C22"/>
    <w:rsid w:val="00941C3A"/>
    <w:rsid w:val="009425E9"/>
    <w:rsid w:val="00942D28"/>
    <w:rsid w:val="00943611"/>
    <w:rsid w:val="0094471E"/>
    <w:rsid w:val="00944C6D"/>
    <w:rsid w:val="00945C3D"/>
    <w:rsid w:val="00946600"/>
    <w:rsid w:val="00947040"/>
    <w:rsid w:val="009476A3"/>
    <w:rsid w:val="00947FCA"/>
    <w:rsid w:val="009512E0"/>
    <w:rsid w:val="00951449"/>
    <w:rsid w:val="00951731"/>
    <w:rsid w:val="00951A61"/>
    <w:rsid w:val="00951D88"/>
    <w:rsid w:val="009526F4"/>
    <w:rsid w:val="009528A8"/>
    <w:rsid w:val="00952CB3"/>
    <w:rsid w:val="00952E61"/>
    <w:rsid w:val="00953094"/>
    <w:rsid w:val="0095334F"/>
    <w:rsid w:val="00953AC2"/>
    <w:rsid w:val="00953EF8"/>
    <w:rsid w:val="00953EFA"/>
    <w:rsid w:val="00953F2D"/>
    <w:rsid w:val="0095450C"/>
    <w:rsid w:val="00954FC6"/>
    <w:rsid w:val="009553F2"/>
    <w:rsid w:val="0095547C"/>
    <w:rsid w:val="009555C8"/>
    <w:rsid w:val="00955733"/>
    <w:rsid w:val="009558D1"/>
    <w:rsid w:val="00955F2B"/>
    <w:rsid w:val="00956064"/>
    <w:rsid w:val="0095652F"/>
    <w:rsid w:val="009565C6"/>
    <w:rsid w:val="00956874"/>
    <w:rsid w:val="00960674"/>
    <w:rsid w:val="00960834"/>
    <w:rsid w:val="00960D00"/>
    <w:rsid w:val="009612F1"/>
    <w:rsid w:val="009617B0"/>
    <w:rsid w:val="00961E98"/>
    <w:rsid w:val="0096234D"/>
    <w:rsid w:val="00962E05"/>
    <w:rsid w:val="009640B0"/>
    <w:rsid w:val="009640F9"/>
    <w:rsid w:val="00964AAB"/>
    <w:rsid w:val="00965897"/>
    <w:rsid w:val="009658A3"/>
    <w:rsid w:val="00965F7B"/>
    <w:rsid w:val="00966A5A"/>
    <w:rsid w:val="009675F0"/>
    <w:rsid w:val="0096765C"/>
    <w:rsid w:val="0096775E"/>
    <w:rsid w:val="00970BA8"/>
    <w:rsid w:val="00972167"/>
    <w:rsid w:val="009727E4"/>
    <w:rsid w:val="00972942"/>
    <w:rsid w:val="009732C6"/>
    <w:rsid w:val="00973395"/>
    <w:rsid w:val="009734E7"/>
    <w:rsid w:val="009738CB"/>
    <w:rsid w:val="00974647"/>
    <w:rsid w:val="00974AFB"/>
    <w:rsid w:val="009757D2"/>
    <w:rsid w:val="00975C94"/>
    <w:rsid w:val="00975EB3"/>
    <w:rsid w:val="009762EF"/>
    <w:rsid w:val="0097647F"/>
    <w:rsid w:val="00976AA6"/>
    <w:rsid w:val="0097705F"/>
    <w:rsid w:val="00977E91"/>
    <w:rsid w:val="00977EFB"/>
    <w:rsid w:val="009800C1"/>
    <w:rsid w:val="0098067D"/>
    <w:rsid w:val="009813C5"/>
    <w:rsid w:val="009813CC"/>
    <w:rsid w:val="00981423"/>
    <w:rsid w:val="0098147C"/>
    <w:rsid w:val="00981A74"/>
    <w:rsid w:val="00982009"/>
    <w:rsid w:val="009829D7"/>
    <w:rsid w:val="00982D0B"/>
    <w:rsid w:val="00982EC4"/>
    <w:rsid w:val="009847D1"/>
    <w:rsid w:val="009848A8"/>
    <w:rsid w:val="00984D62"/>
    <w:rsid w:val="009851BF"/>
    <w:rsid w:val="009855A4"/>
    <w:rsid w:val="009856BE"/>
    <w:rsid w:val="00987630"/>
    <w:rsid w:val="0099068C"/>
    <w:rsid w:val="00990BAD"/>
    <w:rsid w:val="00990CFF"/>
    <w:rsid w:val="00991942"/>
    <w:rsid w:val="0099225A"/>
    <w:rsid w:val="009922BD"/>
    <w:rsid w:val="009922E8"/>
    <w:rsid w:val="009923A3"/>
    <w:rsid w:val="00992640"/>
    <w:rsid w:val="0099284D"/>
    <w:rsid w:val="009928BE"/>
    <w:rsid w:val="0099320E"/>
    <w:rsid w:val="00993302"/>
    <w:rsid w:val="009934C5"/>
    <w:rsid w:val="00993953"/>
    <w:rsid w:val="00993BA5"/>
    <w:rsid w:val="00993D0F"/>
    <w:rsid w:val="00994281"/>
    <w:rsid w:val="00994C0F"/>
    <w:rsid w:val="00994D38"/>
    <w:rsid w:val="009955AC"/>
    <w:rsid w:val="00995C1D"/>
    <w:rsid w:val="0099663F"/>
    <w:rsid w:val="00996C56"/>
    <w:rsid w:val="009974E2"/>
    <w:rsid w:val="009978C9"/>
    <w:rsid w:val="00997CE8"/>
    <w:rsid w:val="00997EF0"/>
    <w:rsid w:val="009A0862"/>
    <w:rsid w:val="009A0E62"/>
    <w:rsid w:val="009A21C4"/>
    <w:rsid w:val="009A2571"/>
    <w:rsid w:val="009A2B1B"/>
    <w:rsid w:val="009A2D28"/>
    <w:rsid w:val="009A3659"/>
    <w:rsid w:val="009A3750"/>
    <w:rsid w:val="009A3799"/>
    <w:rsid w:val="009A391E"/>
    <w:rsid w:val="009A4341"/>
    <w:rsid w:val="009A4A13"/>
    <w:rsid w:val="009A4F3F"/>
    <w:rsid w:val="009A50B4"/>
    <w:rsid w:val="009A5423"/>
    <w:rsid w:val="009A57F0"/>
    <w:rsid w:val="009A77E2"/>
    <w:rsid w:val="009A7C86"/>
    <w:rsid w:val="009B00E8"/>
    <w:rsid w:val="009B0478"/>
    <w:rsid w:val="009B0665"/>
    <w:rsid w:val="009B1042"/>
    <w:rsid w:val="009B2083"/>
    <w:rsid w:val="009B21C5"/>
    <w:rsid w:val="009B221C"/>
    <w:rsid w:val="009B22D7"/>
    <w:rsid w:val="009B2424"/>
    <w:rsid w:val="009B2B5F"/>
    <w:rsid w:val="009B3367"/>
    <w:rsid w:val="009B344D"/>
    <w:rsid w:val="009B4282"/>
    <w:rsid w:val="009B506A"/>
    <w:rsid w:val="009B62B1"/>
    <w:rsid w:val="009B72D4"/>
    <w:rsid w:val="009B72ED"/>
    <w:rsid w:val="009B73C1"/>
    <w:rsid w:val="009B7831"/>
    <w:rsid w:val="009C02C1"/>
    <w:rsid w:val="009C07E7"/>
    <w:rsid w:val="009C1209"/>
    <w:rsid w:val="009C14DA"/>
    <w:rsid w:val="009C1D36"/>
    <w:rsid w:val="009C2523"/>
    <w:rsid w:val="009C2C86"/>
    <w:rsid w:val="009C2CE1"/>
    <w:rsid w:val="009C32BE"/>
    <w:rsid w:val="009C3E23"/>
    <w:rsid w:val="009C3E7C"/>
    <w:rsid w:val="009C3EE5"/>
    <w:rsid w:val="009C3F1D"/>
    <w:rsid w:val="009C4408"/>
    <w:rsid w:val="009C47B6"/>
    <w:rsid w:val="009C4820"/>
    <w:rsid w:val="009C4DFF"/>
    <w:rsid w:val="009C53EC"/>
    <w:rsid w:val="009C545E"/>
    <w:rsid w:val="009C6081"/>
    <w:rsid w:val="009C6185"/>
    <w:rsid w:val="009C654B"/>
    <w:rsid w:val="009C65E3"/>
    <w:rsid w:val="009C6795"/>
    <w:rsid w:val="009C6DB3"/>
    <w:rsid w:val="009C6DEB"/>
    <w:rsid w:val="009C6FFA"/>
    <w:rsid w:val="009C7203"/>
    <w:rsid w:val="009C7B61"/>
    <w:rsid w:val="009D0713"/>
    <w:rsid w:val="009D08B9"/>
    <w:rsid w:val="009D0C48"/>
    <w:rsid w:val="009D1182"/>
    <w:rsid w:val="009D13A6"/>
    <w:rsid w:val="009D2E27"/>
    <w:rsid w:val="009D33DE"/>
    <w:rsid w:val="009D34DC"/>
    <w:rsid w:val="009D35F6"/>
    <w:rsid w:val="009D3837"/>
    <w:rsid w:val="009D3A65"/>
    <w:rsid w:val="009D4271"/>
    <w:rsid w:val="009D4924"/>
    <w:rsid w:val="009D4EA4"/>
    <w:rsid w:val="009D5535"/>
    <w:rsid w:val="009D5E70"/>
    <w:rsid w:val="009D602B"/>
    <w:rsid w:val="009D6504"/>
    <w:rsid w:val="009D754F"/>
    <w:rsid w:val="009D78F8"/>
    <w:rsid w:val="009E01BC"/>
    <w:rsid w:val="009E0394"/>
    <w:rsid w:val="009E10EF"/>
    <w:rsid w:val="009E121E"/>
    <w:rsid w:val="009E14D4"/>
    <w:rsid w:val="009E2F17"/>
    <w:rsid w:val="009E36D3"/>
    <w:rsid w:val="009E3811"/>
    <w:rsid w:val="009E3D8D"/>
    <w:rsid w:val="009E428B"/>
    <w:rsid w:val="009E4B8A"/>
    <w:rsid w:val="009E4C0C"/>
    <w:rsid w:val="009E5243"/>
    <w:rsid w:val="009E661A"/>
    <w:rsid w:val="009E6AB4"/>
    <w:rsid w:val="009E6B3D"/>
    <w:rsid w:val="009E6D07"/>
    <w:rsid w:val="009E6F0E"/>
    <w:rsid w:val="009E73D6"/>
    <w:rsid w:val="009E7FDD"/>
    <w:rsid w:val="009F00F3"/>
    <w:rsid w:val="009F0FE2"/>
    <w:rsid w:val="009F18BB"/>
    <w:rsid w:val="009F2803"/>
    <w:rsid w:val="009F2F66"/>
    <w:rsid w:val="009F3CF1"/>
    <w:rsid w:val="009F426E"/>
    <w:rsid w:val="009F48DD"/>
    <w:rsid w:val="009F4C64"/>
    <w:rsid w:val="009F5D1E"/>
    <w:rsid w:val="009F6EDD"/>
    <w:rsid w:val="009F7935"/>
    <w:rsid w:val="009F7A36"/>
    <w:rsid w:val="00A0069E"/>
    <w:rsid w:val="00A018C9"/>
    <w:rsid w:val="00A019B0"/>
    <w:rsid w:val="00A01E20"/>
    <w:rsid w:val="00A01F7F"/>
    <w:rsid w:val="00A02136"/>
    <w:rsid w:val="00A02377"/>
    <w:rsid w:val="00A02593"/>
    <w:rsid w:val="00A02909"/>
    <w:rsid w:val="00A02936"/>
    <w:rsid w:val="00A03F94"/>
    <w:rsid w:val="00A04522"/>
    <w:rsid w:val="00A054AB"/>
    <w:rsid w:val="00A06166"/>
    <w:rsid w:val="00A06412"/>
    <w:rsid w:val="00A066E4"/>
    <w:rsid w:val="00A0674A"/>
    <w:rsid w:val="00A06781"/>
    <w:rsid w:val="00A07252"/>
    <w:rsid w:val="00A10137"/>
    <w:rsid w:val="00A10284"/>
    <w:rsid w:val="00A10C6A"/>
    <w:rsid w:val="00A11316"/>
    <w:rsid w:val="00A11977"/>
    <w:rsid w:val="00A11A19"/>
    <w:rsid w:val="00A128DD"/>
    <w:rsid w:val="00A12EE9"/>
    <w:rsid w:val="00A12FB8"/>
    <w:rsid w:val="00A13E7D"/>
    <w:rsid w:val="00A141CB"/>
    <w:rsid w:val="00A14C00"/>
    <w:rsid w:val="00A14DEC"/>
    <w:rsid w:val="00A14E19"/>
    <w:rsid w:val="00A14E59"/>
    <w:rsid w:val="00A1509C"/>
    <w:rsid w:val="00A1684C"/>
    <w:rsid w:val="00A168AA"/>
    <w:rsid w:val="00A17E69"/>
    <w:rsid w:val="00A22529"/>
    <w:rsid w:val="00A22B24"/>
    <w:rsid w:val="00A235C6"/>
    <w:rsid w:val="00A2385A"/>
    <w:rsid w:val="00A2413A"/>
    <w:rsid w:val="00A241EE"/>
    <w:rsid w:val="00A24422"/>
    <w:rsid w:val="00A24447"/>
    <w:rsid w:val="00A249D2"/>
    <w:rsid w:val="00A24CC4"/>
    <w:rsid w:val="00A256BF"/>
    <w:rsid w:val="00A26919"/>
    <w:rsid w:val="00A26E4C"/>
    <w:rsid w:val="00A31443"/>
    <w:rsid w:val="00A31998"/>
    <w:rsid w:val="00A3219B"/>
    <w:rsid w:val="00A3377D"/>
    <w:rsid w:val="00A338B4"/>
    <w:rsid w:val="00A339F9"/>
    <w:rsid w:val="00A341FD"/>
    <w:rsid w:val="00A34260"/>
    <w:rsid w:val="00A34B6E"/>
    <w:rsid w:val="00A34F40"/>
    <w:rsid w:val="00A35744"/>
    <w:rsid w:val="00A36189"/>
    <w:rsid w:val="00A363A4"/>
    <w:rsid w:val="00A36A52"/>
    <w:rsid w:val="00A37B48"/>
    <w:rsid w:val="00A37B4E"/>
    <w:rsid w:val="00A40842"/>
    <w:rsid w:val="00A40950"/>
    <w:rsid w:val="00A40A24"/>
    <w:rsid w:val="00A4131C"/>
    <w:rsid w:val="00A417D5"/>
    <w:rsid w:val="00A41C5E"/>
    <w:rsid w:val="00A426EC"/>
    <w:rsid w:val="00A42B41"/>
    <w:rsid w:val="00A42C06"/>
    <w:rsid w:val="00A42FA0"/>
    <w:rsid w:val="00A435EE"/>
    <w:rsid w:val="00A44324"/>
    <w:rsid w:val="00A44A2E"/>
    <w:rsid w:val="00A44E13"/>
    <w:rsid w:val="00A45645"/>
    <w:rsid w:val="00A45A25"/>
    <w:rsid w:val="00A45A7D"/>
    <w:rsid w:val="00A465B1"/>
    <w:rsid w:val="00A4666E"/>
    <w:rsid w:val="00A47089"/>
    <w:rsid w:val="00A473D3"/>
    <w:rsid w:val="00A4759A"/>
    <w:rsid w:val="00A47797"/>
    <w:rsid w:val="00A504C0"/>
    <w:rsid w:val="00A50762"/>
    <w:rsid w:val="00A50CEF"/>
    <w:rsid w:val="00A51BFE"/>
    <w:rsid w:val="00A52C5D"/>
    <w:rsid w:val="00A537A7"/>
    <w:rsid w:val="00A5383B"/>
    <w:rsid w:val="00A53CF6"/>
    <w:rsid w:val="00A544A3"/>
    <w:rsid w:val="00A54CF6"/>
    <w:rsid w:val="00A55724"/>
    <w:rsid w:val="00A55CAA"/>
    <w:rsid w:val="00A56747"/>
    <w:rsid w:val="00A5685E"/>
    <w:rsid w:val="00A56C4C"/>
    <w:rsid w:val="00A57229"/>
    <w:rsid w:val="00A5748D"/>
    <w:rsid w:val="00A574CF"/>
    <w:rsid w:val="00A575E7"/>
    <w:rsid w:val="00A5777D"/>
    <w:rsid w:val="00A579F3"/>
    <w:rsid w:val="00A600B7"/>
    <w:rsid w:val="00A60791"/>
    <w:rsid w:val="00A60BAF"/>
    <w:rsid w:val="00A61068"/>
    <w:rsid w:val="00A61462"/>
    <w:rsid w:val="00A61C6F"/>
    <w:rsid w:val="00A62568"/>
    <w:rsid w:val="00A6295B"/>
    <w:rsid w:val="00A62BB0"/>
    <w:rsid w:val="00A63301"/>
    <w:rsid w:val="00A63367"/>
    <w:rsid w:val="00A63AC7"/>
    <w:rsid w:val="00A63D25"/>
    <w:rsid w:val="00A640DB"/>
    <w:rsid w:val="00A640E5"/>
    <w:rsid w:val="00A64513"/>
    <w:rsid w:val="00A6481F"/>
    <w:rsid w:val="00A64AAA"/>
    <w:rsid w:val="00A64CF7"/>
    <w:rsid w:val="00A661CA"/>
    <w:rsid w:val="00A66825"/>
    <w:rsid w:val="00A66C00"/>
    <w:rsid w:val="00A6785B"/>
    <w:rsid w:val="00A70484"/>
    <w:rsid w:val="00A70CFD"/>
    <w:rsid w:val="00A71147"/>
    <w:rsid w:val="00A7149D"/>
    <w:rsid w:val="00A724BC"/>
    <w:rsid w:val="00A72A0B"/>
    <w:rsid w:val="00A72ECA"/>
    <w:rsid w:val="00A731E3"/>
    <w:rsid w:val="00A73B68"/>
    <w:rsid w:val="00A74EF7"/>
    <w:rsid w:val="00A74F53"/>
    <w:rsid w:val="00A75169"/>
    <w:rsid w:val="00A75599"/>
    <w:rsid w:val="00A7762A"/>
    <w:rsid w:val="00A77EE6"/>
    <w:rsid w:val="00A81771"/>
    <w:rsid w:val="00A81941"/>
    <w:rsid w:val="00A81E42"/>
    <w:rsid w:val="00A822BE"/>
    <w:rsid w:val="00A823F2"/>
    <w:rsid w:val="00A82BFB"/>
    <w:rsid w:val="00A82C55"/>
    <w:rsid w:val="00A8343E"/>
    <w:rsid w:val="00A83EF0"/>
    <w:rsid w:val="00A852E9"/>
    <w:rsid w:val="00A85541"/>
    <w:rsid w:val="00A864FE"/>
    <w:rsid w:val="00A8667E"/>
    <w:rsid w:val="00A86F41"/>
    <w:rsid w:val="00A8704F"/>
    <w:rsid w:val="00A87377"/>
    <w:rsid w:val="00A8764E"/>
    <w:rsid w:val="00A87D04"/>
    <w:rsid w:val="00A9015D"/>
    <w:rsid w:val="00A90BFE"/>
    <w:rsid w:val="00A90C2B"/>
    <w:rsid w:val="00A9184D"/>
    <w:rsid w:val="00A91908"/>
    <w:rsid w:val="00A91B2D"/>
    <w:rsid w:val="00A92104"/>
    <w:rsid w:val="00A92CEA"/>
    <w:rsid w:val="00A92E5A"/>
    <w:rsid w:val="00A93101"/>
    <w:rsid w:val="00A94366"/>
    <w:rsid w:val="00A94E50"/>
    <w:rsid w:val="00A950C5"/>
    <w:rsid w:val="00A9570C"/>
    <w:rsid w:val="00A95A0E"/>
    <w:rsid w:val="00A962C9"/>
    <w:rsid w:val="00A97051"/>
    <w:rsid w:val="00A97657"/>
    <w:rsid w:val="00A97814"/>
    <w:rsid w:val="00A97974"/>
    <w:rsid w:val="00A97DF8"/>
    <w:rsid w:val="00A97E46"/>
    <w:rsid w:val="00AA00B5"/>
    <w:rsid w:val="00AA047C"/>
    <w:rsid w:val="00AA1D25"/>
    <w:rsid w:val="00AA253D"/>
    <w:rsid w:val="00AA2953"/>
    <w:rsid w:val="00AA35B7"/>
    <w:rsid w:val="00AA35C9"/>
    <w:rsid w:val="00AA3B76"/>
    <w:rsid w:val="00AA3D07"/>
    <w:rsid w:val="00AA3DA8"/>
    <w:rsid w:val="00AA404D"/>
    <w:rsid w:val="00AA43C3"/>
    <w:rsid w:val="00AA4E04"/>
    <w:rsid w:val="00AA50B4"/>
    <w:rsid w:val="00AA5B59"/>
    <w:rsid w:val="00AA6272"/>
    <w:rsid w:val="00AA67BE"/>
    <w:rsid w:val="00AA6882"/>
    <w:rsid w:val="00AB0135"/>
    <w:rsid w:val="00AB0ECF"/>
    <w:rsid w:val="00AB13F2"/>
    <w:rsid w:val="00AB1974"/>
    <w:rsid w:val="00AB2B1A"/>
    <w:rsid w:val="00AB2C87"/>
    <w:rsid w:val="00AB3181"/>
    <w:rsid w:val="00AB32E2"/>
    <w:rsid w:val="00AB3782"/>
    <w:rsid w:val="00AB397F"/>
    <w:rsid w:val="00AB3D22"/>
    <w:rsid w:val="00AB4153"/>
    <w:rsid w:val="00AB4CEC"/>
    <w:rsid w:val="00AB514A"/>
    <w:rsid w:val="00AB51A3"/>
    <w:rsid w:val="00AB5824"/>
    <w:rsid w:val="00AB5832"/>
    <w:rsid w:val="00AB59BF"/>
    <w:rsid w:val="00AB607C"/>
    <w:rsid w:val="00AB64A8"/>
    <w:rsid w:val="00AB6518"/>
    <w:rsid w:val="00AB6B30"/>
    <w:rsid w:val="00AB6C56"/>
    <w:rsid w:val="00AB6D31"/>
    <w:rsid w:val="00AB70A2"/>
    <w:rsid w:val="00AB7B4C"/>
    <w:rsid w:val="00AC0951"/>
    <w:rsid w:val="00AC0E05"/>
    <w:rsid w:val="00AC1250"/>
    <w:rsid w:val="00AC13E4"/>
    <w:rsid w:val="00AC21DE"/>
    <w:rsid w:val="00AC2893"/>
    <w:rsid w:val="00AC2AED"/>
    <w:rsid w:val="00AC2B09"/>
    <w:rsid w:val="00AC33F2"/>
    <w:rsid w:val="00AC3625"/>
    <w:rsid w:val="00AC36A5"/>
    <w:rsid w:val="00AC3B25"/>
    <w:rsid w:val="00AC3DBA"/>
    <w:rsid w:val="00AC4726"/>
    <w:rsid w:val="00AC4CF4"/>
    <w:rsid w:val="00AC51F2"/>
    <w:rsid w:val="00AC5318"/>
    <w:rsid w:val="00AC550A"/>
    <w:rsid w:val="00AC5609"/>
    <w:rsid w:val="00AC64D3"/>
    <w:rsid w:val="00AC6903"/>
    <w:rsid w:val="00AD01B1"/>
    <w:rsid w:val="00AD02D7"/>
    <w:rsid w:val="00AD09B4"/>
    <w:rsid w:val="00AD0DA9"/>
    <w:rsid w:val="00AD10AD"/>
    <w:rsid w:val="00AD12A4"/>
    <w:rsid w:val="00AD1671"/>
    <w:rsid w:val="00AD180A"/>
    <w:rsid w:val="00AD1F71"/>
    <w:rsid w:val="00AD1FA5"/>
    <w:rsid w:val="00AD1FD5"/>
    <w:rsid w:val="00AD24C2"/>
    <w:rsid w:val="00AD285C"/>
    <w:rsid w:val="00AD2E96"/>
    <w:rsid w:val="00AD3193"/>
    <w:rsid w:val="00AD326A"/>
    <w:rsid w:val="00AD3A89"/>
    <w:rsid w:val="00AD437C"/>
    <w:rsid w:val="00AD49F8"/>
    <w:rsid w:val="00AD52D5"/>
    <w:rsid w:val="00AD58EB"/>
    <w:rsid w:val="00AD5D7E"/>
    <w:rsid w:val="00AD6872"/>
    <w:rsid w:val="00AD6890"/>
    <w:rsid w:val="00AD68C9"/>
    <w:rsid w:val="00AD6937"/>
    <w:rsid w:val="00AD6FEC"/>
    <w:rsid w:val="00AD7067"/>
    <w:rsid w:val="00AD7219"/>
    <w:rsid w:val="00AD7726"/>
    <w:rsid w:val="00AD777C"/>
    <w:rsid w:val="00AD7CDF"/>
    <w:rsid w:val="00AD7F72"/>
    <w:rsid w:val="00AD7FC4"/>
    <w:rsid w:val="00AE0165"/>
    <w:rsid w:val="00AE181D"/>
    <w:rsid w:val="00AE1D75"/>
    <w:rsid w:val="00AE24FD"/>
    <w:rsid w:val="00AE259D"/>
    <w:rsid w:val="00AE260B"/>
    <w:rsid w:val="00AE2A4D"/>
    <w:rsid w:val="00AE2D50"/>
    <w:rsid w:val="00AE5066"/>
    <w:rsid w:val="00AE5BE6"/>
    <w:rsid w:val="00AE5CF0"/>
    <w:rsid w:val="00AE5E24"/>
    <w:rsid w:val="00AE5FA2"/>
    <w:rsid w:val="00AE61B7"/>
    <w:rsid w:val="00AE65E8"/>
    <w:rsid w:val="00AE6816"/>
    <w:rsid w:val="00AE685F"/>
    <w:rsid w:val="00AE6C0D"/>
    <w:rsid w:val="00AE6CBA"/>
    <w:rsid w:val="00AE6E21"/>
    <w:rsid w:val="00AE6E47"/>
    <w:rsid w:val="00AE7300"/>
    <w:rsid w:val="00AE7713"/>
    <w:rsid w:val="00AE79AD"/>
    <w:rsid w:val="00AE7CBA"/>
    <w:rsid w:val="00AF03F1"/>
    <w:rsid w:val="00AF0600"/>
    <w:rsid w:val="00AF08AB"/>
    <w:rsid w:val="00AF145C"/>
    <w:rsid w:val="00AF15E6"/>
    <w:rsid w:val="00AF1678"/>
    <w:rsid w:val="00AF2033"/>
    <w:rsid w:val="00AF216C"/>
    <w:rsid w:val="00AF271D"/>
    <w:rsid w:val="00AF2ADC"/>
    <w:rsid w:val="00AF35E4"/>
    <w:rsid w:val="00AF3C48"/>
    <w:rsid w:val="00AF4050"/>
    <w:rsid w:val="00AF4534"/>
    <w:rsid w:val="00AF45A5"/>
    <w:rsid w:val="00AF4604"/>
    <w:rsid w:val="00AF515A"/>
    <w:rsid w:val="00AF543B"/>
    <w:rsid w:val="00AF55A4"/>
    <w:rsid w:val="00AF57E6"/>
    <w:rsid w:val="00AF5963"/>
    <w:rsid w:val="00AF5B9D"/>
    <w:rsid w:val="00AF5CDE"/>
    <w:rsid w:val="00AF6D65"/>
    <w:rsid w:val="00AF762B"/>
    <w:rsid w:val="00AF77D3"/>
    <w:rsid w:val="00AF796D"/>
    <w:rsid w:val="00AF7BD8"/>
    <w:rsid w:val="00B009C6"/>
    <w:rsid w:val="00B00CA1"/>
    <w:rsid w:val="00B00DA7"/>
    <w:rsid w:val="00B01257"/>
    <w:rsid w:val="00B01953"/>
    <w:rsid w:val="00B01E41"/>
    <w:rsid w:val="00B023CD"/>
    <w:rsid w:val="00B02601"/>
    <w:rsid w:val="00B026B8"/>
    <w:rsid w:val="00B02F52"/>
    <w:rsid w:val="00B03128"/>
    <w:rsid w:val="00B031D8"/>
    <w:rsid w:val="00B0395D"/>
    <w:rsid w:val="00B03F26"/>
    <w:rsid w:val="00B03FE2"/>
    <w:rsid w:val="00B04908"/>
    <w:rsid w:val="00B053FE"/>
    <w:rsid w:val="00B05803"/>
    <w:rsid w:val="00B058CC"/>
    <w:rsid w:val="00B05E2F"/>
    <w:rsid w:val="00B0623C"/>
    <w:rsid w:val="00B0640C"/>
    <w:rsid w:val="00B071B8"/>
    <w:rsid w:val="00B07365"/>
    <w:rsid w:val="00B07D25"/>
    <w:rsid w:val="00B07E7A"/>
    <w:rsid w:val="00B07FC7"/>
    <w:rsid w:val="00B10136"/>
    <w:rsid w:val="00B10DA9"/>
    <w:rsid w:val="00B10DC9"/>
    <w:rsid w:val="00B11599"/>
    <w:rsid w:val="00B11960"/>
    <w:rsid w:val="00B11A57"/>
    <w:rsid w:val="00B11DBF"/>
    <w:rsid w:val="00B129C3"/>
    <w:rsid w:val="00B12F0A"/>
    <w:rsid w:val="00B12FF6"/>
    <w:rsid w:val="00B1300F"/>
    <w:rsid w:val="00B1333F"/>
    <w:rsid w:val="00B13937"/>
    <w:rsid w:val="00B13DC9"/>
    <w:rsid w:val="00B14164"/>
    <w:rsid w:val="00B151A2"/>
    <w:rsid w:val="00B155A6"/>
    <w:rsid w:val="00B157FE"/>
    <w:rsid w:val="00B16F62"/>
    <w:rsid w:val="00B1703A"/>
    <w:rsid w:val="00B1729D"/>
    <w:rsid w:val="00B177C9"/>
    <w:rsid w:val="00B17B68"/>
    <w:rsid w:val="00B2004A"/>
    <w:rsid w:val="00B204DC"/>
    <w:rsid w:val="00B20E35"/>
    <w:rsid w:val="00B218B5"/>
    <w:rsid w:val="00B218E9"/>
    <w:rsid w:val="00B22024"/>
    <w:rsid w:val="00B226B6"/>
    <w:rsid w:val="00B22C8A"/>
    <w:rsid w:val="00B23059"/>
    <w:rsid w:val="00B2312E"/>
    <w:rsid w:val="00B23243"/>
    <w:rsid w:val="00B23C37"/>
    <w:rsid w:val="00B23C3C"/>
    <w:rsid w:val="00B24437"/>
    <w:rsid w:val="00B245BE"/>
    <w:rsid w:val="00B25597"/>
    <w:rsid w:val="00B25C69"/>
    <w:rsid w:val="00B26483"/>
    <w:rsid w:val="00B267B9"/>
    <w:rsid w:val="00B27C56"/>
    <w:rsid w:val="00B3026E"/>
    <w:rsid w:val="00B308AF"/>
    <w:rsid w:val="00B31375"/>
    <w:rsid w:val="00B32AD3"/>
    <w:rsid w:val="00B3306B"/>
    <w:rsid w:val="00B338DF"/>
    <w:rsid w:val="00B33B25"/>
    <w:rsid w:val="00B33E09"/>
    <w:rsid w:val="00B3407D"/>
    <w:rsid w:val="00B345EB"/>
    <w:rsid w:val="00B34C0C"/>
    <w:rsid w:val="00B3572D"/>
    <w:rsid w:val="00B35B65"/>
    <w:rsid w:val="00B35F0E"/>
    <w:rsid w:val="00B35F98"/>
    <w:rsid w:val="00B367A3"/>
    <w:rsid w:val="00B369A4"/>
    <w:rsid w:val="00B36EC6"/>
    <w:rsid w:val="00B377A6"/>
    <w:rsid w:val="00B37A5E"/>
    <w:rsid w:val="00B4024B"/>
    <w:rsid w:val="00B40B94"/>
    <w:rsid w:val="00B40ECC"/>
    <w:rsid w:val="00B40F53"/>
    <w:rsid w:val="00B40FF3"/>
    <w:rsid w:val="00B41B54"/>
    <w:rsid w:val="00B423B8"/>
    <w:rsid w:val="00B43DF4"/>
    <w:rsid w:val="00B43DFE"/>
    <w:rsid w:val="00B43E78"/>
    <w:rsid w:val="00B44325"/>
    <w:rsid w:val="00B44BFA"/>
    <w:rsid w:val="00B44C6A"/>
    <w:rsid w:val="00B45127"/>
    <w:rsid w:val="00B45422"/>
    <w:rsid w:val="00B457CC"/>
    <w:rsid w:val="00B45B67"/>
    <w:rsid w:val="00B46467"/>
    <w:rsid w:val="00B4677B"/>
    <w:rsid w:val="00B46FD4"/>
    <w:rsid w:val="00B47816"/>
    <w:rsid w:val="00B478F6"/>
    <w:rsid w:val="00B500D3"/>
    <w:rsid w:val="00B50319"/>
    <w:rsid w:val="00B50708"/>
    <w:rsid w:val="00B50C68"/>
    <w:rsid w:val="00B50DC9"/>
    <w:rsid w:val="00B50FB8"/>
    <w:rsid w:val="00B51293"/>
    <w:rsid w:val="00B519E3"/>
    <w:rsid w:val="00B51A67"/>
    <w:rsid w:val="00B51E72"/>
    <w:rsid w:val="00B5220B"/>
    <w:rsid w:val="00B5228C"/>
    <w:rsid w:val="00B5234E"/>
    <w:rsid w:val="00B52B1E"/>
    <w:rsid w:val="00B53CC0"/>
    <w:rsid w:val="00B53F02"/>
    <w:rsid w:val="00B5503E"/>
    <w:rsid w:val="00B5519E"/>
    <w:rsid w:val="00B55481"/>
    <w:rsid w:val="00B55BA9"/>
    <w:rsid w:val="00B56905"/>
    <w:rsid w:val="00B56C32"/>
    <w:rsid w:val="00B56D5C"/>
    <w:rsid w:val="00B5791E"/>
    <w:rsid w:val="00B57ACF"/>
    <w:rsid w:val="00B57C95"/>
    <w:rsid w:val="00B6024D"/>
    <w:rsid w:val="00B61392"/>
    <w:rsid w:val="00B6191F"/>
    <w:rsid w:val="00B619A1"/>
    <w:rsid w:val="00B62F0F"/>
    <w:rsid w:val="00B6331E"/>
    <w:rsid w:val="00B633FC"/>
    <w:rsid w:val="00B63857"/>
    <w:rsid w:val="00B6490E"/>
    <w:rsid w:val="00B64BB1"/>
    <w:rsid w:val="00B64BB8"/>
    <w:rsid w:val="00B65206"/>
    <w:rsid w:val="00B65881"/>
    <w:rsid w:val="00B65F63"/>
    <w:rsid w:val="00B6641E"/>
    <w:rsid w:val="00B666F6"/>
    <w:rsid w:val="00B66733"/>
    <w:rsid w:val="00B66A71"/>
    <w:rsid w:val="00B66D68"/>
    <w:rsid w:val="00B66DB0"/>
    <w:rsid w:val="00B66E3D"/>
    <w:rsid w:val="00B67065"/>
    <w:rsid w:val="00B67233"/>
    <w:rsid w:val="00B678D6"/>
    <w:rsid w:val="00B7080E"/>
    <w:rsid w:val="00B70C93"/>
    <w:rsid w:val="00B70E96"/>
    <w:rsid w:val="00B711D6"/>
    <w:rsid w:val="00B713D3"/>
    <w:rsid w:val="00B71554"/>
    <w:rsid w:val="00B7164B"/>
    <w:rsid w:val="00B71919"/>
    <w:rsid w:val="00B71E80"/>
    <w:rsid w:val="00B723E0"/>
    <w:rsid w:val="00B72936"/>
    <w:rsid w:val="00B72D8A"/>
    <w:rsid w:val="00B73166"/>
    <w:rsid w:val="00B74A79"/>
    <w:rsid w:val="00B74B27"/>
    <w:rsid w:val="00B754F5"/>
    <w:rsid w:val="00B76FCE"/>
    <w:rsid w:val="00B76FE5"/>
    <w:rsid w:val="00B771E0"/>
    <w:rsid w:val="00B772BF"/>
    <w:rsid w:val="00B803A9"/>
    <w:rsid w:val="00B813F3"/>
    <w:rsid w:val="00B81902"/>
    <w:rsid w:val="00B81C37"/>
    <w:rsid w:val="00B81C51"/>
    <w:rsid w:val="00B826FE"/>
    <w:rsid w:val="00B827A3"/>
    <w:rsid w:val="00B82B51"/>
    <w:rsid w:val="00B83492"/>
    <w:rsid w:val="00B8426C"/>
    <w:rsid w:val="00B84408"/>
    <w:rsid w:val="00B84D75"/>
    <w:rsid w:val="00B85200"/>
    <w:rsid w:val="00B86937"/>
    <w:rsid w:val="00B8773F"/>
    <w:rsid w:val="00B9013C"/>
    <w:rsid w:val="00B9017B"/>
    <w:rsid w:val="00B90E4B"/>
    <w:rsid w:val="00B91B8D"/>
    <w:rsid w:val="00B920EB"/>
    <w:rsid w:val="00B92E7C"/>
    <w:rsid w:val="00B938F8"/>
    <w:rsid w:val="00B93E6C"/>
    <w:rsid w:val="00B93EB7"/>
    <w:rsid w:val="00B946BC"/>
    <w:rsid w:val="00B948C1"/>
    <w:rsid w:val="00B94D03"/>
    <w:rsid w:val="00B94DDE"/>
    <w:rsid w:val="00B94E31"/>
    <w:rsid w:val="00B94E90"/>
    <w:rsid w:val="00B95CE8"/>
    <w:rsid w:val="00B95D19"/>
    <w:rsid w:val="00B964EB"/>
    <w:rsid w:val="00B96736"/>
    <w:rsid w:val="00B9675B"/>
    <w:rsid w:val="00B968DF"/>
    <w:rsid w:val="00B97060"/>
    <w:rsid w:val="00B97172"/>
    <w:rsid w:val="00B977FF"/>
    <w:rsid w:val="00B97BF5"/>
    <w:rsid w:val="00B97CF5"/>
    <w:rsid w:val="00BA0A1F"/>
    <w:rsid w:val="00BA0D43"/>
    <w:rsid w:val="00BA1319"/>
    <w:rsid w:val="00BA255F"/>
    <w:rsid w:val="00BA2D5D"/>
    <w:rsid w:val="00BA3C8A"/>
    <w:rsid w:val="00BA4E79"/>
    <w:rsid w:val="00BA59A3"/>
    <w:rsid w:val="00BA6A0E"/>
    <w:rsid w:val="00BA772D"/>
    <w:rsid w:val="00BA784F"/>
    <w:rsid w:val="00BB015B"/>
    <w:rsid w:val="00BB0A82"/>
    <w:rsid w:val="00BB1C69"/>
    <w:rsid w:val="00BB234C"/>
    <w:rsid w:val="00BB2557"/>
    <w:rsid w:val="00BB2750"/>
    <w:rsid w:val="00BB2B5A"/>
    <w:rsid w:val="00BB2C9D"/>
    <w:rsid w:val="00BB3804"/>
    <w:rsid w:val="00BB3C27"/>
    <w:rsid w:val="00BB411A"/>
    <w:rsid w:val="00BB4573"/>
    <w:rsid w:val="00BB4BE1"/>
    <w:rsid w:val="00BB4EAB"/>
    <w:rsid w:val="00BB549E"/>
    <w:rsid w:val="00BB58F0"/>
    <w:rsid w:val="00BB6462"/>
    <w:rsid w:val="00BB73F2"/>
    <w:rsid w:val="00BB7C94"/>
    <w:rsid w:val="00BC0908"/>
    <w:rsid w:val="00BC0A05"/>
    <w:rsid w:val="00BC0A9D"/>
    <w:rsid w:val="00BC1123"/>
    <w:rsid w:val="00BC146E"/>
    <w:rsid w:val="00BC168D"/>
    <w:rsid w:val="00BC19BD"/>
    <w:rsid w:val="00BC1AAC"/>
    <w:rsid w:val="00BC1D2A"/>
    <w:rsid w:val="00BC28CE"/>
    <w:rsid w:val="00BC2FAC"/>
    <w:rsid w:val="00BC301C"/>
    <w:rsid w:val="00BC32A6"/>
    <w:rsid w:val="00BC339E"/>
    <w:rsid w:val="00BC463E"/>
    <w:rsid w:val="00BC49F7"/>
    <w:rsid w:val="00BC4DB8"/>
    <w:rsid w:val="00BC4E74"/>
    <w:rsid w:val="00BC50D8"/>
    <w:rsid w:val="00BC522E"/>
    <w:rsid w:val="00BC582F"/>
    <w:rsid w:val="00BC5D7B"/>
    <w:rsid w:val="00BC6730"/>
    <w:rsid w:val="00BC7CCA"/>
    <w:rsid w:val="00BC7CDC"/>
    <w:rsid w:val="00BC7F48"/>
    <w:rsid w:val="00BD0849"/>
    <w:rsid w:val="00BD23AF"/>
    <w:rsid w:val="00BD294D"/>
    <w:rsid w:val="00BD2963"/>
    <w:rsid w:val="00BD41B4"/>
    <w:rsid w:val="00BD49FF"/>
    <w:rsid w:val="00BD4C73"/>
    <w:rsid w:val="00BD5573"/>
    <w:rsid w:val="00BD5D7B"/>
    <w:rsid w:val="00BD6268"/>
    <w:rsid w:val="00BD6DF0"/>
    <w:rsid w:val="00BD742D"/>
    <w:rsid w:val="00BD7899"/>
    <w:rsid w:val="00BD7E15"/>
    <w:rsid w:val="00BD7E51"/>
    <w:rsid w:val="00BE07DA"/>
    <w:rsid w:val="00BE112F"/>
    <w:rsid w:val="00BE138F"/>
    <w:rsid w:val="00BE1A06"/>
    <w:rsid w:val="00BE22C9"/>
    <w:rsid w:val="00BE309D"/>
    <w:rsid w:val="00BE3112"/>
    <w:rsid w:val="00BE320B"/>
    <w:rsid w:val="00BE33FF"/>
    <w:rsid w:val="00BE3B41"/>
    <w:rsid w:val="00BE4657"/>
    <w:rsid w:val="00BE4F69"/>
    <w:rsid w:val="00BE554E"/>
    <w:rsid w:val="00BE5924"/>
    <w:rsid w:val="00BE5BBA"/>
    <w:rsid w:val="00BE5F58"/>
    <w:rsid w:val="00BE6645"/>
    <w:rsid w:val="00BE6C72"/>
    <w:rsid w:val="00BF0273"/>
    <w:rsid w:val="00BF1F4B"/>
    <w:rsid w:val="00BF26E7"/>
    <w:rsid w:val="00BF2C7B"/>
    <w:rsid w:val="00BF2EFD"/>
    <w:rsid w:val="00BF3082"/>
    <w:rsid w:val="00BF34EC"/>
    <w:rsid w:val="00BF4133"/>
    <w:rsid w:val="00BF4197"/>
    <w:rsid w:val="00BF47B3"/>
    <w:rsid w:val="00BF4802"/>
    <w:rsid w:val="00BF5BC2"/>
    <w:rsid w:val="00BF7CC2"/>
    <w:rsid w:val="00C0068B"/>
    <w:rsid w:val="00C00A2F"/>
    <w:rsid w:val="00C012C7"/>
    <w:rsid w:val="00C017A8"/>
    <w:rsid w:val="00C02000"/>
    <w:rsid w:val="00C0205B"/>
    <w:rsid w:val="00C03001"/>
    <w:rsid w:val="00C03026"/>
    <w:rsid w:val="00C0398A"/>
    <w:rsid w:val="00C03CF1"/>
    <w:rsid w:val="00C04DD3"/>
    <w:rsid w:val="00C055FB"/>
    <w:rsid w:val="00C06394"/>
    <w:rsid w:val="00C0654D"/>
    <w:rsid w:val="00C06B7C"/>
    <w:rsid w:val="00C06BEC"/>
    <w:rsid w:val="00C0752D"/>
    <w:rsid w:val="00C07691"/>
    <w:rsid w:val="00C07698"/>
    <w:rsid w:val="00C07B73"/>
    <w:rsid w:val="00C07D7C"/>
    <w:rsid w:val="00C106DC"/>
    <w:rsid w:val="00C10BBC"/>
    <w:rsid w:val="00C10D27"/>
    <w:rsid w:val="00C10F39"/>
    <w:rsid w:val="00C11207"/>
    <w:rsid w:val="00C1133D"/>
    <w:rsid w:val="00C1193D"/>
    <w:rsid w:val="00C11B6B"/>
    <w:rsid w:val="00C11DBA"/>
    <w:rsid w:val="00C11F4A"/>
    <w:rsid w:val="00C12531"/>
    <w:rsid w:val="00C12694"/>
    <w:rsid w:val="00C128A1"/>
    <w:rsid w:val="00C131A1"/>
    <w:rsid w:val="00C138FE"/>
    <w:rsid w:val="00C139E4"/>
    <w:rsid w:val="00C14BBC"/>
    <w:rsid w:val="00C14BF3"/>
    <w:rsid w:val="00C150B9"/>
    <w:rsid w:val="00C15237"/>
    <w:rsid w:val="00C1534A"/>
    <w:rsid w:val="00C15456"/>
    <w:rsid w:val="00C161BA"/>
    <w:rsid w:val="00C16C92"/>
    <w:rsid w:val="00C179F0"/>
    <w:rsid w:val="00C17C14"/>
    <w:rsid w:val="00C208AE"/>
    <w:rsid w:val="00C20A2D"/>
    <w:rsid w:val="00C20F5F"/>
    <w:rsid w:val="00C21CF4"/>
    <w:rsid w:val="00C22056"/>
    <w:rsid w:val="00C224A5"/>
    <w:rsid w:val="00C22D66"/>
    <w:rsid w:val="00C23565"/>
    <w:rsid w:val="00C23BB7"/>
    <w:rsid w:val="00C2447E"/>
    <w:rsid w:val="00C249FA"/>
    <w:rsid w:val="00C24F48"/>
    <w:rsid w:val="00C25637"/>
    <w:rsid w:val="00C25BD1"/>
    <w:rsid w:val="00C25BFA"/>
    <w:rsid w:val="00C26218"/>
    <w:rsid w:val="00C26329"/>
    <w:rsid w:val="00C26544"/>
    <w:rsid w:val="00C26D75"/>
    <w:rsid w:val="00C26D83"/>
    <w:rsid w:val="00C272C6"/>
    <w:rsid w:val="00C27A08"/>
    <w:rsid w:val="00C30D42"/>
    <w:rsid w:val="00C30E85"/>
    <w:rsid w:val="00C31312"/>
    <w:rsid w:val="00C319F0"/>
    <w:rsid w:val="00C31A92"/>
    <w:rsid w:val="00C31F6A"/>
    <w:rsid w:val="00C32610"/>
    <w:rsid w:val="00C32663"/>
    <w:rsid w:val="00C326C6"/>
    <w:rsid w:val="00C32753"/>
    <w:rsid w:val="00C32883"/>
    <w:rsid w:val="00C34256"/>
    <w:rsid w:val="00C34934"/>
    <w:rsid w:val="00C35085"/>
    <w:rsid w:val="00C35295"/>
    <w:rsid w:val="00C35992"/>
    <w:rsid w:val="00C36ADD"/>
    <w:rsid w:val="00C36E74"/>
    <w:rsid w:val="00C36FA8"/>
    <w:rsid w:val="00C37487"/>
    <w:rsid w:val="00C40595"/>
    <w:rsid w:val="00C415B6"/>
    <w:rsid w:val="00C41621"/>
    <w:rsid w:val="00C4189B"/>
    <w:rsid w:val="00C41971"/>
    <w:rsid w:val="00C41A5F"/>
    <w:rsid w:val="00C42135"/>
    <w:rsid w:val="00C42908"/>
    <w:rsid w:val="00C42E8D"/>
    <w:rsid w:val="00C434E7"/>
    <w:rsid w:val="00C43601"/>
    <w:rsid w:val="00C441EA"/>
    <w:rsid w:val="00C449FA"/>
    <w:rsid w:val="00C453C2"/>
    <w:rsid w:val="00C4586F"/>
    <w:rsid w:val="00C45EBA"/>
    <w:rsid w:val="00C465FF"/>
    <w:rsid w:val="00C46DC9"/>
    <w:rsid w:val="00C4702E"/>
    <w:rsid w:val="00C47237"/>
    <w:rsid w:val="00C4744C"/>
    <w:rsid w:val="00C47567"/>
    <w:rsid w:val="00C4771A"/>
    <w:rsid w:val="00C47E44"/>
    <w:rsid w:val="00C50A00"/>
    <w:rsid w:val="00C518D9"/>
    <w:rsid w:val="00C51CC7"/>
    <w:rsid w:val="00C52662"/>
    <w:rsid w:val="00C5384F"/>
    <w:rsid w:val="00C53AD3"/>
    <w:rsid w:val="00C53D4C"/>
    <w:rsid w:val="00C54A5F"/>
    <w:rsid w:val="00C54C79"/>
    <w:rsid w:val="00C5520D"/>
    <w:rsid w:val="00C55EF6"/>
    <w:rsid w:val="00C56291"/>
    <w:rsid w:val="00C56964"/>
    <w:rsid w:val="00C56BB5"/>
    <w:rsid w:val="00C56C6B"/>
    <w:rsid w:val="00C57024"/>
    <w:rsid w:val="00C5716C"/>
    <w:rsid w:val="00C57BF2"/>
    <w:rsid w:val="00C57F23"/>
    <w:rsid w:val="00C609CA"/>
    <w:rsid w:val="00C60BB2"/>
    <w:rsid w:val="00C60ECE"/>
    <w:rsid w:val="00C60FE1"/>
    <w:rsid w:val="00C6131D"/>
    <w:rsid w:val="00C6147A"/>
    <w:rsid w:val="00C614D7"/>
    <w:rsid w:val="00C6179B"/>
    <w:rsid w:val="00C62282"/>
    <w:rsid w:val="00C624C3"/>
    <w:rsid w:val="00C624E8"/>
    <w:rsid w:val="00C62544"/>
    <w:rsid w:val="00C62CDC"/>
    <w:rsid w:val="00C63AD6"/>
    <w:rsid w:val="00C63F6C"/>
    <w:rsid w:val="00C6447F"/>
    <w:rsid w:val="00C6513B"/>
    <w:rsid w:val="00C6543C"/>
    <w:rsid w:val="00C656D5"/>
    <w:rsid w:val="00C663DA"/>
    <w:rsid w:val="00C67103"/>
    <w:rsid w:val="00C67704"/>
    <w:rsid w:val="00C67A46"/>
    <w:rsid w:val="00C67AF5"/>
    <w:rsid w:val="00C67B2D"/>
    <w:rsid w:val="00C67D49"/>
    <w:rsid w:val="00C67F54"/>
    <w:rsid w:val="00C70B44"/>
    <w:rsid w:val="00C70F9E"/>
    <w:rsid w:val="00C71BB9"/>
    <w:rsid w:val="00C71E26"/>
    <w:rsid w:val="00C72AA4"/>
    <w:rsid w:val="00C733E6"/>
    <w:rsid w:val="00C73C2A"/>
    <w:rsid w:val="00C73FAA"/>
    <w:rsid w:val="00C7454E"/>
    <w:rsid w:val="00C748C5"/>
    <w:rsid w:val="00C7536B"/>
    <w:rsid w:val="00C75866"/>
    <w:rsid w:val="00C76BFF"/>
    <w:rsid w:val="00C76DE7"/>
    <w:rsid w:val="00C76F08"/>
    <w:rsid w:val="00C77528"/>
    <w:rsid w:val="00C803B1"/>
    <w:rsid w:val="00C8090D"/>
    <w:rsid w:val="00C80B40"/>
    <w:rsid w:val="00C80BA0"/>
    <w:rsid w:val="00C81205"/>
    <w:rsid w:val="00C81ADE"/>
    <w:rsid w:val="00C82202"/>
    <w:rsid w:val="00C82D4F"/>
    <w:rsid w:val="00C83E11"/>
    <w:rsid w:val="00C849AB"/>
    <w:rsid w:val="00C862CB"/>
    <w:rsid w:val="00C87310"/>
    <w:rsid w:val="00C8752C"/>
    <w:rsid w:val="00C8768E"/>
    <w:rsid w:val="00C90260"/>
    <w:rsid w:val="00C9047B"/>
    <w:rsid w:val="00C91456"/>
    <w:rsid w:val="00C916C1"/>
    <w:rsid w:val="00C91C9B"/>
    <w:rsid w:val="00C920B1"/>
    <w:rsid w:val="00C92114"/>
    <w:rsid w:val="00C92678"/>
    <w:rsid w:val="00C928F7"/>
    <w:rsid w:val="00C933FA"/>
    <w:rsid w:val="00C936D0"/>
    <w:rsid w:val="00C9391B"/>
    <w:rsid w:val="00C93D79"/>
    <w:rsid w:val="00C94181"/>
    <w:rsid w:val="00C9437A"/>
    <w:rsid w:val="00C949C6"/>
    <w:rsid w:val="00C94C28"/>
    <w:rsid w:val="00C94C5F"/>
    <w:rsid w:val="00C94C8E"/>
    <w:rsid w:val="00C951BC"/>
    <w:rsid w:val="00C95C1E"/>
    <w:rsid w:val="00C96BA7"/>
    <w:rsid w:val="00C97737"/>
    <w:rsid w:val="00CA0538"/>
    <w:rsid w:val="00CA075F"/>
    <w:rsid w:val="00CA0975"/>
    <w:rsid w:val="00CA0B97"/>
    <w:rsid w:val="00CA102F"/>
    <w:rsid w:val="00CA1502"/>
    <w:rsid w:val="00CA1D15"/>
    <w:rsid w:val="00CA3141"/>
    <w:rsid w:val="00CA4334"/>
    <w:rsid w:val="00CA4435"/>
    <w:rsid w:val="00CA4A4B"/>
    <w:rsid w:val="00CA4ACE"/>
    <w:rsid w:val="00CA63D7"/>
    <w:rsid w:val="00CA66D5"/>
    <w:rsid w:val="00CA68EF"/>
    <w:rsid w:val="00CA725F"/>
    <w:rsid w:val="00CA7B57"/>
    <w:rsid w:val="00CB0247"/>
    <w:rsid w:val="00CB02DA"/>
    <w:rsid w:val="00CB071A"/>
    <w:rsid w:val="00CB0BDB"/>
    <w:rsid w:val="00CB10B5"/>
    <w:rsid w:val="00CB17E2"/>
    <w:rsid w:val="00CB2650"/>
    <w:rsid w:val="00CB296E"/>
    <w:rsid w:val="00CB3440"/>
    <w:rsid w:val="00CB3728"/>
    <w:rsid w:val="00CB3F36"/>
    <w:rsid w:val="00CB4437"/>
    <w:rsid w:val="00CB55AB"/>
    <w:rsid w:val="00CB5C78"/>
    <w:rsid w:val="00CB5F2A"/>
    <w:rsid w:val="00CB60E1"/>
    <w:rsid w:val="00CB619C"/>
    <w:rsid w:val="00CB691C"/>
    <w:rsid w:val="00CB7AB6"/>
    <w:rsid w:val="00CB7F18"/>
    <w:rsid w:val="00CC0149"/>
    <w:rsid w:val="00CC0344"/>
    <w:rsid w:val="00CC0648"/>
    <w:rsid w:val="00CC10A5"/>
    <w:rsid w:val="00CC11E7"/>
    <w:rsid w:val="00CC1692"/>
    <w:rsid w:val="00CC28D7"/>
    <w:rsid w:val="00CC2E15"/>
    <w:rsid w:val="00CC3415"/>
    <w:rsid w:val="00CC5055"/>
    <w:rsid w:val="00CC552A"/>
    <w:rsid w:val="00CC5F03"/>
    <w:rsid w:val="00CC64AC"/>
    <w:rsid w:val="00CC6CDE"/>
    <w:rsid w:val="00CC73FD"/>
    <w:rsid w:val="00CD010B"/>
    <w:rsid w:val="00CD064B"/>
    <w:rsid w:val="00CD1203"/>
    <w:rsid w:val="00CD138B"/>
    <w:rsid w:val="00CD139A"/>
    <w:rsid w:val="00CD1657"/>
    <w:rsid w:val="00CD18A1"/>
    <w:rsid w:val="00CD1BAA"/>
    <w:rsid w:val="00CD2131"/>
    <w:rsid w:val="00CD221A"/>
    <w:rsid w:val="00CD2330"/>
    <w:rsid w:val="00CD3146"/>
    <w:rsid w:val="00CD32B8"/>
    <w:rsid w:val="00CD338A"/>
    <w:rsid w:val="00CD3E31"/>
    <w:rsid w:val="00CD4501"/>
    <w:rsid w:val="00CD5743"/>
    <w:rsid w:val="00CD59D4"/>
    <w:rsid w:val="00CD6826"/>
    <w:rsid w:val="00CD6A5E"/>
    <w:rsid w:val="00CD713D"/>
    <w:rsid w:val="00CD73D3"/>
    <w:rsid w:val="00CD74A3"/>
    <w:rsid w:val="00CD7C96"/>
    <w:rsid w:val="00CD7EE0"/>
    <w:rsid w:val="00CE0050"/>
    <w:rsid w:val="00CE00E9"/>
    <w:rsid w:val="00CE0527"/>
    <w:rsid w:val="00CE0C7E"/>
    <w:rsid w:val="00CE0F1C"/>
    <w:rsid w:val="00CE0F29"/>
    <w:rsid w:val="00CE278D"/>
    <w:rsid w:val="00CE2A8B"/>
    <w:rsid w:val="00CE2FB7"/>
    <w:rsid w:val="00CE32FF"/>
    <w:rsid w:val="00CE3D8F"/>
    <w:rsid w:val="00CE3F38"/>
    <w:rsid w:val="00CE4062"/>
    <w:rsid w:val="00CE470D"/>
    <w:rsid w:val="00CE58F8"/>
    <w:rsid w:val="00CE5B23"/>
    <w:rsid w:val="00CE7848"/>
    <w:rsid w:val="00CE7B4E"/>
    <w:rsid w:val="00CE7EB0"/>
    <w:rsid w:val="00CF150E"/>
    <w:rsid w:val="00CF1DB1"/>
    <w:rsid w:val="00CF2C74"/>
    <w:rsid w:val="00CF3490"/>
    <w:rsid w:val="00CF398C"/>
    <w:rsid w:val="00CF3FC1"/>
    <w:rsid w:val="00CF5515"/>
    <w:rsid w:val="00CF5697"/>
    <w:rsid w:val="00CF6C62"/>
    <w:rsid w:val="00CF6CCB"/>
    <w:rsid w:val="00CF70AD"/>
    <w:rsid w:val="00CF756F"/>
    <w:rsid w:val="00CF7611"/>
    <w:rsid w:val="00CF7729"/>
    <w:rsid w:val="00CF778F"/>
    <w:rsid w:val="00CF783E"/>
    <w:rsid w:val="00CF7872"/>
    <w:rsid w:val="00CF7ADE"/>
    <w:rsid w:val="00CF7C1F"/>
    <w:rsid w:val="00D00031"/>
    <w:rsid w:val="00D00099"/>
    <w:rsid w:val="00D00468"/>
    <w:rsid w:val="00D00864"/>
    <w:rsid w:val="00D015D4"/>
    <w:rsid w:val="00D01A1C"/>
    <w:rsid w:val="00D020C3"/>
    <w:rsid w:val="00D02C54"/>
    <w:rsid w:val="00D03BE0"/>
    <w:rsid w:val="00D03C84"/>
    <w:rsid w:val="00D04BC2"/>
    <w:rsid w:val="00D050DA"/>
    <w:rsid w:val="00D05530"/>
    <w:rsid w:val="00D05669"/>
    <w:rsid w:val="00D06531"/>
    <w:rsid w:val="00D06663"/>
    <w:rsid w:val="00D067BF"/>
    <w:rsid w:val="00D06A61"/>
    <w:rsid w:val="00D06BB4"/>
    <w:rsid w:val="00D07067"/>
    <w:rsid w:val="00D1047A"/>
    <w:rsid w:val="00D10634"/>
    <w:rsid w:val="00D107FA"/>
    <w:rsid w:val="00D110DC"/>
    <w:rsid w:val="00D112F5"/>
    <w:rsid w:val="00D11485"/>
    <w:rsid w:val="00D11978"/>
    <w:rsid w:val="00D11BA2"/>
    <w:rsid w:val="00D11F1F"/>
    <w:rsid w:val="00D12213"/>
    <w:rsid w:val="00D12275"/>
    <w:rsid w:val="00D126D1"/>
    <w:rsid w:val="00D12766"/>
    <w:rsid w:val="00D12E7F"/>
    <w:rsid w:val="00D140F6"/>
    <w:rsid w:val="00D1413A"/>
    <w:rsid w:val="00D141CB"/>
    <w:rsid w:val="00D15470"/>
    <w:rsid w:val="00D156FB"/>
    <w:rsid w:val="00D15796"/>
    <w:rsid w:val="00D1606A"/>
    <w:rsid w:val="00D16C01"/>
    <w:rsid w:val="00D1713C"/>
    <w:rsid w:val="00D20AD9"/>
    <w:rsid w:val="00D20FF4"/>
    <w:rsid w:val="00D21D38"/>
    <w:rsid w:val="00D21E89"/>
    <w:rsid w:val="00D21F84"/>
    <w:rsid w:val="00D229FC"/>
    <w:rsid w:val="00D22CD4"/>
    <w:rsid w:val="00D23941"/>
    <w:rsid w:val="00D23981"/>
    <w:rsid w:val="00D23A36"/>
    <w:rsid w:val="00D2426B"/>
    <w:rsid w:val="00D2433E"/>
    <w:rsid w:val="00D246AB"/>
    <w:rsid w:val="00D24D2C"/>
    <w:rsid w:val="00D25198"/>
    <w:rsid w:val="00D25212"/>
    <w:rsid w:val="00D25796"/>
    <w:rsid w:val="00D25E56"/>
    <w:rsid w:val="00D25F50"/>
    <w:rsid w:val="00D26543"/>
    <w:rsid w:val="00D26853"/>
    <w:rsid w:val="00D268ED"/>
    <w:rsid w:val="00D269F0"/>
    <w:rsid w:val="00D27219"/>
    <w:rsid w:val="00D30C23"/>
    <w:rsid w:val="00D311C1"/>
    <w:rsid w:val="00D317C0"/>
    <w:rsid w:val="00D32413"/>
    <w:rsid w:val="00D3320B"/>
    <w:rsid w:val="00D333AA"/>
    <w:rsid w:val="00D34010"/>
    <w:rsid w:val="00D3431C"/>
    <w:rsid w:val="00D34626"/>
    <w:rsid w:val="00D346CE"/>
    <w:rsid w:val="00D34B57"/>
    <w:rsid w:val="00D34C92"/>
    <w:rsid w:val="00D34F57"/>
    <w:rsid w:val="00D34FBA"/>
    <w:rsid w:val="00D355F1"/>
    <w:rsid w:val="00D35881"/>
    <w:rsid w:val="00D35B3B"/>
    <w:rsid w:val="00D36260"/>
    <w:rsid w:val="00D368A3"/>
    <w:rsid w:val="00D36C0F"/>
    <w:rsid w:val="00D378B7"/>
    <w:rsid w:val="00D40131"/>
    <w:rsid w:val="00D401B5"/>
    <w:rsid w:val="00D4091F"/>
    <w:rsid w:val="00D40A3C"/>
    <w:rsid w:val="00D40A8C"/>
    <w:rsid w:val="00D41141"/>
    <w:rsid w:val="00D41CEF"/>
    <w:rsid w:val="00D41EF1"/>
    <w:rsid w:val="00D423C8"/>
    <w:rsid w:val="00D42911"/>
    <w:rsid w:val="00D42AB4"/>
    <w:rsid w:val="00D430EF"/>
    <w:rsid w:val="00D43F0E"/>
    <w:rsid w:val="00D44200"/>
    <w:rsid w:val="00D44AE1"/>
    <w:rsid w:val="00D44BB6"/>
    <w:rsid w:val="00D44C01"/>
    <w:rsid w:val="00D46224"/>
    <w:rsid w:val="00D46B8A"/>
    <w:rsid w:val="00D46CB6"/>
    <w:rsid w:val="00D46D9E"/>
    <w:rsid w:val="00D4700F"/>
    <w:rsid w:val="00D47427"/>
    <w:rsid w:val="00D478BA"/>
    <w:rsid w:val="00D4794B"/>
    <w:rsid w:val="00D47CA4"/>
    <w:rsid w:val="00D502DB"/>
    <w:rsid w:val="00D50A58"/>
    <w:rsid w:val="00D50AC7"/>
    <w:rsid w:val="00D512CB"/>
    <w:rsid w:val="00D513FB"/>
    <w:rsid w:val="00D5144A"/>
    <w:rsid w:val="00D514F2"/>
    <w:rsid w:val="00D515D8"/>
    <w:rsid w:val="00D516CF"/>
    <w:rsid w:val="00D51971"/>
    <w:rsid w:val="00D52665"/>
    <w:rsid w:val="00D52B20"/>
    <w:rsid w:val="00D537F1"/>
    <w:rsid w:val="00D53D50"/>
    <w:rsid w:val="00D540E4"/>
    <w:rsid w:val="00D5424D"/>
    <w:rsid w:val="00D557B5"/>
    <w:rsid w:val="00D56169"/>
    <w:rsid w:val="00D56403"/>
    <w:rsid w:val="00D566A9"/>
    <w:rsid w:val="00D569E3"/>
    <w:rsid w:val="00D56ADF"/>
    <w:rsid w:val="00D56B09"/>
    <w:rsid w:val="00D57675"/>
    <w:rsid w:val="00D601D1"/>
    <w:rsid w:val="00D60C54"/>
    <w:rsid w:val="00D61155"/>
    <w:rsid w:val="00D611BB"/>
    <w:rsid w:val="00D618E5"/>
    <w:rsid w:val="00D6194F"/>
    <w:rsid w:val="00D61EFB"/>
    <w:rsid w:val="00D6268A"/>
    <w:rsid w:val="00D62934"/>
    <w:rsid w:val="00D62CCF"/>
    <w:rsid w:val="00D62F98"/>
    <w:rsid w:val="00D6390D"/>
    <w:rsid w:val="00D6408F"/>
    <w:rsid w:val="00D64139"/>
    <w:rsid w:val="00D64283"/>
    <w:rsid w:val="00D64638"/>
    <w:rsid w:val="00D64D6E"/>
    <w:rsid w:val="00D64FE9"/>
    <w:rsid w:val="00D65CF3"/>
    <w:rsid w:val="00D65FD1"/>
    <w:rsid w:val="00D6668F"/>
    <w:rsid w:val="00D66783"/>
    <w:rsid w:val="00D66859"/>
    <w:rsid w:val="00D66B05"/>
    <w:rsid w:val="00D66C05"/>
    <w:rsid w:val="00D66F76"/>
    <w:rsid w:val="00D67D2A"/>
    <w:rsid w:val="00D70625"/>
    <w:rsid w:val="00D70B88"/>
    <w:rsid w:val="00D70E60"/>
    <w:rsid w:val="00D71E07"/>
    <w:rsid w:val="00D72985"/>
    <w:rsid w:val="00D72EE7"/>
    <w:rsid w:val="00D7311B"/>
    <w:rsid w:val="00D747BF"/>
    <w:rsid w:val="00D74BCB"/>
    <w:rsid w:val="00D75875"/>
    <w:rsid w:val="00D75A6A"/>
    <w:rsid w:val="00D75DD9"/>
    <w:rsid w:val="00D75EC2"/>
    <w:rsid w:val="00D7636D"/>
    <w:rsid w:val="00D76432"/>
    <w:rsid w:val="00D768C5"/>
    <w:rsid w:val="00D76B3E"/>
    <w:rsid w:val="00D771FC"/>
    <w:rsid w:val="00D773F5"/>
    <w:rsid w:val="00D779FD"/>
    <w:rsid w:val="00D77B72"/>
    <w:rsid w:val="00D77DF6"/>
    <w:rsid w:val="00D80CA1"/>
    <w:rsid w:val="00D80E3A"/>
    <w:rsid w:val="00D80FAA"/>
    <w:rsid w:val="00D81339"/>
    <w:rsid w:val="00D816F4"/>
    <w:rsid w:val="00D81A6F"/>
    <w:rsid w:val="00D81BBA"/>
    <w:rsid w:val="00D81CFE"/>
    <w:rsid w:val="00D82AFF"/>
    <w:rsid w:val="00D83677"/>
    <w:rsid w:val="00D84164"/>
    <w:rsid w:val="00D8425D"/>
    <w:rsid w:val="00D848EB"/>
    <w:rsid w:val="00D849F8"/>
    <w:rsid w:val="00D853A6"/>
    <w:rsid w:val="00D85742"/>
    <w:rsid w:val="00D8682F"/>
    <w:rsid w:val="00D86A3D"/>
    <w:rsid w:val="00D86AE8"/>
    <w:rsid w:val="00D86B8F"/>
    <w:rsid w:val="00D8734B"/>
    <w:rsid w:val="00D87464"/>
    <w:rsid w:val="00D875F0"/>
    <w:rsid w:val="00D87A7F"/>
    <w:rsid w:val="00D90EA5"/>
    <w:rsid w:val="00D90F93"/>
    <w:rsid w:val="00D914DD"/>
    <w:rsid w:val="00D91E4A"/>
    <w:rsid w:val="00D92665"/>
    <w:rsid w:val="00D931A7"/>
    <w:rsid w:val="00D931F7"/>
    <w:rsid w:val="00D9336E"/>
    <w:rsid w:val="00D9339B"/>
    <w:rsid w:val="00D93731"/>
    <w:rsid w:val="00D949A1"/>
    <w:rsid w:val="00D94D75"/>
    <w:rsid w:val="00D94EF0"/>
    <w:rsid w:val="00D94F8B"/>
    <w:rsid w:val="00D95793"/>
    <w:rsid w:val="00D957B9"/>
    <w:rsid w:val="00D95E80"/>
    <w:rsid w:val="00D965A0"/>
    <w:rsid w:val="00D96B8E"/>
    <w:rsid w:val="00D96C0D"/>
    <w:rsid w:val="00D96C4A"/>
    <w:rsid w:val="00D96D8C"/>
    <w:rsid w:val="00D9748E"/>
    <w:rsid w:val="00D979ED"/>
    <w:rsid w:val="00DA0321"/>
    <w:rsid w:val="00DA097C"/>
    <w:rsid w:val="00DA2311"/>
    <w:rsid w:val="00DA2A68"/>
    <w:rsid w:val="00DA46A3"/>
    <w:rsid w:val="00DA54ED"/>
    <w:rsid w:val="00DA5C10"/>
    <w:rsid w:val="00DA5C87"/>
    <w:rsid w:val="00DA5E2B"/>
    <w:rsid w:val="00DA6206"/>
    <w:rsid w:val="00DA74D3"/>
    <w:rsid w:val="00DA7675"/>
    <w:rsid w:val="00DA7818"/>
    <w:rsid w:val="00DA7DA5"/>
    <w:rsid w:val="00DA7EF5"/>
    <w:rsid w:val="00DB073B"/>
    <w:rsid w:val="00DB2266"/>
    <w:rsid w:val="00DB227B"/>
    <w:rsid w:val="00DB2FF1"/>
    <w:rsid w:val="00DB3AA8"/>
    <w:rsid w:val="00DB3DE3"/>
    <w:rsid w:val="00DB3ED1"/>
    <w:rsid w:val="00DB4F43"/>
    <w:rsid w:val="00DB5609"/>
    <w:rsid w:val="00DB564F"/>
    <w:rsid w:val="00DB61A7"/>
    <w:rsid w:val="00DB6965"/>
    <w:rsid w:val="00DB6AFB"/>
    <w:rsid w:val="00DB78F0"/>
    <w:rsid w:val="00DB79D5"/>
    <w:rsid w:val="00DB7BEA"/>
    <w:rsid w:val="00DB7D4A"/>
    <w:rsid w:val="00DC0B48"/>
    <w:rsid w:val="00DC2A36"/>
    <w:rsid w:val="00DC2DD5"/>
    <w:rsid w:val="00DC2E43"/>
    <w:rsid w:val="00DC3AF7"/>
    <w:rsid w:val="00DC3E15"/>
    <w:rsid w:val="00DC4234"/>
    <w:rsid w:val="00DC61AC"/>
    <w:rsid w:val="00DC6E32"/>
    <w:rsid w:val="00DC7908"/>
    <w:rsid w:val="00DD0424"/>
    <w:rsid w:val="00DD095C"/>
    <w:rsid w:val="00DD0971"/>
    <w:rsid w:val="00DD1330"/>
    <w:rsid w:val="00DD1611"/>
    <w:rsid w:val="00DD16D0"/>
    <w:rsid w:val="00DD175D"/>
    <w:rsid w:val="00DD244D"/>
    <w:rsid w:val="00DD26A9"/>
    <w:rsid w:val="00DD3087"/>
    <w:rsid w:val="00DD3201"/>
    <w:rsid w:val="00DD3264"/>
    <w:rsid w:val="00DD3727"/>
    <w:rsid w:val="00DD3A33"/>
    <w:rsid w:val="00DD3BA6"/>
    <w:rsid w:val="00DD473A"/>
    <w:rsid w:val="00DD4C2E"/>
    <w:rsid w:val="00DD5E67"/>
    <w:rsid w:val="00DD6026"/>
    <w:rsid w:val="00DD6354"/>
    <w:rsid w:val="00DD6873"/>
    <w:rsid w:val="00DD7479"/>
    <w:rsid w:val="00DD75E6"/>
    <w:rsid w:val="00DD7F4E"/>
    <w:rsid w:val="00DE02AD"/>
    <w:rsid w:val="00DE04F7"/>
    <w:rsid w:val="00DE0A4D"/>
    <w:rsid w:val="00DE0B83"/>
    <w:rsid w:val="00DE102D"/>
    <w:rsid w:val="00DE1A81"/>
    <w:rsid w:val="00DE2922"/>
    <w:rsid w:val="00DE324F"/>
    <w:rsid w:val="00DE380F"/>
    <w:rsid w:val="00DE3862"/>
    <w:rsid w:val="00DE4556"/>
    <w:rsid w:val="00DE4958"/>
    <w:rsid w:val="00DE4E10"/>
    <w:rsid w:val="00DE50FA"/>
    <w:rsid w:val="00DE5BD2"/>
    <w:rsid w:val="00DE63A2"/>
    <w:rsid w:val="00DE721D"/>
    <w:rsid w:val="00DE7460"/>
    <w:rsid w:val="00DF0A53"/>
    <w:rsid w:val="00DF0B2C"/>
    <w:rsid w:val="00DF1078"/>
    <w:rsid w:val="00DF1296"/>
    <w:rsid w:val="00DF1F07"/>
    <w:rsid w:val="00DF1FBE"/>
    <w:rsid w:val="00DF27C8"/>
    <w:rsid w:val="00DF2B5E"/>
    <w:rsid w:val="00DF3555"/>
    <w:rsid w:val="00DF488B"/>
    <w:rsid w:val="00DF53A9"/>
    <w:rsid w:val="00DF5A94"/>
    <w:rsid w:val="00DF6145"/>
    <w:rsid w:val="00DF708A"/>
    <w:rsid w:val="00DF735D"/>
    <w:rsid w:val="00DF7A52"/>
    <w:rsid w:val="00E004FA"/>
    <w:rsid w:val="00E00E55"/>
    <w:rsid w:val="00E0109F"/>
    <w:rsid w:val="00E01742"/>
    <w:rsid w:val="00E01B91"/>
    <w:rsid w:val="00E02ABF"/>
    <w:rsid w:val="00E03E8E"/>
    <w:rsid w:val="00E047BF"/>
    <w:rsid w:val="00E047E8"/>
    <w:rsid w:val="00E04D5F"/>
    <w:rsid w:val="00E0526A"/>
    <w:rsid w:val="00E052A9"/>
    <w:rsid w:val="00E06B34"/>
    <w:rsid w:val="00E06DDC"/>
    <w:rsid w:val="00E07085"/>
    <w:rsid w:val="00E07114"/>
    <w:rsid w:val="00E07745"/>
    <w:rsid w:val="00E07CE3"/>
    <w:rsid w:val="00E07F07"/>
    <w:rsid w:val="00E10603"/>
    <w:rsid w:val="00E10A1A"/>
    <w:rsid w:val="00E10D21"/>
    <w:rsid w:val="00E11154"/>
    <w:rsid w:val="00E11270"/>
    <w:rsid w:val="00E112A9"/>
    <w:rsid w:val="00E112D6"/>
    <w:rsid w:val="00E12FFD"/>
    <w:rsid w:val="00E1307A"/>
    <w:rsid w:val="00E13639"/>
    <w:rsid w:val="00E139AC"/>
    <w:rsid w:val="00E13BD0"/>
    <w:rsid w:val="00E13CB2"/>
    <w:rsid w:val="00E13F6D"/>
    <w:rsid w:val="00E14995"/>
    <w:rsid w:val="00E14B7E"/>
    <w:rsid w:val="00E151BB"/>
    <w:rsid w:val="00E153C3"/>
    <w:rsid w:val="00E155C9"/>
    <w:rsid w:val="00E156CD"/>
    <w:rsid w:val="00E160AD"/>
    <w:rsid w:val="00E169BD"/>
    <w:rsid w:val="00E16E6B"/>
    <w:rsid w:val="00E179CD"/>
    <w:rsid w:val="00E17D4E"/>
    <w:rsid w:val="00E17DFC"/>
    <w:rsid w:val="00E2051E"/>
    <w:rsid w:val="00E21445"/>
    <w:rsid w:val="00E216A1"/>
    <w:rsid w:val="00E219BE"/>
    <w:rsid w:val="00E2233E"/>
    <w:rsid w:val="00E22F09"/>
    <w:rsid w:val="00E235F9"/>
    <w:rsid w:val="00E23BF7"/>
    <w:rsid w:val="00E23E8D"/>
    <w:rsid w:val="00E240F6"/>
    <w:rsid w:val="00E24B02"/>
    <w:rsid w:val="00E254B0"/>
    <w:rsid w:val="00E25DBA"/>
    <w:rsid w:val="00E260F5"/>
    <w:rsid w:val="00E2617E"/>
    <w:rsid w:val="00E26A72"/>
    <w:rsid w:val="00E27E08"/>
    <w:rsid w:val="00E300C6"/>
    <w:rsid w:val="00E302DB"/>
    <w:rsid w:val="00E306E6"/>
    <w:rsid w:val="00E30B05"/>
    <w:rsid w:val="00E316F8"/>
    <w:rsid w:val="00E31AA8"/>
    <w:rsid w:val="00E3218B"/>
    <w:rsid w:val="00E329BE"/>
    <w:rsid w:val="00E32C47"/>
    <w:rsid w:val="00E3372F"/>
    <w:rsid w:val="00E3482F"/>
    <w:rsid w:val="00E34B63"/>
    <w:rsid w:val="00E35B7F"/>
    <w:rsid w:val="00E365CC"/>
    <w:rsid w:val="00E36D98"/>
    <w:rsid w:val="00E37F98"/>
    <w:rsid w:val="00E40B62"/>
    <w:rsid w:val="00E4149D"/>
    <w:rsid w:val="00E41532"/>
    <w:rsid w:val="00E41A97"/>
    <w:rsid w:val="00E41FA0"/>
    <w:rsid w:val="00E42023"/>
    <w:rsid w:val="00E4290A"/>
    <w:rsid w:val="00E42CF1"/>
    <w:rsid w:val="00E42F9D"/>
    <w:rsid w:val="00E4340F"/>
    <w:rsid w:val="00E4355E"/>
    <w:rsid w:val="00E4362C"/>
    <w:rsid w:val="00E43892"/>
    <w:rsid w:val="00E44566"/>
    <w:rsid w:val="00E44577"/>
    <w:rsid w:val="00E44D66"/>
    <w:rsid w:val="00E44E29"/>
    <w:rsid w:val="00E44EA7"/>
    <w:rsid w:val="00E4500E"/>
    <w:rsid w:val="00E45B08"/>
    <w:rsid w:val="00E46389"/>
    <w:rsid w:val="00E46559"/>
    <w:rsid w:val="00E46877"/>
    <w:rsid w:val="00E46EED"/>
    <w:rsid w:val="00E471FD"/>
    <w:rsid w:val="00E47331"/>
    <w:rsid w:val="00E47A36"/>
    <w:rsid w:val="00E47CF2"/>
    <w:rsid w:val="00E50016"/>
    <w:rsid w:val="00E50BF8"/>
    <w:rsid w:val="00E50FB5"/>
    <w:rsid w:val="00E51600"/>
    <w:rsid w:val="00E519E5"/>
    <w:rsid w:val="00E51E62"/>
    <w:rsid w:val="00E51F40"/>
    <w:rsid w:val="00E528B5"/>
    <w:rsid w:val="00E5343E"/>
    <w:rsid w:val="00E53EB3"/>
    <w:rsid w:val="00E54365"/>
    <w:rsid w:val="00E5504E"/>
    <w:rsid w:val="00E55300"/>
    <w:rsid w:val="00E55D25"/>
    <w:rsid w:val="00E56106"/>
    <w:rsid w:val="00E563FC"/>
    <w:rsid w:val="00E56E38"/>
    <w:rsid w:val="00E571DE"/>
    <w:rsid w:val="00E5727D"/>
    <w:rsid w:val="00E57628"/>
    <w:rsid w:val="00E57A53"/>
    <w:rsid w:val="00E602F7"/>
    <w:rsid w:val="00E61750"/>
    <w:rsid w:val="00E61A60"/>
    <w:rsid w:val="00E61D73"/>
    <w:rsid w:val="00E61FF0"/>
    <w:rsid w:val="00E63AFA"/>
    <w:rsid w:val="00E64ED2"/>
    <w:rsid w:val="00E64F02"/>
    <w:rsid w:val="00E64FE1"/>
    <w:rsid w:val="00E651F6"/>
    <w:rsid w:val="00E6524E"/>
    <w:rsid w:val="00E6670C"/>
    <w:rsid w:val="00E66716"/>
    <w:rsid w:val="00E66C4E"/>
    <w:rsid w:val="00E6717B"/>
    <w:rsid w:val="00E67349"/>
    <w:rsid w:val="00E67375"/>
    <w:rsid w:val="00E7045F"/>
    <w:rsid w:val="00E704F3"/>
    <w:rsid w:val="00E70F86"/>
    <w:rsid w:val="00E71000"/>
    <w:rsid w:val="00E7128A"/>
    <w:rsid w:val="00E72056"/>
    <w:rsid w:val="00E728DE"/>
    <w:rsid w:val="00E72AA9"/>
    <w:rsid w:val="00E72EF4"/>
    <w:rsid w:val="00E72F21"/>
    <w:rsid w:val="00E735C3"/>
    <w:rsid w:val="00E73AEC"/>
    <w:rsid w:val="00E745C2"/>
    <w:rsid w:val="00E7461E"/>
    <w:rsid w:val="00E74A79"/>
    <w:rsid w:val="00E7521A"/>
    <w:rsid w:val="00E754C3"/>
    <w:rsid w:val="00E757E7"/>
    <w:rsid w:val="00E75877"/>
    <w:rsid w:val="00E758EC"/>
    <w:rsid w:val="00E7653E"/>
    <w:rsid w:val="00E767D3"/>
    <w:rsid w:val="00E7688B"/>
    <w:rsid w:val="00E76DD2"/>
    <w:rsid w:val="00E776E8"/>
    <w:rsid w:val="00E77BD5"/>
    <w:rsid w:val="00E80895"/>
    <w:rsid w:val="00E80BD5"/>
    <w:rsid w:val="00E81624"/>
    <w:rsid w:val="00E82A42"/>
    <w:rsid w:val="00E830F9"/>
    <w:rsid w:val="00E8347D"/>
    <w:rsid w:val="00E837AC"/>
    <w:rsid w:val="00E83DEB"/>
    <w:rsid w:val="00E840D1"/>
    <w:rsid w:val="00E849D3"/>
    <w:rsid w:val="00E84C1F"/>
    <w:rsid w:val="00E8576D"/>
    <w:rsid w:val="00E85898"/>
    <w:rsid w:val="00E862E9"/>
    <w:rsid w:val="00E86A11"/>
    <w:rsid w:val="00E8710F"/>
    <w:rsid w:val="00E871FE"/>
    <w:rsid w:val="00E87245"/>
    <w:rsid w:val="00E873AF"/>
    <w:rsid w:val="00E873D2"/>
    <w:rsid w:val="00E87A2B"/>
    <w:rsid w:val="00E87C64"/>
    <w:rsid w:val="00E90DCE"/>
    <w:rsid w:val="00E91D65"/>
    <w:rsid w:val="00E925A6"/>
    <w:rsid w:val="00E927FD"/>
    <w:rsid w:val="00E92C1F"/>
    <w:rsid w:val="00E92E5B"/>
    <w:rsid w:val="00E93CC6"/>
    <w:rsid w:val="00E94B6C"/>
    <w:rsid w:val="00E94FC9"/>
    <w:rsid w:val="00E9594F"/>
    <w:rsid w:val="00E95D4B"/>
    <w:rsid w:val="00E95E36"/>
    <w:rsid w:val="00E95E44"/>
    <w:rsid w:val="00E9609F"/>
    <w:rsid w:val="00E961FB"/>
    <w:rsid w:val="00E96260"/>
    <w:rsid w:val="00E96901"/>
    <w:rsid w:val="00E96A6C"/>
    <w:rsid w:val="00E970D4"/>
    <w:rsid w:val="00E970E3"/>
    <w:rsid w:val="00E973CB"/>
    <w:rsid w:val="00E9742A"/>
    <w:rsid w:val="00E977E6"/>
    <w:rsid w:val="00EA0398"/>
    <w:rsid w:val="00EA0A3E"/>
    <w:rsid w:val="00EA0AE1"/>
    <w:rsid w:val="00EA0AFC"/>
    <w:rsid w:val="00EA101D"/>
    <w:rsid w:val="00EA1792"/>
    <w:rsid w:val="00EA17EA"/>
    <w:rsid w:val="00EA17F8"/>
    <w:rsid w:val="00EA238A"/>
    <w:rsid w:val="00EA2BC0"/>
    <w:rsid w:val="00EA3FCC"/>
    <w:rsid w:val="00EA4480"/>
    <w:rsid w:val="00EA45FE"/>
    <w:rsid w:val="00EA4ABD"/>
    <w:rsid w:val="00EA4CCE"/>
    <w:rsid w:val="00EA5A34"/>
    <w:rsid w:val="00EA5DD6"/>
    <w:rsid w:val="00EA6779"/>
    <w:rsid w:val="00EA72A8"/>
    <w:rsid w:val="00EA792E"/>
    <w:rsid w:val="00EA7BAC"/>
    <w:rsid w:val="00EA7DE5"/>
    <w:rsid w:val="00EB02E5"/>
    <w:rsid w:val="00EB036A"/>
    <w:rsid w:val="00EB08BE"/>
    <w:rsid w:val="00EB0CF4"/>
    <w:rsid w:val="00EB0E74"/>
    <w:rsid w:val="00EB199F"/>
    <w:rsid w:val="00EB1D16"/>
    <w:rsid w:val="00EB21D1"/>
    <w:rsid w:val="00EB26A0"/>
    <w:rsid w:val="00EB27BC"/>
    <w:rsid w:val="00EB2971"/>
    <w:rsid w:val="00EB310A"/>
    <w:rsid w:val="00EB4234"/>
    <w:rsid w:val="00EB4332"/>
    <w:rsid w:val="00EB46C1"/>
    <w:rsid w:val="00EB4F4F"/>
    <w:rsid w:val="00EB7061"/>
    <w:rsid w:val="00EB738C"/>
    <w:rsid w:val="00EB78A6"/>
    <w:rsid w:val="00EC03B5"/>
    <w:rsid w:val="00EC0549"/>
    <w:rsid w:val="00EC13E5"/>
    <w:rsid w:val="00EC14E1"/>
    <w:rsid w:val="00EC1D42"/>
    <w:rsid w:val="00EC23F7"/>
    <w:rsid w:val="00EC247E"/>
    <w:rsid w:val="00EC2D43"/>
    <w:rsid w:val="00EC2F7B"/>
    <w:rsid w:val="00EC3396"/>
    <w:rsid w:val="00EC3972"/>
    <w:rsid w:val="00EC3CED"/>
    <w:rsid w:val="00EC41E3"/>
    <w:rsid w:val="00EC4BD8"/>
    <w:rsid w:val="00EC4C8C"/>
    <w:rsid w:val="00EC5463"/>
    <w:rsid w:val="00EC5D8B"/>
    <w:rsid w:val="00EC5E78"/>
    <w:rsid w:val="00EC63EB"/>
    <w:rsid w:val="00EC733C"/>
    <w:rsid w:val="00EC740E"/>
    <w:rsid w:val="00EC7B5F"/>
    <w:rsid w:val="00EC7DD9"/>
    <w:rsid w:val="00ED013F"/>
    <w:rsid w:val="00ED06E9"/>
    <w:rsid w:val="00ED095D"/>
    <w:rsid w:val="00ED10CE"/>
    <w:rsid w:val="00ED1138"/>
    <w:rsid w:val="00ED30CE"/>
    <w:rsid w:val="00ED366B"/>
    <w:rsid w:val="00ED3FA2"/>
    <w:rsid w:val="00ED4064"/>
    <w:rsid w:val="00ED412F"/>
    <w:rsid w:val="00ED482E"/>
    <w:rsid w:val="00ED4A7C"/>
    <w:rsid w:val="00ED5070"/>
    <w:rsid w:val="00ED519E"/>
    <w:rsid w:val="00ED5401"/>
    <w:rsid w:val="00ED606E"/>
    <w:rsid w:val="00ED6336"/>
    <w:rsid w:val="00ED6372"/>
    <w:rsid w:val="00ED6E9D"/>
    <w:rsid w:val="00ED6EB6"/>
    <w:rsid w:val="00ED79F8"/>
    <w:rsid w:val="00ED7A2D"/>
    <w:rsid w:val="00ED7A7E"/>
    <w:rsid w:val="00EE0B2C"/>
    <w:rsid w:val="00EE0D21"/>
    <w:rsid w:val="00EE0DAD"/>
    <w:rsid w:val="00EE1065"/>
    <w:rsid w:val="00EE2299"/>
    <w:rsid w:val="00EE2E18"/>
    <w:rsid w:val="00EE4A1A"/>
    <w:rsid w:val="00EE4CDA"/>
    <w:rsid w:val="00EE60C5"/>
    <w:rsid w:val="00EE652F"/>
    <w:rsid w:val="00EE65F3"/>
    <w:rsid w:val="00EE6EBC"/>
    <w:rsid w:val="00EE7244"/>
    <w:rsid w:val="00EE7287"/>
    <w:rsid w:val="00EE7758"/>
    <w:rsid w:val="00EE7B45"/>
    <w:rsid w:val="00EF0A89"/>
    <w:rsid w:val="00EF0BCE"/>
    <w:rsid w:val="00EF0C33"/>
    <w:rsid w:val="00EF0DD0"/>
    <w:rsid w:val="00EF11DE"/>
    <w:rsid w:val="00EF15E1"/>
    <w:rsid w:val="00EF17D3"/>
    <w:rsid w:val="00EF22D6"/>
    <w:rsid w:val="00EF2564"/>
    <w:rsid w:val="00EF2AFA"/>
    <w:rsid w:val="00EF2D61"/>
    <w:rsid w:val="00EF3513"/>
    <w:rsid w:val="00EF36B2"/>
    <w:rsid w:val="00EF39F8"/>
    <w:rsid w:val="00EF4D4C"/>
    <w:rsid w:val="00EF52E9"/>
    <w:rsid w:val="00EF56D6"/>
    <w:rsid w:val="00EF5A39"/>
    <w:rsid w:val="00EF5DA6"/>
    <w:rsid w:val="00EF5E18"/>
    <w:rsid w:val="00EF61FD"/>
    <w:rsid w:val="00EF64FD"/>
    <w:rsid w:val="00EF6536"/>
    <w:rsid w:val="00EF6A4E"/>
    <w:rsid w:val="00EF71EA"/>
    <w:rsid w:val="00F00AD2"/>
    <w:rsid w:val="00F00FF2"/>
    <w:rsid w:val="00F02794"/>
    <w:rsid w:val="00F0341D"/>
    <w:rsid w:val="00F0343A"/>
    <w:rsid w:val="00F03519"/>
    <w:rsid w:val="00F03DA6"/>
    <w:rsid w:val="00F03F48"/>
    <w:rsid w:val="00F04412"/>
    <w:rsid w:val="00F04887"/>
    <w:rsid w:val="00F0496D"/>
    <w:rsid w:val="00F052E9"/>
    <w:rsid w:val="00F05C7B"/>
    <w:rsid w:val="00F06305"/>
    <w:rsid w:val="00F071C9"/>
    <w:rsid w:val="00F075BF"/>
    <w:rsid w:val="00F07A3E"/>
    <w:rsid w:val="00F07D12"/>
    <w:rsid w:val="00F10356"/>
    <w:rsid w:val="00F107A2"/>
    <w:rsid w:val="00F11375"/>
    <w:rsid w:val="00F11416"/>
    <w:rsid w:val="00F1145C"/>
    <w:rsid w:val="00F11752"/>
    <w:rsid w:val="00F1215C"/>
    <w:rsid w:val="00F12486"/>
    <w:rsid w:val="00F12A69"/>
    <w:rsid w:val="00F13875"/>
    <w:rsid w:val="00F13A5A"/>
    <w:rsid w:val="00F13BE1"/>
    <w:rsid w:val="00F146EC"/>
    <w:rsid w:val="00F14AE0"/>
    <w:rsid w:val="00F14B1D"/>
    <w:rsid w:val="00F14D17"/>
    <w:rsid w:val="00F14EFC"/>
    <w:rsid w:val="00F15045"/>
    <w:rsid w:val="00F15B0E"/>
    <w:rsid w:val="00F15C28"/>
    <w:rsid w:val="00F16463"/>
    <w:rsid w:val="00F1695F"/>
    <w:rsid w:val="00F169AF"/>
    <w:rsid w:val="00F17099"/>
    <w:rsid w:val="00F17503"/>
    <w:rsid w:val="00F17A44"/>
    <w:rsid w:val="00F201EC"/>
    <w:rsid w:val="00F208A9"/>
    <w:rsid w:val="00F20C90"/>
    <w:rsid w:val="00F210B8"/>
    <w:rsid w:val="00F2198D"/>
    <w:rsid w:val="00F21C8E"/>
    <w:rsid w:val="00F2212F"/>
    <w:rsid w:val="00F224B5"/>
    <w:rsid w:val="00F227CD"/>
    <w:rsid w:val="00F22F5B"/>
    <w:rsid w:val="00F231BE"/>
    <w:rsid w:val="00F23D55"/>
    <w:rsid w:val="00F24289"/>
    <w:rsid w:val="00F2463F"/>
    <w:rsid w:val="00F2476D"/>
    <w:rsid w:val="00F251B3"/>
    <w:rsid w:val="00F251D1"/>
    <w:rsid w:val="00F256F6"/>
    <w:rsid w:val="00F26659"/>
    <w:rsid w:val="00F26C21"/>
    <w:rsid w:val="00F26F96"/>
    <w:rsid w:val="00F27BAA"/>
    <w:rsid w:val="00F27E94"/>
    <w:rsid w:val="00F30030"/>
    <w:rsid w:val="00F30F09"/>
    <w:rsid w:val="00F3140D"/>
    <w:rsid w:val="00F31445"/>
    <w:rsid w:val="00F318AE"/>
    <w:rsid w:val="00F31DA4"/>
    <w:rsid w:val="00F327B3"/>
    <w:rsid w:val="00F332CC"/>
    <w:rsid w:val="00F33831"/>
    <w:rsid w:val="00F33C12"/>
    <w:rsid w:val="00F340E4"/>
    <w:rsid w:val="00F3475C"/>
    <w:rsid w:val="00F34DE4"/>
    <w:rsid w:val="00F34EF1"/>
    <w:rsid w:val="00F35095"/>
    <w:rsid w:val="00F36422"/>
    <w:rsid w:val="00F3774B"/>
    <w:rsid w:val="00F3798E"/>
    <w:rsid w:val="00F40018"/>
    <w:rsid w:val="00F40407"/>
    <w:rsid w:val="00F4042F"/>
    <w:rsid w:val="00F40F56"/>
    <w:rsid w:val="00F424C4"/>
    <w:rsid w:val="00F42E0D"/>
    <w:rsid w:val="00F42FB2"/>
    <w:rsid w:val="00F4323E"/>
    <w:rsid w:val="00F432F3"/>
    <w:rsid w:val="00F43A94"/>
    <w:rsid w:val="00F43B31"/>
    <w:rsid w:val="00F43BF5"/>
    <w:rsid w:val="00F443F9"/>
    <w:rsid w:val="00F44731"/>
    <w:rsid w:val="00F447D9"/>
    <w:rsid w:val="00F448BD"/>
    <w:rsid w:val="00F451C5"/>
    <w:rsid w:val="00F452A6"/>
    <w:rsid w:val="00F46075"/>
    <w:rsid w:val="00F469BF"/>
    <w:rsid w:val="00F4732E"/>
    <w:rsid w:val="00F47D88"/>
    <w:rsid w:val="00F50078"/>
    <w:rsid w:val="00F505F1"/>
    <w:rsid w:val="00F508D7"/>
    <w:rsid w:val="00F50C5F"/>
    <w:rsid w:val="00F50D81"/>
    <w:rsid w:val="00F519ED"/>
    <w:rsid w:val="00F52B05"/>
    <w:rsid w:val="00F52E22"/>
    <w:rsid w:val="00F533B5"/>
    <w:rsid w:val="00F54061"/>
    <w:rsid w:val="00F545F4"/>
    <w:rsid w:val="00F54A22"/>
    <w:rsid w:val="00F54D04"/>
    <w:rsid w:val="00F5557E"/>
    <w:rsid w:val="00F55673"/>
    <w:rsid w:val="00F55743"/>
    <w:rsid w:val="00F557F0"/>
    <w:rsid w:val="00F55A80"/>
    <w:rsid w:val="00F55E5F"/>
    <w:rsid w:val="00F56257"/>
    <w:rsid w:val="00F564D1"/>
    <w:rsid w:val="00F56CF0"/>
    <w:rsid w:val="00F572CD"/>
    <w:rsid w:val="00F57A83"/>
    <w:rsid w:val="00F60374"/>
    <w:rsid w:val="00F60756"/>
    <w:rsid w:val="00F6076A"/>
    <w:rsid w:val="00F6087C"/>
    <w:rsid w:val="00F60A19"/>
    <w:rsid w:val="00F60C9A"/>
    <w:rsid w:val="00F60CE2"/>
    <w:rsid w:val="00F60FA2"/>
    <w:rsid w:val="00F61590"/>
    <w:rsid w:val="00F6252B"/>
    <w:rsid w:val="00F6260B"/>
    <w:rsid w:val="00F62DFA"/>
    <w:rsid w:val="00F62E94"/>
    <w:rsid w:val="00F62F32"/>
    <w:rsid w:val="00F6387F"/>
    <w:rsid w:val="00F6459D"/>
    <w:rsid w:val="00F64AA8"/>
    <w:rsid w:val="00F64AB2"/>
    <w:rsid w:val="00F64AFA"/>
    <w:rsid w:val="00F64BF5"/>
    <w:rsid w:val="00F650F8"/>
    <w:rsid w:val="00F65BCB"/>
    <w:rsid w:val="00F666F7"/>
    <w:rsid w:val="00F678EA"/>
    <w:rsid w:val="00F67F49"/>
    <w:rsid w:val="00F7038F"/>
    <w:rsid w:val="00F70A82"/>
    <w:rsid w:val="00F70BE1"/>
    <w:rsid w:val="00F71068"/>
    <w:rsid w:val="00F716D9"/>
    <w:rsid w:val="00F71968"/>
    <w:rsid w:val="00F721DB"/>
    <w:rsid w:val="00F727C4"/>
    <w:rsid w:val="00F729D4"/>
    <w:rsid w:val="00F733D7"/>
    <w:rsid w:val="00F73EE7"/>
    <w:rsid w:val="00F743BC"/>
    <w:rsid w:val="00F7454F"/>
    <w:rsid w:val="00F7531D"/>
    <w:rsid w:val="00F7537C"/>
    <w:rsid w:val="00F7539E"/>
    <w:rsid w:val="00F757F1"/>
    <w:rsid w:val="00F75814"/>
    <w:rsid w:val="00F75920"/>
    <w:rsid w:val="00F76107"/>
    <w:rsid w:val="00F76A9E"/>
    <w:rsid w:val="00F76CE0"/>
    <w:rsid w:val="00F76E96"/>
    <w:rsid w:val="00F775F1"/>
    <w:rsid w:val="00F77988"/>
    <w:rsid w:val="00F779C3"/>
    <w:rsid w:val="00F77F48"/>
    <w:rsid w:val="00F80D13"/>
    <w:rsid w:val="00F80E21"/>
    <w:rsid w:val="00F81372"/>
    <w:rsid w:val="00F81C73"/>
    <w:rsid w:val="00F828A4"/>
    <w:rsid w:val="00F835B6"/>
    <w:rsid w:val="00F8590A"/>
    <w:rsid w:val="00F85F7E"/>
    <w:rsid w:val="00F86066"/>
    <w:rsid w:val="00F87332"/>
    <w:rsid w:val="00F87D6D"/>
    <w:rsid w:val="00F90A0A"/>
    <w:rsid w:val="00F90BFD"/>
    <w:rsid w:val="00F90E99"/>
    <w:rsid w:val="00F915E9"/>
    <w:rsid w:val="00F91870"/>
    <w:rsid w:val="00F91AE3"/>
    <w:rsid w:val="00F9229A"/>
    <w:rsid w:val="00F92379"/>
    <w:rsid w:val="00F92743"/>
    <w:rsid w:val="00F934F0"/>
    <w:rsid w:val="00F93B84"/>
    <w:rsid w:val="00F93F61"/>
    <w:rsid w:val="00F94EF5"/>
    <w:rsid w:val="00F9634A"/>
    <w:rsid w:val="00F9688C"/>
    <w:rsid w:val="00F97359"/>
    <w:rsid w:val="00FA01F2"/>
    <w:rsid w:val="00FA05C7"/>
    <w:rsid w:val="00FA0C4B"/>
    <w:rsid w:val="00FA11FB"/>
    <w:rsid w:val="00FA1379"/>
    <w:rsid w:val="00FA1831"/>
    <w:rsid w:val="00FA1B32"/>
    <w:rsid w:val="00FA24C0"/>
    <w:rsid w:val="00FA3463"/>
    <w:rsid w:val="00FA36EE"/>
    <w:rsid w:val="00FA3714"/>
    <w:rsid w:val="00FA41FE"/>
    <w:rsid w:val="00FA46B3"/>
    <w:rsid w:val="00FA4FB2"/>
    <w:rsid w:val="00FA5335"/>
    <w:rsid w:val="00FA537F"/>
    <w:rsid w:val="00FA5D29"/>
    <w:rsid w:val="00FA674C"/>
    <w:rsid w:val="00FA793B"/>
    <w:rsid w:val="00FA7A80"/>
    <w:rsid w:val="00FB092C"/>
    <w:rsid w:val="00FB0AE4"/>
    <w:rsid w:val="00FB0C1F"/>
    <w:rsid w:val="00FB0E0F"/>
    <w:rsid w:val="00FB1436"/>
    <w:rsid w:val="00FB27E6"/>
    <w:rsid w:val="00FB2B80"/>
    <w:rsid w:val="00FB2D29"/>
    <w:rsid w:val="00FB2DD6"/>
    <w:rsid w:val="00FB30F1"/>
    <w:rsid w:val="00FB333C"/>
    <w:rsid w:val="00FB3B04"/>
    <w:rsid w:val="00FB3BE0"/>
    <w:rsid w:val="00FB4142"/>
    <w:rsid w:val="00FB450E"/>
    <w:rsid w:val="00FB53E7"/>
    <w:rsid w:val="00FB585C"/>
    <w:rsid w:val="00FB5F3E"/>
    <w:rsid w:val="00FB6319"/>
    <w:rsid w:val="00FB6534"/>
    <w:rsid w:val="00FB66A2"/>
    <w:rsid w:val="00FB6D2D"/>
    <w:rsid w:val="00FB6DFA"/>
    <w:rsid w:val="00FB705F"/>
    <w:rsid w:val="00FB75AB"/>
    <w:rsid w:val="00FB7B77"/>
    <w:rsid w:val="00FB7CF3"/>
    <w:rsid w:val="00FB7DFE"/>
    <w:rsid w:val="00FC000A"/>
    <w:rsid w:val="00FC0B37"/>
    <w:rsid w:val="00FC11CB"/>
    <w:rsid w:val="00FC19A9"/>
    <w:rsid w:val="00FC1D05"/>
    <w:rsid w:val="00FC1D3B"/>
    <w:rsid w:val="00FC208D"/>
    <w:rsid w:val="00FC258B"/>
    <w:rsid w:val="00FC458F"/>
    <w:rsid w:val="00FC4A0A"/>
    <w:rsid w:val="00FC4C0B"/>
    <w:rsid w:val="00FC4E1A"/>
    <w:rsid w:val="00FC55CD"/>
    <w:rsid w:val="00FC5705"/>
    <w:rsid w:val="00FC57CD"/>
    <w:rsid w:val="00FC5891"/>
    <w:rsid w:val="00FC5FF6"/>
    <w:rsid w:val="00FC60C1"/>
    <w:rsid w:val="00FC65C7"/>
    <w:rsid w:val="00FC668C"/>
    <w:rsid w:val="00FC67B2"/>
    <w:rsid w:val="00FC6A48"/>
    <w:rsid w:val="00FC7CC9"/>
    <w:rsid w:val="00FC7F44"/>
    <w:rsid w:val="00FC7FB2"/>
    <w:rsid w:val="00FD0137"/>
    <w:rsid w:val="00FD0175"/>
    <w:rsid w:val="00FD06FF"/>
    <w:rsid w:val="00FD0EEF"/>
    <w:rsid w:val="00FD0FA4"/>
    <w:rsid w:val="00FD140A"/>
    <w:rsid w:val="00FD148E"/>
    <w:rsid w:val="00FD17AE"/>
    <w:rsid w:val="00FD235B"/>
    <w:rsid w:val="00FD267E"/>
    <w:rsid w:val="00FD278E"/>
    <w:rsid w:val="00FD2888"/>
    <w:rsid w:val="00FD2ACA"/>
    <w:rsid w:val="00FD2D3A"/>
    <w:rsid w:val="00FD2F80"/>
    <w:rsid w:val="00FD329C"/>
    <w:rsid w:val="00FD3CF1"/>
    <w:rsid w:val="00FD3F73"/>
    <w:rsid w:val="00FD4291"/>
    <w:rsid w:val="00FD435B"/>
    <w:rsid w:val="00FD48A7"/>
    <w:rsid w:val="00FD4A5B"/>
    <w:rsid w:val="00FD52E3"/>
    <w:rsid w:val="00FD574A"/>
    <w:rsid w:val="00FD5D61"/>
    <w:rsid w:val="00FD5FAE"/>
    <w:rsid w:val="00FD6819"/>
    <w:rsid w:val="00FD6D8D"/>
    <w:rsid w:val="00FD712A"/>
    <w:rsid w:val="00FD7D2D"/>
    <w:rsid w:val="00FD7F80"/>
    <w:rsid w:val="00FE0753"/>
    <w:rsid w:val="00FE18EB"/>
    <w:rsid w:val="00FE2132"/>
    <w:rsid w:val="00FE33A9"/>
    <w:rsid w:val="00FE3C63"/>
    <w:rsid w:val="00FE3FEA"/>
    <w:rsid w:val="00FE4A6D"/>
    <w:rsid w:val="00FE5523"/>
    <w:rsid w:val="00FE6416"/>
    <w:rsid w:val="00FE6584"/>
    <w:rsid w:val="00FE6A55"/>
    <w:rsid w:val="00FE6F09"/>
    <w:rsid w:val="00FE7344"/>
    <w:rsid w:val="00FF027E"/>
    <w:rsid w:val="00FF0A4A"/>
    <w:rsid w:val="00FF10FB"/>
    <w:rsid w:val="00FF13DA"/>
    <w:rsid w:val="00FF2643"/>
    <w:rsid w:val="00FF2F27"/>
    <w:rsid w:val="00FF3266"/>
    <w:rsid w:val="00FF366F"/>
    <w:rsid w:val="00FF4400"/>
    <w:rsid w:val="00FF58B1"/>
    <w:rsid w:val="00FF5EDC"/>
    <w:rsid w:val="00FF694D"/>
    <w:rsid w:val="00FF6D88"/>
    <w:rsid w:val="00FF6F89"/>
    <w:rsid w:val="00FF74E6"/>
    <w:rsid w:val="00FF75D6"/>
    <w:rsid w:val="00FF7734"/>
    <w:rsid w:val="00FF7980"/>
    <w:rsid w:val="00FF79E0"/>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1622734"/>
  <w15:docId w15:val="{8CEBA4B6-8EDA-4A28-A2C6-63EA2A77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lang w:val="lv-LV" w:eastAsia="lv-LV"/>
    </w:rPr>
  </w:style>
  <w:style w:type="paragraph" w:styleId="Heading1">
    <w:name w:val="heading 1"/>
    <w:basedOn w:val="Normal"/>
    <w:next w:val="Normal"/>
    <w:link w:val="Heading1Char"/>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5649"/>
    <w:rPr>
      <w:sz w:val="20"/>
      <w:szCs w:val="20"/>
    </w:rPr>
  </w:style>
  <w:style w:type="character" w:styleId="FootnoteReference">
    <w:name w:val="footnote reference"/>
    <w:basedOn w:val="DefaultParagraphFont"/>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Body,OT Body Text,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basedOn w:val="DefaultParagraphFont"/>
    <w:link w:val="Header"/>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Heading1Char">
    <w:name w:val="Heading 1 Char"/>
    <w:basedOn w:val="DefaultParagraphFont"/>
    <w:link w:val="Heading1"/>
    <w:rsid w:val="001A6DB5"/>
    <w:rPr>
      <w:rFonts w:asciiTheme="majorHAnsi" w:eastAsiaTheme="majorEastAsia" w:hAnsiTheme="majorHAnsi" w:cstheme="majorBidi"/>
      <w:b/>
      <w:bCs/>
      <w:color w:val="365F91" w:themeColor="accent1" w:themeShade="BF"/>
      <w:sz w:val="28"/>
      <w:szCs w:val="28"/>
      <w:lang w:val="lv-LV" w:eastAsia="lv-LV"/>
    </w:rPr>
  </w:style>
  <w:style w:type="paragraph" w:styleId="NoSpacing">
    <w:name w:val="No Spacing"/>
    <w:link w:val="NoSpacingChar"/>
    <w:uiPriority w:val="1"/>
    <w:qFormat/>
    <w:rsid w:val="003350EE"/>
    <w:rPr>
      <w:rFonts w:ascii="Calibri" w:eastAsia="Calibri" w:hAnsi="Calibri"/>
      <w:sz w:val="22"/>
      <w:szCs w:val="22"/>
      <w:lang w:val="lv-LV"/>
    </w:rPr>
  </w:style>
  <w:style w:type="character" w:styleId="Emphasis">
    <w:name w:val="Emphasis"/>
    <w:basedOn w:val="DefaultParagraphFont"/>
    <w:uiPriority w:val="20"/>
    <w:qFormat/>
    <w:rsid w:val="009B3367"/>
    <w:rPr>
      <w:i/>
      <w:iCs/>
    </w:rPr>
  </w:style>
  <w:style w:type="character" w:styleId="FollowedHyperlink">
    <w:name w:val="FollowedHyperlink"/>
    <w:basedOn w:val="DefaultParagraphFont"/>
    <w:rsid w:val="00ED3FA2"/>
    <w:rPr>
      <w:color w:val="800080" w:themeColor="followedHyperlink"/>
      <w:u w:val="single"/>
    </w:rPr>
  </w:style>
  <w:style w:type="character" w:customStyle="1" w:styleId="apple-converted-space">
    <w:name w:val="apple-converted-space"/>
    <w:basedOn w:val="DefaultParagraphFont"/>
    <w:rsid w:val="00F107A2"/>
  </w:style>
  <w:style w:type="paragraph" w:customStyle="1" w:styleId="tvhtml">
    <w:name w:val="tv_html"/>
    <w:basedOn w:val="Normal"/>
    <w:rsid w:val="00264EDA"/>
    <w:pPr>
      <w:spacing w:before="100" w:beforeAutospacing="1" w:after="100" w:afterAutospacing="1"/>
    </w:pPr>
    <w:rPr>
      <w:rFonts w:ascii="Verdana" w:hAnsi="Verdana"/>
      <w:sz w:val="18"/>
      <w:szCs w:val="18"/>
    </w:rPr>
  </w:style>
  <w:style w:type="character" w:styleId="PlaceholderText">
    <w:name w:val="Placeholder Text"/>
    <w:basedOn w:val="DefaultParagraphFont"/>
    <w:uiPriority w:val="99"/>
    <w:semiHidden/>
    <w:rsid w:val="00F8590A"/>
    <w:rPr>
      <w:color w:val="808080"/>
    </w:rPr>
  </w:style>
  <w:style w:type="character" w:customStyle="1" w:styleId="FootnoteTextChar">
    <w:name w:val="Footnote Text Char"/>
    <w:basedOn w:val="DefaultParagraphFont"/>
    <w:link w:val="FootnoteText"/>
    <w:rsid w:val="0080468A"/>
    <w:rPr>
      <w:lang w:val="lv-LV" w:eastAsia="lv-LV"/>
    </w:rPr>
  </w:style>
  <w:style w:type="character" w:customStyle="1" w:styleId="st1">
    <w:name w:val="st1"/>
    <w:basedOn w:val="DefaultParagraphFont"/>
    <w:rsid w:val="003870EE"/>
  </w:style>
  <w:style w:type="paragraph" w:customStyle="1" w:styleId="tv2131">
    <w:name w:val="tv2131"/>
    <w:basedOn w:val="Normal"/>
    <w:rsid w:val="00D65FD1"/>
    <w:pPr>
      <w:spacing w:before="240" w:line="360" w:lineRule="auto"/>
      <w:ind w:firstLine="300"/>
      <w:jc w:val="both"/>
    </w:pPr>
    <w:rPr>
      <w:rFonts w:ascii="Verdana" w:hAnsi="Verdana"/>
      <w:sz w:val="18"/>
      <w:szCs w:val="18"/>
    </w:rPr>
  </w:style>
  <w:style w:type="paragraph" w:styleId="EndnoteText">
    <w:name w:val="endnote text"/>
    <w:basedOn w:val="Normal"/>
    <w:link w:val="EndnoteTextChar"/>
    <w:rsid w:val="00462B44"/>
    <w:rPr>
      <w:sz w:val="20"/>
      <w:szCs w:val="20"/>
    </w:rPr>
  </w:style>
  <w:style w:type="character" w:customStyle="1" w:styleId="EndnoteTextChar">
    <w:name w:val="Endnote Text Char"/>
    <w:basedOn w:val="DefaultParagraphFont"/>
    <w:link w:val="EndnoteText"/>
    <w:rsid w:val="00462B44"/>
    <w:rPr>
      <w:lang w:val="lv-LV" w:eastAsia="lv-LV"/>
    </w:rPr>
  </w:style>
  <w:style w:type="character" w:styleId="EndnoteReference">
    <w:name w:val="endnote reference"/>
    <w:basedOn w:val="DefaultParagraphFont"/>
    <w:rsid w:val="00462B44"/>
    <w:rPr>
      <w:vertAlign w:val="superscript"/>
    </w:rPr>
  </w:style>
  <w:style w:type="paragraph" w:customStyle="1" w:styleId="Default">
    <w:name w:val="Default"/>
    <w:rsid w:val="001847C6"/>
    <w:pPr>
      <w:autoSpaceDE w:val="0"/>
      <w:autoSpaceDN w:val="0"/>
      <w:adjustRightInd w:val="0"/>
    </w:pPr>
    <w:rPr>
      <w:color w:val="000000"/>
      <w:sz w:val="24"/>
      <w:szCs w:val="24"/>
    </w:rPr>
  </w:style>
  <w:style w:type="character" w:styleId="Strong">
    <w:name w:val="Strong"/>
    <w:basedOn w:val="DefaultParagraphFont"/>
    <w:uiPriority w:val="22"/>
    <w:qFormat/>
    <w:rsid w:val="00661AB7"/>
    <w:rPr>
      <w:b/>
      <w:bCs/>
    </w:rPr>
  </w:style>
  <w:style w:type="paragraph" w:styleId="NormalWeb">
    <w:name w:val="Normal (Web)"/>
    <w:basedOn w:val="Normal"/>
    <w:uiPriority w:val="99"/>
    <w:unhideWhenUsed/>
    <w:rsid w:val="00720A0E"/>
    <w:pPr>
      <w:spacing w:before="100" w:beforeAutospacing="1" w:after="100" w:afterAutospacing="1"/>
    </w:pPr>
    <w:rPr>
      <w:lang w:val="en-US" w:eastAsia="en-US"/>
    </w:rPr>
  </w:style>
  <w:style w:type="character" w:customStyle="1" w:styleId="NoSpacingChar">
    <w:name w:val="No Spacing Char"/>
    <w:link w:val="NoSpacing"/>
    <w:uiPriority w:val="1"/>
    <w:locked/>
    <w:rsid w:val="00650B67"/>
    <w:rPr>
      <w:rFonts w:ascii="Calibri" w:eastAsia="Calibri" w:hAnsi="Calibri"/>
      <w:sz w:val="22"/>
      <w:szCs w:val="22"/>
      <w:lang w:val="lv-LV"/>
    </w:rPr>
  </w:style>
  <w:style w:type="paragraph" w:customStyle="1" w:styleId="liknoteik">
    <w:name w:val="lik_noteik"/>
    <w:basedOn w:val="Normal"/>
    <w:rsid w:val="004F76EA"/>
    <w:pPr>
      <w:spacing w:before="100" w:beforeAutospacing="1" w:after="100" w:afterAutospacing="1"/>
    </w:pPr>
  </w:style>
  <w:style w:type="paragraph" w:customStyle="1" w:styleId="likdat">
    <w:name w:val="lik_dat"/>
    <w:basedOn w:val="Normal"/>
    <w:rsid w:val="004F76EA"/>
    <w:pPr>
      <w:spacing w:before="100" w:beforeAutospacing="1" w:after="100" w:afterAutospacing="1"/>
    </w:pPr>
  </w:style>
  <w:style w:type="paragraph" w:customStyle="1" w:styleId="Standard">
    <w:name w:val="Standard"/>
    <w:rsid w:val="00B23243"/>
    <w:pPr>
      <w:suppressAutoHyphens/>
      <w:autoSpaceDN w:val="0"/>
      <w:textAlignment w:val="baseline"/>
    </w:pPr>
    <w:rPr>
      <w:kern w:val="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383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id.gov.lv/dokumenti/noderigi/publisko%20iepirkumu%20likuma%20normu%20piemerosana/info%20par%20vid%20stundas%20tarifa%20likm_%20no%202014.gada%20novembra%20lidz%202015.gada%20julijam.xlsx" TargetMode="External"/><Relationship Id="rId4" Type="http://schemas.openxmlformats.org/officeDocument/2006/relationships/settings" Target="settings.xml"/><Relationship Id="rId9" Type="http://schemas.openxmlformats.org/officeDocument/2006/relationships/hyperlink" Target="http://likumi.lv/doc.php?id=63836"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cbi.nlm.nih.gov/pubmed/22031244" TargetMode="External"/><Relationship Id="rId3" Type="http://schemas.openxmlformats.org/officeDocument/2006/relationships/hyperlink" Target="http://www.who.int/uv/resources/en/recsunbed.pdf" TargetMode="External"/><Relationship Id="rId7" Type="http://schemas.openxmlformats.org/officeDocument/2006/relationships/hyperlink" Target="http://www.cancer.net/cancer-types/melanoma/risk-factors-and-prevention" TargetMode="External"/><Relationship Id="rId2" Type="http://schemas.openxmlformats.org/officeDocument/2006/relationships/hyperlink" Target="http://www.icnirp.org/en/applications/sunbeds/index.html" TargetMode="External"/><Relationship Id="rId1" Type="http://schemas.openxmlformats.org/officeDocument/2006/relationships/hyperlink" Target="http://ec.europa.eu/health/scientific_committees/opinions_layman/en/sunbeds/" TargetMode="External"/><Relationship Id="rId6" Type="http://schemas.openxmlformats.org/officeDocument/2006/relationships/hyperlink" Target="http://ec.europa.eu/health/archive/ph_risk/committees/04_sccp/docs/sccp_oc03_021.pdf" TargetMode="External"/><Relationship Id="rId5" Type="http://schemas.openxmlformats.org/officeDocument/2006/relationships/hyperlink" Target="http://www.iarc.fr/en/media-centre/iarcnews/2009/sunbeds_uvradiation.php" TargetMode="External"/><Relationship Id="rId4" Type="http://schemas.openxmlformats.org/officeDocument/2006/relationships/hyperlink" Target="http://www.who.int/uv/publications/en/sunbeds.pdf?ua=1" TargetMode="External"/><Relationship Id="rId9" Type="http://schemas.openxmlformats.org/officeDocument/2006/relationships/hyperlink" Target="http://www.ncbi.nlm.nih.gov/pubmed/256691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A3199-7206-4E29-BBC3-71A7E53A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5476</Words>
  <Characters>39052</Characters>
  <Application>Microsoft Office Word</Application>
  <DocSecurity>0</DocSecurity>
  <Lines>325</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„Higiēnas prasības un to uzraudzības kārtība kosmētiskā iedeguma pakalpojuma sniegšanai”</vt:lpstr>
      <vt:lpstr>Grozījumi Ministru kabineta 2013.gada 17.septembra noteikumos Nr.890 „Higiēnas prasības bērnu uzraudzības pakalpojuma sniedzējiem un izglītības iestādēm, kas īsteno pirmsskolas izglītības programmu”</vt:lpstr>
    </vt:vector>
  </TitlesOfParts>
  <Company>Veselības ministrija</Company>
  <LinksUpToDate>false</LinksUpToDate>
  <CharactersWithSpaces>44440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„Higiēnas prasības un to uzraudzības kārtība kosmētiskā iedeguma pakalpojuma sniegšanai”</dc:title>
  <dc:subject>Anotācija</dc:subject>
  <dc:creator>Dace Būmane</dc:creator>
  <dc:description>dace.bumane@vm.gov.lv; tālr.: 67876148</dc:description>
  <cp:lastModifiedBy>Dace Būmane</cp:lastModifiedBy>
  <cp:revision>9</cp:revision>
  <cp:lastPrinted>2018-03-28T08:14:00Z</cp:lastPrinted>
  <dcterms:created xsi:type="dcterms:W3CDTF">2018-05-23T15:05:00Z</dcterms:created>
  <dcterms:modified xsi:type="dcterms:W3CDTF">2018-12-06T12:53:00Z</dcterms:modified>
</cp:coreProperties>
</file>