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008C" w14:textId="3BD551F3" w:rsidR="00894C55" w:rsidRPr="00F47B00" w:rsidRDefault="002365B4" w:rsidP="00022750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</w:t>
      </w:r>
      <w:r w:rsidR="007C68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Grozījumi Dokumentu legalizācijas likumā</w:t>
      </w:r>
      <w:r w:rsidR="0057175F" w:rsidRPr="00F47B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  <w:r w:rsidR="00894C55" w:rsidRPr="00F47B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5785B5FA" w14:textId="77777777" w:rsidR="00E5323B" w:rsidRPr="00F47B00" w:rsidRDefault="00E5323B" w:rsidP="00022750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E946FA" w:rsidRPr="00F47B00" w14:paraId="6FB81D3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1DB9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946FA" w:rsidRPr="00F47B00" w14:paraId="3D5DEAD2" w14:textId="77777777" w:rsidTr="007C68C7">
        <w:trPr>
          <w:tblCellSpacing w:w="15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C7F7" w14:textId="77777777" w:rsidR="00E5323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0CB3" w14:textId="55A0E543" w:rsidR="00F914B4" w:rsidRPr="0041370D" w:rsidRDefault="0041370D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Pamatojoties uz Lielbritānijas un 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Ziemeļīrijas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Apvienotās Karalistes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Apvienotā Karaliste)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izstāšanos no Eiropas Savienības sākot ar 2019. gada 29. martu, likumprojekta mērķis ir precizēt tiesisko regulējumu par publisku dokumentu, kas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izsniegti Apvienotajā Karalistē, tai skaitā,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aizjūras teritorijās, legalizācijas prasībām. </w:t>
            </w:r>
          </w:p>
        </w:tc>
      </w:tr>
    </w:tbl>
    <w:p w14:paraId="5706522E" w14:textId="77777777" w:rsidR="00E5323B" w:rsidRPr="00F47B00" w:rsidRDefault="00E5323B" w:rsidP="0002275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7B0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E946FA" w:rsidRPr="00F47B00" w14:paraId="0C6136A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8B06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946FA" w:rsidRPr="00F47B00" w14:paraId="50D58B74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82FA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650C" w14:textId="77777777" w:rsidR="00E5323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47FD" w14:textId="63A20536" w:rsidR="00E5323B" w:rsidRPr="00F47B00" w:rsidRDefault="00D1075F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0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1961. g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ada 5. oktobra Hāgas konvencija</w:t>
            </w:r>
            <w:r w:rsidRPr="00D10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ārvalstu publisko dokumentu legalizācijas prasības atcelšanu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946FA" w:rsidRPr="00F47B00" w14:paraId="1F781537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3B31D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2E6F" w14:textId="0687D280" w:rsidR="00F17BCF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207AADA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9B34FF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6ADA0B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1A6A59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1C8A04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FE13EE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E907C8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E9DA2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1FCF43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9AA5BA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71E61E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5D16DC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B66E32" w14:textId="77777777" w:rsidR="00F17BCF" w:rsidRPr="00F17BCF" w:rsidRDefault="00F17BCF" w:rsidP="00022750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103840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CEA98C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B4FC6B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FF9FD7" w14:textId="77777777" w:rsidR="00F17BCF" w:rsidRPr="00F17BCF" w:rsidRDefault="00F17BCF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A32349" w14:textId="5C4451B6" w:rsidR="00E5323B" w:rsidRPr="00F17BCF" w:rsidRDefault="00E5323B" w:rsidP="00022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67DE" w14:textId="496B7BFC" w:rsidR="00CF6D72" w:rsidRDefault="00C201F6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Dokumentu legalizācijas likuma 3. panta otrā daļa pašreizējā redakcijā noteic, ka „š</w:t>
            </w:r>
            <w:r w:rsidRP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 likumu nepiemēro, ja publisks dokuments ir izsniegts Eiropas Savienības, Eiropas Ekonomikas zonas valstī vai Šveices Konfederācijā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tādējādi secināms, ka šobrīd publisku dokumentu legalizācijas prasība nav attiecināma uz Apvienotajā Karalistē </w:t>
            </w:r>
            <w:r w:rsidR="002B7A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623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tai skaitā citās tai piederošās </w:t>
            </w:r>
            <w:r w:rsidR="002B7A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teritorijā</w:t>
            </w:r>
            <w:r w:rsidR="00623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2B7A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ietilpst Eiropas Savienībā</w:t>
            </w:r>
            <w:r w:rsid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</w:t>
            </w:r>
            <w:r w:rsidR="005952AF" w:rsidRP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Normandijas salās – </w:t>
            </w:r>
            <w:proofErr w:type="spellStart"/>
            <w:r w:rsidR="005952AF" w:rsidRP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Džērnsijā</w:t>
            </w:r>
            <w:proofErr w:type="spellEnd"/>
            <w:r w:rsidR="005952AF" w:rsidRP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Gērnsijā, kā arī </w:t>
            </w:r>
            <w:proofErr w:type="spellStart"/>
            <w:r w:rsidR="005952AF" w:rsidRP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Akrotiri</w:t>
            </w:r>
            <w:proofErr w:type="spellEnd"/>
            <w:r w:rsidR="005952AF" w:rsidRP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5952AF" w:rsidRP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</w:t>
            </w:r>
            <w:r w:rsidR="000C4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kelijas</w:t>
            </w:r>
            <w:proofErr w:type="spellEnd"/>
            <w:r w:rsidR="000C4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salās </w:t>
            </w:r>
            <w:r w:rsidR="00B70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Gibraltārā</w:t>
            </w:r>
            <w:r w:rsidR="002E7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B7A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izdotiem publiskiem dokumentiem.</w:t>
            </w:r>
          </w:p>
          <w:p w14:paraId="102F22CB" w14:textId="477CD7E6" w:rsidR="004A06AA" w:rsidRDefault="00C201F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Apvienot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Karaliste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i, uz Izstāšanās līguma pamata</w:t>
            </w:r>
            <w:r w:rsidR="00CD5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bez šāda līguma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izstā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joties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Eiropas Savienības 2019. gada 29. martā,</w:t>
            </w:r>
            <w:r w:rsidR="00414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radīsies </w:t>
            </w:r>
            <w:r w:rsidR="00414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situācija, kuras rezultātā, ievērojot Dokumentu legalizācijas likuma 11. panta prasības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pašreizējā redakcijā</w:t>
            </w:r>
            <w:r w:rsidR="00414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visi Apvienotās Karalistes iestādēs izdoti dokumenti 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izmantošanai Latvijā </w:t>
            </w:r>
            <w:r w:rsidR="00414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būtu jāapliecina ar </w:t>
            </w:r>
            <w:proofErr w:type="spellStart"/>
            <w:r w:rsidR="00414204" w:rsidRPr="004A0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apostille</w:t>
            </w:r>
            <w:proofErr w:type="spellEnd"/>
            <w:r w:rsidR="00414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73C0CF5" w14:textId="1B7376BD" w:rsidR="00700634" w:rsidRDefault="0041420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Pašreizējais tiesiskais regulējums par Eiropas Savienības dal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ībvalstu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iestādēs izdotu publisku dokumentu legalizācijas prasības atcelšanu stājies spēkā 2010. gada 24. novembr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ī. Ārlietu ministrijas ieskatā publisku dokumentu legalizācijas prasības atcelšana </w:t>
            </w:r>
            <w:r w:rsidR="00802F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kopumā 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veicinājusi brīvu personu, preču un pakalpojumu kustību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tāpat t</w:t>
            </w:r>
            <w:r w:rsidR="00623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ievērojami atviegloj</w:t>
            </w:r>
            <w:r w:rsidR="00CD5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CD5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jautājumu risināšanu </w:t>
            </w:r>
            <w:r w:rsidR="004A0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valstspiederīgajiem, kuri pastāvīgi dzīvo Apvienotajā Karalistē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595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Savienībā izdotu p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ublisku dokumentu legalizācijas prasības atcelšanas darbības 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laikā 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 nav identificējusi būtiskus riskus, kas būtu par iemeslu Apvienotās Karalistes iestādēs izdotu dokumentu legalizācijas prasības atjaunošanai.</w:t>
            </w:r>
          </w:p>
          <w:p w14:paraId="1CB68058" w14:textId="379EDE84" w:rsidR="004A06AA" w:rsidRDefault="00C1738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Likumprojektā iekļautie g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rozījumi </w:t>
            </w:r>
            <w:r w:rsid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veicami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mērķi saglabāt esošo </w:t>
            </w:r>
            <w:r w:rsid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tiesisko 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regulējumu,</w:t>
            </w:r>
            <w:r w:rsidR="00414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novēršot Apvienotās Karalistes izstāšanās no Eiropas Savienības radītās sekas attiecībā uz publisku </w:t>
            </w:r>
            <w:r w:rsidR="00A62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dokumentu legalizācijas prasību. </w:t>
            </w:r>
            <w:r w:rsidR="00802F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Ievērojot Latvijas Republikas interesi arī turpmāk uzturēt ciešus ekonomiskos sakarus, </w:t>
            </w:r>
            <w:r w:rsidR="00244B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arī atvieglot valstspiederīgajiem ciešu ģimenes saišu uzturēšanu, izglītības iegūšanu u.c. jautājumus, l</w:t>
            </w:r>
            <w:r w:rsidR="00A62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ikumprojekts arī turpmāk</w:t>
            </w:r>
            <w:r w:rsidR="00244B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cita starpā,</w:t>
            </w:r>
            <w:r w:rsidR="00A62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atvieglos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diasporai aktuālu juridisku jautājumu (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piemēram, bērna reģistrēšana 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pilsonībā, civilstāvokļa reģistrācijas aktu izmantošana</w:t>
            </w:r>
            <w:r w:rsidR="005D4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u.c.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risināšanu, atbrīvojot personas no Apvienotajā Karalistē izdotu publisku dokumentu legalizācijas prasības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F17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 tos izmantotu Latvijas Republikā. Ar likumprojektu veiktie grozījumi ir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jo īpaši būtiski personām, k</w:t>
            </w:r>
            <w:r w:rsidR="00A62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urām</w:t>
            </w:r>
            <w:r w:rsidR="00177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aktuāla reemigr</w:t>
            </w:r>
            <w:r w:rsid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ācija, 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neradot papildus </w:t>
            </w:r>
            <w:r w:rsid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administratīvo slogu un 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nepagarinot </w:t>
            </w:r>
            <w:r w:rsid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pakalpojumu sniegšanas termiņu.</w:t>
            </w:r>
            <w:r w:rsidR="00CD5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Tāpat likumprojekts novērsīs jaunu </w:t>
            </w:r>
            <w:r w:rsidR="00623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šķēršļu</w:t>
            </w:r>
            <w:r w:rsidR="00CD5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rašanos Latvijas</w:t>
            </w:r>
            <w:r w:rsidR="00623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Republikas</w:t>
            </w:r>
            <w:r w:rsidR="00CD5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Apvienotās Karalistes sadarbībai uzņēmējdarbībā</w:t>
            </w:r>
            <w:r w:rsidR="002E7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citās saimnieciskās sadarbības jomās. </w:t>
            </w:r>
          </w:p>
          <w:p w14:paraId="29DE2261" w14:textId="64CB4E16" w:rsidR="004A06AA" w:rsidRDefault="004A06A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Dokumentu legalizācijas likuma 3. panta otro daļu, v</w:t>
            </w:r>
            <w:r w:rsidRP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ienlaikus netiks apdraudēta dokumentu autentiskuma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pārbaudes funkcija – šaubu gadījumos </w:t>
            </w:r>
            <w:r w:rsidRP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iestāde, kas pieņem dokumentu, rakstveidā 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var </w:t>
            </w:r>
            <w:r w:rsidRP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sazinā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</w:t>
            </w:r>
            <w:r w:rsidRPr="00B13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ar ārvalsts iestādi, kas publisko dokumentu ir izsniegusi vai ir atbildīga par publiskā dokumenta autentiskumu, ja Saeimas apstiprinātajos starptautiskajos līgumos vai Eiropas Savienības tiesību aktos nav noteikts citādi.</w:t>
            </w:r>
          </w:p>
          <w:p w14:paraId="5DD02D0C" w14:textId="11BD77F0" w:rsidR="007962EF" w:rsidRDefault="007962E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Pašlaik publisku dokumentu legalizācijas prasība nav attiecināma uz Apvienotās Karalistes teritoriju, kas ietilpst Eiropas Savienībā, iestādēs izdotu dokumentu legalizāciju</w:t>
            </w:r>
            <w:r w:rsidR="00613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turpretī ir attiecināma uz Apvienotās Karalistes aizjūras teritoriju, kuras neietilpst Eiropas Savienībā, iestādēs izdotu dokumentu legalizāciju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Saskaņā ar Apvienotās Karalistes nacionālo tiesību regulējumu (</w:t>
            </w:r>
            <w:proofErr w:type="spellStart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British</w:t>
            </w:r>
            <w:proofErr w:type="spellEnd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Overseas</w:t>
            </w:r>
            <w:proofErr w:type="spellEnd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Territories</w:t>
            </w:r>
            <w:proofErr w:type="spellEnd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Act</w:t>
            </w:r>
            <w:proofErr w:type="spellEnd"/>
            <w:r w:rsidR="004A0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613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2002</w:t>
            </w:r>
            <w:r w:rsidR="00623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Apvienotās Karalistes aizjūras teritorijās ietilpst: </w:t>
            </w:r>
          </w:p>
          <w:p w14:paraId="5A51538D" w14:textId="21175A75" w:rsidR="00613DC7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Akrotiri</w:t>
            </w:r>
            <w:proofErr w:type="spellEnd"/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Dekelija</w:t>
            </w:r>
            <w:proofErr w:type="spellEnd"/>
            <w:r w:rsidR="002E7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(ietilpst Eiropas Savienībā)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32E64F6" w14:textId="2F7AFD17" w:rsidR="00613DC7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Angilja;</w:t>
            </w:r>
          </w:p>
          <w:p w14:paraId="7CFF402E" w14:textId="46F238F3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Bermud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salas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74E1D7E" w14:textId="510C8663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Britu Antarkti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</w:t>
            </w: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teritorija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ACE637C" w14:textId="688C69A4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Britu Indijas 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keāna t</w:t>
            </w: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eritorija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1ACB576D" w14:textId="1F72A458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Britu Virdžīn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salas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5E5C01A" w14:textId="77777777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iddžordžija un Dienvidsendviču s</w:t>
            </w: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A074E34" w14:textId="0AA16DB8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Folklenda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</w:t>
            </w: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55019E6" w14:textId="1A023A3A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Gibraltārs</w:t>
            </w:r>
            <w:r w:rsidR="005B5D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(ietilpst Eiropas Savienībā)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4CFE73CE" w14:textId="77777777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Kaimanu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8AD8B36" w14:textId="77777777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Montserrata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14C28D9B" w14:textId="77777777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Pitkērna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6BF37DF" w14:textId="4A30ED89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Svētās Helēnas s</w:t>
            </w: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ala</w:t>
            </w:r>
            <w:r w:rsidR="002D3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tai piederīgās salas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CF2134" w14:textId="77777777" w:rsidR="00613DC7" w:rsidRPr="007962EF" w:rsidRDefault="00613DC7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6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Tērksas un Kaikosas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salas.</w:t>
            </w:r>
          </w:p>
          <w:p w14:paraId="7FD84218" w14:textId="77777777" w:rsidR="007962EF" w:rsidRDefault="007962E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6E5DD4A" w14:textId="39AAE983" w:rsidR="00B1418A" w:rsidRDefault="008E01D6" w:rsidP="00523D8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rozījum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Dokumentu legalizācijas likuma 3. panta otrajā daļā </w:t>
            </w:r>
            <w:r w:rsidR="00362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arī 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613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aredz</w:t>
            </w:r>
            <w:r w:rsidR="00295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d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okumentu legalizācijas prasība</w:t>
            </w:r>
            <w:r w:rsidR="00613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</w:t>
            </w:r>
            <w:r w:rsidR="00613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turpmāk netiks attiecināta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vienīgi 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publiskiem dokumentiem, ko izdevušas </w:t>
            </w:r>
            <w:r w:rsidR="005C1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iestādes </w:t>
            </w:r>
            <w:r w:rsidR="00C20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Apvienotās Karalistes  </w:t>
            </w:r>
            <w:r w:rsidR="00613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teritorij</w:t>
            </w:r>
            <w:r w:rsidR="005C1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613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</w:t>
            </w:r>
            <w:r w:rsidR="002E7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tās aizjūras teritorijas</w:t>
            </w:r>
            <w:r w:rsidR="005C1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2E9970F3" w14:textId="218D8A54" w:rsidR="005C141D" w:rsidRDefault="005C141D" w:rsidP="005B5D95">
            <w:pPr>
              <w:pStyle w:val="ListParagraph"/>
              <w:numPr>
                <w:ilvl w:val="0"/>
                <w:numId w:val="8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Lielbritānijas un Ziemeļīrijas Apvienotās Karalistes sauszemes teritorija;</w:t>
            </w:r>
          </w:p>
          <w:p w14:paraId="1BB94C62" w14:textId="5A24CA70" w:rsidR="005C141D" w:rsidRDefault="005C141D" w:rsidP="005B5D95">
            <w:pPr>
              <w:pStyle w:val="ListParagraph"/>
              <w:numPr>
                <w:ilvl w:val="0"/>
                <w:numId w:val="8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Džērnsijas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sala;</w:t>
            </w:r>
          </w:p>
          <w:p w14:paraId="541755C1" w14:textId="667F7D8D" w:rsidR="005C141D" w:rsidRDefault="005C141D" w:rsidP="005B5D95">
            <w:pPr>
              <w:pStyle w:val="ListParagraph"/>
              <w:numPr>
                <w:ilvl w:val="0"/>
                <w:numId w:val="8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Gērnsijas sala</w:t>
            </w:r>
            <w:r w:rsidR="00092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9013C6D" w14:textId="63697399" w:rsidR="00C201F6" w:rsidRPr="0041370D" w:rsidRDefault="00613DC7" w:rsidP="005B5D9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Publisku dokumentu legalizācijas prasības atcelšana attiecībā uz Apvienotās Karalistes aizjūras teritorijās izdotiem dokumentiem </w:t>
            </w:r>
            <w:r w:rsidR="005B5D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kopumā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nebūtu pieļaujama, ņemot vērā </w:t>
            </w:r>
            <w:r w:rsidR="00A62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to saistītos riskus (</w:t>
            </w:r>
            <w:r w:rsidR="00022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iespējams </w:t>
            </w:r>
            <w:r w:rsidR="008E0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veikt šo teritoriju </w:t>
            </w:r>
            <w:r w:rsidR="00022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iestādēs izdotu </w:t>
            </w:r>
            <w:r w:rsidR="008E0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dokumentu īstuma pārbaudi</w:t>
            </w:r>
            <w:r w:rsidR="00022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rada dokumentu viltošanas risku un ir saistīts ar </w:t>
            </w:r>
            <w:r w:rsidR="008E0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noziedzīgu nodarījumu ar finanšu līdzekļiem</w:t>
            </w:r>
            <w:r w:rsidR="00022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veikšanu</w:t>
            </w:r>
            <w:r w:rsidR="00A629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 t</w:t>
            </w:r>
            <w:r w:rsidR="00362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ādēļ tā nav paredzēta šajos grozījumos. </w:t>
            </w:r>
          </w:p>
        </w:tc>
      </w:tr>
      <w:tr w:rsidR="00E946FA" w:rsidRPr="00F47B00" w14:paraId="25940C12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29CDF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F234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6A8B" w14:textId="77777777" w:rsidR="00E5323B" w:rsidRPr="00F47B00" w:rsidRDefault="002D015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946FA" w:rsidRPr="00F47B00" w14:paraId="2B6B3051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FE382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CB50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BB23" w14:textId="77777777" w:rsidR="00E5323B" w:rsidRPr="00F47B00" w:rsidRDefault="00B617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A295DFB" w14:textId="77777777" w:rsidR="00E5323B" w:rsidRPr="00F47B00" w:rsidRDefault="00E5323B" w:rsidP="0002275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7B0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2794"/>
        <w:gridCol w:w="5683"/>
      </w:tblGrid>
      <w:tr w:rsidR="00E946FA" w:rsidRPr="00F47B00" w14:paraId="1FA6299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35C2" w14:textId="77777777" w:rsidR="0079587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946FA" w:rsidRPr="00F47B00" w14:paraId="7270D460" w14:textId="77777777" w:rsidTr="007C68C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9490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3FF0" w14:textId="77777777" w:rsidR="00E5323B" w:rsidRPr="008A4323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EBC0B" w14:textId="5DF60FEA" w:rsidR="00E5323B" w:rsidRPr="008A4323" w:rsidRDefault="009767C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Fiziskās </w:t>
            </w:r>
            <w:r w:rsidR="00777185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juridiskās </w:t>
            </w:r>
            <w:r w:rsidR="000F6E8D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personas, kuras </w:t>
            </w:r>
            <w:r w:rsidR="00777185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Apvienotajā Karalistē (izņemot aizjūras teritorijās) izdotus publiskus dokumentus izmanto Latvijas Republikā.</w:t>
            </w:r>
          </w:p>
        </w:tc>
      </w:tr>
      <w:tr w:rsidR="00E946FA" w:rsidRPr="00F47B00" w14:paraId="59D09A58" w14:textId="77777777" w:rsidTr="007C68C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53AB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BD6F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1DF9" w14:textId="4447413D" w:rsidR="00E5323B" w:rsidRPr="00F47B00" w:rsidRDefault="009767C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</w:t>
            </w:r>
            <w:r w:rsidR="00E82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</w:t>
            </w: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nemaina tiesības, pienākumus un veicamās darbības. </w:t>
            </w:r>
          </w:p>
        </w:tc>
      </w:tr>
      <w:tr w:rsidR="00E946FA" w:rsidRPr="00F47B00" w14:paraId="7C221DDE" w14:textId="77777777" w:rsidTr="007C68C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0759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CB1F5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3C891" w14:textId="3A751C38" w:rsidR="00E5323B" w:rsidRPr="00F47B00" w:rsidRDefault="0077718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</w:t>
            </w:r>
            <w:r w:rsidR="009767CF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</w:t>
            </w:r>
            <w:r w:rsidR="007006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saglabā</w:t>
            </w:r>
            <w:r w:rsidR="00700634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767CF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esošo administratī</w:t>
            </w:r>
            <w:r w:rsidR="006D4FBB"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 procedūru saistībā</w:t>
            </w:r>
            <w:r w:rsidRPr="008A4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dokumentu legalizācijas prasības atcelšanu Apvienotās Karalistes (kā bijušās Eiropas Savienības dalībvalsts) iestādēs izdotu dokumentu legalizāciju.</w:t>
            </w:r>
          </w:p>
        </w:tc>
      </w:tr>
      <w:tr w:rsidR="00E946FA" w:rsidRPr="00F47B00" w14:paraId="486F266F" w14:textId="77777777" w:rsidTr="007C68C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0BA85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574F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471E" w14:textId="77777777" w:rsidR="00E5323B" w:rsidRPr="00F47B00" w:rsidRDefault="009767C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946FA" w:rsidRPr="00F47B00" w14:paraId="7732B026" w14:textId="77777777" w:rsidTr="007C68C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56AD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0956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DDAA" w14:textId="77777777" w:rsidR="00E5323B" w:rsidRPr="00F47B00" w:rsidRDefault="009767C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E9CA97F" w14:textId="77777777" w:rsidR="00E5323B" w:rsidRPr="00F47B00" w:rsidRDefault="00E5323B" w:rsidP="0002275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7B0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946FA" w:rsidRPr="00F47B00" w14:paraId="4F6D777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6B8B" w14:textId="77777777" w:rsidR="0079587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946FA" w:rsidRPr="00F47B00" w14:paraId="6D0A3B52" w14:textId="77777777" w:rsidTr="003722A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93AE" w14:textId="4E86A684" w:rsidR="003722AC" w:rsidRPr="00F47B00" w:rsidRDefault="00005908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nerada ietekmi uz valsts vai pašvaldību budžetiem.</w:t>
            </w:r>
          </w:p>
        </w:tc>
      </w:tr>
    </w:tbl>
    <w:p w14:paraId="3C92B313" w14:textId="77777777" w:rsidR="00E5323B" w:rsidRPr="00F47B00" w:rsidRDefault="00E5323B" w:rsidP="0002275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7B0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E946FA" w:rsidRPr="00F47B00" w14:paraId="2B62A4F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A429" w14:textId="77777777" w:rsidR="0079587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946FA" w:rsidRPr="00F47B00" w14:paraId="550443DA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888C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11E9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1A8D" w14:textId="166FB7F3" w:rsidR="00E5323B" w:rsidRPr="00F47B00" w:rsidRDefault="00CF6D72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946FA" w:rsidRPr="00F47B00" w14:paraId="3D4413D0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D79E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7E93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38D65" w14:textId="2D0E0434" w:rsidR="00E5323B" w:rsidRPr="00F47B00" w:rsidRDefault="0077718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ministrija.</w:t>
            </w:r>
          </w:p>
        </w:tc>
      </w:tr>
      <w:tr w:rsidR="00E946FA" w:rsidRPr="00F47B00" w14:paraId="6349E2DB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8EE46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9F0DD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0476" w14:textId="77777777" w:rsidR="00E5323B" w:rsidRPr="00F47B00" w:rsidRDefault="009767C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90CA0C" w14:textId="77777777" w:rsidR="00E5323B" w:rsidRPr="00F47B00" w:rsidRDefault="00E5323B" w:rsidP="0002275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7B0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E946FA" w:rsidRPr="00F47B00" w14:paraId="67637D2E" w14:textId="77777777" w:rsidTr="00587101">
        <w:tc>
          <w:tcPr>
            <w:tcW w:w="0" w:type="auto"/>
            <w:hideMark/>
          </w:tcPr>
          <w:p w14:paraId="61A3E3B5" w14:textId="77777777" w:rsidR="0079587B" w:rsidRPr="00F47B00" w:rsidRDefault="00E5323B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87101" w:rsidRPr="00F47B00" w14:paraId="44A5A9D9" w14:textId="77777777" w:rsidTr="00587101">
        <w:tc>
          <w:tcPr>
            <w:tcW w:w="9061" w:type="dxa"/>
          </w:tcPr>
          <w:p w14:paraId="6EC63329" w14:textId="3D93BB99" w:rsidR="00587101" w:rsidRPr="00F47B00" w:rsidRDefault="00CF6D72" w:rsidP="00022750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atbilst </w:t>
            </w:r>
            <w:r w:rsidRP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1961.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 Hāgas konvencijas par ārvalstu publisko dokumentu legalizācijas prasības atcelšanu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prasībām.</w:t>
            </w:r>
          </w:p>
        </w:tc>
      </w:tr>
    </w:tbl>
    <w:p w14:paraId="2271D0B6" w14:textId="77777777" w:rsidR="00E5323B" w:rsidRPr="00F47B00" w:rsidRDefault="00E5323B" w:rsidP="0002275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E946FA" w:rsidRPr="00F47B00" w14:paraId="77E6F13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23E6" w14:textId="5F9C9925" w:rsidR="0079587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946FA" w:rsidRPr="00F47B00" w14:paraId="1D9820E6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1A452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9E509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5EDD" w14:textId="4EB89B13" w:rsidR="00E5323B" w:rsidRPr="00F47B00" w:rsidRDefault="00767AB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 pēc </w:t>
            </w:r>
            <w:r w:rsidR="00CD0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pieņemšanas tiks informēta vispārējā kārtībā, </w:t>
            </w:r>
            <w:r w:rsidR="00CD0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likumu</w:t>
            </w: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publicējot oficiālajā izdevumā “Latvijas Vēstnesis”, kā arī </w:t>
            </w:r>
            <w:r w:rsidR="00777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Republikas 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vēstniecības Lielbritānijas </w:t>
            </w:r>
            <w:r w:rsidR="00777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CF6D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Ziemeļīrijas </w:t>
            </w:r>
            <w:r w:rsidR="00777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Apvienotajā Karalistē</w:t>
            </w: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mājaslapās tiks ievietota nepieciešamā informācija.</w:t>
            </w:r>
          </w:p>
        </w:tc>
      </w:tr>
      <w:tr w:rsidR="00E946FA" w:rsidRPr="00F47B00" w14:paraId="46E8A738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DE82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21F3" w14:textId="77777777" w:rsidR="00E5323B" w:rsidRPr="008C4C9C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C4C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69E1" w14:textId="5FB041B3" w:rsidR="00E5323B" w:rsidRPr="008C4C9C" w:rsidRDefault="00CD03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2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</w:t>
            </w:r>
            <w:r w:rsidR="006E2FBF" w:rsidRPr="00362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CF6D72" w:rsidRPr="00362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netiks publicēts Ārlietu ministrijas mājaslapā, ņemot vērā tā pieņemšanu steidzamības kārtībā.</w:t>
            </w:r>
          </w:p>
        </w:tc>
      </w:tr>
      <w:tr w:rsidR="00E946FA" w:rsidRPr="00F47B00" w14:paraId="537A72E2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D7F2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5F7E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32EC" w14:textId="4D79EB85" w:rsidR="00E5323B" w:rsidRPr="00F47B00" w:rsidRDefault="00CF6D72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946FA" w:rsidRPr="00F47B00" w14:paraId="438272F3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1834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3D08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5A4F" w14:textId="75DF4BF2" w:rsidR="00E5323B" w:rsidRPr="00F47B00" w:rsidRDefault="00767AB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946FA" w:rsidRPr="00F47B00" w14:paraId="06BB94B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6348" w14:textId="426D90BD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F47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946FA" w:rsidRPr="00F47B00" w14:paraId="3573C6E3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4852C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C347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298D" w14:textId="0979A13D" w:rsidR="00E5323B" w:rsidRPr="00F47B00" w:rsidRDefault="0057386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</w:t>
            </w:r>
            <w:r w:rsidR="00777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ja.</w:t>
            </w:r>
          </w:p>
        </w:tc>
      </w:tr>
      <w:tr w:rsidR="00E946FA" w:rsidRPr="00F47B00" w14:paraId="46D65341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C2F0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4E2D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D7CA" w14:textId="77777777" w:rsidR="00573867" w:rsidRPr="00F47B00" w:rsidRDefault="0057386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 notiks esošo pārvaldes funkciju ietvaros.</w:t>
            </w:r>
          </w:p>
          <w:p w14:paraId="39F9FFC7" w14:textId="7D89B095" w:rsidR="00E5323B" w:rsidRPr="00F47B00" w:rsidRDefault="00E829D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</w:t>
            </w:r>
            <w:r w:rsidR="00573867"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neparedz jaunu institūciju izveidi, esošo likvidēšanu vai reorganizāciju.</w:t>
            </w:r>
          </w:p>
        </w:tc>
      </w:tr>
      <w:tr w:rsidR="00E5323B" w:rsidRPr="00F47B00" w14:paraId="398BCBC6" w14:textId="77777777" w:rsidTr="007C68C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C160" w14:textId="77777777" w:rsidR="0079587B" w:rsidRPr="00F47B00" w:rsidRDefault="00E5323B" w:rsidP="000227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54C6" w14:textId="77777777" w:rsidR="00E5323B" w:rsidRPr="00F47B00" w:rsidRDefault="00E5323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FDBB1" w14:textId="77777777" w:rsidR="00E5323B" w:rsidRPr="00F47B00" w:rsidRDefault="0057386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47B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31546CB" w14:textId="77777777" w:rsidR="00C25B49" w:rsidRPr="00F47B00" w:rsidRDefault="00C25B49" w:rsidP="0002275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84C12" w14:textId="77777777" w:rsidR="00FA31C4" w:rsidRPr="00D872EF" w:rsidRDefault="00FA3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2EF">
        <w:rPr>
          <w:rFonts w:ascii="Times New Roman" w:eastAsia="Calibri" w:hAnsi="Times New Roman" w:cs="Times New Roman"/>
          <w:sz w:val="24"/>
          <w:szCs w:val="24"/>
        </w:rPr>
        <w:t>Iesniedzējs:</w:t>
      </w:r>
    </w:p>
    <w:p w14:paraId="2CE56CAA" w14:textId="77777777" w:rsidR="00210F0D" w:rsidRPr="00210F0D" w:rsidRDefault="00210F0D" w:rsidP="00210F0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0D">
        <w:rPr>
          <w:rFonts w:ascii="Times New Roman" w:eastAsia="Calibri" w:hAnsi="Times New Roman" w:cs="Times New Roman"/>
          <w:sz w:val="24"/>
          <w:szCs w:val="24"/>
        </w:rPr>
        <w:t>Ārlietu ministra vietā</w:t>
      </w:r>
    </w:p>
    <w:p w14:paraId="7E5C9A6D" w14:textId="78868002" w:rsidR="00FA31C4" w:rsidRPr="00D872EF" w:rsidRDefault="00210F0D" w:rsidP="00210F0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0D">
        <w:rPr>
          <w:rFonts w:ascii="Times New Roman" w:eastAsia="Calibri" w:hAnsi="Times New Roman" w:cs="Times New Roman"/>
          <w:sz w:val="24"/>
          <w:szCs w:val="24"/>
        </w:rPr>
        <w:t>Finanšu ministrs</w:t>
      </w:r>
      <w:r w:rsidRPr="00210F0D">
        <w:rPr>
          <w:rFonts w:ascii="Times New Roman" w:eastAsia="Calibri" w:hAnsi="Times New Roman" w:cs="Times New Roman"/>
          <w:sz w:val="24"/>
          <w:szCs w:val="24"/>
        </w:rPr>
        <w:tab/>
        <w:t>J. Reirs</w:t>
      </w:r>
      <w:bookmarkStart w:id="0" w:name="_GoBack"/>
      <w:bookmarkEnd w:id="0"/>
      <w:r w:rsidR="00CB1583">
        <w:rPr>
          <w:rFonts w:ascii="Times New Roman" w:eastAsia="Calibri" w:hAnsi="Times New Roman" w:cs="Times New Roman"/>
          <w:sz w:val="24"/>
          <w:szCs w:val="24"/>
        </w:rPr>
        <w:tab/>
      </w:r>
    </w:p>
    <w:p w14:paraId="419D55D0" w14:textId="77777777" w:rsidR="00FA31C4" w:rsidRPr="00D872EF" w:rsidRDefault="00FA3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C5F21" w14:textId="0A1E8415" w:rsidR="00FA31C4" w:rsidRPr="00D872EF" w:rsidRDefault="00FA3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55A77" w14:textId="77777777" w:rsidR="00FA31C4" w:rsidRPr="00D872EF" w:rsidRDefault="00FA3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2EF">
        <w:rPr>
          <w:rFonts w:ascii="Times New Roman" w:eastAsia="Calibri" w:hAnsi="Times New Roman" w:cs="Times New Roman"/>
          <w:sz w:val="24"/>
          <w:szCs w:val="24"/>
        </w:rPr>
        <w:t>Vīza:</w:t>
      </w:r>
    </w:p>
    <w:p w14:paraId="6941A970" w14:textId="11F0E803" w:rsidR="00523D85" w:rsidRDefault="00FA31C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2EF">
        <w:rPr>
          <w:rFonts w:ascii="Times New Roman" w:eastAsia="Calibri" w:hAnsi="Times New Roman" w:cs="Times New Roman"/>
          <w:sz w:val="24"/>
          <w:szCs w:val="24"/>
        </w:rPr>
        <w:t>Ārli</w:t>
      </w:r>
      <w:r w:rsidR="00F746DE">
        <w:rPr>
          <w:rFonts w:ascii="Times New Roman" w:eastAsia="Calibri" w:hAnsi="Times New Roman" w:cs="Times New Roman"/>
          <w:sz w:val="24"/>
          <w:szCs w:val="24"/>
        </w:rPr>
        <w:t>etu ministrijas valsts sekretārs</w:t>
      </w:r>
      <w:r w:rsidR="00126ED0">
        <w:rPr>
          <w:rFonts w:ascii="Times New Roman" w:eastAsia="Calibri" w:hAnsi="Times New Roman" w:cs="Times New Roman"/>
          <w:sz w:val="24"/>
          <w:szCs w:val="24"/>
        </w:rPr>
        <w:tab/>
      </w:r>
      <w:r w:rsidR="00F746DE">
        <w:rPr>
          <w:rFonts w:ascii="Times New Roman" w:eastAsia="Calibri" w:hAnsi="Times New Roman" w:cs="Times New Roman"/>
          <w:sz w:val="24"/>
          <w:szCs w:val="24"/>
        </w:rPr>
        <w:t>A. Pelšs</w:t>
      </w:r>
    </w:p>
    <w:p w14:paraId="7B198530" w14:textId="6462EBAE" w:rsidR="00523D85" w:rsidRDefault="00523D85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F85172" w14:textId="249C4555" w:rsidR="00523D85" w:rsidRDefault="00523D85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CA480" w14:textId="0E6C8BAE" w:rsidR="00523D85" w:rsidRDefault="00523D85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74FB9" w14:textId="582EB89D" w:rsidR="00523D85" w:rsidRDefault="00523D85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D40E5" w14:textId="77777777" w:rsidR="00523D85" w:rsidRPr="00D872EF" w:rsidRDefault="00523D85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7CB71" w14:textId="77777777" w:rsidR="006B66ED" w:rsidRDefault="006B66ED">
      <w:pPr>
        <w:tabs>
          <w:tab w:val="left" w:pos="3686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A5DE0" w14:textId="77777777" w:rsidR="006B66ED" w:rsidRDefault="006B66ED">
      <w:pPr>
        <w:tabs>
          <w:tab w:val="left" w:pos="3686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3D24A7" w14:textId="77511B95" w:rsidR="008C04F2" w:rsidRPr="00A63F54" w:rsidRDefault="007A03A5">
      <w:pPr>
        <w:tabs>
          <w:tab w:val="left" w:pos="3686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F54">
        <w:rPr>
          <w:rFonts w:ascii="Times New Roman" w:hAnsi="Times New Roman" w:cs="Times New Roman"/>
          <w:sz w:val="20"/>
          <w:szCs w:val="20"/>
        </w:rPr>
        <w:t>Jurgute 67016177</w:t>
      </w:r>
    </w:p>
    <w:p w14:paraId="09B3D065" w14:textId="55C5540F" w:rsidR="00894C55" w:rsidRPr="00A63F54" w:rsidRDefault="007A03A5">
      <w:pPr>
        <w:tabs>
          <w:tab w:val="left" w:pos="3686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F54">
        <w:rPr>
          <w:rFonts w:ascii="Times New Roman" w:hAnsi="Times New Roman" w:cs="Times New Roman"/>
          <w:sz w:val="20"/>
          <w:szCs w:val="20"/>
        </w:rPr>
        <w:lastRenderedPageBreak/>
        <w:t>elvita.jurgute</w:t>
      </w:r>
      <w:r w:rsidR="008C04F2" w:rsidRPr="00A63F54">
        <w:rPr>
          <w:rFonts w:ascii="Times New Roman" w:hAnsi="Times New Roman" w:cs="Times New Roman"/>
          <w:sz w:val="20"/>
          <w:szCs w:val="20"/>
        </w:rPr>
        <w:t>@mfa.gov.lv</w:t>
      </w:r>
    </w:p>
    <w:sectPr w:rsidR="00894C55" w:rsidRPr="00A63F54" w:rsidSect="007133A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77B13" w16cid:durableId="1F40D2DA"/>
  <w16cid:commentId w16cid:paraId="0CB06DE4" w16cid:durableId="1F40D31D"/>
  <w16cid:commentId w16cid:paraId="66C28A56" w16cid:durableId="1F40D443"/>
  <w16cid:commentId w16cid:paraId="71EB86FD" w16cid:durableId="1F40D4B3"/>
  <w16cid:commentId w16cid:paraId="4BDD8AE7" w16cid:durableId="1F40D7E8"/>
  <w16cid:commentId w16cid:paraId="443A2F67" w16cid:durableId="1F40D89A"/>
  <w16cid:commentId w16cid:paraId="2D09EA42" w16cid:durableId="1F40D922"/>
  <w16cid:commentId w16cid:paraId="4F6E5AD2" w16cid:durableId="1F40DC85"/>
  <w16cid:commentId w16cid:paraId="79B3B610" w16cid:durableId="1F40DC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30958" w14:textId="77777777" w:rsidR="00527863" w:rsidRDefault="00527863" w:rsidP="00894C55">
      <w:pPr>
        <w:spacing w:after="0" w:line="240" w:lineRule="auto"/>
      </w:pPr>
      <w:r>
        <w:separator/>
      </w:r>
    </w:p>
  </w:endnote>
  <w:endnote w:type="continuationSeparator" w:id="0">
    <w:p w14:paraId="11F4017F" w14:textId="77777777" w:rsidR="00527863" w:rsidRDefault="0052786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2012" w14:textId="5F849A1C" w:rsidR="00894C55" w:rsidRPr="007133A8" w:rsidRDefault="007133A8" w:rsidP="007133A8">
    <w:pPr>
      <w:pStyle w:val="Footer"/>
      <w:rPr>
        <w:rFonts w:ascii="Times New Roman" w:hAnsi="Times New Roman" w:cs="Times New Roman"/>
        <w:sz w:val="20"/>
        <w:szCs w:val="20"/>
      </w:rPr>
    </w:pPr>
    <w:r w:rsidRPr="00AF18C4">
      <w:rPr>
        <w:rFonts w:ascii="Times New Roman" w:hAnsi="Times New Roman" w:cs="Times New Roman"/>
        <w:sz w:val="20"/>
        <w:szCs w:val="20"/>
      </w:rPr>
      <w:t>AManot_</w:t>
    </w:r>
    <w:r w:rsidR="00182FD1">
      <w:rPr>
        <w:rFonts w:ascii="Times New Roman" w:hAnsi="Times New Roman" w:cs="Times New Roman"/>
        <w:sz w:val="20"/>
        <w:szCs w:val="20"/>
      </w:rPr>
      <w:t>2</w:t>
    </w:r>
    <w:r w:rsidR="006C2478">
      <w:rPr>
        <w:rFonts w:ascii="Times New Roman" w:hAnsi="Times New Roman" w:cs="Times New Roman"/>
        <w:sz w:val="20"/>
        <w:szCs w:val="20"/>
      </w:rPr>
      <w:t>5</w:t>
    </w:r>
    <w:r w:rsidR="00777185">
      <w:rPr>
        <w:rFonts w:ascii="Times New Roman" w:hAnsi="Times New Roman" w:cs="Times New Roman"/>
        <w:sz w:val="20"/>
        <w:szCs w:val="20"/>
      </w:rPr>
      <w:t>0119</w:t>
    </w:r>
    <w:r w:rsidRPr="00AF18C4">
      <w:rPr>
        <w:rFonts w:ascii="Times New Roman" w:hAnsi="Times New Roman" w:cs="Times New Roman"/>
        <w:sz w:val="20"/>
        <w:szCs w:val="20"/>
      </w:rPr>
      <w:t>_</w:t>
    </w:r>
    <w:r w:rsidRPr="00AF18C4">
      <w:t xml:space="preserve"> </w:t>
    </w:r>
    <w:r w:rsidR="00777185">
      <w:rPr>
        <w:rFonts w:ascii="Times New Roman" w:hAnsi="Times New Roman" w:cs="Times New Roman"/>
        <w:sz w:val="20"/>
        <w:szCs w:val="20"/>
      </w:rPr>
      <w:t>Dokumentu legalizācijas likums (</w:t>
    </w:r>
    <w:proofErr w:type="spellStart"/>
    <w:r w:rsidR="00777185">
      <w:rPr>
        <w:rFonts w:ascii="Times New Roman" w:hAnsi="Times New Roman" w:cs="Times New Roman"/>
        <w:sz w:val="20"/>
        <w:szCs w:val="20"/>
      </w:rPr>
      <w:t>Brexit</w:t>
    </w:r>
    <w:proofErr w:type="spellEnd"/>
    <w:r w:rsidR="00777185">
      <w:rPr>
        <w:rFonts w:ascii="Times New Roman" w:hAnsi="Times New Roman"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C5C7" w14:textId="5D3B6F43" w:rsidR="00577642" w:rsidRPr="009A2654" w:rsidRDefault="00A5685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</w:t>
    </w:r>
    <w:r w:rsidR="004F0D14">
      <w:rPr>
        <w:rFonts w:ascii="Times New Roman" w:hAnsi="Times New Roman" w:cs="Times New Roman"/>
        <w:sz w:val="20"/>
        <w:szCs w:val="20"/>
      </w:rPr>
      <w:t>anot_</w:t>
    </w:r>
    <w:r w:rsidR="007133A8" w:rsidRPr="007133A8">
      <w:rPr>
        <w:rFonts w:ascii="Times New Roman" w:hAnsi="Times New Roman" w:cs="Times New Roman"/>
        <w:sz w:val="20"/>
        <w:szCs w:val="20"/>
        <w:highlight w:val="yellow"/>
      </w:rPr>
      <w:t>1106</w:t>
    </w:r>
    <w:r w:rsidR="00683B25">
      <w:rPr>
        <w:rFonts w:ascii="Times New Roman" w:hAnsi="Times New Roman" w:cs="Times New Roman"/>
        <w:sz w:val="20"/>
        <w:szCs w:val="20"/>
      </w:rPr>
      <w:t>18_</w:t>
    </w:r>
    <w:r w:rsidR="0016663A" w:rsidRPr="0016663A">
      <w:t xml:space="preserve"> </w:t>
    </w:r>
    <w:r w:rsidR="0016663A" w:rsidRPr="0016663A">
      <w:rPr>
        <w:rFonts w:ascii="Times New Roman" w:hAnsi="Times New Roman" w:cs="Times New Roman"/>
        <w:sz w:val="20"/>
        <w:szCs w:val="20"/>
      </w:rPr>
      <w:t>Par kārtību, kādā konsulārajā reģistrā iekļauj un izmanto informāciju par paredzamu īslaicīgu uzturēšanos ārvalstīs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CEB3" w14:textId="77777777" w:rsidR="00527863" w:rsidRDefault="00527863" w:rsidP="00894C55">
      <w:pPr>
        <w:spacing w:after="0" w:line="240" w:lineRule="auto"/>
      </w:pPr>
      <w:r>
        <w:separator/>
      </w:r>
    </w:p>
  </w:footnote>
  <w:footnote w:type="continuationSeparator" w:id="0">
    <w:p w14:paraId="1D07C67E" w14:textId="77777777" w:rsidR="00527863" w:rsidRDefault="0052786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109649" w14:textId="2A4F33D4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10F0D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31E"/>
    <w:multiLevelType w:val="hybridMultilevel"/>
    <w:tmpl w:val="77DCB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609"/>
    <w:multiLevelType w:val="hybridMultilevel"/>
    <w:tmpl w:val="897CCE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488"/>
    <w:multiLevelType w:val="multilevel"/>
    <w:tmpl w:val="1B7A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8D1A7A"/>
    <w:multiLevelType w:val="hybridMultilevel"/>
    <w:tmpl w:val="FE5EF7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2F71"/>
    <w:multiLevelType w:val="hybridMultilevel"/>
    <w:tmpl w:val="201AFD7A"/>
    <w:lvl w:ilvl="0" w:tplc="95880C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A62147"/>
    <w:multiLevelType w:val="hybridMultilevel"/>
    <w:tmpl w:val="A3C8D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908"/>
    <w:rsid w:val="00006619"/>
    <w:rsid w:val="00010A07"/>
    <w:rsid w:val="0001304D"/>
    <w:rsid w:val="00015294"/>
    <w:rsid w:val="00022750"/>
    <w:rsid w:val="0002733B"/>
    <w:rsid w:val="00037B81"/>
    <w:rsid w:val="00043BD0"/>
    <w:rsid w:val="00052A01"/>
    <w:rsid w:val="00070705"/>
    <w:rsid w:val="0007407A"/>
    <w:rsid w:val="00074749"/>
    <w:rsid w:val="0009280C"/>
    <w:rsid w:val="00096EC5"/>
    <w:rsid w:val="000A528A"/>
    <w:rsid w:val="000A767E"/>
    <w:rsid w:val="000B044B"/>
    <w:rsid w:val="000B66FE"/>
    <w:rsid w:val="000C4198"/>
    <w:rsid w:val="000C4A40"/>
    <w:rsid w:val="000C6F88"/>
    <w:rsid w:val="000D1D69"/>
    <w:rsid w:val="000E0653"/>
    <w:rsid w:val="000E5C4E"/>
    <w:rsid w:val="000E7E2A"/>
    <w:rsid w:val="000F6E8D"/>
    <w:rsid w:val="00103130"/>
    <w:rsid w:val="0010759A"/>
    <w:rsid w:val="0012052A"/>
    <w:rsid w:val="0012432C"/>
    <w:rsid w:val="00126ED0"/>
    <w:rsid w:val="001477B7"/>
    <w:rsid w:val="0016663A"/>
    <w:rsid w:val="00177239"/>
    <w:rsid w:val="00182FD1"/>
    <w:rsid w:val="0019120F"/>
    <w:rsid w:val="0019677B"/>
    <w:rsid w:val="001B06D3"/>
    <w:rsid w:val="00200EBD"/>
    <w:rsid w:val="002025D4"/>
    <w:rsid w:val="002045F9"/>
    <w:rsid w:val="00210F0D"/>
    <w:rsid w:val="00221173"/>
    <w:rsid w:val="00230FCB"/>
    <w:rsid w:val="002365B4"/>
    <w:rsid w:val="00240AF4"/>
    <w:rsid w:val="00243426"/>
    <w:rsid w:val="00244B91"/>
    <w:rsid w:val="00254A74"/>
    <w:rsid w:val="002771FE"/>
    <w:rsid w:val="00287616"/>
    <w:rsid w:val="002958D4"/>
    <w:rsid w:val="002B7A47"/>
    <w:rsid w:val="002C3754"/>
    <w:rsid w:val="002D0157"/>
    <w:rsid w:val="002D39E4"/>
    <w:rsid w:val="002E1C05"/>
    <w:rsid w:val="002E7F37"/>
    <w:rsid w:val="002F3303"/>
    <w:rsid w:val="00315E6F"/>
    <w:rsid w:val="00317120"/>
    <w:rsid w:val="00342662"/>
    <w:rsid w:val="00347DC8"/>
    <w:rsid w:val="003625F0"/>
    <w:rsid w:val="00370090"/>
    <w:rsid w:val="003722AC"/>
    <w:rsid w:val="00377C2E"/>
    <w:rsid w:val="0038259A"/>
    <w:rsid w:val="00394187"/>
    <w:rsid w:val="003A5FB0"/>
    <w:rsid w:val="003A6D59"/>
    <w:rsid w:val="003B0BF9"/>
    <w:rsid w:val="003B6B13"/>
    <w:rsid w:val="003C255F"/>
    <w:rsid w:val="003D4100"/>
    <w:rsid w:val="003E0791"/>
    <w:rsid w:val="003F16A3"/>
    <w:rsid w:val="003F28AC"/>
    <w:rsid w:val="003F66D2"/>
    <w:rsid w:val="0041370D"/>
    <w:rsid w:val="00414204"/>
    <w:rsid w:val="00424A5E"/>
    <w:rsid w:val="00431C06"/>
    <w:rsid w:val="0044051C"/>
    <w:rsid w:val="004454FE"/>
    <w:rsid w:val="00451C57"/>
    <w:rsid w:val="004556E3"/>
    <w:rsid w:val="00456E40"/>
    <w:rsid w:val="00462252"/>
    <w:rsid w:val="00471F27"/>
    <w:rsid w:val="00481127"/>
    <w:rsid w:val="004A06AA"/>
    <w:rsid w:val="004A0FA6"/>
    <w:rsid w:val="004A3AF4"/>
    <w:rsid w:val="004A5182"/>
    <w:rsid w:val="004A6101"/>
    <w:rsid w:val="004D2F45"/>
    <w:rsid w:val="004E7420"/>
    <w:rsid w:val="004F0D14"/>
    <w:rsid w:val="004F25F3"/>
    <w:rsid w:val="0050178F"/>
    <w:rsid w:val="00505B82"/>
    <w:rsid w:val="00523D85"/>
    <w:rsid w:val="005274F4"/>
    <w:rsid w:val="00527863"/>
    <w:rsid w:val="005339B7"/>
    <w:rsid w:val="0054081E"/>
    <w:rsid w:val="0057175F"/>
    <w:rsid w:val="00573867"/>
    <w:rsid w:val="00577642"/>
    <w:rsid w:val="005842CA"/>
    <w:rsid w:val="00586BDE"/>
    <w:rsid w:val="00587101"/>
    <w:rsid w:val="005952AF"/>
    <w:rsid w:val="005B5D95"/>
    <w:rsid w:val="005C141D"/>
    <w:rsid w:val="005D4345"/>
    <w:rsid w:val="005E7A1B"/>
    <w:rsid w:val="005F3CBE"/>
    <w:rsid w:val="006001F4"/>
    <w:rsid w:val="00613DC7"/>
    <w:rsid w:val="0061557B"/>
    <w:rsid w:val="006237D3"/>
    <w:rsid w:val="0065088F"/>
    <w:rsid w:val="00651E05"/>
    <w:rsid w:val="00656508"/>
    <w:rsid w:val="00673C0C"/>
    <w:rsid w:val="00683B25"/>
    <w:rsid w:val="006A7782"/>
    <w:rsid w:val="006B66ED"/>
    <w:rsid w:val="006C2478"/>
    <w:rsid w:val="006C3F7E"/>
    <w:rsid w:val="006D099E"/>
    <w:rsid w:val="006D3ADF"/>
    <w:rsid w:val="006D4FBB"/>
    <w:rsid w:val="006E1081"/>
    <w:rsid w:val="006E2FBF"/>
    <w:rsid w:val="006F3643"/>
    <w:rsid w:val="00700634"/>
    <w:rsid w:val="00703AB5"/>
    <w:rsid w:val="00703C28"/>
    <w:rsid w:val="00704ECA"/>
    <w:rsid w:val="007133A8"/>
    <w:rsid w:val="00720585"/>
    <w:rsid w:val="0073161E"/>
    <w:rsid w:val="007364AC"/>
    <w:rsid w:val="0075268F"/>
    <w:rsid w:val="007573BE"/>
    <w:rsid w:val="00764468"/>
    <w:rsid w:val="007669B2"/>
    <w:rsid w:val="00767ABC"/>
    <w:rsid w:val="00770BAB"/>
    <w:rsid w:val="00773AF6"/>
    <w:rsid w:val="00777185"/>
    <w:rsid w:val="0079587B"/>
    <w:rsid w:val="00795F71"/>
    <w:rsid w:val="007962EF"/>
    <w:rsid w:val="0079772A"/>
    <w:rsid w:val="007A03A5"/>
    <w:rsid w:val="007C68C7"/>
    <w:rsid w:val="007E73AB"/>
    <w:rsid w:val="007F7D3A"/>
    <w:rsid w:val="00802F49"/>
    <w:rsid w:val="00803554"/>
    <w:rsid w:val="00816C11"/>
    <w:rsid w:val="008173F3"/>
    <w:rsid w:val="00843B4F"/>
    <w:rsid w:val="00850C9A"/>
    <w:rsid w:val="008511CD"/>
    <w:rsid w:val="00853534"/>
    <w:rsid w:val="0086743D"/>
    <w:rsid w:val="008745A3"/>
    <w:rsid w:val="0088254F"/>
    <w:rsid w:val="00885847"/>
    <w:rsid w:val="00894C55"/>
    <w:rsid w:val="008A2E88"/>
    <w:rsid w:val="008A4323"/>
    <w:rsid w:val="008C04F2"/>
    <w:rsid w:val="008C2447"/>
    <w:rsid w:val="008C477B"/>
    <w:rsid w:val="008C4C9C"/>
    <w:rsid w:val="008E01D6"/>
    <w:rsid w:val="008E60F6"/>
    <w:rsid w:val="008F05C8"/>
    <w:rsid w:val="008F3AEE"/>
    <w:rsid w:val="00913F7B"/>
    <w:rsid w:val="00973F6F"/>
    <w:rsid w:val="009767CF"/>
    <w:rsid w:val="009A2654"/>
    <w:rsid w:val="009A55B8"/>
    <w:rsid w:val="009A5FF5"/>
    <w:rsid w:val="009C1474"/>
    <w:rsid w:val="009C40B8"/>
    <w:rsid w:val="009C59D5"/>
    <w:rsid w:val="00A10FC3"/>
    <w:rsid w:val="00A27593"/>
    <w:rsid w:val="00A34582"/>
    <w:rsid w:val="00A56851"/>
    <w:rsid w:val="00A6073E"/>
    <w:rsid w:val="00A629D9"/>
    <w:rsid w:val="00A63F54"/>
    <w:rsid w:val="00A64338"/>
    <w:rsid w:val="00A66704"/>
    <w:rsid w:val="00A76427"/>
    <w:rsid w:val="00A87230"/>
    <w:rsid w:val="00A97378"/>
    <w:rsid w:val="00AB3D30"/>
    <w:rsid w:val="00AB6062"/>
    <w:rsid w:val="00AC1332"/>
    <w:rsid w:val="00AC1407"/>
    <w:rsid w:val="00AD1CF1"/>
    <w:rsid w:val="00AE5567"/>
    <w:rsid w:val="00AE58B3"/>
    <w:rsid w:val="00AF18C4"/>
    <w:rsid w:val="00B03696"/>
    <w:rsid w:val="00B138D5"/>
    <w:rsid w:val="00B1418A"/>
    <w:rsid w:val="00B16480"/>
    <w:rsid w:val="00B17E85"/>
    <w:rsid w:val="00B2165C"/>
    <w:rsid w:val="00B30D20"/>
    <w:rsid w:val="00B413F2"/>
    <w:rsid w:val="00B46031"/>
    <w:rsid w:val="00B617FF"/>
    <w:rsid w:val="00B70D35"/>
    <w:rsid w:val="00B81B5A"/>
    <w:rsid w:val="00BA20AA"/>
    <w:rsid w:val="00BB0B76"/>
    <w:rsid w:val="00BD1EFA"/>
    <w:rsid w:val="00BD4425"/>
    <w:rsid w:val="00BE18CD"/>
    <w:rsid w:val="00BF17F0"/>
    <w:rsid w:val="00BF1ACB"/>
    <w:rsid w:val="00C04C73"/>
    <w:rsid w:val="00C0660A"/>
    <w:rsid w:val="00C17386"/>
    <w:rsid w:val="00C201F6"/>
    <w:rsid w:val="00C215FF"/>
    <w:rsid w:val="00C25B49"/>
    <w:rsid w:val="00C35122"/>
    <w:rsid w:val="00C35D87"/>
    <w:rsid w:val="00C516AA"/>
    <w:rsid w:val="00C60E0C"/>
    <w:rsid w:val="00C70C8B"/>
    <w:rsid w:val="00C72A6F"/>
    <w:rsid w:val="00C72F04"/>
    <w:rsid w:val="00C74AD6"/>
    <w:rsid w:val="00C80DDC"/>
    <w:rsid w:val="00C97DB2"/>
    <w:rsid w:val="00CB1583"/>
    <w:rsid w:val="00CD03B6"/>
    <w:rsid w:val="00CD54BA"/>
    <w:rsid w:val="00CD6C28"/>
    <w:rsid w:val="00CE2277"/>
    <w:rsid w:val="00CE5657"/>
    <w:rsid w:val="00CF6D72"/>
    <w:rsid w:val="00D03430"/>
    <w:rsid w:val="00D10619"/>
    <w:rsid w:val="00D1075F"/>
    <w:rsid w:val="00D133F8"/>
    <w:rsid w:val="00D14A3E"/>
    <w:rsid w:val="00D53CFD"/>
    <w:rsid w:val="00D56B9D"/>
    <w:rsid w:val="00D73184"/>
    <w:rsid w:val="00DB4247"/>
    <w:rsid w:val="00DB6EE2"/>
    <w:rsid w:val="00DC0FD5"/>
    <w:rsid w:val="00DF681C"/>
    <w:rsid w:val="00E3716B"/>
    <w:rsid w:val="00E4147B"/>
    <w:rsid w:val="00E5323B"/>
    <w:rsid w:val="00E701FC"/>
    <w:rsid w:val="00E829D4"/>
    <w:rsid w:val="00E8749E"/>
    <w:rsid w:val="00E90B1E"/>
    <w:rsid w:val="00E90C01"/>
    <w:rsid w:val="00E946FA"/>
    <w:rsid w:val="00E96D26"/>
    <w:rsid w:val="00EA2967"/>
    <w:rsid w:val="00EA486E"/>
    <w:rsid w:val="00EC2C5A"/>
    <w:rsid w:val="00ED5A49"/>
    <w:rsid w:val="00EE5366"/>
    <w:rsid w:val="00EE6DF2"/>
    <w:rsid w:val="00EF3935"/>
    <w:rsid w:val="00EF4793"/>
    <w:rsid w:val="00F1053E"/>
    <w:rsid w:val="00F11314"/>
    <w:rsid w:val="00F17BCF"/>
    <w:rsid w:val="00F2784F"/>
    <w:rsid w:val="00F279ED"/>
    <w:rsid w:val="00F40F28"/>
    <w:rsid w:val="00F47B00"/>
    <w:rsid w:val="00F50D41"/>
    <w:rsid w:val="00F51DC2"/>
    <w:rsid w:val="00F57B0C"/>
    <w:rsid w:val="00F63FB1"/>
    <w:rsid w:val="00F746DE"/>
    <w:rsid w:val="00F77FB2"/>
    <w:rsid w:val="00F914B4"/>
    <w:rsid w:val="00FA18EE"/>
    <w:rsid w:val="00FA31C4"/>
    <w:rsid w:val="00FA3ED8"/>
    <w:rsid w:val="00FA5DB5"/>
    <w:rsid w:val="00FB4F31"/>
    <w:rsid w:val="00FC64F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424C9F8"/>
  <w15:docId w15:val="{DE449647-41B4-420E-98ED-DAD34F0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03A5"/>
    <w:pPr>
      <w:ind w:left="720"/>
      <w:contextualSpacing/>
    </w:pPr>
  </w:style>
  <w:style w:type="paragraph" w:customStyle="1" w:styleId="top1">
    <w:name w:val="top1"/>
    <w:basedOn w:val="Normal"/>
    <w:uiPriority w:val="99"/>
    <w:rsid w:val="00F2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F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F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3182-DC18-4D1A-81C8-51F7B33D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5454</Words>
  <Characters>3109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sākotnējās ietekmes novērtējuma ziņojums (anotācija)</vt:lpstr>
      <vt:lpstr>Ministru kabineta noteikumu sākotnējās ietekmes novērtējuma ziņojums (anotācija)</vt:lpstr>
    </vt:vector>
  </TitlesOfParts>
  <Manager>Elvita.Jurgute@mfa.gov.lv</Manager>
  <Company>Ārlietu ministrija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sākotnējās ietekmes novērtējuma ziņojums (anotācija)</dc:title>
  <dc:subject>Anotācija</dc:subject>
  <dc:creator>Elvita Jurgute</dc:creator>
  <dc:description>67016177, Elvita.Jurgute@mfa.gov.lv</dc:description>
  <cp:lastModifiedBy>Elvita Jurgute</cp:lastModifiedBy>
  <cp:revision>7</cp:revision>
  <dcterms:created xsi:type="dcterms:W3CDTF">2019-01-24T11:21:00Z</dcterms:created>
  <dcterms:modified xsi:type="dcterms:W3CDTF">2019-02-07T09:36:00Z</dcterms:modified>
</cp:coreProperties>
</file>