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CA11" w14:textId="111EF652" w:rsidR="00894C55" w:rsidRPr="001F2EE1" w:rsidRDefault="001E37F0" w:rsidP="00BE4081">
      <w:pPr>
        <w:pStyle w:val="Heading2"/>
        <w:spacing w:before="0" w:line="240" w:lineRule="auto"/>
        <w:jc w:val="center"/>
        <w:rPr>
          <w:rFonts w:ascii="Times New Roman" w:eastAsia="Times New Roman" w:hAnsi="Times New Roman" w:cs="Times New Roman"/>
          <w:b/>
          <w:bCs/>
          <w:color w:val="auto"/>
          <w:sz w:val="24"/>
          <w:szCs w:val="24"/>
          <w:lang w:eastAsia="lv-LV"/>
        </w:rPr>
      </w:pPr>
      <w:r w:rsidRPr="001F2EE1">
        <w:rPr>
          <w:rFonts w:ascii="Times New Roman" w:eastAsia="Times New Roman" w:hAnsi="Times New Roman" w:cs="Times New Roman"/>
          <w:b/>
          <w:bCs/>
          <w:color w:val="auto"/>
          <w:sz w:val="24"/>
          <w:szCs w:val="24"/>
          <w:lang w:eastAsia="lv-LV"/>
        </w:rPr>
        <w:t>Minist</w:t>
      </w:r>
      <w:r w:rsidR="00BB7938" w:rsidRPr="001F2EE1">
        <w:rPr>
          <w:rFonts w:ascii="Times New Roman" w:eastAsia="Times New Roman" w:hAnsi="Times New Roman" w:cs="Times New Roman"/>
          <w:b/>
          <w:bCs/>
          <w:color w:val="auto"/>
          <w:sz w:val="24"/>
          <w:szCs w:val="24"/>
          <w:lang w:eastAsia="lv-LV"/>
        </w:rPr>
        <w:t xml:space="preserve">ru kabineta rīkojuma projekta </w:t>
      </w:r>
      <w:r w:rsidR="001F2EE1">
        <w:rPr>
          <w:rFonts w:ascii="Times New Roman" w:eastAsia="Times New Roman" w:hAnsi="Times New Roman" w:cs="Times New Roman"/>
          <w:b/>
          <w:bCs/>
          <w:color w:val="auto"/>
          <w:sz w:val="24"/>
          <w:szCs w:val="24"/>
          <w:lang w:eastAsia="lv-LV"/>
        </w:rPr>
        <w:t>„</w:t>
      </w:r>
      <w:r w:rsidR="001F2EE1" w:rsidRPr="001F2EE1">
        <w:rPr>
          <w:rFonts w:ascii="Times New Roman" w:eastAsia="Times New Roman" w:hAnsi="Times New Roman" w:cs="Times New Roman"/>
          <w:b/>
          <w:bCs/>
          <w:color w:val="auto"/>
          <w:sz w:val="24"/>
          <w:szCs w:val="24"/>
          <w:lang w:eastAsia="lv-LV"/>
        </w:rPr>
        <w:t>Par pamatbudžeta programmas “Ekonomikas attīstības programma” finanšu līdzekļu  izmantošanu</w:t>
      </w:r>
      <w:r w:rsidRPr="001F2EE1">
        <w:rPr>
          <w:rFonts w:ascii="Times New Roman" w:eastAsia="Times New Roman" w:hAnsi="Times New Roman" w:cs="Times New Roman"/>
          <w:b/>
          <w:bCs/>
          <w:color w:val="auto"/>
          <w:sz w:val="24"/>
          <w:szCs w:val="24"/>
          <w:lang w:eastAsia="lv-LV"/>
        </w:rPr>
        <w:t xml:space="preserve">” </w:t>
      </w:r>
      <w:r w:rsidR="00894C55" w:rsidRPr="001F2EE1">
        <w:rPr>
          <w:rFonts w:ascii="Times New Roman" w:eastAsia="Times New Roman" w:hAnsi="Times New Roman" w:cs="Times New Roman"/>
          <w:b/>
          <w:bCs/>
          <w:color w:val="auto"/>
          <w:sz w:val="24"/>
          <w:szCs w:val="24"/>
          <w:lang w:eastAsia="lv-LV"/>
        </w:rPr>
        <w:t>sākotnējās ietekmes novērtējuma ziņojums (anotācija)</w:t>
      </w:r>
    </w:p>
    <w:p w14:paraId="019DB9B5" w14:textId="77777777" w:rsidR="00E5323B" w:rsidRPr="001E37F0"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E37F0" w:rsidRPr="001E37F0" w14:paraId="1FD48AE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EA0BD4" w14:textId="77777777" w:rsidR="00655F2C" w:rsidRPr="001E37F0" w:rsidRDefault="00E5323B" w:rsidP="000B712F">
            <w:pPr>
              <w:spacing w:after="0" w:line="240" w:lineRule="auto"/>
              <w:jc w:val="center"/>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Tiesību akta projekta anotācijas kopsavilkums</w:t>
            </w:r>
          </w:p>
        </w:tc>
      </w:tr>
      <w:tr w:rsidR="001E37F0" w:rsidRPr="001E37F0" w14:paraId="4CF5A3C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7E17874"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D6C2A2" w14:textId="44CF9B11" w:rsidR="00F95210" w:rsidRPr="00FF3878" w:rsidRDefault="00F95210" w:rsidP="008656B6">
            <w:pPr>
              <w:shd w:val="clear" w:color="auto" w:fill="FFFFFF"/>
              <w:spacing w:after="0" w:line="240" w:lineRule="auto"/>
              <w:jc w:val="both"/>
              <w:rPr>
                <w:rFonts w:ascii="Times New Roman" w:eastAsia="Times New Roman" w:hAnsi="Times New Roman" w:cs="Times New Roman"/>
                <w:iCs/>
                <w:sz w:val="24"/>
                <w:szCs w:val="24"/>
                <w:lang w:eastAsia="lv-LV"/>
              </w:rPr>
            </w:pPr>
            <w:r w:rsidRPr="00FF3878">
              <w:rPr>
                <w:rFonts w:ascii="Times New Roman" w:eastAsia="Times New Roman" w:hAnsi="Times New Roman" w:cs="Times New Roman"/>
                <w:iCs/>
                <w:sz w:val="24"/>
                <w:szCs w:val="24"/>
                <w:lang w:eastAsia="lv-LV"/>
              </w:rPr>
              <w:t>Nodrošināt mājokļu atbalsta programmas</w:t>
            </w:r>
            <w:r w:rsidR="004C1587" w:rsidRPr="00FF3878">
              <w:rPr>
                <w:rFonts w:ascii="Times New Roman" w:eastAsia="Calibri" w:hAnsi="Times New Roman" w:cs="Times New Roman"/>
                <w:sz w:val="24"/>
                <w:szCs w:val="24"/>
              </w:rPr>
              <w:t xml:space="preserve"> mājokļa iegādei vai būvniecībai ģimenēm ar bērniem</w:t>
            </w:r>
            <w:r w:rsidRPr="00FF3878">
              <w:rPr>
                <w:rFonts w:ascii="Times New Roman" w:eastAsia="Times New Roman" w:hAnsi="Times New Roman" w:cs="Times New Roman"/>
                <w:iCs/>
                <w:sz w:val="24"/>
                <w:szCs w:val="24"/>
                <w:lang w:eastAsia="lv-LV"/>
              </w:rPr>
              <w:t xml:space="preserve"> darbību līdz </w:t>
            </w:r>
            <w:r w:rsidRPr="001F2EE1">
              <w:rPr>
                <w:rFonts w:ascii="Times New Roman" w:eastAsia="Calibri" w:hAnsi="Times New Roman" w:cs="Times New Roman"/>
                <w:sz w:val="24"/>
                <w:szCs w:val="24"/>
              </w:rPr>
              <w:t>201</w:t>
            </w:r>
            <w:r w:rsidR="008E206A">
              <w:rPr>
                <w:rFonts w:ascii="Times New Roman" w:eastAsia="Calibri" w:hAnsi="Times New Roman" w:cs="Times New Roman"/>
                <w:sz w:val="24"/>
                <w:szCs w:val="24"/>
              </w:rPr>
              <w:t>9</w:t>
            </w:r>
            <w:r w:rsidRPr="001F2EE1">
              <w:rPr>
                <w:rFonts w:ascii="Times New Roman" w:eastAsia="Calibri" w:hAnsi="Times New Roman" w:cs="Times New Roman"/>
                <w:sz w:val="24"/>
                <w:szCs w:val="24"/>
              </w:rPr>
              <w:t xml:space="preserve">.gada </w:t>
            </w:r>
            <w:r w:rsidR="00CE2B0A" w:rsidRPr="001F2EE1">
              <w:rPr>
                <w:rFonts w:ascii="Times New Roman" w:eastAsia="Calibri" w:hAnsi="Times New Roman" w:cs="Times New Roman"/>
                <w:sz w:val="24"/>
                <w:szCs w:val="24"/>
              </w:rPr>
              <w:t>jūlijam</w:t>
            </w:r>
            <w:r w:rsidRPr="001F2EE1">
              <w:rPr>
                <w:rFonts w:ascii="Times New Roman" w:eastAsia="Calibri" w:hAnsi="Times New Roman" w:cs="Times New Roman"/>
                <w:sz w:val="24"/>
                <w:szCs w:val="24"/>
              </w:rPr>
              <w:t xml:space="preserve">, </w:t>
            </w:r>
            <w:r w:rsidRPr="005947CA">
              <w:rPr>
                <w:rFonts w:ascii="Times New Roman" w:eastAsia="Times New Roman" w:hAnsi="Times New Roman" w:cs="Times New Roman"/>
                <w:iCs/>
                <w:sz w:val="24"/>
                <w:szCs w:val="24"/>
                <w:lang w:eastAsia="lv-LV"/>
              </w:rPr>
              <w:t>piešķirot</w:t>
            </w:r>
            <w:r w:rsidRPr="00FF3878">
              <w:rPr>
                <w:rFonts w:ascii="Times New Roman" w:eastAsia="Times New Roman" w:hAnsi="Times New Roman" w:cs="Times New Roman"/>
                <w:iCs/>
                <w:sz w:val="24"/>
                <w:szCs w:val="24"/>
                <w:lang w:eastAsia="lv-LV"/>
              </w:rPr>
              <w:t xml:space="preserve"> </w:t>
            </w:r>
            <w:r w:rsidR="00CE2B0A" w:rsidRPr="00CE2B0A">
              <w:rPr>
                <w:rFonts w:ascii="Times New Roman" w:eastAsia="Times New Roman" w:hAnsi="Times New Roman" w:cs="Times New Roman"/>
                <w:iCs/>
                <w:sz w:val="24"/>
                <w:szCs w:val="24"/>
                <w:lang w:eastAsia="lv-LV"/>
              </w:rPr>
              <w:t>2 809</w:t>
            </w:r>
            <w:r w:rsidR="008656B6">
              <w:rPr>
                <w:rFonts w:ascii="Times New Roman" w:eastAsia="Times New Roman" w:hAnsi="Times New Roman" w:cs="Times New Roman"/>
                <w:iCs/>
                <w:sz w:val="24"/>
                <w:szCs w:val="24"/>
                <w:lang w:eastAsia="lv-LV"/>
              </w:rPr>
              <w:t> </w:t>
            </w:r>
            <w:r w:rsidR="008656B6" w:rsidRPr="00CE2B0A">
              <w:rPr>
                <w:rFonts w:ascii="Times New Roman" w:eastAsia="Times New Roman" w:hAnsi="Times New Roman" w:cs="Times New Roman"/>
                <w:iCs/>
                <w:sz w:val="24"/>
                <w:szCs w:val="24"/>
                <w:lang w:eastAsia="lv-LV"/>
              </w:rPr>
              <w:t>590</w:t>
            </w:r>
            <w:r w:rsidR="008656B6">
              <w:rPr>
                <w:rFonts w:ascii="Times New Roman" w:eastAsia="Times New Roman" w:hAnsi="Times New Roman" w:cs="Times New Roman"/>
                <w:iCs/>
                <w:sz w:val="24"/>
                <w:szCs w:val="24"/>
                <w:lang w:eastAsia="lv-LV"/>
              </w:rPr>
              <w:t> </w:t>
            </w:r>
            <w:proofErr w:type="spellStart"/>
            <w:r w:rsidR="00CE2B0A" w:rsidRPr="005947CA">
              <w:rPr>
                <w:rFonts w:ascii="Times New Roman" w:eastAsia="Times New Roman" w:hAnsi="Times New Roman" w:cs="Times New Roman"/>
                <w:i/>
                <w:iCs/>
                <w:sz w:val="24"/>
                <w:szCs w:val="24"/>
                <w:lang w:eastAsia="lv-LV"/>
              </w:rPr>
              <w:t>euro</w:t>
            </w:r>
            <w:proofErr w:type="spellEnd"/>
            <w:r w:rsidR="00CE2B0A" w:rsidRPr="00CE2B0A">
              <w:rPr>
                <w:rFonts w:ascii="Times New Roman" w:eastAsia="Times New Roman" w:hAnsi="Times New Roman" w:cs="Times New Roman"/>
                <w:iCs/>
                <w:sz w:val="24"/>
                <w:szCs w:val="24"/>
                <w:lang w:eastAsia="lv-LV"/>
              </w:rPr>
              <w:t xml:space="preserve">, pamatojoties uz </w:t>
            </w:r>
            <w:r w:rsidR="005947CA" w:rsidRPr="005947CA">
              <w:rPr>
                <w:rFonts w:ascii="Times New Roman" w:eastAsia="Times New Roman" w:hAnsi="Times New Roman" w:cs="Times New Roman"/>
                <w:iCs/>
                <w:sz w:val="24"/>
                <w:szCs w:val="24"/>
                <w:lang w:eastAsia="lv-LV"/>
              </w:rPr>
              <w:t xml:space="preserve">Likuma par budžetu un finanšu vadību 9.panta 14.daļas 1.punktu </w:t>
            </w:r>
            <w:r w:rsidR="000C4178">
              <w:rPr>
                <w:rFonts w:ascii="Times New Roman" w:eastAsia="Times New Roman" w:hAnsi="Times New Roman" w:cs="Times New Roman"/>
                <w:iCs/>
                <w:sz w:val="24"/>
                <w:szCs w:val="24"/>
                <w:lang w:eastAsia="lv-LV"/>
              </w:rPr>
              <w:t xml:space="preserve">un </w:t>
            </w:r>
            <w:r w:rsidR="00CE2B0A" w:rsidRPr="00CE2B0A">
              <w:rPr>
                <w:rFonts w:ascii="Times New Roman" w:eastAsia="Times New Roman" w:hAnsi="Times New Roman" w:cs="Times New Roman"/>
                <w:iCs/>
                <w:sz w:val="24"/>
                <w:szCs w:val="24"/>
                <w:lang w:eastAsia="lv-LV"/>
              </w:rPr>
              <w:t>Ministru kabineta 2015.gada 9.jūnija noteikumu Nr.284 „Valsts pamatbudžeta programmas "Ekonomikas attīstības programma" finanšu līdzekļu izmantošanas kārtība”” 3.punktu.</w:t>
            </w:r>
            <w:r w:rsidR="00CE2B0A">
              <w:rPr>
                <w:rFonts w:ascii="Times New Roman" w:hAnsi="Times New Roman" w:cs="Times New Roman"/>
                <w:color w:val="44546A"/>
                <w:sz w:val="24"/>
                <w:szCs w:val="24"/>
              </w:rPr>
              <w:t xml:space="preserve"> </w:t>
            </w:r>
          </w:p>
        </w:tc>
      </w:tr>
    </w:tbl>
    <w:p w14:paraId="06981A54"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F0" w:rsidRPr="001E37F0" w14:paraId="12C8719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36BB9F" w14:textId="77777777" w:rsidR="00655F2C" w:rsidRPr="001E37F0" w:rsidRDefault="00E5323B" w:rsidP="000B712F">
            <w:pPr>
              <w:spacing w:after="0" w:line="240" w:lineRule="auto"/>
              <w:jc w:val="center"/>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I. Tiesību akta projekta izstrādes nepieciešamība</w:t>
            </w:r>
          </w:p>
        </w:tc>
      </w:tr>
      <w:tr w:rsidR="001E37F0" w:rsidRPr="001E37F0" w14:paraId="20BB38A0"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BA9BDA" w14:textId="77777777" w:rsidR="00655F2C" w:rsidRPr="001E37F0" w:rsidRDefault="00E5323B"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F9C68C" w14:textId="77777777" w:rsidR="00E5323B" w:rsidRPr="001E37F0" w:rsidRDefault="00E5323B"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442C638" w14:textId="548F07C4" w:rsidR="00E5323B" w:rsidRPr="00F95210" w:rsidRDefault="001E37F0" w:rsidP="007519A2">
            <w:pPr>
              <w:pStyle w:val="Heading2"/>
              <w:spacing w:before="0" w:line="240" w:lineRule="auto"/>
              <w:jc w:val="both"/>
              <w:rPr>
                <w:rFonts w:ascii="Times New Roman" w:eastAsia="Times New Roman" w:hAnsi="Times New Roman" w:cs="Times New Roman"/>
                <w:iCs/>
                <w:sz w:val="24"/>
                <w:szCs w:val="24"/>
                <w:lang w:eastAsia="lv-LV"/>
              </w:rPr>
            </w:pPr>
            <w:r w:rsidRPr="00CE2B0A">
              <w:rPr>
                <w:rFonts w:ascii="Times New Roman" w:eastAsiaTheme="minorHAnsi" w:hAnsi="Times New Roman" w:cs="Times New Roman"/>
                <w:color w:val="auto"/>
                <w:sz w:val="24"/>
                <w:szCs w:val="24"/>
              </w:rPr>
              <w:t>Ministru kabineta rīkojuma projekts „</w:t>
            </w:r>
            <w:r w:rsidR="00CE2B0A" w:rsidRPr="00CE2B0A">
              <w:rPr>
                <w:rFonts w:ascii="Times New Roman" w:eastAsiaTheme="minorHAnsi" w:hAnsi="Times New Roman" w:cs="Times New Roman"/>
                <w:color w:val="auto"/>
                <w:sz w:val="24"/>
                <w:szCs w:val="24"/>
              </w:rPr>
              <w:t>Par pamatbudžeta programmas “Ekonomikas attīstības programma” finanšu līdzekļu  izmantošanu</w:t>
            </w:r>
            <w:r w:rsidRPr="00CE2B0A">
              <w:rPr>
                <w:rFonts w:ascii="Times New Roman" w:eastAsiaTheme="minorHAnsi" w:hAnsi="Times New Roman" w:cs="Times New Roman"/>
                <w:color w:val="auto"/>
                <w:sz w:val="24"/>
                <w:szCs w:val="24"/>
              </w:rPr>
              <w:t xml:space="preserve">” (turpmāk – Rīkojuma projekts) sagatavots, pamatojoties </w:t>
            </w:r>
            <w:r w:rsidR="00CE2B0A" w:rsidRPr="00CE2B0A">
              <w:rPr>
                <w:rFonts w:ascii="Times New Roman" w:eastAsiaTheme="minorHAnsi" w:hAnsi="Times New Roman" w:cs="Times New Roman"/>
                <w:color w:val="auto"/>
                <w:sz w:val="24"/>
                <w:szCs w:val="24"/>
              </w:rPr>
              <w:t>uz Ministru kabineta 2015.gada 9.jūnija noteikumu Nr.284 „Valsts pamatbudžeta programmas "Ekonomikas attīstības programma</w:t>
            </w:r>
            <w:r w:rsidR="00CE2B0A" w:rsidRPr="00CE2B0A">
              <w:rPr>
                <w:rFonts w:ascii="Times New Roman" w:eastAsia="Times New Roman" w:hAnsi="Times New Roman" w:cs="Times New Roman"/>
                <w:iCs/>
                <w:color w:val="auto"/>
                <w:sz w:val="24"/>
                <w:szCs w:val="24"/>
                <w:lang w:eastAsia="lv-LV"/>
              </w:rPr>
              <w:t>" finanšu līdzekļu izmantošanas kārtība”” 3.punktu.</w:t>
            </w:r>
            <w:r w:rsidR="00CE2B0A">
              <w:rPr>
                <w:rFonts w:ascii="Times New Roman" w:hAnsi="Times New Roman" w:cs="Times New Roman"/>
                <w:color w:val="44546A"/>
                <w:sz w:val="24"/>
                <w:szCs w:val="24"/>
              </w:rPr>
              <w:t xml:space="preserve">  </w:t>
            </w:r>
          </w:p>
        </w:tc>
      </w:tr>
      <w:tr w:rsidR="001E37F0" w:rsidRPr="00B029DE" w14:paraId="3F7494DE"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10FB4" w14:textId="77777777" w:rsidR="001E37F0" w:rsidRPr="001E37F0" w:rsidRDefault="001E37F0"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8EB944C" w14:textId="77777777" w:rsidR="001E37F0" w:rsidRDefault="001E37F0"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FFCC695" w14:textId="77777777" w:rsidR="002D3148" w:rsidRPr="002D3148" w:rsidRDefault="002D3148" w:rsidP="002D3148">
            <w:pPr>
              <w:rPr>
                <w:rFonts w:ascii="Times New Roman" w:eastAsia="Times New Roman" w:hAnsi="Times New Roman" w:cs="Times New Roman"/>
                <w:sz w:val="24"/>
                <w:szCs w:val="24"/>
                <w:lang w:eastAsia="lv-LV"/>
              </w:rPr>
            </w:pPr>
          </w:p>
          <w:p w14:paraId="7AB36C8E" w14:textId="77777777" w:rsidR="002D3148" w:rsidRPr="002D3148" w:rsidRDefault="002D3148" w:rsidP="002D3148">
            <w:pPr>
              <w:rPr>
                <w:rFonts w:ascii="Times New Roman" w:eastAsia="Times New Roman" w:hAnsi="Times New Roman" w:cs="Times New Roman"/>
                <w:sz w:val="24"/>
                <w:szCs w:val="24"/>
                <w:lang w:eastAsia="lv-LV"/>
              </w:rPr>
            </w:pPr>
          </w:p>
          <w:p w14:paraId="7099391F" w14:textId="77777777" w:rsidR="002D3148" w:rsidRPr="002D3148" w:rsidRDefault="002D3148" w:rsidP="002D3148">
            <w:pPr>
              <w:rPr>
                <w:rFonts w:ascii="Times New Roman" w:eastAsia="Times New Roman" w:hAnsi="Times New Roman" w:cs="Times New Roman"/>
                <w:sz w:val="24"/>
                <w:szCs w:val="24"/>
                <w:lang w:eastAsia="lv-LV"/>
              </w:rPr>
            </w:pPr>
          </w:p>
          <w:p w14:paraId="1C7F8388" w14:textId="77777777" w:rsidR="002D3148" w:rsidRPr="002D3148" w:rsidRDefault="002D3148" w:rsidP="002D3148">
            <w:pPr>
              <w:rPr>
                <w:rFonts w:ascii="Times New Roman" w:eastAsia="Times New Roman" w:hAnsi="Times New Roman" w:cs="Times New Roman"/>
                <w:sz w:val="24"/>
                <w:szCs w:val="24"/>
                <w:lang w:eastAsia="lv-LV"/>
              </w:rPr>
            </w:pPr>
          </w:p>
          <w:p w14:paraId="204D6B49" w14:textId="77777777" w:rsidR="002D3148" w:rsidRPr="002D3148" w:rsidRDefault="002D3148" w:rsidP="002D3148">
            <w:pPr>
              <w:rPr>
                <w:rFonts w:ascii="Times New Roman" w:eastAsia="Times New Roman" w:hAnsi="Times New Roman" w:cs="Times New Roman"/>
                <w:sz w:val="24"/>
                <w:szCs w:val="24"/>
                <w:lang w:eastAsia="lv-LV"/>
              </w:rPr>
            </w:pPr>
          </w:p>
          <w:p w14:paraId="4F449C7D" w14:textId="77777777" w:rsidR="002D3148" w:rsidRPr="002D3148" w:rsidRDefault="002D3148" w:rsidP="002D3148">
            <w:pPr>
              <w:rPr>
                <w:rFonts w:ascii="Times New Roman" w:eastAsia="Times New Roman" w:hAnsi="Times New Roman" w:cs="Times New Roman"/>
                <w:sz w:val="24"/>
                <w:szCs w:val="24"/>
                <w:lang w:eastAsia="lv-LV"/>
              </w:rPr>
            </w:pPr>
          </w:p>
          <w:p w14:paraId="6E9B1BB4" w14:textId="77777777" w:rsidR="002D3148" w:rsidRPr="002D3148" w:rsidRDefault="002D3148" w:rsidP="002D3148">
            <w:pPr>
              <w:rPr>
                <w:rFonts w:ascii="Times New Roman" w:eastAsia="Times New Roman" w:hAnsi="Times New Roman" w:cs="Times New Roman"/>
                <w:sz w:val="24"/>
                <w:szCs w:val="24"/>
                <w:lang w:eastAsia="lv-LV"/>
              </w:rPr>
            </w:pPr>
          </w:p>
          <w:p w14:paraId="647941DE" w14:textId="77777777" w:rsidR="002D3148" w:rsidRPr="002D3148" w:rsidRDefault="002D3148" w:rsidP="002D3148">
            <w:pPr>
              <w:rPr>
                <w:rFonts w:ascii="Times New Roman" w:eastAsia="Times New Roman" w:hAnsi="Times New Roman" w:cs="Times New Roman"/>
                <w:sz w:val="24"/>
                <w:szCs w:val="24"/>
                <w:lang w:eastAsia="lv-LV"/>
              </w:rPr>
            </w:pPr>
          </w:p>
          <w:p w14:paraId="3CB602DD" w14:textId="77777777" w:rsidR="002D3148" w:rsidRPr="002D3148" w:rsidRDefault="002D3148" w:rsidP="002D3148">
            <w:pPr>
              <w:rPr>
                <w:rFonts w:ascii="Times New Roman" w:eastAsia="Times New Roman" w:hAnsi="Times New Roman" w:cs="Times New Roman"/>
                <w:sz w:val="24"/>
                <w:szCs w:val="24"/>
                <w:lang w:eastAsia="lv-LV"/>
              </w:rPr>
            </w:pPr>
          </w:p>
          <w:p w14:paraId="5632A494" w14:textId="77777777" w:rsidR="002D3148" w:rsidRPr="002D3148" w:rsidRDefault="002D3148" w:rsidP="002D3148">
            <w:pPr>
              <w:rPr>
                <w:rFonts w:ascii="Times New Roman" w:eastAsia="Times New Roman" w:hAnsi="Times New Roman" w:cs="Times New Roman"/>
                <w:sz w:val="24"/>
                <w:szCs w:val="24"/>
                <w:lang w:eastAsia="lv-LV"/>
              </w:rPr>
            </w:pPr>
          </w:p>
          <w:p w14:paraId="1AF44A7C" w14:textId="77777777" w:rsidR="002D3148" w:rsidRPr="002D3148" w:rsidRDefault="002D3148" w:rsidP="002D3148">
            <w:pPr>
              <w:rPr>
                <w:rFonts w:ascii="Times New Roman" w:eastAsia="Times New Roman" w:hAnsi="Times New Roman" w:cs="Times New Roman"/>
                <w:sz w:val="24"/>
                <w:szCs w:val="24"/>
                <w:lang w:eastAsia="lv-LV"/>
              </w:rPr>
            </w:pPr>
          </w:p>
          <w:p w14:paraId="58AEB989" w14:textId="77777777" w:rsidR="002D3148" w:rsidRDefault="002D3148" w:rsidP="002D3148">
            <w:pPr>
              <w:rPr>
                <w:rFonts w:ascii="Times New Roman" w:eastAsia="Times New Roman" w:hAnsi="Times New Roman" w:cs="Times New Roman"/>
                <w:iCs/>
                <w:sz w:val="24"/>
                <w:szCs w:val="24"/>
                <w:lang w:eastAsia="lv-LV"/>
              </w:rPr>
            </w:pPr>
          </w:p>
          <w:p w14:paraId="21E43237" w14:textId="28DA45A6" w:rsidR="002D3148" w:rsidRPr="002D3148" w:rsidRDefault="002D3148" w:rsidP="002D3148">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4A673DA9" w14:textId="77777777" w:rsidR="001E37F0" w:rsidRPr="00B029DE" w:rsidRDefault="001E37F0" w:rsidP="00F95210">
            <w:pPr>
              <w:pStyle w:val="naislab"/>
              <w:spacing w:before="0" w:after="0"/>
              <w:ind w:left="57" w:right="102" w:hanging="2"/>
              <w:jc w:val="both"/>
              <w:outlineLvl w:val="0"/>
              <w:rPr>
                <w:rFonts w:eastAsia="Calibri"/>
              </w:rPr>
            </w:pPr>
            <w:r w:rsidRPr="00B029DE">
              <w:rPr>
                <w:rFonts w:eastAsia="Calibri"/>
              </w:rPr>
              <w:t>Ministru kabineta 2018. gada 20. februāra noteikumi Nr. 95 “Noteikumi par valsts palīdzību dzīvojamās telpas iegādei vai būvniecībai” nosaka kārtību, kādā valsts sniedz palīdzību mājokļa iegādei vai būvniecībai ģimenēm ar bērniem (turpmāk – mājokļu atbalsta programma).</w:t>
            </w:r>
          </w:p>
          <w:p w14:paraId="75B55E23" w14:textId="780F3B9C" w:rsidR="001E37F0" w:rsidRDefault="001E37F0" w:rsidP="00F95210">
            <w:pPr>
              <w:pStyle w:val="naislab"/>
              <w:spacing w:before="0" w:after="0"/>
              <w:ind w:left="57" w:right="102" w:hanging="2"/>
              <w:jc w:val="both"/>
              <w:outlineLvl w:val="0"/>
              <w:rPr>
                <w:rFonts w:eastAsia="Calibri"/>
              </w:rPr>
            </w:pPr>
          </w:p>
          <w:p w14:paraId="492F6165" w14:textId="1D2EE70B" w:rsidR="006657B0" w:rsidRDefault="006657B0" w:rsidP="006657B0">
            <w:pPr>
              <w:shd w:val="clear" w:color="auto" w:fill="FFFFFF"/>
              <w:spacing w:after="0" w:line="240" w:lineRule="auto"/>
              <w:jc w:val="both"/>
              <w:rPr>
                <w:rFonts w:ascii="Times New Roman" w:eastAsia="Calibri" w:hAnsi="Times New Roman" w:cs="Times New Roman"/>
                <w:sz w:val="24"/>
                <w:szCs w:val="24"/>
                <w:lang w:eastAsia="lv-LV"/>
              </w:rPr>
            </w:pPr>
            <w:r w:rsidRPr="006657B0">
              <w:rPr>
                <w:rFonts w:ascii="Times New Roman" w:eastAsia="Calibri" w:hAnsi="Times New Roman" w:cs="Times New Roman"/>
                <w:sz w:val="24"/>
                <w:szCs w:val="24"/>
                <w:lang w:eastAsia="lv-LV"/>
              </w:rPr>
              <w:t>Atlikums uz 201</w:t>
            </w:r>
            <w:r w:rsidR="008656B6">
              <w:rPr>
                <w:rFonts w:ascii="Times New Roman" w:eastAsia="Calibri" w:hAnsi="Times New Roman" w:cs="Times New Roman"/>
                <w:sz w:val="24"/>
                <w:szCs w:val="24"/>
                <w:lang w:eastAsia="lv-LV"/>
              </w:rPr>
              <w:t>9</w:t>
            </w:r>
            <w:r w:rsidRPr="006657B0">
              <w:rPr>
                <w:rFonts w:ascii="Times New Roman" w:eastAsia="Calibri" w:hAnsi="Times New Roman" w:cs="Times New Roman"/>
                <w:sz w:val="24"/>
                <w:szCs w:val="24"/>
                <w:lang w:eastAsia="lv-LV"/>
              </w:rPr>
              <w:t>.gad</w:t>
            </w:r>
            <w:r w:rsidR="00ED58CB">
              <w:rPr>
                <w:rFonts w:ascii="Times New Roman" w:eastAsia="Calibri" w:hAnsi="Times New Roman" w:cs="Times New Roman"/>
                <w:sz w:val="24"/>
                <w:szCs w:val="24"/>
                <w:lang w:eastAsia="lv-LV"/>
              </w:rPr>
              <w:t>a 1.janvāri</w:t>
            </w:r>
            <w:r w:rsidRPr="006657B0">
              <w:rPr>
                <w:rFonts w:ascii="Times New Roman" w:eastAsia="Calibri" w:hAnsi="Times New Roman" w:cs="Times New Roman"/>
                <w:sz w:val="24"/>
                <w:szCs w:val="24"/>
                <w:lang w:eastAsia="lv-LV"/>
              </w:rPr>
              <w:t xml:space="preserve"> </w:t>
            </w:r>
            <w:r w:rsidR="006118AC">
              <w:rPr>
                <w:rFonts w:ascii="Times New Roman" w:eastAsia="Calibri" w:hAnsi="Times New Roman" w:cs="Times New Roman"/>
                <w:sz w:val="24"/>
                <w:szCs w:val="24"/>
                <w:lang w:eastAsia="lv-LV"/>
              </w:rPr>
              <w:t xml:space="preserve">budžeta programmā </w:t>
            </w:r>
            <w:r w:rsidRPr="006657B0">
              <w:rPr>
                <w:rFonts w:ascii="Times New Roman" w:eastAsia="Calibri" w:hAnsi="Times New Roman" w:cs="Times New Roman"/>
                <w:sz w:val="24"/>
                <w:szCs w:val="24"/>
                <w:lang w:eastAsia="lv-LV"/>
              </w:rPr>
              <w:t xml:space="preserve">33.00.00 </w:t>
            </w:r>
            <w:r w:rsidR="006118AC">
              <w:rPr>
                <w:rFonts w:ascii="Times New Roman" w:eastAsia="Calibri" w:hAnsi="Times New Roman" w:cs="Times New Roman"/>
                <w:sz w:val="24"/>
                <w:szCs w:val="24"/>
                <w:lang w:eastAsia="lv-LV"/>
              </w:rPr>
              <w:t>“</w:t>
            </w:r>
            <w:r w:rsidR="006118AC" w:rsidRPr="00FB1DBF">
              <w:rPr>
                <w:rFonts w:ascii="Times New Roman" w:hAnsi="Times New Roman"/>
                <w:sz w:val="24"/>
                <w:szCs w:val="24"/>
              </w:rPr>
              <w:t>Ekonomikas attīstības programma</w:t>
            </w:r>
            <w:r w:rsidR="006118AC">
              <w:rPr>
                <w:rFonts w:ascii="Times New Roman" w:eastAsia="Calibri" w:hAnsi="Times New Roman" w:cs="Times New Roman"/>
                <w:sz w:val="24"/>
                <w:szCs w:val="24"/>
                <w:lang w:eastAsia="lv-LV"/>
              </w:rPr>
              <w:t>”</w:t>
            </w:r>
            <w:r w:rsidRPr="006657B0">
              <w:rPr>
                <w:rFonts w:ascii="Times New Roman" w:eastAsia="Calibri" w:hAnsi="Times New Roman" w:cs="Times New Roman"/>
                <w:sz w:val="24"/>
                <w:szCs w:val="24"/>
                <w:lang w:eastAsia="lv-LV"/>
              </w:rPr>
              <w:t xml:space="preserve"> ir </w:t>
            </w:r>
            <w:r w:rsidR="009818CA">
              <w:rPr>
                <w:rFonts w:ascii="Times New Roman" w:eastAsia="Calibri" w:hAnsi="Times New Roman" w:cs="Times New Roman"/>
                <w:sz w:val="24"/>
                <w:szCs w:val="24"/>
                <w:lang w:eastAsia="lv-LV"/>
              </w:rPr>
              <w:t>5 777 459</w:t>
            </w:r>
            <w:r w:rsidRPr="008A239C">
              <w:rPr>
                <w:rFonts w:ascii="Times New Roman" w:eastAsia="Calibri" w:hAnsi="Times New Roman" w:cs="Times New Roman"/>
                <w:sz w:val="24"/>
                <w:szCs w:val="24"/>
                <w:lang w:eastAsia="lv-LV"/>
              </w:rPr>
              <w:t xml:space="preserve"> </w:t>
            </w:r>
            <w:proofErr w:type="spellStart"/>
            <w:r w:rsidRPr="008A239C">
              <w:rPr>
                <w:rFonts w:ascii="Times New Roman" w:eastAsia="Calibri" w:hAnsi="Times New Roman" w:cs="Times New Roman"/>
                <w:i/>
                <w:sz w:val="24"/>
                <w:szCs w:val="24"/>
                <w:lang w:eastAsia="lv-LV"/>
              </w:rPr>
              <w:t>euro</w:t>
            </w:r>
            <w:proofErr w:type="spellEnd"/>
            <w:r w:rsidRPr="008A239C">
              <w:rPr>
                <w:rFonts w:ascii="Times New Roman" w:eastAsia="Calibri" w:hAnsi="Times New Roman" w:cs="Times New Roman"/>
                <w:sz w:val="24"/>
                <w:szCs w:val="24"/>
                <w:lang w:eastAsia="lv-LV"/>
              </w:rPr>
              <w:t xml:space="preserve">.  Vienlaikus, ņemot vērā to, ka nav gadskārtējā budžeta likuma, un ne likumā „Par vidēja termiņa budžeta </w:t>
            </w:r>
            <w:r w:rsidRPr="000B712F">
              <w:rPr>
                <w:rFonts w:ascii="Times New Roman" w:eastAsia="Calibri" w:hAnsi="Times New Roman" w:cs="Times New Roman"/>
                <w:sz w:val="24"/>
                <w:szCs w:val="24"/>
                <w:lang w:eastAsia="lv-LV"/>
              </w:rPr>
              <w:t>ietvaru 2018., 2019. un 2020. gadam”, ne 2018.gada 13.decembrī pieņemtajos grozījumos</w:t>
            </w:r>
            <w:r w:rsidR="008656B6">
              <w:rPr>
                <w:rFonts w:ascii="Times New Roman" w:eastAsia="Calibri" w:hAnsi="Times New Roman" w:cs="Times New Roman"/>
                <w:sz w:val="24"/>
                <w:szCs w:val="24"/>
                <w:lang w:eastAsia="lv-LV"/>
              </w:rPr>
              <w:t xml:space="preserve"> </w:t>
            </w:r>
            <w:hyperlink r:id="rId8" w:tgtFrame="_blank" w:history="1">
              <w:r w:rsidRPr="000B712F">
                <w:rPr>
                  <w:rFonts w:ascii="Times New Roman" w:eastAsia="Calibri" w:hAnsi="Times New Roman" w:cs="Times New Roman"/>
                  <w:sz w:val="24"/>
                  <w:szCs w:val="24"/>
                  <w:lang w:eastAsia="lv-LV"/>
                </w:rPr>
                <w:t>Likumā par budžetu un finanšu vadību</w:t>
              </w:r>
            </w:hyperlink>
            <w:r w:rsidRPr="000B712F">
              <w:rPr>
                <w:rFonts w:ascii="Times New Roman" w:eastAsia="Calibri" w:hAnsi="Times New Roman" w:cs="Times New Roman"/>
                <w:sz w:val="24"/>
                <w:szCs w:val="24"/>
                <w:lang w:eastAsia="lv-LV"/>
              </w:rPr>
              <w:t xml:space="preserve"> finansējuma novirzīšana mājokļu garantiju programmai nav minēta, pamatojoties</w:t>
            </w:r>
            <w:r w:rsidRPr="006657B0">
              <w:rPr>
                <w:rFonts w:ascii="Times New Roman" w:eastAsia="Calibri" w:hAnsi="Times New Roman" w:cs="Times New Roman"/>
                <w:sz w:val="24"/>
                <w:szCs w:val="24"/>
                <w:lang w:eastAsia="lv-LV"/>
              </w:rPr>
              <w:t xml:space="preserve"> uz Ministru kabineta 2015.gada 9.jūnija noteikumu Nr.284 </w:t>
            </w:r>
            <w:r w:rsidR="006118AC">
              <w:rPr>
                <w:rFonts w:ascii="Times New Roman" w:eastAsia="Calibri" w:hAnsi="Times New Roman" w:cs="Times New Roman"/>
                <w:sz w:val="24"/>
                <w:szCs w:val="24"/>
                <w:lang w:eastAsia="lv-LV"/>
              </w:rPr>
              <w:t>“</w:t>
            </w:r>
            <w:r w:rsidRPr="006657B0">
              <w:rPr>
                <w:rFonts w:ascii="Times New Roman" w:eastAsia="Calibri" w:hAnsi="Times New Roman" w:cs="Times New Roman"/>
                <w:sz w:val="24"/>
                <w:szCs w:val="24"/>
                <w:lang w:eastAsia="lv-LV"/>
              </w:rPr>
              <w:t xml:space="preserve">Valsts pamatbudžeta programmas </w:t>
            </w:r>
            <w:r w:rsidR="006118AC">
              <w:rPr>
                <w:rFonts w:ascii="Times New Roman" w:eastAsia="Calibri" w:hAnsi="Times New Roman" w:cs="Times New Roman"/>
                <w:sz w:val="24"/>
                <w:szCs w:val="24"/>
                <w:lang w:eastAsia="lv-LV"/>
              </w:rPr>
              <w:t>“</w:t>
            </w:r>
            <w:r w:rsidRPr="006657B0">
              <w:rPr>
                <w:rFonts w:ascii="Times New Roman" w:eastAsia="Calibri" w:hAnsi="Times New Roman" w:cs="Times New Roman"/>
                <w:sz w:val="24"/>
                <w:szCs w:val="24"/>
                <w:lang w:eastAsia="lv-LV"/>
              </w:rPr>
              <w:t>Ekonomikas attīstības programma</w:t>
            </w:r>
            <w:r w:rsidR="006118AC">
              <w:rPr>
                <w:rFonts w:ascii="Times New Roman" w:eastAsia="Calibri" w:hAnsi="Times New Roman" w:cs="Times New Roman"/>
                <w:sz w:val="24"/>
                <w:szCs w:val="24"/>
                <w:lang w:eastAsia="lv-LV"/>
              </w:rPr>
              <w:t>”</w:t>
            </w:r>
            <w:r w:rsidRPr="006657B0">
              <w:rPr>
                <w:rFonts w:ascii="Times New Roman" w:eastAsia="Calibri" w:hAnsi="Times New Roman" w:cs="Times New Roman"/>
                <w:sz w:val="24"/>
                <w:szCs w:val="24"/>
                <w:lang w:eastAsia="lv-LV"/>
              </w:rPr>
              <w:t xml:space="preserve"> finanšu līdzekļu izmantošanas kārtība”” 3.punktu ministru kabinetam ir jālemj par </w:t>
            </w:r>
            <w:r w:rsidR="006118AC">
              <w:rPr>
                <w:rFonts w:ascii="Times New Roman" w:eastAsia="Calibri" w:hAnsi="Times New Roman" w:cs="Times New Roman"/>
                <w:sz w:val="24"/>
                <w:szCs w:val="24"/>
                <w:lang w:eastAsia="lv-LV"/>
              </w:rPr>
              <w:t>budžeta programmas</w:t>
            </w:r>
            <w:r w:rsidR="006118AC" w:rsidRPr="006118AC">
              <w:rPr>
                <w:rFonts w:ascii="Times New Roman" w:eastAsia="Calibri" w:hAnsi="Times New Roman" w:cs="Times New Roman"/>
                <w:sz w:val="24"/>
                <w:szCs w:val="24"/>
                <w:lang w:eastAsia="lv-LV"/>
              </w:rPr>
              <w:t xml:space="preserve"> 33.00.00 “Ekonomikas attīstības programma”</w:t>
            </w:r>
            <w:r w:rsidR="006118AC">
              <w:rPr>
                <w:rFonts w:ascii="Times New Roman" w:eastAsia="Calibri" w:hAnsi="Times New Roman" w:cs="Times New Roman"/>
                <w:sz w:val="24"/>
                <w:szCs w:val="24"/>
                <w:lang w:eastAsia="lv-LV"/>
              </w:rPr>
              <w:t xml:space="preserve"> </w:t>
            </w:r>
            <w:r w:rsidRPr="006657B0">
              <w:rPr>
                <w:rFonts w:ascii="Times New Roman" w:eastAsia="Calibri" w:hAnsi="Times New Roman" w:cs="Times New Roman"/>
                <w:sz w:val="24"/>
                <w:szCs w:val="24"/>
                <w:lang w:eastAsia="lv-LV"/>
              </w:rPr>
              <w:t xml:space="preserve">finanšu līdzekļu sadalījumu. </w:t>
            </w:r>
          </w:p>
          <w:p w14:paraId="3220D100" w14:textId="670200FA" w:rsidR="008656B6" w:rsidRDefault="008656B6" w:rsidP="006657B0">
            <w:pPr>
              <w:shd w:val="clear" w:color="auto" w:fill="FFFFFF"/>
              <w:spacing w:after="0" w:line="240" w:lineRule="auto"/>
              <w:jc w:val="both"/>
              <w:rPr>
                <w:rFonts w:ascii="Times New Roman" w:eastAsia="Calibri" w:hAnsi="Times New Roman" w:cs="Times New Roman"/>
                <w:sz w:val="24"/>
                <w:szCs w:val="24"/>
                <w:lang w:eastAsia="lv-LV"/>
              </w:rPr>
            </w:pPr>
          </w:p>
          <w:p w14:paraId="7B342F59" w14:textId="77777777" w:rsidR="007013B7" w:rsidRPr="007013B7" w:rsidRDefault="009818CA" w:rsidP="007013B7">
            <w:pPr>
              <w:shd w:val="clear" w:color="auto" w:fill="FFFFFF"/>
              <w:spacing w:after="0" w:line="240" w:lineRule="auto"/>
              <w:jc w:val="both"/>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sz w:val="24"/>
                <w:szCs w:val="24"/>
                <w:lang w:eastAsia="lv-LV"/>
              </w:rPr>
              <w:t xml:space="preserve">Atlikums uz 2018.gada 1.janvāri budžeta programmā </w:t>
            </w:r>
            <w:r w:rsidRPr="006657B0">
              <w:rPr>
                <w:rFonts w:ascii="Times New Roman" w:eastAsia="Calibri" w:hAnsi="Times New Roman" w:cs="Times New Roman"/>
                <w:sz w:val="24"/>
                <w:szCs w:val="24"/>
                <w:lang w:eastAsia="lv-LV"/>
              </w:rPr>
              <w:t xml:space="preserve">33.00.00 </w:t>
            </w:r>
            <w:r>
              <w:rPr>
                <w:rFonts w:ascii="Times New Roman" w:eastAsia="Calibri" w:hAnsi="Times New Roman" w:cs="Times New Roman"/>
                <w:sz w:val="24"/>
                <w:szCs w:val="24"/>
                <w:lang w:eastAsia="lv-LV"/>
              </w:rPr>
              <w:t>“</w:t>
            </w:r>
            <w:r w:rsidRPr="00FB1DBF">
              <w:rPr>
                <w:rFonts w:ascii="Times New Roman" w:hAnsi="Times New Roman"/>
                <w:sz w:val="24"/>
                <w:szCs w:val="24"/>
              </w:rPr>
              <w:t>Ekonomikas attīstības programma</w:t>
            </w:r>
            <w:r>
              <w:rPr>
                <w:rFonts w:ascii="Times New Roman" w:eastAsia="Calibri" w:hAnsi="Times New Roman" w:cs="Times New Roman"/>
                <w:sz w:val="24"/>
                <w:szCs w:val="24"/>
                <w:lang w:eastAsia="lv-LV"/>
              </w:rPr>
              <w:t>”</w:t>
            </w:r>
            <w:r w:rsidRPr="006657B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ir 2 809 590 </w:t>
            </w:r>
            <w:proofErr w:type="spellStart"/>
            <w:r w:rsidRPr="00BD220B">
              <w:rPr>
                <w:rFonts w:ascii="Times New Roman" w:eastAsia="Calibri" w:hAnsi="Times New Roman" w:cs="Times New Roman"/>
                <w:i/>
                <w:sz w:val="24"/>
                <w:szCs w:val="24"/>
                <w:lang w:eastAsia="lv-LV"/>
              </w:rPr>
              <w:t>euro</w:t>
            </w:r>
            <w:proofErr w:type="spellEnd"/>
            <w:r>
              <w:rPr>
                <w:rFonts w:ascii="Times New Roman" w:eastAsia="Calibri" w:hAnsi="Times New Roman" w:cs="Times New Roman"/>
                <w:sz w:val="24"/>
                <w:szCs w:val="24"/>
                <w:lang w:eastAsia="lv-LV"/>
              </w:rPr>
              <w:t xml:space="preserve"> un kopā ar atlikumu</w:t>
            </w:r>
            <w:r w:rsidRPr="006657B0">
              <w:rPr>
                <w:rFonts w:ascii="Times New Roman" w:eastAsia="Calibri" w:hAnsi="Times New Roman" w:cs="Times New Roman"/>
                <w:sz w:val="24"/>
                <w:szCs w:val="24"/>
                <w:lang w:eastAsia="lv-LV"/>
              </w:rPr>
              <w:t xml:space="preserve"> uz 201</w:t>
            </w:r>
            <w:r>
              <w:rPr>
                <w:rFonts w:ascii="Times New Roman" w:eastAsia="Calibri" w:hAnsi="Times New Roman" w:cs="Times New Roman"/>
                <w:sz w:val="24"/>
                <w:szCs w:val="24"/>
                <w:lang w:eastAsia="lv-LV"/>
              </w:rPr>
              <w:t>9</w:t>
            </w:r>
            <w:r w:rsidRPr="006657B0">
              <w:rPr>
                <w:rFonts w:ascii="Times New Roman" w:eastAsia="Calibri" w:hAnsi="Times New Roman" w:cs="Times New Roman"/>
                <w:sz w:val="24"/>
                <w:szCs w:val="24"/>
                <w:lang w:eastAsia="lv-LV"/>
              </w:rPr>
              <w:t>.gad</w:t>
            </w:r>
            <w:r>
              <w:rPr>
                <w:rFonts w:ascii="Times New Roman" w:eastAsia="Calibri" w:hAnsi="Times New Roman" w:cs="Times New Roman"/>
                <w:sz w:val="24"/>
                <w:szCs w:val="24"/>
                <w:lang w:eastAsia="lv-LV"/>
              </w:rPr>
              <w:t xml:space="preserve">a </w:t>
            </w:r>
            <w:r>
              <w:rPr>
                <w:rFonts w:ascii="Times New Roman" w:eastAsia="Calibri" w:hAnsi="Times New Roman" w:cs="Times New Roman"/>
                <w:sz w:val="24"/>
                <w:szCs w:val="24"/>
                <w:lang w:eastAsia="lv-LV"/>
              </w:rPr>
              <w:lastRenderedPageBreak/>
              <w:t>1.janvāri</w:t>
            </w:r>
            <w:r w:rsidRPr="006657B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kopā sastāda 5 777 459</w:t>
            </w:r>
            <w:r w:rsidRPr="008A239C">
              <w:rPr>
                <w:rFonts w:ascii="Times New Roman" w:eastAsia="Calibri" w:hAnsi="Times New Roman" w:cs="Times New Roman"/>
                <w:sz w:val="24"/>
                <w:szCs w:val="24"/>
                <w:lang w:eastAsia="lv-LV"/>
              </w:rPr>
              <w:t xml:space="preserve"> </w:t>
            </w:r>
            <w:proofErr w:type="spellStart"/>
            <w:r w:rsidRPr="008A239C">
              <w:rPr>
                <w:rFonts w:ascii="Times New Roman" w:eastAsia="Calibri" w:hAnsi="Times New Roman" w:cs="Times New Roman"/>
                <w:i/>
                <w:sz w:val="24"/>
                <w:szCs w:val="24"/>
                <w:lang w:eastAsia="lv-LV"/>
              </w:rPr>
              <w:t>euro</w:t>
            </w:r>
            <w:proofErr w:type="spellEnd"/>
            <w:r>
              <w:rPr>
                <w:rFonts w:ascii="Times New Roman" w:eastAsia="Calibri" w:hAnsi="Times New Roman" w:cs="Times New Roman"/>
                <w:i/>
                <w:sz w:val="24"/>
                <w:szCs w:val="24"/>
                <w:lang w:eastAsia="lv-LV"/>
              </w:rPr>
              <w:t xml:space="preserve">. </w:t>
            </w:r>
            <w:r w:rsidRPr="007013B7">
              <w:rPr>
                <w:rFonts w:ascii="Times New Roman" w:eastAsia="Calibri" w:hAnsi="Times New Roman" w:cs="Times New Roman"/>
                <w:color w:val="000000" w:themeColor="text1"/>
                <w:sz w:val="24"/>
                <w:szCs w:val="24"/>
                <w:lang w:eastAsia="lv-LV"/>
              </w:rPr>
              <w:t>Vienlaikus jāņem vērā, ka</w:t>
            </w:r>
            <w:r w:rsidR="007013B7" w:rsidRPr="007013B7">
              <w:rPr>
                <w:rFonts w:ascii="Times New Roman" w:eastAsia="Calibri" w:hAnsi="Times New Roman" w:cs="Times New Roman"/>
                <w:color w:val="000000" w:themeColor="text1"/>
                <w:sz w:val="24"/>
                <w:szCs w:val="24"/>
                <w:lang w:eastAsia="lv-LV"/>
              </w:rPr>
              <w:t>:</w:t>
            </w:r>
          </w:p>
          <w:p w14:paraId="2D5B9BB6" w14:textId="77777777" w:rsidR="007013B7" w:rsidRPr="007013B7" w:rsidRDefault="009818CA" w:rsidP="006657B0">
            <w:pPr>
              <w:pStyle w:val="ListParagraph"/>
              <w:numPr>
                <w:ilvl w:val="0"/>
                <w:numId w:val="7"/>
              </w:numPr>
              <w:shd w:val="clear" w:color="auto" w:fill="FFFFFF"/>
              <w:jc w:val="both"/>
              <w:rPr>
                <w:rFonts w:ascii="Times New Roman" w:eastAsia="Times New Roman" w:hAnsi="Times New Roman"/>
                <w:bCs/>
                <w:color w:val="000000" w:themeColor="text1"/>
                <w:sz w:val="24"/>
                <w:szCs w:val="24"/>
              </w:rPr>
            </w:pPr>
            <w:r w:rsidRPr="007013B7">
              <w:rPr>
                <w:rFonts w:ascii="Times New Roman" w:hAnsi="Times New Roman"/>
                <w:color w:val="000000" w:themeColor="text1"/>
                <w:sz w:val="24"/>
                <w:szCs w:val="24"/>
              </w:rPr>
              <w:t xml:space="preserve"> </w:t>
            </w:r>
            <w:r w:rsidRPr="007013B7">
              <w:rPr>
                <w:rFonts w:ascii="Times New Roman" w:eastAsia="Times New Roman" w:hAnsi="Times New Roman"/>
                <w:bCs/>
                <w:color w:val="000000" w:themeColor="text1"/>
                <w:sz w:val="24"/>
                <w:szCs w:val="24"/>
              </w:rPr>
              <w:t>Ministru kabineta</w:t>
            </w:r>
            <w:r w:rsidR="007013B7" w:rsidRPr="007013B7">
              <w:rPr>
                <w:rFonts w:ascii="Times New Roman" w:eastAsia="Times New Roman" w:hAnsi="Times New Roman"/>
                <w:bCs/>
                <w:color w:val="000000" w:themeColor="text1"/>
                <w:sz w:val="24"/>
                <w:szCs w:val="24"/>
              </w:rPr>
              <w:t xml:space="preserve"> 2010.gada 21.jūnija </w:t>
            </w:r>
            <w:r w:rsidRPr="007013B7">
              <w:rPr>
                <w:rFonts w:ascii="Times New Roman" w:eastAsia="Times New Roman" w:hAnsi="Times New Roman"/>
                <w:bCs/>
                <w:color w:val="000000" w:themeColor="text1"/>
                <w:sz w:val="24"/>
                <w:szCs w:val="24"/>
              </w:rPr>
              <w:t xml:space="preserve"> noteikum</w:t>
            </w:r>
            <w:r w:rsidR="007013B7" w:rsidRPr="007013B7">
              <w:rPr>
                <w:rFonts w:ascii="Times New Roman" w:eastAsia="Times New Roman" w:hAnsi="Times New Roman"/>
                <w:bCs/>
                <w:color w:val="000000" w:themeColor="text1"/>
                <w:sz w:val="24"/>
                <w:szCs w:val="24"/>
              </w:rPr>
              <w:t xml:space="preserve">u </w:t>
            </w:r>
            <w:r w:rsidRPr="007013B7">
              <w:rPr>
                <w:rFonts w:ascii="Times New Roman" w:eastAsia="Times New Roman" w:hAnsi="Times New Roman"/>
                <w:bCs/>
                <w:color w:val="000000" w:themeColor="text1"/>
                <w:sz w:val="24"/>
                <w:szCs w:val="24"/>
              </w:rPr>
              <w:t>Nr.564</w:t>
            </w:r>
            <w:r w:rsidRPr="007013B7">
              <w:rPr>
                <w:rFonts w:ascii="Times New Roman" w:eastAsia="Times New Roman" w:hAnsi="Times New Roman"/>
                <w:color w:val="000000" w:themeColor="text1"/>
                <w:sz w:val="24"/>
                <w:szCs w:val="24"/>
              </w:rPr>
              <w:t> </w:t>
            </w:r>
            <w:r w:rsidR="007013B7" w:rsidRPr="007013B7">
              <w:rPr>
                <w:rFonts w:ascii="Times New Roman" w:eastAsia="Times New Roman" w:hAnsi="Times New Roman"/>
                <w:color w:val="000000" w:themeColor="text1"/>
                <w:sz w:val="24"/>
                <w:szCs w:val="24"/>
              </w:rPr>
              <w:t xml:space="preserve"> „</w:t>
            </w:r>
            <w:r w:rsidRPr="007013B7">
              <w:rPr>
                <w:rFonts w:ascii="Times New Roman" w:eastAsia="Times New Roman" w:hAnsi="Times New Roman"/>
                <w:bCs/>
                <w:color w:val="000000" w:themeColor="text1"/>
                <w:sz w:val="24"/>
                <w:szCs w:val="24"/>
              </w:rPr>
              <w:t>Uzturēšanās atļauju noteikumi</w:t>
            </w:r>
            <w:r w:rsidR="007013B7" w:rsidRPr="007013B7">
              <w:rPr>
                <w:rFonts w:ascii="Times New Roman" w:eastAsia="Times New Roman" w:hAnsi="Times New Roman"/>
                <w:bCs/>
                <w:color w:val="000000" w:themeColor="text1"/>
                <w:sz w:val="24"/>
                <w:szCs w:val="24"/>
              </w:rPr>
              <w:t>” 73.</w:t>
            </w:r>
            <w:r w:rsidR="007013B7" w:rsidRPr="007013B7">
              <w:rPr>
                <w:rFonts w:ascii="Times New Roman" w:hAnsi="Times New Roman"/>
                <w:color w:val="000000" w:themeColor="text1"/>
                <w:sz w:val="24"/>
                <w:szCs w:val="24"/>
                <w:vertAlign w:val="superscript"/>
              </w:rPr>
              <w:t xml:space="preserve"> 2 </w:t>
            </w:r>
            <w:r w:rsidR="007013B7" w:rsidRPr="007013B7">
              <w:rPr>
                <w:rFonts w:ascii="Times New Roman" w:hAnsi="Times New Roman"/>
                <w:color w:val="000000" w:themeColor="text1"/>
                <w:sz w:val="24"/>
                <w:szCs w:val="24"/>
              </w:rPr>
              <w:t>punkts paredz,</w:t>
            </w:r>
            <w:r w:rsidR="007013B7" w:rsidRPr="007013B7">
              <w:rPr>
                <w:rFonts w:ascii="Times New Roman" w:hAnsi="Times New Roman"/>
                <w:color w:val="000000" w:themeColor="text1"/>
                <w:sz w:val="24"/>
                <w:szCs w:val="24"/>
                <w:vertAlign w:val="superscript"/>
              </w:rPr>
              <w:t xml:space="preserve"> </w:t>
            </w:r>
            <w:r w:rsidR="007013B7" w:rsidRPr="007013B7">
              <w:rPr>
                <w:rFonts w:ascii="Times New Roman" w:eastAsia="Times New Roman" w:hAnsi="Times New Roman"/>
                <w:bCs/>
                <w:color w:val="000000" w:themeColor="text1"/>
                <w:sz w:val="24"/>
                <w:szCs w:val="24"/>
              </w:rPr>
              <w:t xml:space="preserve">ka </w:t>
            </w:r>
            <w:r w:rsidR="007013B7" w:rsidRPr="007013B7">
              <w:rPr>
                <w:rFonts w:ascii="Times New Roman" w:hAnsi="Times New Roman"/>
                <w:color w:val="000000" w:themeColor="text1"/>
                <w:sz w:val="24"/>
                <w:szCs w:val="24"/>
              </w:rPr>
              <w:t xml:space="preserve">ārzemniekam četru mēnešu laikā pēc lēmuma pieņemšanas par </w:t>
            </w:r>
            <w:proofErr w:type="spellStart"/>
            <w:r w:rsidR="007013B7" w:rsidRPr="007013B7">
              <w:rPr>
                <w:rFonts w:ascii="Times New Roman" w:hAnsi="Times New Roman"/>
                <w:color w:val="000000" w:themeColor="text1"/>
                <w:sz w:val="24"/>
                <w:szCs w:val="24"/>
              </w:rPr>
              <w:t>termiņuzturēšanās</w:t>
            </w:r>
            <w:proofErr w:type="spellEnd"/>
            <w:r w:rsidR="007013B7" w:rsidRPr="007013B7">
              <w:rPr>
                <w:rFonts w:ascii="Times New Roman" w:hAnsi="Times New Roman"/>
                <w:color w:val="000000" w:themeColor="text1"/>
                <w:sz w:val="24"/>
                <w:szCs w:val="24"/>
              </w:rPr>
              <w:t xml:space="preserve"> atļaujas piešķiršanu noteiktos gadījumos  ir iespēja pieprasīt maksājuma atmaksu;</w:t>
            </w:r>
          </w:p>
          <w:p w14:paraId="708605A2" w14:textId="7452A385" w:rsidR="007013B7" w:rsidRPr="007013B7" w:rsidRDefault="007013B7" w:rsidP="006657B0">
            <w:pPr>
              <w:pStyle w:val="ListParagraph"/>
              <w:numPr>
                <w:ilvl w:val="0"/>
                <w:numId w:val="7"/>
              </w:numPr>
              <w:shd w:val="clear" w:color="auto" w:fill="FFFFFF"/>
              <w:jc w:val="both"/>
              <w:rPr>
                <w:rFonts w:ascii="Times New Roman" w:eastAsia="Times New Roman" w:hAnsi="Times New Roman"/>
                <w:bCs/>
                <w:color w:val="000000" w:themeColor="text1"/>
                <w:sz w:val="24"/>
                <w:szCs w:val="24"/>
              </w:rPr>
            </w:pPr>
            <w:r>
              <w:rPr>
                <w:rFonts w:ascii="Times New Roman" w:hAnsi="Times New Roman"/>
                <w:color w:val="000000" w:themeColor="text1"/>
                <w:sz w:val="24"/>
                <w:szCs w:val="24"/>
              </w:rPr>
              <w:t>n</w:t>
            </w:r>
            <w:r w:rsidRPr="007013B7">
              <w:rPr>
                <w:rFonts w:ascii="Times New Roman" w:hAnsi="Times New Roman"/>
                <w:color w:val="000000" w:themeColor="text1"/>
                <w:sz w:val="24"/>
                <w:szCs w:val="24"/>
              </w:rPr>
              <w:t xml:space="preserve">av pieņemts gadskārtējā budžeta likums, kurā tiktu lemts </w:t>
            </w:r>
            <w:r w:rsidR="00BD220B">
              <w:rPr>
                <w:rFonts w:ascii="Times New Roman" w:hAnsi="Times New Roman"/>
                <w:sz w:val="24"/>
                <w:szCs w:val="24"/>
              </w:rPr>
              <w:t xml:space="preserve">budžeta programmā </w:t>
            </w:r>
            <w:r w:rsidR="00BD220B" w:rsidRPr="006657B0">
              <w:rPr>
                <w:rFonts w:ascii="Times New Roman" w:hAnsi="Times New Roman"/>
                <w:sz w:val="24"/>
                <w:szCs w:val="24"/>
              </w:rPr>
              <w:t xml:space="preserve">33.00.00 </w:t>
            </w:r>
            <w:r w:rsidR="00BD220B">
              <w:rPr>
                <w:rFonts w:ascii="Times New Roman" w:hAnsi="Times New Roman"/>
                <w:sz w:val="24"/>
                <w:szCs w:val="24"/>
              </w:rPr>
              <w:t>“</w:t>
            </w:r>
            <w:r w:rsidR="00BD220B" w:rsidRPr="00FB1DBF">
              <w:rPr>
                <w:rFonts w:ascii="Times New Roman" w:hAnsi="Times New Roman"/>
                <w:sz w:val="24"/>
                <w:szCs w:val="24"/>
              </w:rPr>
              <w:t>Ekonomikas attīstības programma</w:t>
            </w:r>
            <w:r w:rsidR="00BD220B">
              <w:rPr>
                <w:rFonts w:ascii="Times New Roman" w:hAnsi="Times New Roman"/>
                <w:sz w:val="24"/>
                <w:szCs w:val="24"/>
              </w:rPr>
              <w:t>”</w:t>
            </w:r>
            <w:r w:rsidRPr="007013B7">
              <w:rPr>
                <w:rFonts w:ascii="Times New Roman" w:hAnsi="Times New Roman"/>
                <w:color w:val="000000" w:themeColor="text1"/>
                <w:sz w:val="24"/>
                <w:szCs w:val="24"/>
              </w:rPr>
              <w:t xml:space="preserve"> finanšu līdzekļu sadalījumu. Jāņem vērā, ka, piemēram</w:t>
            </w:r>
            <w:r w:rsidRPr="007013B7">
              <w:rPr>
                <w:rFonts w:ascii="Times New Roman" w:hAnsi="Times New Roman"/>
                <w:bCs/>
                <w:color w:val="000000" w:themeColor="text1"/>
                <w:sz w:val="24"/>
                <w:szCs w:val="24"/>
                <w:shd w:val="clear" w:color="auto" w:fill="FFFFFF"/>
              </w:rPr>
              <w:t xml:space="preserve"> likuma „Par valsts budžetu 2018. gadam” 50. pants paredz vairākas nozares, kādām izmantojami</w:t>
            </w:r>
            <w:r w:rsidRPr="007013B7">
              <w:rPr>
                <w:rFonts w:ascii="Times New Roman" w:hAnsi="Times New Roman"/>
                <w:color w:val="000000" w:themeColor="text1"/>
                <w:sz w:val="24"/>
                <w:szCs w:val="24"/>
                <w:shd w:val="clear" w:color="auto" w:fill="FFFFFF"/>
              </w:rPr>
              <w:t xml:space="preserve"> </w:t>
            </w:r>
            <w:r w:rsidR="00BD220B">
              <w:rPr>
                <w:rFonts w:ascii="Times New Roman" w:hAnsi="Times New Roman"/>
                <w:sz w:val="24"/>
                <w:szCs w:val="24"/>
              </w:rPr>
              <w:t xml:space="preserve">budžeta programmā </w:t>
            </w:r>
            <w:r w:rsidR="00BD220B" w:rsidRPr="006657B0">
              <w:rPr>
                <w:rFonts w:ascii="Times New Roman" w:hAnsi="Times New Roman"/>
                <w:sz w:val="24"/>
                <w:szCs w:val="24"/>
              </w:rPr>
              <w:t xml:space="preserve">33.00.00 </w:t>
            </w:r>
            <w:r w:rsidR="00BD220B">
              <w:rPr>
                <w:rFonts w:ascii="Times New Roman" w:hAnsi="Times New Roman"/>
                <w:sz w:val="24"/>
                <w:szCs w:val="24"/>
              </w:rPr>
              <w:t>“</w:t>
            </w:r>
            <w:r w:rsidR="00BD220B" w:rsidRPr="00FB1DBF">
              <w:rPr>
                <w:rFonts w:ascii="Times New Roman" w:hAnsi="Times New Roman"/>
                <w:sz w:val="24"/>
                <w:szCs w:val="24"/>
              </w:rPr>
              <w:t>Ekonomikas attīstības programma</w:t>
            </w:r>
            <w:r w:rsidR="00BD220B">
              <w:rPr>
                <w:rFonts w:ascii="Times New Roman" w:hAnsi="Times New Roman"/>
                <w:sz w:val="24"/>
                <w:szCs w:val="24"/>
              </w:rPr>
              <w:t>”</w:t>
            </w:r>
            <w:r w:rsidRPr="007013B7">
              <w:rPr>
                <w:rFonts w:ascii="Times New Roman" w:hAnsi="Times New Roman"/>
                <w:color w:val="000000" w:themeColor="text1"/>
                <w:sz w:val="24"/>
                <w:szCs w:val="24"/>
                <w:shd w:val="clear" w:color="auto" w:fill="FFFFFF"/>
              </w:rPr>
              <w:t xml:space="preserve"> ieskaitītie līdzekļi -  atbalsta pasākumiem Latvijas uzņēmējiem jaunu eksporta tirgu apguvē un eksporta palielināšanā uz prioritāriem mērķa tirgiem, investīciju veicināšanai, </w:t>
            </w:r>
            <w:proofErr w:type="spellStart"/>
            <w:r w:rsidRPr="007013B7">
              <w:rPr>
                <w:rFonts w:ascii="Times New Roman" w:hAnsi="Times New Roman"/>
                <w:color w:val="000000" w:themeColor="text1"/>
                <w:sz w:val="24"/>
                <w:szCs w:val="24"/>
                <w:shd w:val="clear" w:color="auto" w:fill="FFFFFF"/>
              </w:rPr>
              <w:t>reemigrācijas</w:t>
            </w:r>
            <w:proofErr w:type="spellEnd"/>
            <w:r w:rsidRPr="007013B7">
              <w:rPr>
                <w:rFonts w:ascii="Times New Roman" w:hAnsi="Times New Roman"/>
                <w:color w:val="000000" w:themeColor="text1"/>
                <w:sz w:val="24"/>
                <w:szCs w:val="24"/>
                <w:shd w:val="clear" w:color="auto" w:fill="FFFFFF"/>
              </w:rPr>
              <w:t xml:space="preserve"> atbalsta pasākumu un mājokļa programmas finansēšanai, kā arī citiem darba vietu radīšanas un ģimeņu atbalsta pasākumiem un sistēmas administrēšanas izmaksu segšanai</w:t>
            </w:r>
            <w:r>
              <w:rPr>
                <w:rFonts w:ascii="Times New Roman" w:hAnsi="Times New Roman"/>
                <w:color w:val="000000" w:themeColor="text1"/>
                <w:sz w:val="24"/>
                <w:szCs w:val="24"/>
                <w:shd w:val="clear" w:color="auto" w:fill="FFFFFF"/>
              </w:rPr>
              <w:t>;</w:t>
            </w:r>
          </w:p>
          <w:p w14:paraId="7786C16C" w14:textId="33159434" w:rsidR="009818CA" w:rsidRPr="007013B7" w:rsidRDefault="00BD220B" w:rsidP="006657B0">
            <w:pPr>
              <w:pStyle w:val="ListParagraph"/>
              <w:numPr>
                <w:ilvl w:val="0"/>
                <w:numId w:val="7"/>
              </w:numPr>
              <w:shd w:val="clear" w:color="auto" w:fill="FFFFFF"/>
              <w:jc w:val="both"/>
              <w:rPr>
                <w:rFonts w:ascii="Times New Roman" w:eastAsia="Times New Roman" w:hAnsi="Times New Roman"/>
                <w:bCs/>
                <w:color w:val="000000" w:themeColor="text1"/>
                <w:sz w:val="24"/>
                <w:szCs w:val="24"/>
              </w:rPr>
            </w:pPr>
            <w:r>
              <w:rPr>
                <w:rFonts w:ascii="Times New Roman" w:hAnsi="Times New Roman"/>
                <w:color w:val="000000" w:themeColor="text1"/>
                <w:sz w:val="24"/>
                <w:szCs w:val="24"/>
              </w:rPr>
              <w:t>d</w:t>
            </w:r>
            <w:r w:rsidR="007013B7">
              <w:rPr>
                <w:rFonts w:ascii="Times New Roman" w:hAnsi="Times New Roman"/>
                <w:color w:val="000000" w:themeColor="text1"/>
                <w:sz w:val="24"/>
                <w:szCs w:val="24"/>
              </w:rPr>
              <w:t xml:space="preserve">aļa </w:t>
            </w:r>
            <w:r>
              <w:rPr>
                <w:rFonts w:ascii="Times New Roman" w:hAnsi="Times New Roman"/>
                <w:color w:val="000000" w:themeColor="text1"/>
                <w:sz w:val="24"/>
                <w:szCs w:val="24"/>
              </w:rPr>
              <w:t xml:space="preserve">finanšu līdzekļu no </w:t>
            </w:r>
            <w:r>
              <w:rPr>
                <w:rFonts w:ascii="Times New Roman" w:hAnsi="Times New Roman"/>
                <w:sz w:val="24"/>
                <w:szCs w:val="24"/>
              </w:rPr>
              <w:t xml:space="preserve">budžeta programmā </w:t>
            </w:r>
            <w:r w:rsidRPr="006657B0">
              <w:rPr>
                <w:rFonts w:ascii="Times New Roman" w:hAnsi="Times New Roman"/>
                <w:sz w:val="24"/>
                <w:szCs w:val="24"/>
              </w:rPr>
              <w:t xml:space="preserve">33.00.00 </w:t>
            </w:r>
            <w:r>
              <w:rPr>
                <w:rFonts w:ascii="Times New Roman" w:hAnsi="Times New Roman"/>
                <w:sz w:val="24"/>
                <w:szCs w:val="24"/>
              </w:rPr>
              <w:t>“</w:t>
            </w:r>
            <w:r w:rsidRPr="00FB1DBF">
              <w:rPr>
                <w:rFonts w:ascii="Times New Roman" w:hAnsi="Times New Roman"/>
                <w:sz w:val="24"/>
                <w:szCs w:val="24"/>
              </w:rPr>
              <w:t>Ekonomikas attīstības programma</w:t>
            </w:r>
            <w:r>
              <w:rPr>
                <w:rFonts w:ascii="Times New Roman" w:hAnsi="Times New Roman"/>
                <w:sz w:val="24"/>
                <w:szCs w:val="24"/>
              </w:rPr>
              <w:t xml:space="preserve">” </w:t>
            </w:r>
            <w:r>
              <w:rPr>
                <w:rFonts w:ascii="Times New Roman" w:hAnsi="Times New Roman"/>
                <w:color w:val="000000" w:themeColor="text1"/>
                <w:sz w:val="24"/>
                <w:szCs w:val="24"/>
              </w:rPr>
              <w:t xml:space="preserve">pieejamajiem </w:t>
            </w:r>
            <w:r w:rsidR="007013B7">
              <w:rPr>
                <w:rFonts w:ascii="Times New Roman" w:hAnsi="Times New Roman"/>
                <w:color w:val="000000" w:themeColor="text1"/>
                <w:sz w:val="24"/>
                <w:szCs w:val="24"/>
              </w:rPr>
              <w:t>no atlikumiem jau</w:t>
            </w:r>
            <w:r>
              <w:rPr>
                <w:rFonts w:ascii="Times New Roman" w:hAnsi="Times New Roman"/>
                <w:color w:val="000000" w:themeColor="text1"/>
                <w:sz w:val="24"/>
                <w:szCs w:val="24"/>
              </w:rPr>
              <w:t xml:space="preserve"> ir iestrādāti 2019.gada budžetā.</w:t>
            </w:r>
            <w:r w:rsidR="007013B7" w:rsidRPr="007013B7">
              <w:rPr>
                <w:rFonts w:ascii="Times New Roman" w:hAnsi="Times New Roman"/>
                <w:color w:val="000000" w:themeColor="text1"/>
                <w:sz w:val="24"/>
                <w:szCs w:val="24"/>
              </w:rPr>
              <w:t xml:space="preserve">  </w:t>
            </w:r>
          </w:p>
          <w:p w14:paraId="300160CA" w14:textId="77777777" w:rsidR="00E27420" w:rsidRDefault="00E27420" w:rsidP="006657B0">
            <w:pPr>
              <w:shd w:val="clear" w:color="auto" w:fill="FFFFFF"/>
              <w:spacing w:after="0" w:line="240" w:lineRule="auto"/>
              <w:jc w:val="both"/>
              <w:rPr>
                <w:rFonts w:ascii="Times New Roman" w:eastAsia="Calibri" w:hAnsi="Times New Roman" w:cs="Times New Roman"/>
                <w:sz w:val="24"/>
                <w:szCs w:val="24"/>
                <w:highlight w:val="yellow"/>
                <w:lang w:eastAsia="lv-LV"/>
              </w:rPr>
            </w:pPr>
          </w:p>
          <w:p w14:paraId="436CB23E" w14:textId="03FA9F7C" w:rsidR="009818CA" w:rsidRPr="00F97EA7" w:rsidRDefault="00F97EA7" w:rsidP="006657B0">
            <w:pPr>
              <w:shd w:val="clear" w:color="auto" w:fill="FFFFFF"/>
              <w:spacing w:after="0" w:line="240" w:lineRule="auto"/>
              <w:jc w:val="both"/>
              <w:rPr>
                <w:rFonts w:ascii="Times New Roman" w:eastAsia="Calibri" w:hAnsi="Times New Roman" w:cs="Times New Roman"/>
                <w:color w:val="000000" w:themeColor="text1"/>
                <w:sz w:val="24"/>
                <w:szCs w:val="24"/>
                <w:shd w:val="clear" w:color="auto" w:fill="FFFFFF"/>
                <w:lang w:eastAsia="lv-LV"/>
              </w:rPr>
            </w:pPr>
            <w:r w:rsidRPr="00F97EA7">
              <w:rPr>
                <w:rFonts w:ascii="Times New Roman" w:eastAsia="Calibri" w:hAnsi="Times New Roman" w:cs="Times New Roman"/>
                <w:color w:val="000000" w:themeColor="text1"/>
                <w:sz w:val="24"/>
                <w:szCs w:val="24"/>
                <w:shd w:val="clear" w:color="auto" w:fill="FFFFFF"/>
                <w:lang w:eastAsia="lv-LV"/>
              </w:rPr>
              <w:t>Par atlikumu uz 2019.gada 1.janvāri no pašu ieņēmumiem tik lemts 2019. gada budžeta izpildes procesā un turpmāko gadu budžeta sagatavošanā.</w:t>
            </w:r>
          </w:p>
          <w:p w14:paraId="29D411C2" w14:textId="77777777" w:rsidR="00A34D9B" w:rsidRDefault="00A34D9B" w:rsidP="006657B0">
            <w:pPr>
              <w:shd w:val="clear" w:color="auto" w:fill="FFFFFF"/>
              <w:spacing w:after="0" w:line="240" w:lineRule="auto"/>
              <w:jc w:val="both"/>
              <w:rPr>
                <w:rFonts w:ascii="Times New Roman" w:eastAsia="Calibri" w:hAnsi="Times New Roman" w:cs="Times New Roman"/>
                <w:sz w:val="24"/>
                <w:szCs w:val="24"/>
                <w:lang w:eastAsia="lv-LV"/>
              </w:rPr>
            </w:pPr>
            <w:bookmarkStart w:id="0" w:name="_GoBack"/>
            <w:bookmarkEnd w:id="0"/>
          </w:p>
          <w:p w14:paraId="04A6CCDB" w14:textId="7BBBD8FA" w:rsidR="001E37F0" w:rsidRPr="00BD220B" w:rsidRDefault="001E37F0" w:rsidP="00BD220B">
            <w:pPr>
              <w:shd w:val="clear" w:color="auto" w:fill="FFFFFF"/>
              <w:spacing w:after="0" w:line="240" w:lineRule="auto"/>
              <w:jc w:val="both"/>
              <w:rPr>
                <w:rFonts w:ascii="Times New Roman" w:eastAsia="Calibri" w:hAnsi="Times New Roman" w:cs="Times New Roman"/>
                <w:sz w:val="24"/>
                <w:szCs w:val="24"/>
                <w:lang w:eastAsia="lv-LV"/>
              </w:rPr>
            </w:pPr>
            <w:r w:rsidRPr="00B029DE">
              <w:rPr>
                <w:rFonts w:ascii="Times New Roman" w:eastAsia="Times New Roman" w:hAnsi="Times New Roman" w:cs="Times New Roman"/>
                <w:sz w:val="24"/>
                <w:szCs w:val="24"/>
                <w:u w:val="single"/>
                <w:lang w:eastAsia="lv-LV"/>
              </w:rPr>
              <w:t>Līdz šim brīdim mājokļu atbalsta programmai ir novirzīti šādi finanšu līdzekļi:</w:t>
            </w:r>
          </w:p>
          <w:p w14:paraId="0E0D96FF" w14:textId="77777777" w:rsidR="001E37F0" w:rsidRPr="00B029DE" w:rsidRDefault="001E37F0" w:rsidP="00924931">
            <w:pPr>
              <w:widowControl w:val="0"/>
              <w:numPr>
                <w:ilvl w:val="0"/>
                <w:numId w:val="4"/>
              </w:numPr>
              <w:tabs>
                <w:tab w:val="left" w:pos="426"/>
              </w:tabs>
              <w:spacing w:after="0" w:line="240" w:lineRule="auto"/>
              <w:contextualSpacing/>
              <w:jc w:val="both"/>
              <w:rPr>
                <w:rFonts w:ascii="Times New Roman" w:eastAsia="Times New Roman" w:hAnsi="Times New Roman" w:cs="Times New Roman"/>
                <w:sz w:val="24"/>
                <w:szCs w:val="24"/>
              </w:rPr>
            </w:pPr>
            <w:r w:rsidRPr="00B029DE">
              <w:rPr>
                <w:rFonts w:ascii="Times New Roman" w:eastAsia="Times New Roman" w:hAnsi="Times New Roman" w:cs="Times New Roman"/>
                <w:sz w:val="24"/>
                <w:szCs w:val="24"/>
              </w:rPr>
              <w:t xml:space="preserve">valsts akciju sabiedrības „Latvijas Hipotēku un zemes banka” pamatkapitālā 2015.gadā ieskaitītie līdzekļi - 332 678,71 </w:t>
            </w:r>
            <w:r w:rsidRPr="00B029DE">
              <w:rPr>
                <w:rFonts w:ascii="Times New Roman" w:eastAsia="Times New Roman" w:hAnsi="Times New Roman" w:cs="Times New Roman"/>
                <w:i/>
                <w:sz w:val="24"/>
                <w:szCs w:val="24"/>
              </w:rPr>
              <w:t>euro</w:t>
            </w:r>
            <w:r w:rsidRPr="00B029DE">
              <w:rPr>
                <w:rFonts w:ascii="Times New Roman" w:eastAsia="Times New Roman" w:hAnsi="Times New Roman" w:cs="Times New Roman"/>
                <w:sz w:val="24"/>
                <w:szCs w:val="24"/>
              </w:rPr>
              <w:t xml:space="preserve">; </w:t>
            </w:r>
          </w:p>
          <w:p w14:paraId="3A667946" w14:textId="77777777" w:rsidR="001E37F0" w:rsidRPr="00B029DE" w:rsidRDefault="001E37F0" w:rsidP="00924931">
            <w:pPr>
              <w:numPr>
                <w:ilvl w:val="0"/>
                <w:numId w:val="4"/>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Ministru kabineta 2015.gada 2.februāra rīkojums Nr.54 „Par </w:t>
            </w:r>
            <w:hyperlink r:id="rId9" w:tgtFrame="_blank" w:history="1">
              <w:r w:rsidRPr="00B029DE">
                <w:rPr>
                  <w:rFonts w:ascii="Times New Roman" w:hAnsi="Times New Roman" w:cs="Times New Roman"/>
                  <w:sz w:val="24"/>
                  <w:szCs w:val="24"/>
                </w:rPr>
                <w:t>Imigrācijas likuma</w:t>
              </w:r>
            </w:hyperlink>
            <w:r w:rsidRPr="00B029DE">
              <w:rPr>
                <w:rFonts w:ascii="Times New Roman" w:hAnsi="Times New Roman" w:cs="Times New Roman"/>
                <w:sz w:val="24"/>
                <w:szCs w:val="24"/>
              </w:rPr>
              <w:t> </w:t>
            </w:r>
            <w:hyperlink r:id="rId10" w:anchor="p23" w:tgtFrame="_blank" w:history="1">
              <w:r w:rsidRPr="00B029DE">
                <w:rPr>
                  <w:rFonts w:ascii="Times New Roman" w:hAnsi="Times New Roman" w:cs="Times New Roman"/>
                  <w:sz w:val="24"/>
                  <w:szCs w:val="24"/>
                </w:rPr>
                <w:t>23.panta</w:t>
              </w:r>
            </w:hyperlink>
            <w:r w:rsidRPr="00B029DE">
              <w:rPr>
                <w:rFonts w:ascii="Times New Roman" w:hAnsi="Times New Roman" w:cs="Times New Roman"/>
                <w:sz w:val="24"/>
                <w:szCs w:val="24"/>
              </w:rPr>
              <w:t xml:space="preserve"> pirmās daļas 28., 29., 30. un 31.punktā paredzēto nosacījumu nodrošināšanai nepieciešamajiem pasākumiem un finansējumu 2015.gadā” – 635 295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14:paraId="08473498" w14:textId="77777777" w:rsidR="001E37F0" w:rsidRPr="00B029DE" w:rsidRDefault="001E37F0" w:rsidP="00924931">
            <w:pPr>
              <w:numPr>
                <w:ilvl w:val="0"/>
                <w:numId w:val="4"/>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Ministru kabineta 2015.gada 8.oktobra rīkojums Nr. 617 „Par pamatbudžeta programmas „</w:t>
            </w:r>
            <w:r w:rsidR="00850429" w:rsidRPr="00B029DE">
              <w:rPr>
                <w:rFonts w:ascii="Times New Roman" w:hAnsi="Times New Roman" w:cs="Times New Roman"/>
                <w:sz w:val="24"/>
                <w:szCs w:val="24"/>
              </w:rPr>
              <w:t>Ekonomikas attīstības programma”</w:t>
            </w:r>
            <w:r w:rsidRPr="00B029DE">
              <w:rPr>
                <w:rFonts w:ascii="Times New Roman" w:hAnsi="Times New Roman" w:cs="Times New Roman"/>
                <w:sz w:val="24"/>
                <w:szCs w:val="24"/>
              </w:rPr>
              <w:t xml:space="preserve"> finanšu līdzekļu izmantošanu”” – 1</w:t>
            </w:r>
            <w:r w:rsidR="006B30C0">
              <w:rPr>
                <w:rFonts w:ascii="Times New Roman" w:hAnsi="Times New Roman" w:cs="Times New Roman"/>
                <w:sz w:val="24"/>
                <w:szCs w:val="24"/>
              </w:rPr>
              <w:t> </w:t>
            </w:r>
            <w:r w:rsidR="006B30C0" w:rsidRPr="00B029DE">
              <w:rPr>
                <w:rFonts w:ascii="Times New Roman" w:hAnsi="Times New Roman" w:cs="Times New Roman"/>
                <w:sz w:val="24"/>
                <w:szCs w:val="24"/>
              </w:rPr>
              <w:t>000</w:t>
            </w:r>
            <w:r w:rsidR="006B30C0">
              <w:rPr>
                <w:rFonts w:ascii="Times New Roman" w:hAnsi="Times New Roman" w:cs="Times New Roman"/>
                <w:sz w:val="24"/>
                <w:szCs w:val="24"/>
              </w:rPr>
              <w:t> </w:t>
            </w:r>
            <w:r w:rsidRPr="00B029DE">
              <w:rPr>
                <w:rFonts w:ascii="Times New Roman" w:hAnsi="Times New Roman" w:cs="Times New Roman"/>
                <w:sz w:val="24"/>
                <w:szCs w:val="24"/>
              </w:rPr>
              <w:t xml:space="preserve">000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14:paraId="2EB96D9B" w14:textId="77777777" w:rsidR="001E37F0" w:rsidRPr="00B029DE" w:rsidRDefault="001E37F0" w:rsidP="00924931">
            <w:pPr>
              <w:numPr>
                <w:ilvl w:val="0"/>
                <w:numId w:val="4"/>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lastRenderedPageBreak/>
              <w:t>Ministru kabineta 2015.gada 8.decembra rīkojums Nr.</w:t>
            </w:r>
            <w:r w:rsidR="00B029DE">
              <w:rPr>
                <w:rFonts w:ascii="Times New Roman" w:hAnsi="Times New Roman" w:cs="Times New Roman"/>
                <w:sz w:val="24"/>
                <w:szCs w:val="24"/>
              </w:rPr>
              <w:t> </w:t>
            </w:r>
            <w:r w:rsidRPr="00B029DE">
              <w:rPr>
                <w:rFonts w:ascii="Times New Roman" w:hAnsi="Times New Roman" w:cs="Times New Roman"/>
                <w:sz w:val="24"/>
                <w:szCs w:val="24"/>
              </w:rPr>
              <w:t xml:space="preserve">772 „Par pamatbudžeta programmas „Ekonomikas attīstības programma" finanšu līdzekļu izmantošanu”” – 700 000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14:paraId="1AAEAA9A" w14:textId="77777777" w:rsidR="001E37F0" w:rsidRPr="00B029DE" w:rsidRDefault="001E37F0" w:rsidP="00924931">
            <w:pPr>
              <w:numPr>
                <w:ilvl w:val="0"/>
                <w:numId w:val="4"/>
              </w:numPr>
              <w:tabs>
                <w:tab w:val="left" w:pos="426"/>
              </w:tabs>
              <w:spacing w:after="0" w:line="240" w:lineRule="auto"/>
              <w:contextualSpacing/>
              <w:jc w:val="both"/>
              <w:rPr>
                <w:rFonts w:ascii="Times New Roman" w:eastAsia="Times New Roman" w:hAnsi="Times New Roman" w:cs="Times New Roman"/>
                <w:sz w:val="24"/>
                <w:szCs w:val="24"/>
              </w:rPr>
            </w:pPr>
            <w:r w:rsidRPr="00B029DE">
              <w:rPr>
                <w:rFonts w:ascii="Times New Roman" w:eastAsia="Times New Roman" w:hAnsi="Times New Roman" w:cs="Times New Roman"/>
                <w:sz w:val="24"/>
                <w:szCs w:val="24"/>
              </w:rPr>
              <w:t>Ministru kabineta 2016.gada 15.marta rīkojums Nr.193 „Par pamatbudžeta programmas „Ekonomikas attīstības programma" finanšu līdzekļu izmantošanu”” – 859 385 </w:t>
            </w:r>
            <w:r w:rsidRPr="00B029DE">
              <w:rPr>
                <w:rFonts w:ascii="Times New Roman" w:eastAsia="Times New Roman" w:hAnsi="Times New Roman" w:cs="Times New Roman"/>
                <w:i/>
                <w:sz w:val="24"/>
                <w:szCs w:val="24"/>
              </w:rPr>
              <w:t>euro.</w:t>
            </w:r>
            <w:r w:rsidRPr="00B029DE">
              <w:rPr>
                <w:rFonts w:ascii="Times New Roman" w:eastAsia="Times New Roman" w:hAnsi="Times New Roman" w:cs="Times New Roman"/>
                <w:sz w:val="24"/>
                <w:szCs w:val="24"/>
              </w:rPr>
              <w:t xml:space="preserve"> </w:t>
            </w:r>
          </w:p>
          <w:p w14:paraId="2188842F" w14:textId="77777777" w:rsidR="008E206A" w:rsidRPr="00B029DE" w:rsidRDefault="008E206A" w:rsidP="008E206A">
            <w:pPr>
              <w:pStyle w:val="liknoteik"/>
              <w:numPr>
                <w:ilvl w:val="0"/>
                <w:numId w:val="4"/>
              </w:numPr>
              <w:shd w:val="clear" w:color="auto" w:fill="FFFFFF"/>
              <w:spacing w:before="0" w:beforeAutospacing="0" w:after="0" w:afterAutospacing="0"/>
              <w:jc w:val="both"/>
            </w:pPr>
            <w:r w:rsidRPr="00B029DE">
              <w:rPr>
                <w:bCs/>
              </w:rPr>
              <w:t>Ministru kabineta 2016.gada 7.jūlija rīkojums Nr. 381 „</w:t>
            </w:r>
            <w:r w:rsidRPr="00B029DE">
              <w:t xml:space="preserve">Par pamatbudžeta programmas "Ekonomikas attīstības programma" finanšu līdzekļu izmantošanu” </w:t>
            </w:r>
            <w:r w:rsidRPr="00B029DE">
              <w:rPr>
                <w:shd w:val="clear" w:color="auto" w:fill="FFFFFF"/>
              </w:rPr>
              <w:t>887 372</w:t>
            </w:r>
            <w:r w:rsidRPr="00B029DE">
              <w:rPr>
                <w:rStyle w:val="apple-converted-space"/>
                <w:shd w:val="clear" w:color="auto" w:fill="FFFFFF"/>
              </w:rPr>
              <w:t> </w:t>
            </w:r>
            <w:r w:rsidRPr="00B029DE">
              <w:rPr>
                <w:i/>
                <w:iCs/>
                <w:shd w:val="clear" w:color="auto" w:fill="FFFFFF"/>
              </w:rPr>
              <w:t>euro;</w:t>
            </w:r>
          </w:p>
          <w:p w14:paraId="0D43D552" w14:textId="77777777" w:rsidR="008E206A" w:rsidRPr="00B029DE" w:rsidRDefault="008E206A" w:rsidP="008E206A">
            <w:pPr>
              <w:pStyle w:val="liknoteik"/>
              <w:numPr>
                <w:ilvl w:val="0"/>
                <w:numId w:val="4"/>
              </w:numPr>
              <w:shd w:val="clear" w:color="auto" w:fill="FFFFFF"/>
              <w:spacing w:before="0" w:beforeAutospacing="0" w:after="0" w:afterAutospacing="0"/>
              <w:jc w:val="both"/>
            </w:pPr>
            <w:r w:rsidRPr="00B029DE">
              <w:rPr>
                <w:bCs/>
              </w:rPr>
              <w:t>Ministru kabineta 2016.gada 11.jūlija rīkojums Nr. 382 „</w:t>
            </w:r>
            <w:r w:rsidRPr="00B029DE">
              <w:t xml:space="preserve">Par finanšu līdzekļu piešķiršanu no valsts budžeta programmas "Līdzekļi neparedzētiem gadījumiem" un apropriācijas palielināšanu”” 2 500 000 </w:t>
            </w:r>
            <w:r w:rsidRPr="00B029DE">
              <w:rPr>
                <w:i/>
              </w:rPr>
              <w:t>euro</w:t>
            </w:r>
            <w:r w:rsidRPr="00B029DE">
              <w:t>;</w:t>
            </w:r>
          </w:p>
          <w:p w14:paraId="39D3A0E0" w14:textId="77777777" w:rsidR="001E37F0" w:rsidRPr="00B029DE" w:rsidRDefault="001E37F0" w:rsidP="00924931">
            <w:pPr>
              <w:pStyle w:val="Heading3"/>
              <w:keepNext w:val="0"/>
              <w:keepLines w:val="0"/>
              <w:numPr>
                <w:ilvl w:val="0"/>
                <w:numId w:val="4"/>
              </w:numPr>
              <w:shd w:val="clear" w:color="auto" w:fill="FFFFFF"/>
              <w:tabs>
                <w:tab w:val="left" w:pos="426"/>
              </w:tabs>
              <w:spacing w:before="0" w:line="240" w:lineRule="auto"/>
              <w:jc w:val="both"/>
              <w:rPr>
                <w:rFonts w:ascii="Times New Roman" w:eastAsia="Times New Roman" w:hAnsi="Times New Roman" w:cs="Times New Roman"/>
                <w:color w:val="auto"/>
              </w:rPr>
            </w:pPr>
            <w:r w:rsidRPr="00B029DE">
              <w:rPr>
                <w:rFonts w:ascii="Times New Roman" w:hAnsi="Times New Roman" w:cs="Times New Roman"/>
                <w:color w:val="auto"/>
              </w:rPr>
              <w:t>Ministru kabineta 2016.gada 8.novembra rīkojums Nr.663 „Par pamatbudžeta programmas „Ekonomikas attīstības programma" finanšu līdzekļu izmantošanu</w:t>
            </w:r>
            <w:r w:rsidRPr="00B029DE">
              <w:rPr>
                <w:rFonts w:ascii="Times New Roman" w:hAnsi="Times New Roman" w:cs="Times New Roman"/>
                <w:color w:val="auto"/>
                <w:spacing w:val="-2"/>
              </w:rPr>
              <w:t>””</w:t>
            </w:r>
            <w:r w:rsidRPr="00B029DE">
              <w:rPr>
                <w:rFonts w:ascii="Times New Roman" w:hAnsi="Times New Roman" w:cs="Times New Roman"/>
                <w:color w:val="auto"/>
              </w:rPr>
              <w:t xml:space="preserve"> - </w:t>
            </w:r>
            <w:r w:rsidRPr="00B029DE">
              <w:rPr>
                <w:rFonts w:ascii="Times New Roman" w:hAnsi="Times New Roman" w:cs="Times New Roman"/>
                <w:color w:val="auto"/>
                <w:shd w:val="clear" w:color="auto" w:fill="FFFFFF"/>
              </w:rPr>
              <w:t>612 629</w:t>
            </w:r>
            <w:r w:rsidRPr="00B029DE">
              <w:rPr>
                <w:rStyle w:val="apple-converted-space"/>
                <w:rFonts w:ascii="Times New Roman" w:hAnsi="Times New Roman" w:cs="Times New Roman"/>
                <w:color w:val="auto"/>
                <w:shd w:val="clear" w:color="auto" w:fill="FFFFFF"/>
              </w:rPr>
              <w:t> </w:t>
            </w:r>
            <w:r w:rsidRPr="00B029DE">
              <w:rPr>
                <w:rFonts w:ascii="Times New Roman" w:hAnsi="Times New Roman" w:cs="Times New Roman"/>
                <w:i/>
                <w:iCs/>
                <w:color w:val="auto"/>
                <w:shd w:val="clear" w:color="auto" w:fill="FFFFFF"/>
              </w:rPr>
              <w:t>euro;</w:t>
            </w:r>
          </w:p>
          <w:p w14:paraId="16FD5A2E" w14:textId="77777777" w:rsidR="001E37F0" w:rsidRPr="00B029DE" w:rsidRDefault="001E37F0" w:rsidP="00924931">
            <w:pPr>
              <w:pStyle w:val="ListParagraph"/>
              <w:numPr>
                <w:ilvl w:val="0"/>
                <w:numId w:val="4"/>
              </w:numPr>
              <w:autoSpaceDE w:val="0"/>
              <w:autoSpaceDN w:val="0"/>
              <w:adjustRightInd w:val="0"/>
              <w:jc w:val="both"/>
              <w:rPr>
                <w:rFonts w:ascii="Times New Roman" w:eastAsia="Times New Roman" w:hAnsi="Times New Roman"/>
                <w:bCs/>
                <w:sz w:val="24"/>
                <w:szCs w:val="24"/>
              </w:rPr>
            </w:pPr>
            <w:r w:rsidRPr="00B029DE">
              <w:rPr>
                <w:rFonts w:ascii="Times New Roman" w:eastAsia="Times New Roman" w:hAnsi="Times New Roman"/>
                <w:bCs/>
                <w:sz w:val="24"/>
                <w:szCs w:val="24"/>
              </w:rPr>
              <w:t xml:space="preserve">Likumā “Par valsts budžetu 2017.gadam” Ekonomikas ministrijas budžetā paredzēti 2 849 300 </w:t>
            </w:r>
            <w:r w:rsidRPr="00B029DE">
              <w:rPr>
                <w:rFonts w:ascii="Times New Roman" w:eastAsia="Times New Roman" w:hAnsi="Times New Roman"/>
                <w:bCs/>
                <w:i/>
                <w:sz w:val="24"/>
                <w:szCs w:val="24"/>
              </w:rPr>
              <w:t>euro</w:t>
            </w:r>
            <w:r w:rsidR="006A0D78" w:rsidRPr="00B029DE">
              <w:rPr>
                <w:rFonts w:ascii="Times New Roman" w:eastAsia="Times New Roman" w:hAnsi="Times New Roman"/>
                <w:bCs/>
                <w:i/>
                <w:sz w:val="24"/>
                <w:szCs w:val="24"/>
              </w:rPr>
              <w:t>;</w:t>
            </w:r>
          </w:p>
          <w:p w14:paraId="1079465E" w14:textId="77777777" w:rsidR="002747FA" w:rsidRPr="00EA15EC" w:rsidRDefault="002747FA" w:rsidP="00924931">
            <w:pPr>
              <w:pStyle w:val="ListParagraph"/>
              <w:numPr>
                <w:ilvl w:val="0"/>
                <w:numId w:val="4"/>
              </w:numPr>
              <w:autoSpaceDE w:val="0"/>
              <w:autoSpaceDN w:val="0"/>
              <w:adjustRightInd w:val="0"/>
              <w:jc w:val="both"/>
              <w:rPr>
                <w:rFonts w:ascii="Times New Roman" w:eastAsia="Times New Roman" w:hAnsi="Times New Roman"/>
                <w:bCs/>
                <w:sz w:val="24"/>
                <w:szCs w:val="24"/>
              </w:rPr>
            </w:pPr>
            <w:r w:rsidRPr="00B029DE">
              <w:rPr>
                <w:rFonts w:ascii="Times New Roman" w:eastAsia="Times New Roman" w:hAnsi="Times New Roman"/>
                <w:bCs/>
                <w:sz w:val="24"/>
                <w:szCs w:val="24"/>
              </w:rPr>
              <w:t xml:space="preserve">Ministru kabineta 2017. gada 9. augusta rīkojums Nr. 418 “Par rezerves kapitāla palielināšanu” </w:t>
            </w:r>
            <w:r w:rsidR="00B029DE" w:rsidRPr="00B029DE">
              <w:rPr>
                <w:rFonts w:ascii="Times New Roman" w:eastAsia="Times New Roman" w:hAnsi="Times New Roman"/>
                <w:bCs/>
                <w:sz w:val="24"/>
                <w:szCs w:val="24"/>
              </w:rPr>
              <w:t xml:space="preserve">2 500 000 </w:t>
            </w:r>
            <w:r w:rsidR="00B029DE" w:rsidRPr="00B029DE">
              <w:rPr>
                <w:rFonts w:ascii="Times New Roman" w:eastAsia="Times New Roman" w:hAnsi="Times New Roman"/>
                <w:bCs/>
                <w:i/>
                <w:sz w:val="24"/>
                <w:szCs w:val="24"/>
              </w:rPr>
              <w:t>euro;</w:t>
            </w:r>
          </w:p>
          <w:p w14:paraId="178D4BB5" w14:textId="77777777" w:rsidR="00950E5D" w:rsidRDefault="00EA15EC" w:rsidP="00924931">
            <w:pPr>
              <w:pStyle w:val="ListParagraph"/>
              <w:numPr>
                <w:ilvl w:val="0"/>
                <w:numId w:val="4"/>
              </w:numPr>
              <w:jc w:val="both"/>
              <w:rPr>
                <w:rFonts w:ascii="Times New Roman" w:eastAsia="Times New Roman" w:hAnsi="Times New Roman"/>
                <w:bCs/>
                <w:sz w:val="24"/>
                <w:szCs w:val="24"/>
              </w:rPr>
            </w:pPr>
            <w:r w:rsidRPr="00EA15EC">
              <w:rPr>
                <w:rFonts w:ascii="Times New Roman" w:eastAsia="Times New Roman" w:hAnsi="Times New Roman"/>
                <w:bCs/>
                <w:sz w:val="24"/>
                <w:szCs w:val="24"/>
              </w:rPr>
              <w:t>Likumā “Par valsts budžetu 2018.</w:t>
            </w:r>
            <w:r>
              <w:rPr>
                <w:rFonts w:ascii="Times New Roman" w:eastAsia="Times New Roman" w:hAnsi="Times New Roman"/>
                <w:bCs/>
                <w:sz w:val="24"/>
                <w:szCs w:val="24"/>
              </w:rPr>
              <w:t> </w:t>
            </w:r>
            <w:r w:rsidRPr="00EA15EC">
              <w:rPr>
                <w:rFonts w:ascii="Times New Roman" w:eastAsia="Times New Roman" w:hAnsi="Times New Roman"/>
                <w:bCs/>
                <w:sz w:val="24"/>
                <w:szCs w:val="24"/>
              </w:rPr>
              <w:t xml:space="preserve">gadam” Ekonomikas ministrijas budžetā paredzēti </w:t>
            </w:r>
            <w:r w:rsidR="00B46492">
              <w:rPr>
                <w:rFonts w:ascii="Times New Roman" w:eastAsia="Times New Roman" w:hAnsi="Times New Roman"/>
                <w:bCs/>
                <w:sz w:val="24"/>
                <w:szCs w:val="24"/>
              </w:rPr>
              <w:t>4</w:t>
            </w:r>
            <w:r>
              <w:rPr>
                <w:rFonts w:ascii="Times New Roman" w:eastAsia="Times New Roman" w:hAnsi="Times New Roman"/>
                <w:bCs/>
                <w:sz w:val="24"/>
                <w:szCs w:val="24"/>
              </w:rPr>
              <w:t> </w:t>
            </w:r>
            <w:r w:rsidR="00B46492">
              <w:rPr>
                <w:rFonts w:ascii="Times New Roman" w:eastAsia="Times New Roman" w:hAnsi="Times New Roman"/>
                <w:bCs/>
                <w:sz w:val="24"/>
                <w:szCs w:val="24"/>
              </w:rPr>
              <w:t>000</w:t>
            </w:r>
            <w:r>
              <w:rPr>
                <w:rFonts w:ascii="Times New Roman" w:eastAsia="Times New Roman" w:hAnsi="Times New Roman"/>
                <w:bCs/>
                <w:sz w:val="24"/>
                <w:szCs w:val="24"/>
              </w:rPr>
              <w:t> </w:t>
            </w:r>
            <w:r w:rsidRPr="00EA15EC">
              <w:rPr>
                <w:rFonts w:ascii="Times New Roman" w:eastAsia="Times New Roman" w:hAnsi="Times New Roman"/>
                <w:bCs/>
                <w:sz w:val="24"/>
                <w:szCs w:val="24"/>
              </w:rPr>
              <w:t xml:space="preserve">000 </w:t>
            </w:r>
            <w:r w:rsidRPr="00CE2B0A">
              <w:rPr>
                <w:rFonts w:ascii="Times New Roman" w:eastAsia="Times New Roman" w:hAnsi="Times New Roman"/>
                <w:bCs/>
                <w:i/>
                <w:sz w:val="24"/>
                <w:szCs w:val="24"/>
              </w:rPr>
              <w:t>euro</w:t>
            </w:r>
            <w:r w:rsidRPr="00EA15EC">
              <w:rPr>
                <w:rFonts w:ascii="Times New Roman" w:eastAsia="Times New Roman" w:hAnsi="Times New Roman"/>
                <w:bCs/>
                <w:sz w:val="24"/>
                <w:szCs w:val="24"/>
              </w:rPr>
              <w:t>.</w:t>
            </w:r>
          </w:p>
          <w:p w14:paraId="19BFFF22" w14:textId="41ED273A" w:rsidR="00CE2B0A" w:rsidRPr="006657B0" w:rsidRDefault="00950E5D" w:rsidP="00924931">
            <w:pPr>
              <w:pStyle w:val="ListParagraph"/>
              <w:numPr>
                <w:ilvl w:val="0"/>
                <w:numId w:val="4"/>
              </w:numPr>
              <w:shd w:val="clear" w:color="auto" w:fill="FFFFFF"/>
              <w:spacing w:line="293" w:lineRule="atLeast"/>
              <w:contextualSpacing/>
              <w:jc w:val="both"/>
              <w:rPr>
                <w:rFonts w:ascii="Times New Roman" w:eastAsia="Times New Roman" w:hAnsi="Times New Roman"/>
                <w:bCs/>
                <w:sz w:val="24"/>
                <w:szCs w:val="24"/>
              </w:rPr>
            </w:pPr>
            <w:r w:rsidRPr="006657B0">
              <w:rPr>
                <w:rFonts w:ascii="Times New Roman" w:eastAsia="Times New Roman" w:hAnsi="Times New Roman"/>
                <w:bCs/>
                <w:sz w:val="24"/>
                <w:szCs w:val="24"/>
              </w:rPr>
              <w:t xml:space="preserve">Ministru kabineta 2018.gada 28.septembra rīkojums Nr. 464 „Par rezerves kapitāla palielināšanu” - </w:t>
            </w:r>
            <w:r w:rsidR="00CE2B0A" w:rsidRPr="006657B0">
              <w:rPr>
                <w:rFonts w:ascii="Times New Roman" w:eastAsia="Times New Roman" w:hAnsi="Times New Roman"/>
                <w:bCs/>
                <w:sz w:val="24"/>
                <w:szCs w:val="24"/>
              </w:rPr>
              <w:t>2 112 000 </w:t>
            </w:r>
            <w:r w:rsidR="00CE2B0A" w:rsidRPr="006657B0">
              <w:rPr>
                <w:rFonts w:ascii="Times New Roman" w:eastAsia="Times New Roman" w:hAnsi="Times New Roman"/>
                <w:bCs/>
                <w:i/>
                <w:sz w:val="24"/>
                <w:szCs w:val="24"/>
              </w:rPr>
              <w:t>euro</w:t>
            </w:r>
            <w:r w:rsidRPr="006657B0">
              <w:rPr>
                <w:rFonts w:ascii="Times New Roman" w:eastAsia="Times New Roman" w:hAnsi="Times New Roman"/>
                <w:bCs/>
                <w:sz w:val="24"/>
                <w:szCs w:val="24"/>
              </w:rPr>
              <w:t>.</w:t>
            </w:r>
            <w:r w:rsidR="00CE2B0A" w:rsidRPr="006657B0">
              <w:rPr>
                <w:rFonts w:ascii="Times New Roman" w:eastAsia="Times New Roman" w:hAnsi="Times New Roman"/>
                <w:bCs/>
                <w:sz w:val="24"/>
                <w:szCs w:val="24"/>
              </w:rPr>
              <w:t xml:space="preserve"> </w:t>
            </w:r>
          </w:p>
          <w:p w14:paraId="75AB8022" w14:textId="77777777" w:rsidR="001E37F0" w:rsidRPr="00B029DE" w:rsidRDefault="001E37F0" w:rsidP="00F95210">
            <w:pPr>
              <w:autoSpaceDE w:val="0"/>
              <w:autoSpaceDN w:val="0"/>
              <w:adjustRightInd w:val="0"/>
              <w:spacing w:after="0" w:line="240" w:lineRule="auto"/>
              <w:jc w:val="both"/>
              <w:rPr>
                <w:rFonts w:ascii="Times New Roman" w:hAnsi="Times New Roman" w:cs="Times New Roman"/>
                <w:sz w:val="24"/>
                <w:szCs w:val="24"/>
              </w:rPr>
            </w:pPr>
          </w:p>
          <w:p w14:paraId="7C248646" w14:textId="77777777" w:rsidR="006657B0" w:rsidRDefault="006657B0" w:rsidP="00F95210">
            <w:pPr>
              <w:autoSpaceDE w:val="0"/>
              <w:autoSpaceDN w:val="0"/>
              <w:adjustRightInd w:val="0"/>
              <w:spacing w:after="0" w:line="240" w:lineRule="auto"/>
              <w:jc w:val="both"/>
              <w:rPr>
                <w:rFonts w:ascii="Times New Roman" w:hAnsi="Times New Roman" w:cs="Times New Roman"/>
                <w:sz w:val="24"/>
                <w:szCs w:val="24"/>
                <w:highlight w:val="yellow"/>
              </w:rPr>
            </w:pPr>
          </w:p>
          <w:p w14:paraId="659BF40E" w14:textId="3F839E92" w:rsidR="006D4088" w:rsidRPr="006A358D" w:rsidRDefault="006D4088" w:rsidP="006D4088">
            <w:pPr>
              <w:spacing w:after="0" w:line="240" w:lineRule="auto"/>
              <w:jc w:val="both"/>
              <w:rPr>
                <w:rFonts w:ascii="Times New Roman" w:hAnsi="Times New Roman" w:cs="Times New Roman"/>
                <w:sz w:val="24"/>
                <w:szCs w:val="24"/>
              </w:rPr>
            </w:pPr>
            <w:r w:rsidRPr="006A358D">
              <w:rPr>
                <w:rFonts w:ascii="Times New Roman" w:hAnsi="Times New Roman" w:cs="Times New Roman"/>
                <w:sz w:val="24"/>
                <w:szCs w:val="24"/>
              </w:rPr>
              <w:t xml:space="preserve">Mājokļu atbalsta programmas pašreizējais kopējais finansējums veido 18 988 659 </w:t>
            </w:r>
            <w:r w:rsidRPr="006A358D">
              <w:rPr>
                <w:rFonts w:ascii="Times New Roman" w:hAnsi="Times New Roman" w:cs="Times New Roman"/>
                <w:i/>
                <w:sz w:val="24"/>
                <w:szCs w:val="24"/>
              </w:rPr>
              <w:t>euro</w:t>
            </w:r>
            <w:r w:rsidRPr="006A358D">
              <w:rPr>
                <w:rFonts w:ascii="Times New Roman" w:hAnsi="Times New Roman" w:cs="Times New Roman"/>
                <w:sz w:val="24"/>
                <w:szCs w:val="24"/>
              </w:rPr>
              <w:t xml:space="preserve">. Līdz 2018.gada 31.decembrim mājokļu atbalsta programmas ietvaros Attīstības finanšu institūcija Altum ģimenēm ar bērniem mājokļu būvniecībai vai iegādei kopā piešķīrusi </w:t>
            </w:r>
            <w:r w:rsidR="006A358D" w:rsidRPr="006A358D">
              <w:rPr>
                <w:rFonts w:ascii="Times New Roman" w:hAnsi="Times New Roman" w:cs="Times New Roman"/>
                <w:sz w:val="24"/>
                <w:szCs w:val="24"/>
              </w:rPr>
              <w:t xml:space="preserve">10 287 </w:t>
            </w:r>
            <w:r w:rsidRPr="006A358D">
              <w:rPr>
                <w:rFonts w:ascii="Times New Roman" w:hAnsi="Times New Roman" w:cs="Times New Roman"/>
                <w:sz w:val="24"/>
                <w:szCs w:val="24"/>
              </w:rPr>
              <w:t xml:space="preserve">mājokļu garantijas par kopējo summu  72,7 miljons </w:t>
            </w:r>
            <w:r w:rsidRPr="006A358D">
              <w:rPr>
                <w:rFonts w:ascii="Times New Roman" w:hAnsi="Times New Roman" w:cs="Times New Roman"/>
                <w:i/>
                <w:sz w:val="24"/>
                <w:szCs w:val="24"/>
              </w:rPr>
              <w:t>euro</w:t>
            </w:r>
            <w:r w:rsidRPr="006A358D">
              <w:rPr>
                <w:rFonts w:ascii="Times New Roman" w:hAnsi="Times New Roman" w:cs="Times New Roman"/>
                <w:sz w:val="24"/>
                <w:szCs w:val="24"/>
              </w:rPr>
              <w:t xml:space="preserve"> (precīzi: 72 670 298 </w:t>
            </w:r>
            <w:r w:rsidR="001B369F" w:rsidRPr="006A358D">
              <w:rPr>
                <w:rFonts w:ascii="Times New Roman" w:hAnsi="Times New Roman" w:cs="Times New Roman"/>
                <w:i/>
                <w:sz w:val="24"/>
                <w:szCs w:val="24"/>
              </w:rPr>
              <w:t>euro</w:t>
            </w:r>
            <w:r w:rsidRPr="006A358D">
              <w:rPr>
                <w:rFonts w:ascii="Times New Roman" w:hAnsi="Times New Roman" w:cs="Times New Roman"/>
                <w:sz w:val="24"/>
                <w:szCs w:val="24"/>
              </w:rPr>
              <w:t>), šajās ģimenēs kopā aug 14 816 bērni.</w:t>
            </w:r>
          </w:p>
          <w:p w14:paraId="2B55A5AB" w14:textId="25D69514" w:rsidR="006D4088" w:rsidRPr="006A358D" w:rsidRDefault="006D4088" w:rsidP="006D4088">
            <w:pPr>
              <w:spacing w:after="0" w:line="240" w:lineRule="auto"/>
              <w:jc w:val="both"/>
              <w:rPr>
                <w:rFonts w:ascii="Times New Roman" w:hAnsi="Times New Roman" w:cs="Times New Roman"/>
                <w:sz w:val="24"/>
                <w:szCs w:val="24"/>
              </w:rPr>
            </w:pPr>
          </w:p>
          <w:p w14:paraId="125A3F77" w14:textId="1555201E" w:rsidR="006D4088" w:rsidRPr="006A358D" w:rsidRDefault="006D4088" w:rsidP="006D4088">
            <w:pPr>
              <w:spacing w:after="0" w:line="240" w:lineRule="auto"/>
              <w:jc w:val="both"/>
              <w:rPr>
                <w:rFonts w:ascii="Times New Roman" w:hAnsi="Times New Roman" w:cs="Times New Roman"/>
                <w:sz w:val="24"/>
                <w:szCs w:val="24"/>
              </w:rPr>
            </w:pPr>
            <w:r w:rsidRPr="006A358D">
              <w:rPr>
                <w:rFonts w:ascii="Times New Roman" w:hAnsi="Times New Roman" w:cs="Times New Roman"/>
                <w:sz w:val="24"/>
                <w:szCs w:val="24"/>
              </w:rPr>
              <w:t xml:space="preserve">Ar esošo programmas finansējumu iespējams atbalstīt ģimenes ar bērniem 75,95 milj. </w:t>
            </w:r>
            <w:r w:rsidRPr="006A358D">
              <w:rPr>
                <w:rFonts w:ascii="Times New Roman" w:hAnsi="Times New Roman" w:cs="Times New Roman"/>
                <w:i/>
                <w:sz w:val="24"/>
                <w:szCs w:val="24"/>
              </w:rPr>
              <w:t>euro</w:t>
            </w:r>
            <w:r w:rsidRPr="006A358D">
              <w:rPr>
                <w:rFonts w:ascii="Times New Roman" w:hAnsi="Times New Roman" w:cs="Times New Roman"/>
                <w:sz w:val="24"/>
                <w:szCs w:val="24"/>
              </w:rPr>
              <w:t xml:space="preserve"> apmērā (precīzi: 75 954 636 </w:t>
            </w:r>
            <w:r w:rsidR="001B369F" w:rsidRPr="006A358D">
              <w:rPr>
                <w:rFonts w:ascii="Times New Roman" w:hAnsi="Times New Roman" w:cs="Times New Roman"/>
                <w:i/>
                <w:sz w:val="24"/>
                <w:szCs w:val="24"/>
              </w:rPr>
              <w:t>euro</w:t>
            </w:r>
            <w:r w:rsidRPr="006A358D">
              <w:rPr>
                <w:rFonts w:ascii="Times New Roman" w:hAnsi="Times New Roman" w:cs="Times New Roman"/>
                <w:sz w:val="24"/>
                <w:szCs w:val="24"/>
              </w:rPr>
              <w:t>), tādējādi pēc stāvokļa uz 31.12.201</w:t>
            </w:r>
            <w:r w:rsidR="00AE2875">
              <w:rPr>
                <w:rFonts w:ascii="Times New Roman" w:hAnsi="Times New Roman" w:cs="Times New Roman"/>
                <w:sz w:val="24"/>
                <w:szCs w:val="24"/>
              </w:rPr>
              <w:t>8</w:t>
            </w:r>
            <w:r w:rsidRPr="006A358D">
              <w:rPr>
                <w:rFonts w:ascii="Times New Roman" w:hAnsi="Times New Roman" w:cs="Times New Roman"/>
                <w:sz w:val="24"/>
                <w:szCs w:val="24"/>
              </w:rPr>
              <w:t xml:space="preserve"> vēl iespējams piešķirt jaunas garantijas 3</w:t>
            </w:r>
            <w:r w:rsidR="00AE2875">
              <w:rPr>
                <w:rFonts w:ascii="Times New Roman" w:hAnsi="Times New Roman" w:cs="Times New Roman"/>
                <w:sz w:val="24"/>
                <w:szCs w:val="24"/>
              </w:rPr>
              <w:t>.</w:t>
            </w:r>
            <w:r w:rsidR="001B369F" w:rsidRPr="006A358D">
              <w:rPr>
                <w:rFonts w:ascii="Times New Roman" w:hAnsi="Times New Roman" w:cs="Times New Roman"/>
                <w:sz w:val="24"/>
                <w:szCs w:val="24"/>
              </w:rPr>
              <w:t>3</w:t>
            </w:r>
            <w:r w:rsidR="00AE2875">
              <w:rPr>
                <w:rFonts w:ascii="Times New Roman" w:hAnsi="Times New Roman" w:cs="Times New Roman"/>
                <w:sz w:val="24"/>
                <w:szCs w:val="24"/>
              </w:rPr>
              <w:t>milj.</w:t>
            </w:r>
            <w:r w:rsidRPr="006A358D">
              <w:rPr>
                <w:rFonts w:ascii="Times New Roman" w:hAnsi="Times New Roman" w:cs="Times New Roman"/>
                <w:sz w:val="24"/>
                <w:szCs w:val="24"/>
              </w:rPr>
              <w:t xml:space="preserve"> </w:t>
            </w:r>
            <w:r w:rsidRPr="006A358D">
              <w:rPr>
                <w:rFonts w:ascii="Times New Roman" w:hAnsi="Times New Roman" w:cs="Times New Roman"/>
                <w:i/>
                <w:sz w:val="24"/>
                <w:szCs w:val="24"/>
              </w:rPr>
              <w:t>euro</w:t>
            </w:r>
            <w:r w:rsidRPr="006A358D">
              <w:rPr>
                <w:rFonts w:ascii="Times New Roman" w:hAnsi="Times New Roman" w:cs="Times New Roman"/>
                <w:sz w:val="24"/>
                <w:szCs w:val="24"/>
              </w:rPr>
              <w:t xml:space="preserve"> </w:t>
            </w:r>
            <w:r w:rsidRPr="006A358D">
              <w:rPr>
                <w:rFonts w:ascii="Times New Roman" w:hAnsi="Times New Roman" w:cs="Times New Roman"/>
                <w:sz w:val="24"/>
                <w:szCs w:val="24"/>
              </w:rPr>
              <w:lastRenderedPageBreak/>
              <w:t xml:space="preserve">apmērā (precīzi: 3 284 338 </w:t>
            </w:r>
            <w:r w:rsidR="001B369F" w:rsidRPr="006A358D">
              <w:rPr>
                <w:rFonts w:ascii="Times New Roman" w:hAnsi="Times New Roman" w:cs="Times New Roman"/>
                <w:i/>
                <w:sz w:val="24"/>
                <w:szCs w:val="24"/>
              </w:rPr>
              <w:t>euro</w:t>
            </w:r>
            <w:r w:rsidRPr="006A358D">
              <w:rPr>
                <w:rFonts w:ascii="Times New Roman" w:hAnsi="Times New Roman" w:cs="Times New Roman"/>
                <w:sz w:val="24"/>
                <w:szCs w:val="24"/>
              </w:rPr>
              <w:t xml:space="preserve">). Pamatojoties uz līdzšinējo mājokļu garantiju piešķiršanas dinamiku, var prognozēt indikatīvo piešķiršanas apjomu 2019.gada janvārī – 2 miljoni </w:t>
            </w:r>
            <w:r w:rsidRPr="006A358D">
              <w:rPr>
                <w:rFonts w:ascii="Times New Roman" w:hAnsi="Times New Roman" w:cs="Times New Roman"/>
                <w:i/>
                <w:sz w:val="24"/>
                <w:szCs w:val="24"/>
              </w:rPr>
              <w:t>euro</w:t>
            </w:r>
            <w:r w:rsidRPr="006A358D">
              <w:rPr>
                <w:rFonts w:ascii="Times New Roman" w:hAnsi="Times New Roman" w:cs="Times New Roman"/>
                <w:sz w:val="24"/>
                <w:szCs w:val="24"/>
              </w:rPr>
              <w:t>, tādējādi programmas esošais finansējums tiks apgūts 2019.gada februārī (indikatīvi- mēneša pirmajā pusē).</w:t>
            </w:r>
          </w:p>
          <w:p w14:paraId="06E6F6EF" w14:textId="77777777" w:rsidR="006D4088" w:rsidRPr="006D4088" w:rsidRDefault="006D4088" w:rsidP="006D4088">
            <w:pPr>
              <w:spacing w:after="0" w:line="240" w:lineRule="auto"/>
              <w:jc w:val="both"/>
              <w:rPr>
                <w:rFonts w:ascii="Times New Roman" w:hAnsi="Times New Roman" w:cs="Times New Roman"/>
                <w:sz w:val="24"/>
                <w:szCs w:val="24"/>
              </w:rPr>
            </w:pPr>
          </w:p>
          <w:p w14:paraId="1DAB4D4C" w14:textId="422F9BD9" w:rsidR="006D4088" w:rsidRPr="006D4088" w:rsidRDefault="00032342" w:rsidP="006D4088">
            <w:pPr>
              <w:spacing w:after="0" w:line="240" w:lineRule="auto"/>
              <w:jc w:val="both"/>
              <w:rPr>
                <w:rFonts w:ascii="Times New Roman" w:hAnsi="Times New Roman" w:cs="Times New Roman"/>
                <w:sz w:val="24"/>
                <w:szCs w:val="24"/>
              </w:rPr>
            </w:pPr>
            <w:r w:rsidRPr="006D4088">
              <w:rPr>
                <w:rFonts w:ascii="Times New Roman" w:hAnsi="Times New Roman" w:cs="Times New Roman"/>
                <w:sz w:val="24"/>
                <w:szCs w:val="24"/>
              </w:rPr>
              <w:t>Ar finansējumu 2 809 590</w:t>
            </w:r>
            <w:r w:rsidR="006657B0" w:rsidRPr="006D4088">
              <w:rPr>
                <w:rFonts w:ascii="Times New Roman" w:hAnsi="Times New Roman" w:cs="Times New Roman"/>
                <w:sz w:val="24"/>
                <w:szCs w:val="24"/>
              </w:rPr>
              <w:t xml:space="preserve"> </w:t>
            </w:r>
            <w:r w:rsidRPr="006D4088">
              <w:rPr>
                <w:rFonts w:ascii="Times New Roman" w:hAnsi="Times New Roman" w:cs="Times New Roman"/>
                <w:i/>
                <w:sz w:val="24"/>
                <w:szCs w:val="24"/>
              </w:rPr>
              <w:t>euro</w:t>
            </w:r>
            <w:r w:rsidR="006657B0" w:rsidRPr="006D4088">
              <w:rPr>
                <w:rFonts w:ascii="Times New Roman" w:hAnsi="Times New Roman" w:cs="Times New Roman"/>
                <w:i/>
                <w:sz w:val="24"/>
                <w:szCs w:val="24"/>
              </w:rPr>
              <w:t xml:space="preserve"> </w:t>
            </w:r>
            <w:r w:rsidRPr="006D4088">
              <w:rPr>
                <w:rFonts w:ascii="Times New Roman" w:hAnsi="Times New Roman" w:cs="Times New Roman"/>
                <w:sz w:val="24"/>
                <w:szCs w:val="24"/>
              </w:rPr>
              <w:t xml:space="preserve">apmērā kopējā izsniegto garantiju summa būs 11 238 360 </w:t>
            </w:r>
            <w:r w:rsidRPr="006D4088">
              <w:rPr>
                <w:rFonts w:ascii="Times New Roman" w:hAnsi="Times New Roman" w:cs="Times New Roman"/>
                <w:i/>
                <w:sz w:val="24"/>
                <w:szCs w:val="24"/>
              </w:rPr>
              <w:t>euro</w:t>
            </w:r>
            <w:r w:rsidR="006657B0" w:rsidRPr="006D4088">
              <w:rPr>
                <w:rFonts w:ascii="Times New Roman" w:hAnsi="Times New Roman" w:cs="Times New Roman"/>
                <w:sz w:val="24"/>
                <w:szCs w:val="24"/>
              </w:rPr>
              <w:t xml:space="preserve">. </w:t>
            </w:r>
            <w:r w:rsidR="006237DB">
              <w:rPr>
                <w:rFonts w:ascii="Times New Roman" w:hAnsi="Times New Roman" w:cs="Times New Roman"/>
                <w:sz w:val="24"/>
                <w:szCs w:val="24"/>
              </w:rPr>
              <w:t xml:space="preserve">Balstoties uz Altum pieņēmumiem, ka turpmākajos mēnešos </w:t>
            </w:r>
            <w:r w:rsidR="006D4088" w:rsidRPr="006D4088">
              <w:rPr>
                <w:rFonts w:ascii="Times New Roman" w:hAnsi="Times New Roman" w:cs="Times New Roman"/>
                <w:sz w:val="24"/>
                <w:szCs w:val="24"/>
              </w:rPr>
              <w:t xml:space="preserve"> </w:t>
            </w:r>
            <w:r w:rsidR="006237DB">
              <w:rPr>
                <w:rFonts w:ascii="Times New Roman" w:hAnsi="Times New Roman" w:cs="Times New Roman"/>
                <w:sz w:val="24"/>
                <w:szCs w:val="24"/>
              </w:rPr>
              <w:t xml:space="preserve">mājokļu garantiju </w:t>
            </w:r>
            <w:r w:rsidR="006D4088" w:rsidRPr="006D4088">
              <w:rPr>
                <w:rFonts w:ascii="Times New Roman" w:hAnsi="Times New Roman" w:cs="Times New Roman"/>
                <w:sz w:val="24"/>
                <w:szCs w:val="24"/>
              </w:rPr>
              <w:t xml:space="preserve">vidējais ikmēneša </w:t>
            </w:r>
            <w:r w:rsidR="006237DB">
              <w:rPr>
                <w:rFonts w:ascii="Times New Roman" w:hAnsi="Times New Roman" w:cs="Times New Roman"/>
                <w:sz w:val="24"/>
                <w:szCs w:val="24"/>
              </w:rPr>
              <w:t xml:space="preserve">piešķiršanas </w:t>
            </w:r>
            <w:r w:rsidR="006D4088" w:rsidRPr="006D4088">
              <w:rPr>
                <w:rFonts w:ascii="Times New Roman" w:hAnsi="Times New Roman" w:cs="Times New Roman"/>
                <w:sz w:val="24"/>
                <w:szCs w:val="24"/>
              </w:rPr>
              <w:t xml:space="preserve">apjoms </w:t>
            </w:r>
            <w:r w:rsidR="006237DB">
              <w:rPr>
                <w:rFonts w:ascii="Times New Roman" w:hAnsi="Times New Roman" w:cs="Times New Roman"/>
                <w:sz w:val="24"/>
                <w:szCs w:val="24"/>
              </w:rPr>
              <w:t xml:space="preserve">pieaugs līdz </w:t>
            </w:r>
            <w:r w:rsidR="006D4088" w:rsidRPr="006D4088">
              <w:rPr>
                <w:rFonts w:ascii="Times New Roman" w:hAnsi="Times New Roman" w:cs="Times New Roman"/>
                <w:sz w:val="24"/>
                <w:szCs w:val="24"/>
              </w:rPr>
              <w:t xml:space="preserve"> 2 200 000 </w:t>
            </w:r>
            <w:r w:rsidR="006D4088" w:rsidRPr="006D4088">
              <w:rPr>
                <w:rFonts w:ascii="Times New Roman" w:hAnsi="Times New Roman" w:cs="Times New Roman"/>
                <w:i/>
                <w:sz w:val="24"/>
                <w:szCs w:val="24"/>
              </w:rPr>
              <w:t>euro</w:t>
            </w:r>
            <w:r w:rsidR="006D4088" w:rsidRPr="006D4088">
              <w:rPr>
                <w:rFonts w:ascii="Times New Roman" w:hAnsi="Times New Roman" w:cs="Times New Roman"/>
                <w:sz w:val="24"/>
                <w:szCs w:val="24"/>
              </w:rPr>
              <w:t xml:space="preserve"> mēnesī, ar papildus finansējumu pietiks vidēji 5.1 mēnešiem, proti līdz 2019.gada jūlija vidum. </w:t>
            </w:r>
          </w:p>
          <w:p w14:paraId="35B06C27" w14:textId="77777777" w:rsidR="006D4088" w:rsidRPr="006D4088" w:rsidRDefault="006D4088" w:rsidP="006D4088">
            <w:pPr>
              <w:spacing w:after="0" w:line="240" w:lineRule="auto"/>
              <w:jc w:val="both"/>
              <w:rPr>
                <w:rFonts w:ascii="Times New Roman" w:hAnsi="Times New Roman" w:cs="Times New Roman"/>
                <w:sz w:val="24"/>
                <w:szCs w:val="24"/>
              </w:rPr>
            </w:pPr>
          </w:p>
          <w:p w14:paraId="292280F0" w14:textId="4638173E" w:rsidR="00EB4CAB" w:rsidRPr="006657B0" w:rsidRDefault="00EB4CAB" w:rsidP="00F95210">
            <w:pPr>
              <w:autoSpaceDE w:val="0"/>
              <w:autoSpaceDN w:val="0"/>
              <w:adjustRightInd w:val="0"/>
              <w:spacing w:after="0" w:line="240" w:lineRule="auto"/>
              <w:jc w:val="both"/>
              <w:rPr>
                <w:rFonts w:ascii="Times New Roman" w:eastAsia="Calibri" w:hAnsi="Times New Roman" w:cs="Times New Roman"/>
                <w:sz w:val="24"/>
                <w:szCs w:val="24"/>
              </w:rPr>
            </w:pPr>
            <w:r w:rsidRPr="006657B0">
              <w:rPr>
                <w:rFonts w:ascii="Times New Roman" w:eastAsia="Calibri" w:hAnsi="Times New Roman" w:cs="Times New Roman"/>
                <w:sz w:val="24"/>
                <w:szCs w:val="24"/>
              </w:rPr>
              <w:t xml:space="preserve">Ņemot vērā iepriekš minēto, ir sagatavots rīkojuma projekts, kurā tiek paredzēts: </w:t>
            </w:r>
          </w:p>
          <w:p w14:paraId="5DA7EAA3" w14:textId="378F6D5A" w:rsidR="008E206A" w:rsidRDefault="00FB1DBF" w:rsidP="007B6860">
            <w:pPr>
              <w:pStyle w:val="BodyText"/>
              <w:numPr>
                <w:ilvl w:val="0"/>
                <w:numId w:val="4"/>
              </w:numPr>
              <w:tabs>
                <w:tab w:val="left" w:pos="0"/>
                <w:tab w:val="left" w:pos="993"/>
              </w:tabs>
              <w:spacing w:after="0" w:line="240" w:lineRule="auto"/>
              <w:ind w:left="714" w:hanging="357"/>
              <w:jc w:val="both"/>
              <w:rPr>
                <w:rFonts w:ascii="Times New Roman" w:hAnsi="Times New Roman"/>
                <w:sz w:val="24"/>
                <w:szCs w:val="24"/>
                <w:lang w:val="lv-LV"/>
              </w:rPr>
            </w:pPr>
            <w:r w:rsidRPr="00FB1DBF">
              <w:rPr>
                <w:rFonts w:ascii="Times New Roman" w:hAnsi="Times New Roman"/>
                <w:sz w:val="24"/>
                <w:szCs w:val="24"/>
                <w:lang w:val="lv-LV"/>
              </w:rPr>
              <w:t>Saskaņā ar Likuma par budžetu un finanšu vadību 9.panta 14.daļas 1.punktā un Ministru kabineta 2015.gada 9.jūnija noteikumos Nr.284 “Valsts pamatbudžeta programmas “Ekonomikas attīstības programma” finanšu līdzekļu izmantošanas kārtība”” noteikto palielināt apropriāciju izdevumiem subsīdijām un dotācijām Ekonomikas ministrijai budžeta programmā 33.00.00 “Ekonomikas attīstības programma” 2</w:t>
            </w:r>
            <w:r>
              <w:rPr>
                <w:rFonts w:ascii="Times New Roman" w:hAnsi="Times New Roman"/>
                <w:sz w:val="24"/>
                <w:szCs w:val="24"/>
                <w:lang w:val="lv-LV"/>
              </w:rPr>
              <w:t> </w:t>
            </w:r>
            <w:r w:rsidRPr="00FB1DBF">
              <w:rPr>
                <w:rFonts w:ascii="Times New Roman" w:hAnsi="Times New Roman"/>
                <w:sz w:val="24"/>
                <w:szCs w:val="24"/>
                <w:lang w:val="lv-LV"/>
              </w:rPr>
              <w:t>809</w:t>
            </w:r>
            <w:r>
              <w:rPr>
                <w:rFonts w:ascii="Times New Roman" w:hAnsi="Times New Roman"/>
                <w:sz w:val="24"/>
                <w:szCs w:val="24"/>
                <w:lang w:val="lv-LV"/>
              </w:rPr>
              <w:t> </w:t>
            </w:r>
            <w:r w:rsidRPr="00FB1DBF">
              <w:rPr>
                <w:rFonts w:ascii="Times New Roman" w:hAnsi="Times New Roman"/>
                <w:sz w:val="24"/>
                <w:szCs w:val="24"/>
                <w:lang w:val="lv-LV"/>
              </w:rPr>
              <w:t>590</w:t>
            </w:r>
            <w:r>
              <w:rPr>
                <w:rFonts w:ascii="Times New Roman" w:hAnsi="Times New Roman"/>
                <w:sz w:val="24"/>
                <w:szCs w:val="24"/>
                <w:lang w:val="lv-LV"/>
              </w:rPr>
              <w:t> </w:t>
            </w:r>
            <w:r w:rsidRPr="00FB1DBF">
              <w:rPr>
                <w:rFonts w:ascii="Times New Roman" w:hAnsi="Times New Roman"/>
                <w:i/>
                <w:sz w:val="24"/>
                <w:szCs w:val="24"/>
                <w:lang w:val="lv-LV"/>
              </w:rPr>
              <w:t>euro</w:t>
            </w:r>
            <w:r w:rsidRPr="00FB1DBF">
              <w:rPr>
                <w:rFonts w:ascii="Times New Roman" w:hAnsi="Times New Roman"/>
                <w:sz w:val="24"/>
                <w:szCs w:val="24"/>
                <w:lang w:val="lv-LV"/>
              </w:rPr>
              <w:t xml:space="preserve"> apmērā, novirzot tam citu pašu ieņēmumu (no maksājumiem, kurus veic ārzemnieks, pirmreizējas vai atkārtotas termiņuzturēšanās atļaujas saņemšanai) </w:t>
            </w:r>
            <w:r w:rsidR="008656B6">
              <w:rPr>
                <w:rFonts w:ascii="Times New Roman" w:hAnsi="Times New Roman"/>
                <w:sz w:val="24"/>
                <w:szCs w:val="24"/>
                <w:lang w:val="lv-LV"/>
              </w:rPr>
              <w:t>naudas līdzekļu atlikumu uz 2019</w:t>
            </w:r>
            <w:r w:rsidRPr="00FB1DBF">
              <w:rPr>
                <w:rFonts w:ascii="Times New Roman" w:hAnsi="Times New Roman"/>
                <w:sz w:val="24"/>
                <w:szCs w:val="24"/>
                <w:lang w:val="lv-LV"/>
              </w:rPr>
              <w:t>.gada 1.janvāri, lai akciju sabiedrība “Attīstības finanšu institūcija Altum” turpinātu īstenot mājokļu atbalsta programmu</w:t>
            </w:r>
            <w:r w:rsidR="008E206A">
              <w:rPr>
                <w:rFonts w:ascii="Times New Roman" w:hAnsi="Times New Roman"/>
                <w:sz w:val="24"/>
                <w:szCs w:val="24"/>
                <w:lang w:val="lv-LV"/>
              </w:rPr>
              <w:t>.</w:t>
            </w:r>
          </w:p>
          <w:p w14:paraId="2386E3CA" w14:textId="44F79493" w:rsidR="008E206A" w:rsidRDefault="008E206A" w:rsidP="008E206A">
            <w:pPr>
              <w:pStyle w:val="BodyText"/>
              <w:numPr>
                <w:ilvl w:val="0"/>
                <w:numId w:val="4"/>
              </w:numPr>
              <w:tabs>
                <w:tab w:val="left" w:pos="0"/>
                <w:tab w:val="left" w:pos="993"/>
              </w:tabs>
              <w:spacing w:after="0" w:line="240" w:lineRule="auto"/>
              <w:jc w:val="both"/>
              <w:rPr>
                <w:rFonts w:ascii="Times New Roman" w:hAnsi="Times New Roman"/>
                <w:sz w:val="24"/>
                <w:szCs w:val="24"/>
                <w:lang w:val="lv-LV"/>
              </w:rPr>
            </w:pPr>
            <w:r w:rsidRPr="008E206A">
              <w:rPr>
                <w:rFonts w:ascii="Times New Roman" w:hAnsi="Times New Roman"/>
                <w:sz w:val="24"/>
                <w:szCs w:val="24"/>
                <w:lang w:val="lv-LV"/>
              </w:rPr>
              <w:t>Ekonomikas ministrijai normatīvajos aktos noteiktajā kārtībā sagatavot un iesniegt Finanšu ministrijā pieprasījumu apropriācijas palielināšanai atbilstoši šā rīkojuma 1.</w:t>
            </w:r>
            <w:r w:rsidR="00FB1DBF">
              <w:rPr>
                <w:rFonts w:ascii="Times New Roman" w:hAnsi="Times New Roman"/>
                <w:sz w:val="24"/>
                <w:szCs w:val="24"/>
                <w:lang w:val="lv-LV"/>
              </w:rPr>
              <w:t> </w:t>
            </w:r>
            <w:r w:rsidRPr="008E206A">
              <w:rPr>
                <w:rFonts w:ascii="Times New Roman" w:hAnsi="Times New Roman"/>
                <w:sz w:val="24"/>
                <w:szCs w:val="24"/>
                <w:lang w:val="lv-LV"/>
              </w:rPr>
              <w:t>punktam</w:t>
            </w:r>
            <w:r>
              <w:rPr>
                <w:rFonts w:ascii="Times New Roman" w:hAnsi="Times New Roman"/>
                <w:sz w:val="24"/>
                <w:szCs w:val="24"/>
                <w:lang w:val="lv-LV"/>
              </w:rPr>
              <w:t>.</w:t>
            </w:r>
            <w:r w:rsidRPr="008E206A">
              <w:rPr>
                <w:rFonts w:ascii="Times New Roman" w:hAnsi="Times New Roman"/>
                <w:sz w:val="24"/>
                <w:szCs w:val="24"/>
                <w:lang w:val="lv-LV"/>
              </w:rPr>
              <w:t xml:space="preserve"> </w:t>
            </w:r>
          </w:p>
          <w:p w14:paraId="47DF4E6B" w14:textId="2E89FA9D" w:rsidR="00924931" w:rsidRPr="00336493" w:rsidRDefault="00FB1DBF" w:rsidP="00FB1DBF">
            <w:pPr>
              <w:pStyle w:val="BodyText"/>
              <w:numPr>
                <w:ilvl w:val="0"/>
                <w:numId w:val="4"/>
              </w:numPr>
              <w:tabs>
                <w:tab w:val="left" w:pos="0"/>
                <w:tab w:val="left" w:pos="993"/>
              </w:tabs>
              <w:spacing w:after="0" w:line="240" w:lineRule="auto"/>
              <w:jc w:val="both"/>
              <w:rPr>
                <w:rFonts w:ascii="Times New Roman" w:hAnsi="Times New Roman"/>
                <w:sz w:val="24"/>
                <w:szCs w:val="24"/>
                <w:lang w:val="lv-LV"/>
              </w:rPr>
            </w:pPr>
            <w:r w:rsidRPr="00FB1DBF">
              <w:rPr>
                <w:rFonts w:ascii="Times New Roman" w:hAnsi="Times New Roman"/>
                <w:sz w:val="24"/>
                <w:szCs w:val="24"/>
                <w:lang w:val="lv-LV"/>
              </w:rPr>
              <w:t>Finanšu ministram normatīvajos aktos noteiktajā kārtībā informēt Saeimas Budžeta un finanšu (nodokļu) komisiju par šā rīkojuma 1.</w:t>
            </w:r>
            <w:r>
              <w:rPr>
                <w:rFonts w:ascii="Times New Roman" w:hAnsi="Times New Roman"/>
                <w:sz w:val="24"/>
                <w:szCs w:val="24"/>
                <w:lang w:val="lv-LV"/>
              </w:rPr>
              <w:t> </w:t>
            </w:r>
            <w:r w:rsidRPr="00FB1DBF">
              <w:rPr>
                <w:rFonts w:ascii="Times New Roman" w:hAnsi="Times New Roman"/>
                <w:sz w:val="24"/>
                <w:szCs w:val="24"/>
                <w:lang w:val="lv-LV"/>
              </w:rPr>
              <w:t>punktā minēto apropriācijas palielināšanu un, ja Saeimas Budžeta un finanšu (nodokļu) komisija piecu dienu laikā pēc attiecīgās informācijas saņemšanas nav izteikusi iebildumus, palielināt apropriāciju valsts pagaidu budžetā 2019.gadam</w:t>
            </w:r>
            <w:r w:rsidR="00924931" w:rsidRPr="00336493">
              <w:rPr>
                <w:rFonts w:ascii="Times New Roman" w:hAnsi="Times New Roman"/>
                <w:sz w:val="24"/>
                <w:szCs w:val="24"/>
                <w:lang w:val="lv-LV"/>
              </w:rPr>
              <w:t>.</w:t>
            </w:r>
          </w:p>
          <w:p w14:paraId="3578D705" w14:textId="77777777" w:rsidR="008E206A" w:rsidRDefault="008E206A" w:rsidP="00BD220B">
            <w:pPr>
              <w:pStyle w:val="BodyText"/>
              <w:spacing w:after="0" w:line="240" w:lineRule="auto"/>
              <w:jc w:val="both"/>
              <w:rPr>
                <w:rFonts w:ascii="Times New Roman" w:hAnsi="Times New Roman"/>
                <w:sz w:val="24"/>
                <w:szCs w:val="24"/>
              </w:rPr>
            </w:pPr>
          </w:p>
          <w:p w14:paraId="3C8117A3" w14:textId="7E75CA0F" w:rsidR="008E206A" w:rsidRPr="008E206A" w:rsidRDefault="00BD220B" w:rsidP="00BD220B">
            <w:pPr>
              <w:pStyle w:val="BodyText"/>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Kopējais mājokļu garantiju programmas īstenošanai nepieciešamais finansējums 2019.gadā ir </w:t>
            </w:r>
            <w:r w:rsidR="007013B7">
              <w:rPr>
                <w:rFonts w:ascii="Times New Roman" w:hAnsi="Times New Roman"/>
                <w:sz w:val="24"/>
                <w:szCs w:val="24"/>
                <w:lang w:val="lv-LV"/>
              </w:rPr>
              <w:t>6,5 milj</w:t>
            </w:r>
            <w:r>
              <w:rPr>
                <w:rFonts w:ascii="Times New Roman" w:hAnsi="Times New Roman"/>
                <w:sz w:val="24"/>
                <w:szCs w:val="24"/>
                <w:lang w:val="lv-LV"/>
              </w:rPr>
              <w:t xml:space="preserve">. </w:t>
            </w:r>
            <w:proofErr w:type="spellStart"/>
            <w:r w:rsidRPr="00BD220B">
              <w:rPr>
                <w:rFonts w:ascii="Times New Roman" w:hAnsi="Times New Roman"/>
                <w:i/>
                <w:sz w:val="24"/>
                <w:szCs w:val="24"/>
                <w:lang w:val="lv-LV"/>
              </w:rPr>
              <w:t>euro</w:t>
            </w:r>
            <w:proofErr w:type="spellEnd"/>
            <w:r>
              <w:rPr>
                <w:rFonts w:ascii="Times New Roman" w:hAnsi="Times New Roman"/>
                <w:i/>
                <w:sz w:val="24"/>
                <w:szCs w:val="24"/>
                <w:lang w:val="lv-LV"/>
              </w:rPr>
              <w:t>.</w:t>
            </w:r>
          </w:p>
        </w:tc>
      </w:tr>
      <w:tr w:rsidR="001E37F0" w:rsidRPr="001E37F0" w14:paraId="3C2FF284"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57C310" w14:textId="6FC5978A"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9E3026C"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4E0B943" w14:textId="77777777" w:rsidR="001E37F0" w:rsidRPr="000B712F" w:rsidRDefault="001E37F0" w:rsidP="001E37F0">
            <w:pPr>
              <w:spacing w:after="0" w:line="240" w:lineRule="auto"/>
              <w:rPr>
                <w:rFonts w:ascii="Times New Roman" w:eastAsia="Times New Roman" w:hAnsi="Times New Roman" w:cs="Times New Roman"/>
                <w:iCs/>
                <w:sz w:val="24"/>
                <w:szCs w:val="24"/>
                <w:lang w:eastAsia="lv-LV"/>
              </w:rPr>
            </w:pPr>
            <w:r w:rsidRPr="000B712F">
              <w:rPr>
                <w:rFonts w:ascii="Times New Roman" w:eastAsia="Calibri" w:hAnsi="Times New Roman" w:cs="Times New Roman"/>
                <w:sz w:val="24"/>
                <w:szCs w:val="24"/>
              </w:rPr>
              <w:t>Ekonomikas ministrija.</w:t>
            </w:r>
          </w:p>
        </w:tc>
      </w:tr>
      <w:tr w:rsidR="001E37F0" w:rsidRPr="001E37F0" w14:paraId="4E4844DA"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778E1E"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393D86A"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9E200DF"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Nav.</w:t>
            </w:r>
          </w:p>
        </w:tc>
      </w:tr>
    </w:tbl>
    <w:p w14:paraId="458630DE"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F0" w:rsidRPr="001E37F0" w14:paraId="4B0EE3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D8E0A" w14:textId="77777777" w:rsidR="00655F2C" w:rsidRPr="001E37F0" w:rsidRDefault="00E5323B" w:rsidP="000B712F">
            <w:pPr>
              <w:spacing w:after="0" w:line="240" w:lineRule="auto"/>
              <w:jc w:val="center"/>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E37F0" w:rsidRPr="001E37F0" w14:paraId="6A1D19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83AAD" w14:textId="77777777" w:rsidR="00655F2C"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FFCAD4"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 xml:space="preserve">Sabiedrības </w:t>
            </w:r>
            <w:proofErr w:type="spellStart"/>
            <w:r w:rsidRPr="001E37F0">
              <w:rPr>
                <w:rFonts w:ascii="Times New Roman" w:eastAsia="Times New Roman" w:hAnsi="Times New Roman" w:cs="Times New Roman"/>
                <w:iCs/>
                <w:sz w:val="24"/>
                <w:szCs w:val="24"/>
                <w:lang w:eastAsia="lv-LV"/>
              </w:rPr>
              <w:t>mērķgrupas</w:t>
            </w:r>
            <w:proofErr w:type="spellEnd"/>
            <w:r w:rsidRPr="001E37F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614E18A" w14:textId="77777777" w:rsidR="00E5323B" w:rsidRPr="001E37F0" w:rsidRDefault="001E37F0" w:rsidP="006A0D78">
            <w:pPr>
              <w:spacing w:after="0" w:line="240" w:lineRule="auto"/>
              <w:jc w:val="both"/>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Rīkojuma projekts attiecas uz Ekonomikas ministriju, Finanšu ministriju, akciju sabiedrību “Attīstības finanšu institūcija Altum”, mājokļa atbalsta programmas īstenošanā iesaistītājām komercbankām un ģimenēm, kuras vēlas saņemt garantijas mājokļa iegādei.</w:t>
            </w:r>
          </w:p>
        </w:tc>
      </w:tr>
      <w:tr w:rsidR="001E37F0" w:rsidRPr="001E37F0" w14:paraId="645514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600186" w14:textId="77777777" w:rsidR="00655F2C"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27631E"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9127666" w14:textId="77777777" w:rsidR="00E5323B" w:rsidRPr="001E37F0" w:rsidRDefault="001E37F0" w:rsidP="006A0D78">
            <w:pPr>
              <w:spacing w:after="0" w:line="240" w:lineRule="auto"/>
              <w:jc w:val="both"/>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sz w:val="24"/>
                <w:szCs w:val="24"/>
                <w:lang w:eastAsia="lv-LV"/>
              </w:rPr>
              <w:t xml:space="preserve">Mājokļa atbalsta programmas īstenošana turpinās nodrošināt valsts atbalstu ģimenēm ar nepilngadīgiem bērniem, sniedzot </w:t>
            </w:r>
            <w:r w:rsidRPr="001E37F0">
              <w:rPr>
                <w:rFonts w:ascii="Times New Roman" w:eastAsia="Calibri" w:hAnsi="Times New Roman" w:cs="Times New Roman"/>
                <w:color w:val="000000"/>
                <w:sz w:val="24"/>
                <w:szCs w:val="24"/>
              </w:rPr>
              <w:t>garantijas</w:t>
            </w:r>
            <w:r w:rsidRPr="001E37F0">
              <w:rPr>
                <w:rFonts w:ascii="Times New Roman" w:eastAsia="Times New Roman" w:hAnsi="Times New Roman" w:cs="Times New Roman"/>
                <w:sz w:val="24"/>
                <w:szCs w:val="24"/>
                <w:lang w:eastAsia="lv-LV"/>
              </w:rPr>
              <w:t xml:space="preserve"> </w:t>
            </w:r>
            <w:r w:rsidRPr="001E37F0">
              <w:rPr>
                <w:rFonts w:ascii="Times New Roman" w:eastAsia="Calibri" w:hAnsi="Times New Roman" w:cs="Times New Roman"/>
                <w:sz w:val="24"/>
                <w:szCs w:val="24"/>
              </w:rPr>
              <w:t>dzīvojamās telpas iegādei vai būvniecībai</w:t>
            </w:r>
            <w:r w:rsidRPr="001E37F0">
              <w:rPr>
                <w:rFonts w:ascii="Times New Roman" w:eastAsia="Times New Roman" w:hAnsi="Times New Roman" w:cs="Times New Roman"/>
                <w:sz w:val="24"/>
                <w:szCs w:val="24"/>
                <w:lang w:eastAsia="lv-LV"/>
              </w:rPr>
              <w:t xml:space="preserve"> atbilstoši Ministru kabineta noteiktai kārtībai.</w:t>
            </w:r>
          </w:p>
        </w:tc>
      </w:tr>
      <w:tr w:rsidR="001E37F0" w:rsidRPr="001E37F0" w14:paraId="1A1446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0700B9" w14:textId="77777777" w:rsidR="00655F2C" w:rsidRPr="004A6625" w:rsidRDefault="00E532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B384CF" w14:textId="77777777" w:rsidR="00E5323B" w:rsidRPr="004A6625" w:rsidRDefault="00E532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3FADD9B" w14:textId="77777777" w:rsidR="00E5323B" w:rsidRPr="004A6625" w:rsidRDefault="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R="001E37F0" w:rsidRPr="001E37F0" w14:paraId="6AAB87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D0F450" w14:textId="77777777" w:rsidR="00655F2C" w:rsidRPr="004A6625" w:rsidRDefault="00E532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395762" w14:textId="77777777" w:rsidR="00E5323B" w:rsidRPr="004A6625" w:rsidRDefault="00E532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7DA3EE4" w14:textId="77777777" w:rsidR="00E5323B" w:rsidRPr="004A6625" w:rsidRDefault="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R="001E37F0" w:rsidRPr="001E37F0" w14:paraId="2FE2EF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699A00" w14:textId="77777777" w:rsidR="00655F2C"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B45D162"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7E7F36" w14:textId="77777777" w:rsidR="00E5323B" w:rsidRPr="001E37F0" w:rsidRDefault="001E37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00E5DCE"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10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2"/>
        <w:gridCol w:w="1148"/>
        <w:gridCol w:w="1333"/>
        <w:gridCol w:w="749"/>
        <w:gridCol w:w="933"/>
        <w:gridCol w:w="758"/>
        <w:gridCol w:w="1056"/>
        <w:gridCol w:w="1586"/>
        <w:gridCol w:w="115"/>
      </w:tblGrid>
      <w:tr w:rsidR="001E37F0" w:rsidRPr="007B6860" w14:paraId="2F5CE620" w14:textId="77777777" w:rsidTr="00C325FA">
        <w:trPr>
          <w:gridAfter w:val="1"/>
          <w:wAfter w:w="39" w:type="pct"/>
          <w:tblCellSpacing w:w="15" w:type="dxa"/>
        </w:trPr>
        <w:tc>
          <w:tcPr>
            <w:tcW w:w="4912" w:type="pct"/>
            <w:gridSpan w:val="8"/>
            <w:tcBorders>
              <w:top w:val="outset" w:sz="6" w:space="0" w:color="auto"/>
              <w:left w:val="outset" w:sz="6" w:space="0" w:color="auto"/>
              <w:bottom w:val="outset" w:sz="6" w:space="0" w:color="auto"/>
              <w:right w:val="outset" w:sz="6" w:space="0" w:color="auto"/>
            </w:tcBorders>
            <w:vAlign w:val="center"/>
            <w:hideMark/>
          </w:tcPr>
          <w:p w14:paraId="32317B88" w14:textId="77777777" w:rsidR="00655F2C" w:rsidRPr="007B6860" w:rsidRDefault="00E5323B" w:rsidP="000B712F">
            <w:pPr>
              <w:spacing w:after="0" w:line="240" w:lineRule="auto"/>
              <w:jc w:val="center"/>
              <w:rPr>
                <w:rFonts w:ascii="Times New Roman" w:eastAsia="Times New Roman" w:hAnsi="Times New Roman" w:cs="Times New Roman"/>
                <w:b/>
                <w:bCs/>
                <w:iCs/>
                <w:sz w:val="24"/>
                <w:szCs w:val="24"/>
                <w:lang w:eastAsia="lv-LV"/>
              </w:rPr>
            </w:pPr>
            <w:r w:rsidRPr="007B6860">
              <w:rPr>
                <w:rFonts w:ascii="Times New Roman" w:eastAsia="Times New Roman" w:hAnsi="Times New Roman" w:cs="Times New Roman"/>
                <w:b/>
                <w:bCs/>
                <w:iCs/>
                <w:sz w:val="24"/>
                <w:szCs w:val="24"/>
                <w:lang w:eastAsia="lv-LV"/>
              </w:rPr>
              <w:t>III. Tiesību akta projekta ietekme uz valsts budžetu un pašvaldību budžetiem</w:t>
            </w:r>
          </w:p>
        </w:tc>
      </w:tr>
      <w:tr w:rsidR="001E37F0" w:rsidRPr="007B6860" w14:paraId="10409FEA" w14:textId="77777777" w:rsidTr="007B6860">
        <w:trPr>
          <w:gridAfter w:val="1"/>
          <w:wAfter w:w="39" w:type="pct"/>
          <w:tblCellSpacing w:w="15" w:type="dxa"/>
        </w:trPr>
        <w:tc>
          <w:tcPr>
            <w:tcW w:w="841" w:type="pct"/>
            <w:vMerge w:val="restart"/>
            <w:tcBorders>
              <w:top w:val="outset" w:sz="6" w:space="0" w:color="auto"/>
              <w:left w:val="outset" w:sz="6" w:space="0" w:color="auto"/>
              <w:bottom w:val="outset" w:sz="6" w:space="0" w:color="auto"/>
              <w:right w:val="outset" w:sz="6" w:space="0" w:color="auto"/>
            </w:tcBorders>
            <w:vAlign w:val="center"/>
            <w:hideMark/>
          </w:tcPr>
          <w:p w14:paraId="19F52BAD" w14:textId="77777777" w:rsidR="00655F2C" w:rsidRPr="007B6860" w:rsidRDefault="00E5323B" w:rsidP="000B712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Rādītāji</w:t>
            </w:r>
          </w:p>
        </w:tc>
        <w:tc>
          <w:tcPr>
            <w:tcW w:w="134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D993B5A" w14:textId="3146E5D4" w:rsidR="00655F2C" w:rsidRPr="007B6860" w:rsidRDefault="001E37F0" w:rsidP="000B712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201</w:t>
            </w:r>
            <w:r w:rsidR="001F2EE1" w:rsidRPr="007B6860">
              <w:rPr>
                <w:rFonts w:ascii="Times New Roman" w:eastAsia="Times New Roman" w:hAnsi="Times New Roman" w:cs="Times New Roman"/>
                <w:iCs/>
                <w:sz w:val="24"/>
                <w:szCs w:val="24"/>
                <w:lang w:eastAsia="lv-LV"/>
              </w:rPr>
              <w:t>9</w:t>
            </w:r>
            <w:r w:rsidRPr="007B6860">
              <w:rPr>
                <w:rFonts w:ascii="Times New Roman" w:eastAsia="Times New Roman" w:hAnsi="Times New Roman" w:cs="Times New Roman"/>
                <w:iCs/>
                <w:sz w:val="24"/>
                <w:szCs w:val="24"/>
                <w:lang w:eastAsia="lv-LV"/>
              </w:rPr>
              <w:t>. </w:t>
            </w:r>
            <w:r w:rsidR="00E5323B" w:rsidRPr="007B6860">
              <w:rPr>
                <w:rFonts w:ascii="Times New Roman" w:eastAsia="Times New Roman" w:hAnsi="Times New Roman" w:cs="Times New Roman"/>
                <w:iCs/>
                <w:sz w:val="24"/>
                <w:szCs w:val="24"/>
                <w:lang w:eastAsia="lv-LV"/>
              </w:rPr>
              <w:t>gads</w:t>
            </w:r>
          </w:p>
        </w:tc>
        <w:tc>
          <w:tcPr>
            <w:tcW w:w="2698" w:type="pct"/>
            <w:gridSpan w:val="5"/>
            <w:tcBorders>
              <w:top w:val="outset" w:sz="6" w:space="0" w:color="auto"/>
              <w:left w:val="outset" w:sz="6" w:space="0" w:color="auto"/>
              <w:bottom w:val="outset" w:sz="6" w:space="0" w:color="auto"/>
              <w:right w:val="outset" w:sz="6" w:space="0" w:color="auto"/>
            </w:tcBorders>
            <w:vAlign w:val="center"/>
            <w:hideMark/>
          </w:tcPr>
          <w:p w14:paraId="2A86CBAE" w14:textId="77777777" w:rsidR="00655F2C" w:rsidRPr="007B6860" w:rsidRDefault="00E5323B" w:rsidP="000B712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Turpmākie trīs gadi (</w:t>
            </w:r>
            <w:r w:rsidRPr="007B6860">
              <w:rPr>
                <w:rFonts w:ascii="Times New Roman" w:eastAsia="Times New Roman" w:hAnsi="Times New Roman" w:cs="Times New Roman"/>
                <w:i/>
                <w:iCs/>
                <w:sz w:val="24"/>
                <w:szCs w:val="24"/>
                <w:lang w:eastAsia="lv-LV"/>
              </w:rPr>
              <w:t>euro</w:t>
            </w:r>
            <w:r w:rsidRPr="007B6860">
              <w:rPr>
                <w:rFonts w:ascii="Times New Roman" w:eastAsia="Times New Roman" w:hAnsi="Times New Roman" w:cs="Times New Roman"/>
                <w:iCs/>
                <w:sz w:val="24"/>
                <w:szCs w:val="24"/>
                <w:lang w:eastAsia="lv-LV"/>
              </w:rPr>
              <w:t>)</w:t>
            </w:r>
          </w:p>
        </w:tc>
      </w:tr>
      <w:tr w:rsidR="001E37F0" w:rsidRPr="007B6860" w14:paraId="298DE393" w14:textId="77777777" w:rsidTr="007B6860">
        <w:trPr>
          <w:gridAfter w:val="1"/>
          <w:wAfter w:w="39" w:type="pct"/>
          <w:tblCellSpacing w:w="15" w:type="dxa"/>
        </w:trPr>
        <w:tc>
          <w:tcPr>
            <w:tcW w:w="841" w:type="pct"/>
            <w:vMerge/>
            <w:tcBorders>
              <w:top w:val="outset" w:sz="6" w:space="0" w:color="auto"/>
              <w:left w:val="outset" w:sz="6" w:space="0" w:color="auto"/>
              <w:bottom w:val="outset" w:sz="6" w:space="0" w:color="auto"/>
              <w:right w:val="outset" w:sz="6" w:space="0" w:color="auto"/>
            </w:tcBorders>
            <w:vAlign w:val="center"/>
            <w:hideMark/>
          </w:tcPr>
          <w:p w14:paraId="1A439559"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1341" w:type="pct"/>
            <w:gridSpan w:val="2"/>
            <w:vMerge/>
            <w:tcBorders>
              <w:top w:val="outset" w:sz="6" w:space="0" w:color="auto"/>
              <w:left w:val="outset" w:sz="6" w:space="0" w:color="auto"/>
              <w:bottom w:val="outset" w:sz="6" w:space="0" w:color="auto"/>
              <w:right w:val="outset" w:sz="6" w:space="0" w:color="auto"/>
            </w:tcBorders>
            <w:vAlign w:val="center"/>
            <w:hideMark/>
          </w:tcPr>
          <w:p w14:paraId="2DC539CB"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898" w:type="pct"/>
            <w:gridSpan w:val="2"/>
            <w:tcBorders>
              <w:top w:val="outset" w:sz="6" w:space="0" w:color="auto"/>
              <w:left w:val="outset" w:sz="6" w:space="0" w:color="auto"/>
              <w:bottom w:val="outset" w:sz="6" w:space="0" w:color="auto"/>
              <w:right w:val="outset" w:sz="6" w:space="0" w:color="auto"/>
            </w:tcBorders>
            <w:vAlign w:val="center"/>
            <w:hideMark/>
          </w:tcPr>
          <w:p w14:paraId="0246FF03" w14:textId="638224A1" w:rsidR="00655F2C" w:rsidRPr="007B6860" w:rsidRDefault="001E37F0" w:rsidP="001E37F0">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20</w:t>
            </w:r>
            <w:r w:rsidR="001F2EE1" w:rsidRPr="007B6860">
              <w:rPr>
                <w:rFonts w:ascii="Times New Roman" w:eastAsia="Times New Roman" w:hAnsi="Times New Roman" w:cs="Times New Roman"/>
                <w:iCs/>
                <w:sz w:val="24"/>
                <w:szCs w:val="24"/>
                <w:lang w:eastAsia="lv-LV"/>
              </w:rPr>
              <w:t>20</w:t>
            </w:r>
            <w:r w:rsidRPr="007B6860">
              <w:rPr>
                <w:rFonts w:ascii="Times New Roman" w:eastAsia="Times New Roman" w:hAnsi="Times New Roman" w:cs="Times New Roman"/>
                <w:iCs/>
                <w:sz w:val="24"/>
                <w:szCs w:val="24"/>
                <w:lang w:eastAsia="lv-LV"/>
              </w:rPr>
              <w:t>.gads</w:t>
            </w:r>
          </w:p>
        </w:tc>
        <w:tc>
          <w:tcPr>
            <w:tcW w:w="971" w:type="pct"/>
            <w:gridSpan w:val="2"/>
            <w:tcBorders>
              <w:top w:val="outset" w:sz="6" w:space="0" w:color="auto"/>
              <w:left w:val="outset" w:sz="6" w:space="0" w:color="auto"/>
              <w:bottom w:val="outset" w:sz="6" w:space="0" w:color="auto"/>
              <w:right w:val="outset" w:sz="6" w:space="0" w:color="auto"/>
            </w:tcBorders>
            <w:vAlign w:val="center"/>
            <w:hideMark/>
          </w:tcPr>
          <w:p w14:paraId="78B1B688" w14:textId="095D5C0D" w:rsidR="00655F2C" w:rsidRPr="007B6860" w:rsidRDefault="001E37F0" w:rsidP="001E37F0">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202</w:t>
            </w:r>
            <w:r w:rsidR="001F2EE1" w:rsidRPr="007B6860">
              <w:rPr>
                <w:rFonts w:ascii="Times New Roman" w:eastAsia="Times New Roman" w:hAnsi="Times New Roman" w:cs="Times New Roman"/>
                <w:iCs/>
                <w:sz w:val="24"/>
                <w:szCs w:val="24"/>
                <w:lang w:eastAsia="lv-LV"/>
              </w:rPr>
              <w:t>1</w:t>
            </w:r>
            <w:r w:rsidRPr="007B6860">
              <w:rPr>
                <w:rFonts w:ascii="Times New Roman" w:eastAsia="Times New Roman" w:hAnsi="Times New Roman" w:cs="Times New Roman"/>
                <w:iCs/>
                <w:sz w:val="24"/>
                <w:szCs w:val="24"/>
                <w:lang w:eastAsia="lv-LV"/>
              </w:rPr>
              <w:t>.gads</w:t>
            </w:r>
          </w:p>
        </w:tc>
        <w:tc>
          <w:tcPr>
            <w:tcW w:w="797" w:type="pct"/>
            <w:tcBorders>
              <w:top w:val="outset" w:sz="6" w:space="0" w:color="auto"/>
              <w:left w:val="outset" w:sz="6" w:space="0" w:color="auto"/>
              <w:bottom w:val="outset" w:sz="6" w:space="0" w:color="auto"/>
              <w:right w:val="outset" w:sz="6" w:space="0" w:color="auto"/>
            </w:tcBorders>
            <w:vAlign w:val="center"/>
            <w:hideMark/>
          </w:tcPr>
          <w:p w14:paraId="54B47233" w14:textId="0521D8C6" w:rsidR="00655F2C" w:rsidRPr="007B6860" w:rsidRDefault="001E37F0" w:rsidP="001E37F0">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202</w:t>
            </w:r>
            <w:r w:rsidR="001F2EE1" w:rsidRPr="007B6860">
              <w:rPr>
                <w:rFonts w:ascii="Times New Roman" w:eastAsia="Times New Roman" w:hAnsi="Times New Roman" w:cs="Times New Roman"/>
                <w:iCs/>
                <w:sz w:val="24"/>
                <w:szCs w:val="24"/>
                <w:lang w:eastAsia="lv-LV"/>
              </w:rPr>
              <w:t>2</w:t>
            </w:r>
            <w:r w:rsidRPr="007B6860">
              <w:rPr>
                <w:rFonts w:ascii="Times New Roman" w:eastAsia="Times New Roman" w:hAnsi="Times New Roman" w:cs="Times New Roman"/>
                <w:iCs/>
                <w:sz w:val="24"/>
                <w:szCs w:val="24"/>
                <w:lang w:eastAsia="lv-LV"/>
              </w:rPr>
              <w:t>.gads</w:t>
            </w:r>
          </w:p>
        </w:tc>
      </w:tr>
      <w:tr w:rsidR="001E37F0" w:rsidRPr="007B6860" w14:paraId="73F77C25" w14:textId="77777777" w:rsidTr="007B6860">
        <w:trPr>
          <w:gridAfter w:val="1"/>
          <w:wAfter w:w="39" w:type="pct"/>
          <w:tblCellSpacing w:w="15" w:type="dxa"/>
        </w:trPr>
        <w:tc>
          <w:tcPr>
            <w:tcW w:w="841" w:type="pct"/>
            <w:vMerge/>
            <w:tcBorders>
              <w:top w:val="outset" w:sz="6" w:space="0" w:color="auto"/>
              <w:left w:val="outset" w:sz="6" w:space="0" w:color="auto"/>
              <w:bottom w:val="outset" w:sz="6" w:space="0" w:color="auto"/>
              <w:right w:val="outset" w:sz="6" w:space="0" w:color="auto"/>
            </w:tcBorders>
            <w:vAlign w:val="center"/>
            <w:hideMark/>
          </w:tcPr>
          <w:p w14:paraId="43603819"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14:paraId="5D54EBAD"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saskaņā ar valsts budžetu kārtējam gadam</w:t>
            </w:r>
          </w:p>
        </w:tc>
        <w:tc>
          <w:tcPr>
            <w:tcW w:w="706" w:type="pct"/>
            <w:tcBorders>
              <w:top w:val="outset" w:sz="6" w:space="0" w:color="auto"/>
              <w:left w:val="outset" w:sz="6" w:space="0" w:color="auto"/>
              <w:bottom w:val="outset" w:sz="6" w:space="0" w:color="auto"/>
              <w:right w:val="outset" w:sz="6" w:space="0" w:color="auto"/>
            </w:tcBorders>
            <w:vAlign w:val="center"/>
            <w:hideMark/>
          </w:tcPr>
          <w:p w14:paraId="1DE22876"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izmaiņas kārtējā gadā, salīdzinot ar valsts budžetu kārtējam gadam</w:t>
            </w:r>
          </w:p>
        </w:tc>
        <w:tc>
          <w:tcPr>
            <w:tcW w:w="398" w:type="pct"/>
            <w:tcBorders>
              <w:top w:val="outset" w:sz="6" w:space="0" w:color="auto"/>
              <w:left w:val="outset" w:sz="6" w:space="0" w:color="auto"/>
              <w:bottom w:val="outset" w:sz="6" w:space="0" w:color="auto"/>
              <w:right w:val="outset" w:sz="6" w:space="0" w:color="auto"/>
            </w:tcBorders>
            <w:vAlign w:val="center"/>
            <w:hideMark/>
          </w:tcPr>
          <w:p w14:paraId="0836FDD4"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saskaņā ar vidēja termiņa budžeta ietvaru</w:t>
            </w:r>
          </w:p>
        </w:tc>
        <w:tc>
          <w:tcPr>
            <w:tcW w:w="484" w:type="pct"/>
            <w:tcBorders>
              <w:top w:val="outset" w:sz="6" w:space="0" w:color="auto"/>
              <w:left w:val="outset" w:sz="6" w:space="0" w:color="auto"/>
              <w:bottom w:val="outset" w:sz="6" w:space="0" w:color="auto"/>
              <w:right w:val="outset" w:sz="6" w:space="0" w:color="auto"/>
            </w:tcBorders>
            <w:vAlign w:val="center"/>
            <w:hideMark/>
          </w:tcPr>
          <w:p w14:paraId="40B46204" w14:textId="0D538340" w:rsidR="00655F2C" w:rsidRPr="007B6860" w:rsidRDefault="00E5323B" w:rsidP="008E206A">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 xml:space="preserve">izmaiņas, salīdzinot ar vidēja termiņa budžeta ietvaru </w:t>
            </w:r>
            <w:r w:rsidR="008E206A">
              <w:rPr>
                <w:rFonts w:ascii="Times New Roman" w:eastAsia="Times New Roman" w:hAnsi="Times New Roman" w:cs="Times New Roman"/>
                <w:iCs/>
                <w:sz w:val="24"/>
                <w:szCs w:val="24"/>
                <w:lang w:eastAsia="lv-LV"/>
              </w:rPr>
              <w:t>n+1</w:t>
            </w:r>
            <w:r w:rsidRPr="007B6860">
              <w:rPr>
                <w:rFonts w:ascii="Times New Roman" w:eastAsia="Times New Roman" w:hAnsi="Times New Roman" w:cs="Times New Roman"/>
                <w:iCs/>
                <w:sz w:val="24"/>
                <w:szCs w:val="24"/>
                <w:lang w:eastAsia="lv-LV"/>
              </w:rPr>
              <w:t xml:space="preserve"> gadam</w:t>
            </w:r>
          </w:p>
        </w:tc>
        <w:tc>
          <w:tcPr>
            <w:tcW w:w="403" w:type="pct"/>
            <w:tcBorders>
              <w:top w:val="outset" w:sz="6" w:space="0" w:color="auto"/>
              <w:left w:val="outset" w:sz="6" w:space="0" w:color="auto"/>
              <w:bottom w:val="outset" w:sz="6" w:space="0" w:color="auto"/>
              <w:right w:val="outset" w:sz="6" w:space="0" w:color="auto"/>
            </w:tcBorders>
            <w:vAlign w:val="center"/>
            <w:hideMark/>
          </w:tcPr>
          <w:p w14:paraId="63210F8A"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saskaņā ar vidēja termiņa budžeta ietvaru</w:t>
            </w:r>
          </w:p>
        </w:tc>
        <w:tc>
          <w:tcPr>
            <w:tcW w:w="552" w:type="pct"/>
            <w:tcBorders>
              <w:top w:val="outset" w:sz="6" w:space="0" w:color="auto"/>
              <w:left w:val="outset" w:sz="6" w:space="0" w:color="auto"/>
              <w:bottom w:val="outset" w:sz="6" w:space="0" w:color="auto"/>
              <w:right w:val="outset" w:sz="6" w:space="0" w:color="auto"/>
            </w:tcBorders>
            <w:vAlign w:val="center"/>
            <w:hideMark/>
          </w:tcPr>
          <w:p w14:paraId="065E040B" w14:textId="07D5AD0B" w:rsidR="00655F2C" w:rsidRPr="007B6860" w:rsidRDefault="00E5323B" w:rsidP="008E206A">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 xml:space="preserve">izmaiņas, salīdzinot ar vidēja termiņa budžeta ietvaru </w:t>
            </w:r>
            <w:r w:rsidR="008E206A">
              <w:rPr>
                <w:rFonts w:ascii="Times New Roman" w:eastAsia="Times New Roman" w:hAnsi="Times New Roman" w:cs="Times New Roman"/>
                <w:iCs/>
                <w:sz w:val="24"/>
                <w:szCs w:val="24"/>
                <w:lang w:eastAsia="lv-LV"/>
              </w:rPr>
              <w:t>n+2</w:t>
            </w:r>
            <w:r w:rsidRPr="007B6860">
              <w:rPr>
                <w:rFonts w:ascii="Times New Roman" w:eastAsia="Times New Roman" w:hAnsi="Times New Roman" w:cs="Times New Roman"/>
                <w:iCs/>
                <w:sz w:val="24"/>
                <w:szCs w:val="24"/>
                <w:lang w:eastAsia="lv-LV"/>
              </w:rPr>
              <w:t xml:space="preserve"> gadam</w:t>
            </w:r>
          </w:p>
        </w:tc>
        <w:tc>
          <w:tcPr>
            <w:tcW w:w="797" w:type="pct"/>
            <w:tcBorders>
              <w:top w:val="outset" w:sz="6" w:space="0" w:color="auto"/>
              <w:left w:val="outset" w:sz="6" w:space="0" w:color="auto"/>
              <w:bottom w:val="outset" w:sz="6" w:space="0" w:color="auto"/>
              <w:right w:val="outset" w:sz="6" w:space="0" w:color="auto"/>
            </w:tcBorders>
            <w:vAlign w:val="center"/>
            <w:hideMark/>
          </w:tcPr>
          <w:p w14:paraId="5FCDC47B" w14:textId="2B5C41C2" w:rsidR="00655F2C" w:rsidRPr="007B6860" w:rsidRDefault="00E5323B" w:rsidP="008E206A">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 xml:space="preserve">izmaiņas, salīdzinot ar vidēja termiņa budžeta ietvaru </w:t>
            </w:r>
            <w:r w:rsidR="008E206A">
              <w:rPr>
                <w:rFonts w:ascii="Times New Roman" w:eastAsia="Times New Roman" w:hAnsi="Times New Roman" w:cs="Times New Roman"/>
                <w:iCs/>
                <w:sz w:val="24"/>
                <w:szCs w:val="24"/>
                <w:lang w:eastAsia="lv-LV"/>
              </w:rPr>
              <w:t>n+2</w:t>
            </w:r>
            <w:r w:rsidR="001E37F0" w:rsidRPr="007B6860">
              <w:rPr>
                <w:rFonts w:ascii="Times New Roman" w:eastAsia="Times New Roman" w:hAnsi="Times New Roman" w:cs="Times New Roman"/>
                <w:iCs/>
                <w:sz w:val="24"/>
                <w:szCs w:val="24"/>
                <w:lang w:eastAsia="lv-LV"/>
              </w:rPr>
              <w:t>.</w:t>
            </w:r>
            <w:r w:rsidRPr="007B6860">
              <w:rPr>
                <w:rFonts w:ascii="Times New Roman" w:eastAsia="Times New Roman" w:hAnsi="Times New Roman" w:cs="Times New Roman"/>
                <w:iCs/>
                <w:sz w:val="24"/>
                <w:szCs w:val="24"/>
                <w:lang w:eastAsia="lv-LV"/>
              </w:rPr>
              <w:t xml:space="preserve"> gadam</w:t>
            </w:r>
          </w:p>
        </w:tc>
      </w:tr>
      <w:tr w:rsidR="001E37F0" w:rsidRPr="007B6860" w14:paraId="2F6763B7"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vAlign w:val="center"/>
            <w:hideMark/>
          </w:tcPr>
          <w:p w14:paraId="786292FF"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1</w:t>
            </w:r>
          </w:p>
        </w:tc>
        <w:tc>
          <w:tcPr>
            <w:tcW w:w="619" w:type="pct"/>
            <w:tcBorders>
              <w:top w:val="outset" w:sz="6" w:space="0" w:color="auto"/>
              <w:left w:val="outset" w:sz="6" w:space="0" w:color="auto"/>
              <w:bottom w:val="outset" w:sz="6" w:space="0" w:color="auto"/>
              <w:right w:val="outset" w:sz="6" w:space="0" w:color="auto"/>
            </w:tcBorders>
            <w:vAlign w:val="center"/>
            <w:hideMark/>
          </w:tcPr>
          <w:p w14:paraId="78AE2EB4"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w:t>
            </w:r>
          </w:p>
        </w:tc>
        <w:tc>
          <w:tcPr>
            <w:tcW w:w="706" w:type="pct"/>
            <w:tcBorders>
              <w:top w:val="outset" w:sz="6" w:space="0" w:color="auto"/>
              <w:left w:val="outset" w:sz="6" w:space="0" w:color="auto"/>
              <w:bottom w:val="outset" w:sz="6" w:space="0" w:color="auto"/>
              <w:right w:val="outset" w:sz="6" w:space="0" w:color="auto"/>
            </w:tcBorders>
            <w:vAlign w:val="center"/>
            <w:hideMark/>
          </w:tcPr>
          <w:p w14:paraId="4D42A926"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3</w:t>
            </w:r>
          </w:p>
        </w:tc>
        <w:tc>
          <w:tcPr>
            <w:tcW w:w="398" w:type="pct"/>
            <w:tcBorders>
              <w:top w:val="outset" w:sz="6" w:space="0" w:color="auto"/>
              <w:left w:val="outset" w:sz="6" w:space="0" w:color="auto"/>
              <w:bottom w:val="outset" w:sz="6" w:space="0" w:color="auto"/>
              <w:right w:val="outset" w:sz="6" w:space="0" w:color="auto"/>
            </w:tcBorders>
            <w:vAlign w:val="center"/>
            <w:hideMark/>
          </w:tcPr>
          <w:p w14:paraId="115FF717"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4</w:t>
            </w:r>
          </w:p>
        </w:tc>
        <w:tc>
          <w:tcPr>
            <w:tcW w:w="484" w:type="pct"/>
            <w:tcBorders>
              <w:top w:val="outset" w:sz="6" w:space="0" w:color="auto"/>
              <w:left w:val="outset" w:sz="6" w:space="0" w:color="auto"/>
              <w:bottom w:val="outset" w:sz="6" w:space="0" w:color="auto"/>
              <w:right w:val="outset" w:sz="6" w:space="0" w:color="auto"/>
            </w:tcBorders>
            <w:vAlign w:val="center"/>
            <w:hideMark/>
          </w:tcPr>
          <w:p w14:paraId="2996F07E"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5</w:t>
            </w:r>
          </w:p>
        </w:tc>
        <w:tc>
          <w:tcPr>
            <w:tcW w:w="403" w:type="pct"/>
            <w:tcBorders>
              <w:top w:val="outset" w:sz="6" w:space="0" w:color="auto"/>
              <w:left w:val="outset" w:sz="6" w:space="0" w:color="auto"/>
              <w:bottom w:val="outset" w:sz="6" w:space="0" w:color="auto"/>
              <w:right w:val="outset" w:sz="6" w:space="0" w:color="auto"/>
            </w:tcBorders>
            <w:vAlign w:val="center"/>
            <w:hideMark/>
          </w:tcPr>
          <w:p w14:paraId="1E94E206"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6</w:t>
            </w:r>
          </w:p>
        </w:tc>
        <w:tc>
          <w:tcPr>
            <w:tcW w:w="552" w:type="pct"/>
            <w:tcBorders>
              <w:top w:val="outset" w:sz="6" w:space="0" w:color="auto"/>
              <w:left w:val="outset" w:sz="6" w:space="0" w:color="auto"/>
              <w:bottom w:val="outset" w:sz="6" w:space="0" w:color="auto"/>
              <w:right w:val="outset" w:sz="6" w:space="0" w:color="auto"/>
            </w:tcBorders>
            <w:vAlign w:val="center"/>
            <w:hideMark/>
          </w:tcPr>
          <w:p w14:paraId="50AFC843"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7</w:t>
            </w:r>
          </w:p>
        </w:tc>
        <w:tc>
          <w:tcPr>
            <w:tcW w:w="797" w:type="pct"/>
            <w:tcBorders>
              <w:top w:val="outset" w:sz="6" w:space="0" w:color="auto"/>
              <w:left w:val="outset" w:sz="6" w:space="0" w:color="auto"/>
              <w:bottom w:val="outset" w:sz="6" w:space="0" w:color="auto"/>
              <w:right w:val="outset" w:sz="6" w:space="0" w:color="auto"/>
            </w:tcBorders>
            <w:vAlign w:val="center"/>
            <w:hideMark/>
          </w:tcPr>
          <w:p w14:paraId="02A28224" w14:textId="77777777" w:rsidR="00655F2C"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8</w:t>
            </w:r>
          </w:p>
        </w:tc>
      </w:tr>
      <w:tr w:rsidR="001E37F0" w:rsidRPr="007B6860" w14:paraId="62A554F9"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2C6925A5"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1. Budžeta ieņēmumi</w:t>
            </w:r>
          </w:p>
        </w:tc>
        <w:tc>
          <w:tcPr>
            <w:tcW w:w="619" w:type="pct"/>
            <w:tcBorders>
              <w:top w:val="outset" w:sz="6" w:space="0" w:color="auto"/>
              <w:left w:val="outset" w:sz="6" w:space="0" w:color="auto"/>
              <w:bottom w:val="outset" w:sz="6" w:space="0" w:color="auto"/>
              <w:right w:val="outset" w:sz="6" w:space="0" w:color="auto"/>
            </w:tcBorders>
            <w:vAlign w:val="center"/>
            <w:hideMark/>
          </w:tcPr>
          <w:p w14:paraId="58D60454" w14:textId="6AA159CF" w:rsidR="00E5323B" w:rsidRPr="007B6860" w:rsidRDefault="001F2EE1"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2570FF1B"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7AF77A8F"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0325B24B"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5835A1EA"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1C917078"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129469A3"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1158D8F8"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7BB9CE96"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 xml:space="preserve">1.1. valsts pamatbudžets, tai skaitā ieņēmumi no </w:t>
            </w:r>
            <w:r w:rsidRPr="007B6860">
              <w:rPr>
                <w:rFonts w:ascii="Times New Roman" w:eastAsia="Times New Roman" w:hAnsi="Times New Roman" w:cs="Times New Roman"/>
                <w:iCs/>
                <w:sz w:val="24"/>
                <w:szCs w:val="24"/>
                <w:lang w:eastAsia="lv-LV"/>
              </w:rPr>
              <w:lastRenderedPageBreak/>
              <w:t>maksas pakalpojumiem un citi pašu ieņēmumi</w:t>
            </w:r>
          </w:p>
        </w:tc>
        <w:tc>
          <w:tcPr>
            <w:tcW w:w="619" w:type="pct"/>
            <w:tcBorders>
              <w:top w:val="outset" w:sz="6" w:space="0" w:color="auto"/>
              <w:left w:val="outset" w:sz="6" w:space="0" w:color="auto"/>
              <w:bottom w:val="outset" w:sz="6" w:space="0" w:color="auto"/>
              <w:right w:val="outset" w:sz="6" w:space="0" w:color="auto"/>
            </w:tcBorders>
            <w:vAlign w:val="center"/>
            <w:hideMark/>
          </w:tcPr>
          <w:p w14:paraId="2237538B" w14:textId="40811B7F" w:rsidR="00E5323B" w:rsidRPr="007B6860" w:rsidRDefault="001F2EE1"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lastRenderedPageBreak/>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3F8CC97F"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171AEA5A"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7E9D30AB"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6F61163D"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7A9F27C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46C51238"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60325002"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188867C8"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1.2. valsts speciālais budžets</w:t>
            </w:r>
          </w:p>
        </w:tc>
        <w:tc>
          <w:tcPr>
            <w:tcW w:w="619" w:type="pct"/>
            <w:tcBorders>
              <w:top w:val="outset" w:sz="6" w:space="0" w:color="auto"/>
              <w:left w:val="outset" w:sz="6" w:space="0" w:color="auto"/>
              <w:bottom w:val="outset" w:sz="6" w:space="0" w:color="auto"/>
              <w:right w:val="outset" w:sz="6" w:space="0" w:color="auto"/>
            </w:tcBorders>
            <w:vAlign w:val="center"/>
            <w:hideMark/>
          </w:tcPr>
          <w:p w14:paraId="44021449"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ED109F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547718B9"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77FC578E"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26B7E77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7836691C"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5A6B449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5688668F"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053434B2"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1.3. pašvaldību budžets</w:t>
            </w:r>
          </w:p>
        </w:tc>
        <w:tc>
          <w:tcPr>
            <w:tcW w:w="619" w:type="pct"/>
            <w:tcBorders>
              <w:top w:val="outset" w:sz="6" w:space="0" w:color="auto"/>
              <w:left w:val="outset" w:sz="6" w:space="0" w:color="auto"/>
              <w:bottom w:val="outset" w:sz="6" w:space="0" w:color="auto"/>
              <w:right w:val="outset" w:sz="6" w:space="0" w:color="auto"/>
            </w:tcBorders>
            <w:vAlign w:val="center"/>
            <w:hideMark/>
          </w:tcPr>
          <w:p w14:paraId="3ED64D95"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3E6B1A75"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2DE2BF5D"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6ED429D9"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5C566C95"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7A90689E"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110A6319"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7B6860" w:rsidRPr="007B6860" w14:paraId="13433F92"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49D369CB" w14:textId="77777777" w:rsidR="00E5323B" w:rsidRPr="007B686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B6860">
              <w:rPr>
                <w:rFonts w:ascii="Times New Roman" w:eastAsia="Times New Roman" w:hAnsi="Times New Roman" w:cs="Times New Roman"/>
                <w:iCs/>
                <w:color w:val="000000" w:themeColor="text1"/>
                <w:sz w:val="24"/>
                <w:szCs w:val="24"/>
                <w:lang w:eastAsia="lv-LV"/>
              </w:rPr>
              <w:t>2. Budžeta izdevumi</w:t>
            </w:r>
          </w:p>
        </w:tc>
        <w:tc>
          <w:tcPr>
            <w:tcW w:w="619" w:type="pct"/>
            <w:tcBorders>
              <w:top w:val="outset" w:sz="6" w:space="0" w:color="auto"/>
              <w:left w:val="outset" w:sz="6" w:space="0" w:color="auto"/>
              <w:bottom w:val="outset" w:sz="6" w:space="0" w:color="auto"/>
              <w:right w:val="outset" w:sz="6" w:space="0" w:color="auto"/>
            </w:tcBorders>
            <w:vAlign w:val="center"/>
            <w:hideMark/>
          </w:tcPr>
          <w:p w14:paraId="4E8E7586" w14:textId="09314D72" w:rsidR="00E5323B" w:rsidRPr="007B6860" w:rsidRDefault="001F2EE1" w:rsidP="00D5731F">
            <w:pPr>
              <w:spacing w:after="0" w:line="240" w:lineRule="auto"/>
              <w:jc w:val="center"/>
              <w:rPr>
                <w:rFonts w:ascii="Times New Roman" w:eastAsia="Times New Roman" w:hAnsi="Times New Roman" w:cs="Times New Roman"/>
                <w:iCs/>
                <w:color w:val="000000" w:themeColor="text1"/>
                <w:sz w:val="24"/>
                <w:szCs w:val="24"/>
                <w:lang w:eastAsia="lv-LV"/>
              </w:rPr>
            </w:pPr>
            <w:r w:rsidRPr="007B6860">
              <w:rPr>
                <w:rFonts w:ascii="Times New Roman" w:eastAsia="Times New Roman" w:hAnsi="Times New Roman" w:cs="Times New Roman"/>
                <w:iCs/>
                <w:color w:val="000000" w:themeColor="text1"/>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A3F7B48" w14:textId="7E94DBBB" w:rsidR="00E5323B" w:rsidRPr="007B6860" w:rsidRDefault="007B6860" w:rsidP="00D5731F">
            <w:pPr>
              <w:spacing w:after="0" w:line="240" w:lineRule="auto"/>
              <w:jc w:val="center"/>
              <w:rPr>
                <w:rFonts w:ascii="Times New Roman" w:eastAsia="Times New Roman" w:hAnsi="Times New Roman" w:cs="Times New Roman"/>
                <w:iCs/>
                <w:color w:val="000000" w:themeColor="text1"/>
                <w:sz w:val="24"/>
                <w:szCs w:val="24"/>
                <w:lang w:eastAsia="lv-LV"/>
              </w:rPr>
            </w:pPr>
            <w:r w:rsidRPr="007B6860">
              <w:rPr>
                <w:rFonts w:ascii="Times New Roman" w:eastAsia="Times New Roman" w:hAnsi="Times New Roman" w:cs="Times New Roman"/>
                <w:iCs/>
                <w:color w:val="000000" w:themeColor="text1"/>
                <w:sz w:val="24"/>
                <w:szCs w:val="24"/>
                <w:lang w:eastAsia="lv-LV"/>
              </w:rPr>
              <w:t>2 809 590</w:t>
            </w:r>
          </w:p>
        </w:tc>
        <w:tc>
          <w:tcPr>
            <w:tcW w:w="398" w:type="pct"/>
            <w:tcBorders>
              <w:top w:val="outset" w:sz="6" w:space="0" w:color="auto"/>
              <w:left w:val="outset" w:sz="6" w:space="0" w:color="auto"/>
              <w:bottom w:val="outset" w:sz="6" w:space="0" w:color="auto"/>
              <w:right w:val="outset" w:sz="6" w:space="0" w:color="auto"/>
            </w:tcBorders>
            <w:vAlign w:val="center"/>
            <w:hideMark/>
          </w:tcPr>
          <w:p w14:paraId="00695EB0" w14:textId="77777777" w:rsidR="00E5323B" w:rsidRPr="007B6860" w:rsidRDefault="00D5731F" w:rsidP="00D5731F">
            <w:pPr>
              <w:spacing w:after="0" w:line="240" w:lineRule="auto"/>
              <w:jc w:val="center"/>
              <w:rPr>
                <w:rFonts w:ascii="Times New Roman" w:eastAsia="Times New Roman" w:hAnsi="Times New Roman" w:cs="Times New Roman"/>
                <w:iCs/>
                <w:color w:val="000000" w:themeColor="text1"/>
                <w:sz w:val="24"/>
                <w:szCs w:val="24"/>
                <w:lang w:eastAsia="lv-LV"/>
              </w:rPr>
            </w:pPr>
            <w:r w:rsidRPr="007B6860">
              <w:rPr>
                <w:rFonts w:ascii="Times New Roman" w:eastAsia="Times New Roman" w:hAnsi="Times New Roman" w:cs="Times New Roman"/>
                <w:iCs/>
                <w:color w:val="000000" w:themeColor="text1"/>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65623E22" w14:textId="77777777" w:rsidR="00E5323B" w:rsidRPr="007B6860" w:rsidRDefault="00D5731F" w:rsidP="00D5731F">
            <w:pPr>
              <w:spacing w:after="0" w:line="240" w:lineRule="auto"/>
              <w:jc w:val="center"/>
              <w:rPr>
                <w:rFonts w:ascii="Times New Roman" w:eastAsia="Times New Roman" w:hAnsi="Times New Roman" w:cs="Times New Roman"/>
                <w:iCs/>
                <w:color w:val="000000" w:themeColor="text1"/>
                <w:sz w:val="24"/>
                <w:szCs w:val="24"/>
                <w:lang w:eastAsia="lv-LV"/>
              </w:rPr>
            </w:pPr>
            <w:r w:rsidRPr="007B6860">
              <w:rPr>
                <w:rFonts w:ascii="Times New Roman" w:eastAsia="Times New Roman" w:hAnsi="Times New Roman" w:cs="Times New Roman"/>
                <w:iCs/>
                <w:color w:val="000000" w:themeColor="text1"/>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04F6810A" w14:textId="77777777" w:rsidR="00E5323B" w:rsidRPr="007B6860" w:rsidRDefault="00D5731F" w:rsidP="00D5731F">
            <w:pPr>
              <w:spacing w:after="0" w:line="240" w:lineRule="auto"/>
              <w:jc w:val="center"/>
              <w:rPr>
                <w:rFonts w:ascii="Times New Roman" w:eastAsia="Times New Roman" w:hAnsi="Times New Roman" w:cs="Times New Roman"/>
                <w:iCs/>
                <w:color w:val="000000" w:themeColor="text1"/>
                <w:sz w:val="24"/>
                <w:szCs w:val="24"/>
                <w:lang w:eastAsia="lv-LV"/>
              </w:rPr>
            </w:pPr>
            <w:r w:rsidRPr="007B6860">
              <w:rPr>
                <w:rFonts w:ascii="Times New Roman" w:eastAsia="Times New Roman" w:hAnsi="Times New Roman" w:cs="Times New Roman"/>
                <w:iCs/>
                <w:color w:val="000000" w:themeColor="text1"/>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7FC10098" w14:textId="77777777" w:rsidR="00E5323B" w:rsidRPr="007B6860" w:rsidRDefault="00D5731F" w:rsidP="00D5731F">
            <w:pPr>
              <w:spacing w:after="0" w:line="240" w:lineRule="auto"/>
              <w:jc w:val="center"/>
              <w:rPr>
                <w:rFonts w:ascii="Times New Roman" w:eastAsia="Times New Roman" w:hAnsi="Times New Roman" w:cs="Times New Roman"/>
                <w:iCs/>
                <w:color w:val="000000" w:themeColor="text1"/>
                <w:sz w:val="24"/>
                <w:szCs w:val="24"/>
                <w:lang w:eastAsia="lv-LV"/>
              </w:rPr>
            </w:pPr>
            <w:r w:rsidRPr="007B6860">
              <w:rPr>
                <w:rFonts w:ascii="Times New Roman" w:eastAsia="Times New Roman" w:hAnsi="Times New Roman" w:cs="Times New Roman"/>
                <w:iCs/>
                <w:color w:val="000000" w:themeColor="text1"/>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2A40CE9E" w14:textId="77777777" w:rsidR="00E5323B" w:rsidRPr="007B6860" w:rsidRDefault="00D5731F" w:rsidP="00D5731F">
            <w:pPr>
              <w:spacing w:after="0" w:line="240" w:lineRule="auto"/>
              <w:jc w:val="center"/>
              <w:rPr>
                <w:rFonts w:ascii="Times New Roman" w:eastAsia="Times New Roman" w:hAnsi="Times New Roman" w:cs="Times New Roman"/>
                <w:iCs/>
                <w:color w:val="000000" w:themeColor="text1"/>
                <w:sz w:val="24"/>
                <w:szCs w:val="24"/>
                <w:lang w:eastAsia="lv-LV"/>
              </w:rPr>
            </w:pPr>
            <w:r w:rsidRPr="007B6860">
              <w:rPr>
                <w:rFonts w:ascii="Times New Roman" w:eastAsia="Times New Roman" w:hAnsi="Times New Roman" w:cs="Times New Roman"/>
                <w:iCs/>
                <w:color w:val="000000" w:themeColor="text1"/>
                <w:sz w:val="24"/>
                <w:szCs w:val="24"/>
                <w:lang w:eastAsia="lv-LV"/>
              </w:rPr>
              <w:t>0</w:t>
            </w:r>
          </w:p>
        </w:tc>
      </w:tr>
      <w:tr w:rsidR="001E37F0" w:rsidRPr="007B6860" w14:paraId="28617E84"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15EA720C"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2.1. valsts pamatbudžets</w:t>
            </w:r>
          </w:p>
        </w:tc>
        <w:tc>
          <w:tcPr>
            <w:tcW w:w="619" w:type="pct"/>
            <w:tcBorders>
              <w:top w:val="outset" w:sz="6" w:space="0" w:color="auto"/>
              <w:left w:val="outset" w:sz="6" w:space="0" w:color="auto"/>
              <w:bottom w:val="outset" w:sz="6" w:space="0" w:color="auto"/>
              <w:right w:val="outset" w:sz="6" w:space="0" w:color="auto"/>
            </w:tcBorders>
            <w:vAlign w:val="center"/>
            <w:hideMark/>
          </w:tcPr>
          <w:p w14:paraId="5E25FE10" w14:textId="714D78DA" w:rsidR="00E5323B" w:rsidRPr="007B6860" w:rsidRDefault="001F2EE1"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7290A57E" w14:textId="271ACA74" w:rsidR="00E5323B" w:rsidRPr="007B6860" w:rsidRDefault="007B6860"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2 809 590</w:t>
            </w:r>
          </w:p>
        </w:tc>
        <w:tc>
          <w:tcPr>
            <w:tcW w:w="398" w:type="pct"/>
            <w:tcBorders>
              <w:top w:val="outset" w:sz="6" w:space="0" w:color="auto"/>
              <w:left w:val="outset" w:sz="6" w:space="0" w:color="auto"/>
              <w:bottom w:val="outset" w:sz="6" w:space="0" w:color="auto"/>
              <w:right w:val="outset" w:sz="6" w:space="0" w:color="auto"/>
            </w:tcBorders>
            <w:vAlign w:val="center"/>
            <w:hideMark/>
          </w:tcPr>
          <w:p w14:paraId="3229D26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0978939B"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71C355E8"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6DC392C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02E1B82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10B93850"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3F3F4E18"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2.2. valsts speciālais budžets</w:t>
            </w:r>
          </w:p>
        </w:tc>
        <w:tc>
          <w:tcPr>
            <w:tcW w:w="619" w:type="pct"/>
            <w:tcBorders>
              <w:top w:val="outset" w:sz="6" w:space="0" w:color="auto"/>
              <w:left w:val="outset" w:sz="6" w:space="0" w:color="auto"/>
              <w:bottom w:val="outset" w:sz="6" w:space="0" w:color="auto"/>
              <w:right w:val="outset" w:sz="6" w:space="0" w:color="auto"/>
            </w:tcBorders>
            <w:vAlign w:val="center"/>
            <w:hideMark/>
          </w:tcPr>
          <w:p w14:paraId="7AA3CBC7"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78CD820F"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7F036185"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3FC1370F"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726A0B25"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693A7C55"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03C0A652"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3FFB779A"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2CB20219"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2.3. pašvaldību budžets</w:t>
            </w:r>
          </w:p>
        </w:tc>
        <w:tc>
          <w:tcPr>
            <w:tcW w:w="619" w:type="pct"/>
            <w:tcBorders>
              <w:top w:val="outset" w:sz="6" w:space="0" w:color="auto"/>
              <w:left w:val="outset" w:sz="6" w:space="0" w:color="auto"/>
              <w:bottom w:val="outset" w:sz="6" w:space="0" w:color="auto"/>
              <w:right w:val="outset" w:sz="6" w:space="0" w:color="auto"/>
            </w:tcBorders>
            <w:vAlign w:val="center"/>
            <w:hideMark/>
          </w:tcPr>
          <w:p w14:paraId="440732ED"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633990A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326E44DC"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4B5473A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01E4BAD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3EDF707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1CE95F58"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2B1D361E"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2D283779"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3. Finansiālā ietekme</w:t>
            </w:r>
          </w:p>
        </w:tc>
        <w:tc>
          <w:tcPr>
            <w:tcW w:w="619" w:type="pct"/>
            <w:tcBorders>
              <w:top w:val="outset" w:sz="6" w:space="0" w:color="auto"/>
              <w:left w:val="outset" w:sz="6" w:space="0" w:color="auto"/>
              <w:bottom w:val="outset" w:sz="6" w:space="0" w:color="auto"/>
              <w:right w:val="outset" w:sz="6" w:space="0" w:color="auto"/>
            </w:tcBorders>
            <w:vAlign w:val="center"/>
            <w:hideMark/>
          </w:tcPr>
          <w:p w14:paraId="7AE4DF57"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39590A43" w14:textId="3F3F5BE9" w:rsidR="00E5323B" w:rsidRPr="007B6860" w:rsidRDefault="007B6860" w:rsidP="007B6860">
            <w:pPr>
              <w:rPr>
                <w:rFonts w:ascii="Times New Roman" w:eastAsia="Times New Roman" w:hAnsi="Times New Roman"/>
                <w:iCs/>
                <w:sz w:val="24"/>
                <w:szCs w:val="24"/>
              </w:rPr>
            </w:pPr>
            <w:r>
              <w:rPr>
                <w:rFonts w:ascii="Times New Roman" w:eastAsia="Times New Roman" w:hAnsi="Times New Roman"/>
                <w:iCs/>
                <w:sz w:val="24"/>
                <w:szCs w:val="24"/>
              </w:rPr>
              <w:t>-</w:t>
            </w:r>
            <w:r w:rsidRPr="007B6860">
              <w:rPr>
                <w:rFonts w:ascii="Times New Roman" w:eastAsia="Times New Roman" w:hAnsi="Times New Roman"/>
                <w:iCs/>
                <w:sz w:val="24"/>
                <w:szCs w:val="24"/>
              </w:rPr>
              <w:t>2 809 590</w:t>
            </w:r>
          </w:p>
        </w:tc>
        <w:tc>
          <w:tcPr>
            <w:tcW w:w="398" w:type="pct"/>
            <w:tcBorders>
              <w:top w:val="outset" w:sz="6" w:space="0" w:color="auto"/>
              <w:left w:val="outset" w:sz="6" w:space="0" w:color="auto"/>
              <w:bottom w:val="outset" w:sz="6" w:space="0" w:color="auto"/>
              <w:right w:val="outset" w:sz="6" w:space="0" w:color="auto"/>
            </w:tcBorders>
            <w:vAlign w:val="center"/>
            <w:hideMark/>
          </w:tcPr>
          <w:p w14:paraId="27EB7758"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0F4E3DFE"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47ACF6A4"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517EC25A"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F2C932"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74291BB3"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1AB1E428"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3.1. valsts pamatbudžets</w:t>
            </w:r>
          </w:p>
        </w:tc>
        <w:tc>
          <w:tcPr>
            <w:tcW w:w="619" w:type="pct"/>
            <w:tcBorders>
              <w:top w:val="outset" w:sz="6" w:space="0" w:color="auto"/>
              <w:left w:val="outset" w:sz="6" w:space="0" w:color="auto"/>
              <w:bottom w:val="outset" w:sz="6" w:space="0" w:color="auto"/>
              <w:right w:val="outset" w:sz="6" w:space="0" w:color="auto"/>
            </w:tcBorders>
            <w:vAlign w:val="center"/>
            <w:hideMark/>
          </w:tcPr>
          <w:p w14:paraId="358AA268"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22853B63" w14:textId="4176543F" w:rsidR="00E5323B" w:rsidRPr="007B6860" w:rsidRDefault="001F2EE1"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6C44030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0834267E"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53B55D4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6FC76A44"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5044A2DF"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6F5808E5"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6818A84C"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3.2. speciālais budžets</w:t>
            </w:r>
          </w:p>
        </w:tc>
        <w:tc>
          <w:tcPr>
            <w:tcW w:w="619" w:type="pct"/>
            <w:tcBorders>
              <w:top w:val="outset" w:sz="6" w:space="0" w:color="auto"/>
              <w:left w:val="outset" w:sz="6" w:space="0" w:color="auto"/>
              <w:bottom w:val="outset" w:sz="6" w:space="0" w:color="auto"/>
              <w:right w:val="outset" w:sz="6" w:space="0" w:color="auto"/>
            </w:tcBorders>
            <w:vAlign w:val="center"/>
            <w:hideMark/>
          </w:tcPr>
          <w:p w14:paraId="14FD58A2"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563DFD57"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232CDF2E"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0B7AA2C2"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7AC2A50B"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18429C85"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4E7B682B"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0C21DD5B"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1F5A19C7"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3.3. pašvaldību budžets</w:t>
            </w:r>
          </w:p>
        </w:tc>
        <w:tc>
          <w:tcPr>
            <w:tcW w:w="619" w:type="pct"/>
            <w:tcBorders>
              <w:top w:val="outset" w:sz="6" w:space="0" w:color="auto"/>
              <w:left w:val="outset" w:sz="6" w:space="0" w:color="auto"/>
              <w:bottom w:val="outset" w:sz="6" w:space="0" w:color="auto"/>
              <w:right w:val="outset" w:sz="6" w:space="0" w:color="auto"/>
            </w:tcBorders>
            <w:vAlign w:val="center"/>
            <w:hideMark/>
          </w:tcPr>
          <w:p w14:paraId="5E9BA003"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356803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tcBorders>
              <w:top w:val="outset" w:sz="6" w:space="0" w:color="auto"/>
              <w:left w:val="outset" w:sz="6" w:space="0" w:color="auto"/>
              <w:bottom w:val="outset" w:sz="6" w:space="0" w:color="auto"/>
              <w:right w:val="outset" w:sz="6" w:space="0" w:color="auto"/>
            </w:tcBorders>
            <w:vAlign w:val="center"/>
            <w:hideMark/>
          </w:tcPr>
          <w:p w14:paraId="788076E5"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735E17A3"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7BBDD082"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14:paraId="3BF4F4A7"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3F5A7406"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2F9A8CCF"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0A359100"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19" w:type="pct"/>
            <w:tcBorders>
              <w:top w:val="outset" w:sz="6" w:space="0" w:color="auto"/>
              <w:left w:val="outset" w:sz="6" w:space="0" w:color="auto"/>
              <w:bottom w:val="outset" w:sz="6" w:space="0" w:color="auto"/>
              <w:right w:val="outset" w:sz="6" w:space="0" w:color="auto"/>
            </w:tcBorders>
            <w:vAlign w:val="center"/>
            <w:hideMark/>
          </w:tcPr>
          <w:p w14:paraId="44087588" w14:textId="77777777" w:rsidR="00E5323B" w:rsidRPr="007B6860" w:rsidRDefault="00CC0D2D" w:rsidP="00CC0D2D">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X</w:t>
            </w:r>
          </w:p>
        </w:tc>
        <w:tc>
          <w:tcPr>
            <w:tcW w:w="706" w:type="pct"/>
            <w:tcBorders>
              <w:top w:val="outset" w:sz="6" w:space="0" w:color="auto"/>
              <w:left w:val="outset" w:sz="6" w:space="0" w:color="auto"/>
              <w:bottom w:val="outset" w:sz="6" w:space="0" w:color="auto"/>
              <w:right w:val="outset" w:sz="6" w:space="0" w:color="auto"/>
            </w:tcBorders>
            <w:vAlign w:val="center"/>
            <w:hideMark/>
          </w:tcPr>
          <w:p w14:paraId="1391B5A8" w14:textId="65261D3C" w:rsidR="00E5323B" w:rsidRPr="007B6860" w:rsidRDefault="007B6860" w:rsidP="00CC0D2D">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2 809 590</w:t>
            </w:r>
          </w:p>
        </w:tc>
        <w:tc>
          <w:tcPr>
            <w:tcW w:w="398" w:type="pct"/>
            <w:tcBorders>
              <w:top w:val="outset" w:sz="6" w:space="0" w:color="auto"/>
              <w:left w:val="outset" w:sz="6" w:space="0" w:color="auto"/>
              <w:bottom w:val="outset" w:sz="6" w:space="0" w:color="auto"/>
              <w:right w:val="outset" w:sz="6" w:space="0" w:color="auto"/>
            </w:tcBorders>
            <w:vAlign w:val="center"/>
            <w:hideMark/>
          </w:tcPr>
          <w:p w14:paraId="57F299F0" w14:textId="77777777" w:rsidR="00E5323B" w:rsidRPr="007B6860" w:rsidRDefault="00CC0D2D" w:rsidP="00CC0D2D">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X</w:t>
            </w:r>
          </w:p>
        </w:tc>
        <w:tc>
          <w:tcPr>
            <w:tcW w:w="484" w:type="pct"/>
            <w:tcBorders>
              <w:top w:val="outset" w:sz="6" w:space="0" w:color="auto"/>
              <w:left w:val="outset" w:sz="6" w:space="0" w:color="auto"/>
              <w:bottom w:val="outset" w:sz="6" w:space="0" w:color="auto"/>
              <w:right w:val="outset" w:sz="6" w:space="0" w:color="auto"/>
            </w:tcBorders>
            <w:vAlign w:val="center"/>
            <w:hideMark/>
          </w:tcPr>
          <w:p w14:paraId="110876F7" w14:textId="77777777" w:rsidR="00E5323B" w:rsidRPr="007B6860" w:rsidRDefault="00D5731F" w:rsidP="00CC0D2D">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tcBorders>
              <w:top w:val="outset" w:sz="6" w:space="0" w:color="auto"/>
              <w:left w:val="outset" w:sz="6" w:space="0" w:color="auto"/>
              <w:bottom w:val="outset" w:sz="6" w:space="0" w:color="auto"/>
              <w:right w:val="outset" w:sz="6" w:space="0" w:color="auto"/>
            </w:tcBorders>
            <w:vAlign w:val="center"/>
            <w:hideMark/>
          </w:tcPr>
          <w:p w14:paraId="0CC88EFE" w14:textId="77777777" w:rsidR="00E5323B" w:rsidRPr="007B6860" w:rsidRDefault="00CC0D2D" w:rsidP="00CC0D2D">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X</w:t>
            </w:r>
          </w:p>
        </w:tc>
        <w:tc>
          <w:tcPr>
            <w:tcW w:w="552" w:type="pct"/>
            <w:tcBorders>
              <w:top w:val="outset" w:sz="6" w:space="0" w:color="auto"/>
              <w:left w:val="outset" w:sz="6" w:space="0" w:color="auto"/>
              <w:bottom w:val="outset" w:sz="6" w:space="0" w:color="auto"/>
              <w:right w:val="outset" w:sz="6" w:space="0" w:color="auto"/>
            </w:tcBorders>
            <w:vAlign w:val="center"/>
            <w:hideMark/>
          </w:tcPr>
          <w:p w14:paraId="05224EAA"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 </w:t>
            </w:r>
            <w:r w:rsidR="00D5731F"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10307F91"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 </w:t>
            </w:r>
            <w:r w:rsidR="00D5731F" w:rsidRPr="007B6860">
              <w:rPr>
                <w:rFonts w:ascii="Times New Roman" w:eastAsia="Times New Roman" w:hAnsi="Times New Roman" w:cs="Times New Roman"/>
                <w:iCs/>
                <w:sz w:val="24"/>
                <w:szCs w:val="24"/>
                <w:lang w:eastAsia="lv-LV"/>
              </w:rPr>
              <w:t>0</w:t>
            </w:r>
          </w:p>
        </w:tc>
      </w:tr>
      <w:tr w:rsidR="001E37F0" w:rsidRPr="007B6860" w14:paraId="196B1D1F"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57189E57"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5. Precizēta finansiālā ietekme</w:t>
            </w:r>
          </w:p>
        </w:tc>
        <w:tc>
          <w:tcPr>
            <w:tcW w:w="619" w:type="pct"/>
            <w:vMerge w:val="restart"/>
            <w:tcBorders>
              <w:top w:val="outset" w:sz="6" w:space="0" w:color="auto"/>
              <w:left w:val="outset" w:sz="6" w:space="0" w:color="auto"/>
              <w:bottom w:val="outset" w:sz="6" w:space="0" w:color="auto"/>
              <w:right w:val="outset" w:sz="6" w:space="0" w:color="auto"/>
            </w:tcBorders>
            <w:vAlign w:val="center"/>
            <w:hideMark/>
          </w:tcPr>
          <w:p w14:paraId="667F51D6"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3D735D9A"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0DDAB524"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1A63D18A"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026A5C1A"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455BF111" w14:textId="77777777" w:rsidR="00E5323B" w:rsidRPr="007B6860" w:rsidRDefault="00CC0D2D" w:rsidP="00CC0D2D">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lastRenderedPageBreak/>
              <w:t>X</w:t>
            </w:r>
          </w:p>
        </w:tc>
        <w:tc>
          <w:tcPr>
            <w:tcW w:w="706" w:type="pct"/>
            <w:tcBorders>
              <w:top w:val="outset" w:sz="6" w:space="0" w:color="auto"/>
              <w:left w:val="outset" w:sz="6" w:space="0" w:color="auto"/>
              <w:bottom w:val="outset" w:sz="6" w:space="0" w:color="auto"/>
              <w:right w:val="outset" w:sz="6" w:space="0" w:color="auto"/>
            </w:tcBorders>
            <w:vAlign w:val="center"/>
            <w:hideMark/>
          </w:tcPr>
          <w:p w14:paraId="733BE5AD" w14:textId="2F3506BA" w:rsidR="00E5323B" w:rsidRPr="007B6860" w:rsidRDefault="001F2EE1"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lastRenderedPageBreak/>
              <w:t>0</w:t>
            </w:r>
          </w:p>
        </w:tc>
        <w:tc>
          <w:tcPr>
            <w:tcW w:w="398" w:type="pct"/>
            <w:vMerge w:val="restart"/>
            <w:tcBorders>
              <w:top w:val="outset" w:sz="6" w:space="0" w:color="auto"/>
              <w:left w:val="outset" w:sz="6" w:space="0" w:color="auto"/>
              <w:bottom w:val="outset" w:sz="6" w:space="0" w:color="auto"/>
              <w:right w:val="outset" w:sz="6" w:space="0" w:color="auto"/>
            </w:tcBorders>
            <w:vAlign w:val="center"/>
            <w:hideMark/>
          </w:tcPr>
          <w:p w14:paraId="5BE72026"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4CC926D9"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5BE432E4"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5C81296C"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621EF0D8"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580A7BCA" w14:textId="77777777" w:rsidR="00E5323B" w:rsidRPr="007B6860" w:rsidRDefault="00CC0D2D" w:rsidP="00CC0D2D">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lastRenderedPageBreak/>
              <w:t>X</w:t>
            </w:r>
          </w:p>
        </w:tc>
        <w:tc>
          <w:tcPr>
            <w:tcW w:w="484" w:type="pct"/>
            <w:tcBorders>
              <w:top w:val="outset" w:sz="6" w:space="0" w:color="auto"/>
              <w:left w:val="outset" w:sz="6" w:space="0" w:color="auto"/>
              <w:bottom w:val="outset" w:sz="6" w:space="0" w:color="auto"/>
              <w:right w:val="outset" w:sz="6" w:space="0" w:color="auto"/>
            </w:tcBorders>
            <w:vAlign w:val="center"/>
            <w:hideMark/>
          </w:tcPr>
          <w:p w14:paraId="253BCEC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lastRenderedPageBreak/>
              <w:t>0</w:t>
            </w:r>
          </w:p>
        </w:tc>
        <w:tc>
          <w:tcPr>
            <w:tcW w:w="403" w:type="pct"/>
            <w:vMerge w:val="restart"/>
            <w:tcBorders>
              <w:top w:val="outset" w:sz="6" w:space="0" w:color="auto"/>
              <w:left w:val="outset" w:sz="6" w:space="0" w:color="auto"/>
              <w:bottom w:val="outset" w:sz="6" w:space="0" w:color="auto"/>
              <w:right w:val="outset" w:sz="6" w:space="0" w:color="auto"/>
            </w:tcBorders>
            <w:vAlign w:val="center"/>
            <w:hideMark/>
          </w:tcPr>
          <w:p w14:paraId="0277517A"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367D71DD"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0585FC24"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002694D3"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6328086A" w14:textId="77777777" w:rsidR="00CC0D2D" w:rsidRPr="007B6860" w:rsidRDefault="00CC0D2D" w:rsidP="00CC0D2D">
            <w:pPr>
              <w:spacing w:after="0" w:line="240" w:lineRule="auto"/>
              <w:jc w:val="center"/>
              <w:rPr>
                <w:rFonts w:ascii="Times New Roman" w:eastAsia="Times New Roman" w:hAnsi="Times New Roman" w:cs="Times New Roman"/>
                <w:iCs/>
                <w:sz w:val="24"/>
                <w:szCs w:val="24"/>
                <w:lang w:eastAsia="lv-LV"/>
              </w:rPr>
            </w:pPr>
          </w:p>
          <w:p w14:paraId="11D7B955" w14:textId="77777777" w:rsidR="00E5323B" w:rsidRPr="007B6860" w:rsidRDefault="00CC0D2D" w:rsidP="00CC0D2D">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lastRenderedPageBreak/>
              <w:t>X</w:t>
            </w:r>
          </w:p>
        </w:tc>
        <w:tc>
          <w:tcPr>
            <w:tcW w:w="552" w:type="pct"/>
            <w:tcBorders>
              <w:top w:val="outset" w:sz="6" w:space="0" w:color="auto"/>
              <w:left w:val="outset" w:sz="6" w:space="0" w:color="auto"/>
              <w:bottom w:val="outset" w:sz="6" w:space="0" w:color="auto"/>
              <w:right w:val="outset" w:sz="6" w:space="0" w:color="auto"/>
            </w:tcBorders>
            <w:vAlign w:val="center"/>
            <w:hideMark/>
          </w:tcPr>
          <w:p w14:paraId="1BEDA62E"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lastRenderedPageBreak/>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070D045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671BDCC6"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3D49009C"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5.1. valsts pamatbudžets</w:t>
            </w:r>
          </w:p>
        </w:tc>
        <w:tc>
          <w:tcPr>
            <w:tcW w:w="619" w:type="pct"/>
            <w:vMerge/>
            <w:tcBorders>
              <w:top w:val="outset" w:sz="6" w:space="0" w:color="auto"/>
              <w:left w:val="outset" w:sz="6" w:space="0" w:color="auto"/>
              <w:bottom w:val="outset" w:sz="6" w:space="0" w:color="auto"/>
              <w:right w:val="outset" w:sz="6" w:space="0" w:color="auto"/>
            </w:tcBorders>
            <w:vAlign w:val="center"/>
            <w:hideMark/>
          </w:tcPr>
          <w:p w14:paraId="34A92C0D"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706" w:type="pct"/>
            <w:tcBorders>
              <w:top w:val="outset" w:sz="6" w:space="0" w:color="auto"/>
              <w:left w:val="outset" w:sz="6" w:space="0" w:color="auto"/>
              <w:bottom w:val="outset" w:sz="6" w:space="0" w:color="auto"/>
              <w:right w:val="outset" w:sz="6" w:space="0" w:color="auto"/>
            </w:tcBorders>
            <w:vAlign w:val="center"/>
            <w:hideMark/>
          </w:tcPr>
          <w:p w14:paraId="590BBE38" w14:textId="31E995C9" w:rsidR="00E5323B" w:rsidRPr="007B6860" w:rsidRDefault="001F2EE1"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vMerge/>
            <w:tcBorders>
              <w:top w:val="outset" w:sz="6" w:space="0" w:color="auto"/>
              <w:left w:val="outset" w:sz="6" w:space="0" w:color="auto"/>
              <w:bottom w:val="outset" w:sz="6" w:space="0" w:color="auto"/>
              <w:right w:val="outset" w:sz="6" w:space="0" w:color="auto"/>
            </w:tcBorders>
            <w:vAlign w:val="center"/>
            <w:hideMark/>
          </w:tcPr>
          <w:p w14:paraId="328D5FD5"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74A24106"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vMerge/>
            <w:tcBorders>
              <w:top w:val="outset" w:sz="6" w:space="0" w:color="auto"/>
              <w:left w:val="outset" w:sz="6" w:space="0" w:color="auto"/>
              <w:bottom w:val="outset" w:sz="6" w:space="0" w:color="auto"/>
              <w:right w:val="outset" w:sz="6" w:space="0" w:color="auto"/>
            </w:tcBorders>
            <w:vAlign w:val="center"/>
            <w:hideMark/>
          </w:tcPr>
          <w:p w14:paraId="0FA56A6F"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552" w:type="pct"/>
            <w:tcBorders>
              <w:top w:val="outset" w:sz="6" w:space="0" w:color="auto"/>
              <w:left w:val="outset" w:sz="6" w:space="0" w:color="auto"/>
              <w:bottom w:val="outset" w:sz="6" w:space="0" w:color="auto"/>
              <w:right w:val="outset" w:sz="6" w:space="0" w:color="auto"/>
            </w:tcBorders>
            <w:vAlign w:val="center"/>
            <w:hideMark/>
          </w:tcPr>
          <w:p w14:paraId="57F0E37D"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4F5410F8"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7419B15B"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32F17A3D"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lastRenderedPageBreak/>
              <w:t>5.2. speciālais budžets</w:t>
            </w:r>
          </w:p>
        </w:tc>
        <w:tc>
          <w:tcPr>
            <w:tcW w:w="619" w:type="pct"/>
            <w:vMerge/>
            <w:tcBorders>
              <w:top w:val="outset" w:sz="6" w:space="0" w:color="auto"/>
              <w:left w:val="outset" w:sz="6" w:space="0" w:color="auto"/>
              <w:bottom w:val="outset" w:sz="6" w:space="0" w:color="auto"/>
              <w:right w:val="outset" w:sz="6" w:space="0" w:color="auto"/>
            </w:tcBorders>
            <w:vAlign w:val="center"/>
            <w:hideMark/>
          </w:tcPr>
          <w:p w14:paraId="74EB359F"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706" w:type="pct"/>
            <w:tcBorders>
              <w:top w:val="outset" w:sz="6" w:space="0" w:color="auto"/>
              <w:left w:val="outset" w:sz="6" w:space="0" w:color="auto"/>
              <w:bottom w:val="outset" w:sz="6" w:space="0" w:color="auto"/>
              <w:right w:val="outset" w:sz="6" w:space="0" w:color="auto"/>
            </w:tcBorders>
            <w:vAlign w:val="center"/>
            <w:hideMark/>
          </w:tcPr>
          <w:p w14:paraId="7E750F31"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vMerge/>
            <w:tcBorders>
              <w:top w:val="outset" w:sz="6" w:space="0" w:color="auto"/>
              <w:left w:val="outset" w:sz="6" w:space="0" w:color="auto"/>
              <w:bottom w:val="outset" w:sz="6" w:space="0" w:color="auto"/>
              <w:right w:val="outset" w:sz="6" w:space="0" w:color="auto"/>
            </w:tcBorders>
            <w:vAlign w:val="center"/>
            <w:hideMark/>
          </w:tcPr>
          <w:p w14:paraId="6BD4C382"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5C5D440B"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vMerge/>
            <w:tcBorders>
              <w:top w:val="outset" w:sz="6" w:space="0" w:color="auto"/>
              <w:left w:val="outset" w:sz="6" w:space="0" w:color="auto"/>
              <w:bottom w:val="outset" w:sz="6" w:space="0" w:color="auto"/>
              <w:right w:val="outset" w:sz="6" w:space="0" w:color="auto"/>
            </w:tcBorders>
            <w:vAlign w:val="center"/>
            <w:hideMark/>
          </w:tcPr>
          <w:p w14:paraId="0108308B"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552" w:type="pct"/>
            <w:tcBorders>
              <w:top w:val="outset" w:sz="6" w:space="0" w:color="auto"/>
              <w:left w:val="outset" w:sz="6" w:space="0" w:color="auto"/>
              <w:bottom w:val="outset" w:sz="6" w:space="0" w:color="auto"/>
              <w:right w:val="outset" w:sz="6" w:space="0" w:color="auto"/>
            </w:tcBorders>
            <w:vAlign w:val="center"/>
            <w:hideMark/>
          </w:tcPr>
          <w:p w14:paraId="323AF01B"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1A1A0AB6"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513D2468" w14:textId="77777777" w:rsidTr="007B6860">
        <w:trPr>
          <w:gridAfter w:val="1"/>
          <w:wAfter w:w="39" w:type="pct"/>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18B5F253"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5.3. pašvaldību budžets</w:t>
            </w:r>
          </w:p>
        </w:tc>
        <w:tc>
          <w:tcPr>
            <w:tcW w:w="619" w:type="pct"/>
            <w:vMerge/>
            <w:tcBorders>
              <w:top w:val="outset" w:sz="6" w:space="0" w:color="auto"/>
              <w:left w:val="outset" w:sz="6" w:space="0" w:color="auto"/>
              <w:bottom w:val="outset" w:sz="6" w:space="0" w:color="auto"/>
              <w:right w:val="outset" w:sz="6" w:space="0" w:color="auto"/>
            </w:tcBorders>
            <w:vAlign w:val="center"/>
            <w:hideMark/>
          </w:tcPr>
          <w:p w14:paraId="171E1892"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706" w:type="pct"/>
            <w:tcBorders>
              <w:top w:val="outset" w:sz="6" w:space="0" w:color="auto"/>
              <w:left w:val="outset" w:sz="6" w:space="0" w:color="auto"/>
              <w:bottom w:val="outset" w:sz="6" w:space="0" w:color="auto"/>
              <w:right w:val="outset" w:sz="6" w:space="0" w:color="auto"/>
            </w:tcBorders>
            <w:vAlign w:val="center"/>
            <w:hideMark/>
          </w:tcPr>
          <w:p w14:paraId="78A15847"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398" w:type="pct"/>
            <w:vMerge/>
            <w:tcBorders>
              <w:top w:val="outset" w:sz="6" w:space="0" w:color="auto"/>
              <w:left w:val="outset" w:sz="6" w:space="0" w:color="auto"/>
              <w:bottom w:val="outset" w:sz="6" w:space="0" w:color="auto"/>
              <w:right w:val="outset" w:sz="6" w:space="0" w:color="auto"/>
            </w:tcBorders>
            <w:vAlign w:val="center"/>
            <w:hideMark/>
          </w:tcPr>
          <w:p w14:paraId="60C48152"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6DA2056C"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403" w:type="pct"/>
            <w:vMerge/>
            <w:tcBorders>
              <w:top w:val="outset" w:sz="6" w:space="0" w:color="auto"/>
              <w:left w:val="outset" w:sz="6" w:space="0" w:color="auto"/>
              <w:bottom w:val="outset" w:sz="6" w:space="0" w:color="auto"/>
              <w:right w:val="outset" w:sz="6" w:space="0" w:color="auto"/>
            </w:tcBorders>
            <w:vAlign w:val="center"/>
            <w:hideMark/>
          </w:tcPr>
          <w:p w14:paraId="7BB6E9E1"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c>
          <w:tcPr>
            <w:tcW w:w="552" w:type="pct"/>
            <w:tcBorders>
              <w:top w:val="outset" w:sz="6" w:space="0" w:color="auto"/>
              <w:left w:val="outset" w:sz="6" w:space="0" w:color="auto"/>
              <w:bottom w:val="outset" w:sz="6" w:space="0" w:color="auto"/>
              <w:right w:val="outset" w:sz="6" w:space="0" w:color="auto"/>
            </w:tcBorders>
            <w:vAlign w:val="center"/>
            <w:hideMark/>
          </w:tcPr>
          <w:p w14:paraId="33376170"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vAlign w:val="center"/>
            <w:hideMark/>
          </w:tcPr>
          <w:p w14:paraId="6EA1D389" w14:textId="77777777" w:rsidR="00E5323B" w:rsidRPr="007B6860" w:rsidRDefault="00D5731F" w:rsidP="00D5731F">
            <w:pPr>
              <w:spacing w:after="0" w:line="240" w:lineRule="auto"/>
              <w:jc w:val="center"/>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0</w:t>
            </w:r>
          </w:p>
        </w:tc>
      </w:tr>
      <w:tr w:rsidR="001E37F0" w:rsidRPr="007B6860" w14:paraId="27D155A8" w14:textId="77777777" w:rsidTr="007B6860">
        <w:trPr>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31AA8A84"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0"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079FEA84" w14:textId="1D1A0984" w:rsidR="000C4178" w:rsidRPr="006D4088" w:rsidRDefault="000C4178" w:rsidP="000C4178">
            <w:pPr>
              <w:spacing w:after="0" w:line="240" w:lineRule="auto"/>
              <w:jc w:val="both"/>
              <w:rPr>
                <w:rFonts w:ascii="Times New Roman" w:hAnsi="Times New Roman" w:cs="Times New Roman"/>
                <w:sz w:val="24"/>
                <w:szCs w:val="24"/>
              </w:rPr>
            </w:pPr>
            <w:r w:rsidRPr="006D4088">
              <w:rPr>
                <w:rFonts w:ascii="Times New Roman" w:hAnsi="Times New Roman" w:cs="Times New Roman"/>
                <w:sz w:val="24"/>
                <w:szCs w:val="24"/>
              </w:rPr>
              <w:t>Vidējā garantija mājokļu atbalsta programmas ietvaros kopumā šobrīd ir pieaugusi līdz 7</w:t>
            </w:r>
            <w:r>
              <w:rPr>
                <w:rFonts w:ascii="Times New Roman" w:hAnsi="Times New Roman" w:cs="Times New Roman"/>
                <w:sz w:val="24"/>
                <w:szCs w:val="24"/>
              </w:rPr>
              <w:t> </w:t>
            </w:r>
            <w:r w:rsidRPr="006D4088">
              <w:rPr>
                <w:rFonts w:ascii="Times New Roman" w:hAnsi="Times New Roman" w:cs="Times New Roman"/>
                <w:sz w:val="24"/>
                <w:szCs w:val="24"/>
              </w:rPr>
              <w:t>600</w:t>
            </w:r>
            <w:r>
              <w:rPr>
                <w:rFonts w:ascii="Times New Roman" w:hAnsi="Times New Roman" w:cs="Times New Roman"/>
                <w:sz w:val="24"/>
                <w:szCs w:val="24"/>
              </w:rPr>
              <w:t> </w:t>
            </w:r>
            <w:r w:rsidRPr="006D4088">
              <w:rPr>
                <w:rFonts w:ascii="Times New Roman" w:hAnsi="Times New Roman" w:cs="Times New Roman"/>
                <w:i/>
                <w:sz w:val="24"/>
                <w:szCs w:val="24"/>
              </w:rPr>
              <w:t>euro</w:t>
            </w:r>
            <w:r w:rsidRPr="006D4088">
              <w:rPr>
                <w:rFonts w:ascii="Times New Roman" w:hAnsi="Times New Roman" w:cs="Times New Roman"/>
                <w:sz w:val="24"/>
                <w:szCs w:val="24"/>
              </w:rPr>
              <w:t xml:space="preserve">, kā rezultātā, ievērojot piešķirto multiplikatoru 4, ar papildus finansējumu būs iespēja papildus atbalstīt 1478 ģimenes ar bērniem. </w:t>
            </w:r>
          </w:p>
          <w:p w14:paraId="1CF47F9B" w14:textId="77777777" w:rsidR="000C4178" w:rsidRDefault="000C4178" w:rsidP="000C4178">
            <w:pPr>
              <w:autoSpaceDE w:val="0"/>
              <w:autoSpaceDN w:val="0"/>
              <w:adjustRightInd w:val="0"/>
              <w:spacing w:after="0" w:line="240" w:lineRule="auto"/>
              <w:jc w:val="both"/>
              <w:rPr>
                <w:rFonts w:ascii="Times New Roman" w:hAnsi="Times New Roman" w:cs="Times New Roman"/>
                <w:sz w:val="24"/>
                <w:szCs w:val="24"/>
                <w:highlight w:val="yellow"/>
              </w:rPr>
            </w:pPr>
          </w:p>
          <w:p w14:paraId="6AD012E1" w14:textId="50CDF644" w:rsidR="000C4178" w:rsidRPr="006657B0" w:rsidRDefault="000C4178" w:rsidP="000C4178">
            <w:pPr>
              <w:autoSpaceDE w:val="0"/>
              <w:autoSpaceDN w:val="0"/>
              <w:adjustRightInd w:val="0"/>
              <w:spacing w:after="0" w:line="240" w:lineRule="auto"/>
              <w:jc w:val="both"/>
              <w:rPr>
                <w:rFonts w:ascii="Times New Roman" w:eastAsia="Calibri" w:hAnsi="Times New Roman" w:cs="Times New Roman"/>
                <w:b/>
                <w:sz w:val="24"/>
                <w:szCs w:val="24"/>
                <w:highlight w:val="yellow"/>
              </w:rPr>
            </w:pPr>
            <w:r w:rsidRPr="001F2EE1">
              <w:rPr>
                <w:rFonts w:ascii="Times New Roman" w:eastAsia="Calibri" w:hAnsi="Times New Roman" w:cs="Times New Roman"/>
                <w:b/>
                <w:sz w:val="24"/>
                <w:szCs w:val="24"/>
              </w:rPr>
              <w:t xml:space="preserve">Attiecīgi, lai nodrošināšanu mājokļa atbalsta programmas darbību līdz 2019.gada jūlijam, papildus nepieciešamā finansējuma apjoms ir </w:t>
            </w:r>
            <w:r>
              <w:rPr>
                <w:rFonts w:ascii="Times New Roman" w:eastAsia="Times New Roman" w:hAnsi="Times New Roman" w:cs="Times New Roman"/>
                <w:b/>
                <w:iCs/>
                <w:sz w:val="24"/>
                <w:szCs w:val="24"/>
                <w:lang w:eastAsia="lv-LV"/>
              </w:rPr>
              <w:t>2 809 590 </w:t>
            </w:r>
            <w:r w:rsidRPr="001F2EE1">
              <w:rPr>
                <w:rFonts w:ascii="Times New Roman" w:eastAsia="Times New Roman" w:hAnsi="Times New Roman" w:cs="Times New Roman"/>
                <w:b/>
                <w:i/>
                <w:iCs/>
                <w:sz w:val="24"/>
                <w:szCs w:val="24"/>
                <w:lang w:eastAsia="lv-LV"/>
              </w:rPr>
              <w:t>euro</w:t>
            </w:r>
            <w:r w:rsidRPr="001F2EE1">
              <w:rPr>
                <w:rFonts w:ascii="Times New Roman" w:eastAsia="Calibri" w:hAnsi="Times New Roman" w:cs="Times New Roman"/>
                <w:b/>
                <w:sz w:val="24"/>
                <w:szCs w:val="24"/>
              </w:rPr>
              <w:t xml:space="preserve"> .</w:t>
            </w:r>
          </w:p>
          <w:p w14:paraId="7690B088" w14:textId="355F40DA" w:rsidR="00E5323B" w:rsidRPr="007B6860" w:rsidRDefault="00E5323B" w:rsidP="001E37F0">
            <w:pPr>
              <w:shd w:val="clear" w:color="auto" w:fill="FFFFFF"/>
              <w:spacing w:after="0" w:line="240" w:lineRule="auto"/>
              <w:contextualSpacing/>
              <w:jc w:val="both"/>
              <w:rPr>
                <w:rFonts w:ascii="Times New Roman" w:eastAsia="Calibri" w:hAnsi="Times New Roman" w:cs="Times New Roman"/>
                <w:sz w:val="24"/>
                <w:szCs w:val="24"/>
              </w:rPr>
            </w:pPr>
          </w:p>
        </w:tc>
      </w:tr>
      <w:tr w:rsidR="001E37F0" w:rsidRPr="007B6860" w14:paraId="58F9087C" w14:textId="77777777" w:rsidTr="007B6860">
        <w:trPr>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24CFD870"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6.1. detalizēts ieņēmumu aprēķins</w:t>
            </w:r>
          </w:p>
        </w:tc>
        <w:tc>
          <w:tcPr>
            <w:tcW w:w="4110" w:type="pct"/>
            <w:gridSpan w:val="8"/>
            <w:vMerge/>
            <w:tcBorders>
              <w:top w:val="outset" w:sz="6" w:space="0" w:color="auto"/>
              <w:left w:val="outset" w:sz="6" w:space="0" w:color="auto"/>
              <w:bottom w:val="outset" w:sz="6" w:space="0" w:color="auto"/>
              <w:right w:val="outset" w:sz="6" w:space="0" w:color="auto"/>
            </w:tcBorders>
            <w:vAlign w:val="center"/>
            <w:hideMark/>
          </w:tcPr>
          <w:p w14:paraId="54AF0253"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r>
      <w:tr w:rsidR="001E37F0" w:rsidRPr="007B6860" w14:paraId="16658BBB" w14:textId="77777777" w:rsidTr="007B6860">
        <w:trPr>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64C7712F"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6.2. detalizēts izdevumu aprēķins</w:t>
            </w:r>
          </w:p>
        </w:tc>
        <w:tc>
          <w:tcPr>
            <w:tcW w:w="4110" w:type="pct"/>
            <w:gridSpan w:val="8"/>
            <w:vMerge/>
            <w:tcBorders>
              <w:top w:val="outset" w:sz="6" w:space="0" w:color="auto"/>
              <w:left w:val="outset" w:sz="6" w:space="0" w:color="auto"/>
              <w:bottom w:val="outset" w:sz="6" w:space="0" w:color="auto"/>
              <w:right w:val="outset" w:sz="6" w:space="0" w:color="auto"/>
            </w:tcBorders>
            <w:vAlign w:val="center"/>
            <w:hideMark/>
          </w:tcPr>
          <w:p w14:paraId="524E06BE"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p>
        </w:tc>
      </w:tr>
      <w:tr w:rsidR="001E37F0" w:rsidRPr="007B6860" w14:paraId="0335D552" w14:textId="77777777" w:rsidTr="007B6860">
        <w:trPr>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50AE3D34"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7. Amata vietu skaita izmaiņas</w:t>
            </w:r>
          </w:p>
        </w:tc>
        <w:tc>
          <w:tcPr>
            <w:tcW w:w="4110" w:type="pct"/>
            <w:gridSpan w:val="8"/>
            <w:tcBorders>
              <w:top w:val="outset" w:sz="6" w:space="0" w:color="auto"/>
              <w:left w:val="outset" w:sz="6" w:space="0" w:color="auto"/>
              <w:bottom w:val="outset" w:sz="6" w:space="0" w:color="auto"/>
              <w:right w:val="outset" w:sz="6" w:space="0" w:color="auto"/>
            </w:tcBorders>
            <w:hideMark/>
          </w:tcPr>
          <w:p w14:paraId="476EDD8A" w14:textId="77777777" w:rsidR="00E5323B" w:rsidRPr="007B6860" w:rsidRDefault="006A0D78"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Nav attiecināms.</w:t>
            </w:r>
          </w:p>
        </w:tc>
      </w:tr>
      <w:tr w:rsidR="001E37F0" w:rsidRPr="001E37F0" w14:paraId="1A021B3B" w14:textId="77777777" w:rsidTr="007B6860">
        <w:trPr>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43456AA1" w14:textId="77777777" w:rsidR="00E5323B" w:rsidRPr="007B6860" w:rsidRDefault="00E5323B" w:rsidP="00E5323B">
            <w:pPr>
              <w:spacing w:after="0" w:line="240" w:lineRule="auto"/>
              <w:rPr>
                <w:rFonts w:ascii="Times New Roman" w:eastAsia="Times New Roman" w:hAnsi="Times New Roman" w:cs="Times New Roman"/>
                <w:iCs/>
                <w:sz w:val="24"/>
                <w:szCs w:val="24"/>
                <w:lang w:eastAsia="lv-LV"/>
              </w:rPr>
            </w:pPr>
            <w:r w:rsidRPr="007B6860">
              <w:rPr>
                <w:rFonts w:ascii="Times New Roman" w:eastAsia="Times New Roman" w:hAnsi="Times New Roman" w:cs="Times New Roman"/>
                <w:iCs/>
                <w:sz w:val="24"/>
                <w:szCs w:val="24"/>
                <w:lang w:eastAsia="lv-LV"/>
              </w:rPr>
              <w:t>8. Cita informācija</w:t>
            </w:r>
          </w:p>
        </w:tc>
        <w:tc>
          <w:tcPr>
            <w:tcW w:w="4110" w:type="pct"/>
            <w:gridSpan w:val="8"/>
            <w:tcBorders>
              <w:top w:val="outset" w:sz="6" w:space="0" w:color="auto"/>
              <w:left w:val="outset" w:sz="6" w:space="0" w:color="auto"/>
              <w:bottom w:val="outset" w:sz="6" w:space="0" w:color="auto"/>
              <w:right w:val="outset" w:sz="6" w:space="0" w:color="auto"/>
            </w:tcBorders>
            <w:hideMark/>
          </w:tcPr>
          <w:p w14:paraId="5918730A" w14:textId="606C16EB" w:rsidR="00E5323B" w:rsidRPr="00BD220B" w:rsidRDefault="008E206A" w:rsidP="00BD220B">
            <w:pPr>
              <w:shd w:val="clear" w:color="auto" w:fill="FFFFFF"/>
              <w:spacing w:after="0" w:line="240" w:lineRule="auto"/>
              <w:contextualSpacing/>
              <w:jc w:val="both"/>
              <w:rPr>
                <w:rFonts w:ascii="Times New Roman" w:eastAsia="Calibri" w:hAnsi="Times New Roman" w:cs="Times New Roman"/>
                <w:sz w:val="24"/>
                <w:szCs w:val="24"/>
                <w:lang w:eastAsia="lv-LV"/>
              </w:rPr>
            </w:pPr>
            <w:r w:rsidRPr="007B6860">
              <w:rPr>
                <w:rFonts w:ascii="Times New Roman" w:eastAsia="Times New Roman" w:hAnsi="Times New Roman" w:cs="Times New Roman"/>
                <w:color w:val="000000"/>
                <w:sz w:val="24"/>
                <w:szCs w:val="24"/>
              </w:rPr>
              <w:t xml:space="preserve">Finansējums tiks palielināts Ekonomikas ministrijas budžeta programmā 33.00.00 “Ekonomikas attīstības programma” no </w:t>
            </w:r>
            <w:r>
              <w:rPr>
                <w:rFonts w:ascii="Times New Roman" w:eastAsia="Times New Roman" w:hAnsi="Times New Roman" w:cs="Times New Roman"/>
                <w:color w:val="000000"/>
                <w:sz w:val="24"/>
                <w:szCs w:val="24"/>
              </w:rPr>
              <w:t xml:space="preserve">citu pašu ieņēmumu naudas līdzekļu </w:t>
            </w:r>
            <w:r w:rsidRPr="007B6860">
              <w:rPr>
                <w:rFonts w:ascii="Times New Roman" w:eastAsia="Times New Roman" w:hAnsi="Times New Roman" w:cs="Times New Roman"/>
                <w:color w:val="000000"/>
                <w:sz w:val="24"/>
                <w:szCs w:val="24"/>
              </w:rPr>
              <w:t>a</w:t>
            </w:r>
            <w:r w:rsidRPr="007B6860">
              <w:rPr>
                <w:rFonts w:ascii="Times New Roman" w:eastAsia="Calibri" w:hAnsi="Times New Roman" w:cs="Times New Roman"/>
                <w:sz w:val="24"/>
                <w:szCs w:val="24"/>
                <w:lang w:eastAsia="lv-LV"/>
              </w:rPr>
              <w:t xml:space="preserve">tlikuma uz </w:t>
            </w:r>
            <w:r w:rsidR="008656B6">
              <w:rPr>
                <w:rFonts w:ascii="Times New Roman" w:eastAsia="Calibri" w:hAnsi="Times New Roman" w:cs="Times New Roman"/>
                <w:sz w:val="24"/>
                <w:szCs w:val="24"/>
                <w:lang w:eastAsia="lv-LV"/>
              </w:rPr>
              <w:t>2019</w:t>
            </w:r>
            <w:r>
              <w:rPr>
                <w:rFonts w:ascii="Times New Roman" w:eastAsia="Calibri" w:hAnsi="Times New Roman" w:cs="Times New Roman"/>
                <w:sz w:val="24"/>
                <w:szCs w:val="24"/>
                <w:lang w:eastAsia="lv-LV"/>
              </w:rPr>
              <w:t>.gada 1.janvāri, kas veidojas</w:t>
            </w:r>
            <w:r w:rsidRPr="007B6860">
              <w:rPr>
                <w:rFonts w:ascii="Times New Roman" w:eastAsia="Calibri" w:hAnsi="Times New Roman" w:cs="Times New Roman"/>
                <w:sz w:val="24"/>
                <w:szCs w:val="24"/>
                <w:lang w:eastAsia="lv-LV"/>
              </w:rPr>
              <w:t xml:space="preserve"> </w:t>
            </w:r>
            <w:r w:rsidRPr="007B6860">
              <w:rPr>
                <w:rFonts w:ascii="Times New Roman" w:hAnsi="Times New Roman" w:cs="Times New Roman"/>
                <w:spacing w:val="-2"/>
                <w:sz w:val="24"/>
                <w:szCs w:val="24"/>
              </w:rPr>
              <w:t>no maksājumiem, kurus veic ārzemnieks, pirmreizējas</w:t>
            </w:r>
            <w:r w:rsidRPr="007B6860">
              <w:rPr>
                <w:rFonts w:ascii="Times New Roman" w:hAnsi="Times New Roman" w:cs="Times New Roman"/>
                <w:sz w:val="24"/>
                <w:szCs w:val="24"/>
              </w:rPr>
              <w:t xml:space="preserve"> vai atkārtotas termiņuzturēšanās atļaujas saņemšanai</w:t>
            </w:r>
            <w:r>
              <w:rPr>
                <w:rFonts w:ascii="Times New Roman" w:hAnsi="Times New Roman" w:cs="Times New Roman"/>
                <w:sz w:val="24"/>
                <w:szCs w:val="24"/>
              </w:rPr>
              <w:t>.</w:t>
            </w:r>
            <w:r w:rsidRPr="007B6860">
              <w:rPr>
                <w:rFonts w:ascii="Times New Roman" w:eastAsia="Calibri" w:hAnsi="Times New Roman" w:cs="Times New Roman"/>
                <w:sz w:val="24"/>
                <w:szCs w:val="24"/>
                <w:lang w:eastAsia="lv-LV"/>
              </w:rPr>
              <w:t xml:space="preserve"> </w:t>
            </w:r>
          </w:p>
        </w:tc>
      </w:tr>
    </w:tbl>
    <w:p w14:paraId="5DDB5CAE" w14:textId="77777777" w:rsidR="00D356E2" w:rsidRDefault="00D356E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56E2" w:rsidRPr="00D356E2" w14:paraId="0A7377C6"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F6C88" w14:textId="77777777" w:rsidR="00D356E2" w:rsidRPr="00D356E2" w:rsidRDefault="00D356E2" w:rsidP="000B712F">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IV. Tiesību akta projekta ietekme uz spēkā esošo tiesību normu sistēmu</w:t>
            </w:r>
          </w:p>
        </w:tc>
      </w:tr>
      <w:tr w:rsidR="00D356E2" w:rsidRPr="00D356E2" w14:paraId="00749594"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69CA8" w14:textId="77777777" w:rsidR="00D356E2" w:rsidRPr="005C2999" w:rsidRDefault="00D356E2" w:rsidP="00D356E2">
            <w:pPr>
              <w:spacing w:after="0" w:line="240" w:lineRule="auto"/>
              <w:jc w:val="center"/>
              <w:rPr>
                <w:rFonts w:ascii="Times New Roman" w:eastAsia="Times New Roman" w:hAnsi="Times New Roman" w:cs="Times New Roman"/>
                <w:bCs/>
                <w:iCs/>
                <w:sz w:val="24"/>
                <w:szCs w:val="24"/>
                <w:lang w:eastAsia="lv-LV"/>
              </w:rPr>
            </w:pPr>
            <w:r w:rsidRPr="005C2999">
              <w:rPr>
                <w:rFonts w:ascii="Times New Roman" w:eastAsia="Times New Roman" w:hAnsi="Times New Roman" w:cs="Times New Roman"/>
                <w:bCs/>
                <w:iCs/>
                <w:sz w:val="24"/>
                <w:szCs w:val="24"/>
                <w:lang w:eastAsia="lv-LV"/>
              </w:rPr>
              <w:t>Projekts šo jomu neskar</w:t>
            </w:r>
          </w:p>
        </w:tc>
      </w:tr>
    </w:tbl>
    <w:p w14:paraId="139AF941"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56E2" w:rsidRPr="00D356E2" w14:paraId="5C717E2D"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58E5B7" w14:textId="77777777" w:rsidR="00D356E2" w:rsidRPr="00D356E2" w:rsidRDefault="00D356E2" w:rsidP="000B712F">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356E2" w:rsidRPr="00D356E2" w14:paraId="3A5D0F30"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25AAB" w14:textId="77777777" w:rsidR="00D356E2" w:rsidRPr="00D356E2" w:rsidRDefault="00D356E2" w:rsidP="00D356E2">
            <w:pPr>
              <w:spacing w:after="0" w:line="240" w:lineRule="auto"/>
              <w:jc w:val="center"/>
              <w:rPr>
                <w:rFonts w:ascii="Times New Roman" w:eastAsia="Times New Roman" w:hAnsi="Times New Roman" w:cs="Times New Roman"/>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14:paraId="1F1C7FB4" w14:textId="77777777" w:rsidR="00176E33" w:rsidRDefault="00176E3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6E33" w:rsidRPr="00D356E2" w14:paraId="15A0F98C" w14:textId="77777777" w:rsidTr="00837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5BD902" w14:textId="60622ACA" w:rsidR="007B6860" w:rsidRPr="007B6860" w:rsidRDefault="00176E33" w:rsidP="00BD220B">
            <w:pPr>
              <w:spacing w:after="0" w:line="240" w:lineRule="auto"/>
              <w:jc w:val="center"/>
              <w:rPr>
                <w:rFonts w:ascii="Times New Roman" w:eastAsia="Times New Roman" w:hAnsi="Times New Roman" w:cs="Times New Roman"/>
                <w:sz w:val="24"/>
                <w:szCs w:val="24"/>
                <w:lang w:eastAsia="lv-LV"/>
              </w:rPr>
            </w:pPr>
            <w:r w:rsidRPr="00D356E2">
              <w:rPr>
                <w:rFonts w:ascii="Times New Roman" w:eastAsia="Times New Roman" w:hAnsi="Times New Roman" w:cs="Times New Roman"/>
                <w:b/>
                <w:bCs/>
                <w:iCs/>
                <w:sz w:val="24"/>
                <w:szCs w:val="24"/>
                <w:lang w:eastAsia="lv-LV"/>
              </w:rPr>
              <w:t>VI. Sabiedrības līdzdalība un komunikācijas aktivitātes</w:t>
            </w:r>
          </w:p>
        </w:tc>
      </w:tr>
      <w:tr w:rsidR="00176E33" w:rsidRPr="00D356E2" w14:paraId="0FB5F3AD" w14:textId="77777777" w:rsidTr="00837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921ED7" w14:textId="77777777" w:rsidR="00176E33" w:rsidRPr="00D356E2" w:rsidRDefault="00176E33" w:rsidP="00837E39">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14:paraId="5251F7F5" w14:textId="77777777" w:rsidR="00176E33" w:rsidRDefault="00176E33" w:rsidP="00176E3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F0" w:rsidRPr="001E37F0" w14:paraId="46E847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2501E" w14:textId="77777777" w:rsidR="00655F2C" w:rsidRPr="001E37F0" w:rsidRDefault="00E5323B" w:rsidP="000B712F">
            <w:pPr>
              <w:spacing w:after="0" w:line="240" w:lineRule="auto"/>
              <w:jc w:val="center"/>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356E2" w:rsidRPr="001E37F0" w14:paraId="4FE3B1A4"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16253C"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49F5260"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F281613" w14:textId="77777777" w:rsidR="00D356E2" w:rsidRPr="006A0D78" w:rsidRDefault="00D356E2" w:rsidP="00D356E2">
            <w:pPr>
              <w:spacing w:after="0" w:line="240" w:lineRule="auto"/>
              <w:ind w:left="57" w:right="46"/>
              <w:jc w:val="both"/>
              <w:rPr>
                <w:rFonts w:ascii="Times New Roman" w:eastAsia="Times New Roman" w:hAnsi="Times New Roman"/>
                <w:sz w:val="24"/>
                <w:szCs w:val="24"/>
                <w:lang w:eastAsia="lv-LV"/>
              </w:rPr>
            </w:pPr>
            <w:r w:rsidRPr="006A0D78">
              <w:rPr>
                <w:rFonts w:ascii="Times New Roman" w:eastAsia="Times New Roman" w:hAnsi="Times New Roman"/>
                <w:sz w:val="24"/>
                <w:szCs w:val="24"/>
                <w:lang w:eastAsia="lv-LV"/>
              </w:rPr>
              <w:t>Ekonomikas ministrija, akciju sabiedrība “Attīstības finanšu institūcija Altum”.</w:t>
            </w:r>
          </w:p>
        </w:tc>
      </w:tr>
      <w:tr w:rsidR="00D356E2" w:rsidRPr="001E37F0" w14:paraId="0BA1041E"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22B924"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8258EBD"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izpildes ietekme uz pārvaldes funkcijām un institucionālo struktūru.</w:t>
            </w:r>
            <w:r w:rsidRPr="006A0D7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03E1E1D3" w14:textId="77777777" w:rsidR="00D356E2" w:rsidRPr="006A0D78" w:rsidRDefault="00D356E2" w:rsidP="00D356E2">
            <w:pPr>
              <w:spacing w:after="0" w:line="240" w:lineRule="auto"/>
              <w:ind w:left="57" w:right="60"/>
              <w:jc w:val="both"/>
              <w:rPr>
                <w:rFonts w:ascii="Times New Roman" w:eastAsia="Times New Roman" w:hAnsi="Times New Roman" w:cs="Times New Roman"/>
                <w:sz w:val="24"/>
                <w:szCs w:val="24"/>
                <w:lang w:eastAsia="lv-LV"/>
              </w:rPr>
            </w:pPr>
            <w:r w:rsidRPr="006A0D78">
              <w:rPr>
                <w:rFonts w:ascii="Times New Roman" w:eastAsia="Times New Roman" w:hAnsi="Times New Roman" w:cs="Times New Roman"/>
                <w:sz w:val="24"/>
                <w:szCs w:val="24"/>
                <w:lang w:eastAsia="lv-LV"/>
              </w:rPr>
              <w:t>Saistībā ar Rīkojuma projekta izpildi nav plānots radīt jaunas valsts pārvaldes institūcijas vai likvidēt esošās valsts pārvaldes institūcijas, vai reorganizēt esošās valsts pārvaldes institūcijas. Rīkojuma projekta izpilde notiks esošo pārvaldes funkciju ietvaros.</w:t>
            </w:r>
          </w:p>
        </w:tc>
      </w:tr>
      <w:tr w:rsidR="00D356E2" w:rsidRPr="001E37F0" w14:paraId="2A2C4479"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27A9AC"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A4FCDA"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3854171" w14:textId="77777777" w:rsidR="00D356E2" w:rsidRPr="006A0D78" w:rsidRDefault="00BA3EED" w:rsidP="00BA3EED">
            <w:pPr>
              <w:spacing w:after="0" w:line="240" w:lineRule="auto"/>
              <w:jc w:val="both"/>
              <w:rPr>
                <w:rFonts w:ascii="Times New Roman" w:eastAsia="Times New Roman" w:hAnsi="Times New Roman" w:cs="Times New Roman"/>
                <w:iCs/>
                <w:sz w:val="24"/>
                <w:szCs w:val="24"/>
                <w:lang w:eastAsia="lv-LV"/>
              </w:rPr>
            </w:pPr>
            <w:r w:rsidRPr="00C6104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F4BA72D" w14:textId="77777777" w:rsidR="00C25B49" w:rsidRPr="001E37F0" w:rsidRDefault="00C25B49" w:rsidP="00894C55">
      <w:pPr>
        <w:spacing w:after="0" w:line="240" w:lineRule="auto"/>
        <w:rPr>
          <w:rFonts w:ascii="Times New Roman" w:hAnsi="Times New Roman" w:cs="Times New Roman"/>
          <w:sz w:val="24"/>
          <w:szCs w:val="24"/>
        </w:rPr>
      </w:pPr>
    </w:p>
    <w:p w14:paraId="145965A8" w14:textId="77777777" w:rsidR="00204402" w:rsidRDefault="00204402" w:rsidP="00D356E2">
      <w:pPr>
        <w:spacing w:after="0" w:line="240" w:lineRule="auto"/>
        <w:rPr>
          <w:rFonts w:ascii="Times New Roman" w:eastAsia="Calibri" w:hAnsi="Times New Roman" w:cs="Times New Roman"/>
          <w:sz w:val="26"/>
          <w:szCs w:val="26"/>
        </w:rPr>
      </w:pPr>
    </w:p>
    <w:p w14:paraId="6DDDE322" w14:textId="4072C272" w:rsidR="00D356E2" w:rsidRDefault="002D3148" w:rsidP="00BA3EED">
      <w:pPr>
        <w:tabs>
          <w:tab w:val="left" w:pos="765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E</w:t>
      </w:r>
      <w:r w:rsidR="00D356E2" w:rsidRPr="00D356E2">
        <w:rPr>
          <w:rFonts w:ascii="Times New Roman" w:eastAsia="Calibri" w:hAnsi="Times New Roman" w:cs="Times New Roman"/>
          <w:sz w:val="26"/>
          <w:szCs w:val="26"/>
        </w:rPr>
        <w:t>konomikas ministrs</w:t>
      </w:r>
      <w:r w:rsidR="00D356E2" w:rsidRPr="00D356E2">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R.Nemiro</w:t>
      </w:r>
      <w:proofErr w:type="spellEnd"/>
    </w:p>
    <w:p w14:paraId="745F92B3" w14:textId="77777777" w:rsidR="00BA3EED" w:rsidRDefault="00BA3EED" w:rsidP="00BA3EED">
      <w:pPr>
        <w:tabs>
          <w:tab w:val="left" w:pos="7655"/>
        </w:tabs>
        <w:spacing w:after="0" w:line="240" w:lineRule="auto"/>
        <w:rPr>
          <w:rFonts w:ascii="Times New Roman" w:eastAsia="Calibri" w:hAnsi="Times New Roman" w:cs="Times New Roman"/>
          <w:sz w:val="26"/>
          <w:szCs w:val="26"/>
        </w:rPr>
      </w:pPr>
    </w:p>
    <w:p w14:paraId="118BC6E7" w14:textId="77777777" w:rsidR="002142F7" w:rsidRDefault="00BA3EED"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Vīza:</w:t>
      </w:r>
    </w:p>
    <w:p w14:paraId="3A5A58B8" w14:textId="77777777" w:rsidR="00BA3EED" w:rsidRPr="00BA3EED" w:rsidRDefault="00BA3EED"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Valsts sekretārs</w:t>
      </w:r>
      <w:r w:rsidRPr="00BA3EED">
        <w:rPr>
          <w:rFonts w:ascii="Times New Roman" w:hAnsi="Times New Roman"/>
          <w:sz w:val="24"/>
          <w:szCs w:val="24"/>
        </w:rPr>
        <w:tab/>
        <w:t>Ē.</w:t>
      </w:r>
      <w:r>
        <w:rPr>
          <w:rFonts w:ascii="Times New Roman" w:hAnsi="Times New Roman"/>
          <w:sz w:val="24"/>
          <w:szCs w:val="24"/>
        </w:rPr>
        <w:t> </w:t>
      </w:r>
      <w:r w:rsidRPr="00BA3EED">
        <w:rPr>
          <w:rFonts w:ascii="Times New Roman" w:hAnsi="Times New Roman"/>
          <w:sz w:val="24"/>
          <w:szCs w:val="24"/>
        </w:rPr>
        <w:t>Eglītis</w:t>
      </w:r>
    </w:p>
    <w:p w14:paraId="370A6BA7" w14:textId="77777777" w:rsidR="00BA3EED" w:rsidRDefault="00BA3EED" w:rsidP="00BA3EED">
      <w:pPr>
        <w:tabs>
          <w:tab w:val="left" w:pos="7655"/>
        </w:tabs>
        <w:spacing w:after="0" w:line="240" w:lineRule="auto"/>
        <w:rPr>
          <w:rFonts w:ascii="Times New Roman" w:eastAsia="Calibri" w:hAnsi="Times New Roman" w:cs="Times New Roman"/>
          <w:sz w:val="26"/>
          <w:szCs w:val="26"/>
        </w:rPr>
      </w:pPr>
    </w:p>
    <w:p w14:paraId="25D0B338" w14:textId="77777777" w:rsidR="00BA3EED" w:rsidRPr="00D356E2" w:rsidRDefault="00BA3EED" w:rsidP="00BA3EED">
      <w:pPr>
        <w:tabs>
          <w:tab w:val="left" w:pos="7655"/>
        </w:tabs>
        <w:spacing w:after="0" w:line="240" w:lineRule="auto"/>
        <w:rPr>
          <w:rFonts w:ascii="Times New Roman" w:eastAsia="Calibri" w:hAnsi="Times New Roman" w:cs="Times New Roman"/>
          <w:sz w:val="26"/>
          <w:szCs w:val="26"/>
        </w:rPr>
      </w:pPr>
    </w:p>
    <w:p w14:paraId="5278451B" w14:textId="3ABD0C0E" w:rsidR="00894C55" w:rsidRPr="006A0D78" w:rsidRDefault="007B6860" w:rsidP="00894C55">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D.Vītola</w:t>
      </w:r>
      <w:proofErr w:type="spellEnd"/>
      <w:r w:rsidR="00D356E2" w:rsidRPr="006A0D78">
        <w:rPr>
          <w:rFonts w:ascii="Times New Roman" w:hAnsi="Times New Roman" w:cs="Times New Roman"/>
          <w:sz w:val="20"/>
          <w:szCs w:val="20"/>
        </w:rPr>
        <w:t xml:space="preserve">, </w:t>
      </w:r>
      <w:r w:rsidR="00D133F8" w:rsidRPr="006A0D78">
        <w:rPr>
          <w:rFonts w:ascii="Times New Roman" w:hAnsi="Times New Roman" w:cs="Times New Roman"/>
          <w:sz w:val="20"/>
          <w:szCs w:val="20"/>
        </w:rPr>
        <w:t>6701</w:t>
      </w:r>
      <w:r w:rsidR="00D356E2" w:rsidRPr="006A0D78">
        <w:rPr>
          <w:rFonts w:ascii="Times New Roman" w:hAnsi="Times New Roman" w:cs="Times New Roman"/>
          <w:sz w:val="20"/>
          <w:szCs w:val="20"/>
        </w:rPr>
        <w:t>3</w:t>
      </w:r>
      <w:r>
        <w:rPr>
          <w:rFonts w:ascii="Times New Roman" w:hAnsi="Times New Roman" w:cs="Times New Roman"/>
          <w:sz w:val="20"/>
          <w:szCs w:val="20"/>
        </w:rPr>
        <w:t>041</w:t>
      </w:r>
    </w:p>
    <w:p w14:paraId="6B000DE0" w14:textId="22B2667E" w:rsidR="00894C55" w:rsidRPr="006A0D78" w:rsidRDefault="007B6860"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Dace.Vitola</w:t>
      </w:r>
      <w:r w:rsidR="00894C55" w:rsidRPr="006A0D78">
        <w:rPr>
          <w:rFonts w:ascii="Times New Roman" w:hAnsi="Times New Roman" w:cs="Times New Roman"/>
          <w:sz w:val="20"/>
          <w:szCs w:val="20"/>
        </w:rPr>
        <w:t>@</w:t>
      </w:r>
      <w:r w:rsidR="00266E63">
        <w:rPr>
          <w:rFonts w:ascii="Times New Roman" w:hAnsi="Times New Roman" w:cs="Times New Roman"/>
          <w:sz w:val="20"/>
          <w:szCs w:val="20"/>
        </w:rPr>
        <w:t>em</w:t>
      </w:r>
      <w:r w:rsidR="00894C55" w:rsidRPr="006A0D78">
        <w:rPr>
          <w:rFonts w:ascii="Times New Roman" w:hAnsi="Times New Roman" w:cs="Times New Roman"/>
          <w:sz w:val="20"/>
          <w:szCs w:val="20"/>
        </w:rPr>
        <w:t>.gov.lv</w:t>
      </w:r>
    </w:p>
    <w:sectPr w:rsidR="00894C55" w:rsidRPr="006A0D7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0322" w14:textId="77777777" w:rsidR="007B7AD9" w:rsidRDefault="007B7AD9" w:rsidP="00894C55">
      <w:pPr>
        <w:spacing w:after="0" w:line="240" w:lineRule="auto"/>
      </w:pPr>
      <w:r>
        <w:separator/>
      </w:r>
    </w:p>
  </w:endnote>
  <w:endnote w:type="continuationSeparator" w:id="0">
    <w:p w14:paraId="07213559" w14:textId="77777777" w:rsidR="007B7AD9" w:rsidRDefault="007B7A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9DC3" w14:textId="69645A49" w:rsidR="00894C55" w:rsidRPr="00894C55" w:rsidRDefault="00D356E2" w:rsidP="00794969">
    <w:pPr>
      <w:pStyle w:val="Footer"/>
      <w:tabs>
        <w:tab w:val="clear" w:pos="4153"/>
        <w:tab w:val="clear" w:pos="8306"/>
        <w:tab w:val="center" w:pos="4535"/>
      </w:tabs>
      <w:rPr>
        <w:rFonts w:ascii="Times New Roman" w:hAnsi="Times New Roman" w:cs="Times New Roman"/>
        <w:sz w:val="20"/>
        <w:szCs w:val="20"/>
      </w:rPr>
    </w:pPr>
    <w:r>
      <w:rPr>
        <w:rFonts w:ascii="Times New Roman" w:hAnsi="Times New Roman" w:cs="Times New Roman"/>
        <w:sz w:val="20"/>
        <w:szCs w:val="20"/>
      </w:rPr>
      <w:t>EMAnot_</w:t>
    </w:r>
    <w:r w:rsidR="002D3148">
      <w:rPr>
        <w:rFonts w:ascii="Times New Roman" w:hAnsi="Times New Roman" w:cs="Times New Roman"/>
        <w:sz w:val="20"/>
        <w:szCs w:val="20"/>
      </w:rPr>
      <w:t>2</w:t>
    </w:r>
    <w:r w:rsidR="007B6860">
      <w:rPr>
        <w:rFonts w:ascii="Times New Roman" w:hAnsi="Times New Roman" w:cs="Times New Roman"/>
        <w:sz w:val="20"/>
        <w:szCs w:val="20"/>
      </w:rPr>
      <w:t>301</w:t>
    </w:r>
    <w:r>
      <w:rPr>
        <w:rFonts w:ascii="Times New Roman" w:hAnsi="Times New Roman" w:cs="Times New Roman"/>
        <w:sz w:val="20"/>
        <w:szCs w:val="20"/>
      </w:rPr>
      <w:t>1</w:t>
    </w:r>
    <w:r w:rsidR="002D3148">
      <w:rPr>
        <w:rFonts w:ascii="Times New Roman" w:hAnsi="Times New Roman" w:cs="Times New Roman"/>
        <w:sz w:val="20"/>
        <w:szCs w:val="20"/>
      </w:rPr>
      <w:t>9</w:t>
    </w:r>
    <w:r>
      <w:rPr>
        <w:rFonts w:ascii="Times New Roman" w:hAnsi="Times New Roman" w:cs="Times New Roman"/>
        <w:sz w:val="20"/>
        <w:szCs w:val="20"/>
      </w:rPr>
      <w:t>_</w:t>
    </w:r>
    <w:r w:rsidR="007B6860">
      <w:rPr>
        <w:rFonts w:ascii="Times New Roman" w:hAnsi="Times New Roman" w:cs="Times New Roman"/>
        <w:sz w:val="20"/>
        <w:szCs w:val="20"/>
      </w:rPr>
      <w:t>EAPsad.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FD27" w14:textId="6CF5CC34" w:rsidR="009A2654" w:rsidRPr="00D356E2" w:rsidRDefault="00D356E2" w:rsidP="00D356E2">
    <w:pPr>
      <w:pStyle w:val="Footer"/>
      <w:rPr>
        <w:rFonts w:ascii="Times New Roman" w:hAnsi="Times New Roman" w:cs="Times New Roman"/>
        <w:sz w:val="20"/>
        <w:szCs w:val="20"/>
      </w:rPr>
    </w:pPr>
    <w:r w:rsidRPr="00D356E2">
      <w:rPr>
        <w:rFonts w:ascii="Times New Roman" w:hAnsi="Times New Roman" w:cs="Times New Roman"/>
        <w:sz w:val="20"/>
        <w:szCs w:val="20"/>
      </w:rPr>
      <w:t>EMAnot_</w:t>
    </w:r>
    <w:r w:rsidR="002D3148">
      <w:rPr>
        <w:rFonts w:ascii="Times New Roman" w:hAnsi="Times New Roman" w:cs="Times New Roman"/>
        <w:sz w:val="20"/>
        <w:szCs w:val="20"/>
      </w:rPr>
      <w:t>2</w:t>
    </w:r>
    <w:r w:rsidR="00D61C3F" w:rsidRPr="00D61C3F">
      <w:rPr>
        <w:rFonts w:ascii="Times New Roman" w:hAnsi="Times New Roman" w:cs="Times New Roman"/>
        <w:sz w:val="20"/>
        <w:szCs w:val="20"/>
      </w:rPr>
      <w:t>30119_EAPsad.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CADE" w14:textId="77777777" w:rsidR="007B7AD9" w:rsidRDefault="007B7AD9" w:rsidP="00894C55">
      <w:pPr>
        <w:spacing w:after="0" w:line="240" w:lineRule="auto"/>
      </w:pPr>
      <w:r>
        <w:separator/>
      </w:r>
    </w:p>
  </w:footnote>
  <w:footnote w:type="continuationSeparator" w:id="0">
    <w:p w14:paraId="361277C3" w14:textId="77777777" w:rsidR="007B7AD9" w:rsidRDefault="007B7AD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FE60863" w14:textId="5B48F59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18A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99E"/>
    <w:multiLevelType w:val="hybridMultilevel"/>
    <w:tmpl w:val="C6BA72D6"/>
    <w:lvl w:ilvl="0" w:tplc="A9A4AC0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232D12"/>
    <w:multiLevelType w:val="hybridMultilevel"/>
    <w:tmpl w:val="BA9C906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75619"/>
    <w:multiLevelType w:val="hybridMultilevel"/>
    <w:tmpl w:val="7428B4B0"/>
    <w:lvl w:ilvl="0" w:tplc="BE847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A61AD"/>
    <w:multiLevelType w:val="hybridMultilevel"/>
    <w:tmpl w:val="8466A1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609415A"/>
    <w:multiLevelType w:val="hybridMultilevel"/>
    <w:tmpl w:val="A85E9BB8"/>
    <w:lvl w:ilvl="0" w:tplc="7BBA2B52">
      <w:start w:val="1"/>
      <w:numFmt w:val="decimal"/>
      <w:lvlText w:val="%1)"/>
      <w:lvlJc w:val="left"/>
      <w:pPr>
        <w:ind w:left="720" w:hanging="360"/>
      </w:pPr>
      <w:rPr>
        <w:rFonts w:ascii="Times New Roman" w:eastAsia="Calibri"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C7EFB"/>
    <w:multiLevelType w:val="hybridMultilevel"/>
    <w:tmpl w:val="4418DC56"/>
    <w:lvl w:ilvl="0" w:tplc="E36A1D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2187"/>
    <w:rsid w:val="00032342"/>
    <w:rsid w:val="00076B7E"/>
    <w:rsid w:val="000B712F"/>
    <w:rsid w:val="000C4178"/>
    <w:rsid w:val="00100D86"/>
    <w:rsid w:val="00101357"/>
    <w:rsid w:val="001707EA"/>
    <w:rsid w:val="00176E33"/>
    <w:rsid w:val="001B369F"/>
    <w:rsid w:val="001C3256"/>
    <w:rsid w:val="001E37F0"/>
    <w:rsid w:val="001F2EE1"/>
    <w:rsid w:val="00204402"/>
    <w:rsid w:val="002142F7"/>
    <w:rsid w:val="00214A62"/>
    <w:rsid w:val="002367DB"/>
    <w:rsid w:val="00243426"/>
    <w:rsid w:val="00266E63"/>
    <w:rsid w:val="002747FA"/>
    <w:rsid w:val="002A644E"/>
    <w:rsid w:val="002D3148"/>
    <w:rsid w:val="002E1C05"/>
    <w:rsid w:val="002E1FB0"/>
    <w:rsid w:val="002F2F86"/>
    <w:rsid w:val="00336493"/>
    <w:rsid w:val="00340561"/>
    <w:rsid w:val="00367668"/>
    <w:rsid w:val="003B0BF9"/>
    <w:rsid w:val="003B7CA2"/>
    <w:rsid w:val="003E0791"/>
    <w:rsid w:val="003F28AC"/>
    <w:rsid w:val="00415621"/>
    <w:rsid w:val="004454FE"/>
    <w:rsid w:val="00456E40"/>
    <w:rsid w:val="00464097"/>
    <w:rsid w:val="00471F27"/>
    <w:rsid w:val="004830B4"/>
    <w:rsid w:val="004A6625"/>
    <w:rsid w:val="004C1587"/>
    <w:rsid w:val="004E3B3A"/>
    <w:rsid w:val="0050178F"/>
    <w:rsid w:val="005947CA"/>
    <w:rsid w:val="005C2999"/>
    <w:rsid w:val="006118AC"/>
    <w:rsid w:val="006237DB"/>
    <w:rsid w:val="00655F2C"/>
    <w:rsid w:val="006657B0"/>
    <w:rsid w:val="006A0D78"/>
    <w:rsid w:val="006A358D"/>
    <w:rsid w:val="006B30C0"/>
    <w:rsid w:val="006D4088"/>
    <w:rsid w:val="006E1081"/>
    <w:rsid w:val="007013B7"/>
    <w:rsid w:val="0071476A"/>
    <w:rsid w:val="00720585"/>
    <w:rsid w:val="007519A2"/>
    <w:rsid w:val="00771B2B"/>
    <w:rsid w:val="00773AF6"/>
    <w:rsid w:val="00784831"/>
    <w:rsid w:val="00794969"/>
    <w:rsid w:val="00795F71"/>
    <w:rsid w:val="007B6860"/>
    <w:rsid w:val="007B7AD9"/>
    <w:rsid w:val="007E5F7A"/>
    <w:rsid w:val="007E73AB"/>
    <w:rsid w:val="00816C11"/>
    <w:rsid w:val="00850429"/>
    <w:rsid w:val="008656B6"/>
    <w:rsid w:val="00894C55"/>
    <w:rsid w:val="008A239C"/>
    <w:rsid w:val="008E206A"/>
    <w:rsid w:val="00923F89"/>
    <w:rsid w:val="00924931"/>
    <w:rsid w:val="00950E5D"/>
    <w:rsid w:val="009818CA"/>
    <w:rsid w:val="009A2654"/>
    <w:rsid w:val="009E2666"/>
    <w:rsid w:val="00A07243"/>
    <w:rsid w:val="00A10FC3"/>
    <w:rsid w:val="00A34D9B"/>
    <w:rsid w:val="00A6073E"/>
    <w:rsid w:val="00A73DF3"/>
    <w:rsid w:val="00AA6EBF"/>
    <w:rsid w:val="00AE2875"/>
    <w:rsid w:val="00AE5567"/>
    <w:rsid w:val="00AF1239"/>
    <w:rsid w:val="00B029DE"/>
    <w:rsid w:val="00B16480"/>
    <w:rsid w:val="00B2165C"/>
    <w:rsid w:val="00B46492"/>
    <w:rsid w:val="00B5794A"/>
    <w:rsid w:val="00B85B42"/>
    <w:rsid w:val="00BA20AA"/>
    <w:rsid w:val="00BA3EED"/>
    <w:rsid w:val="00BB3B1F"/>
    <w:rsid w:val="00BB7938"/>
    <w:rsid w:val="00BD220B"/>
    <w:rsid w:val="00BD4425"/>
    <w:rsid w:val="00BE4081"/>
    <w:rsid w:val="00C04AE4"/>
    <w:rsid w:val="00C25B49"/>
    <w:rsid w:val="00C325FA"/>
    <w:rsid w:val="00C758B1"/>
    <w:rsid w:val="00C84F71"/>
    <w:rsid w:val="00C97C6F"/>
    <w:rsid w:val="00CC0D2D"/>
    <w:rsid w:val="00CE2B0A"/>
    <w:rsid w:val="00CE5657"/>
    <w:rsid w:val="00D133F8"/>
    <w:rsid w:val="00D14A3E"/>
    <w:rsid w:val="00D2697D"/>
    <w:rsid w:val="00D356E2"/>
    <w:rsid w:val="00D5731F"/>
    <w:rsid w:val="00D61C3F"/>
    <w:rsid w:val="00D669E5"/>
    <w:rsid w:val="00DA5D48"/>
    <w:rsid w:val="00E01039"/>
    <w:rsid w:val="00E137F5"/>
    <w:rsid w:val="00E27420"/>
    <w:rsid w:val="00E33758"/>
    <w:rsid w:val="00E3716B"/>
    <w:rsid w:val="00E5323B"/>
    <w:rsid w:val="00E8749E"/>
    <w:rsid w:val="00E90C01"/>
    <w:rsid w:val="00EA15EC"/>
    <w:rsid w:val="00EA486E"/>
    <w:rsid w:val="00EB4CAB"/>
    <w:rsid w:val="00ED58CB"/>
    <w:rsid w:val="00ED6949"/>
    <w:rsid w:val="00ED7D39"/>
    <w:rsid w:val="00EF4687"/>
    <w:rsid w:val="00F57B0C"/>
    <w:rsid w:val="00F95210"/>
    <w:rsid w:val="00F97EA7"/>
    <w:rsid w:val="00FA65F3"/>
    <w:rsid w:val="00FB1DBF"/>
    <w:rsid w:val="00FD7A61"/>
    <w:rsid w:val="00FF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A8E83"/>
  <w15:docId w15:val="{48193746-E016-4F25-9281-FF02D422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CE2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37F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1E37F0"/>
    <w:rPr>
      <w:rFonts w:asciiTheme="majorHAnsi" w:eastAsiaTheme="majorEastAsia" w:hAnsiTheme="majorHAnsi" w:cstheme="majorBidi"/>
      <w:color w:val="1F4D78" w:themeColor="accent1" w:themeShade="7F"/>
      <w:sz w:val="24"/>
      <w:szCs w:val="24"/>
    </w:rPr>
  </w:style>
  <w:style w:type="paragraph" w:customStyle="1" w:styleId="naislab">
    <w:name w:val="naislab"/>
    <w:basedOn w:val="Normal"/>
    <w:rsid w:val="001E37F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aliases w:val="2,Strip,H&amp;P List Paragraph"/>
    <w:basedOn w:val="Normal"/>
    <w:link w:val="ListParagraphChar"/>
    <w:uiPriority w:val="34"/>
    <w:qFormat/>
    <w:rsid w:val="001E37F0"/>
    <w:pPr>
      <w:spacing w:after="0" w:line="240" w:lineRule="auto"/>
      <w:ind w:left="720"/>
    </w:pPr>
    <w:rPr>
      <w:rFonts w:ascii="Calibri" w:eastAsia="Calibri" w:hAnsi="Calibri" w:cs="Times New Roman"/>
      <w:lang w:eastAsia="lv-LV"/>
    </w:rPr>
  </w:style>
  <w:style w:type="paragraph" w:styleId="BodyText">
    <w:name w:val="Body Text"/>
    <w:basedOn w:val="Normal"/>
    <w:link w:val="BodyTextChar"/>
    <w:uiPriority w:val="99"/>
    <w:unhideWhenUsed/>
    <w:rsid w:val="001E37F0"/>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1E37F0"/>
    <w:rPr>
      <w:rFonts w:ascii="Calibri" w:eastAsia="Calibri" w:hAnsi="Calibri" w:cs="Times New Roman"/>
      <w:lang w:val="x-none"/>
    </w:rPr>
  </w:style>
  <w:style w:type="character" w:customStyle="1" w:styleId="ListParagraphChar">
    <w:name w:val="List Paragraph Char"/>
    <w:aliases w:val="2 Char,Strip Char,H&amp;P List Paragraph Char"/>
    <w:link w:val="ListParagraph"/>
    <w:uiPriority w:val="34"/>
    <w:rsid w:val="001E37F0"/>
    <w:rPr>
      <w:rFonts w:ascii="Calibri" w:eastAsia="Calibri" w:hAnsi="Calibri" w:cs="Times New Roman"/>
      <w:lang w:eastAsia="lv-LV"/>
    </w:rPr>
  </w:style>
  <w:style w:type="paragraph" w:customStyle="1" w:styleId="liknoteik">
    <w:name w:val="lik_noteik"/>
    <w:basedOn w:val="Normal"/>
    <w:rsid w:val="001E37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D356E2"/>
    <w:pPr>
      <w:spacing w:after="120" w:line="480" w:lineRule="auto"/>
      <w:ind w:left="283"/>
    </w:pPr>
  </w:style>
  <w:style w:type="character" w:customStyle="1" w:styleId="BodyTextIndent2Char">
    <w:name w:val="Body Text Indent 2 Char"/>
    <w:basedOn w:val="DefaultParagraphFont"/>
    <w:link w:val="BodyTextIndent2"/>
    <w:uiPriority w:val="99"/>
    <w:semiHidden/>
    <w:rsid w:val="00D356E2"/>
  </w:style>
  <w:style w:type="character" w:customStyle="1" w:styleId="Heading2Char">
    <w:name w:val="Heading 2 Char"/>
    <w:basedOn w:val="DefaultParagraphFont"/>
    <w:link w:val="Heading2"/>
    <w:uiPriority w:val="9"/>
    <w:rsid w:val="00CE2B0A"/>
    <w:rPr>
      <w:rFonts w:asciiTheme="majorHAnsi" w:eastAsiaTheme="majorEastAsia" w:hAnsiTheme="majorHAnsi" w:cstheme="majorBidi"/>
      <w:color w:val="2E74B5" w:themeColor="accent1" w:themeShade="BF"/>
      <w:sz w:val="26"/>
      <w:szCs w:val="26"/>
    </w:rPr>
  </w:style>
  <w:style w:type="paragraph" w:customStyle="1" w:styleId="likdat">
    <w:name w:val="lik_dat"/>
    <w:basedOn w:val="Normal"/>
    <w:rsid w:val="00950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E206A"/>
    <w:rPr>
      <w:sz w:val="16"/>
      <w:szCs w:val="16"/>
    </w:rPr>
  </w:style>
  <w:style w:type="paragraph" w:styleId="CommentText">
    <w:name w:val="annotation text"/>
    <w:basedOn w:val="Normal"/>
    <w:link w:val="CommentTextChar"/>
    <w:uiPriority w:val="99"/>
    <w:semiHidden/>
    <w:unhideWhenUsed/>
    <w:rsid w:val="008E206A"/>
    <w:pPr>
      <w:spacing w:line="240" w:lineRule="auto"/>
    </w:pPr>
    <w:rPr>
      <w:sz w:val="20"/>
      <w:szCs w:val="20"/>
    </w:rPr>
  </w:style>
  <w:style w:type="character" w:customStyle="1" w:styleId="CommentTextChar">
    <w:name w:val="Comment Text Char"/>
    <w:basedOn w:val="DefaultParagraphFont"/>
    <w:link w:val="CommentText"/>
    <w:uiPriority w:val="99"/>
    <w:semiHidden/>
    <w:rsid w:val="008E206A"/>
    <w:rPr>
      <w:sz w:val="20"/>
      <w:szCs w:val="20"/>
    </w:rPr>
  </w:style>
  <w:style w:type="paragraph" w:styleId="CommentSubject">
    <w:name w:val="annotation subject"/>
    <w:basedOn w:val="CommentText"/>
    <w:next w:val="CommentText"/>
    <w:link w:val="CommentSubjectChar"/>
    <w:uiPriority w:val="99"/>
    <w:semiHidden/>
    <w:unhideWhenUsed/>
    <w:rsid w:val="008E206A"/>
    <w:rPr>
      <w:b/>
      <w:bCs/>
    </w:rPr>
  </w:style>
  <w:style w:type="character" w:customStyle="1" w:styleId="CommentSubjectChar">
    <w:name w:val="Comment Subject Char"/>
    <w:basedOn w:val="CommentTextChar"/>
    <w:link w:val="CommentSubject"/>
    <w:uiPriority w:val="99"/>
    <w:semiHidden/>
    <w:rsid w:val="008E206A"/>
    <w:rPr>
      <w:b/>
      <w:bCs/>
      <w:sz w:val="20"/>
      <w:szCs w:val="20"/>
    </w:rPr>
  </w:style>
  <w:style w:type="paragraph" w:customStyle="1" w:styleId="tv213">
    <w:name w:val="tv213"/>
    <w:basedOn w:val="Normal"/>
    <w:rsid w:val="009818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3803198">
      <w:bodyDiv w:val="1"/>
      <w:marLeft w:val="0"/>
      <w:marRight w:val="0"/>
      <w:marTop w:val="0"/>
      <w:marBottom w:val="0"/>
      <w:divBdr>
        <w:top w:val="none" w:sz="0" w:space="0" w:color="auto"/>
        <w:left w:val="none" w:sz="0" w:space="0" w:color="auto"/>
        <w:bottom w:val="none" w:sz="0" w:space="0" w:color="auto"/>
        <w:right w:val="none" w:sz="0" w:space="0" w:color="auto"/>
      </w:divBdr>
    </w:div>
    <w:div w:id="567808870">
      <w:bodyDiv w:val="1"/>
      <w:marLeft w:val="0"/>
      <w:marRight w:val="0"/>
      <w:marTop w:val="0"/>
      <w:marBottom w:val="0"/>
      <w:divBdr>
        <w:top w:val="none" w:sz="0" w:space="0" w:color="auto"/>
        <w:left w:val="none" w:sz="0" w:space="0" w:color="auto"/>
        <w:bottom w:val="none" w:sz="0" w:space="0" w:color="auto"/>
        <w:right w:val="none" w:sz="0" w:space="0" w:color="auto"/>
      </w:divBdr>
    </w:div>
    <w:div w:id="647562223">
      <w:bodyDiv w:val="1"/>
      <w:marLeft w:val="0"/>
      <w:marRight w:val="0"/>
      <w:marTop w:val="0"/>
      <w:marBottom w:val="0"/>
      <w:divBdr>
        <w:top w:val="none" w:sz="0" w:space="0" w:color="auto"/>
        <w:left w:val="none" w:sz="0" w:space="0" w:color="auto"/>
        <w:bottom w:val="none" w:sz="0" w:space="0" w:color="auto"/>
        <w:right w:val="none" w:sz="0" w:space="0" w:color="auto"/>
      </w:divBdr>
    </w:div>
    <w:div w:id="1160121861">
      <w:bodyDiv w:val="1"/>
      <w:marLeft w:val="0"/>
      <w:marRight w:val="0"/>
      <w:marTop w:val="0"/>
      <w:marBottom w:val="0"/>
      <w:divBdr>
        <w:top w:val="none" w:sz="0" w:space="0" w:color="auto"/>
        <w:left w:val="none" w:sz="0" w:space="0" w:color="auto"/>
        <w:bottom w:val="none" w:sz="0" w:space="0" w:color="auto"/>
        <w:right w:val="none" w:sz="0" w:space="0" w:color="auto"/>
      </w:divBdr>
    </w:div>
    <w:div w:id="13259366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8590063">
      <w:bodyDiv w:val="1"/>
      <w:marLeft w:val="0"/>
      <w:marRight w:val="0"/>
      <w:marTop w:val="0"/>
      <w:marBottom w:val="0"/>
      <w:divBdr>
        <w:top w:val="none" w:sz="0" w:space="0" w:color="auto"/>
        <w:left w:val="none" w:sz="0" w:space="0" w:color="auto"/>
        <w:bottom w:val="none" w:sz="0" w:space="0" w:color="auto"/>
        <w:right w:val="none" w:sz="0" w:space="0" w:color="auto"/>
      </w:divBdr>
    </w:div>
    <w:div w:id="1659073201">
      <w:bodyDiv w:val="1"/>
      <w:marLeft w:val="0"/>
      <w:marRight w:val="0"/>
      <w:marTop w:val="0"/>
      <w:marBottom w:val="0"/>
      <w:divBdr>
        <w:top w:val="none" w:sz="0" w:space="0" w:color="auto"/>
        <w:left w:val="none" w:sz="0" w:space="0" w:color="auto"/>
        <w:bottom w:val="none" w:sz="0" w:space="0" w:color="auto"/>
        <w:right w:val="none" w:sz="0" w:space="0" w:color="auto"/>
      </w:divBdr>
    </w:div>
    <w:div w:id="1693220014">
      <w:bodyDiv w:val="1"/>
      <w:marLeft w:val="0"/>
      <w:marRight w:val="0"/>
      <w:marTop w:val="0"/>
      <w:marBottom w:val="0"/>
      <w:divBdr>
        <w:top w:val="none" w:sz="0" w:space="0" w:color="auto"/>
        <w:left w:val="none" w:sz="0" w:space="0" w:color="auto"/>
        <w:bottom w:val="none" w:sz="0" w:space="0" w:color="auto"/>
        <w:right w:val="none" w:sz="0" w:space="0" w:color="auto"/>
      </w:divBdr>
      <w:divsChild>
        <w:div w:id="529925315">
          <w:marLeft w:val="0"/>
          <w:marRight w:val="0"/>
          <w:marTop w:val="0"/>
          <w:marBottom w:val="0"/>
          <w:divBdr>
            <w:top w:val="none" w:sz="0" w:space="0" w:color="auto"/>
            <w:left w:val="none" w:sz="0" w:space="0" w:color="auto"/>
            <w:bottom w:val="none" w:sz="0" w:space="0" w:color="auto"/>
            <w:right w:val="none" w:sz="0" w:space="0" w:color="auto"/>
          </w:divBdr>
        </w:div>
        <w:div w:id="1208487059">
          <w:marLeft w:val="0"/>
          <w:marRight w:val="0"/>
          <w:marTop w:val="0"/>
          <w:marBottom w:val="0"/>
          <w:divBdr>
            <w:top w:val="none" w:sz="0" w:space="0" w:color="auto"/>
            <w:left w:val="none" w:sz="0" w:space="0" w:color="auto"/>
            <w:bottom w:val="none" w:sz="0" w:space="0" w:color="auto"/>
            <w:right w:val="none" w:sz="0" w:space="0" w:color="auto"/>
          </w:divBdr>
        </w:div>
      </w:divsChild>
    </w:div>
    <w:div w:id="1851873184">
      <w:bodyDiv w:val="1"/>
      <w:marLeft w:val="0"/>
      <w:marRight w:val="0"/>
      <w:marTop w:val="0"/>
      <w:marBottom w:val="0"/>
      <w:divBdr>
        <w:top w:val="none" w:sz="0" w:space="0" w:color="auto"/>
        <w:left w:val="none" w:sz="0" w:space="0" w:color="auto"/>
        <w:bottom w:val="none" w:sz="0" w:space="0" w:color="auto"/>
        <w:right w:val="none" w:sz="0" w:space="0" w:color="auto"/>
      </w:divBdr>
    </w:div>
    <w:div w:id="1910992690">
      <w:bodyDiv w:val="1"/>
      <w:marLeft w:val="0"/>
      <w:marRight w:val="0"/>
      <w:marTop w:val="0"/>
      <w:marBottom w:val="0"/>
      <w:divBdr>
        <w:top w:val="none" w:sz="0" w:space="0" w:color="auto"/>
        <w:left w:val="none" w:sz="0" w:space="0" w:color="auto"/>
        <w:bottom w:val="none" w:sz="0" w:space="0" w:color="auto"/>
        <w:right w:val="none" w:sz="0" w:space="0" w:color="auto"/>
      </w:divBdr>
      <w:divsChild>
        <w:div w:id="1351712503">
          <w:marLeft w:val="0"/>
          <w:marRight w:val="0"/>
          <w:marTop w:val="480"/>
          <w:marBottom w:val="240"/>
          <w:divBdr>
            <w:top w:val="none" w:sz="0" w:space="0" w:color="auto"/>
            <w:left w:val="none" w:sz="0" w:space="0" w:color="auto"/>
            <w:bottom w:val="none" w:sz="0" w:space="0" w:color="auto"/>
            <w:right w:val="none" w:sz="0" w:space="0" w:color="auto"/>
          </w:divBdr>
        </w:div>
        <w:div w:id="174306594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68522-imigracijas-likums" TargetMode="External"/><Relationship Id="rId4" Type="http://schemas.openxmlformats.org/officeDocument/2006/relationships/settings" Target="settings.xml"/><Relationship Id="rId9" Type="http://schemas.openxmlformats.org/officeDocument/2006/relationships/hyperlink" Target="http://likumi.lv/ta/id/68522-imigracij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EF5C-756E-48BA-810B-F58CFC9B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1984</Words>
  <Characters>11312</Characters>
  <Application>Microsoft Office Word</Application>
  <DocSecurity>0</DocSecurity>
  <Lines>94</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rezerves kapitāla palielināšanu” sākotnējās ietekmes novērtējuma ziņojums (anotācija)</vt:lpstr>
      <vt:lpstr>Ministru kabineta rīkojuma projekta „Par rezerves kapitāla palielināšanu” sākotnējās ietekmes novērtējuma ziņojums (anotācija)</vt:lpstr>
    </vt:vector>
  </TitlesOfParts>
  <Company>Ekonomikas ministrija</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rezerves kapitāla palielināšanu” sākotnējās ietekmes novērtējuma ziņojums (anotācija)</dc:title>
  <dc:subject>Anotācija</dc:subject>
  <dc:creator>Zane Stuķēna</dc:creator>
  <dc:description>67013242, zane.stukena@em.gov.lv</dc:description>
  <cp:lastModifiedBy>Dace Vītola</cp:lastModifiedBy>
  <cp:revision>4</cp:revision>
  <cp:lastPrinted>2019-01-22T13:42:00Z</cp:lastPrinted>
  <dcterms:created xsi:type="dcterms:W3CDTF">2019-01-23T08:22:00Z</dcterms:created>
  <dcterms:modified xsi:type="dcterms:W3CDTF">2019-01-23T14:23:00Z</dcterms:modified>
</cp:coreProperties>
</file>