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0B12" w14:textId="77777777" w:rsidR="00131AF8" w:rsidRPr="00E42C00" w:rsidRDefault="00131AF8" w:rsidP="003C0D3C">
      <w:pPr>
        <w:pStyle w:val="Heading2"/>
        <w:rPr>
          <w:b w:val="0"/>
          <w:sz w:val="24"/>
          <w:szCs w:val="24"/>
        </w:rPr>
      </w:pPr>
      <w:r w:rsidRPr="00E42C00">
        <w:rPr>
          <w:b w:val="0"/>
          <w:sz w:val="24"/>
          <w:szCs w:val="24"/>
        </w:rPr>
        <w:t xml:space="preserve">Ministru kabineta rīkojuma projekta </w:t>
      </w:r>
    </w:p>
    <w:p w14:paraId="3FCE8276" w14:textId="3B88DE84" w:rsidR="00131AF8" w:rsidRPr="00E42C00" w:rsidRDefault="00131AF8" w:rsidP="003C0D3C">
      <w:pPr>
        <w:pStyle w:val="Heading2"/>
        <w:rPr>
          <w:rFonts w:eastAsiaTheme="minorHAnsi"/>
          <w:sz w:val="24"/>
          <w:szCs w:val="24"/>
        </w:rPr>
      </w:pPr>
      <w:r w:rsidRPr="00E42C00">
        <w:rPr>
          <w:sz w:val="24"/>
          <w:szCs w:val="24"/>
        </w:rPr>
        <w:t>“</w:t>
      </w:r>
      <w:r w:rsidR="003C0D3C" w:rsidRPr="00E42C00">
        <w:rPr>
          <w:rFonts w:eastAsiaTheme="minorHAnsi"/>
          <w:sz w:val="24"/>
          <w:szCs w:val="24"/>
        </w:rPr>
        <w:t xml:space="preserve">Par </w:t>
      </w:r>
      <w:r w:rsidR="003C0D3C" w:rsidRPr="00E42C00">
        <w:rPr>
          <w:sz w:val="24"/>
          <w:szCs w:val="24"/>
        </w:rPr>
        <w:t xml:space="preserve">nekustamā īpašuma </w:t>
      </w:r>
      <w:r w:rsidR="00634D91">
        <w:rPr>
          <w:sz w:val="24"/>
          <w:szCs w:val="24"/>
        </w:rPr>
        <w:t xml:space="preserve">domājamo daļu </w:t>
      </w:r>
      <w:r w:rsidR="003C0D3C" w:rsidRPr="00E42C00">
        <w:rPr>
          <w:sz w:val="24"/>
          <w:szCs w:val="24"/>
        </w:rPr>
        <w:t xml:space="preserve">Kalnciema ielā 10, Rīgā pārņemšanu </w:t>
      </w:r>
      <w:r w:rsidR="003C0D3C" w:rsidRPr="00E42C00">
        <w:rPr>
          <w:rFonts w:eastAsiaTheme="minorHAnsi"/>
          <w:sz w:val="24"/>
          <w:szCs w:val="24"/>
        </w:rPr>
        <w:t>Finanšu ministrijas valdījumā</w:t>
      </w:r>
      <w:r w:rsidRPr="00E42C00">
        <w:rPr>
          <w:sz w:val="24"/>
          <w:szCs w:val="24"/>
        </w:rPr>
        <w:t>”</w:t>
      </w:r>
    </w:p>
    <w:p w14:paraId="706FC94C" w14:textId="77777777" w:rsidR="00131AF8" w:rsidRPr="00E42C00" w:rsidRDefault="00131AF8" w:rsidP="003C0D3C">
      <w:pPr>
        <w:pStyle w:val="Heading2"/>
        <w:rPr>
          <w:b w:val="0"/>
          <w:sz w:val="24"/>
          <w:szCs w:val="24"/>
        </w:rPr>
      </w:pPr>
      <w:r w:rsidRPr="00E42C00">
        <w:rPr>
          <w:b w:val="0"/>
          <w:sz w:val="24"/>
          <w:szCs w:val="24"/>
        </w:rPr>
        <w:t xml:space="preserve"> sākotnējās ietekmes novērtējuma </w:t>
      </w:r>
      <w:smartTag w:uri="schemas-tilde-lv/tildestengine" w:element="veidnes">
        <w:smartTagPr>
          <w:attr w:name="id" w:val="-1"/>
          <w:attr w:name="baseform" w:val="ziņojums"/>
          <w:attr w:name="text" w:val="ziņojums"/>
        </w:smartTagPr>
        <w:r w:rsidRPr="00E42C00">
          <w:rPr>
            <w:b w:val="0"/>
            <w:sz w:val="24"/>
            <w:szCs w:val="24"/>
          </w:rPr>
          <w:t>ziņojums</w:t>
        </w:r>
      </w:smartTag>
      <w:r w:rsidRPr="00E42C00">
        <w:rPr>
          <w:b w:val="0"/>
          <w:sz w:val="24"/>
          <w:szCs w:val="24"/>
        </w:rPr>
        <w:t xml:space="preserve"> (anotācija)</w:t>
      </w:r>
    </w:p>
    <w:p w14:paraId="0B8A600C" w14:textId="77777777" w:rsidR="00131AF8" w:rsidRPr="00E42C00" w:rsidRDefault="00131AF8" w:rsidP="003C0D3C">
      <w:pPr>
        <w:pStyle w:val="Heading2"/>
        <w:rPr>
          <w:b w:val="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8"/>
        <w:gridCol w:w="5523"/>
      </w:tblGrid>
      <w:tr w:rsidR="00E42C00" w:rsidRPr="00E42C00" w14:paraId="71E9C2B8" w14:textId="77777777" w:rsidTr="00C141A0">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937484" w14:textId="77777777" w:rsidR="00131AF8" w:rsidRPr="00E42C00" w:rsidRDefault="00131AF8" w:rsidP="00C141A0">
            <w:pPr>
              <w:pStyle w:val="naisc"/>
              <w:spacing w:before="0" w:after="0"/>
              <w:rPr>
                <w:b/>
                <w:bCs/>
              </w:rPr>
            </w:pPr>
            <w:r w:rsidRPr="00E42C00">
              <w:rPr>
                <w:b/>
                <w:bCs/>
              </w:rPr>
              <w:t>Tiesību akta projekta anotācijas kopsavilkums</w:t>
            </w:r>
          </w:p>
        </w:tc>
      </w:tr>
      <w:tr w:rsidR="009F1DB5" w:rsidRPr="00E42C00" w14:paraId="34276231" w14:textId="77777777" w:rsidTr="009F1DB5">
        <w:trPr>
          <w:tblCellSpacing w:w="15" w:type="dxa"/>
        </w:trPr>
        <w:tc>
          <w:tcPr>
            <w:tcW w:w="1928" w:type="pct"/>
            <w:tcBorders>
              <w:top w:val="single" w:sz="4" w:space="0" w:color="auto"/>
              <w:left w:val="single" w:sz="4" w:space="0" w:color="auto"/>
              <w:bottom w:val="single" w:sz="4" w:space="0" w:color="auto"/>
              <w:right w:val="single" w:sz="4" w:space="0" w:color="auto"/>
            </w:tcBorders>
            <w:hideMark/>
          </w:tcPr>
          <w:p w14:paraId="2FDFF3B9" w14:textId="77777777" w:rsidR="00131AF8" w:rsidRPr="00E42C00" w:rsidRDefault="00131AF8" w:rsidP="00C141A0">
            <w:pPr>
              <w:pStyle w:val="naisc"/>
            </w:pPr>
            <w:r w:rsidRPr="00E42C00">
              <w:t>Mērķis, risinājums un projekta spēkā stāšanās laiks (500 zīmes bez atstarpēm)</w:t>
            </w:r>
          </w:p>
        </w:tc>
        <w:tc>
          <w:tcPr>
            <w:tcW w:w="3022" w:type="pct"/>
            <w:tcBorders>
              <w:top w:val="single" w:sz="4" w:space="0" w:color="auto"/>
              <w:left w:val="single" w:sz="4" w:space="0" w:color="auto"/>
              <w:bottom w:val="single" w:sz="4" w:space="0" w:color="auto"/>
              <w:right w:val="single" w:sz="4" w:space="0" w:color="auto"/>
            </w:tcBorders>
            <w:hideMark/>
          </w:tcPr>
          <w:p w14:paraId="355FB820" w14:textId="1FF73C98" w:rsidR="00131AF8" w:rsidRPr="00E42C00" w:rsidRDefault="00F540A2" w:rsidP="00C141A0">
            <w:pPr>
              <w:pStyle w:val="naisc"/>
              <w:spacing w:before="0" w:after="0"/>
              <w:ind w:firstLine="720"/>
              <w:jc w:val="both"/>
            </w:pPr>
            <w:r w:rsidRPr="00E42C00">
              <w:t>Nav attiecināms</w:t>
            </w:r>
          </w:p>
        </w:tc>
      </w:tr>
    </w:tbl>
    <w:p w14:paraId="65EEBEFA" w14:textId="77777777" w:rsidR="00131AF8" w:rsidRPr="00E42C00" w:rsidRDefault="00131AF8" w:rsidP="00131AF8">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984"/>
        <w:gridCol w:w="709"/>
        <w:gridCol w:w="1134"/>
        <w:gridCol w:w="1134"/>
        <w:gridCol w:w="1275"/>
        <w:gridCol w:w="2274"/>
        <w:gridCol w:w="52"/>
      </w:tblGrid>
      <w:tr w:rsidR="00E42C00" w:rsidRPr="00E42C00" w14:paraId="018A9D1F" w14:textId="77777777" w:rsidTr="00C141A0">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13215A1C" w14:textId="77777777" w:rsidR="00131AF8" w:rsidRPr="00563309" w:rsidRDefault="00131AF8" w:rsidP="00C141A0">
            <w:pPr>
              <w:spacing w:before="100" w:beforeAutospacing="1" w:after="100" w:afterAutospacing="1" w:line="240" w:lineRule="auto"/>
              <w:jc w:val="center"/>
              <w:rPr>
                <w:b/>
                <w:bCs/>
                <w:sz w:val="24"/>
                <w:szCs w:val="24"/>
                <w:lang w:eastAsia="lv-LV"/>
              </w:rPr>
            </w:pPr>
            <w:r w:rsidRPr="00563309">
              <w:rPr>
                <w:b/>
                <w:bCs/>
                <w:sz w:val="24"/>
                <w:szCs w:val="24"/>
                <w:lang w:eastAsia="lv-LV"/>
              </w:rPr>
              <w:t>I. Tiesību akta projekta izstrādes nepieciešamība</w:t>
            </w:r>
          </w:p>
        </w:tc>
      </w:tr>
      <w:tr w:rsidR="00E42C00" w:rsidRPr="00E42C00" w14:paraId="581A9F20"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3DBA6389"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32895E3B"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Pamatojums</w:t>
            </w:r>
          </w:p>
        </w:tc>
        <w:tc>
          <w:tcPr>
            <w:tcW w:w="6496" w:type="dxa"/>
            <w:gridSpan w:val="5"/>
            <w:tcBorders>
              <w:top w:val="outset" w:sz="6" w:space="0" w:color="000000"/>
              <w:left w:val="outset" w:sz="6" w:space="0" w:color="000000"/>
              <w:bottom w:val="outset" w:sz="6" w:space="0" w:color="000000"/>
            </w:tcBorders>
          </w:tcPr>
          <w:p w14:paraId="61DB5ABA" w14:textId="37346CE9" w:rsidR="003C0D3C" w:rsidRPr="00563309" w:rsidRDefault="003C0D3C" w:rsidP="00F540A2">
            <w:pPr>
              <w:pStyle w:val="Heading2"/>
              <w:ind w:firstLine="509"/>
              <w:jc w:val="both"/>
              <w:rPr>
                <w:b w:val="0"/>
                <w:sz w:val="24"/>
                <w:szCs w:val="24"/>
                <w:lang w:eastAsia="lv-LV"/>
              </w:rPr>
            </w:pPr>
            <w:r w:rsidRPr="00563309">
              <w:rPr>
                <w:b w:val="0"/>
                <w:sz w:val="24"/>
                <w:szCs w:val="24"/>
                <w:lang w:eastAsia="lv-LV"/>
              </w:rPr>
              <w:t>Kultūras ministrijas iniciatīva.</w:t>
            </w:r>
          </w:p>
          <w:p w14:paraId="62D31D5F" w14:textId="7833CB1E" w:rsidR="00131AF8" w:rsidRPr="00563309" w:rsidRDefault="003C0D3C" w:rsidP="00F540A2">
            <w:pPr>
              <w:pStyle w:val="Heading2"/>
              <w:ind w:firstLine="509"/>
              <w:jc w:val="both"/>
              <w:rPr>
                <w:b w:val="0"/>
                <w:sz w:val="24"/>
                <w:szCs w:val="24"/>
                <w:lang w:eastAsia="lv-LV"/>
              </w:rPr>
            </w:pPr>
            <w:r w:rsidRPr="00563309">
              <w:rPr>
                <w:b w:val="0"/>
                <w:sz w:val="24"/>
                <w:szCs w:val="24"/>
                <w:lang w:eastAsia="lv-LV"/>
              </w:rPr>
              <w:t xml:space="preserve">Ministru kabineta 2006.gada 9.maija rīkojuma Nr.319 “Par Valsts nekustamā īpašuma vienotas pārvaldīšanas un apsaimniekošanas koncepciju” </w:t>
            </w:r>
            <w:r w:rsidR="00634D91" w:rsidRPr="00563309">
              <w:rPr>
                <w:b w:val="0"/>
                <w:sz w:val="24"/>
                <w:szCs w:val="24"/>
                <w:lang w:eastAsia="lv-LV"/>
              </w:rPr>
              <w:t xml:space="preserve">(turpmāk – Rīkojums Nr. 319) </w:t>
            </w:r>
            <w:r w:rsidRPr="00563309">
              <w:rPr>
                <w:b w:val="0"/>
                <w:sz w:val="24"/>
                <w:szCs w:val="24"/>
                <w:lang w:eastAsia="lv-LV"/>
              </w:rPr>
              <w:t>6.punkts.</w:t>
            </w:r>
          </w:p>
        </w:tc>
      </w:tr>
      <w:tr w:rsidR="00E42C00" w:rsidRPr="009F1DB5" w14:paraId="628F4EEE"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105771C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05B3DEDF"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Pašreizējā situācija un problēmas, kuru risināšanai tiesību akta projekts izstrādāts, tiesiskā regulējuma mērķis un būtība</w:t>
            </w:r>
          </w:p>
          <w:p w14:paraId="6079B7BF" w14:textId="77777777" w:rsidR="00131AF8" w:rsidRPr="00563309" w:rsidRDefault="00131AF8" w:rsidP="00C141A0">
            <w:pPr>
              <w:rPr>
                <w:sz w:val="24"/>
                <w:szCs w:val="24"/>
                <w:lang w:eastAsia="lv-LV"/>
              </w:rPr>
            </w:pPr>
          </w:p>
          <w:p w14:paraId="388B1711" w14:textId="77777777" w:rsidR="00131AF8" w:rsidRPr="00563309" w:rsidRDefault="00131AF8" w:rsidP="00C141A0">
            <w:pPr>
              <w:rPr>
                <w:sz w:val="24"/>
                <w:szCs w:val="24"/>
                <w:lang w:eastAsia="lv-LV"/>
              </w:rPr>
            </w:pPr>
          </w:p>
          <w:p w14:paraId="36A05BA2" w14:textId="77777777" w:rsidR="00131AF8" w:rsidRPr="00563309" w:rsidRDefault="00131AF8" w:rsidP="00C141A0">
            <w:pPr>
              <w:rPr>
                <w:sz w:val="24"/>
                <w:szCs w:val="24"/>
                <w:lang w:eastAsia="lv-LV"/>
              </w:rPr>
            </w:pPr>
          </w:p>
          <w:p w14:paraId="2289785E" w14:textId="77777777" w:rsidR="00E42C00" w:rsidRPr="00563309" w:rsidRDefault="00E42C00" w:rsidP="00E42C00">
            <w:pPr>
              <w:rPr>
                <w:sz w:val="24"/>
                <w:szCs w:val="24"/>
                <w:lang w:eastAsia="lv-LV"/>
              </w:rPr>
            </w:pPr>
          </w:p>
          <w:p w14:paraId="15397AE4" w14:textId="77777777" w:rsidR="00E42C00" w:rsidRPr="00563309" w:rsidRDefault="00E42C00" w:rsidP="00E42C00">
            <w:pPr>
              <w:rPr>
                <w:sz w:val="24"/>
                <w:szCs w:val="24"/>
                <w:lang w:eastAsia="lv-LV"/>
              </w:rPr>
            </w:pPr>
          </w:p>
          <w:p w14:paraId="0E6E5BB6" w14:textId="77777777" w:rsidR="00E42C00" w:rsidRPr="00563309" w:rsidRDefault="00E42C00" w:rsidP="00E42C00">
            <w:pPr>
              <w:rPr>
                <w:sz w:val="24"/>
                <w:szCs w:val="24"/>
                <w:lang w:eastAsia="lv-LV"/>
              </w:rPr>
            </w:pPr>
          </w:p>
          <w:p w14:paraId="1AB59DEB" w14:textId="77777777" w:rsidR="00E42C00" w:rsidRPr="00563309" w:rsidRDefault="00E42C00" w:rsidP="00E42C00">
            <w:pPr>
              <w:rPr>
                <w:sz w:val="24"/>
                <w:szCs w:val="24"/>
                <w:lang w:eastAsia="lv-LV"/>
              </w:rPr>
            </w:pPr>
          </w:p>
          <w:p w14:paraId="4BCC5B3B" w14:textId="77777777" w:rsidR="00E42C00" w:rsidRPr="00563309" w:rsidRDefault="00E42C00" w:rsidP="00E42C00">
            <w:pPr>
              <w:rPr>
                <w:sz w:val="24"/>
                <w:szCs w:val="24"/>
                <w:lang w:eastAsia="lv-LV"/>
              </w:rPr>
            </w:pPr>
          </w:p>
          <w:p w14:paraId="74E08C92" w14:textId="77777777" w:rsidR="00E42C00" w:rsidRPr="00563309" w:rsidRDefault="00E42C00" w:rsidP="00E42C00">
            <w:pPr>
              <w:rPr>
                <w:sz w:val="24"/>
                <w:szCs w:val="24"/>
                <w:lang w:eastAsia="lv-LV"/>
              </w:rPr>
            </w:pPr>
          </w:p>
          <w:p w14:paraId="1FD8330E" w14:textId="77777777" w:rsidR="00E42C00" w:rsidRPr="00563309" w:rsidRDefault="00E42C00" w:rsidP="00E42C00">
            <w:pPr>
              <w:rPr>
                <w:sz w:val="24"/>
                <w:szCs w:val="24"/>
                <w:lang w:eastAsia="lv-LV"/>
              </w:rPr>
            </w:pPr>
          </w:p>
          <w:p w14:paraId="4E53DFEC" w14:textId="77777777" w:rsidR="00E42C00" w:rsidRPr="00563309" w:rsidRDefault="00E42C00" w:rsidP="00E42C00">
            <w:pPr>
              <w:rPr>
                <w:sz w:val="24"/>
                <w:szCs w:val="24"/>
                <w:lang w:eastAsia="lv-LV"/>
              </w:rPr>
            </w:pPr>
          </w:p>
          <w:p w14:paraId="711A01E4" w14:textId="77777777" w:rsidR="00E42C00" w:rsidRPr="00563309" w:rsidRDefault="00E42C00" w:rsidP="00E42C00">
            <w:pPr>
              <w:rPr>
                <w:sz w:val="24"/>
                <w:szCs w:val="24"/>
                <w:lang w:eastAsia="lv-LV"/>
              </w:rPr>
            </w:pPr>
          </w:p>
          <w:p w14:paraId="4B00CA9B" w14:textId="02C23FE6" w:rsidR="00E42C00" w:rsidRPr="00563309" w:rsidRDefault="00E42C00" w:rsidP="00E42C00">
            <w:pPr>
              <w:jc w:val="center"/>
              <w:rPr>
                <w:sz w:val="24"/>
                <w:szCs w:val="24"/>
                <w:lang w:eastAsia="lv-LV"/>
              </w:rPr>
            </w:pPr>
          </w:p>
        </w:tc>
        <w:tc>
          <w:tcPr>
            <w:tcW w:w="6496" w:type="dxa"/>
            <w:gridSpan w:val="5"/>
            <w:tcBorders>
              <w:top w:val="outset" w:sz="6" w:space="0" w:color="000000"/>
              <w:left w:val="outset" w:sz="6" w:space="0" w:color="000000"/>
              <w:bottom w:val="outset" w:sz="6" w:space="0" w:color="000000"/>
            </w:tcBorders>
          </w:tcPr>
          <w:p w14:paraId="2B0309A0" w14:textId="262ED648" w:rsidR="00F540A2" w:rsidRPr="00563309" w:rsidRDefault="00F540A2" w:rsidP="009F1DB5">
            <w:pPr>
              <w:pStyle w:val="NoSpacing"/>
              <w:ind w:firstLine="651"/>
              <w:jc w:val="both"/>
              <w:rPr>
                <w:sz w:val="24"/>
                <w:szCs w:val="24"/>
              </w:rPr>
            </w:pPr>
            <w:r w:rsidRPr="00563309">
              <w:rPr>
                <w:sz w:val="24"/>
                <w:szCs w:val="24"/>
              </w:rPr>
              <w:t>Nekustamais īpašums (kadastra Nr.01005610021) Kalnciema ielā 10, Rīgā, sastāv no būves – administratīvās ēkas (būves kadastra apzīmējums 01000610094002)</w:t>
            </w:r>
            <w:r w:rsidRPr="00563309">
              <w:rPr>
                <w:sz w:val="24"/>
                <w:szCs w:val="24"/>
                <w:lang w:eastAsia="lv-LV"/>
              </w:rPr>
              <w:t xml:space="preserve">  ar kopējo platību 354,20 m²</w:t>
            </w:r>
            <w:r w:rsidRPr="00563309">
              <w:rPr>
                <w:sz w:val="24"/>
                <w:szCs w:val="24"/>
              </w:rPr>
              <w:t>.</w:t>
            </w:r>
          </w:p>
          <w:p w14:paraId="2E951824" w14:textId="760448AA" w:rsidR="00F540A2" w:rsidRPr="00563309" w:rsidRDefault="00F540A2" w:rsidP="009F1DB5">
            <w:pPr>
              <w:pStyle w:val="NoSpacing"/>
              <w:ind w:firstLine="651"/>
              <w:jc w:val="both"/>
              <w:rPr>
                <w:sz w:val="24"/>
                <w:szCs w:val="24"/>
              </w:rPr>
            </w:pPr>
            <w:r w:rsidRPr="00563309">
              <w:rPr>
                <w:sz w:val="24"/>
                <w:szCs w:val="24"/>
              </w:rPr>
              <w:t xml:space="preserve">Īpašuma tiesības uz ¾ domājamajām daļām no nekustamā īpašuma ir nostiprinātas Latvijas valstij Finanšu ministrijas personā Rīgas pilsētas zemesgrāmatas nodalījumā Nr.100000228707. </w:t>
            </w:r>
          </w:p>
          <w:p w14:paraId="28CBEED4" w14:textId="77777777" w:rsidR="00F540A2" w:rsidRPr="00563309" w:rsidRDefault="00F540A2" w:rsidP="009F1DB5">
            <w:pPr>
              <w:pStyle w:val="NoSpacing"/>
              <w:ind w:firstLine="651"/>
              <w:jc w:val="both"/>
              <w:rPr>
                <w:sz w:val="24"/>
                <w:szCs w:val="24"/>
              </w:rPr>
            </w:pPr>
            <w:r w:rsidRPr="00563309">
              <w:rPr>
                <w:sz w:val="24"/>
                <w:szCs w:val="24"/>
              </w:rPr>
              <w:t xml:space="preserve">Saskaņā ar informāciju no Nekustamā īpašuma valsts kadastra informācijas sistēmas visa nekustamā īpašuma kadastrālā vērtība uz 18.05.2018. ir 103623 </w:t>
            </w:r>
            <w:proofErr w:type="spellStart"/>
            <w:r w:rsidRPr="00563309">
              <w:rPr>
                <w:i/>
                <w:sz w:val="24"/>
                <w:szCs w:val="24"/>
              </w:rPr>
              <w:t>euro</w:t>
            </w:r>
            <w:proofErr w:type="spellEnd"/>
            <w:r w:rsidRPr="00563309">
              <w:rPr>
                <w:sz w:val="24"/>
                <w:szCs w:val="24"/>
              </w:rPr>
              <w:t xml:space="preserve">. </w:t>
            </w:r>
          </w:p>
          <w:p w14:paraId="7D2EB895" w14:textId="421D9E35" w:rsidR="00131AF8" w:rsidRPr="00563309" w:rsidRDefault="00131AF8" w:rsidP="009F1DB5">
            <w:pPr>
              <w:pStyle w:val="NoSpacing"/>
              <w:ind w:firstLine="651"/>
              <w:jc w:val="both"/>
              <w:rPr>
                <w:sz w:val="24"/>
                <w:szCs w:val="24"/>
                <w:lang w:eastAsia="lv-LV"/>
              </w:rPr>
            </w:pPr>
            <w:r w:rsidRPr="00563309">
              <w:rPr>
                <w:sz w:val="24"/>
                <w:szCs w:val="24"/>
                <w:lang w:eastAsia="lv-LV"/>
              </w:rPr>
              <w:t xml:space="preserve">2018.gada </w:t>
            </w:r>
            <w:r w:rsidR="00634D91" w:rsidRPr="00563309">
              <w:rPr>
                <w:sz w:val="24"/>
                <w:szCs w:val="24"/>
                <w:lang w:eastAsia="lv-LV"/>
              </w:rPr>
              <w:t>20</w:t>
            </w:r>
            <w:r w:rsidRPr="00563309">
              <w:rPr>
                <w:sz w:val="24"/>
                <w:szCs w:val="24"/>
                <w:lang w:eastAsia="lv-LV"/>
              </w:rPr>
              <w:t xml:space="preserve">.septembrī </w:t>
            </w:r>
            <w:r w:rsidR="00F540A2" w:rsidRPr="00563309">
              <w:rPr>
                <w:sz w:val="24"/>
                <w:szCs w:val="24"/>
              </w:rPr>
              <w:t xml:space="preserve">valsts akciju sabiedrība “Valsts nekustamie īpašumi” (turpmāk – </w:t>
            </w:r>
            <w:r w:rsidRPr="00563309">
              <w:rPr>
                <w:sz w:val="24"/>
                <w:szCs w:val="24"/>
                <w:lang w:eastAsia="lv-LV"/>
              </w:rPr>
              <w:t>VNĪ</w:t>
            </w:r>
            <w:r w:rsidR="00F540A2" w:rsidRPr="00563309">
              <w:rPr>
                <w:sz w:val="24"/>
                <w:szCs w:val="24"/>
                <w:lang w:eastAsia="lv-LV"/>
              </w:rPr>
              <w:t>)</w:t>
            </w:r>
            <w:r w:rsidRPr="00563309">
              <w:rPr>
                <w:sz w:val="24"/>
                <w:szCs w:val="24"/>
                <w:lang w:eastAsia="lv-LV"/>
              </w:rPr>
              <w:t xml:space="preserve"> ir saņēmusi Kultūras ministrijas vēstuli Nr.3.3-1/1854 ar lūgumu </w:t>
            </w:r>
            <w:r w:rsidR="00E42C00" w:rsidRPr="00563309">
              <w:rPr>
                <w:sz w:val="24"/>
                <w:szCs w:val="24"/>
                <w:lang w:eastAsia="lv-LV"/>
              </w:rPr>
              <w:t xml:space="preserve">¼ </w:t>
            </w:r>
            <w:r w:rsidRPr="00563309">
              <w:rPr>
                <w:sz w:val="24"/>
                <w:szCs w:val="24"/>
                <w:lang w:eastAsia="lv-LV"/>
              </w:rPr>
              <w:t xml:space="preserve">domājamo daļu no nekustamā īpašuma Kalnciema ielā 10, Rīgā pārņemt Finanšu ministrijas valdījumā un VNĪ pārvaldīšanā. Vēstules pielikumā pievienota 2018.gada 19.septembra izziņa Nr.3.3-1/1853, kurā norādīts, ka uz doto brīdi nekustamā īpašuma Kalnciema ielā 10, Rīgā (būves kadastra apzīmējums 0100 061 009 4002) ¼ daļa ir Kultūras ministrijas valdījumā un profesionālās izglītības kompetences centra </w:t>
            </w:r>
            <w:r w:rsidR="00634D91" w:rsidRPr="00563309">
              <w:rPr>
                <w:sz w:val="24"/>
                <w:szCs w:val="24"/>
                <w:lang w:eastAsia="lv-LV"/>
              </w:rPr>
              <w:t xml:space="preserve">(turpmāk – PIKC) </w:t>
            </w:r>
            <w:r w:rsidRPr="00563309">
              <w:rPr>
                <w:sz w:val="24"/>
                <w:szCs w:val="24"/>
                <w:lang w:eastAsia="lv-LV"/>
              </w:rPr>
              <w:t>"Nacionālā Mākslu vidusskola" bilancē</w:t>
            </w:r>
            <w:r w:rsidR="00E42C00" w:rsidRPr="00563309">
              <w:rPr>
                <w:sz w:val="24"/>
                <w:szCs w:val="24"/>
                <w:lang w:eastAsia="lv-LV"/>
              </w:rPr>
              <w:t xml:space="preserve"> un ir nepieciešams valsts pārvaldes funkciju veikšanai</w:t>
            </w:r>
            <w:r w:rsidRPr="00563309">
              <w:rPr>
                <w:sz w:val="24"/>
                <w:szCs w:val="24"/>
                <w:lang w:eastAsia="lv-LV"/>
              </w:rPr>
              <w:t xml:space="preserve">. </w:t>
            </w:r>
          </w:p>
          <w:p w14:paraId="30A54941" w14:textId="5DF81D9D" w:rsidR="00131AF8" w:rsidRPr="00563309" w:rsidRDefault="00131AF8" w:rsidP="009F1DB5">
            <w:pPr>
              <w:pStyle w:val="NoSpacing"/>
              <w:ind w:firstLine="651"/>
              <w:jc w:val="both"/>
              <w:rPr>
                <w:sz w:val="24"/>
                <w:szCs w:val="24"/>
                <w:lang w:eastAsia="lv-LV"/>
              </w:rPr>
            </w:pPr>
            <w:r w:rsidRPr="00563309">
              <w:rPr>
                <w:sz w:val="24"/>
                <w:szCs w:val="24"/>
                <w:lang w:eastAsia="lv-LV"/>
              </w:rPr>
              <w:t xml:space="preserve">Saskaņā ar </w:t>
            </w:r>
            <w:r w:rsidR="00634D91" w:rsidRPr="00563309">
              <w:rPr>
                <w:sz w:val="24"/>
                <w:szCs w:val="24"/>
                <w:lang w:eastAsia="lv-LV"/>
              </w:rPr>
              <w:t>Rīkojuma Nr. 319</w:t>
            </w:r>
            <w:r w:rsidR="00634D91" w:rsidRPr="00563309">
              <w:rPr>
                <w:b/>
                <w:sz w:val="24"/>
                <w:szCs w:val="24"/>
                <w:lang w:eastAsia="lv-LV"/>
              </w:rPr>
              <w:t xml:space="preserve"> </w:t>
            </w:r>
            <w:r w:rsidRPr="00563309">
              <w:rPr>
                <w:sz w:val="24"/>
                <w:szCs w:val="24"/>
                <w:lang w:eastAsia="lv-LV"/>
              </w:rPr>
              <w:t xml:space="preserve">6.punktu Kultūras ministrijai jānodod tās valdījumā esošos nekustamos īpašumus Finanšu ministrijas valdījumā un </w:t>
            </w:r>
            <w:r w:rsidR="00634D91" w:rsidRPr="00563309">
              <w:rPr>
                <w:sz w:val="24"/>
                <w:szCs w:val="24"/>
                <w:lang w:eastAsia="lv-LV"/>
              </w:rPr>
              <w:t>VNĪ</w:t>
            </w:r>
            <w:r w:rsidRPr="00563309">
              <w:rPr>
                <w:sz w:val="24"/>
                <w:szCs w:val="24"/>
                <w:lang w:eastAsia="lv-LV"/>
              </w:rPr>
              <w:t xml:space="preserve"> pārvaldīšanā. Pēc nekustamā īpašuma ¼ domājamās daļas pārņemšan</w:t>
            </w:r>
            <w:r w:rsidR="00634D91" w:rsidRPr="00563309">
              <w:rPr>
                <w:sz w:val="24"/>
                <w:szCs w:val="24"/>
                <w:lang w:eastAsia="lv-LV"/>
              </w:rPr>
              <w:t>as</w:t>
            </w:r>
            <w:r w:rsidRPr="00563309">
              <w:rPr>
                <w:sz w:val="24"/>
                <w:szCs w:val="24"/>
                <w:lang w:eastAsia="lv-LV"/>
              </w:rPr>
              <w:t xml:space="preserve"> Finanšu ministrijas valdījumā, </w:t>
            </w:r>
            <w:r w:rsidR="00634D91" w:rsidRPr="00563309">
              <w:rPr>
                <w:sz w:val="24"/>
                <w:szCs w:val="24"/>
                <w:lang w:eastAsia="lv-LV"/>
              </w:rPr>
              <w:t xml:space="preserve">viss </w:t>
            </w:r>
            <w:r w:rsidRPr="00563309">
              <w:rPr>
                <w:sz w:val="24"/>
                <w:szCs w:val="24"/>
                <w:lang w:eastAsia="lv-LV"/>
              </w:rPr>
              <w:t>nekustamais īpašums tiks nodots apsaimniekošanā un lietošanā PIKC "Nacionālā Mākslu vidusskola". Saskaņā ar saņemto informāciju, PIKC "Nacionālā Mākslu vidusskola", piesaistot Eiropas finansējumu, plāno vairākās kārtās attīstīt lietošanā esošos nekustamos īpašumus Kalnciema ielā 10,</w:t>
            </w:r>
            <w:r w:rsidR="00333D88" w:rsidRPr="00563309">
              <w:rPr>
                <w:sz w:val="24"/>
                <w:szCs w:val="24"/>
                <w:lang w:eastAsia="lv-LV"/>
              </w:rPr>
              <w:t xml:space="preserve"> </w:t>
            </w:r>
            <w:r w:rsidRPr="00563309">
              <w:rPr>
                <w:sz w:val="24"/>
                <w:szCs w:val="24"/>
                <w:lang w:eastAsia="lv-LV"/>
              </w:rPr>
              <w:lastRenderedPageBreak/>
              <w:t>Kalnciema ielā 10, k-2, Kalnciema ielā 10/12 un Meža ielā 15, Rīgā.</w:t>
            </w:r>
          </w:p>
          <w:p w14:paraId="011CFF06" w14:textId="7AE3D207" w:rsidR="00131AF8" w:rsidRPr="00563309" w:rsidRDefault="00131AF8" w:rsidP="00DB6DD4">
            <w:pPr>
              <w:spacing w:after="0" w:line="240" w:lineRule="auto"/>
              <w:ind w:left="57" w:right="57" w:firstLine="720"/>
              <w:jc w:val="both"/>
              <w:rPr>
                <w:sz w:val="24"/>
                <w:szCs w:val="24"/>
              </w:rPr>
            </w:pPr>
            <w:r w:rsidRPr="00563309">
              <w:rPr>
                <w:sz w:val="24"/>
                <w:szCs w:val="24"/>
              </w:rPr>
              <w:t xml:space="preserve">Izvērtējot </w:t>
            </w:r>
            <w:r w:rsidR="003C0D3C" w:rsidRPr="00563309">
              <w:rPr>
                <w:sz w:val="24"/>
                <w:szCs w:val="24"/>
              </w:rPr>
              <w:t>Kultūras ministrijas 19.09.2018. vēstuli Nr.3.3.-1/1854</w:t>
            </w:r>
            <w:r w:rsidRPr="00563309">
              <w:rPr>
                <w:sz w:val="24"/>
                <w:szCs w:val="24"/>
              </w:rPr>
              <w:t xml:space="preserve">, </w:t>
            </w:r>
            <w:r w:rsidR="00E42C00" w:rsidRPr="00563309">
              <w:rPr>
                <w:sz w:val="24"/>
                <w:szCs w:val="24"/>
              </w:rPr>
              <w:t>VNĪ</w:t>
            </w:r>
            <w:r w:rsidRPr="00563309">
              <w:rPr>
                <w:sz w:val="24"/>
                <w:szCs w:val="24"/>
              </w:rPr>
              <w:t xml:space="preserve"> Īpašumu izvērtēšanas komisija 2018.gada </w:t>
            </w:r>
            <w:r w:rsidR="00DB6DD4" w:rsidRPr="00563309">
              <w:rPr>
                <w:sz w:val="24"/>
                <w:szCs w:val="24"/>
              </w:rPr>
              <w:t>1</w:t>
            </w:r>
            <w:r w:rsidRPr="00563309">
              <w:rPr>
                <w:sz w:val="24"/>
                <w:szCs w:val="24"/>
              </w:rPr>
              <w:t>.</w:t>
            </w:r>
            <w:r w:rsidR="00DB6DD4" w:rsidRPr="00563309">
              <w:rPr>
                <w:sz w:val="24"/>
                <w:szCs w:val="24"/>
              </w:rPr>
              <w:t>novembra</w:t>
            </w:r>
            <w:r w:rsidRPr="00563309">
              <w:rPr>
                <w:sz w:val="24"/>
                <w:szCs w:val="24"/>
              </w:rPr>
              <w:t xml:space="preserve"> sēdē (prot. Nr.IZKP-18/</w:t>
            </w:r>
            <w:r w:rsidR="00DB6DD4" w:rsidRPr="00563309">
              <w:rPr>
                <w:sz w:val="24"/>
                <w:szCs w:val="24"/>
              </w:rPr>
              <w:t>46</w:t>
            </w:r>
            <w:r w:rsidRPr="00563309">
              <w:rPr>
                <w:sz w:val="24"/>
                <w:szCs w:val="24"/>
              </w:rPr>
              <w:t xml:space="preserve"> </w:t>
            </w:r>
            <w:r w:rsidR="00DB6DD4" w:rsidRPr="00563309">
              <w:rPr>
                <w:sz w:val="24"/>
                <w:szCs w:val="24"/>
              </w:rPr>
              <w:t>5</w:t>
            </w:r>
            <w:r w:rsidRPr="00563309">
              <w:rPr>
                <w:sz w:val="24"/>
                <w:szCs w:val="24"/>
              </w:rPr>
              <w:t>.p.) lēmus</w:t>
            </w:r>
            <w:r w:rsidR="00DB6DD4" w:rsidRPr="00563309">
              <w:rPr>
                <w:sz w:val="24"/>
                <w:szCs w:val="24"/>
              </w:rPr>
              <w:t>i</w:t>
            </w:r>
            <w:r w:rsidRPr="00563309">
              <w:rPr>
                <w:sz w:val="24"/>
                <w:szCs w:val="24"/>
              </w:rPr>
              <w:t xml:space="preserve"> konceptuāli atbalstīt </w:t>
            </w:r>
            <w:r w:rsidR="00DB6DD4" w:rsidRPr="00563309">
              <w:rPr>
                <w:sz w:val="24"/>
                <w:szCs w:val="24"/>
              </w:rPr>
              <w:t xml:space="preserve">¼ domājamās daļas no nekustamā īpašuma </w:t>
            </w:r>
            <w:r w:rsidRPr="00563309">
              <w:rPr>
                <w:sz w:val="24"/>
                <w:szCs w:val="24"/>
              </w:rPr>
              <w:t>(kadastra Nr.0100 061 00</w:t>
            </w:r>
            <w:r w:rsidR="00DB6DD4" w:rsidRPr="00563309">
              <w:rPr>
                <w:sz w:val="24"/>
                <w:szCs w:val="24"/>
              </w:rPr>
              <w:t>21</w:t>
            </w:r>
            <w:r w:rsidRPr="00563309">
              <w:rPr>
                <w:sz w:val="24"/>
                <w:szCs w:val="24"/>
              </w:rPr>
              <w:t xml:space="preserve">) Kalnciema ielā </w:t>
            </w:r>
            <w:r w:rsidR="00DB6DD4" w:rsidRPr="00563309">
              <w:rPr>
                <w:sz w:val="24"/>
                <w:szCs w:val="24"/>
              </w:rPr>
              <w:t>10</w:t>
            </w:r>
            <w:r w:rsidRPr="00563309">
              <w:rPr>
                <w:sz w:val="24"/>
                <w:szCs w:val="24"/>
              </w:rPr>
              <w:t xml:space="preserve">, Rīgā, pārņemšanu </w:t>
            </w:r>
            <w:r w:rsidR="00DB6DD4" w:rsidRPr="00563309">
              <w:rPr>
                <w:sz w:val="24"/>
                <w:szCs w:val="24"/>
              </w:rPr>
              <w:t>no Kultūras ministrijas Finanšu ministrijas valdījumā</w:t>
            </w:r>
            <w:r w:rsidR="00E42C00" w:rsidRPr="00563309">
              <w:rPr>
                <w:sz w:val="24"/>
                <w:szCs w:val="24"/>
              </w:rPr>
              <w:t>.</w:t>
            </w:r>
            <w:r w:rsidR="00DB6DD4" w:rsidRPr="00563309">
              <w:rPr>
                <w:sz w:val="24"/>
                <w:szCs w:val="24"/>
              </w:rPr>
              <w:t xml:space="preserve"> </w:t>
            </w:r>
          </w:p>
          <w:p w14:paraId="724BD74B" w14:textId="77777777" w:rsidR="00131AF8" w:rsidRPr="00563309" w:rsidRDefault="00131AF8" w:rsidP="00C141A0">
            <w:pPr>
              <w:spacing w:after="0" w:line="240" w:lineRule="auto"/>
              <w:ind w:left="57" w:right="57" w:firstLine="720"/>
              <w:jc w:val="both"/>
              <w:rPr>
                <w:sz w:val="24"/>
                <w:szCs w:val="24"/>
              </w:rPr>
            </w:pPr>
            <w:r w:rsidRPr="00563309">
              <w:rPr>
                <w:sz w:val="24"/>
                <w:szCs w:val="24"/>
              </w:rPr>
              <w:t>Rīkojuma projekts attiecas uz publiskās pārvaldes politiku.</w:t>
            </w:r>
          </w:p>
        </w:tc>
      </w:tr>
      <w:tr w:rsidR="00E42C00" w:rsidRPr="00E42C00" w14:paraId="0A06F1BA" w14:textId="77777777" w:rsidTr="00C141A0">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2ED3F5E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lastRenderedPageBreak/>
              <w:t>3.</w:t>
            </w:r>
          </w:p>
        </w:tc>
        <w:tc>
          <w:tcPr>
            <w:tcW w:w="1954" w:type="dxa"/>
            <w:tcBorders>
              <w:top w:val="outset" w:sz="6" w:space="0" w:color="000000"/>
              <w:left w:val="outset" w:sz="6" w:space="0" w:color="000000"/>
              <w:bottom w:val="outset" w:sz="6" w:space="0" w:color="000000"/>
              <w:right w:val="outset" w:sz="6" w:space="0" w:color="000000"/>
            </w:tcBorders>
          </w:tcPr>
          <w:p w14:paraId="148C5E0E"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Projekta izstrādē iesaistītās institūcijas un publiskas personas kapitālsabiedrības</w:t>
            </w:r>
          </w:p>
        </w:tc>
        <w:tc>
          <w:tcPr>
            <w:tcW w:w="6496" w:type="dxa"/>
            <w:gridSpan w:val="5"/>
            <w:tcBorders>
              <w:top w:val="outset" w:sz="6" w:space="0" w:color="000000"/>
              <w:left w:val="outset" w:sz="6" w:space="0" w:color="000000"/>
              <w:bottom w:val="outset" w:sz="6" w:space="0" w:color="000000"/>
            </w:tcBorders>
          </w:tcPr>
          <w:p w14:paraId="68010418" w14:textId="1FC236F6" w:rsidR="00131AF8" w:rsidRPr="00563309" w:rsidRDefault="00131AF8" w:rsidP="00C141A0">
            <w:pPr>
              <w:spacing w:before="100" w:beforeAutospacing="1" w:after="100" w:afterAutospacing="1" w:line="240" w:lineRule="auto"/>
              <w:ind w:firstLine="720"/>
              <w:jc w:val="both"/>
              <w:rPr>
                <w:sz w:val="24"/>
                <w:szCs w:val="24"/>
                <w:lang w:eastAsia="lv-LV"/>
              </w:rPr>
            </w:pPr>
            <w:r w:rsidRPr="00563309">
              <w:rPr>
                <w:sz w:val="24"/>
                <w:szCs w:val="24"/>
                <w:lang w:eastAsia="lv-LV"/>
              </w:rPr>
              <w:t xml:space="preserve">Projekta izstrādē ir iesaistīta Finanšu ministrija, </w:t>
            </w:r>
            <w:r w:rsidR="00634D91" w:rsidRPr="00563309">
              <w:rPr>
                <w:sz w:val="24"/>
                <w:szCs w:val="24"/>
                <w:lang w:eastAsia="lv-LV"/>
              </w:rPr>
              <w:t>VNĪ</w:t>
            </w:r>
            <w:r w:rsidRPr="00563309">
              <w:rPr>
                <w:sz w:val="24"/>
                <w:szCs w:val="24"/>
                <w:lang w:eastAsia="lv-LV"/>
              </w:rPr>
              <w:t>.</w:t>
            </w:r>
          </w:p>
        </w:tc>
      </w:tr>
      <w:tr w:rsidR="00E42C00" w:rsidRPr="00E42C00" w14:paraId="73B76C6C" w14:textId="77777777" w:rsidTr="00C141A0">
        <w:trPr>
          <w:gridBefore w:val="1"/>
          <w:gridAfter w:val="1"/>
          <w:wBefore w:w="8" w:type="dxa"/>
          <w:wAfter w:w="7" w:type="dxa"/>
          <w:trHeight w:val="232"/>
          <w:tblCellSpacing w:w="15" w:type="dxa"/>
        </w:trPr>
        <w:tc>
          <w:tcPr>
            <w:tcW w:w="548" w:type="dxa"/>
            <w:tcBorders>
              <w:top w:val="outset" w:sz="6" w:space="0" w:color="000000"/>
              <w:bottom w:val="outset" w:sz="6" w:space="0" w:color="000000"/>
              <w:right w:val="outset" w:sz="6" w:space="0" w:color="000000"/>
            </w:tcBorders>
          </w:tcPr>
          <w:p w14:paraId="47741A5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4.</w:t>
            </w:r>
          </w:p>
        </w:tc>
        <w:tc>
          <w:tcPr>
            <w:tcW w:w="1954" w:type="dxa"/>
            <w:tcBorders>
              <w:top w:val="outset" w:sz="6" w:space="0" w:color="000000"/>
              <w:left w:val="outset" w:sz="6" w:space="0" w:color="000000"/>
              <w:bottom w:val="outset" w:sz="6" w:space="0" w:color="000000"/>
              <w:right w:val="outset" w:sz="6" w:space="0" w:color="000000"/>
            </w:tcBorders>
          </w:tcPr>
          <w:p w14:paraId="4C23C7DC"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Cita informācija</w:t>
            </w:r>
          </w:p>
        </w:tc>
        <w:tc>
          <w:tcPr>
            <w:tcW w:w="6496" w:type="dxa"/>
            <w:gridSpan w:val="5"/>
            <w:tcBorders>
              <w:top w:val="outset" w:sz="6" w:space="0" w:color="000000"/>
              <w:left w:val="outset" w:sz="6" w:space="0" w:color="000000"/>
              <w:bottom w:val="outset" w:sz="6" w:space="0" w:color="000000"/>
            </w:tcBorders>
          </w:tcPr>
          <w:p w14:paraId="13B7229C" w14:textId="77777777" w:rsidR="00131AF8" w:rsidRPr="00563309" w:rsidRDefault="00131AF8" w:rsidP="00C141A0">
            <w:pPr>
              <w:spacing w:before="100" w:beforeAutospacing="1" w:after="100" w:afterAutospacing="1" w:line="240" w:lineRule="auto"/>
              <w:ind w:firstLine="720"/>
              <w:jc w:val="both"/>
              <w:rPr>
                <w:bCs/>
                <w:sz w:val="24"/>
                <w:szCs w:val="24"/>
              </w:rPr>
            </w:pPr>
            <w:r w:rsidRPr="00563309">
              <w:rPr>
                <w:bCs/>
                <w:sz w:val="24"/>
                <w:szCs w:val="24"/>
              </w:rPr>
              <w:t>Nav.</w:t>
            </w:r>
          </w:p>
        </w:tc>
      </w:tr>
      <w:tr w:rsidR="00E42C00" w:rsidRPr="00E42C00" w14:paraId="23F99621" w14:textId="77777777" w:rsidTr="00C141A0">
        <w:trPr>
          <w:gridBefore w:val="1"/>
          <w:gridAfter w:val="1"/>
          <w:wBefore w:w="8" w:type="dxa"/>
          <w:wAfter w:w="7" w:type="dxa"/>
          <w:trHeight w:val="232"/>
          <w:tblCellSpacing w:w="15" w:type="dxa"/>
        </w:trPr>
        <w:tc>
          <w:tcPr>
            <w:tcW w:w="548" w:type="dxa"/>
            <w:tcBorders>
              <w:top w:val="nil"/>
              <w:left w:val="nil"/>
              <w:bottom w:val="nil"/>
              <w:right w:val="nil"/>
            </w:tcBorders>
          </w:tcPr>
          <w:p w14:paraId="5EC75C73" w14:textId="77777777" w:rsidR="00131AF8" w:rsidRPr="00563309" w:rsidRDefault="00131AF8" w:rsidP="00C141A0">
            <w:pPr>
              <w:spacing w:before="100" w:beforeAutospacing="1" w:after="100" w:afterAutospacing="1" w:line="240" w:lineRule="auto"/>
              <w:rPr>
                <w:sz w:val="24"/>
                <w:szCs w:val="24"/>
                <w:lang w:eastAsia="lv-LV"/>
              </w:rPr>
            </w:pPr>
          </w:p>
        </w:tc>
        <w:tc>
          <w:tcPr>
            <w:tcW w:w="1954" w:type="dxa"/>
            <w:tcBorders>
              <w:top w:val="nil"/>
              <w:left w:val="nil"/>
              <w:bottom w:val="nil"/>
              <w:right w:val="nil"/>
            </w:tcBorders>
          </w:tcPr>
          <w:p w14:paraId="2132934D" w14:textId="2A54F7A5" w:rsidR="009F1DB5" w:rsidRPr="00563309" w:rsidRDefault="009F1DB5" w:rsidP="00C141A0">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14:paraId="2C49BD8D" w14:textId="77777777" w:rsidR="00131AF8" w:rsidRPr="00563309" w:rsidRDefault="00131AF8" w:rsidP="00C141A0">
            <w:pPr>
              <w:spacing w:before="100" w:beforeAutospacing="1" w:after="100" w:afterAutospacing="1" w:line="240" w:lineRule="auto"/>
              <w:ind w:firstLine="720"/>
              <w:jc w:val="both"/>
              <w:rPr>
                <w:bCs/>
                <w:sz w:val="24"/>
                <w:szCs w:val="24"/>
              </w:rPr>
            </w:pPr>
          </w:p>
        </w:tc>
      </w:tr>
      <w:tr w:rsidR="00E42C00" w:rsidRPr="00E42C00" w14:paraId="7BBD3DC5"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hideMark/>
          </w:tcPr>
          <w:p w14:paraId="3901238A" w14:textId="77777777" w:rsidR="00131AF8" w:rsidRPr="00563309" w:rsidRDefault="00131AF8" w:rsidP="00C141A0">
            <w:pPr>
              <w:spacing w:after="0" w:line="240" w:lineRule="auto"/>
              <w:ind w:firstLine="300"/>
              <w:jc w:val="center"/>
              <w:rPr>
                <w:b/>
                <w:bCs/>
                <w:sz w:val="24"/>
                <w:szCs w:val="24"/>
                <w:lang w:eastAsia="lv-LV"/>
              </w:rPr>
            </w:pPr>
            <w:r w:rsidRPr="00563309">
              <w:rPr>
                <w:b/>
                <w:bCs/>
                <w:sz w:val="24"/>
                <w:szCs w:val="24"/>
                <w:lang w:eastAsia="lv-LV"/>
              </w:rPr>
              <w:t>II. Tiesību akta projekta ietekme uz sabiedrību, tautsaimniecības attīstību un administratīvo slogu</w:t>
            </w:r>
          </w:p>
        </w:tc>
      </w:tr>
      <w:tr w:rsidR="00E42C00" w:rsidRPr="00E42C00" w14:paraId="704A44DC"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5F7AA33" w14:textId="77777777" w:rsidR="00131AF8" w:rsidRPr="00563309" w:rsidRDefault="00131AF8" w:rsidP="00C141A0">
            <w:pPr>
              <w:spacing w:after="0" w:line="240" w:lineRule="auto"/>
              <w:rPr>
                <w:sz w:val="24"/>
                <w:szCs w:val="24"/>
                <w:lang w:eastAsia="lv-LV"/>
              </w:rPr>
            </w:pPr>
            <w:r w:rsidRPr="00563309">
              <w:rPr>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29493547" w14:textId="77777777" w:rsidR="00131AF8" w:rsidRPr="00563309" w:rsidRDefault="00131AF8" w:rsidP="00C141A0">
            <w:pPr>
              <w:spacing w:after="0" w:line="240" w:lineRule="auto"/>
              <w:rPr>
                <w:sz w:val="24"/>
                <w:szCs w:val="24"/>
                <w:lang w:eastAsia="lv-LV"/>
              </w:rPr>
            </w:pPr>
            <w:r w:rsidRPr="00563309">
              <w:rPr>
                <w:sz w:val="24"/>
                <w:szCs w:val="24"/>
                <w:lang w:eastAsia="lv-LV"/>
              </w:rPr>
              <w:t xml:space="preserve">Sabiedrības </w:t>
            </w:r>
            <w:proofErr w:type="spellStart"/>
            <w:r w:rsidRPr="00563309">
              <w:rPr>
                <w:sz w:val="24"/>
                <w:szCs w:val="24"/>
                <w:lang w:eastAsia="lv-LV"/>
              </w:rPr>
              <w:t>mērķgrupas</w:t>
            </w:r>
            <w:proofErr w:type="spellEnd"/>
            <w:r w:rsidRPr="00563309">
              <w:rPr>
                <w:sz w:val="24"/>
                <w:szCs w:val="24"/>
                <w:lang w:eastAsia="lv-LV"/>
              </w:rPr>
              <w:t>, kuras tiesiskais regulējums ietekmē vai varētu ietekmēt</w:t>
            </w:r>
          </w:p>
        </w:tc>
        <w:tc>
          <w:tcPr>
            <w:tcW w:w="5787" w:type="dxa"/>
            <w:gridSpan w:val="4"/>
            <w:tcBorders>
              <w:top w:val="single" w:sz="4" w:space="0" w:color="auto"/>
              <w:left w:val="single" w:sz="4" w:space="0" w:color="auto"/>
              <w:bottom w:val="single" w:sz="4" w:space="0" w:color="auto"/>
              <w:right w:val="single" w:sz="4" w:space="0" w:color="auto"/>
            </w:tcBorders>
            <w:hideMark/>
          </w:tcPr>
          <w:p w14:paraId="788DBAF5" w14:textId="0471819E"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 xml:space="preserve">Finanšu ministrija, </w:t>
            </w:r>
            <w:r w:rsidR="00634D91" w:rsidRPr="00563309">
              <w:rPr>
                <w:sz w:val="24"/>
                <w:szCs w:val="24"/>
                <w:lang w:eastAsia="lv-LV"/>
              </w:rPr>
              <w:t>VNĪ</w:t>
            </w:r>
            <w:r w:rsidRPr="00563309">
              <w:rPr>
                <w:sz w:val="24"/>
                <w:szCs w:val="24"/>
                <w:lang w:eastAsia="lv-LV"/>
              </w:rPr>
              <w:t xml:space="preserve">, </w:t>
            </w:r>
            <w:r w:rsidR="00634D91" w:rsidRPr="00563309">
              <w:rPr>
                <w:sz w:val="24"/>
                <w:szCs w:val="24"/>
                <w:lang w:eastAsia="lv-LV"/>
              </w:rPr>
              <w:t>PIKC</w:t>
            </w:r>
            <w:r w:rsidRPr="00563309">
              <w:rPr>
                <w:sz w:val="24"/>
                <w:szCs w:val="24"/>
                <w:lang w:eastAsia="lv-LV"/>
              </w:rPr>
              <w:t xml:space="preserve"> “Nacionālā Mākslu vidusskola”.</w:t>
            </w:r>
          </w:p>
        </w:tc>
      </w:tr>
      <w:tr w:rsidR="00E42C00" w:rsidRPr="00E42C00" w14:paraId="27F30FF6"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C408F80" w14:textId="77777777" w:rsidR="00131AF8" w:rsidRPr="00563309" w:rsidRDefault="00131AF8" w:rsidP="00C141A0">
            <w:pPr>
              <w:spacing w:after="0" w:line="240" w:lineRule="auto"/>
              <w:rPr>
                <w:sz w:val="24"/>
                <w:szCs w:val="24"/>
                <w:lang w:eastAsia="lv-LV"/>
              </w:rPr>
            </w:pPr>
            <w:r w:rsidRPr="00563309">
              <w:rPr>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03CE0AC7" w14:textId="77777777" w:rsidR="00131AF8" w:rsidRPr="00563309" w:rsidRDefault="00131AF8" w:rsidP="00C141A0">
            <w:pPr>
              <w:spacing w:after="0" w:line="240" w:lineRule="auto"/>
              <w:rPr>
                <w:sz w:val="24"/>
                <w:szCs w:val="24"/>
                <w:lang w:eastAsia="lv-LV"/>
              </w:rPr>
            </w:pPr>
            <w:r w:rsidRPr="00563309">
              <w:rPr>
                <w:sz w:val="24"/>
                <w:szCs w:val="24"/>
                <w:lang w:eastAsia="lv-LV"/>
              </w:rPr>
              <w:t>Tiesiskā regulējuma ietekme uz tautsaimniecību un administratīvo slogu</w:t>
            </w:r>
          </w:p>
        </w:tc>
        <w:tc>
          <w:tcPr>
            <w:tcW w:w="5787" w:type="dxa"/>
            <w:gridSpan w:val="4"/>
            <w:tcBorders>
              <w:top w:val="single" w:sz="4" w:space="0" w:color="auto"/>
              <w:left w:val="single" w:sz="4" w:space="0" w:color="auto"/>
              <w:bottom w:val="single" w:sz="4" w:space="0" w:color="auto"/>
              <w:right w:val="single" w:sz="4" w:space="0" w:color="auto"/>
            </w:tcBorders>
            <w:hideMark/>
          </w:tcPr>
          <w:p w14:paraId="12802FB7"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tautsaimniecību, kā valsts saimniecības nozari, neietekmē un administratīvo slogu nemaina.</w:t>
            </w:r>
          </w:p>
          <w:p w14:paraId="5AB33487" w14:textId="77777777" w:rsidR="00131AF8" w:rsidRPr="00563309" w:rsidRDefault="00131AF8" w:rsidP="00C141A0">
            <w:pPr>
              <w:spacing w:after="0" w:line="240" w:lineRule="auto"/>
              <w:jc w:val="both"/>
              <w:rPr>
                <w:sz w:val="24"/>
                <w:szCs w:val="24"/>
                <w:lang w:eastAsia="lv-LV"/>
              </w:rPr>
            </w:pPr>
          </w:p>
        </w:tc>
      </w:tr>
      <w:tr w:rsidR="00E42C00" w:rsidRPr="00E42C00" w14:paraId="36978ADB"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2B81FF1" w14:textId="77777777" w:rsidR="00131AF8" w:rsidRPr="00563309" w:rsidRDefault="00131AF8" w:rsidP="00C141A0">
            <w:pPr>
              <w:spacing w:after="0" w:line="240" w:lineRule="auto"/>
              <w:rPr>
                <w:sz w:val="24"/>
                <w:szCs w:val="24"/>
                <w:lang w:eastAsia="lv-LV"/>
              </w:rPr>
            </w:pPr>
            <w:r w:rsidRPr="00563309">
              <w:rPr>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5CAE36A4" w14:textId="77777777" w:rsidR="00131AF8" w:rsidRPr="00563309" w:rsidRDefault="00131AF8" w:rsidP="00C141A0">
            <w:pPr>
              <w:spacing w:after="0" w:line="240" w:lineRule="auto"/>
              <w:rPr>
                <w:sz w:val="24"/>
                <w:szCs w:val="24"/>
                <w:lang w:eastAsia="lv-LV"/>
              </w:rPr>
            </w:pPr>
            <w:r w:rsidRPr="00563309">
              <w:rPr>
                <w:sz w:val="24"/>
                <w:szCs w:val="24"/>
                <w:lang w:eastAsia="lv-LV"/>
              </w:rPr>
              <w:t>Administratīvo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hideMark/>
          </w:tcPr>
          <w:p w14:paraId="22732678"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administratīvo slogu neietekmē.</w:t>
            </w:r>
          </w:p>
        </w:tc>
      </w:tr>
      <w:tr w:rsidR="00E42C00" w:rsidRPr="00E42C00" w14:paraId="4431543C"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6EB6D56A" w14:textId="77777777" w:rsidR="00131AF8" w:rsidRPr="00563309" w:rsidRDefault="00131AF8" w:rsidP="00C141A0">
            <w:pPr>
              <w:spacing w:after="0" w:line="240" w:lineRule="auto"/>
              <w:rPr>
                <w:sz w:val="24"/>
                <w:szCs w:val="24"/>
                <w:lang w:eastAsia="lv-LV"/>
              </w:rPr>
            </w:pPr>
            <w:r w:rsidRPr="00563309">
              <w:rPr>
                <w:sz w:val="24"/>
                <w:szCs w:val="24"/>
              </w:rPr>
              <w:t>4.</w:t>
            </w:r>
          </w:p>
        </w:tc>
        <w:tc>
          <w:tcPr>
            <w:tcW w:w="2663" w:type="dxa"/>
            <w:gridSpan w:val="2"/>
            <w:tcBorders>
              <w:top w:val="single" w:sz="4" w:space="0" w:color="auto"/>
              <w:left w:val="single" w:sz="4" w:space="0" w:color="auto"/>
              <w:bottom w:val="single" w:sz="4" w:space="0" w:color="auto"/>
              <w:right w:val="single" w:sz="4" w:space="0" w:color="auto"/>
            </w:tcBorders>
          </w:tcPr>
          <w:p w14:paraId="772625E3" w14:textId="77777777" w:rsidR="00131AF8" w:rsidRPr="00563309" w:rsidRDefault="00131AF8" w:rsidP="00C141A0">
            <w:pPr>
              <w:spacing w:after="0" w:line="240" w:lineRule="auto"/>
              <w:rPr>
                <w:sz w:val="24"/>
                <w:szCs w:val="24"/>
              </w:rPr>
            </w:pPr>
            <w:r w:rsidRPr="00563309">
              <w:rPr>
                <w:sz w:val="24"/>
                <w:szCs w:val="24"/>
                <w:lang w:eastAsia="lv-LV"/>
              </w:rPr>
              <w:t>Atbilstības izmaksu monetārs novērtējums</w:t>
            </w:r>
          </w:p>
        </w:tc>
        <w:tc>
          <w:tcPr>
            <w:tcW w:w="5787" w:type="dxa"/>
            <w:gridSpan w:val="4"/>
            <w:tcBorders>
              <w:top w:val="single" w:sz="4" w:space="0" w:color="auto"/>
              <w:left w:val="single" w:sz="4" w:space="0" w:color="auto"/>
              <w:bottom w:val="single" w:sz="4" w:space="0" w:color="auto"/>
              <w:right w:val="single" w:sz="4" w:space="0" w:color="auto"/>
            </w:tcBorders>
          </w:tcPr>
          <w:p w14:paraId="0D886257"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Projekta tiesiskais regulējums atbilstības izmaksas nerada.</w:t>
            </w:r>
          </w:p>
        </w:tc>
      </w:tr>
      <w:tr w:rsidR="00E42C00" w:rsidRPr="00E42C00" w14:paraId="0FE5E1D3"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3795737" w14:textId="77777777" w:rsidR="00131AF8" w:rsidRPr="00563309" w:rsidRDefault="00131AF8" w:rsidP="00C141A0">
            <w:pPr>
              <w:spacing w:after="0" w:line="240" w:lineRule="auto"/>
              <w:rPr>
                <w:sz w:val="24"/>
                <w:szCs w:val="24"/>
                <w:lang w:eastAsia="lv-LV"/>
              </w:rPr>
            </w:pPr>
            <w:r w:rsidRPr="00563309">
              <w:rPr>
                <w:sz w:val="24"/>
                <w:szCs w:val="24"/>
                <w:lang w:eastAsia="lv-LV"/>
              </w:rPr>
              <w:t>5.</w:t>
            </w:r>
          </w:p>
        </w:tc>
        <w:tc>
          <w:tcPr>
            <w:tcW w:w="2663" w:type="dxa"/>
            <w:gridSpan w:val="2"/>
            <w:tcBorders>
              <w:top w:val="single" w:sz="4" w:space="0" w:color="auto"/>
              <w:left w:val="single" w:sz="4" w:space="0" w:color="auto"/>
              <w:bottom w:val="single" w:sz="4" w:space="0" w:color="auto"/>
              <w:right w:val="single" w:sz="4" w:space="0" w:color="auto"/>
            </w:tcBorders>
            <w:hideMark/>
          </w:tcPr>
          <w:p w14:paraId="5113B584" w14:textId="77777777" w:rsidR="00131AF8" w:rsidRPr="00563309" w:rsidRDefault="00131AF8" w:rsidP="00C141A0">
            <w:pPr>
              <w:spacing w:after="0" w:line="240" w:lineRule="auto"/>
              <w:rPr>
                <w:sz w:val="24"/>
                <w:szCs w:val="24"/>
                <w:lang w:eastAsia="lv-LV"/>
              </w:rPr>
            </w:pPr>
            <w:r w:rsidRPr="00563309">
              <w:rPr>
                <w:sz w:val="24"/>
                <w:szCs w:val="24"/>
                <w:lang w:eastAsia="lv-LV"/>
              </w:rPr>
              <w:t>Cita informācija</w:t>
            </w:r>
          </w:p>
        </w:tc>
        <w:tc>
          <w:tcPr>
            <w:tcW w:w="5787" w:type="dxa"/>
            <w:gridSpan w:val="4"/>
            <w:tcBorders>
              <w:top w:val="single" w:sz="4" w:space="0" w:color="auto"/>
              <w:left w:val="single" w:sz="4" w:space="0" w:color="auto"/>
              <w:bottom w:val="single" w:sz="4" w:space="0" w:color="auto"/>
              <w:right w:val="single" w:sz="4" w:space="0" w:color="auto"/>
            </w:tcBorders>
            <w:hideMark/>
          </w:tcPr>
          <w:p w14:paraId="7C276F4D"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 xml:space="preserve">Projekta īstenošanai nav nepieciešami papildus līdzekļi no valsts vai pašvaldību budžeta. </w:t>
            </w:r>
          </w:p>
        </w:tc>
      </w:tr>
      <w:tr w:rsidR="00E42C00" w:rsidRPr="00E42C00" w14:paraId="364B0B58" w14:textId="77777777" w:rsidTr="00C141A0">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233"/>
          <w:tblCellSpacing w:w="15" w:type="dxa"/>
        </w:trPr>
        <w:tc>
          <w:tcPr>
            <w:tcW w:w="586" w:type="dxa"/>
            <w:gridSpan w:val="2"/>
            <w:tcBorders>
              <w:top w:val="nil"/>
              <w:left w:val="nil"/>
              <w:bottom w:val="nil"/>
              <w:right w:val="nil"/>
            </w:tcBorders>
          </w:tcPr>
          <w:p w14:paraId="01151115" w14:textId="77777777" w:rsidR="00131AF8" w:rsidRPr="00563309" w:rsidRDefault="00131AF8" w:rsidP="00C141A0">
            <w:pPr>
              <w:spacing w:after="0" w:line="240" w:lineRule="auto"/>
              <w:rPr>
                <w:sz w:val="24"/>
                <w:szCs w:val="24"/>
                <w:lang w:eastAsia="lv-LV"/>
              </w:rPr>
            </w:pPr>
          </w:p>
        </w:tc>
        <w:tc>
          <w:tcPr>
            <w:tcW w:w="2663" w:type="dxa"/>
            <w:gridSpan w:val="2"/>
            <w:tcBorders>
              <w:top w:val="nil"/>
              <w:left w:val="nil"/>
              <w:bottom w:val="nil"/>
              <w:right w:val="nil"/>
            </w:tcBorders>
          </w:tcPr>
          <w:p w14:paraId="203CF34D" w14:textId="77777777" w:rsidR="00131AF8" w:rsidRPr="00563309" w:rsidRDefault="00131AF8" w:rsidP="00C141A0">
            <w:pPr>
              <w:spacing w:after="0" w:line="240" w:lineRule="auto"/>
              <w:rPr>
                <w:sz w:val="24"/>
                <w:szCs w:val="24"/>
                <w:lang w:eastAsia="lv-LV"/>
              </w:rPr>
            </w:pPr>
          </w:p>
          <w:p w14:paraId="5D4E8BF1" w14:textId="77777777" w:rsidR="00131AF8" w:rsidRPr="00563309" w:rsidRDefault="00131AF8" w:rsidP="00C141A0">
            <w:pPr>
              <w:spacing w:after="0" w:line="240" w:lineRule="auto"/>
              <w:rPr>
                <w:sz w:val="24"/>
                <w:szCs w:val="24"/>
                <w:lang w:eastAsia="lv-LV"/>
              </w:rPr>
            </w:pPr>
          </w:p>
        </w:tc>
        <w:tc>
          <w:tcPr>
            <w:tcW w:w="5787" w:type="dxa"/>
            <w:gridSpan w:val="4"/>
            <w:tcBorders>
              <w:top w:val="nil"/>
              <w:left w:val="nil"/>
              <w:bottom w:val="nil"/>
              <w:right w:val="nil"/>
            </w:tcBorders>
          </w:tcPr>
          <w:p w14:paraId="295B8005" w14:textId="77777777" w:rsidR="00131AF8" w:rsidRPr="00563309" w:rsidRDefault="00131AF8" w:rsidP="00C141A0">
            <w:pPr>
              <w:spacing w:after="0" w:line="240" w:lineRule="auto"/>
              <w:ind w:firstLine="720"/>
              <w:jc w:val="both"/>
              <w:rPr>
                <w:sz w:val="24"/>
                <w:szCs w:val="24"/>
                <w:lang w:eastAsia="lv-LV"/>
              </w:rPr>
            </w:pPr>
          </w:p>
        </w:tc>
      </w:tr>
      <w:tr w:rsidR="00E42C00" w:rsidRPr="00E42C00" w14:paraId="0E8BB8AB" w14:textId="77777777" w:rsidTr="00C141A0">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77FF0C67" w14:textId="77777777" w:rsidR="00131AF8" w:rsidRPr="00563309" w:rsidRDefault="00131AF8" w:rsidP="00C141A0">
            <w:pPr>
              <w:spacing w:before="100" w:beforeAutospacing="1" w:after="100" w:afterAutospacing="1" w:line="240" w:lineRule="auto"/>
              <w:jc w:val="center"/>
              <w:rPr>
                <w:b/>
                <w:bCs/>
                <w:sz w:val="24"/>
                <w:szCs w:val="24"/>
                <w:lang w:eastAsia="lv-LV"/>
              </w:rPr>
            </w:pPr>
            <w:r w:rsidRPr="00563309">
              <w:rPr>
                <w:b/>
                <w:bCs/>
                <w:sz w:val="24"/>
                <w:szCs w:val="24"/>
                <w:lang w:eastAsia="lv-LV"/>
              </w:rPr>
              <w:t>III. Tiesību akta projekta ietekme uz valsts budžetu un pašvaldību budžetiem</w:t>
            </w:r>
          </w:p>
        </w:tc>
      </w:tr>
      <w:tr w:rsidR="00E42C00" w:rsidRPr="00E42C00" w14:paraId="64664C8E" w14:textId="77777777" w:rsidTr="00C141A0">
        <w:trPr>
          <w:gridBefore w:val="1"/>
          <w:gridAfter w:val="1"/>
          <w:wBefore w:w="8" w:type="dxa"/>
          <w:wAfter w:w="7" w:type="dxa"/>
          <w:tblCellSpacing w:w="15" w:type="dxa"/>
        </w:trPr>
        <w:tc>
          <w:tcPr>
            <w:tcW w:w="2532" w:type="dxa"/>
            <w:gridSpan w:val="2"/>
            <w:vMerge w:val="restart"/>
            <w:tcBorders>
              <w:top w:val="outset" w:sz="6" w:space="0" w:color="000000"/>
              <w:bottom w:val="outset" w:sz="6" w:space="0" w:color="000000"/>
              <w:right w:val="outset" w:sz="6" w:space="0" w:color="000000"/>
            </w:tcBorders>
            <w:vAlign w:val="center"/>
          </w:tcPr>
          <w:p w14:paraId="2138254E" w14:textId="77777777"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Rādītāji</w:t>
            </w:r>
          </w:p>
        </w:tc>
        <w:tc>
          <w:tcPr>
            <w:tcW w:w="1813" w:type="dxa"/>
            <w:gridSpan w:val="2"/>
            <w:vMerge w:val="restart"/>
            <w:tcBorders>
              <w:top w:val="outset" w:sz="6" w:space="0" w:color="000000"/>
              <w:left w:val="outset" w:sz="6" w:space="0" w:color="000000"/>
              <w:bottom w:val="outset" w:sz="6" w:space="0" w:color="000000"/>
              <w:right w:val="outset" w:sz="6" w:space="0" w:color="000000"/>
            </w:tcBorders>
            <w:vAlign w:val="center"/>
          </w:tcPr>
          <w:p w14:paraId="01FBE91F" w14:textId="7E1DEC36"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201</w:t>
            </w:r>
            <w:r w:rsidR="00A439E7">
              <w:rPr>
                <w:bCs/>
                <w:sz w:val="24"/>
                <w:szCs w:val="24"/>
                <w:lang w:eastAsia="lv-LV"/>
              </w:rPr>
              <w:t>9</w:t>
            </w:r>
            <w:r w:rsidRPr="00563309">
              <w:rPr>
                <w:bCs/>
                <w:sz w:val="24"/>
                <w:szCs w:val="24"/>
                <w:lang w:eastAsia="lv-LV"/>
              </w:rPr>
              <w:t>. gads</w:t>
            </w:r>
          </w:p>
        </w:tc>
        <w:tc>
          <w:tcPr>
            <w:tcW w:w="4653" w:type="dxa"/>
            <w:gridSpan w:val="3"/>
            <w:tcBorders>
              <w:top w:val="outset" w:sz="6" w:space="0" w:color="000000"/>
              <w:left w:val="outset" w:sz="6" w:space="0" w:color="000000"/>
              <w:bottom w:val="outset" w:sz="6" w:space="0" w:color="000000"/>
            </w:tcBorders>
            <w:vAlign w:val="center"/>
          </w:tcPr>
          <w:p w14:paraId="382AFE30"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 xml:space="preserve">Turpmākie trīs gadi (tūkst. </w:t>
            </w:r>
            <w:proofErr w:type="spellStart"/>
            <w:r w:rsidRPr="00563309">
              <w:rPr>
                <w:i/>
                <w:sz w:val="24"/>
                <w:szCs w:val="24"/>
                <w:lang w:eastAsia="lv-LV"/>
              </w:rPr>
              <w:t>euro</w:t>
            </w:r>
            <w:proofErr w:type="spellEnd"/>
            <w:r w:rsidRPr="00563309">
              <w:rPr>
                <w:sz w:val="24"/>
                <w:szCs w:val="24"/>
                <w:lang w:eastAsia="lv-LV"/>
              </w:rPr>
              <w:t>)</w:t>
            </w:r>
          </w:p>
        </w:tc>
      </w:tr>
      <w:tr w:rsidR="00E42C00" w:rsidRPr="00E42C00" w14:paraId="72477A98" w14:textId="77777777" w:rsidTr="00C141A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4393E19E" w14:textId="77777777" w:rsidR="00131AF8" w:rsidRPr="00563309" w:rsidRDefault="00131AF8" w:rsidP="00C141A0">
            <w:pPr>
              <w:spacing w:after="0" w:line="240" w:lineRule="auto"/>
              <w:rPr>
                <w:bCs/>
                <w:sz w:val="24"/>
                <w:szCs w:val="24"/>
                <w:lang w:eastAsia="lv-LV"/>
              </w:rPr>
            </w:pPr>
          </w:p>
        </w:tc>
        <w:tc>
          <w:tcPr>
            <w:tcW w:w="1813" w:type="dxa"/>
            <w:gridSpan w:val="2"/>
            <w:vMerge/>
            <w:tcBorders>
              <w:top w:val="outset" w:sz="6" w:space="0" w:color="000000"/>
              <w:left w:val="outset" w:sz="6" w:space="0" w:color="000000"/>
              <w:bottom w:val="outset" w:sz="6" w:space="0" w:color="000000"/>
              <w:right w:val="outset" w:sz="6" w:space="0" w:color="000000"/>
            </w:tcBorders>
            <w:vAlign w:val="center"/>
          </w:tcPr>
          <w:p w14:paraId="1B4331CF" w14:textId="77777777" w:rsidR="00131AF8" w:rsidRPr="00563309" w:rsidRDefault="00131AF8" w:rsidP="00C141A0">
            <w:pPr>
              <w:spacing w:after="0" w:line="240" w:lineRule="auto"/>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14:paraId="7BDA89A5" w14:textId="70594086"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w:t>
            </w:r>
            <w:r w:rsidR="00A439E7">
              <w:rPr>
                <w:bCs/>
                <w:sz w:val="24"/>
                <w:szCs w:val="24"/>
                <w:lang w:eastAsia="lv-LV"/>
              </w:rPr>
              <w:t>20</w:t>
            </w:r>
            <w:r w:rsidRPr="00563309">
              <w:rPr>
                <w:bCs/>
                <w:sz w:val="24"/>
                <w:szCs w:val="24"/>
                <w:lang w:eastAsia="lv-LV"/>
              </w:rPr>
              <w:t>.</w:t>
            </w:r>
          </w:p>
        </w:tc>
        <w:tc>
          <w:tcPr>
            <w:tcW w:w="1245" w:type="dxa"/>
            <w:tcBorders>
              <w:top w:val="outset" w:sz="6" w:space="0" w:color="000000"/>
              <w:left w:val="outset" w:sz="6" w:space="0" w:color="000000"/>
              <w:bottom w:val="outset" w:sz="6" w:space="0" w:color="000000"/>
              <w:right w:val="outset" w:sz="6" w:space="0" w:color="000000"/>
            </w:tcBorders>
            <w:vAlign w:val="center"/>
          </w:tcPr>
          <w:p w14:paraId="09DF68AB" w14:textId="3861A094"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202</w:t>
            </w:r>
            <w:r w:rsidR="00A439E7">
              <w:rPr>
                <w:bCs/>
                <w:sz w:val="24"/>
                <w:szCs w:val="24"/>
                <w:lang w:eastAsia="lv-LV"/>
              </w:rPr>
              <w:t>1</w:t>
            </w:r>
            <w:r w:rsidRPr="00563309">
              <w:rPr>
                <w:bCs/>
                <w:sz w:val="24"/>
                <w:szCs w:val="24"/>
                <w:lang w:eastAsia="lv-LV"/>
              </w:rPr>
              <w:t>.</w:t>
            </w:r>
          </w:p>
        </w:tc>
        <w:tc>
          <w:tcPr>
            <w:tcW w:w="2244" w:type="dxa"/>
            <w:tcBorders>
              <w:top w:val="outset" w:sz="6" w:space="0" w:color="000000"/>
              <w:left w:val="outset" w:sz="6" w:space="0" w:color="000000"/>
              <w:bottom w:val="outset" w:sz="6" w:space="0" w:color="000000"/>
            </w:tcBorders>
            <w:vAlign w:val="center"/>
          </w:tcPr>
          <w:p w14:paraId="5ABF26FC" w14:textId="5F836FF0" w:rsidR="00131AF8" w:rsidRPr="00563309" w:rsidRDefault="00131AF8" w:rsidP="00C141A0">
            <w:pPr>
              <w:spacing w:before="100" w:beforeAutospacing="1" w:after="100" w:afterAutospacing="1" w:line="240" w:lineRule="auto"/>
              <w:jc w:val="center"/>
              <w:rPr>
                <w:bCs/>
                <w:sz w:val="24"/>
                <w:szCs w:val="24"/>
                <w:lang w:eastAsia="lv-LV"/>
              </w:rPr>
            </w:pPr>
            <w:r w:rsidRPr="00563309">
              <w:rPr>
                <w:bCs/>
                <w:sz w:val="24"/>
                <w:szCs w:val="24"/>
                <w:lang w:eastAsia="lv-LV"/>
              </w:rPr>
              <w:t>202</w:t>
            </w:r>
            <w:r w:rsidR="00A439E7">
              <w:rPr>
                <w:bCs/>
                <w:sz w:val="24"/>
                <w:szCs w:val="24"/>
                <w:lang w:eastAsia="lv-LV"/>
              </w:rPr>
              <w:t>2</w:t>
            </w:r>
            <w:r w:rsidRPr="00563309">
              <w:rPr>
                <w:bCs/>
                <w:sz w:val="24"/>
                <w:szCs w:val="24"/>
                <w:lang w:eastAsia="lv-LV"/>
              </w:rPr>
              <w:t>.</w:t>
            </w:r>
          </w:p>
        </w:tc>
      </w:tr>
      <w:tr w:rsidR="00E42C00" w:rsidRPr="00E42C00" w14:paraId="1E43EBD3" w14:textId="77777777" w:rsidTr="00C141A0">
        <w:trPr>
          <w:gridBefore w:val="1"/>
          <w:gridAfter w:val="1"/>
          <w:wBefore w:w="8" w:type="dxa"/>
          <w:wAfter w:w="7" w:type="dxa"/>
          <w:tblCellSpacing w:w="15" w:type="dxa"/>
        </w:trPr>
        <w:tc>
          <w:tcPr>
            <w:tcW w:w="2532" w:type="dxa"/>
            <w:gridSpan w:val="2"/>
            <w:vMerge/>
            <w:tcBorders>
              <w:top w:val="outset" w:sz="6" w:space="0" w:color="000000"/>
              <w:bottom w:val="outset" w:sz="6" w:space="0" w:color="000000"/>
              <w:right w:val="outset" w:sz="6" w:space="0" w:color="000000"/>
            </w:tcBorders>
            <w:vAlign w:val="center"/>
          </w:tcPr>
          <w:p w14:paraId="3B370C62" w14:textId="77777777" w:rsidR="00131AF8" w:rsidRPr="00563309" w:rsidRDefault="00131AF8" w:rsidP="00C141A0">
            <w:pPr>
              <w:spacing w:after="0" w:line="240" w:lineRule="auto"/>
              <w:rPr>
                <w:bCs/>
                <w:sz w:val="24"/>
                <w:szCs w:val="24"/>
                <w:lang w:eastAsia="lv-LV"/>
              </w:rPr>
            </w:pPr>
          </w:p>
        </w:tc>
        <w:tc>
          <w:tcPr>
            <w:tcW w:w="679" w:type="dxa"/>
            <w:tcBorders>
              <w:top w:val="outset" w:sz="6" w:space="0" w:color="000000"/>
              <w:left w:val="outset" w:sz="6" w:space="0" w:color="000000"/>
              <w:bottom w:val="outset" w:sz="6" w:space="0" w:color="000000"/>
              <w:right w:val="outset" w:sz="6" w:space="0" w:color="000000"/>
            </w:tcBorders>
            <w:vAlign w:val="center"/>
          </w:tcPr>
          <w:p w14:paraId="49E2EC7C"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 xml:space="preserve">Saskaņā ar valsts budžetu </w:t>
            </w:r>
            <w:r w:rsidRPr="00563309">
              <w:rPr>
                <w:sz w:val="24"/>
                <w:szCs w:val="24"/>
                <w:lang w:eastAsia="lv-LV"/>
              </w:rPr>
              <w:lastRenderedPageBreak/>
              <w:t>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21972591"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lastRenderedPageBreak/>
              <w:t xml:space="preserve">Izmaiņas kārtējā gadā, salīdzinot ar budžetu </w:t>
            </w:r>
            <w:r w:rsidRPr="00563309">
              <w:rPr>
                <w:sz w:val="24"/>
                <w:szCs w:val="24"/>
                <w:lang w:eastAsia="lv-LV"/>
              </w:rPr>
              <w:lastRenderedPageBreak/>
              <w:t>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3E890152" w14:textId="4D7BA306"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lastRenderedPageBreak/>
              <w:t>Izmaiņas, salīdzinot ar kārtējo 201</w:t>
            </w:r>
            <w:r w:rsidR="00A439E7">
              <w:rPr>
                <w:sz w:val="24"/>
                <w:szCs w:val="24"/>
                <w:lang w:eastAsia="lv-LV"/>
              </w:rPr>
              <w:t>9.</w:t>
            </w:r>
            <w:r w:rsidRPr="00563309">
              <w:rPr>
                <w:sz w:val="24"/>
                <w:szCs w:val="24"/>
                <w:lang w:eastAsia="lv-LV"/>
              </w:rPr>
              <w:t xml:space="preserve"> gadu</w:t>
            </w:r>
          </w:p>
        </w:tc>
        <w:tc>
          <w:tcPr>
            <w:tcW w:w="1245" w:type="dxa"/>
            <w:tcBorders>
              <w:top w:val="outset" w:sz="6" w:space="0" w:color="000000"/>
              <w:left w:val="outset" w:sz="6" w:space="0" w:color="000000"/>
              <w:bottom w:val="outset" w:sz="6" w:space="0" w:color="000000"/>
              <w:right w:val="outset" w:sz="6" w:space="0" w:color="000000"/>
            </w:tcBorders>
            <w:vAlign w:val="center"/>
          </w:tcPr>
          <w:p w14:paraId="290471DE" w14:textId="613CE3F6"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Izmaiņas, salīdzinot ar kārtējo 201</w:t>
            </w:r>
            <w:r w:rsidR="00A439E7">
              <w:rPr>
                <w:sz w:val="24"/>
                <w:szCs w:val="24"/>
                <w:lang w:eastAsia="lv-LV"/>
              </w:rPr>
              <w:t>9.</w:t>
            </w:r>
            <w:r w:rsidRPr="00563309">
              <w:rPr>
                <w:sz w:val="24"/>
                <w:szCs w:val="24"/>
                <w:lang w:eastAsia="lv-LV"/>
              </w:rPr>
              <w:t xml:space="preserve"> gadu</w:t>
            </w:r>
          </w:p>
        </w:tc>
        <w:tc>
          <w:tcPr>
            <w:tcW w:w="2244" w:type="dxa"/>
            <w:tcBorders>
              <w:top w:val="outset" w:sz="6" w:space="0" w:color="000000"/>
              <w:left w:val="outset" w:sz="6" w:space="0" w:color="000000"/>
              <w:bottom w:val="outset" w:sz="6" w:space="0" w:color="000000"/>
            </w:tcBorders>
            <w:vAlign w:val="center"/>
          </w:tcPr>
          <w:p w14:paraId="2A912BA4" w14:textId="6CD06BDD"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Izmaiņas, salīdzinot ar kārtējo 201</w:t>
            </w:r>
            <w:r w:rsidR="00A439E7">
              <w:rPr>
                <w:sz w:val="24"/>
                <w:szCs w:val="24"/>
                <w:lang w:eastAsia="lv-LV"/>
              </w:rPr>
              <w:t xml:space="preserve">9. </w:t>
            </w:r>
            <w:r w:rsidRPr="00563309">
              <w:rPr>
                <w:sz w:val="24"/>
                <w:szCs w:val="24"/>
                <w:lang w:eastAsia="lv-LV"/>
              </w:rPr>
              <w:t>gadu</w:t>
            </w:r>
          </w:p>
        </w:tc>
      </w:tr>
      <w:tr w:rsidR="00E42C00" w:rsidRPr="00E42C00" w14:paraId="223761C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vAlign w:val="center"/>
          </w:tcPr>
          <w:p w14:paraId="2EBACECD"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1</w:t>
            </w:r>
          </w:p>
        </w:tc>
        <w:tc>
          <w:tcPr>
            <w:tcW w:w="679" w:type="dxa"/>
            <w:tcBorders>
              <w:top w:val="outset" w:sz="6" w:space="0" w:color="000000"/>
              <w:left w:val="outset" w:sz="6" w:space="0" w:color="000000"/>
              <w:bottom w:val="outset" w:sz="6" w:space="0" w:color="000000"/>
              <w:right w:val="outset" w:sz="6" w:space="0" w:color="000000"/>
            </w:tcBorders>
            <w:vAlign w:val="center"/>
          </w:tcPr>
          <w:p w14:paraId="4F9C5D72"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14:paraId="3CB9C97D"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3</w:t>
            </w:r>
          </w:p>
        </w:tc>
        <w:tc>
          <w:tcPr>
            <w:tcW w:w="1104" w:type="dxa"/>
            <w:tcBorders>
              <w:top w:val="outset" w:sz="6" w:space="0" w:color="000000"/>
              <w:left w:val="outset" w:sz="6" w:space="0" w:color="000000"/>
              <w:bottom w:val="outset" w:sz="6" w:space="0" w:color="000000"/>
              <w:right w:val="outset" w:sz="6" w:space="0" w:color="000000"/>
            </w:tcBorders>
            <w:vAlign w:val="center"/>
          </w:tcPr>
          <w:p w14:paraId="3E73898A"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4</w:t>
            </w:r>
          </w:p>
        </w:tc>
        <w:tc>
          <w:tcPr>
            <w:tcW w:w="1245" w:type="dxa"/>
            <w:tcBorders>
              <w:top w:val="outset" w:sz="6" w:space="0" w:color="000000"/>
              <w:left w:val="outset" w:sz="6" w:space="0" w:color="000000"/>
              <w:bottom w:val="outset" w:sz="6" w:space="0" w:color="000000"/>
              <w:right w:val="outset" w:sz="6" w:space="0" w:color="000000"/>
            </w:tcBorders>
            <w:vAlign w:val="center"/>
          </w:tcPr>
          <w:p w14:paraId="717057C2"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5</w:t>
            </w:r>
          </w:p>
        </w:tc>
        <w:tc>
          <w:tcPr>
            <w:tcW w:w="2244" w:type="dxa"/>
            <w:tcBorders>
              <w:top w:val="outset" w:sz="6" w:space="0" w:color="000000"/>
              <w:left w:val="outset" w:sz="6" w:space="0" w:color="000000"/>
              <w:bottom w:val="outset" w:sz="6" w:space="0" w:color="000000"/>
            </w:tcBorders>
            <w:vAlign w:val="center"/>
          </w:tcPr>
          <w:p w14:paraId="7DE3AB81"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6</w:t>
            </w:r>
          </w:p>
        </w:tc>
      </w:tr>
      <w:tr w:rsidR="00E42C00" w:rsidRPr="00E42C00" w14:paraId="137CC05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41AF217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 Budžeta ieņēmumi:</w:t>
            </w:r>
          </w:p>
        </w:tc>
        <w:tc>
          <w:tcPr>
            <w:tcW w:w="6496" w:type="dxa"/>
            <w:gridSpan w:val="5"/>
            <w:tcBorders>
              <w:top w:val="outset" w:sz="6" w:space="0" w:color="000000"/>
              <w:left w:val="outset" w:sz="6" w:space="0" w:color="000000"/>
              <w:bottom w:val="outset" w:sz="6" w:space="0" w:color="000000"/>
            </w:tcBorders>
          </w:tcPr>
          <w:p w14:paraId="76A42DC4"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145B504"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3EBF1D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1.1. valsts pamatbudžets, tai skaitā ieņēmumi no maksas pakalpo-jumiem un citi pašu ieņēmumi</w:t>
            </w:r>
          </w:p>
        </w:tc>
        <w:tc>
          <w:tcPr>
            <w:tcW w:w="6496" w:type="dxa"/>
            <w:gridSpan w:val="5"/>
            <w:tcBorders>
              <w:top w:val="outset" w:sz="6" w:space="0" w:color="000000"/>
              <w:left w:val="outset" w:sz="6" w:space="0" w:color="000000"/>
              <w:bottom w:val="outset" w:sz="6" w:space="0" w:color="000000"/>
            </w:tcBorders>
          </w:tcPr>
          <w:p w14:paraId="7DA8D6CF"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4421C7B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A3E30FE"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1.2. valsts speciālais budžets</w:t>
            </w:r>
          </w:p>
        </w:tc>
        <w:tc>
          <w:tcPr>
            <w:tcW w:w="6496" w:type="dxa"/>
            <w:gridSpan w:val="5"/>
            <w:tcBorders>
              <w:top w:val="outset" w:sz="6" w:space="0" w:color="000000"/>
              <w:left w:val="outset" w:sz="6" w:space="0" w:color="000000"/>
              <w:bottom w:val="outset" w:sz="6" w:space="0" w:color="000000"/>
            </w:tcBorders>
          </w:tcPr>
          <w:p w14:paraId="3EEA789C"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625892F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EF7CFE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1.3. pašvaldību budžets</w:t>
            </w:r>
          </w:p>
        </w:tc>
        <w:tc>
          <w:tcPr>
            <w:tcW w:w="6496" w:type="dxa"/>
            <w:gridSpan w:val="5"/>
            <w:tcBorders>
              <w:top w:val="outset" w:sz="6" w:space="0" w:color="000000"/>
              <w:left w:val="outset" w:sz="6" w:space="0" w:color="000000"/>
              <w:bottom w:val="outset" w:sz="6" w:space="0" w:color="000000"/>
            </w:tcBorders>
          </w:tcPr>
          <w:p w14:paraId="63EEFC79"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48DF0F2"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7B0ABB82"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 Budžeta izdevumi:</w:t>
            </w:r>
          </w:p>
        </w:tc>
        <w:tc>
          <w:tcPr>
            <w:tcW w:w="6496" w:type="dxa"/>
            <w:gridSpan w:val="5"/>
            <w:tcBorders>
              <w:top w:val="outset" w:sz="6" w:space="0" w:color="000000"/>
              <w:left w:val="outset" w:sz="6" w:space="0" w:color="000000"/>
              <w:bottom w:val="outset" w:sz="6" w:space="0" w:color="000000"/>
            </w:tcBorders>
          </w:tcPr>
          <w:p w14:paraId="65C869C1"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7B76829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46159F7"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2.1. valsts pamatbudžets</w:t>
            </w:r>
          </w:p>
        </w:tc>
        <w:tc>
          <w:tcPr>
            <w:tcW w:w="6496" w:type="dxa"/>
            <w:gridSpan w:val="5"/>
            <w:tcBorders>
              <w:top w:val="outset" w:sz="6" w:space="0" w:color="000000"/>
              <w:left w:val="outset" w:sz="6" w:space="0" w:color="000000"/>
              <w:bottom w:val="outset" w:sz="6" w:space="0" w:color="000000"/>
            </w:tcBorders>
          </w:tcPr>
          <w:p w14:paraId="05C541B5"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33D8264D"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C7C996D"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2.2. valsts speciālais budžets</w:t>
            </w:r>
          </w:p>
        </w:tc>
        <w:tc>
          <w:tcPr>
            <w:tcW w:w="6496" w:type="dxa"/>
            <w:gridSpan w:val="5"/>
            <w:tcBorders>
              <w:top w:val="outset" w:sz="6" w:space="0" w:color="000000"/>
              <w:left w:val="outset" w:sz="6" w:space="0" w:color="000000"/>
              <w:bottom w:val="outset" w:sz="6" w:space="0" w:color="000000"/>
            </w:tcBorders>
          </w:tcPr>
          <w:p w14:paraId="2316917D"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19B7AB39"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0642332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2.3. pašvaldību budžets</w:t>
            </w:r>
          </w:p>
        </w:tc>
        <w:tc>
          <w:tcPr>
            <w:tcW w:w="6496" w:type="dxa"/>
            <w:gridSpan w:val="5"/>
            <w:tcBorders>
              <w:top w:val="outset" w:sz="6" w:space="0" w:color="000000"/>
              <w:left w:val="outset" w:sz="6" w:space="0" w:color="000000"/>
              <w:bottom w:val="outset" w:sz="6" w:space="0" w:color="000000"/>
            </w:tcBorders>
          </w:tcPr>
          <w:p w14:paraId="34B187E8"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07C986E3"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630585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 Finansiālā ietekme:</w:t>
            </w:r>
          </w:p>
        </w:tc>
        <w:tc>
          <w:tcPr>
            <w:tcW w:w="6496" w:type="dxa"/>
            <w:gridSpan w:val="5"/>
            <w:tcBorders>
              <w:top w:val="outset" w:sz="6" w:space="0" w:color="000000"/>
              <w:left w:val="outset" w:sz="6" w:space="0" w:color="000000"/>
              <w:bottom w:val="outset" w:sz="6" w:space="0" w:color="000000"/>
            </w:tcBorders>
            <w:vAlign w:val="center"/>
          </w:tcPr>
          <w:p w14:paraId="77B8CE26"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6F8BC098"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9486856"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3.1. valsts pamatbudžets</w:t>
            </w:r>
          </w:p>
        </w:tc>
        <w:tc>
          <w:tcPr>
            <w:tcW w:w="6496" w:type="dxa"/>
            <w:gridSpan w:val="5"/>
            <w:tcBorders>
              <w:top w:val="outset" w:sz="6" w:space="0" w:color="000000"/>
              <w:left w:val="outset" w:sz="6" w:space="0" w:color="000000"/>
              <w:bottom w:val="outset" w:sz="6" w:space="0" w:color="000000"/>
            </w:tcBorders>
          </w:tcPr>
          <w:p w14:paraId="49D79C15"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37D5AE20"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F6887CB"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3.2. speciālais budžets</w:t>
            </w:r>
          </w:p>
        </w:tc>
        <w:tc>
          <w:tcPr>
            <w:tcW w:w="6496" w:type="dxa"/>
            <w:gridSpan w:val="5"/>
            <w:tcBorders>
              <w:top w:val="outset" w:sz="6" w:space="0" w:color="000000"/>
              <w:left w:val="outset" w:sz="6" w:space="0" w:color="000000"/>
              <w:bottom w:val="outset" w:sz="6" w:space="0" w:color="000000"/>
            </w:tcBorders>
          </w:tcPr>
          <w:p w14:paraId="482E6B42"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55FBF28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B85D1B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3.3. pašvaldību budžets</w:t>
            </w:r>
          </w:p>
        </w:tc>
        <w:tc>
          <w:tcPr>
            <w:tcW w:w="6496" w:type="dxa"/>
            <w:gridSpan w:val="5"/>
            <w:tcBorders>
              <w:top w:val="outset" w:sz="6" w:space="0" w:color="000000"/>
              <w:left w:val="outset" w:sz="6" w:space="0" w:color="000000"/>
              <w:bottom w:val="outset" w:sz="6" w:space="0" w:color="000000"/>
            </w:tcBorders>
          </w:tcPr>
          <w:p w14:paraId="77CB86B6"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t>0</w:t>
            </w:r>
          </w:p>
        </w:tc>
      </w:tr>
      <w:tr w:rsidR="00E42C00" w:rsidRPr="00E42C00" w14:paraId="4CFEC387" w14:textId="77777777" w:rsidTr="00C141A0">
        <w:trPr>
          <w:gridBefore w:val="1"/>
          <w:gridAfter w:val="1"/>
          <w:wBefore w:w="8" w:type="dxa"/>
          <w:wAfter w:w="7" w:type="dxa"/>
          <w:trHeight w:val="1930"/>
          <w:tblCellSpacing w:w="15" w:type="dxa"/>
        </w:trPr>
        <w:tc>
          <w:tcPr>
            <w:tcW w:w="2532" w:type="dxa"/>
            <w:gridSpan w:val="2"/>
            <w:tcBorders>
              <w:top w:val="outset" w:sz="6" w:space="0" w:color="000000"/>
              <w:bottom w:val="outset" w:sz="6" w:space="0" w:color="000000"/>
              <w:right w:val="outset" w:sz="6" w:space="0" w:color="000000"/>
            </w:tcBorders>
          </w:tcPr>
          <w:p w14:paraId="3D93C2A4"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4. Finanšu līdzekļi papildu izdevumu finansēšanai (kompensējošu izdevumu samazinājumu norāda ar "+" zīmi)</w:t>
            </w:r>
          </w:p>
        </w:tc>
        <w:tc>
          <w:tcPr>
            <w:tcW w:w="679" w:type="dxa"/>
            <w:tcBorders>
              <w:top w:val="outset" w:sz="6" w:space="0" w:color="000000"/>
              <w:left w:val="outset" w:sz="6" w:space="0" w:color="000000"/>
              <w:bottom w:val="outset" w:sz="6" w:space="0" w:color="000000"/>
              <w:right w:val="outset" w:sz="6" w:space="0" w:color="000000"/>
            </w:tcBorders>
          </w:tcPr>
          <w:p w14:paraId="689EDDC0"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X</w:t>
            </w:r>
          </w:p>
        </w:tc>
        <w:tc>
          <w:tcPr>
            <w:tcW w:w="5787" w:type="dxa"/>
            <w:gridSpan w:val="4"/>
            <w:tcBorders>
              <w:top w:val="outset" w:sz="6" w:space="0" w:color="000000"/>
              <w:left w:val="outset" w:sz="6" w:space="0" w:color="000000"/>
            </w:tcBorders>
          </w:tcPr>
          <w:p w14:paraId="31ADF63A" w14:textId="77777777" w:rsidR="00131AF8" w:rsidRPr="00563309" w:rsidRDefault="00131AF8" w:rsidP="00C141A0">
            <w:pPr>
              <w:spacing w:after="0" w:line="360" w:lineRule="auto"/>
              <w:rPr>
                <w:sz w:val="24"/>
                <w:szCs w:val="24"/>
                <w:lang w:eastAsia="lv-LV"/>
              </w:rPr>
            </w:pPr>
            <w:r w:rsidRPr="00563309">
              <w:rPr>
                <w:sz w:val="24"/>
                <w:szCs w:val="24"/>
                <w:lang w:eastAsia="lv-LV"/>
              </w:rPr>
              <w:t> </w:t>
            </w:r>
          </w:p>
          <w:p w14:paraId="79CBE2FD" w14:textId="77777777" w:rsidR="00131AF8" w:rsidRPr="00563309" w:rsidRDefault="00131AF8" w:rsidP="00C141A0">
            <w:pPr>
              <w:spacing w:after="0" w:line="360" w:lineRule="auto"/>
              <w:rPr>
                <w:sz w:val="24"/>
                <w:szCs w:val="24"/>
                <w:lang w:eastAsia="lv-LV"/>
              </w:rPr>
            </w:pPr>
          </w:p>
          <w:p w14:paraId="1DCFEE89" w14:textId="77777777" w:rsidR="00131AF8" w:rsidRPr="00563309" w:rsidRDefault="00131AF8" w:rsidP="00C141A0">
            <w:pPr>
              <w:spacing w:line="360" w:lineRule="auto"/>
              <w:jc w:val="center"/>
              <w:rPr>
                <w:sz w:val="24"/>
                <w:szCs w:val="24"/>
                <w:lang w:eastAsia="lv-LV"/>
              </w:rPr>
            </w:pPr>
            <w:r w:rsidRPr="00563309">
              <w:rPr>
                <w:sz w:val="24"/>
                <w:szCs w:val="24"/>
                <w:lang w:eastAsia="lv-LV"/>
              </w:rPr>
              <w:t>0</w:t>
            </w:r>
          </w:p>
        </w:tc>
      </w:tr>
      <w:tr w:rsidR="00E42C00" w:rsidRPr="00E42C00" w14:paraId="289A1581"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49FF00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 Precizēta finansiālā ietekme:</w:t>
            </w:r>
          </w:p>
        </w:tc>
        <w:tc>
          <w:tcPr>
            <w:tcW w:w="679" w:type="dxa"/>
            <w:vMerge w:val="restart"/>
            <w:tcBorders>
              <w:top w:val="outset" w:sz="6" w:space="0" w:color="000000"/>
              <w:left w:val="outset" w:sz="6" w:space="0" w:color="000000"/>
              <w:bottom w:val="outset" w:sz="6" w:space="0" w:color="000000"/>
              <w:right w:val="outset" w:sz="6" w:space="0" w:color="000000"/>
            </w:tcBorders>
          </w:tcPr>
          <w:p w14:paraId="66C727A9" w14:textId="77777777" w:rsidR="00131AF8" w:rsidRPr="00563309" w:rsidRDefault="00131AF8" w:rsidP="00C141A0">
            <w:pPr>
              <w:spacing w:before="100" w:beforeAutospacing="1" w:after="100" w:afterAutospacing="1" w:line="240" w:lineRule="auto"/>
              <w:jc w:val="center"/>
              <w:rPr>
                <w:sz w:val="24"/>
                <w:szCs w:val="24"/>
                <w:lang w:eastAsia="lv-LV"/>
              </w:rPr>
            </w:pPr>
            <w:r w:rsidRPr="00563309">
              <w:rPr>
                <w:sz w:val="24"/>
                <w:szCs w:val="24"/>
                <w:lang w:eastAsia="lv-LV"/>
              </w:rPr>
              <w:t>X</w:t>
            </w:r>
          </w:p>
        </w:tc>
        <w:tc>
          <w:tcPr>
            <w:tcW w:w="5787" w:type="dxa"/>
            <w:gridSpan w:val="4"/>
            <w:vMerge w:val="restart"/>
            <w:tcBorders>
              <w:top w:val="outset" w:sz="6" w:space="0" w:color="000000"/>
              <w:left w:val="outset" w:sz="6" w:space="0" w:color="000000"/>
            </w:tcBorders>
          </w:tcPr>
          <w:p w14:paraId="01495B4F" w14:textId="77777777" w:rsidR="00131AF8" w:rsidRPr="00563309" w:rsidRDefault="00131AF8" w:rsidP="00C141A0">
            <w:pPr>
              <w:spacing w:after="0" w:line="360" w:lineRule="auto"/>
              <w:jc w:val="center"/>
              <w:rPr>
                <w:sz w:val="24"/>
                <w:szCs w:val="24"/>
                <w:lang w:eastAsia="lv-LV"/>
              </w:rPr>
            </w:pPr>
          </w:p>
          <w:p w14:paraId="7640A22A" w14:textId="77777777" w:rsidR="00131AF8" w:rsidRPr="00563309" w:rsidRDefault="00131AF8" w:rsidP="00C141A0">
            <w:pPr>
              <w:spacing w:line="360" w:lineRule="auto"/>
              <w:jc w:val="center"/>
              <w:rPr>
                <w:sz w:val="24"/>
                <w:szCs w:val="24"/>
                <w:lang w:eastAsia="lv-LV"/>
              </w:rPr>
            </w:pPr>
            <w:r w:rsidRPr="00563309">
              <w:rPr>
                <w:sz w:val="24"/>
                <w:szCs w:val="24"/>
                <w:lang w:eastAsia="lv-LV"/>
              </w:rPr>
              <w:t>0</w:t>
            </w:r>
          </w:p>
        </w:tc>
      </w:tr>
      <w:tr w:rsidR="00E42C00" w:rsidRPr="00E42C00" w14:paraId="3D146BA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3A37B8A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5.1. valsts pamatbudžets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6B2A5E6"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tcBorders>
          </w:tcPr>
          <w:p w14:paraId="0E931EE2" w14:textId="77777777" w:rsidR="00131AF8" w:rsidRPr="00563309" w:rsidRDefault="00131AF8" w:rsidP="00C141A0">
            <w:pPr>
              <w:spacing w:line="360" w:lineRule="auto"/>
              <w:rPr>
                <w:sz w:val="24"/>
                <w:szCs w:val="24"/>
                <w:lang w:eastAsia="lv-LV"/>
              </w:rPr>
            </w:pPr>
          </w:p>
        </w:tc>
      </w:tr>
      <w:tr w:rsidR="00E42C00" w:rsidRPr="00E42C00" w14:paraId="38C0B6DB"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3732F00"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5.2. speciālais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04DEEF77"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tcBorders>
          </w:tcPr>
          <w:p w14:paraId="7795613F" w14:textId="77777777" w:rsidR="00131AF8" w:rsidRPr="00563309" w:rsidRDefault="00131AF8" w:rsidP="00C141A0">
            <w:pPr>
              <w:spacing w:line="360" w:lineRule="auto"/>
              <w:rPr>
                <w:sz w:val="24"/>
                <w:szCs w:val="24"/>
                <w:lang w:eastAsia="lv-LV"/>
              </w:rPr>
            </w:pPr>
          </w:p>
        </w:tc>
      </w:tr>
      <w:tr w:rsidR="00E42C00" w:rsidRPr="00E42C00" w14:paraId="79901EA5"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5433CAE5"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5.3. pašvaldību budžets</w:t>
            </w:r>
          </w:p>
        </w:tc>
        <w:tc>
          <w:tcPr>
            <w:tcW w:w="679" w:type="dxa"/>
            <w:vMerge/>
            <w:tcBorders>
              <w:top w:val="outset" w:sz="6" w:space="0" w:color="000000"/>
              <w:left w:val="outset" w:sz="6" w:space="0" w:color="000000"/>
              <w:bottom w:val="outset" w:sz="6" w:space="0" w:color="000000"/>
              <w:right w:val="outset" w:sz="6" w:space="0" w:color="000000"/>
            </w:tcBorders>
            <w:vAlign w:val="center"/>
          </w:tcPr>
          <w:p w14:paraId="61FB9D23" w14:textId="77777777" w:rsidR="00131AF8" w:rsidRPr="00563309" w:rsidRDefault="00131AF8" w:rsidP="00C141A0">
            <w:pPr>
              <w:spacing w:after="0" w:line="240" w:lineRule="auto"/>
              <w:rPr>
                <w:sz w:val="24"/>
                <w:szCs w:val="24"/>
                <w:lang w:eastAsia="lv-LV"/>
              </w:rPr>
            </w:pPr>
          </w:p>
        </w:tc>
        <w:tc>
          <w:tcPr>
            <w:tcW w:w="5787" w:type="dxa"/>
            <w:gridSpan w:val="4"/>
            <w:vMerge/>
            <w:tcBorders>
              <w:left w:val="outset" w:sz="6" w:space="0" w:color="000000"/>
              <w:bottom w:val="outset" w:sz="6" w:space="0" w:color="000000"/>
            </w:tcBorders>
          </w:tcPr>
          <w:p w14:paraId="0CC841C7" w14:textId="77777777" w:rsidR="00131AF8" w:rsidRPr="00563309" w:rsidRDefault="00131AF8" w:rsidP="00C141A0">
            <w:pPr>
              <w:spacing w:after="0" w:line="360" w:lineRule="auto"/>
              <w:rPr>
                <w:sz w:val="24"/>
                <w:szCs w:val="24"/>
                <w:lang w:eastAsia="lv-LV"/>
              </w:rPr>
            </w:pPr>
          </w:p>
        </w:tc>
      </w:tr>
      <w:tr w:rsidR="00E42C00" w:rsidRPr="00E42C00" w14:paraId="0024762C"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8F4985A"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 Detalizēts ieņēmumu un izdevu</w:t>
            </w:r>
            <w:r w:rsidRPr="00563309">
              <w:rPr>
                <w:sz w:val="24"/>
                <w:szCs w:val="24"/>
                <w:lang w:eastAsia="lv-LV"/>
              </w:rPr>
              <w:softHyphen/>
              <w:t xml:space="preserve">mu aprēķins </w:t>
            </w:r>
            <w:r w:rsidRPr="00563309">
              <w:rPr>
                <w:sz w:val="24"/>
                <w:szCs w:val="24"/>
                <w:lang w:eastAsia="lv-LV"/>
              </w:rPr>
              <w:lastRenderedPageBreak/>
              <w:t>(ja nepieciešams, detalizētu ieņēmumu un izdevumu aprēķinu var pievienot anotācijas pielikumā):</w:t>
            </w:r>
          </w:p>
        </w:tc>
        <w:tc>
          <w:tcPr>
            <w:tcW w:w="6496" w:type="dxa"/>
            <w:gridSpan w:val="5"/>
            <w:vMerge w:val="restart"/>
            <w:tcBorders>
              <w:top w:val="outset" w:sz="6" w:space="0" w:color="000000"/>
              <w:left w:val="outset" w:sz="6" w:space="0" w:color="000000"/>
              <w:bottom w:val="outset" w:sz="6" w:space="0" w:color="000000"/>
            </w:tcBorders>
            <w:vAlign w:val="center"/>
          </w:tcPr>
          <w:p w14:paraId="4A858AA3" w14:textId="77777777" w:rsidR="00131AF8" w:rsidRPr="00563309" w:rsidRDefault="00131AF8" w:rsidP="00C141A0">
            <w:pPr>
              <w:spacing w:after="0" w:line="360" w:lineRule="auto"/>
              <w:jc w:val="center"/>
              <w:rPr>
                <w:sz w:val="24"/>
                <w:szCs w:val="24"/>
                <w:lang w:eastAsia="lv-LV"/>
              </w:rPr>
            </w:pPr>
            <w:r w:rsidRPr="00563309">
              <w:rPr>
                <w:sz w:val="24"/>
                <w:szCs w:val="24"/>
                <w:lang w:eastAsia="lv-LV"/>
              </w:rPr>
              <w:lastRenderedPageBreak/>
              <w:t>0</w:t>
            </w:r>
          </w:p>
        </w:tc>
      </w:tr>
      <w:tr w:rsidR="00E42C00" w:rsidRPr="00E42C00" w14:paraId="48AB1ABA"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11D61921"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6.1. detalizēts ieņēmumu aprēķins</w:t>
            </w:r>
          </w:p>
        </w:tc>
        <w:tc>
          <w:tcPr>
            <w:tcW w:w="6496" w:type="dxa"/>
            <w:gridSpan w:val="5"/>
            <w:vMerge/>
            <w:tcBorders>
              <w:top w:val="outset" w:sz="6" w:space="0" w:color="000000"/>
              <w:left w:val="outset" w:sz="6" w:space="0" w:color="000000"/>
              <w:bottom w:val="outset" w:sz="6" w:space="0" w:color="000000"/>
            </w:tcBorders>
            <w:vAlign w:val="center"/>
          </w:tcPr>
          <w:p w14:paraId="5D8EC1BB" w14:textId="77777777" w:rsidR="00131AF8" w:rsidRPr="00563309" w:rsidRDefault="00131AF8" w:rsidP="00C141A0">
            <w:pPr>
              <w:spacing w:after="0" w:line="240" w:lineRule="auto"/>
              <w:rPr>
                <w:sz w:val="24"/>
                <w:szCs w:val="24"/>
                <w:lang w:eastAsia="lv-LV"/>
              </w:rPr>
            </w:pPr>
          </w:p>
        </w:tc>
      </w:tr>
      <w:tr w:rsidR="00E42C00" w:rsidRPr="00E42C00" w14:paraId="182CB300"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672D1DEC"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6.2. detalizēts izdevumu aprēķins</w:t>
            </w:r>
          </w:p>
        </w:tc>
        <w:tc>
          <w:tcPr>
            <w:tcW w:w="6496" w:type="dxa"/>
            <w:gridSpan w:val="5"/>
            <w:vMerge/>
            <w:tcBorders>
              <w:top w:val="outset" w:sz="6" w:space="0" w:color="000000"/>
              <w:left w:val="outset" w:sz="6" w:space="0" w:color="000000"/>
              <w:bottom w:val="outset" w:sz="6" w:space="0" w:color="000000"/>
            </w:tcBorders>
            <w:vAlign w:val="center"/>
          </w:tcPr>
          <w:p w14:paraId="48E1C418" w14:textId="77777777" w:rsidR="00131AF8" w:rsidRPr="00563309" w:rsidRDefault="00131AF8" w:rsidP="00C141A0">
            <w:pPr>
              <w:spacing w:after="0" w:line="240" w:lineRule="auto"/>
              <w:rPr>
                <w:sz w:val="24"/>
                <w:szCs w:val="24"/>
                <w:lang w:eastAsia="lv-LV"/>
              </w:rPr>
            </w:pPr>
          </w:p>
        </w:tc>
      </w:tr>
      <w:tr w:rsidR="00E42C00" w:rsidRPr="00E42C00" w14:paraId="5085360D" w14:textId="77777777" w:rsidTr="00C141A0">
        <w:trPr>
          <w:gridBefore w:val="1"/>
          <w:gridAfter w:val="1"/>
          <w:wBefore w:w="8" w:type="dxa"/>
          <w:wAfter w:w="7" w:type="dxa"/>
          <w:trHeight w:val="705"/>
          <w:tblCellSpacing w:w="15" w:type="dxa"/>
        </w:trPr>
        <w:tc>
          <w:tcPr>
            <w:tcW w:w="2532" w:type="dxa"/>
            <w:gridSpan w:val="2"/>
            <w:tcBorders>
              <w:top w:val="outset" w:sz="6" w:space="0" w:color="000000"/>
              <w:bottom w:val="outset" w:sz="6" w:space="0" w:color="000000"/>
              <w:right w:val="outset" w:sz="6" w:space="0" w:color="000000"/>
            </w:tcBorders>
          </w:tcPr>
          <w:p w14:paraId="05DBB828" w14:textId="77777777" w:rsidR="00131AF8" w:rsidRPr="00563309" w:rsidRDefault="00131AF8" w:rsidP="00C141A0">
            <w:pPr>
              <w:spacing w:after="0" w:line="240" w:lineRule="auto"/>
              <w:rPr>
                <w:sz w:val="24"/>
                <w:szCs w:val="24"/>
              </w:rPr>
            </w:pPr>
            <w:r w:rsidRPr="00563309">
              <w:rPr>
                <w:sz w:val="24"/>
                <w:szCs w:val="24"/>
              </w:rPr>
              <w:t>7. Amata vietu skaita izmaiņas</w:t>
            </w:r>
          </w:p>
        </w:tc>
        <w:tc>
          <w:tcPr>
            <w:tcW w:w="6496" w:type="dxa"/>
            <w:gridSpan w:val="5"/>
            <w:tcBorders>
              <w:top w:val="outset" w:sz="6" w:space="0" w:color="000000"/>
              <w:left w:val="outset" w:sz="6" w:space="0" w:color="000000"/>
              <w:bottom w:val="outset" w:sz="6" w:space="0" w:color="000000"/>
            </w:tcBorders>
          </w:tcPr>
          <w:p w14:paraId="59349000" w14:textId="77777777" w:rsidR="00131AF8" w:rsidRPr="00563309" w:rsidRDefault="00131AF8" w:rsidP="00C141A0">
            <w:pPr>
              <w:spacing w:after="0" w:line="240" w:lineRule="auto"/>
              <w:jc w:val="center"/>
              <w:rPr>
                <w:sz w:val="24"/>
                <w:szCs w:val="24"/>
              </w:rPr>
            </w:pPr>
            <w:r w:rsidRPr="00563309">
              <w:rPr>
                <w:sz w:val="24"/>
                <w:szCs w:val="24"/>
              </w:rPr>
              <w:t>Projekts šo jomu neskar.</w:t>
            </w:r>
          </w:p>
        </w:tc>
      </w:tr>
      <w:tr w:rsidR="00E42C00" w:rsidRPr="00E42C00" w14:paraId="77AA1971" w14:textId="77777777" w:rsidTr="00C141A0">
        <w:trPr>
          <w:gridBefore w:val="1"/>
          <w:gridAfter w:val="1"/>
          <w:wBefore w:w="8" w:type="dxa"/>
          <w:wAfter w:w="7" w:type="dxa"/>
          <w:tblCellSpacing w:w="15" w:type="dxa"/>
        </w:trPr>
        <w:tc>
          <w:tcPr>
            <w:tcW w:w="2532" w:type="dxa"/>
            <w:gridSpan w:val="2"/>
            <w:tcBorders>
              <w:top w:val="outset" w:sz="6" w:space="0" w:color="000000"/>
              <w:bottom w:val="outset" w:sz="6" w:space="0" w:color="000000"/>
              <w:right w:val="outset" w:sz="6" w:space="0" w:color="000000"/>
            </w:tcBorders>
          </w:tcPr>
          <w:p w14:paraId="217779B3" w14:textId="77777777" w:rsidR="00131AF8" w:rsidRPr="00563309" w:rsidRDefault="00131AF8" w:rsidP="00C141A0">
            <w:pPr>
              <w:spacing w:before="100" w:beforeAutospacing="1" w:after="100" w:afterAutospacing="1" w:line="240" w:lineRule="auto"/>
              <w:rPr>
                <w:sz w:val="24"/>
                <w:szCs w:val="24"/>
                <w:lang w:eastAsia="lv-LV"/>
              </w:rPr>
            </w:pPr>
            <w:r w:rsidRPr="00563309">
              <w:rPr>
                <w:sz w:val="24"/>
                <w:szCs w:val="24"/>
                <w:lang w:eastAsia="lv-LV"/>
              </w:rPr>
              <w:t>8. Cita informācija</w:t>
            </w:r>
          </w:p>
        </w:tc>
        <w:tc>
          <w:tcPr>
            <w:tcW w:w="6496" w:type="dxa"/>
            <w:gridSpan w:val="5"/>
            <w:tcBorders>
              <w:top w:val="outset" w:sz="6" w:space="0" w:color="000000"/>
              <w:left w:val="outset" w:sz="6" w:space="0" w:color="000000"/>
              <w:bottom w:val="outset" w:sz="6" w:space="0" w:color="000000"/>
            </w:tcBorders>
          </w:tcPr>
          <w:p w14:paraId="7F848DDB" w14:textId="77777777" w:rsidR="00131AF8" w:rsidRPr="00563309" w:rsidRDefault="00131AF8" w:rsidP="00C141A0">
            <w:pPr>
              <w:spacing w:after="0" w:line="240" w:lineRule="auto"/>
              <w:ind w:firstLine="720"/>
              <w:jc w:val="both"/>
              <w:rPr>
                <w:sz w:val="24"/>
                <w:szCs w:val="24"/>
              </w:rPr>
            </w:pPr>
            <w:r w:rsidRPr="00563309">
              <w:rPr>
                <w:sz w:val="24"/>
                <w:szCs w:val="24"/>
              </w:rPr>
              <w:t xml:space="preserve">Izstrādātajam rīkojuma projektam nav ietekmes uz valsts budžetu, jo papildus līdzekļi no valsts budžeta nav nepieciešami. </w:t>
            </w:r>
          </w:p>
          <w:p w14:paraId="1B4315DA" w14:textId="77777777" w:rsidR="00131AF8" w:rsidRPr="00563309" w:rsidRDefault="00131AF8" w:rsidP="00C141A0">
            <w:pPr>
              <w:spacing w:after="0" w:line="240" w:lineRule="auto"/>
              <w:ind w:firstLine="720"/>
              <w:jc w:val="both"/>
              <w:rPr>
                <w:sz w:val="24"/>
                <w:szCs w:val="24"/>
              </w:rPr>
            </w:pPr>
            <w:r w:rsidRPr="00563309">
              <w:rPr>
                <w:sz w:val="24"/>
                <w:szCs w:val="24"/>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 12-22/136 valsts akciju sabiedrība „Valsts nekustamie īpašumi” veiks nepieciešamās darbības, lai pēc pārņemšanas valsts nekustamo īpašumu ierakstītu zemesgrāmatā uz valsts vārda Finanšu ministrijas personā.</w:t>
            </w:r>
          </w:p>
        </w:tc>
      </w:tr>
      <w:tr w:rsidR="00E42C00" w:rsidRPr="00E42C00" w14:paraId="35931F74" w14:textId="77777777" w:rsidTr="00C141A0">
        <w:trPr>
          <w:gridBefore w:val="1"/>
          <w:gridAfter w:val="1"/>
          <w:wBefore w:w="8" w:type="dxa"/>
          <w:wAfter w:w="7" w:type="dxa"/>
          <w:tblCellSpacing w:w="15" w:type="dxa"/>
        </w:trPr>
        <w:tc>
          <w:tcPr>
            <w:tcW w:w="2532" w:type="dxa"/>
            <w:gridSpan w:val="2"/>
            <w:tcBorders>
              <w:top w:val="nil"/>
              <w:left w:val="nil"/>
              <w:bottom w:val="nil"/>
              <w:right w:val="nil"/>
            </w:tcBorders>
          </w:tcPr>
          <w:p w14:paraId="539F0EAB" w14:textId="77777777" w:rsidR="00131AF8" w:rsidRPr="00563309" w:rsidRDefault="00131AF8" w:rsidP="00C141A0">
            <w:pPr>
              <w:spacing w:before="100" w:beforeAutospacing="1" w:after="100" w:afterAutospacing="1" w:line="240" w:lineRule="auto"/>
              <w:rPr>
                <w:sz w:val="24"/>
                <w:szCs w:val="24"/>
                <w:lang w:eastAsia="lv-LV"/>
              </w:rPr>
            </w:pPr>
          </w:p>
        </w:tc>
        <w:tc>
          <w:tcPr>
            <w:tcW w:w="6496" w:type="dxa"/>
            <w:gridSpan w:val="5"/>
            <w:tcBorders>
              <w:top w:val="nil"/>
              <w:left w:val="nil"/>
              <w:bottom w:val="nil"/>
              <w:right w:val="nil"/>
            </w:tcBorders>
          </w:tcPr>
          <w:p w14:paraId="18029176" w14:textId="77777777" w:rsidR="00131AF8" w:rsidRPr="00563309" w:rsidRDefault="00131AF8" w:rsidP="00C141A0">
            <w:pPr>
              <w:spacing w:after="0" w:line="240" w:lineRule="auto"/>
              <w:ind w:firstLine="720"/>
              <w:jc w:val="both"/>
              <w:rPr>
                <w:sz w:val="24"/>
                <w:szCs w:val="24"/>
              </w:rPr>
            </w:pPr>
          </w:p>
        </w:tc>
      </w:tr>
      <w:tr w:rsidR="00E42C00" w:rsidRPr="00E42C00" w14:paraId="406A7F76"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682A78D5" w14:textId="77777777" w:rsidR="00131AF8" w:rsidRPr="00563309" w:rsidRDefault="00131AF8" w:rsidP="00C141A0">
            <w:pPr>
              <w:spacing w:before="100" w:beforeAutospacing="1" w:after="100" w:afterAutospacing="1" w:line="360" w:lineRule="auto"/>
              <w:ind w:firstLine="300"/>
              <w:jc w:val="center"/>
              <w:rPr>
                <w:b/>
                <w:bCs/>
                <w:sz w:val="24"/>
                <w:szCs w:val="24"/>
                <w:lang w:eastAsia="lv-LV"/>
              </w:rPr>
            </w:pPr>
            <w:r w:rsidRPr="00563309">
              <w:rPr>
                <w:b/>
                <w:bCs/>
                <w:sz w:val="24"/>
                <w:szCs w:val="24"/>
                <w:lang w:eastAsia="lv-LV"/>
              </w:rPr>
              <w:t>IV. Tiesību akta projekta ietekme uz spēkā esošo tiesību normu sistēmu</w:t>
            </w:r>
          </w:p>
        </w:tc>
      </w:tr>
      <w:tr w:rsidR="00E42C00" w:rsidRPr="00E42C00" w14:paraId="70A51DDF"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50A8A3EA" w14:textId="77777777" w:rsidR="00131AF8" w:rsidRPr="00563309" w:rsidRDefault="00131AF8" w:rsidP="00C141A0">
            <w:pPr>
              <w:spacing w:before="100" w:beforeAutospacing="1" w:after="100" w:afterAutospacing="1" w:line="360" w:lineRule="auto"/>
              <w:ind w:firstLine="300"/>
              <w:jc w:val="center"/>
              <w:rPr>
                <w:bCs/>
                <w:sz w:val="24"/>
                <w:szCs w:val="24"/>
                <w:lang w:eastAsia="lv-LV"/>
              </w:rPr>
            </w:pPr>
            <w:r w:rsidRPr="00563309">
              <w:rPr>
                <w:bCs/>
                <w:sz w:val="24"/>
                <w:szCs w:val="24"/>
                <w:lang w:eastAsia="lv-LV"/>
              </w:rPr>
              <w:t>Projekts šo jomu neskar.</w:t>
            </w:r>
          </w:p>
        </w:tc>
      </w:tr>
      <w:tr w:rsidR="00E42C00" w:rsidRPr="00E42C00" w14:paraId="5ACC691F"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14:paraId="0977FA5D" w14:textId="77777777" w:rsidR="00131AF8" w:rsidRPr="00563309" w:rsidRDefault="00131AF8" w:rsidP="00C141A0">
            <w:pPr>
              <w:spacing w:before="100" w:beforeAutospacing="1" w:after="100" w:afterAutospacing="1" w:line="360" w:lineRule="auto"/>
              <w:rPr>
                <w:bCs/>
                <w:sz w:val="24"/>
                <w:szCs w:val="24"/>
                <w:lang w:eastAsia="lv-LV"/>
              </w:rPr>
            </w:pPr>
          </w:p>
        </w:tc>
      </w:tr>
      <w:tr w:rsidR="00E42C00" w:rsidRPr="00E42C00" w14:paraId="165D1332"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6EE9B1F6" w14:textId="77777777" w:rsidR="00131AF8" w:rsidRPr="00563309" w:rsidRDefault="00131AF8" w:rsidP="00C141A0">
            <w:pPr>
              <w:pStyle w:val="NormalWeb"/>
              <w:spacing w:before="0" w:beforeAutospacing="0" w:after="0" w:afterAutospacing="0"/>
              <w:jc w:val="center"/>
            </w:pPr>
            <w:r w:rsidRPr="00563309">
              <w:rPr>
                <w:b/>
                <w:bCs/>
              </w:rPr>
              <w:t>V. Tiesību akta projekta atbilstība Latvijas Republikas starptautiskajām saistībām</w:t>
            </w:r>
          </w:p>
        </w:tc>
      </w:tr>
      <w:tr w:rsidR="00E42C00" w:rsidRPr="00E42C00" w14:paraId="6488957D"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BB61D24" w14:textId="77777777" w:rsidR="00131AF8" w:rsidRPr="00563309" w:rsidRDefault="00131AF8" w:rsidP="00C141A0">
            <w:pPr>
              <w:pStyle w:val="NormalWeb"/>
              <w:spacing w:before="0" w:beforeAutospacing="0" w:after="0" w:afterAutospacing="0"/>
              <w:jc w:val="center"/>
            </w:pPr>
            <w:r w:rsidRPr="00563309">
              <w:t>Projekts šo jomu neskar.</w:t>
            </w:r>
          </w:p>
        </w:tc>
      </w:tr>
      <w:tr w:rsidR="00E42C00" w:rsidRPr="00E42C00" w14:paraId="190AA2F9"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Borders>
              <w:top w:val="nil"/>
              <w:left w:val="nil"/>
              <w:bottom w:val="nil"/>
              <w:right w:val="nil"/>
            </w:tcBorders>
          </w:tcPr>
          <w:p w14:paraId="66DBCB14" w14:textId="77777777" w:rsidR="00131AF8" w:rsidRPr="00563309" w:rsidRDefault="00131AF8" w:rsidP="00C141A0">
            <w:pPr>
              <w:pStyle w:val="NormalWeb"/>
              <w:spacing w:before="0" w:beforeAutospacing="0" w:after="0" w:afterAutospacing="0"/>
              <w:jc w:val="center"/>
            </w:pPr>
          </w:p>
        </w:tc>
      </w:tr>
      <w:tr w:rsidR="00E42C00" w:rsidRPr="00E42C00" w14:paraId="4A78E338"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481AE2BA" w14:textId="77777777" w:rsidR="00131AF8" w:rsidRPr="00563309" w:rsidRDefault="00131AF8" w:rsidP="00C141A0">
            <w:pPr>
              <w:spacing w:before="100" w:beforeAutospacing="1" w:after="100" w:afterAutospacing="1" w:line="360" w:lineRule="auto"/>
              <w:ind w:firstLine="300"/>
              <w:jc w:val="center"/>
              <w:rPr>
                <w:b/>
                <w:bCs/>
                <w:sz w:val="24"/>
                <w:szCs w:val="24"/>
                <w:lang w:eastAsia="lv-LV"/>
              </w:rPr>
            </w:pPr>
            <w:r w:rsidRPr="00563309">
              <w:rPr>
                <w:b/>
                <w:bCs/>
                <w:sz w:val="24"/>
                <w:szCs w:val="24"/>
                <w:lang w:eastAsia="lv-LV"/>
              </w:rPr>
              <w:t>VI. Sabiedrības līdzdalība un komunikācijas aktivitātes</w:t>
            </w:r>
          </w:p>
        </w:tc>
      </w:tr>
      <w:tr w:rsidR="00E42C00" w:rsidRPr="00E42C00" w14:paraId="7A39A946"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1AB1B988" w14:textId="77777777" w:rsidR="00131AF8" w:rsidRPr="00563309" w:rsidRDefault="00131AF8" w:rsidP="00C141A0">
            <w:pPr>
              <w:spacing w:after="0" w:line="240" w:lineRule="auto"/>
              <w:rPr>
                <w:sz w:val="24"/>
                <w:szCs w:val="24"/>
                <w:lang w:eastAsia="lv-LV"/>
              </w:rPr>
            </w:pPr>
            <w:r w:rsidRPr="00563309">
              <w:rPr>
                <w:sz w:val="24"/>
                <w:szCs w:val="24"/>
                <w:lang w:eastAsia="lv-LV"/>
              </w:rPr>
              <w:t>1.</w:t>
            </w:r>
          </w:p>
        </w:tc>
        <w:tc>
          <w:tcPr>
            <w:tcW w:w="1954" w:type="dxa"/>
            <w:hideMark/>
          </w:tcPr>
          <w:p w14:paraId="2F27563F" w14:textId="77777777" w:rsidR="00131AF8" w:rsidRPr="00563309" w:rsidRDefault="00131AF8" w:rsidP="00C141A0">
            <w:pPr>
              <w:spacing w:after="0" w:line="240" w:lineRule="auto"/>
              <w:rPr>
                <w:sz w:val="24"/>
                <w:szCs w:val="24"/>
                <w:lang w:eastAsia="lv-LV"/>
              </w:rPr>
            </w:pPr>
            <w:r w:rsidRPr="00563309">
              <w:rPr>
                <w:sz w:val="24"/>
                <w:szCs w:val="24"/>
                <w:lang w:eastAsia="lv-LV"/>
              </w:rPr>
              <w:t>Plānotās sabiedrības līdzdalības un komunikācijas aktivitātes saistībā ar projektu</w:t>
            </w:r>
          </w:p>
        </w:tc>
        <w:tc>
          <w:tcPr>
            <w:tcW w:w="6533" w:type="dxa"/>
            <w:gridSpan w:val="6"/>
            <w:hideMark/>
          </w:tcPr>
          <w:p w14:paraId="13247F70"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563309">
              <w:rPr>
                <w:i/>
                <w:sz w:val="24"/>
                <w:szCs w:val="24"/>
                <w:lang w:eastAsia="lv-LV"/>
              </w:rPr>
              <w:t>Tiesību aktu projekti</w:t>
            </w:r>
            <w:r w:rsidRPr="00563309">
              <w:rPr>
                <w:sz w:val="24"/>
                <w:szCs w:val="24"/>
                <w:lang w:eastAsia="lv-LV"/>
              </w:rPr>
              <w:t>.</w:t>
            </w:r>
          </w:p>
        </w:tc>
      </w:tr>
      <w:tr w:rsidR="00E42C00" w:rsidRPr="00E42C00" w14:paraId="6FC122B0"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111FEE79" w14:textId="77777777" w:rsidR="00131AF8" w:rsidRPr="00563309" w:rsidRDefault="00131AF8" w:rsidP="00C141A0">
            <w:pPr>
              <w:spacing w:after="0" w:line="240" w:lineRule="auto"/>
              <w:rPr>
                <w:sz w:val="24"/>
                <w:szCs w:val="24"/>
                <w:lang w:eastAsia="lv-LV"/>
              </w:rPr>
            </w:pPr>
            <w:r w:rsidRPr="00563309">
              <w:rPr>
                <w:sz w:val="24"/>
                <w:szCs w:val="24"/>
                <w:lang w:eastAsia="lv-LV"/>
              </w:rPr>
              <w:lastRenderedPageBreak/>
              <w:t>2.</w:t>
            </w:r>
          </w:p>
        </w:tc>
        <w:tc>
          <w:tcPr>
            <w:tcW w:w="1954" w:type="dxa"/>
            <w:hideMark/>
          </w:tcPr>
          <w:p w14:paraId="110C5E2B" w14:textId="77777777" w:rsidR="00131AF8" w:rsidRPr="00563309" w:rsidRDefault="00131AF8" w:rsidP="00C141A0">
            <w:pPr>
              <w:spacing w:after="0" w:line="240" w:lineRule="auto"/>
              <w:rPr>
                <w:sz w:val="24"/>
                <w:szCs w:val="24"/>
                <w:lang w:eastAsia="lv-LV"/>
              </w:rPr>
            </w:pPr>
            <w:r w:rsidRPr="00563309">
              <w:rPr>
                <w:sz w:val="24"/>
                <w:szCs w:val="24"/>
                <w:lang w:eastAsia="lv-LV"/>
              </w:rPr>
              <w:t>Sabiedrības līdzdalība projekta izstrādē</w:t>
            </w:r>
          </w:p>
        </w:tc>
        <w:tc>
          <w:tcPr>
            <w:tcW w:w="6533" w:type="dxa"/>
            <w:gridSpan w:val="6"/>
            <w:hideMark/>
          </w:tcPr>
          <w:p w14:paraId="228552AB"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Projekts šo jomu neskar.</w:t>
            </w:r>
          </w:p>
        </w:tc>
      </w:tr>
      <w:tr w:rsidR="00E42C00" w:rsidRPr="00E42C00" w14:paraId="06CC107C"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F5CBF75" w14:textId="77777777" w:rsidR="00131AF8" w:rsidRPr="00563309" w:rsidRDefault="00131AF8" w:rsidP="00C141A0">
            <w:pPr>
              <w:spacing w:after="0" w:line="240" w:lineRule="auto"/>
              <w:rPr>
                <w:sz w:val="24"/>
                <w:szCs w:val="24"/>
                <w:lang w:eastAsia="lv-LV"/>
              </w:rPr>
            </w:pPr>
            <w:r w:rsidRPr="00563309">
              <w:rPr>
                <w:sz w:val="24"/>
                <w:szCs w:val="24"/>
                <w:lang w:eastAsia="lv-LV"/>
              </w:rPr>
              <w:t>3.</w:t>
            </w:r>
          </w:p>
        </w:tc>
        <w:tc>
          <w:tcPr>
            <w:tcW w:w="1954" w:type="dxa"/>
            <w:hideMark/>
          </w:tcPr>
          <w:p w14:paraId="0429DFB9" w14:textId="77777777" w:rsidR="00131AF8" w:rsidRPr="00563309" w:rsidRDefault="00131AF8" w:rsidP="00C141A0">
            <w:pPr>
              <w:spacing w:after="0" w:line="240" w:lineRule="auto"/>
              <w:rPr>
                <w:sz w:val="24"/>
                <w:szCs w:val="24"/>
                <w:lang w:eastAsia="lv-LV"/>
              </w:rPr>
            </w:pPr>
            <w:r w:rsidRPr="00563309">
              <w:rPr>
                <w:sz w:val="24"/>
                <w:szCs w:val="24"/>
                <w:lang w:eastAsia="lv-LV"/>
              </w:rPr>
              <w:t>Sabiedrības līdzdalības rezultāti</w:t>
            </w:r>
          </w:p>
        </w:tc>
        <w:tc>
          <w:tcPr>
            <w:tcW w:w="6533" w:type="dxa"/>
            <w:gridSpan w:val="6"/>
            <w:hideMark/>
          </w:tcPr>
          <w:p w14:paraId="5578651E" w14:textId="77777777" w:rsidR="00131AF8" w:rsidRPr="00563309" w:rsidRDefault="00131AF8" w:rsidP="00C141A0">
            <w:pPr>
              <w:spacing w:after="0" w:line="240" w:lineRule="auto"/>
              <w:ind w:firstLine="720"/>
              <w:jc w:val="both"/>
              <w:rPr>
                <w:sz w:val="24"/>
                <w:szCs w:val="24"/>
                <w:lang w:eastAsia="lv-LV"/>
              </w:rPr>
            </w:pPr>
            <w:r w:rsidRPr="00563309">
              <w:rPr>
                <w:sz w:val="24"/>
                <w:szCs w:val="24"/>
                <w:lang w:eastAsia="lv-LV"/>
              </w:rPr>
              <w:t>Projekts šo jomu neskar.</w:t>
            </w:r>
          </w:p>
        </w:tc>
      </w:tr>
      <w:tr w:rsidR="00E42C00" w:rsidRPr="00E42C00" w14:paraId="677F0435" w14:textId="77777777" w:rsidTr="00C141A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DA11DB1" w14:textId="77777777" w:rsidR="00131AF8" w:rsidRPr="00563309" w:rsidRDefault="00131AF8" w:rsidP="00C141A0">
            <w:pPr>
              <w:spacing w:after="0" w:line="240" w:lineRule="auto"/>
              <w:rPr>
                <w:sz w:val="24"/>
                <w:szCs w:val="24"/>
                <w:lang w:eastAsia="lv-LV"/>
              </w:rPr>
            </w:pPr>
            <w:r w:rsidRPr="00563309">
              <w:rPr>
                <w:sz w:val="24"/>
                <w:szCs w:val="24"/>
                <w:lang w:eastAsia="lv-LV"/>
              </w:rPr>
              <w:t>4.</w:t>
            </w:r>
          </w:p>
        </w:tc>
        <w:tc>
          <w:tcPr>
            <w:tcW w:w="1954" w:type="dxa"/>
            <w:hideMark/>
          </w:tcPr>
          <w:p w14:paraId="08FCF56F" w14:textId="77777777" w:rsidR="00131AF8" w:rsidRPr="00563309" w:rsidRDefault="00131AF8" w:rsidP="00C141A0">
            <w:pPr>
              <w:spacing w:after="0" w:line="240" w:lineRule="auto"/>
              <w:rPr>
                <w:sz w:val="24"/>
                <w:szCs w:val="24"/>
                <w:lang w:eastAsia="lv-LV"/>
              </w:rPr>
            </w:pPr>
            <w:r w:rsidRPr="00563309">
              <w:rPr>
                <w:sz w:val="24"/>
                <w:szCs w:val="24"/>
                <w:lang w:eastAsia="lv-LV"/>
              </w:rPr>
              <w:t>Cita informācija</w:t>
            </w:r>
          </w:p>
        </w:tc>
        <w:tc>
          <w:tcPr>
            <w:tcW w:w="6533" w:type="dxa"/>
            <w:gridSpan w:val="6"/>
            <w:hideMark/>
          </w:tcPr>
          <w:p w14:paraId="6B60468A" w14:textId="77777777" w:rsidR="00131AF8" w:rsidRPr="00563309" w:rsidRDefault="00131AF8" w:rsidP="00C141A0">
            <w:pPr>
              <w:spacing w:before="100" w:beforeAutospacing="1" w:after="100" w:afterAutospacing="1" w:line="240" w:lineRule="auto"/>
              <w:ind w:firstLine="720"/>
              <w:jc w:val="both"/>
              <w:rPr>
                <w:sz w:val="24"/>
                <w:szCs w:val="24"/>
                <w:lang w:eastAsia="lv-LV"/>
              </w:rPr>
            </w:pPr>
            <w:r w:rsidRPr="00563309">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ED14AA3" w14:textId="77777777" w:rsidR="00131AF8" w:rsidRPr="00E42C00" w:rsidRDefault="00131AF8" w:rsidP="00131AF8">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E42C00" w:rsidRPr="00E42C00" w14:paraId="54F781E1" w14:textId="77777777" w:rsidTr="00C141A0">
        <w:trPr>
          <w:tblCellSpacing w:w="15" w:type="dxa"/>
        </w:trPr>
        <w:tc>
          <w:tcPr>
            <w:tcW w:w="0" w:type="auto"/>
            <w:gridSpan w:val="3"/>
            <w:tcBorders>
              <w:top w:val="outset" w:sz="6" w:space="0" w:color="000000"/>
              <w:bottom w:val="outset" w:sz="6" w:space="0" w:color="000000"/>
            </w:tcBorders>
          </w:tcPr>
          <w:p w14:paraId="0E28F97A" w14:textId="77777777" w:rsidR="00131AF8" w:rsidRPr="00E42C00" w:rsidRDefault="00131AF8" w:rsidP="00C141A0">
            <w:pPr>
              <w:spacing w:before="100" w:beforeAutospacing="1" w:after="100" w:afterAutospacing="1" w:line="240" w:lineRule="auto"/>
              <w:jc w:val="center"/>
              <w:rPr>
                <w:b/>
                <w:bCs/>
                <w:sz w:val="24"/>
                <w:szCs w:val="24"/>
                <w:lang w:eastAsia="lv-LV"/>
              </w:rPr>
            </w:pPr>
            <w:r w:rsidRPr="00E42C00">
              <w:rPr>
                <w:b/>
                <w:bCs/>
                <w:sz w:val="24"/>
                <w:szCs w:val="24"/>
                <w:lang w:eastAsia="lv-LV"/>
              </w:rPr>
              <w:t>VII. Tiesību akta projekta izpildes nodrošināšana un tās ietekme uz institūcijām</w:t>
            </w:r>
          </w:p>
        </w:tc>
      </w:tr>
      <w:tr w:rsidR="00E42C00" w:rsidRPr="00E42C00" w14:paraId="13794961" w14:textId="77777777" w:rsidTr="00C141A0">
        <w:trPr>
          <w:tblCellSpacing w:w="15" w:type="dxa"/>
        </w:trPr>
        <w:tc>
          <w:tcPr>
            <w:tcW w:w="0" w:type="auto"/>
            <w:tcBorders>
              <w:top w:val="outset" w:sz="6" w:space="0" w:color="000000"/>
              <w:bottom w:val="outset" w:sz="6" w:space="0" w:color="000000"/>
              <w:right w:val="outset" w:sz="6" w:space="0" w:color="000000"/>
            </w:tcBorders>
          </w:tcPr>
          <w:p w14:paraId="363E764C"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154D081F"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473D3DD1" w14:textId="77777777" w:rsidR="00131AF8" w:rsidRPr="00E42C00" w:rsidRDefault="00131AF8" w:rsidP="00C141A0">
            <w:pPr>
              <w:spacing w:before="100" w:beforeAutospacing="1" w:after="100" w:afterAutospacing="1" w:line="240" w:lineRule="auto"/>
              <w:ind w:firstLine="720"/>
              <w:jc w:val="both"/>
              <w:rPr>
                <w:sz w:val="24"/>
                <w:szCs w:val="24"/>
                <w:lang w:eastAsia="lv-LV"/>
              </w:rPr>
            </w:pPr>
            <w:r w:rsidRPr="00E42C00">
              <w:rPr>
                <w:sz w:val="24"/>
                <w:szCs w:val="24"/>
                <w:lang w:eastAsia="lv-LV"/>
              </w:rPr>
              <w:t>Finanšu ministrija, valsts akciju sabiedrība „Valsts nekustamie īpašumi”, Rīgas dome.</w:t>
            </w:r>
          </w:p>
        </w:tc>
      </w:tr>
      <w:tr w:rsidR="00E42C00" w:rsidRPr="00E42C00" w14:paraId="636FA4AD" w14:textId="77777777" w:rsidTr="00C141A0">
        <w:trPr>
          <w:tblCellSpacing w:w="15" w:type="dxa"/>
        </w:trPr>
        <w:tc>
          <w:tcPr>
            <w:tcW w:w="0" w:type="auto"/>
            <w:tcBorders>
              <w:top w:val="outset" w:sz="6" w:space="0" w:color="000000"/>
              <w:bottom w:val="outset" w:sz="6" w:space="0" w:color="000000"/>
              <w:right w:val="outset" w:sz="6" w:space="0" w:color="000000"/>
            </w:tcBorders>
          </w:tcPr>
          <w:p w14:paraId="2F00C889"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2.</w:t>
            </w:r>
          </w:p>
        </w:tc>
        <w:tc>
          <w:tcPr>
            <w:tcW w:w="1007" w:type="pct"/>
            <w:tcBorders>
              <w:top w:val="outset" w:sz="6" w:space="0" w:color="000000"/>
              <w:left w:val="outset" w:sz="6" w:space="0" w:color="000000"/>
              <w:bottom w:val="outset" w:sz="6" w:space="0" w:color="000000"/>
              <w:right w:val="outset" w:sz="6" w:space="0" w:color="000000"/>
            </w:tcBorders>
          </w:tcPr>
          <w:p w14:paraId="4C19EF62"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 xml:space="preserve">Projekta izpildes ietekme uz pārvaldes funkcijām un institucionālo struktūru. </w:t>
            </w:r>
          </w:p>
          <w:p w14:paraId="1A01649C" w14:textId="77777777" w:rsidR="00131AF8" w:rsidRPr="00E42C00" w:rsidRDefault="00131AF8" w:rsidP="00C141A0">
            <w:pPr>
              <w:spacing w:before="100" w:beforeAutospacing="1" w:after="100" w:afterAutospacing="1" w:line="240" w:lineRule="auto"/>
              <w:rPr>
                <w:sz w:val="24"/>
                <w:szCs w:val="24"/>
                <w:lang w:eastAsia="lv-LV"/>
              </w:rPr>
            </w:pPr>
            <w:r w:rsidRPr="00E42C00">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427D7EA0" w14:textId="77777777" w:rsidR="00131AF8" w:rsidRPr="00E42C00" w:rsidRDefault="00131AF8" w:rsidP="00C141A0">
            <w:pPr>
              <w:spacing w:before="100" w:beforeAutospacing="1" w:after="100" w:afterAutospacing="1" w:line="240" w:lineRule="auto"/>
              <w:ind w:firstLine="720"/>
              <w:jc w:val="both"/>
              <w:rPr>
                <w:sz w:val="24"/>
                <w:szCs w:val="24"/>
                <w:lang w:eastAsia="lv-LV"/>
              </w:rPr>
            </w:pPr>
            <w:r w:rsidRPr="00E42C00">
              <w:rPr>
                <w:sz w:val="24"/>
                <w:szCs w:val="24"/>
                <w:lang w:eastAsia="lv-LV"/>
              </w:rPr>
              <w:t>Projekts šo jomu neskar.</w:t>
            </w:r>
          </w:p>
        </w:tc>
      </w:tr>
      <w:tr w:rsidR="00131AF8" w:rsidRPr="00E42C00" w14:paraId="4B9BB01E" w14:textId="77777777" w:rsidTr="00C141A0">
        <w:trPr>
          <w:tblCellSpacing w:w="15" w:type="dxa"/>
        </w:trPr>
        <w:tc>
          <w:tcPr>
            <w:tcW w:w="0" w:type="auto"/>
            <w:tcBorders>
              <w:top w:val="outset" w:sz="6" w:space="0" w:color="000000"/>
              <w:bottom w:val="outset" w:sz="6" w:space="0" w:color="000000"/>
              <w:right w:val="outset" w:sz="6" w:space="0" w:color="000000"/>
            </w:tcBorders>
          </w:tcPr>
          <w:p w14:paraId="4D0D77E9" w14:textId="77777777" w:rsidR="00131AF8" w:rsidRPr="00E42C00" w:rsidRDefault="00131AF8" w:rsidP="00C141A0">
            <w:pPr>
              <w:spacing w:after="0" w:line="240" w:lineRule="auto"/>
              <w:rPr>
                <w:sz w:val="24"/>
                <w:szCs w:val="24"/>
                <w:lang w:eastAsia="lv-LV"/>
              </w:rPr>
            </w:pPr>
            <w:r w:rsidRPr="00E42C00">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BDF12D" w14:textId="77777777" w:rsidR="00131AF8" w:rsidRPr="00E42C00" w:rsidRDefault="00131AF8" w:rsidP="00C141A0">
            <w:pPr>
              <w:spacing w:after="0" w:line="240" w:lineRule="auto"/>
              <w:rPr>
                <w:sz w:val="24"/>
                <w:szCs w:val="24"/>
                <w:lang w:eastAsia="lv-LV"/>
              </w:rPr>
            </w:pPr>
            <w:r w:rsidRPr="00E42C00">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49DA026B" w14:textId="77777777" w:rsidR="00131AF8" w:rsidRPr="00E42C00" w:rsidRDefault="00131AF8" w:rsidP="00C141A0">
            <w:pPr>
              <w:spacing w:after="0" w:line="240" w:lineRule="auto"/>
              <w:ind w:firstLine="720"/>
              <w:jc w:val="both"/>
              <w:rPr>
                <w:sz w:val="24"/>
                <w:szCs w:val="24"/>
                <w:lang w:eastAsia="lv-LV"/>
              </w:rPr>
            </w:pPr>
            <w:r w:rsidRPr="00E42C00">
              <w:rPr>
                <w:sz w:val="24"/>
                <w:szCs w:val="24"/>
                <w:lang w:eastAsia="lv-LV"/>
              </w:rPr>
              <w:t>Nav</w:t>
            </w:r>
          </w:p>
        </w:tc>
      </w:tr>
    </w:tbl>
    <w:p w14:paraId="2EC0424C" w14:textId="77777777" w:rsidR="00131AF8" w:rsidRPr="00E42C00" w:rsidRDefault="00131AF8" w:rsidP="00131AF8">
      <w:pPr>
        <w:spacing w:after="0" w:line="240" w:lineRule="auto"/>
        <w:ind w:firstLine="720"/>
        <w:rPr>
          <w:sz w:val="24"/>
          <w:szCs w:val="24"/>
          <w:lang w:eastAsia="lv-LV"/>
        </w:rPr>
      </w:pPr>
    </w:p>
    <w:p w14:paraId="20BC1775" w14:textId="77777777" w:rsidR="00131AF8" w:rsidRPr="00E42C00" w:rsidRDefault="00131AF8" w:rsidP="00131AF8">
      <w:pPr>
        <w:spacing w:after="0" w:line="240" w:lineRule="auto"/>
        <w:rPr>
          <w:sz w:val="24"/>
          <w:szCs w:val="24"/>
          <w:lang w:eastAsia="lv-LV"/>
        </w:rPr>
      </w:pPr>
    </w:p>
    <w:p w14:paraId="6ADC9FAB" w14:textId="77777777" w:rsidR="00131AF8" w:rsidRPr="00E42C00" w:rsidRDefault="00131AF8" w:rsidP="00131AF8">
      <w:pPr>
        <w:spacing w:after="0" w:line="240" w:lineRule="auto"/>
        <w:rPr>
          <w:sz w:val="24"/>
          <w:szCs w:val="24"/>
          <w:lang w:eastAsia="lv-LV"/>
        </w:rPr>
      </w:pPr>
    </w:p>
    <w:p w14:paraId="2CE65DDB" w14:textId="77777777" w:rsidR="00131AF8" w:rsidRPr="00E42C00" w:rsidRDefault="00131AF8" w:rsidP="00131AF8">
      <w:pPr>
        <w:spacing w:after="0" w:line="240" w:lineRule="auto"/>
        <w:rPr>
          <w:sz w:val="24"/>
          <w:szCs w:val="24"/>
          <w:lang w:eastAsia="lv-LV"/>
        </w:rPr>
      </w:pPr>
    </w:p>
    <w:p w14:paraId="35B26733" w14:textId="2B4FC7C3" w:rsidR="00B70105" w:rsidRPr="00B70105" w:rsidRDefault="00B70105" w:rsidP="00B70105">
      <w:pPr>
        <w:spacing w:after="120" w:line="240" w:lineRule="auto"/>
        <w:jc w:val="both"/>
        <w:rPr>
          <w:sz w:val="24"/>
          <w:szCs w:val="24"/>
        </w:rPr>
      </w:pPr>
      <w:r w:rsidRPr="00B70105">
        <w:rPr>
          <w:sz w:val="24"/>
          <w:szCs w:val="24"/>
        </w:rPr>
        <w:t>Finanšu ministrs</w:t>
      </w:r>
      <w:r w:rsidRPr="00B70105">
        <w:rPr>
          <w:sz w:val="24"/>
          <w:szCs w:val="24"/>
        </w:rPr>
        <w:tab/>
      </w:r>
      <w:r w:rsidRPr="00B70105">
        <w:rPr>
          <w:sz w:val="24"/>
          <w:szCs w:val="24"/>
        </w:rPr>
        <w:tab/>
      </w:r>
      <w:r w:rsidRPr="00B70105">
        <w:rPr>
          <w:sz w:val="24"/>
          <w:szCs w:val="24"/>
        </w:rPr>
        <w:tab/>
      </w:r>
      <w:r w:rsidRPr="00B70105">
        <w:rPr>
          <w:sz w:val="24"/>
          <w:szCs w:val="24"/>
        </w:rPr>
        <w:tab/>
      </w:r>
      <w:r w:rsidRPr="00B70105">
        <w:rPr>
          <w:sz w:val="24"/>
          <w:szCs w:val="24"/>
        </w:rPr>
        <w:tab/>
      </w:r>
      <w:r w:rsidRPr="00B70105">
        <w:rPr>
          <w:sz w:val="24"/>
          <w:szCs w:val="24"/>
        </w:rPr>
        <w:tab/>
      </w:r>
      <w:r w:rsidRPr="00B70105">
        <w:rPr>
          <w:sz w:val="24"/>
          <w:szCs w:val="24"/>
        </w:rPr>
        <w:tab/>
      </w:r>
      <w:r>
        <w:rPr>
          <w:sz w:val="24"/>
          <w:szCs w:val="24"/>
        </w:rPr>
        <w:tab/>
      </w:r>
      <w:bookmarkStart w:id="0" w:name="_GoBack"/>
      <w:bookmarkEnd w:id="0"/>
      <w:r w:rsidRPr="00B70105">
        <w:rPr>
          <w:rFonts w:eastAsiaTheme="minorHAnsi"/>
          <w:spacing w:val="7"/>
          <w:sz w:val="24"/>
          <w:szCs w:val="24"/>
        </w:rPr>
        <w:fldChar w:fldCharType="begin"/>
      </w:r>
      <w:r w:rsidRPr="00B70105">
        <w:rPr>
          <w:rFonts w:eastAsiaTheme="minorHAnsi"/>
          <w:spacing w:val="7"/>
          <w:sz w:val="24"/>
          <w:szCs w:val="24"/>
        </w:rPr>
        <w:instrText xml:space="preserve"> HYPERLINK "https://mk.gov.lv/lv/amatpersonas/janis-reirs" </w:instrText>
      </w:r>
      <w:r w:rsidRPr="00B70105">
        <w:rPr>
          <w:rFonts w:eastAsiaTheme="minorHAnsi"/>
          <w:spacing w:val="7"/>
          <w:sz w:val="24"/>
          <w:szCs w:val="24"/>
        </w:rPr>
        <w:fldChar w:fldCharType="separate"/>
      </w:r>
      <w:r w:rsidRPr="00B70105">
        <w:rPr>
          <w:rFonts w:eastAsiaTheme="minorHAnsi"/>
          <w:spacing w:val="7"/>
          <w:sz w:val="24"/>
          <w:szCs w:val="24"/>
        </w:rPr>
        <w:t>J. Reirs</w:t>
      </w:r>
      <w:r w:rsidRPr="00B70105">
        <w:rPr>
          <w:rFonts w:eastAsiaTheme="minorHAnsi"/>
          <w:spacing w:val="7"/>
          <w:sz w:val="24"/>
          <w:szCs w:val="24"/>
        </w:rPr>
        <w:fldChar w:fldCharType="end"/>
      </w:r>
    </w:p>
    <w:p w14:paraId="75EB5DC3" w14:textId="77777777" w:rsidR="00131AF8" w:rsidRPr="00E42C00" w:rsidRDefault="00131AF8" w:rsidP="00131AF8">
      <w:pPr>
        <w:spacing w:after="0" w:line="240" w:lineRule="auto"/>
        <w:rPr>
          <w:sz w:val="24"/>
          <w:szCs w:val="24"/>
        </w:rPr>
      </w:pPr>
    </w:p>
    <w:p w14:paraId="6178F933" w14:textId="77777777" w:rsidR="00131AF8" w:rsidRPr="00E42C00" w:rsidRDefault="00131AF8" w:rsidP="00131AF8">
      <w:pPr>
        <w:spacing w:after="0" w:line="240" w:lineRule="auto"/>
        <w:rPr>
          <w:sz w:val="24"/>
          <w:szCs w:val="24"/>
        </w:rPr>
      </w:pPr>
    </w:p>
    <w:p w14:paraId="78FD0100" w14:textId="77777777" w:rsidR="00131AF8" w:rsidRPr="00E42C00" w:rsidRDefault="00131AF8" w:rsidP="00131AF8">
      <w:pPr>
        <w:spacing w:after="0" w:line="240" w:lineRule="auto"/>
        <w:rPr>
          <w:sz w:val="24"/>
          <w:szCs w:val="24"/>
        </w:rPr>
      </w:pPr>
    </w:p>
    <w:p w14:paraId="1D1C5749" w14:textId="77777777" w:rsidR="00131AF8" w:rsidRPr="00E42C00" w:rsidRDefault="00131AF8" w:rsidP="00131AF8">
      <w:pPr>
        <w:spacing w:after="0" w:line="240" w:lineRule="auto"/>
        <w:rPr>
          <w:sz w:val="24"/>
          <w:szCs w:val="24"/>
        </w:rPr>
      </w:pPr>
    </w:p>
    <w:p w14:paraId="634D4FC7" w14:textId="77777777" w:rsidR="00131AF8" w:rsidRPr="00E42C00" w:rsidRDefault="00131AF8" w:rsidP="00131AF8">
      <w:pPr>
        <w:spacing w:after="0" w:line="240" w:lineRule="auto"/>
        <w:rPr>
          <w:sz w:val="24"/>
          <w:szCs w:val="24"/>
        </w:rPr>
      </w:pPr>
    </w:p>
    <w:p w14:paraId="27FA7157" w14:textId="77777777" w:rsidR="00131AF8" w:rsidRPr="00E42C00" w:rsidRDefault="00131AF8" w:rsidP="00131AF8">
      <w:pPr>
        <w:spacing w:after="0" w:line="240" w:lineRule="auto"/>
        <w:rPr>
          <w:sz w:val="24"/>
          <w:szCs w:val="24"/>
        </w:rPr>
      </w:pPr>
    </w:p>
    <w:p w14:paraId="4DDAED99" w14:textId="77777777" w:rsidR="00131AF8" w:rsidRPr="00297BAE" w:rsidRDefault="00131AF8" w:rsidP="00131AF8">
      <w:pPr>
        <w:spacing w:after="0" w:line="240" w:lineRule="auto"/>
        <w:rPr>
          <w:sz w:val="20"/>
          <w:szCs w:val="20"/>
        </w:rPr>
      </w:pPr>
      <w:r w:rsidRPr="00297BAE">
        <w:rPr>
          <w:sz w:val="20"/>
          <w:szCs w:val="20"/>
          <w:lang w:eastAsia="lv-LV"/>
        </w:rPr>
        <w:t xml:space="preserve">Tupiņa </w:t>
      </w:r>
      <w:r w:rsidRPr="00297BAE">
        <w:rPr>
          <w:sz w:val="20"/>
          <w:szCs w:val="20"/>
        </w:rPr>
        <w:t>67024679</w:t>
      </w:r>
    </w:p>
    <w:p w14:paraId="62D9DC00" w14:textId="77777777" w:rsidR="00131AF8" w:rsidRPr="00297BAE" w:rsidRDefault="00B70105" w:rsidP="00131AF8">
      <w:pPr>
        <w:spacing w:after="0" w:line="240" w:lineRule="auto"/>
        <w:rPr>
          <w:sz w:val="20"/>
          <w:szCs w:val="20"/>
        </w:rPr>
      </w:pPr>
      <w:hyperlink r:id="rId6" w:history="1">
        <w:r w:rsidR="00131AF8" w:rsidRPr="00297BAE">
          <w:rPr>
            <w:sz w:val="20"/>
            <w:szCs w:val="20"/>
            <w:u w:val="single"/>
            <w:lang w:eastAsia="lv-LV"/>
          </w:rPr>
          <w:t>arta.tupina@vni.lv</w:t>
        </w:r>
      </w:hyperlink>
    </w:p>
    <w:p w14:paraId="5AD9C889" w14:textId="77777777" w:rsidR="00131AF8" w:rsidRPr="00E42C00" w:rsidRDefault="00131AF8" w:rsidP="00131AF8">
      <w:pPr>
        <w:tabs>
          <w:tab w:val="left" w:pos="8640"/>
          <w:tab w:val="left" w:pos="8820"/>
        </w:tabs>
        <w:spacing w:after="0" w:line="240" w:lineRule="auto"/>
        <w:rPr>
          <w:sz w:val="24"/>
          <w:szCs w:val="24"/>
        </w:rPr>
      </w:pPr>
      <w:r w:rsidRPr="00E42C00">
        <w:rPr>
          <w:sz w:val="24"/>
          <w:szCs w:val="24"/>
          <w:lang w:eastAsia="lv-LV"/>
        </w:rPr>
        <w:t xml:space="preserve"> </w:t>
      </w:r>
    </w:p>
    <w:p w14:paraId="6FEF161E" w14:textId="77777777" w:rsidR="00131AF8" w:rsidRPr="00E42C00" w:rsidRDefault="00131AF8" w:rsidP="00131AF8">
      <w:pPr>
        <w:tabs>
          <w:tab w:val="left" w:pos="720"/>
        </w:tabs>
        <w:spacing w:after="0" w:line="240" w:lineRule="auto"/>
        <w:ind w:right="74"/>
        <w:jc w:val="both"/>
        <w:rPr>
          <w:sz w:val="24"/>
          <w:szCs w:val="24"/>
        </w:rPr>
      </w:pPr>
    </w:p>
    <w:p w14:paraId="48306AA7" w14:textId="77777777" w:rsidR="00E93090" w:rsidRPr="00E42C00" w:rsidRDefault="00E93090">
      <w:pPr>
        <w:rPr>
          <w:sz w:val="24"/>
          <w:szCs w:val="24"/>
        </w:rPr>
      </w:pPr>
    </w:p>
    <w:sectPr w:rsidR="00E93090" w:rsidRPr="00E42C00" w:rsidSect="008D017C">
      <w:headerReference w:type="even" r:id="rId7"/>
      <w:headerReference w:type="default" r:id="rId8"/>
      <w:footerReference w:type="default" r:id="rId9"/>
      <w:footerReference w:type="first" r:id="rId10"/>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98C1" w14:textId="77777777" w:rsidR="00131AF8" w:rsidRDefault="00131AF8" w:rsidP="00131AF8">
      <w:pPr>
        <w:spacing w:after="0" w:line="240" w:lineRule="auto"/>
      </w:pPr>
      <w:r>
        <w:separator/>
      </w:r>
    </w:p>
  </w:endnote>
  <w:endnote w:type="continuationSeparator" w:id="0">
    <w:p w14:paraId="570F6904" w14:textId="77777777" w:rsidR="00131AF8" w:rsidRDefault="00131AF8" w:rsidP="0013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7C83" w14:textId="77777777" w:rsidR="00E42C00" w:rsidRPr="00606A0F" w:rsidRDefault="00E42C00" w:rsidP="00E42C00">
    <w:pPr>
      <w:pStyle w:val="Footer"/>
    </w:pPr>
    <w:r w:rsidRPr="00606A0F">
      <w:rPr>
        <w:sz w:val="18"/>
        <w:szCs w:val="18"/>
      </w:rPr>
      <w:t>FMAnot_</w:t>
    </w:r>
    <w:r>
      <w:rPr>
        <w:sz w:val="18"/>
        <w:szCs w:val="18"/>
      </w:rPr>
      <w:t>131218_Kalnc10_parnems</w:t>
    </w:r>
  </w:p>
  <w:p w14:paraId="1E6617EE" w14:textId="77777777" w:rsidR="00D919F9" w:rsidRPr="00A37518" w:rsidRDefault="00B70105" w:rsidP="00A3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45A6" w14:textId="36793F28" w:rsidR="0058023C" w:rsidRPr="00606A0F" w:rsidRDefault="00131AF8" w:rsidP="00606A0F">
    <w:pPr>
      <w:pStyle w:val="Footer"/>
    </w:pPr>
    <w:bookmarkStart w:id="1" w:name="_Hlk525895631"/>
    <w:bookmarkStart w:id="2" w:name="_Hlk525895632"/>
    <w:bookmarkStart w:id="3" w:name="_Hlk532460222"/>
    <w:bookmarkStart w:id="4" w:name="_Hlk532460223"/>
    <w:r w:rsidRPr="00606A0F">
      <w:rPr>
        <w:sz w:val="18"/>
        <w:szCs w:val="18"/>
      </w:rPr>
      <w:t>FMAnot_</w:t>
    </w:r>
    <w:r w:rsidR="00E42C00">
      <w:rPr>
        <w:sz w:val="18"/>
        <w:szCs w:val="18"/>
      </w:rPr>
      <w:t>1312</w:t>
    </w:r>
    <w:r>
      <w:rPr>
        <w:sz w:val="18"/>
        <w:szCs w:val="18"/>
      </w:rPr>
      <w:t>18_Kalnc</w:t>
    </w:r>
    <w:r w:rsidR="00E42C00">
      <w:rPr>
        <w:sz w:val="18"/>
        <w:szCs w:val="18"/>
      </w:rPr>
      <w:t>10</w:t>
    </w:r>
    <w:r>
      <w:rPr>
        <w:sz w:val="18"/>
        <w:szCs w:val="18"/>
      </w:rPr>
      <w:t>_parnems</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33307" w14:textId="77777777" w:rsidR="00131AF8" w:rsidRDefault="00131AF8" w:rsidP="00131AF8">
      <w:pPr>
        <w:spacing w:after="0" w:line="240" w:lineRule="auto"/>
      </w:pPr>
      <w:r>
        <w:separator/>
      </w:r>
    </w:p>
  </w:footnote>
  <w:footnote w:type="continuationSeparator" w:id="0">
    <w:p w14:paraId="5BC60AE2" w14:textId="77777777" w:rsidR="00131AF8" w:rsidRDefault="00131AF8" w:rsidP="00131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81BF" w14:textId="77777777" w:rsidR="0058023C" w:rsidRDefault="00131AF8"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E582C" w14:textId="77777777" w:rsidR="0058023C" w:rsidRDefault="00B7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D393" w14:textId="77777777" w:rsidR="0058023C" w:rsidRDefault="00131AF8"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AC06001" w14:textId="77777777" w:rsidR="0058023C" w:rsidRDefault="00B70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F8"/>
    <w:rsid w:val="00131AF8"/>
    <w:rsid w:val="00277871"/>
    <w:rsid w:val="00297BAE"/>
    <w:rsid w:val="002C43DA"/>
    <w:rsid w:val="00333D88"/>
    <w:rsid w:val="003C0D3C"/>
    <w:rsid w:val="00563309"/>
    <w:rsid w:val="00634D91"/>
    <w:rsid w:val="008F0FA9"/>
    <w:rsid w:val="009F1DB5"/>
    <w:rsid w:val="00A439E7"/>
    <w:rsid w:val="00B649C0"/>
    <w:rsid w:val="00B70105"/>
    <w:rsid w:val="00B7090F"/>
    <w:rsid w:val="00D84B35"/>
    <w:rsid w:val="00DB6DD4"/>
    <w:rsid w:val="00E42C00"/>
    <w:rsid w:val="00E93090"/>
    <w:rsid w:val="00F54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19148AA7"/>
  <w15:chartTrackingRefBased/>
  <w15:docId w15:val="{3CBF8BE7-0F57-4C14-8957-E2AECC1D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AF8"/>
    <w:pPr>
      <w:spacing w:after="200" w:line="276" w:lineRule="auto"/>
    </w:pPr>
    <w:rPr>
      <w:rFonts w:ascii="Times New Roman" w:eastAsia="Times New Roman" w:hAnsi="Times New Roman" w:cs="Times New Roman"/>
      <w:sz w:val="28"/>
    </w:rPr>
  </w:style>
  <w:style w:type="paragraph" w:styleId="Heading2">
    <w:name w:val="heading 2"/>
    <w:basedOn w:val="Normal"/>
    <w:next w:val="Normal"/>
    <w:link w:val="Heading2Char"/>
    <w:qFormat/>
    <w:rsid w:val="00131AF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1AF8"/>
    <w:rPr>
      <w:rFonts w:ascii="Times New Roman" w:eastAsia="Times New Roman" w:hAnsi="Times New Roman" w:cs="Times New Roman"/>
      <w:b/>
      <w:bCs/>
      <w:sz w:val="28"/>
      <w:szCs w:val="20"/>
    </w:rPr>
  </w:style>
  <w:style w:type="paragraph" w:customStyle="1" w:styleId="naisc">
    <w:name w:val="naisc"/>
    <w:basedOn w:val="Normal"/>
    <w:rsid w:val="00131AF8"/>
    <w:pPr>
      <w:spacing w:before="100" w:after="100" w:line="240" w:lineRule="auto"/>
      <w:jc w:val="center"/>
    </w:pPr>
    <w:rPr>
      <w:sz w:val="24"/>
      <w:szCs w:val="24"/>
      <w:lang w:eastAsia="lv-LV"/>
    </w:rPr>
  </w:style>
  <w:style w:type="paragraph" w:styleId="Header">
    <w:name w:val="header"/>
    <w:basedOn w:val="Normal"/>
    <w:link w:val="HeaderChar"/>
    <w:rsid w:val="00131AF8"/>
    <w:pPr>
      <w:tabs>
        <w:tab w:val="center" w:pos="4153"/>
        <w:tab w:val="right" w:pos="8306"/>
      </w:tabs>
    </w:pPr>
  </w:style>
  <w:style w:type="character" w:customStyle="1" w:styleId="HeaderChar">
    <w:name w:val="Header Char"/>
    <w:basedOn w:val="DefaultParagraphFont"/>
    <w:link w:val="Header"/>
    <w:rsid w:val="00131AF8"/>
    <w:rPr>
      <w:rFonts w:ascii="Times New Roman" w:eastAsia="Times New Roman" w:hAnsi="Times New Roman" w:cs="Times New Roman"/>
      <w:sz w:val="28"/>
    </w:rPr>
  </w:style>
  <w:style w:type="character" w:styleId="PageNumber">
    <w:name w:val="page number"/>
    <w:basedOn w:val="DefaultParagraphFont"/>
    <w:rsid w:val="00131AF8"/>
  </w:style>
  <w:style w:type="paragraph" w:styleId="Footer">
    <w:name w:val="footer"/>
    <w:basedOn w:val="Normal"/>
    <w:link w:val="FooterChar"/>
    <w:rsid w:val="00131AF8"/>
    <w:pPr>
      <w:tabs>
        <w:tab w:val="center" w:pos="4153"/>
        <w:tab w:val="right" w:pos="8306"/>
      </w:tabs>
    </w:pPr>
  </w:style>
  <w:style w:type="character" w:customStyle="1" w:styleId="FooterChar">
    <w:name w:val="Footer Char"/>
    <w:basedOn w:val="DefaultParagraphFont"/>
    <w:link w:val="Footer"/>
    <w:rsid w:val="00131AF8"/>
    <w:rPr>
      <w:rFonts w:ascii="Times New Roman" w:eastAsia="Times New Roman" w:hAnsi="Times New Roman" w:cs="Times New Roman"/>
      <w:sz w:val="28"/>
    </w:rPr>
  </w:style>
  <w:style w:type="paragraph" w:styleId="NormalWeb">
    <w:name w:val="Normal (Web)"/>
    <w:basedOn w:val="Normal"/>
    <w:semiHidden/>
    <w:unhideWhenUsed/>
    <w:rsid w:val="00131AF8"/>
    <w:pPr>
      <w:spacing w:before="100" w:beforeAutospacing="1" w:after="100" w:afterAutospacing="1" w:line="240" w:lineRule="auto"/>
    </w:pPr>
    <w:rPr>
      <w:sz w:val="24"/>
      <w:szCs w:val="24"/>
      <w:lang w:eastAsia="lv-LV"/>
    </w:rPr>
  </w:style>
  <w:style w:type="paragraph" w:styleId="NoSpacing">
    <w:name w:val="No Spacing"/>
    <w:uiPriority w:val="1"/>
    <w:qFormat/>
    <w:rsid w:val="009F1DB5"/>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20359">
      <w:bodyDiv w:val="1"/>
      <w:marLeft w:val="0"/>
      <w:marRight w:val="0"/>
      <w:marTop w:val="0"/>
      <w:marBottom w:val="0"/>
      <w:divBdr>
        <w:top w:val="none" w:sz="0" w:space="0" w:color="auto"/>
        <w:left w:val="none" w:sz="0" w:space="0" w:color="auto"/>
        <w:bottom w:val="none" w:sz="0" w:space="0" w:color="auto"/>
        <w:right w:val="none" w:sz="0" w:space="0" w:color="auto"/>
      </w:divBdr>
      <w:divsChild>
        <w:div w:id="183596625">
          <w:marLeft w:val="0"/>
          <w:marRight w:val="0"/>
          <w:marTop w:val="0"/>
          <w:marBottom w:val="0"/>
          <w:divBdr>
            <w:top w:val="none" w:sz="0" w:space="0" w:color="auto"/>
            <w:left w:val="none" w:sz="0" w:space="0" w:color="auto"/>
            <w:bottom w:val="none" w:sz="0" w:space="0" w:color="auto"/>
            <w:right w:val="none" w:sz="0" w:space="0" w:color="auto"/>
          </w:divBdr>
          <w:divsChild>
            <w:div w:id="653602866">
              <w:marLeft w:val="0"/>
              <w:marRight w:val="0"/>
              <w:marTop w:val="0"/>
              <w:marBottom w:val="0"/>
              <w:divBdr>
                <w:top w:val="none" w:sz="0" w:space="0" w:color="auto"/>
                <w:left w:val="none" w:sz="0" w:space="0" w:color="auto"/>
                <w:bottom w:val="none" w:sz="0" w:space="0" w:color="auto"/>
                <w:right w:val="none" w:sz="0" w:space="0" w:color="auto"/>
              </w:divBdr>
              <w:divsChild>
                <w:div w:id="1733114338">
                  <w:marLeft w:val="0"/>
                  <w:marRight w:val="0"/>
                  <w:marTop w:val="0"/>
                  <w:marBottom w:val="0"/>
                  <w:divBdr>
                    <w:top w:val="none" w:sz="0" w:space="0" w:color="auto"/>
                    <w:left w:val="none" w:sz="0" w:space="0" w:color="auto"/>
                    <w:bottom w:val="none" w:sz="0" w:space="0" w:color="auto"/>
                    <w:right w:val="none" w:sz="0" w:space="0" w:color="auto"/>
                  </w:divBdr>
                  <w:divsChild>
                    <w:div w:id="910121829">
                      <w:marLeft w:val="0"/>
                      <w:marRight w:val="0"/>
                      <w:marTop w:val="0"/>
                      <w:marBottom w:val="0"/>
                      <w:divBdr>
                        <w:top w:val="none" w:sz="0" w:space="0" w:color="auto"/>
                        <w:left w:val="none" w:sz="0" w:space="0" w:color="auto"/>
                        <w:bottom w:val="none" w:sz="0" w:space="0" w:color="auto"/>
                        <w:right w:val="none" w:sz="0" w:space="0" w:color="auto"/>
                      </w:divBdr>
                      <w:divsChild>
                        <w:div w:id="903956778">
                          <w:marLeft w:val="0"/>
                          <w:marRight w:val="0"/>
                          <w:marTop w:val="0"/>
                          <w:marBottom w:val="0"/>
                          <w:divBdr>
                            <w:top w:val="none" w:sz="0" w:space="0" w:color="auto"/>
                            <w:left w:val="none" w:sz="0" w:space="0" w:color="auto"/>
                            <w:bottom w:val="none" w:sz="0" w:space="0" w:color="auto"/>
                            <w:right w:val="none" w:sz="0" w:space="0" w:color="auto"/>
                          </w:divBdr>
                          <w:divsChild>
                            <w:div w:id="9961125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61938">
      <w:bodyDiv w:val="1"/>
      <w:marLeft w:val="0"/>
      <w:marRight w:val="0"/>
      <w:marTop w:val="0"/>
      <w:marBottom w:val="0"/>
      <w:divBdr>
        <w:top w:val="none" w:sz="0" w:space="0" w:color="auto"/>
        <w:left w:val="none" w:sz="0" w:space="0" w:color="auto"/>
        <w:bottom w:val="none" w:sz="0" w:space="0" w:color="auto"/>
        <w:right w:val="none" w:sz="0" w:space="0" w:color="auto"/>
      </w:divBdr>
      <w:divsChild>
        <w:div w:id="1913614649">
          <w:marLeft w:val="0"/>
          <w:marRight w:val="0"/>
          <w:marTop w:val="0"/>
          <w:marBottom w:val="0"/>
          <w:divBdr>
            <w:top w:val="none" w:sz="0" w:space="0" w:color="auto"/>
            <w:left w:val="none" w:sz="0" w:space="0" w:color="auto"/>
            <w:bottom w:val="none" w:sz="0" w:space="0" w:color="auto"/>
            <w:right w:val="none" w:sz="0" w:space="0" w:color="auto"/>
          </w:divBdr>
          <w:divsChild>
            <w:div w:id="1289583587">
              <w:marLeft w:val="0"/>
              <w:marRight w:val="0"/>
              <w:marTop w:val="0"/>
              <w:marBottom w:val="0"/>
              <w:divBdr>
                <w:top w:val="none" w:sz="0" w:space="0" w:color="auto"/>
                <w:left w:val="none" w:sz="0" w:space="0" w:color="auto"/>
                <w:bottom w:val="none" w:sz="0" w:space="0" w:color="auto"/>
                <w:right w:val="none" w:sz="0" w:space="0" w:color="auto"/>
              </w:divBdr>
              <w:divsChild>
                <w:div w:id="304969935">
                  <w:marLeft w:val="0"/>
                  <w:marRight w:val="0"/>
                  <w:marTop w:val="0"/>
                  <w:marBottom w:val="0"/>
                  <w:divBdr>
                    <w:top w:val="none" w:sz="0" w:space="0" w:color="auto"/>
                    <w:left w:val="none" w:sz="0" w:space="0" w:color="auto"/>
                    <w:bottom w:val="none" w:sz="0" w:space="0" w:color="auto"/>
                    <w:right w:val="none" w:sz="0" w:space="0" w:color="auto"/>
                  </w:divBdr>
                  <w:divsChild>
                    <w:div w:id="1059747635">
                      <w:marLeft w:val="0"/>
                      <w:marRight w:val="0"/>
                      <w:marTop w:val="0"/>
                      <w:marBottom w:val="0"/>
                      <w:divBdr>
                        <w:top w:val="none" w:sz="0" w:space="0" w:color="auto"/>
                        <w:left w:val="none" w:sz="0" w:space="0" w:color="auto"/>
                        <w:bottom w:val="none" w:sz="0" w:space="0" w:color="auto"/>
                        <w:right w:val="none" w:sz="0" w:space="0" w:color="auto"/>
                      </w:divBdr>
                      <w:divsChild>
                        <w:div w:id="1725980864">
                          <w:marLeft w:val="0"/>
                          <w:marRight w:val="0"/>
                          <w:marTop w:val="0"/>
                          <w:marBottom w:val="0"/>
                          <w:divBdr>
                            <w:top w:val="none" w:sz="0" w:space="0" w:color="auto"/>
                            <w:left w:val="none" w:sz="0" w:space="0" w:color="auto"/>
                            <w:bottom w:val="none" w:sz="0" w:space="0" w:color="auto"/>
                            <w:right w:val="none" w:sz="0" w:space="0" w:color="auto"/>
                          </w:divBdr>
                          <w:divsChild>
                            <w:div w:id="364184832">
                              <w:marLeft w:val="0"/>
                              <w:marRight w:val="0"/>
                              <w:marTop w:val="0"/>
                              <w:marBottom w:val="0"/>
                              <w:divBdr>
                                <w:top w:val="none" w:sz="0" w:space="0" w:color="auto"/>
                                <w:left w:val="none" w:sz="0" w:space="0" w:color="auto"/>
                                <w:bottom w:val="none" w:sz="0" w:space="0" w:color="auto"/>
                                <w:right w:val="none" w:sz="0" w:space="0" w:color="auto"/>
                              </w:divBdr>
                              <w:divsChild>
                                <w:div w:id="1621184236">
                                  <w:marLeft w:val="0"/>
                                  <w:marRight w:val="0"/>
                                  <w:marTop w:val="0"/>
                                  <w:marBottom w:val="0"/>
                                  <w:divBdr>
                                    <w:top w:val="none" w:sz="0" w:space="0" w:color="auto"/>
                                    <w:left w:val="none" w:sz="0" w:space="0" w:color="auto"/>
                                    <w:bottom w:val="none" w:sz="0" w:space="0" w:color="auto"/>
                                    <w:right w:val="none" w:sz="0" w:space="0" w:color="auto"/>
                                  </w:divBdr>
                                  <w:divsChild>
                                    <w:div w:id="1711615312">
                                      <w:marLeft w:val="0"/>
                                      <w:marRight w:val="0"/>
                                      <w:marTop w:val="0"/>
                                      <w:marBottom w:val="0"/>
                                      <w:divBdr>
                                        <w:top w:val="none" w:sz="0" w:space="0" w:color="auto"/>
                                        <w:left w:val="none" w:sz="0" w:space="0" w:color="auto"/>
                                        <w:bottom w:val="none" w:sz="0" w:space="0" w:color="auto"/>
                                        <w:right w:val="none" w:sz="0" w:space="0" w:color="auto"/>
                                      </w:divBdr>
                                      <w:divsChild>
                                        <w:div w:id="1988899102">
                                          <w:marLeft w:val="0"/>
                                          <w:marRight w:val="0"/>
                                          <w:marTop w:val="0"/>
                                          <w:marBottom w:val="0"/>
                                          <w:divBdr>
                                            <w:top w:val="none" w:sz="0" w:space="0" w:color="auto"/>
                                            <w:left w:val="none" w:sz="0" w:space="0" w:color="auto"/>
                                            <w:bottom w:val="none" w:sz="0" w:space="0" w:color="auto"/>
                                            <w:right w:val="none" w:sz="0" w:space="0" w:color="auto"/>
                                          </w:divBdr>
                                          <w:divsChild>
                                            <w:div w:id="36703813">
                                              <w:marLeft w:val="0"/>
                                              <w:marRight w:val="0"/>
                                              <w:marTop w:val="0"/>
                                              <w:marBottom w:val="0"/>
                                              <w:divBdr>
                                                <w:top w:val="none" w:sz="0" w:space="0" w:color="auto"/>
                                                <w:left w:val="none" w:sz="0" w:space="0" w:color="auto"/>
                                                <w:bottom w:val="none" w:sz="0" w:space="0" w:color="auto"/>
                                                <w:right w:val="none" w:sz="0" w:space="0" w:color="auto"/>
                                              </w:divBdr>
                                              <w:divsChild>
                                                <w:div w:id="443428889">
                                                  <w:marLeft w:val="0"/>
                                                  <w:marRight w:val="0"/>
                                                  <w:marTop w:val="0"/>
                                                  <w:marBottom w:val="0"/>
                                                  <w:divBdr>
                                                    <w:top w:val="none" w:sz="0" w:space="0" w:color="auto"/>
                                                    <w:left w:val="none" w:sz="0" w:space="0" w:color="auto"/>
                                                    <w:bottom w:val="none" w:sz="0" w:space="0" w:color="auto"/>
                                                    <w:right w:val="none" w:sz="0" w:space="0" w:color="auto"/>
                                                  </w:divBdr>
                                                  <w:divsChild>
                                                    <w:div w:id="109782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tupina@vn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4997</Words>
  <Characters>2849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nekustamā īpašuma domājamo daļu Kalnciema ielā 10, Rīgā pārņemšanu Finanšu ministrijas valdījumā</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domājamo daļu Kalnciema ielā 10, Rīgā pārņemšanu Finanšu ministrijas valdījumā</dc:title>
  <dc:subject>Tiesību akta anotācija</dc:subject>
  <dc:creator>Arta Tupiņa</dc:creator>
  <cp:keywords/>
  <dc:description>arta.tupina@vni.lv , 67024679</dc:description>
  <cp:lastModifiedBy>Arta Tupiņa</cp:lastModifiedBy>
  <cp:revision>11</cp:revision>
  <dcterms:created xsi:type="dcterms:W3CDTF">2018-12-07T13:00:00Z</dcterms:created>
  <dcterms:modified xsi:type="dcterms:W3CDTF">2019-01-24T07:03:00Z</dcterms:modified>
</cp:coreProperties>
</file>