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17" w:rsidRPr="00136717" w:rsidRDefault="00136717" w:rsidP="00136717">
      <w:pPr>
        <w:jc w:val="center"/>
        <w:rPr>
          <w:rFonts w:cs="Times New Roman"/>
          <w:b/>
          <w:color w:val="000000"/>
          <w:sz w:val="28"/>
          <w:szCs w:val="28"/>
        </w:rPr>
      </w:pPr>
      <w:r w:rsidRPr="00136717">
        <w:rPr>
          <w:rFonts w:cs="Times New Roman"/>
          <w:b/>
          <w:color w:val="000000"/>
          <w:sz w:val="28"/>
          <w:szCs w:val="28"/>
        </w:rPr>
        <w:t>Grozījumi Maksājumu pakalpojumu un elektroniskās naudas likumā</w:t>
      </w:r>
    </w:p>
    <w:p w:rsidR="00136717" w:rsidRPr="00136717" w:rsidRDefault="00136717" w:rsidP="00136717">
      <w:pPr>
        <w:ind w:firstLine="720"/>
        <w:rPr>
          <w:rFonts w:cs="Times New Roman"/>
          <w:color w:val="000000"/>
          <w:sz w:val="28"/>
          <w:szCs w:val="28"/>
        </w:rPr>
      </w:pPr>
    </w:p>
    <w:p w:rsidR="00136717" w:rsidRPr="00136717" w:rsidRDefault="00136717" w:rsidP="00136717">
      <w:pPr>
        <w:ind w:firstLine="720"/>
        <w:jc w:val="both"/>
        <w:rPr>
          <w:rFonts w:cs="Times New Roman"/>
          <w:sz w:val="28"/>
          <w:szCs w:val="28"/>
        </w:rPr>
      </w:pPr>
      <w:r w:rsidRPr="00136717">
        <w:rPr>
          <w:rFonts w:cs="Times New Roman"/>
          <w:sz w:val="28"/>
          <w:szCs w:val="28"/>
          <w:shd w:val="clear" w:color="auto" w:fill="FFFFFF"/>
        </w:rPr>
        <w:t>Izdarīt</w:t>
      </w:r>
      <w:r w:rsidR="00504E2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36717">
        <w:rPr>
          <w:rFonts w:cs="Times New Roman"/>
          <w:sz w:val="28"/>
          <w:szCs w:val="28"/>
          <w:shd w:val="clear" w:color="auto" w:fill="FFFFFF"/>
        </w:rPr>
        <w:t>Maksājumu pakalpojumu un elektroniskās naudas likumā</w:t>
      </w:r>
      <w:r w:rsidR="00504E2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36717">
        <w:rPr>
          <w:rFonts w:cs="Times New Roman"/>
          <w:sz w:val="28"/>
          <w:szCs w:val="28"/>
          <w:shd w:val="clear" w:color="auto" w:fill="FFFFFF"/>
        </w:rPr>
        <w:t>(Latvijas Vēstnesis, 2010, 43.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nr.; 2011, 52., 85.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nr.; 2013, 128., 187.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nr.; 2014, 92.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nr.; 2015, 248.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nr.; 2016, 108., 241.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nr.; 2017, 54., 222.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nr.; 2018, 132.</w:t>
      </w:r>
      <w:r w:rsidR="00855987">
        <w:rPr>
          <w:rFonts w:cs="Times New Roman"/>
          <w:sz w:val="28"/>
          <w:szCs w:val="28"/>
          <w:shd w:val="clear" w:color="auto" w:fill="FFFFFF"/>
        </w:rPr>
        <w:t> </w:t>
      </w:r>
      <w:r w:rsidRPr="00136717">
        <w:rPr>
          <w:rFonts w:cs="Times New Roman"/>
          <w:sz w:val="28"/>
          <w:szCs w:val="28"/>
          <w:shd w:val="clear" w:color="auto" w:fill="FFFFFF"/>
        </w:rPr>
        <w:t>nr.) šādus grozījumus:</w:t>
      </w:r>
    </w:p>
    <w:p w:rsidR="00136717" w:rsidRPr="00136717" w:rsidRDefault="00136717" w:rsidP="00136717">
      <w:pPr>
        <w:ind w:firstLine="720"/>
        <w:rPr>
          <w:rFonts w:cs="Times New Roman"/>
          <w:color w:val="000000"/>
          <w:sz w:val="28"/>
          <w:szCs w:val="28"/>
        </w:rPr>
      </w:pPr>
    </w:p>
    <w:p w:rsidR="00136717" w:rsidRDefault="00120DA4" w:rsidP="00887CFF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 w:rsidR="00855987">
        <w:rPr>
          <w:rFonts w:cs="Times New Roman"/>
          <w:color w:val="000000"/>
          <w:sz w:val="28"/>
          <w:szCs w:val="28"/>
        </w:rPr>
        <w:t>  </w:t>
      </w:r>
      <w:r w:rsidR="00136717" w:rsidRPr="00136717">
        <w:rPr>
          <w:rFonts w:cs="Times New Roman"/>
          <w:color w:val="000000"/>
          <w:sz w:val="28"/>
          <w:szCs w:val="28"/>
        </w:rPr>
        <w:t>Papildināt 44.</w:t>
      </w:r>
      <w:r w:rsidR="00136717" w:rsidRPr="00136717">
        <w:rPr>
          <w:rFonts w:cs="Times New Roman"/>
          <w:color w:val="000000"/>
          <w:sz w:val="28"/>
          <w:szCs w:val="28"/>
          <w:vertAlign w:val="superscript"/>
        </w:rPr>
        <w:t>2</w:t>
      </w:r>
      <w:r w:rsidR="00855987">
        <w:rPr>
          <w:rFonts w:cs="Times New Roman"/>
          <w:color w:val="000000"/>
          <w:sz w:val="28"/>
          <w:szCs w:val="28"/>
          <w:vertAlign w:val="superscript"/>
        </w:rPr>
        <w:t> </w:t>
      </w:r>
      <w:r w:rsidR="00136717" w:rsidRPr="00136717">
        <w:rPr>
          <w:rFonts w:cs="Times New Roman"/>
          <w:color w:val="000000"/>
          <w:sz w:val="28"/>
          <w:szCs w:val="28"/>
        </w:rPr>
        <w:t>pantu ar ceturto, piekto</w:t>
      </w:r>
      <w:r w:rsidR="00CE3F44">
        <w:rPr>
          <w:rFonts w:cs="Times New Roman"/>
          <w:color w:val="000000"/>
          <w:sz w:val="28"/>
          <w:szCs w:val="28"/>
        </w:rPr>
        <w:t xml:space="preserve"> un</w:t>
      </w:r>
      <w:r w:rsidR="00CE3F44" w:rsidRPr="00136717">
        <w:rPr>
          <w:rFonts w:cs="Times New Roman"/>
          <w:color w:val="000000"/>
          <w:sz w:val="28"/>
          <w:szCs w:val="28"/>
        </w:rPr>
        <w:t xml:space="preserve"> </w:t>
      </w:r>
      <w:r w:rsidR="00136717" w:rsidRPr="00136717">
        <w:rPr>
          <w:rFonts w:cs="Times New Roman"/>
          <w:color w:val="000000"/>
          <w:sz w:val="28"/>
          <w:szCs w:val="28"/>
        </w:rPr>
        <w:t>sesto daļu šādā redakcijā:</w:t>
      </w:r>
    </w:p>
    <w:p w:rsidR="00120DA4" w:rsidRPr="00136717" w:rsidRDefault="00120DA4" w:rsidP="00887CFF">
      <w:pPr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CE3F44" w:rsidRDefault="00CE3F44" w:rsidP="00CE3F4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 w:rsidRPr="00136717">
        <w:rPr>
          <w:rFonts w:cs="Times New Roman"/>
          <w:color w:val="000000"/>
          <w:sz w:val="28"/>
          <w:szCs w:val="28"/>
        </w:rPr>
        <w:t>“</w:t>
      </w:r>
      <w:r>
        <w:rPr>
          <w:rFonts w:cs="Times New Roman"/>
          <w:color w:val="000000"/>
          <w:sz w:val="28"/>
          <w:szCs w:val="28"/>
        </w:rPr>
        <w:t>(4)</w:t>
      </w:r>
      <w:r w:rsidR="00855987">
        <w:rPr>
          <w:rFonts w:cs="Times New Roman"/>
          <w:color w:val="000000"/>
          <w:sz w:val="28"/>
          <w:szCs w:val="28"/>
        </w:rPr>
        <w:t>  </w:t>
      </w:r>
      <w:r>
        <w:rPr>
          <w:rFonts w:cs="Times New Roman"/>
          <w:color w:val="000000"/>
          <w:sz w:val="28"/>
          <w:szCs w:val="28"/>
        </w:rPr>
        <w:t>Maksājumu pakalpojumu sniedzēj</w:t>
      </w:r>
      <w:r w:rsidR="00855987">
        <w:rPr>
          <w:rFonts w:cs="Times New Roman"/>
          <w:color w:val="000000"/>
          <w:sz w:val="28"/>
          <w:szCs w:val="28"/>
        </w:rPr>
        <w:t>s</w:t>
      </w:r>
      <w:r>
        <w:rPr>
          <w:rFonts w:cs="Times New Roman"/>
          <w:color w:val="000000"/>
          <w:sz w:val="28"/>
          <w:szCs w:val="28"/>
        </w:rPr>
        <w:t xml:space="preserve"> papildu</w:t>
      </w:r>
      <w:r w:rsidR="0069114E">
        <w:rPr>
          <w:rFonts w:cs="Times New Roman"/>
          <w:color w:val="000000"/>
          <w:sz w:val="28"/>
          <w:szCs w:val="28"/>
        </w:rPr>
        <w:t>s</w:t>
      </w:r>
      <w:r>
        <w:rPr>
          <w:rFonts w:cs="Times New Roman"/>
          <w:color w:val="000000"/>
          <w:sz w:val="28"/>
          <w:szCs w:val="28"/>
        </w:rPr>
        <w:t xml:space="preserve"> maksājumu veikšanas ierobežojumiem, ko tie var noteikt </w:t>
      </w:r>
      <w:proofErr w:type="spellStart"/>
      <w:r>
        <w:rPr>
          <w:rFonts w:cs="Times New Roman"/>
          <w:color w:val="000000"/>
          <w:sz w:val="28"/>
          <w:szCs w:val="28"/>
        </w:rPr>
        <w:t>standartlīgumā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nodrošina, ka nav atļauti attālinātie maksājumi </w:t>
      </w:r>
      <w:r w:rsidR="00855987">
        <w:rPr>
          <w:rFonts w:cs="Times New Roman"/>
          <w:color w:val="000000"/>
          <w:sz w:val="28"/>
          <w:szCs w:val="28"/>
        </w:rPr>
        <w:t xml:space="preserve">ar </w:t>
      </w:r>
      <w:r w:rsidRPr="00DF2766">
        <w:rPr>
          <w:rFonts w:cs="Times New Roman"/>
          <w:color w:val="000000"/>
          <w:sz w:val="28"/>
          <w:szCs w:val="28"/>
        </w:rPr>
        <w:t>Latvijas Republikas rezident</w:t>
      </w:r>
      <w:r>
        <w:rPr>
          <w:rFonts w:cs="Times New Roman"/>
          <w:color w:val="000000"/>
          <w:sz w:val="28"/>
          <w:szCs w:val="28"/>
        </w:rPr>
        <w:t xml:space="preserve">am </w:t>
      </w:r>
      <w:r w:rsidRPr="00136717">
        <w:rPr>
          <w:rFonts w:cs="Times New Roman"/>
          <w:color w:val="000000"/>
          <w:sz w:val="28"/>
          <w:szCs w:val="28"/>
        </w:rPr>
        <w:t>izsniegt</w:t>
      </w:r>
      <w:r w:rsidR="00855987">
        <w:rPr>
          <w:rFonts w:cs="Times New Roman"/>
          <w:color w:val="000000"/>
          <w:sz w:val="28"/>
          <w:szCs w:val="28"/>
        </w:rPr>
        <w:t>o</w:t>
      </w:r>
      <w:r w:rsidRPr="00136717">
        <w:rPr>
          <w:rFonts w:cs="Times New Roman"/>
          <w:color w:val="000000"/>
          <w:sz w:val="28"/>
          <w:szCs w:val="28"/>
        </w:rPr>
        <w:t xml:space="preserve"> maksājumu karti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69114E">
        <w:rPr>
          <w:rFonts w:cs="Times New Roman"/>
          <w:color w:val="000000"/>
          <w:sz w:val="28"/>
          <w:szCs w:val="28"/>
        </w:rPr>
        <w:t>Latvijas Republikā</w:t>
      </w:r>
      <w:r w:rsidRPr="00136717">
        <w:rPr>
          <w:rFonts w:cs="Times New Roman"/>
          <w:color w:val="000000"/>
          <w:sz w:val="28"/>
          <w:szCs w:val="28"/>
        </w:rPr>
        <w:t xml:space="preserve"> nelicencētam </w:t>
      </w:r>
      <w:r>
        <w:rPr>
          <w:rFonts w:cs="Times New Roman"/>
          <w:color w:val="000000"/>
          <w:sz w:val="28"/>
          <w:szCs w:val="28"/>
        </w:rPr>
        <w:t xml:space="preserve">interaktīvo </w:t>
      </w:r>
      <w:r w:rsidRPr="00136717">
        <w:rPr>
          <w:rFonts w:cs="Times New Roman"/>
          <w:color w:val="000000"/>
          <w:sz w:val="28"/>
          <w:szCs w:val="28"/>
        </w:rPr>
        <w:t xml:space="preserve">azartspēļu </w:t>
      </w:r>
      <w:r>
        <w:rPr>
          <w:rFonts w:cs="Times New Roman"/>
          <w:color w:val="000000"/>
          <w:sz w:val="28"/>
          <w:szCs w:val="28"/>
        </w:rPr>
        <w:t xml:space="preserve">un interaktīvo izložu </w:t>
      </w:r>
      <w:r w:rsidRPr="00136717">
        <w:rPr>
          <w:rFonts w:cs="Times New Roman"/>
          <w:color w:val="000000"/>
          <w:sz w:val="28"/>
          <w:szCs w:val="28"/>
        </w:rPr>
        <w:t>organizētājam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136717">
        <w:rPr>
          <w:rFonts w:cs="Times New Roman"/>
          <w:color w:val="000000"/>
          <w:sz w:val="28"/>
          <w:szCs w:val="28"/>
        </w:rPr>
        <w:t>Minēto attālināto maksājumu identificē pēc starptautiski atzītiem azartspēļu</w:t>
      </w:r>
      <w:r>
        <w:rPr>
          <w:rFonts w:cs="Times New Roman"/>
          <w:color w:val="000000"/>
          <w:sz w:val="28"/>
          <w:szCs w:val="28"/>
        </w:rPr>
        <w:t xml:space="preserve"> un izložu</w:t>
      </w:r>
      <w:r w:rsidRPr="00136717">
        <w:rPr>
          <w:rFonts w:cs="Times New Roman"/>
          <w:color w:val="000000"/>
          <w:sz w:val="28"/>
          <w:szCs w:val="28"/>
        </w:rPr>
        <w:t xml:space="preserve"> pakalpojumu sniedzēju identifikatoriem, kas tiem piešķirti maksājumu sistēmās.</w:t>
      </w:r>
    </w:p>
    <w:p w:rsidR="00CE3F44" w:rsidRDefault="00CE3F44" w:rsidP="00CE3F4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(5)</w:t>
      </w:r>
      <w:r w:rsidR="00855987">
        <w:rPr>
          <w:rFonts w:cs="Times New Roman"/>
          <w:color w:val="000000"/>
          <w:sz w:val="28"/>
          <w:szCs w:val="28"/>
        </w:rPr>
        <w:t>  </w:t>
      </w:r>
      <w:r w:rsidRPr="00B76B7E">
        <w:rPr>
          <w:rFonts w:cs="Times New Roman"/>
          <w:color w:val="000000"/>
          <w:sz w:val="28"/>
          <w:szCs w:val="28"/>
          <w:shd w:val="clear" w:color="auto" w:fill="FFFFFF"/>
        </w:rPr>
        <w:t xml:space="preserve">Izložu un azartspēļu uzraudzības inspekcija </w:t>
      </w:r>
      <w:r w:rsidR="00855987">
        <w:rPr>
          <w:rFonts w:cs="Times New Roman"/>
          <w:color w:val="000000"/>
          <w:sz w:val="28"/>
          <w:szCs w:val="28"/>
          <w:shd w:val="clear" w:color="auto" w:fill="FFFFFF"/>
        </w:rPr>
        <w:t xml:space="preserve">sniedz </w:t>
      </w:r>
      <w:r w:rsidRPr="00B76B7E">
        <w:rPr>
          <w:rFonts w:cs="Times New Roman"/>
          <w:color w:val="000000"/>
          <w:sz w:val="28"/>
          <w:szCs w:val="28"/>
          <w:shd w:val="clear" w:color="auto" w:fill="FFFFFF"/>
        </w:rPr>
        <w:t xml:space="preserve">maksājumu pakalpojumu sniedzējiem aktuālu informāciju par komersantiem, kuri ir </w:t>
      </w:r>
      <w:r w:rsidR="0069114E">
        <w:rPr>
          <w:rFonts w:cs="Times New Roman"/>
          <w:color w:val="000000"/>
          <w:sz w:val="28"/>
          <w:szCs w:val="28"/>
        </w:rPr>
        <w:t>Latvijas Republikā</w:t>
      </w:r>
      <w:r w:rsidRPr="00B76B7E">
        <w:rPr>
          <w:rFonts w:cs="Times New Roman"/>
          <w:color w:val="000000"/>
          <w:sz w:val="28"/>
          <w:szCs w:val="28"/>
        </w:rPr>
        <w:t xml:space="preserve"> licencēti interaktīvo azartspēļu </w:t>
      </w:r>
      <w:r>
        <w:rPr>
          <w:rFonts w:cs="Times New Roman"/>
          <w:color w:val="000000"/>
          <w:sz w:val="28"/>
          <w:szCs w:val="28"/>
        </w:rPr>
        <w:t xml:space="preserve">un interaktīvo izložu </w:t>
      </w:r>
      <w:r w:rsidRPr="00B76B7E">
        <w:rPr>
          <w:rFonts w:cs="Times New Roman"/>
          <w:color w:val="000000"/>
          <w:sz w:val="28"/>
          <w:szCs w:val="28"/>
        </w:rPr>
        <w:t xml:space="preserve">organizētāji, </w:t>
      </w:r>
      <w:r w:rsidR="00855987">
        <w:rPr>
          <w:rFonts w:cs="Times New Roman"/>
          <w:color w:val="000000"/>
          <w:sz w:val="28"/>
          <w:szCs w:val="28"/>
        </w:rPr>
        <w:t xml:space="preserve">informāciju </w:t>
      </w:r>
      <w:r w:rsidRPr="00B76B7E">
        <w:rPr>
          <w:rFonts w:cs="Times New Roman"/>
          <w:color w:val="000000"/>
          <w:sz w:val="28"/>
          <w:szCs w:val="28"/>
        </w:rPr>
        <w:t>publiskojot Izložu un azartspēļu uzraudzības inspekcijas tīmekļvietnē.</w:t>
      </w:r>
    </w:p>
    <w:p w:rsidR="00CE3F44" w:rsidRDefault="00CE3F44" w:rsidP="00CE3F4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(6)</w:t>
      </w:r>
      <w:r w:rsidR="00855987">
        <w:rPr>
          <w:rFonts w:cs="Times New Roman"/>
          <w:color w:val="000000"/>
          <w:sz w:val="28"/>
          <w:szCs w:val="28"/>
        </w:rPr>
        <w:t>  </w:t>
      </w:r>
      <w:r w:rsidRPr="00136717">
        <w:rPr>
          <w:rFonts w:cs="Times New Roman"/>
          <w:color w:val="000000"/>
          <w:sz w:val="28"/>
          <w:szCs w:val="28"/>
        </w:rPr>
        <w:t xml:space="preserve">Maksājumu pakalpojumu sniedzējs </w:t>
      </w:r>
      <w:r w:rsidR="00855987">
        <w:rPr>
          <w:rFonts w:cs="Times New Roman"/>
          <w:color w:val="000000"/>
          <w:sz w:val="28"/>
          <w:szCs w:val="28"/>
        </w:rPr>
        <w:t>katr</w:t>
      </w:r>
      <w:r w:rsidR="0069114E">
        <w:rPr>
          <w:rFonts w:cs="Times New Roman"/>
          <w:color w:val="000000"/>
          <w:sz w:val="28"/>
          <w:szCs w:val="28"/>
        </w:rPr>
        <w:t>u</w:t>
      </w:r>
      <w:r w:rsidR="00855987">
        <w:rPr>
          <w:rFonts w:cs="Times New Roman"/>
          <w:color w:val="000000"/>
          <w:sz w:val="28"/>
          <w:szCs w:val="28"/>
        </w:rPr>
        <w:t xml:space="preserve"> gad</w:t>
      </w:r>
      <w:r w:rsidR="0069114E">
        <w:rPr>
          <w:rFonts w:cs="Times New Roman"/>
          <w:color w:val="000000"/>
          <w:sz w:val="28"/>
          <w:szCs w:val="28"/>
        </w:rPr>
        <w:t>u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69114E">
        <w:rPr>
          <w:rFonts w:cs="Times New Roman"/>
          <w:color w:val="000000"/>
          <w:sz w:val="28"/>
          <w:szCs w:val="28"/>
        </w:rPr>
        <w:t xml:space="preserve">līdz </w:t>
      </w:r>
      <w:r>
        <w:rPr>
          <w:rFonts w:cs="Times New Roman"/>
          <w:color w:val="000000"/>
          <w:sz w:val="28"/>
          <w:szCs w:val="28"/>
        </w:rPr>
        <w:t>1</w:t>
      </w:r>
      <w:r w:rsidR="0069114E">
        <w:rPr>
          <w:rFonts w:cs="Times New Roman"/>
          <w:color w:val="000000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>.</w:t>
      </w:r>
      <w:r w:rsidR="00855987"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janvār</w:t>
      </w:r>
      <w:r w:rsidR="0069114E">
        <w:rPr>
          <w:rFonts w:cs="Times New Roman"/>
          <w:color w:val="000000"/>
          <w:sz w:val="28"/>
          <w:szCs w:val="28"/>
        </w:rPr>
        <w:t>im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855987">
        <w:rPr>
          <w:rFonts w:cs="Times New Roman"/>
          <w:color w:val="000000"/>
          <w:sz w:val="28"/>
          <w:szCs w:val="28"/>
        </w:rPr>
        <w:t>iesniedz</w:t>
      </w:r>
      <w:r w:rsidRPr="00136717">
        <w:rPr>
          <w:rFonts w:cs="Times New Roman"/>
          <w:color w:val="000000"/>
          <w:sz w:val="28"/>
          <w:szCs w:val="28"/>
        </w:rPr>
        <w:t xml:space="preserve"> Valsts ieņēmumu dienest</w:t>
      </w:r>
      <w:r w:rsidR="00855987">
        <w:rPr>
          <w:rFonts w:cs="Times New Roman"/>
          <w:color w:val="000000"/>
          <w:sz w:val="28"/>
          <w:szCs w:val="28"/>
        </w:rPr>
        <w:t>am informāciju</w:t>
      </w:r>
      <w:r w:rsidRPr="00136717">
        <w:rPr>
          <w:rFonts w:cs="Times New Roman"/>
          <w:color w:val="000000"/>
          <w:sz w:val="28"/>
          <w:szCs w:val="28"/>
        </w:rPr>
        <w:t xml:space="preserve"> par </w:t>
      </w:r>
      <w:r w:rsidR="00855987">
        <w:rPr>
          <w:rFonts w:cs="Times New Roman"/>
          <w:color w:val="000000"/>
          <w:sz w:val="28"/>
          <w:szCs w:val="28"/>
        </w:rPr>
        <w:t xml:space="preserve">maksājumiem, kas </w:t>
      </w:r>
      <w:r>
        <w:rPr>
          <w:rFonts w:cs="Times New Roman"/>
          <w:color w:val="000000"/>
          <w:sz w:val="28"/>
          <w:szCs w:val="28"/>
        </w:rPr>
        <w:t xml:space="preserve">iepriekšējā kalendārajā gadā </w:t>
      </w:r>
      <w:r w:rsidR="00855987">
        <w:rPr>
          <w:rFonts w:cs="Times New Roman"/>
          <w:color w:val="000000"/>
          <w:sz w:val="28"/>
          <w:szCs w:val="28"/>
        </w:rPr>
        <w:t>atteikti saskaņā ar</w:t>
      </w:r>
      <w:r>
        <w:rPr>
          <w:rFonts w:cs="Times New Roman"/>
          <w:color w:val="000000"/>
          <w:sz w:val="28"/>
          <w:szCs w:val="28"/>
        </w:rPr>
        <w:t xml:space="preserve"> šā panta ceturt</w:t>
      </w:r>
      <w:r w:rsidR="00855987">
        <w:rPr>
          <w:rFonts w:cs="Times New Roman"/>
          <w:color w:val="000000"/>
          <w:sz w:val="28"/>
          <w:szCs w:val="28"/>
        </w:rPr>
        <w:t>o</w:t>
      </w:r>
      <w:r>
        <w:rPr>
          <w:rFonts w:cs="Times New Roman"/>
          <w:color w:val="000000"/>
          <w:sz w:val="28"/>
          <w:szCs w:val="28"/>
        </w:rPr>
        <w:t xml:space="preserve"> daļ</w:t>
      </w:r>
      <w:r w:rsidR="00855987">
        <w:rPr>
          <w:rFonts w:cs="Times New Roman"/>
          <w:color w:val="000000"/>
          <w:sz w:val="28"/>
          <w:szCs w:val="28"/>
        </w:rPr>
        <w:t>u.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855987">
        <w:rPr>
          <w:rFonts w:cs="Times New Roman"/>
          <w:color w:val="000000"/>
          <w:sz w:val="28"/>
          <w:szCs w:val="28"/>
        </w:rPr>
        <w:t>Minēto informāciju sniedzot</w:t>
      </w:r>
      <w:r>
        <w:rPr>
          <w:rFonts w:cs="Times New Roman"/>
          <w:color w:val="000000"/>
          <w:sz w:val="28"/>
          <w:szCs w:val="28"/>
        </w:rPr>
        <w:t>, norād</w:t>
      </w:r>
      <w:r w:rsidR="00855987">
        <w:rPr>
          <w:rFonts w:cs="Times New Roman"/>
          <w:color w:val="000000"/>
          <w:sz w:val="28"/>
          <w:szCs w:val="28"/>
        </w:rPr>
        <w:t>a</w:t>
      </w:r>
      <w:r>
        <w:rPr>
          <w:rFonts w:cs="Times New Roman"/>
          <w:color w:val="000000"/>
          <w:sz w:val="28"/>
          <w:szCs w:val="28"/>
        </w:rPr>
        <w:t xml:space="preserve"> maksātāja vārdu, uzvārdu, personas kodu, kā arī maksājuma datumu un pieejamos datus par 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saņēmēju. </w:t>
      </w:r>
      <w:r w:rsidRPr="00136717">
        <w:rPr>
          <w:rFonts w:cs="Times New Roman"/>
          <w:color w:val="000000"/>
          <w:sz w:val="28"/>
          <w:szCs w:val="28"/>
        </w:rPr>
        <w:t>Par vairāk</w:t>
      </w:r>
      <w:r>
        <w:rPr>
          <w:rFonts w:cs="Times New Roman"/>
          <w:color w:val="000000"/>
          <w:sz w:val="28"/>
          <w:szCs w:val="28"/>
        </w:rPr>
        <w:t>ie</w:t>
      </w:r>
      <w:r w:rsidRPr="00136717">
        <w:rPr>
          <w:rFonts w:cs="Times New Roman"/>
          <w:color w:val="000000"/>
          <w:sz w:val="28"/>
          <w:szCs w:val="28"/>
        </w:rPr>
        <w:t xml:space="preserve">m </w:t>
      </w:r>
      <w:r>
        <w:rPr>
          <w:rFonts w:cs="Times New Roman"/>
          <w:color w:val="000000"/>
          <w:sz w:val="28"/>
          <w:szCs w:val="28"/>
        </w:rPr>
        <w:t>maksā</w:t>
      </w:r>
      <w:r w:rsidR="00E902DE">
        <w:rPr>
          <w:rFonts w:cs="Times New Roman"/>
          <w:color w:val="000000"/>
          <w:sz w:val="28"/>
          <w:szCs w:val="28"/>
        </w:rPr>
        <w:t>tājiem</w:t>
      </w:r>
      <w:r w:rsidRPr="00136717">
        <w:rPr>
          <w:rFonts w:cs="Times New Roman"/>
          <w:color w:val="000000"/>
          <w:sz w:val="28"/>
          <w:szCs w:val="28"/>
        </w:rPr>
        <w:t xml:space="preserve"> informāciju var sniegt viena pārskata veidā.</w:t>
      </w:r>
      <w:r w:rsidR="00770198">
        <w:rPr>
          <w:rFonts w:cs="Times New Roman"/>
          <w:color w:val="000000"/>
          <w:sz w:val="28"/>
          <w:szCs w:val="28"/>
        </w:rPr>
        <w:t>”</w:t>
      </w:r>
    </w:p>
    <w:p w:rsidR="00CE3F44" w:rsidRPr="00136717" w:rsidRDefault="00CE3F44" w:rsidP="00CE3F44">
      <w:pPr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CE3F44" w:rsidRPr="00136717" w:rsidRDefault="00CE3F44" w:rsidP="00CE3F4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 w:rsidR="00E902DE">
        <w:rPr>
          <w:rFonts w:cs="Times New Roman"/>
          <w:color w:val="000000"/>
          <w:sz w:val="28"/>
          <w:szCs w:val="28"/>
        </w:rPr>
        <w:t>  </w:t>
      </w:r>
      <w:r w:rsidRPr="00136717">
        <w:rPr>
          <w:rFonts w:cs="Times New Roman"/>
          <w:color w:val="000000"/>
          <w:sz w:val="28"/>
          <w:szCs w:val="28"/>
        </w:rPr>
        <w:t>Papildināt pārejas noteikumus ar 39.</w:t>
      </w:r>
      <w:r w:rsidR="00A80629">
        <w:rPr>
          <w:rFonts w:cs="Times New Roman"/>
          <w:color w:val="000000"/>
          <w:sz w:val="28"/>
          <w:szCs w:val="28"/>
        </w:rPr>
        <w:t xml:space="preserve"> un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80629">
        <w:rPr>
          <w:rFonts w:cs="Times New Roman"/>
          <w:color w:val="000000"/>
          <w:sz w:val="28"/>
          <w:szCs w:val="28"/>
        </w:rPr>
        <w:t>40</w:t>
      </w:r>
      <w:r>
        <w:rPr>
          <w:rFonts w:cs="Times New Roman"/>
          <w:color w:val="000000"/>
          <w:sz w:val="28"/>
          <w:szCs w:val="28"/>
        </w:rPr>
        <w:t>.</w:t>
      </w:r>
      <w:r w:rsidR="00E902DE">
        <w:rPr>
          <w:rFonts w:cs="Times New Roman"/>
          <w:color w:val="000000"/>
          <w:sz w:val="28"/>
          <w:szCs w:val="28"/>
        </w:rPr>
        <w:t> </w:t>
      </w:r>
      <w:r w:rsidRPr="00136717">
        <w:rPr>
          <w:rFonts w:cs="Times New Roman"/>
          <w:color w:val="000000"/>
          <w:sz w:val="28"/>
          <w:szCs w:val="28"/>
        </w:rPr>
        <w:t>punktu šādā redakcijā:</w:t>
      </w:r>
    </w:p>
    <w:p w:rsidR="00CE3F44" w:rsidRDefault="00CE3F44" w:rsidP="00CE3F4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 w:rsidRPr="00136717">
        <w:rPr>
          <w:rFonts w:cs="Times New Roman"/>
          <w:color w:val="000000"/>
          <w:sz w:val="28"/>
          <w:szCs w:val="28"/>
        </w:rPr>
        <w:t>“39.</w:t>
      </w:r>
      <w:r w:rsidR="00E902DE">
        <w:rPr>
          <w:rFonts w:cs="Times New Roman"/>
          <w:color w:val="000000"/>
          <w:sz w:val="28"/>
          <w:szCs w:val="28"/>
        </w:rPr>
        <w:t>  </w:t>
      </w:r>
      <w:r>
        <w:rPr>
          <w:rFonts w:cs="Times New Roman"/>
          <w:color w:val="000000"/>
          <w:sz w:val="28"/>
          <w:szCs w:val="28"/>
        </w:rPr>
        <w:t xml:space="preserve">Šā likuma </w:t>
      </w:r>
      <w:r w:rsidRPr="00136717">
        <w:rPr>
          <w:rFonts w:cs="Times New Roman"/>
          <w:color w:val="000000"/>
          <w:sz w:val="28"/>
          <w:szCs w:val="28"/>
        </w:rPr>
        <w:t>44.</w:t>
      </w:r>
      <w:r w:rsidRPr="00136717">
        <w:rPr>
          <w:rFonts w:cs="Times New Roman"/>
          <w:color w:val="000000"/>
          <w:sz w:val="28"/>
          <w:szCs w:val="28"/>
          <w:vertAlign w:val="superscript"/>
        </w:rPr>
        <w:t>2</w:t>
      </w:r>
      <w:r w:rsidR="00E902DE">
        <w:rPr>
          <w:rFonts w:cs="Times New Roman"/>
          <w:color w:val="000000"/>
          <w:sz w:val="28"/>
          <w:szCs w:val="28"/>
        </w:rPr>
        <w:t> </w:t>
      </w:r>
      <w:r w:rsidRPr="00136717">
        <w:rPr>
          <w:rFonts w:cs="Times New Roman"/>
          <w:color w:val="000000"/>
          <w:sz w:val="28"/>
          <w:szCs w:val="28"/>
        </w:rPr>
        <w:t>panta ceturt</w:t>
      </w:r>
      <w:r>
        <w:rPr>
          <w:rFonts w:cs="Times New Roman"/>
          <w:color w:val="000000"/>
          <w:sz w:val="28"/>
          <w:szCs w:val="28"/>
        </w:rPr>
        <w:t>ā daļa stājas spēkā 2019.</w:t>
      </w:r>
      <w:r w:rsidR="00E902DE"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gada 1.</w:t>
      </w:r>
      <w:r w:rsidR="00E902DE"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 xml:space="preserve">maijā. </w:t>
      </w:r>
    </w:p>
    <w:p w:rsidR="00CE3F44" w:rsidRDefault="00CE3F44" w:rsidP="00CE3F4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40.</w:t>
      </w:r>
      <w:r w:rsidR="00E902DE">
        <w:rPr>
          <w:rFonts w:cs="Times New Roman"/>
          <w:color w:val="000000"/>
          <w:sz w:val="28"/>
          <w:szCs w:val="28"/>
        </w:rPr>
        <w:t>  </w:t>
      </w:r>
      <w:r>
        <w:rPr>
          <w:rFonts w:cs="Times New Roman"/>
          <w:color w:val="000000"/>
          <w:sz w:val="28"/>
          <w:szCs w:val="28"/>
        </w:rPr>
        <w:t>Ja m</w:t>
      </w:r>
      <w:r w:rsidRPr="00136717">
        <w:rPr>
          <w:rFonts w:cs="Times New Roman"/>
          <w:color w:val="000000"/>
          <w:sz w:val="28"/>
          <w:szCs w:val="28"/>
        </w:rPr>
        <w:t>aksājumu pakalpojumu sniedzēj</w:t>
      </w:r>
      <w:r>
        <w:rPr>
          <w:rFonts w:cs="Times New Roman"/>
          <w:color w:val="000000"/>
          <w:sz w:val="28"/>
          <w:szCs w:val="28"/>
        </w:rPr>
        <w:t>a maksājumu sistēm</w:t>
      </w:r>
      <w:r w:rsidR="00E902DE">
        <w:rPr>
          <w:rFonts w:cs="Times New Roman"/>
          <w:color w:val="000000"/>
          <w:sz w:val="28"/>
          <w:szCs w:val="28"/>
        </w:rPr>
        <w:t>ā</w:t>
      </w:r>
      <w:r>
        <w:rPr>
          <w:rFonts w:cs="Times New Roman"/>
          <w:color w:val="000000"/>
          <w:sz w:val="28"/>
          <w:szCs w:val="28"/>
        </w:rPr>
        <w:t xml:space="preserve">s nav paredzēta funkcionalitāte </w:t>
      </w:r>
      <w:r w:rsidRPr="00136717">
        <w:rPr>
          <w:rFonts w:cs="Times New Roman"/>
          <w:color w:val="000000"/>
          <w:sz w:val="28"/>
          <w:szCs w:val="28"/>
        </w:rPr>
        <w:t>šā likuma 44.</w:t>
      </w:r>
      <w:r w:rsidRPr="00136717">
        <w:rPr>
          <w:rFonts w:cs="Times New Roman"/>
          <w:color w:val="000000"/>
          <w:sz w:val="28"/>
          <w:szCs w:val="28"/>
          <w:vertAlign w:val="superscript"/>
        </w:rPr>
        <w:t>2</w:t>
      </w:r>
      <w:r w:rsidR="00E902DE">
        <w:rPr>
          <w:rFonts w:cs="Times New Roman"/>
          <w:color w:val="000000"/>
          <w:sz w:val="28"/>
          <w:szCs w:val="28"/>
        </w:rPr>
        <w:t> </w:t>
      </w:r>
      <w:r w:rsidRPr="00136717">
        <w:rPr>
          <w:rFonts w:cs="Times New Roman"/>
          <w:color w:val="000000"/>
          <w:sz w:val="28"/>
          <w:szCs w:val="28"/>
        </w:rPr>
        <w:t>panta ceturt</w:t>
      </w:r>
      <w:r>
        <w:rPr>
          <w:rFonts w:cs="Times New Roman"/>
          <w:color w:val="000000"/>
          <w:sz w:val="28"/>
          <w:szCs w:val="28"/>
        </w:rPr>
        <w:t>ās daļas prasību nodrošināšanai ar šīs daļas spēkā stāšanos, maksājumu pakalpojumu sniedzējs</w:t>
      </w:r>
      <w:r w:rsidRPr="0013671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attiecīgo funkcionalitāti nodrošina ne vēlāk</w:t>
      </w:r>
      <w:r w:rsidRPr="00136717">
        <w:rPr>
          <w:rFonts w:cs="Times New Roman"/>
          <w:color w:val="000000"/>
          <w:sz w:val="28"/>
          <w:szCs w:val="28"/>
        </w:rPr>
        <w:t xml:space="preserve"> kā </w:t>
      </w:r>
      <w:r>
        <w:rPr>
          <w:rFonts w:cs="Times New Roman"/>
          <w:color w:val="000000"/>
          <w:sz w:val="28"/>
          <w:szCs w:val="28"/>
        </w:rPr>
        <w:t>līdz 2020.</w:t>
      </w:r>
      <w:r w:rsidR="00E902DE"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gada 1.</w:t>
      </w:r>
      <w:r w:rsidR="00E902DE"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janvārim.</w:t>
      </w:r>
      <w:r w:rsidR="00770198">
        <w:rPr>
          <w:rFonts w:cs="Times New Roman"/>
          <w:color w:val="000000"/>
          <w:sz w:val="28"/>
          <w:szCs w:val="28"/>
        </w:rPr>
        <w:t>”</w:t>
      </w:r>
    </w:p>
    <w:p w:rsidR="00CE3F44" w:rsidRPr="00136717" w:rsidRDefault="00CE3F44" w:rsidP="00CE3F44">
      <w:pPr>
        <w:jc w:val="both"/>
        <w:rPr>
          <w:rFonts w:cs="Times New Roman"/>
          <w:color w:val="000000"/>
          <w:sz w:val="28"/>
          <w:szCs w:val="28"/>
        </w:rPr>
      </w:pPr>
    </w:p>
    <w:p w:rsidR="00CE3F44" w:rsidRPr="00136717" w:rsidRDefault="00CE3F44" w:rsidP="00CE3F4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36717">
        <w:rPr>
          <w:rFonts w:cs="Times New Roman"/>
          <w:color w:val="000000"/>
          <w:sz w:val="28"/>
          <w:szCs w:val="28"/>
        </w:rPr>
        <w:t xml:space="preserve">Likums stājas spēkā </w:t>
      </w:r>
      <w:r>
        <w:rPr>
          <w:rFonts w:cs="Times New Roman"/>
          <w:color w:val="000000"/>
          <w:sz w:val="28"/>
          <w:szCs w:val="28"/>
        </w:rPr>
        <w:t>nāk</w:t>
      </w:r>
      <w:r w:rsidR="00E902DE">
        <w:rPr>
          <w:rFonts w:cs="Times New Roman"/>
          <w:color w:val="000000"/>
          <w:sz w:val="28"/>
          <w:szCs w:val="28"/>
        </w:rPr>
        <w:t>ama</w:t>
      </w:r>
      <w:r>
        <w:rPr>
          <w:rFonts w:cs="Times New Roman"/>
          <w:color w:val="000000"/>
          <w:sz w:val="28"/>
          <w:szCs w:val="28"/>
        </w:rPr>
        <w:t>jā dienā pēc tā izsludināšanas</w:t>
      </w:r>
      <w:r w:rsidRPr="00136717">
        <w:rPr>
          <w:rFonts w:cs="Times New Roman"/>
          <w:color w:val="000000"/>
          <w:sz w:val="28"/>
          <w:szCs w:val="28"/>
        </w:rPr>
        <w:t>.</w:t>
      </w:r>
    </w:p>
    <w:p w:rsidR="00C16FC1" w:rsidRPr="00136717" w:rsidRDefault="00C16FC1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:rsidR="00C16FC1" w:rsidRPr="00136717" w:rsidRDefault="00C16FC1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:rsidR="00C16FC1" w:rsidRPr="00136717" w:rsidRDefault="00C16FC1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:rsidR="00C16FC1" w:rsidRPr="00136717" w:rsidRDefault="00C31304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Finanšu ministrs</w:t>
      </w:r>
      <w:r w:rsidR="00C16FC1"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136717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136717">
        <w:rPr>
          <w:rFonts w:cs="Times New Roman"/>
          <w:color w:val="000000" w:themeColor="text1"/>
          <w:sz w:val="28"/>
          <w:szCs w:val="28"/>
        </w:rPr>
        <w:t>J.</w:t>
      </w:r>
      <w:r w:rsidR="00E902DE">
        <w:rPr>
          <w:rFonts w:cs="Times New Roman"/>
          <w:color w:val="000000" w:themeColor="text1"/>
          <w:sz w:val="28"/>
          <w:szCs w:val="28"/>
        </w:rPr>
        <w:t> </w:t>
      </w:r>
      <w:r w:rsidRPr="00136717">
        <w:rPr>
          <w:rFonts w:cs="Times New Roman"/>
          <w:color w:val="000000" w:themeColor="text1"/>
          <w:sz w:val="28"/>
          <w:szCs w:val="28"/>
        </w:rPr>
        <w:t>Reirs</w:t>
      </w:r>
    </w:p>
    <w:sectPr w:rsidR="00C16FC1" w:rsidRPr="00136717" w:rsidSect="00980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EB" w:rsidRDefault="00CD61EB" w:rsidP="00181E08">
      <w:r>
        <w:separator/>
      </w:r>
    </w:p>
  </w:endnote>
  <w:endnote w:type="continuationSeparator" w:id="0">
    <w:p w:rsidR="00CD61EB" w:rsidRDefault="00CD61EB" w:rsidP="001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F9" w:rsidRDefault="0098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8" w:rsidRPr="00136717" w:rsidRDefault="009D52FB" w:rsidP="0013671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FMLik_040219_MPENL.docx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F9" w:rsidRDefault="0098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EB" w:rsidRDefault="00CD61EB" w:rsidP="00181E08">
      <w:r>
        <w:separator/>
      </w:r>
    </w:p>
  </w:footnote>
  <w:footnote w:type="continuationSeparator" w:id="0">
    <w:p w:rsidR="00CD61EB" w:rsidRDefault="00CD61EB" w:rsidP="0018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F9" w:rsidRDefault="0098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72" w:rsidRPr="0056627F" w:rsidRDefault="004A7372" w:rsidP="004A7372">
    <w:pPr>
      <w:pStyle w:val="Header"/>
      <w:jc w:val="right"/>
      <w:rPr>
        <w:sz w:val="28"/>
        <w:szCs w:val="28"/>
      </w:rPr>
    </w:pPr>
    <w:r w:rsidRPr="0056627F">
      <w:rPr>
        <w:sz w:val="28"/>
        <w:szCs w:val="28"/>
      </w:rPr>
      <w:t>Likumprojekts</w:t>
    </w:r>
  </w:p>
  <w:p w:rsidR="004A7372" w:rsidRDefault="004A7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F9" w:rsidRDefault="0098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30A"/>
    <w:multiLevelType w:val="hybridMultilevel"/>
    <w:tmpl w:val="2854626A"/>
    <w:lvl w:ilvl="0" w:tplc="9104F3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784C"/>
    <w:multiLevelType w:val="hybridMultilevel"/>
    <w:tmpl w:val="FC40DE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2998"/>
    <w:multiLevelType w:val="hybridMultilevel"/>
    <w:tmpl w:val="FE0E1A72"/>
    <w:lvl w:ilvl="0" w:tplc="8790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95D9A"/>
    <w:multiLevelType w:val="hybridMultilevel"/>
    <w:tmpl w:val="83BEA59C"/>
    <w:lvl w:ilvl="0" w:tplc="7AE4F982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1F08"/>
    <w:multiLevelType w:val="hybridMultilevel"/>
    <w:tmpl w:val="C54A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722"/>
    <w:multiLevelType w:val="hybridMultilevel"/>
    <w:tmpl w:val="361E7A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947"/>
    <w:multiLevelType w:val="hybridMultilevel"/>
    <w:tmpl w:val="596AABFE"/>
    <w:lvl w:ilvl="0" w:tplc="FBAA7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35"/>
    <w:rsid w:val="000032C7"/>
    <w:rsid w:val="000118B9"/>
    <w:rsid w:val="00024498"/>
    <w:rsid w:val="000415DD"/>
    <w:rsid w:val="000730E8"/>
    <w:rsid w:val="00073712"/>
    <w:rsid w:val="000F3FBF"/>
    <w:rsid w:val="001116E5"/>
    <w:rsid w:val="00120DA4"/>
    <w:rsid w:val="00136717"/>
    <w:rsid w:val="00146D3E"/>
    <w:rsid w:val="00181E08"/>
    <w:rsid w:val="001A6191"/>
    <w:rsid w:val="001D7C8A"/>
    <w:rsid w:val="001F7D4A"/>
    <w:rsid w:val="00225401"/>
    <w:rsid w:val="002668D6"/>
    <w:rsid w:val="0027231E"/>
    <w:rsid w:val="0028703D"/>
    <w:rsid w:val="002909E4"/>
    <w:rsid w:val="00294319"/>
    <w:rsid w:val="002B32FE"/>
    <w:rsid w:val="002C0C45"/>
    <w:rsid w:val="002E0340"/>
    <w:rsid w:val="002E27CB"/>
    <w:rsid w:val="003372CE"/>
    <w:rsid w:val="00352C47"/>
    <w:rsid w:val="00400B92"/>
    <w:rsid w:val="00404824"/>
    <w:rsid w:val="00404B59"/>
    <w:rsid w:val="004125A2"/>
    <w:rsid w:val="00447AD1"/>
    <w:rsid w:val="0045308F"/>
    <w:rsid w:val="00453B29"/>
    <w:rsid w:val="004A7372"/>
    <w:rsid w:val="004D7183"/>
    <w:rsid w:val="004E5D1F"/>
    <w:rsid w:val="00504E2A"/>
    <w:rsid w:val="005064DF"/>
    <w:rsid w:val="00507CC8"/>
    <w:rsid w:val="00526E87"/>
    <w:rsid w:val="00537D64"/>
    <w:rsid w:val="00541E5C"/>
    <w:rsid w:val="0056627F"/>
    <w:rsid w:val="0059685B"/>
    <w:rsid w:val="005A24DE"/>
    <w:rsid w:val="005A7B73"/>
    <w:rsid w:val="005B2947"/>
    <w:rsid w:val="005B541D"/>
    <w:rsid w:val="005E1DF7"/>
    <w:rsid w:val="005F0BDC"/>
    <w:rsid w:val="005F1B80"/>
    <w:rsid w:val="005F2806"/>
    <w:rsid w:val="006459B9"/>
    <w:rsid w:val="00666A30"/>
    <w:rsid w:val="006869CB"/>
    <w:rsid w:val="006909E8"/>
    <w:rsid w:val="0069114E"/>
    <w:rsid w:val="007630EC"/>
    <w:rsid w:val="00770198"/>
    <w:rsid w:val="007743E3"/>
    <w:rsid w:val="00782FC1"/>
    <w:rsid w:val="00796AB2"/>
    <w:rsid w:val="007B5134"/>
    <w:rsid w:val="007B76E1"/>
    <w:rsid w:val="007C5435"/>
    <w:rsid w:val="007E4F61"/>
    <w:rsid w:val="0080280B"/>
    <w:rsid w:val="00804740"/>
    <w:rsid w:val="00824B35"/>
    <w:rsid w:val="00855987"/>
    <w:rsid w:val="00867B82"/>
    <w:rsid w:val="00871515"/>
    <w:rsid w:val="0087760E"/>
    <w:rsid w:val="00887CFF"/>
    <w:rsid w:val="00890B95"/>
    <w:rsid w:val="00891A63"/>
    <w:rsid w:val="008A2A53"/>
    <w:rsid w:val="008F6D3D"/>
    <w:rsid w:val="0091674F"/>
    <w:rsid w:val="00945C30"/>
    <w:rsid w:val="00947458"/>
    <w:rsid w:val="009650B3"/>
    <w:rsid w:val="00980AF9"/>
    <w:rsid w:val="009947AA"/>
    <w:rsid w:val="009D52FB"/>
    <w:rsid w:val="009F1E75"/>
    <w:rsid w:val="00A051B5"/>
    <w:rsid w:val="00A11D4F"/>
    <w:rsid w:val="00A60DCC"/>
    <w:rsid w:val="00A753FA"/>
    <w:rsid w:val="00A80629"/>
    <w:rsid w:val="00AB4692"/>
    <w:rsid w:val="00AC5937"/>
    <w:rsid w:val="00AD211D"/>
    <w:rsid w:val="00AF0F63"/>
    <w:rsid w:val="00AF1536"/>
    <w:rsid w:val="00B14EC5"/>
    <w:rsid w:val="00B2008F"/>
    <w:rsid w:val="00B56C9D"/>
    <w:rsid w:val="00B76B7E"/>
    <w:rsid w:val="00B97AA5"/>
    <w:rsid w:val="00C1256E"/>
    <w:rsid w:val="00C15ABB"/>
    <w:rsid w:val="00C16FC1"/>
    <w:rsid w:val="00C31304"/>
    <w:rsid w:val="00C41A03"/>
    <w:rsid w:val="00C4513D"/>
    <w:rsid w:val="00C76596"/>
    <w:rsid w:val="00CA12B5"/>
    <w:rsid w:val="00CD0519"/>
    <w:rsid w:val="00CD1BC0"/>
    <w:rsid w:val="00CD61EB"/>
    <w:rsid w:val="00CE3F44"/>
    <w:rsid w:val="00D25426"/>
    <w:rsid w:val="00D85D32"/>
    <w:rsid w:val="00DA32D9"/>
    <w:rsid w:val="00DB165B"/>
    <w:rsid w:val="00DF2766"/>
    <w:rsid w:val="00E0295C"/>
    <w:rsid w:val="00E1635E"/>
    <w:rsid w:val="00E447CE"/>
    <w:rsid w:val="00E53A62"/>
    <w:rsid w:val="00E75F4E"/>
    <w:rsid w:val="00E8742A"/>
    <w:rsid w:val="00E902DE"/>
    <w:rsid w:val="00F01B29"/>
    <w:rsid w:val="00F1046A"/>
    <w:rsid w:val="00F35B83"/>
    <w:rsid w:val="00F453E2"/>
    <w:rsid w:val="00F6094A"/>
    <w:rsid w:val="00F875BF"/>
    <w:rsid w:val="00F90666"/>
    <w:rsid w:val="00FA392F"/>
    <w:rsid w:val="00FC2819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8859F3"/>
  <w15:chartTrackingRefBased/>
  <w15:docId w15:val="{24FA0C27-9EEA-4E70-9B89-DFA0C88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08"/>
  </w:style>
  <w:style w:type="paragraph" w:styleId="Footer">
    <w:name w:val="footer"/>
    <w:basedOn w:val="Normal"/>
    <w:link w:val="FooterChar"/>
    <w:uiPriority w:val="99"/>
    <w:unhideWhenUsed/>
    <w:rsid w:val="00181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08"/>
  </w:style>
  <w:style w:type="paragraph" w:styleId="ListParagraph">
    <w:name w:val="List Paragraph"/>
    <w:basedOn w:val="Normal"/>
    <w:uiPriority w:val="34"/>
    <w:qFormat/>
    <w:rsid w:val="000F3FBF"/>
    <w:pPr>
      <w:ind w:left="720"/>
      <w:contextualSpacing/>
    </w:pPr>
  </w:style>
  <w:style w:type="paragraph" w:customStyle="1" w:styleId="tv213">
    <w:name w:val="tv213"/>
    <w:basedOn w:val="Normal"/>
    <w:rsid w:val="000F3FBF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F3FBF"/>
    <w:rPr>
      <w:color w:val="0000FF"/>
      <w:u w:val="single"/>
    </w:rPr>
  </w:style>
  <w:style w:type="paragraph" w:styleId="NoSpacing">
    <w:name w:val="No Spacing"/>
    <w:uiPriority w:val="1"/>
    <w:qFormat/>
    <w:rsid w:val="00507CC8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D8E5-3681-44D7-81D7-340897B8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Maksājumu pakalpojumu un elektroniskās naudas likumā"</vt:lpstr>
    </vt:vector>
  </TitlesOfParts>
  <Company>Finanšu ministrija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Maksājumu pakalpojumu un elektroniskās naudas likumā"</dc:title>
  <dc:subject>Likumprojekts</dc:subject>
  <dc:creator>Edgars Šidlovskis</dc:creator>
  <cp:keywords/>
  <dc:description>Edgars.Sidlovskis@fm.gov.lv, 67083894_x000d_
</dc:description>
  <cp:lastModifiedBy>Jana Salmiņa</cp:lastModifiedBy>
  <cp:revision>35</cp:revision>
  <cp:lastPrinted>2019-02-06T08:58:00Z</cp:lastPrinted>
  <dcterms:created xsi:type="dcterms:W3CDTF">2019-01-25T14:08:00Z</dcterms:created>
  <dcterms:modified xsi:type="dcterms:W3CDTF">2019-02-15T15:02:00Z</dcterms:modified>
</cp:coreProperties>
</file>