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81C5" w14:textId="77777777" w:rsidR="00271A92" w:rsidRPr="00C75A0A" w:rsidRDefault="00271A92" w:rsidP="003D6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89659C6" w14:textId="77777777" w:rsidR="00271A92" w:rsidRPr="00C75A0A" w:rsidRDefault="00271A92" w:rsidP="003D6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AFF00D4" w14:textId="32619063" w:rsidR="00C75A0A" w:rsidRPr="00C75A0A" w:rsidRDefault="00C75A0A" w:rsidP="003D6B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A0A">
        <w:rPr>
          <w:rFonts w:ascii="Times New Roman" w:hAnsi="Times New Roman"/>
          <w:sz w:val="28"/>
          <w:szCs w:val="28"/>
        </w:rPr>
        <w:t xml:space="preserve">2019. gada </w:t>
      </w:r>
      <w:r w:rsidR="00CB1277" w:rsidRPr="00CB1277">
        <w:rPr>
          <w:rFonts w:ascii="Times New Roman" w:hAnsi="Times New Roman"/>
          <w:sz w:val="28"/>
          <w:szCs w:val="28"/>
        </w:rPr>
        <w:t>13. februārī</w:t>
      </w:r>
      <w:r w:rsidRPr="00C75A0A">
        <w:rPr>
          <w:rFonts w:ascii="Times New Roman" w:hAnsi="Times New Roman"/>
          <w:sz w:val="28"/>
          <w:szCs w:val="28"/>
        </w:rPr>
        <w:tab/>
        <w:t>Rīkojums Nr.</w:t>
      </w:r>
      <w:r w:rsidR="00CB1277">
        <w:rPr>
          <w:rFonts w:ascii="Times New Roman" w:hAnsi="Times New Roman"/>
          <w:sz w:val="28"/>
          <w:szCs w:val="28"/>
        </w:rPr>
        <w:t> 50</w:t>
      </w:r>
    </w:p>
    <w:p w14:paraId="53CFC78A" w14:textId="7209A7DD" w:rsidR="00C75A0A" w:rsidRPr="00C75A0A" w:rsidRDefault="00C75A0A" w:rsidP="003D6B3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A0A">
        <w:rPr>
          <w:rFonts w:ascii="Times New Roman" w:hAnsi="Times New Roman"/>
          <w:sz w:val="28"/>
          <w:szCs w:val="28"/>
        </w:rPr>
        <w:t>Rīgā</w:t>
      </w:r>
      <w:r w:rsidRPr="00C75A0A">
        <w:rPr>
          <w:rFonts w:ascii="Times New Roman" w:hAnsi="Times New Roman"/>
          <w:sz w:val="28"/>
          <w:szCs w:val="28"/>
        </w:rPr>
        <w:tab/>
        <w:t>(prot. Nr. </w:t>
      </w:r>
      <w:r w:rsidR="00CB1277">
        <w:rPr>
          <w:rFonts w:ascii="Times New Roman" w:hAnsi="Times New Roman"/>
          <w:sz w:val="28"/>
          <w:szCs w:val="28"/>
        </w:rPr>
        <w:t>7</w:t>
      </w:r>
      <w:r w:rsidRPr="00C75A0A">
        <w:rPr>
          <w:rFonts w:ascii="Times New Roman" w:hAnsi="Times New Roman"/>
          <w:sz w:val="28"/>
          <w:szCs w:val="28"/>
        </w:rPr>
        <w:t> </w:t>
      </w:r>
      <w:r w:rsidR="00CB127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C75A0A">
        <w:rPr>
          <w:rFonts w:ascii="Times New Roman" w:hAnsi="Times New Roman"/>
          <w:sz w:val="28"/>
          <w:szCs w:val="28"/>
        </w:rPr>
        <w:t>. §)</w:t>
      </w:r>
    </w:p>
    <w:p w14:paraId="6526E328" w14:textId="77777777" w:rsidR="00C045D9" w:rsidRPr="00C75A0A" w:rsidRDefault="00C045D9" w:rsidP="003D6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E55032" w14:textId="40F85AD4" w:rsidR="00C045D9" w:rsidRDefault="00C045D9" w:rsidP="003D6B3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75A0A">
        <w:rPr>
          <w:rFonts w:ascii="Times New Roman" w:eastAsia="Times New Roman" w:hAnsi="Times New Roman"/>
          <w:b/>
          <w:sz w:val="28"/>
          <w:szCs w:val="28"/>
        </w:rPr>
        <w:t xml:space="preserve">Par valsts dzīvokļa īpašuma </w:t>
      </w:r>
      <w:r w:rsidR="000B7602" w:rsidRPr="00C75A0A">
        <w:rPr>
          <w:rFonts w:ascii="Times New Roman" w:eastAsia="Times New Roman" w:hAnsi="Times New Roman"/>
          <w:b/>
          <w:sz w:val="28"/>
          <w:szCs w:val="28"/>
        </w:rPr>
        <w:t>Raiņa bulvārī, Rīgā</w:t>
      </w:r>
      <w:r w:rsidR="003D6B3F">
        <w:rPr>
          <w:rFonts w:ascii="Times New Roman" w:eastAsia="Times New Roman" w:hAnsi="Times New Roman"/>
          <w:b/>
          <w:sz w:val="28"/>
          <w:szCs w:val="28"/>
        </w:rPr>
        <w:t>,</w:t>
      </w:r>
      <w:r w:rsidR="000B7602" w:rsidRPr="00C75A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75A0A">
        <w:rPr>
          <w:rFonts w:ascii="Times New Roman" w:eastAsia="Times New Roman" w:hAnsi="Times New Roman"/>
          <w:b/>
          <w:sz w:val="28"/>
          <w:szCs w:val="28"/>
        </w:rPr>
        <w:t>pārdošanu</w:t>
      </w:r>
    </w:p>
    <w:p w14:paraId="3B425FC3" w14:textId="77777777" w:rsidR="00C75A0A" w:rsidRPr="00C75A0A" w:rsidRDefault="00C75A0A" w:rsidP="003D6B3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608E42" w14:textId="64459CA1" w:rsidR="00C045D9" w:rsidRPr="00C75A0A" w:rsidRDefault="003D6B3F" w:rsidP="003D6B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Saskaņā ar Publiskas personas mantas atsavināšanas likuma 4</w:t>
      </w:r>
      <w:r w:rsidR="00C75A0A">
        <w:rPr>
          <w:rFonts w:ascii="Times New Roman" w:eastAsia="Times New Roman" w:hAnsi="Times New Roman"/>
          <w:sz w:val="28"/>
          <w:szCs w:val="28"/>
        </w:rPr>
        <w:t>. p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anta pirmo </w:t>
      </w:r>
      <w:r w:rsidR="000B7602" w:rsidRPr="00C75A0A">
        <w:rPr>
          <w:rFonts w:ascii="Times New Roman" w:eastAsia="Times New Roman" w:hAnsi="Times New Roman"/>
          <w:sz w:val="28"/>
          <w:szCs w:val="28"/>
        </w:rPr>
        <w:t>un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 otro daļu un 5</w:t>
      </w:r>
      <w:r w:rsidR="00C75A0A">
        <w:rPr>
          <w:rFonts w:ascii="Times New Roman" w:eastAsia="Times New Roman" w:hAnsi="Times New Roman"/>
          <w:sz w:val="28"/>
          <w:szCs w:val="28"/>
        </w:rPr>
        <w:t>. p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anta pirmo daļu atļaut valsts akciju sabiedrībai </w:t>
      </w:r>
      <w:r w:rsidR="00C75A0A">
        <w:rPr>
          <w:rFonts w:ascii="Times New Roman" w:eastAsia="Times New Roman" w:hAnsi="Times New Roman"/>
          <w:sz w:val="28"/>
          <w:szCs w:val="28"/>
        </w:rPr>
        <w:t>"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Valsts nekustamie īpašumi</w:t>
      </w:r>
      <w:r w:rsidR="00C75A0A">
        <w:rPr>
          <w:rFonts w:ascii="Times New Roman" w:eastAsia="Times New Roman" w:hAnsi="Times New Roman"/>
          <w:sz w:val="28"/>
          <w:szCs w:val="28"/>
        </w:rPr>
        <w:t>"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 </w:t>
      </w:r>
      <w:r w:rsidR="00C045D9" w:rsidRPr="00C75A0A">
        <w:rPr>
          <w:rFonts w:ascii="Times New Roman" w:hAnsi="Times New Roman"/>
          <w:sz w:val="28"/>
          <w:szCs w:val="28"/>
        </w:rPr>
        <w:t xml:space="preserve">pārdot izsolē 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valsts dzīvokļa īpašumu (nekustamā īpašuma kadastra </w:t>
      </w:r>
      <w:r>
        <w:rPr>
          <w:rFonts w:ascii="Times New Roman" w:eastAsia="Times New Roman" w:hAnsi="Times New Roman"/>
          <w:sz w:val="28"/>
          <w:szCs w:val="28"/>
        </w:rPr>
        <w:t>Nr.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 0100 9</w:t>
      </w:r>
      <w:r w:rsidR="00C50A42" w:rsidRPr="00C75A0A">
        <w:rPr>
          <w:rFonts w:ascii="Times New Roman" w:eastAsia="Times New Roman" w:hAnsi="Times New Roman"/>
          <w:sz w:val="28"/>
          <w:szCs w:val="28"/>
        </w:rPr>
        <w:t>2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2 0712) – dzīvokli Nr.10 (telpu grupas kadastra apzīmējums 0100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0048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001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010) un 18850/258620 kopīpašuma domājamās daļas no zemes vienības (zemes vienības kadastra apzīmējums 0100 005 0048) un būvēm (būvju kadastra apzīmējumi 0100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0048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001</w:t>
      </w:r>
      <w:r>
        <w:rPr>
          <w:rFonts w:ascii="Times New Roman" w:eastAsia="Times New Roman" w:hAnsi="Times New Roman"/>
          <w:sz w:val="28"/>
          <w:szCs w:val="28"/>
        </w:rPr>
        <w:t xml:space="preserve"> un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 0100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0048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003)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Raiņa bulvārī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17, Rīgā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 un būves (būves kadastra apzīmējums 0100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005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0048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002) Inženieru ielā 1A, Rīgā,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 </w:t>
      </w:r>
      <w:r w:rsidR="00C045D9" w:rsidRPr="00C75A0A">
        <w:rPr>
          <w:rFonts w:ascii="Times New Roman" w:hAnsi="Times New Roman"/>
          <w:sz w:val="28"/>
          <w:szCs w:val="28"/>
        </w:rPr>
        <w:t>kas ierakstīts zemesgrāmatā uz valsts vārda Finanšu ministrijas personā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.</w:t>
      </w:r>
    </w:p>
    <w:p w14:paraId="1F3E72B0" w14:textId="77777777" w:rsidR="00C75A0A" w:rsidRPr="00C75A0A" w:rsidRDefault="00C75A0A" w:rsidP="003D6B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9C29564" w14:textId="7AE2908B" w:rsidR="00C045D9" w:rsidRPr="00C75A0A" w:rsidRDefault="003D6B3F" w:rsidP="003D6B3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Pircējs par nekustamo īpašumu maksā </w:t>
      </w:r>
      <w:proofErr w:type="spellStart"/>
      <w:r w:rsidR="00C045D9" w:rsidRPr="00C75A0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C045D9" w:rsidRPr="00C75A0A">
        <w:rPr>
          <w:rFonts w:ascii="Times New Roman" w:eastAsia="Times New Roman" w:hAnsi="Times New Roman"/>
          <w:sz w:val="28"/>
          <w:szCs w:val="28"/>
        </w:rPr>
        <w:t>.</w:t>
      </w:r>
    </w:p>
    <w:p w14:paraId="78E9F3CB" w14:textId="77777777" w:rsidR="00C75A0A" w:rsidRPr="00C75A0A" w:rsidRDefault="00C75A0A" w:rsidP="003D6B3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423AA41D" w14:textId="4E5C53AA" w:rsidR="00C045D9" w:rsidRPr="00C75A0A" w:rsidRDefault="003D6B3F" w:rsidP="003D6B3F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>Finanšu ministrijai nodot pircējam šā rīkojuma 1</w:t>
      </w:r>
      <w:r w:rsidR="00C75A0A">
        <w:rPr>
          <w:rFonts w:ascii="Times New Roman" w:eastAsia="Times New Roman" w:hAnsi="Times New Roman"/>
          <w:sz w:val="28"/>
          <w:szCs w:val="28"/>
        </w:rPr>
        <w:t>.</w:t>
      </w:r>
      <w:r w:rsidR="00192980">
        <w:rPr>
          <w:rFonts w:ascii="Times New Roman" w:eastAsia="Times New Roman" w:hAnsi="Times New Roman"/>
          <w:sz w:val="28"/>
          <w:szCs w:val="28"/>
        </w:rPr>
        <w:t> </w:t>
      </w:r>
      <w:r w:rsidR="00C75A0A">
        <w:rPr>
          <w:rFonts w:ascii="Times New Roman" w:eastAsia="Times New Roman" w:hAnsi="Times New Roman"/>
          <w:sz w:val="28"/>
          <w:szCs w:val="28"/>
        </w:rPr>
        <w:t>p</w:t>
      </w:r>
      <w:r w:rsidR="00C045D9" w:rsidRPr="00C75A0A">
        <w:rPr>
          <w:rFonts w:ascii="Times New Roman" w:eastAsia="Times New Roman" w:hAnsi="Times New Roman"/>
          <w:sz w:val="28"/>
          <w:szCs w:val="28"/>
        </w:rPr>
        <w:t xml:space="preserve">unktā minēto nekustamo īpašumu 30 dienu laikā no pirkuma līguma noslēgšanas dienas, sastādot attiecīgu pieņemšanas un nodošanas aktu.  </w:t>
      </w:r>
    </w:p>
    <w:p w14:paraId="64AF2817" w14:textId="77777777" w:rsidR="00056100" w:rsidRDefault="00056100" w:rsidP="0005610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EA1EA73" w14:textId="77777777" w:rsidR="00056100" w:rsidRDefault="00056100" w:rsidP="00056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C0D6E" w14:textId="77777777" w:rsidR="00056100" w:rsidRDefault="00056100" w:rsidP="00056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8BEBA9" w14:textId="77777777" w:rsidR="00056100" w:rsidRDefault="00056100" w:rsidP="0005610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3DDC7CCC" w14:textId="77777777" w:rsidR="00056100" w:rsidRDefault="00056100" w:rsidP="0005610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4EAC861C" w14:textId="77777777" w:rsidR="00056100" w:rsidRDefault="00056100" w:rsidP="0005610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4BA1BE82" w14:textId="77777777" w:rsidR="00056100" w:rsidRDefault="00056100" w:rsidP="0005610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p w14:paraId="17164F01" w14:textId="77777777" w:rsidR="00056100" w:rsidRDefault="00056100" w:rsidP="0005610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Finanšu ministra vietā –</w:t>
      </w:r>
    </w:p>
    <w:p w14:paraId="4DE1A1AB" w14:textId="77777777" w:rsidR="00056100" w:rsidRDefault="00056100" w:rsidP="00056100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  <w:t>E. Rinkēvičs</w:t>
      </w:r>
    </w:p>
    <w:sectPr w:rsidR="00056100" w:rsidSect="00C75A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DA9FC" w14:textId="77777777" w:rsidR="00C045D9" w:rsidRDefault="00C045D9" w:rsidP="00C045D9">
      <w:pPr>
        <w:spacing w:after="0" w:line="240" w:lineRule="auto"/>
      </w:pPr>
      <w:r>
        <w:separator/>
      </w:r>
    </w:p>
  </w:endnote>
  <w:endnote w:type="continuationSeparator" w:id="0">
    <w:p w14:paraId="41B32373" w14:textId="77777777" w:rsidR="00C045D9" w:rsidRDefault="00C045D9" w:rsidP="00C0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35F7" w14:textId="77777777" w:rsidR="00E07259" w:rsidRDefault="00297CF0">
    <w:pPr>
      <w:pStyle w:val="Footer"/>
    </w:pPr>
    <w:r>
      <w:rPr>
        <w:sz w:val="20"/>
        <w:lang w:val="lv-LV"/>
      </w:rPr>
      <w:t>FMRik_170517_pardosana</w:t>
    </w:r>
  </w:p>
  <w:p w14:paraId="208731C1" w14:textId="77777777" w:rsidR="00E07259" w:rsidRDefault="00A95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CC1B" w14:textId="77777777" w:rsidR="00C75A0A" w:rsidRPr="00C75A0A" w:rsidRDefault="00C75A0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R0117_9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ABEE" w14:textId="77777777" w:rsidR="00C045D9" w:rsidRDefault="00C045D9" w:rsidP="00C045D9">
      <w:pPr>
        <w:spacing w:after="0" w:line="240" w:lineRule="auto"/>
      </w:pPr>
      <w:r>
        <w:separator/>
      </w:r>
    </w:p>
  </w:footnote>
  <w:footnote w:type="continuationSeparator" w:id="0">
    <w:p w14:paraId="40ADEEE5" w14:textId="77777777" w:rsidR="00C045D9" w:rsidRDefault="00C045D9" w:rsidP="00C0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3CB2" w14:textId="77777777" w:rsidR="00E07259" w:rsidRDefault="00297C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D7E81" wp14:editId="32CADF93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7C34762" w14:textId="77777777" w:rsidR="00E07259" w:rsidRDefault="00297CF0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75A0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D7E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77C34762" w14:textId="77777777" w:rsidR="00E07259" w:rsidRDefault="00297CF0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75A0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53B85" w14:textId="77777777" w:rsidR="00C75A0A" w:rsidRDefault="00C75A0A">
    <w:pPr>
      <w:pStyle w:val="Header"/>
    </w:pPr>
  </w:p>
  <w:p w14:paraId="5F59186F" w14:textId="77777777" w:rsidR="00C75A0A" w:rsidRPr="00A142D0" w:rsidRDefault="00C75A0A" w:rsidP="00501350">
    <w:pPr>
      <w:pStyle w:val="Header"/>
    </w:pPr>
    <w:r>
      <w:rPr>
        <w:noProof/>
      </w:rPr>
      <w:drawing>
        <wp:inline distT="0" distB="0" distL="0" distR="0" wp14:anchorId="5C5CA43C" wp14:editId="691578AC">
          <wp:extent cx="5916295" cy="103695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A29D3"/>
    <w:multiLevelType w:val="multilevel"/>
    <w:tmpl w:val="94367F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D9"/>
    <w:rsid w:val="00056100"/>
    <w:rsid w:val="000B7602"/>
    <w:rsid w:val="00192980"/>
    <w:rsid w:val="00271A92"/>
    <w:rsid w:val="00297CF0"/>
    <w:rsid w:val="003D6B3F"/>
    <w:rsid w:val="0064189C"/>
    <w:rsid w:val="00687015"/>
    <w:rsid w:val="00A800D5"/>
    <w:rsid w:val="00B7419A"/>
    <w:rsid w:val="00BA61B8"/>
    <w:rsid w:val="00C045D9"/>
    <w:rsid w:val="00C50A42"/>
    <w:rsid w:val="00C75A0A"/>
    <w:rsid w:val="00C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F8245"/>
  <w15:chartTrackingRefBased/>
  <w15:docId w15:val="{F8C3A3F3-0FE1-43F2-B1EB-9AAE02C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5D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4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C045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C04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045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C045D9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045D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C045D9"/>
  </w:style>
  <w:style w:type="paragraph" w:styleId="ListParagraph">
    <w:name w:val="List Paragraph"/>
    <w:basedOn w:val="Normal"/>
    <w:uiPriority w:val="34"/>
    <w:qFormat/>
    <w:rsid w:val="00C045D9"/>
    <w:pPr>
      <w:ind w:left="720"/>
    </w:pPr>
  </w:style>
  <w:style w:type="paragraph" w:customStyle="1" w:styleId="naisf">
    <w:name w:val="naisf"/>
    <w:basedOn w:val="Normal"/>
    <w:rsid w:val="000B760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87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0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dzīvokļa īpašuma pārdošanu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dzīvokļa īpašuma pārdošanu</dc:title>
  <dc:subject>Ministru kabineta rīkojuma projekts</dc:subject>
  <dc:creator>Arta Tupiņa</dc:creator>
  <cp:keywords/>
  <dc:description>arta.tupina@vni.lv , 67024679</dc:description>
  <cp:lastModifiedBy>Leontine Babkina</cp:lastModifiedBy>
  <cp:revision>11</cp:revision>
  <cp:lastPrinted>2019-02-11T08:53:00Z</cp:lastPrinted>
  <dcterms:created xsi:type="dcterms:W3CDTF">2018-11-21T12:45:00Z</dcterms:created>
  <dcterms:modified xsi:type="dcterms:W3CDTF">2019-02-13T12:09:00Z</dcterms:modified>
</cp:coreProperties>
</file>