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CBA6" w14:textId="459D0738" w:rsidR="00C76D2C" w:rsidRPr="00FB632B" w:rsidRDefault="00C76D2C" w:rsidP="00DB7235">
      <w:pPr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OLE_LINK4"/>
      <w:bookmarkStart w:id="1" w:name="OLE_LINK5"/>
      <w:r w:rsidRPr="00FB632B">
        <w:rPr>
          <w:rFonts w:ascii="Times New Roman" w:eastAsia="Calibri" w:hAnsi="Times New Roman" w:cs="Times New Roman"/>
          <w:sz w:val="28"/>
          <w:szCs w:val="28"/>
        </w:rPr>
        <w:t>Likumprojekts</w:t>
      </w:r>
    </w:p>
    <w:p w14:paraId="2DAACBA9" w14:textId="77777777" w:rsidR="00C76D2C" w:rsidRPr="00FB632B" w:rsidRDefault="00C76D2C" w:rsidP="00DB72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1"/>
    <w:p w14:paraId="2DAACBAA" w14:textId="140F04B7" w:rsidR="00C76D2C" w:rsidRPr="00FB632B" w:rsidRDefault="00C76D2C" w:rsidP="00DB72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B63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0151C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FB63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Invaliditātes likumā</w:t>
      </w:r>
    </w:p>
    <w:p w14:paraId="00463CF5" w14:textId="77777777" w:rsidR="00DB7235" w:rsidRPr="00FB632B" w:rsidRDefault="00DB7235" w:rsidP="00DB72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DAACBAD" w14:textId="641E409D" w:rsidR="00C76D2C" w:rsidRPr="00FB632B" w:rsidRDefault="00C76D2C" w:rsidP="00DB723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Invaliditātes likumā (Latvijas Vēstnesis, 2010, 91., 205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2011, 117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2012, 157., 192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2016, 108., 200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2018, 225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 grozījumu:</w:t>
      </w:r>
    </w:p>
    <w:p w14:paraId="2DAACBAE" w14:textId="77777777" w:rsidR="00C76D2C" w:rsidRPr="00FB632B" w:rsidRDefault="00C76D2C" w:rsidP="00DB723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AACBAF" w14:textId="1E1960DC" w:rsidR="00C76D2C" w:rsidRPr="00FB632B" w:rsidRDefault="00FB632B" w:rsidP="00DB723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pārejas noteikumus ar 8. un 9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2DAACBB0" w14:textId="77777777" w:rsidR="00C76D2C" w:rsidRPr="00FB632B" w:rsidRDefault="00C76D2C" w:rsidP="00DB723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AACBB1" w14:textId="335BF612" w:rsidR="00C76D2C" w:rsidRPr="00FB632B" w:rsidRDefault="00DB7235" w:rsidP="00DB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Lielbritānijas un Ziemeļīrijas Apvienotās Karalistes pilsoņiem </w:t>
      </w:r>
      <w:r w:rsidR="00FB632B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2020.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632B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632B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decembrim 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ir tiesības veikt šā likuma 7.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noteikto prognozējamas invaliditātes un invaliditātes ekspertīzi, ja tiesības uzturēties Latvijas Republikā </w:t>
      </w:r>
      <w:r w:rsidR="00FB632B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viņi ieguvuši 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2019.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29.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martam un </w:t>
      </w:r>
      <w:r w:rsidR="0042075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2019.</w:t>
      </w:r>
      <w:r w:rsidR="00952E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2075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52E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mart</w:t>
      </w:r>
      <w:r w:rsidR="0042075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76D2C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turpina dzīvot (uzturēties) Latvijas Republikā. Šis noteikums attiecas arī uz minēto pilsoņu ģimenes locekļiem.</w:t>
      </w:r>
    </w:p>
    <w:p w14:paraId="2DAACBB2" w14:textId="59D8456D" w:rsidR="00C76D2C" w:rsidRPr="00FB632B" w:rsidRDefault="00C76D2C" w:rsidP="00DB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Lielbritānijas un Ziemeļīrijas Apvienotās Karalistes pilsoņiem, kas dzīvo Lielbritānijas un Ziemeļīrijas Apvienot</w:t>
      </w:r>
      <w:r w:rsidR="000151C1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Karalistē </w:t>
      </w:r>
      <w:r w:rsidRPr="00FB632B">
        <w:rPr>
          <w:rFonts w:ascii="Times New Roman" w:hAnsi="Times New Roman" w:cs="Times New Roman"/>
          <w:sz w:val="28"/>
          <w:szCs w:val="28"/>
        </w:rPr>
        <w:t>un kuriem ir tiesības uz sociālās apdrošināšanas pakalpojumiem Latvijas Republikā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, ir tiesības veikt šā likuma 7.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noteikto invaliditātes ekspertīzi līdz 2020.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decembrim.</w:t>
      </w:r>
      <w:r w:rsidR="00DB7235" w:rsidRPr="00FB632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DAACBB3" w14:textId="77777777" w:rsidR="00C76D2C" w:rsidRPr="00FB632B" w:rsidRDefault="00C76D2C" w:rsidP="00DB72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AACBB4" w14:textId="77777777" w:rsidR="00C76D2C" w:rsidRPr="00FB632B" w:rsidRDefault="00C76D2C" w:rsidP="00DB723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DAACBB5" w14:textId="77777777" w:rsidR="00C76D2C" w:rsidRPr="00FB632B" w:rsidRDefault="00C76D2C" w:rsidP="00DB723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68761E0" w14:textId="02299953" w:rsidR="00DB7235" w:rsidRPr="00FB632B" w:rsidRDefault="00DB7235" w:rsidP="00E96A5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2" w:name="_GoBack"/>
      <w:r w:rsidRPr="00FB632B">
        <w:rPr>
          <w:sz w:val="28"/>
          <w:szCs w:val="28"/>
        </w:rPr>
        <w:t>Labklājības ministr</w:t>
      </w:r>
      <w:r w:rsidR="00E96A5E">
        <w:rPr>
          <w:sz w:val="28"/>
          <w:szCs w:val="28"/>
        </w:rPr>
        <w:t>e</w:t>
      </w:r>
      <w:r w:rsidRPr="00FB632B">
        <w:rPr>
          <w:sz w:val="28"/>
          <w:szCs w:val="28"/>
        </w:rPr>
        <w:t xml:space="preserve"> </w:t>
      </w:r>
    </w:p>
    <w:p w14:paraId="2CAD6394" w14:textId="1B430B44" w:rsidR="00FB632B" w:rsidRPr="00FB632B" w:rsidRDefault="00E96A5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R. Petraviča</w:t>
      </w:r>
      <w:bookmarkEnd w:id="2"/>
    </w:p>
    <w:sectPr w:rsidR="00FB632B" w:rsidRPr="00FB632B" w:rsidSect="00DB7235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CBC9" w14:textId="77777777" w:rsidR="00E25D80" w:rsidRDefault="00DF3CE0">
      <w:pPr>
        <w:spacing w:after="0" w:line="240" w:lineRule="auto"/>
      </w:pPr>
      <w:r>
        <w:separator/>
      </w:r>
    </w:p>
  </w:endnote>
  <w:endnote w:type="continuationSeparator" w:id="0">
    <w:p w14:paraId="2DAACBCA" w14:textId="77777777" w:rsidR="00E25D80" w:rsidRDefault="00DF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CBCC" w14:textId="77777777" w:rsidR="00F76A87" w:rsidRDefault="00C76D2C">
    <w:r>
      <w:rPr>
        <w:rFonts w:ascii="Times New Roman" w:hAnsi="Times New Roman"/>
      </w:rPr>
      <w:t xml:space="preserve"> LMlik_201217_IL; </w:t>
    </w:r>
    <w:r>
      <w:rPr>
        <w:rFonts w:ascii="Times New Roman" w:hAnsi="Times New Roman"/>
        <w:lang w:eastAsia="lv-LV"/>
      </w:rPr>
      <w:t>Grozījumi Invaliditātes likumā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98DD" w14:textId="301F3FE0" w:rsidR="00DB7235" w:rsidRPr="00DB7235" w:rsidRDefault="00DB723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L0225_9</w:t>
    </w:r>
    <w:r w:rsidR="00DF6339">
      <w:rPr>
        <w:rFonts w:ascii="Times New Roman" w:hAnsi="Times New Roman" w:cs="Times New Roman"/>
        <w:sz w:val="16"/>
        <w:szCs w:val="16"/>
      </w:rPr>
      <w:t xml:space="preserve"> v_sk. = </w:t>
    </w:r>
    <w:r w:rsidR="00DF6339">
      <w:rPr>
        <w:rFonts w:ascii="Times New Roman" w:hAnsi="Times New Roman" w:cs="Times New Roman"/>
        <w:sz w:val="16"/>
        <w:szCs w:val="16"/>
      </w:rPr>
      <w:fldChar w:fldCharType="begin"/>
    </w:r>
    <w:r w:rsidR="00DF6339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DF6339">
      <w:rPr>
        <w:rFonts w:ascii="Times New Roman" w:hAnsi="Times New Roman" w:cs="Times New Roman"/>
        <w:sz w:val="16"/>
        <w:szCs w:val="16"/>
      </w:rPr>
      <w:fldChar w:fldCharType="separate"/>
    </w:r>
    <w:r w:rsidR="00DF6339">
      <w:rPr>
        <w:rFonts w:ascii="Times New Roman" w:hAnsi="Times New Roman" w:cs="Times New Roman"/>
        <w:noProof/>
        <w:sz w:val="16"/>
        <w:szCs w:val="16"/>
      </w:rPr>
      <w:t>143</w:t>
    </w:r>
    <w:r w:rsidR="00DF633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CBC7" w14:textId="77777777" w:rsidR="00E25D80" w:rsidRDefault="00DF3CE0">
      <w:pPr>
        <w:spacing w:after="0" w:line="240" w:lineRule="auto"/>
      </w:pPr>
      <w:r>
        <w:separator/>
      </w:r>
    </w:p>
  </w:footnote>
  <w:footnote w:type="continuationSeparator" w:id="0">
    <w:p w14:paraId="2DAACBC8" w14:textId="77777777" w:rsidR="00E25D80" w:rsidRDefault="00DF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CBCB" w14:textId="77777777" w:rsidR="00F76A87" w:rsidRDefault="00C76D2C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ACBCE" wp14:editId="2DAACBC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AACBD0" w14:textId="77777777" w:rsidR="00F76A87" w:rsidRDefault="00DF6339">
                          <w:pPr>
                            <w:pStyle w:val="Head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AC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2DAACBD0" w14:textId="77777777" w:rsidR="00F76A87" w:rsidRDefault="000151C1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2C"/>
    <w:rsid w:val="000151C1"/>
    <w:rsid w:val="00055607"/>
    <w:rsid w:val="00420755"/>
    <w:rsid w:val="00590CDF"/>
    <w:rsid w:val="00952EB0"/>
    <w:rsid w:val="00C76D2C"/>
    <w:rsid w:val="00D63AD0"/>
    <w:rsid w:val="00DB7235"/>
    <w:rsid w:val="00DF3CE0"/>
    <w:rsid w:val="00DF6339"/>
    <w:rsid w:val="00E25D80"/>
    <w:rsid w:val="00E96A5E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BA6"/>
  <w15:chartTrackingRefBased/>
  <w15:docId w15:val="{9979B5FC-E358-432A-81A8-07C89C8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D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2C"/>
  </w:style>
  <w:style w:type="character" w:styleId="Hyperlink">
    <w:name w:val="Hyperlink"/>
    <w:basedOn w:val="DefaultParagraphFont"/>
    <w:uiPriority w:val="99"/>
    <w:unhideWhenUsed/>
    <w:rsid w:val="00C76D2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0"/>
  </w:style>
  <w:style w:type="paragraph" w:customStyle="1" w:styleId="naisf">
    <w:name w:val="naisf"/>
    <w:basedOn w:val="Normal"/>
    <w:rsid w:val="00DB723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929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Grabe</dc:creator>
  <cp:keywords/>
  <dc:description/>
  <cp:lastModifiedBy>Aija Talmane</cp:lastModifiedBy>
  <cp:revision>11</cp:revision>
  <cp:lastPrinted>2019-02-12T07:54:00Z</cp:lastPrinted>
  <dcterms:created xsi:type="dcterms:W3CDTF">2019-02-04T07:23:00Z</dcterms:created>
  <dcterms:modified xsi:type="dcterms:W3CDTF">2019-02-12T07:55:00Z</dcterms:modified>
</cp:coreProperties>
</file>