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3215" w:rsidR="000D1E58" w:rsidP="00CF327B" w:rsidRDefault="00592AC3" w14:paraId="34398005" w14:textId="77777777">
      <w:pPr>
        <w:spacing w:after="0" w:line="240" w:lineRule="auto"/>
        <w:jc w:val="center"/>
        <w:rPr>
          <w:rFonts w:ascii="Times New Roman" w:hAnsi="Times New Roman" w:cs="Times New Roman"/>
          <w:b/>
          <w:sz w:val="24"/>
        </w:rPr>
      </w:pPr>
      <w:r w:rsidRPr="00173215">
        <w:rPr>
          <w:rFonts w:ascii="Times New Roman" w:hAnsi="Times New Roman" w:cs="Times New Roman"/>
          <w:b/>
          <w:sz w:val="24"/>
        </w:rPr>
        <w:t>Ministru kabineta noteikumu projekt</w:t>
      </w:r>
      <w:r w:rsidRPr="00173215" w:rsidR="005247AA">
        <w:rPr>
          <w:rFonts w:ascii="Times New Roman" w:hAnsi="Times New Roman" w:cs="Times New Roman"/>
          <w:b/>
          <w:sz w:val="24"/>
        </w:rPr>
        <w:t>a</w:t>
      </w:r>
    </w:p>
    <w:p w:rsidRPr="00173215" w:rsidR="00592AC3" w:rsidP="00CF327B" w:rsidRDefault="005247AA" w14:paraId="1CF11516" w14:textId="77777777">
      <w:pPr>
        <w:spacing w:after="0" w:line="240" w:lineRule="auto"/>
        <w:jc w:val="center"/>
        <w:rPr>
          <w:rFonts w:ascii="Times New Roman" w:hAnsi="Times New Roman" w:eastAsia="Times New Roman" w:cs="Times New Roman"/>
          <w:b/>
          <w:bCs/>
          <w:sz w:val="24"/>
          <w:szCs w:val="24"/>
          <w:lang w:eastAsia="lv-LV"/>
        </w:rPr>
      </w:pPr>
      <w:r w:rsidRPr="00173215">
        <w:rPr>
          <w:rFonts w:ascii="Times New Roman" w:hAnsi="Times New Roman" w:eastAsia="Times New Roman" w:cs="Times New Roman"/>
          <w:b/>
          <w:bCs/>
          <w:sz w:val="24"/>
          <w:szCs w:val="24"/>
          <w:lang w:eastAsia="lv-LV"/>
        </w:rPr>
        <w:t>"</w:t>
      </w:r>
      <w:r w:rsidRPr="00173215" w:rsidR="00592AC3">
        <w:rPr>
          <w:rFonts w:ascii="Times New Roman" w:hAnsi="Times New Roman" w:eastAsia="Times New Roman" w:cs="Times New Roman"/>
          <w:b/>
          <w:bCs/>
          <w:sz w:val="24"/>
          <w:szCs w:val="24"/>
          <w:lang w:eastAsia="lv-LV"/>
        </w:rPr>
        <w:t>Adresācijas noteikumi</w:t>
      </w:r>
      <w:r w:rsidRPr="00173215">
        <w:rPr>
          <w:rFonts w:ascii="Times New Roman" w:hAnsi="Times New Roman" w:eastAsia="Times New Roman" w:cs="Times New Roman"/>
          <w:b/>
          <w:bCs/>
          <w:sz w:val="24"/>
          <w:szCs w:val="24"/>
          <w:lang w:eastAsia="lv-LV"/>
        </w:rPr>
        <w:t>"</w:t>
      </w:r>
    </w:p>
    <w:p w:rsidRPr="00173215" w:rsidR="000D1E58" w:rsidP="00CF327B" w:rsidRDefault="000D1E58" w14:paraId="67C2BB97" w14:textId="77777777">
      <w:pPr>
        <w:spacing w:after="0" w:line="240" w:lineRule="auto"/>
        <w:jc w:val="center"/>
        <w:rPr>
          <w:rFonts w:ascii="Times New Roman" w:hAnsi="Times New Roman" w:eastAsia="Calibri" w:cs="Times New Roman"/>
          <w:b/>
          <w:sz w:val="24"/>
          <w:szCs w:val="24"/>
        </w:rPr>
      </w:pPr>
      <w:r w:rsidRPr="00173215">
        <w:rPr>
          <w:rFonts w:ascii="Times New Roman" w:hAnsi="Times New Roman" w:eastAsia="Times New Roman" w:cs="Times New Roman"/>
          <w:b/>
          <w:bCs/>
          <w:sz w:val="24"/>
          <w:szCs w:val="24"/>
          <w:lang w:eastAsia="lv-LV"/>
        </w:rPr>
        <w:t>sākotnējās ietekmes novērtējuma ziņojums (anotācija</w:t>
      </w:r>
      <w:r w:rsidRPr="00173215">
        <w:rPr>
          <w:rFonts w:ascii="Times New Roman" w:hAnsi="Times New Roman" w:eastAsia="Calibri" w:cs="Times New Roman"/>
          <w:b/>
          <w:sz w:val="24"/>
          <w:szCs w:val="24"/>
        </w:rPr>
        <w:t>)</w:t>
      </w:r>
    </w:p>
    <w:p w:rsidRPr="00173215" w:rsidR="0043582B" w:rsidP="004D0BDA" w:rsidRDefault="0043582B" w14:paraId="34A37E73"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858"/>
      </w:tblGrid>
      <w:tr w:rsidRPr="00173215" w:rsidR="004455B0" w:rsidTr="00574D8C" w14:paraId="0F3A2465"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73215" w:rsidR="00C9499C" w:rsidP="00CF327B" w:rsidRDefault="00C9499C" w14:paraId="77298758" w14:textId="77777777">
            <w:pPr>
              <w:spacing w:after="0" w:line="240" w:lineRule="auto"/>
              <w:jc w:val="center"/>
              <w:rPr>
                <w:rFonts w:ascii="Times New Roman" w:hAnsi="Times New Roman" w:eastAsia="Times New Roman" w:cs="Times New Roman"/>
                <w:b/>
                <w:iCs/>
                <w:sz w:val="24"/>
                <w:szCs w:val="24"/>
              </w:rPr>
            </w:pPr>
            <w:r w:rsidRPr="00173215">
              <w:rPr>
                <w:rFonts w:ascii="Times New Roman" w:hAnsi="Times New Roman" w:eastAsia="Times New Roman" w:cs="Times New Roman"/>
                <w:b/>
                <w:iCs/>
                <w:sz w:val="24"/>
                <w:szCs w:val="24"/>
              </w:rPr>
              <w:t>Tiesību akta projekta anotācijas kopsavilkums</w:t>
            </w:r>
          </w:p>
        </w:tc>
      </w:tr>
      <w:tr w:rsidRPr="00173215" w:rsidR="000237F3" w:rsidTr="00574D8C" w14:paraId="7975EFB5" w14:textId="77777777">
        <w:tc>
          <w:tcPr>
            <w:tcW w:w="1791" w:type="pct"/>
            <w:tcBorders>
              <w:top w:val="single" w:color="auto" w:sz="4" w:space="0"/>
              <w:left w:val="single" w:color="auto" w:sz="4" w:space="0"/>
              <w:bottom w:val="single" w:color="auto" w:sz="4" w:space="0"/>
              <w:right w:val="single" w:color="auto" w:sz="4" w:space="0"/>
            </w:tcBorders>
            <w:shd w:val="clear" w:color="auto" w:fill="FFFFFF"/>
            <w:hideMark/>
          </w:tcPr>
          <w:p w:rsidRPr="00173215" w:rsidR="00C9499C" w:rsidP="00CF327B" w:rsidRDefault="00C9499C" w14:paraId="4493000C" w14:textId="77777777">
            <w:pPr>
              <w:spacing w:after="0" w:line="240" w:lineRule="auto"/>
              <w:jc w:val="both"/>
              <w:rPr>
                <w:rFonts w:ascii="Times New Roman" w:hAnsi="Times New Roman" w:eastAsia="Times New Roman" w:cs="Times New Roman"/>
                <w:iCs/>
                <w:sz w:val="24"/>
                <w:szCs w:val="24"/>
              </w:rPr>
            </w:pPr>
            <w:r w:rsidRPr="00173215">
              <w:rPr>
                <w:rFonts w:ascii="Times New Roman" w:hAnsi="Times New Roman" w:eastAsia="Times New Roman" w:cs="Times New Roman"/>
                <w:iCs/>
                <w:sz w:val="24"/>
                <w:szCs w:val="24"/>
              </w:rPr>
              <w:t>Mērķis, risinājums un projekta spēkā stāšanās laiks (500 zīmes bez atstarpēm)</w:t>
            </w:r>
          </w:p>
        </w:tc>
        <w:tc>
          <w:tcPr>
            <w:tcW w:w="3209" w:type="pct"/>
            <w:tcBorders>
              <w:top w:val="single" w:color="auto" w:sz="4" w:space="0"/>
              <w:left w:val="single" w:color="auto" w:sz="4" w:space="0"/>
              <w:bottom w:val="single" w:color="auto" w:sz="4" w:space="0"/>
              <w:right w:val="single" w:color="auto" w:sz="4" w:space="0"/>
            </w:tcBorders>
            <w:shd w:val="clear" w:color="auto" w:fill="FFFFFF"/>
            <w:hideMark/>
          </w:tcPr>
          <w:p w:rsidRPr="00173215" w:rsidR="00C9499C" w:rsidP="00CF327B" w:rsidRDefault="00561728" w14:paraId="56759F87" w14:textId="533FC410">
            <w:pPr>
              <w:spacing w:after="0" w:line="240" w:lineRule="auto"/>
              <w:ind w:firstLine="260"/>
              <w:jc w:val="both"/>
              <w:rPr>
                <w:rFonts w:ascii="Times New Roman" w:hAnsi="Times New Roman" w:eastAsia="Times New Roman" w:cs="Times New Roman"/>
                <w:i/>
                <w:iCs/>
                <w:sz w:val="24"/>
                <w:szCs w:val="24"/>
              </w:rPr>
            </w:pPr>
            <w:r w:rsidRPr="00173215">
              <w:rPr>
                <w:rFonts w:ascii="Times New Roman" w:hAnsi="Times New Roman" w:eastAsia="Times New Roman" w:cs="Times New Roman"/>
                <w:sz w:val="24"/>
                <w:szCs w:val="24"/>
              </w:rPr>
              <w:t xml:space="preserve">Projekta mērķis ir nodrošināt sabiedrību ar Valsts adrešu reģistra un administratīvo teritoriju robežu datu pieejamību </w:t>
            </w:r>
            <w:r w:rsidRPr="00FA1BB2" w:rsidR="00181006">
              <w:rPr>
                <w:rFonts w:ascii="Times New Roman" w:hAnsi="Times New Roman"/>
                <w:sz w:val="24"/>
              </w:rPr>
              <w:t xml:space="preserve">Latvijas </w:t>
            </w:r>
            <w:r w:rsidR="00DF651B">
              <w:rPr>
                <w:rFonts w:ascii="Times New Roman" w:hAnsi="Times New Roman"/>
                <w:sz w:val="24"/>
              </w:rPr>
              <w:t>A</w:t>
            </w:r>
            <w:r w:rsidRPr="00FA1BB2" w:rsidR="00181006">
              <w:rPr>
                <w:rFonts w:ascii="Times New Roman" w:hAnsi="Times New Roman"/>
                <w:sz w:val="24"/>
              </w:rPr>
              <w:t>tvērto datu portālā (tīmekļvietne https://data.gov.lv)</w:t>
            </w:r>
            <w:r w:rsidRPr="00173215" w:rsidR="001F69AD">
              <w:rPr>
                <w:rFonts w:ascii="Times New Roman" w:hAnsi="Times New Roman" w:eastAsia="Times New Roman" w:cs="Times New Roman"/>
                <w:sz w:val="24"/>
                <w:szCs w:val="24"/>
              </w:rPr>
              <w:t xml:space="preserve"> </w:t>
            </w:r>
            <w:r w:rsidRPr="00173215">
              <w:rPr>
                <w:rFonts w:ascii="Times New Roman" w:hAnsi="Times New Roman" w:eastAsia="Times New Roman" w:cs="Times New Roman"/>
                <w:sz w:val="24"/>
                <w:szCs w:val="24"/>
              </w:rPr>
              <w:t xml:space="preserve">un </w:t>
            </w:r>
            <w:r w:rsidRPr="00173215" w:rsidR="001F69AD">
              <w:rPr>
                <w:rFonts w:ascii="Times New Roman" w:hAnsi="Times New Roman" w:eastAsia="Times New Roman" w:cs="Times New Roman"/>
                <w:sz w:val="24"/>
                <w:szCs w:val="24"/>
              </w:rPr>
              <w:t xml:space="preserve">pašvaldībām </w:t>
            </w:r>
            <w:r w:rsidRPr="00173215" w:rsidR="00FA3807">
              <w:rPr>
                <w:rFonts w:ascii="Times New Roman" w:hAnsi="Times New Roman" w:eastAsia="Times New Roman" w:cs="Times New Roman"/>
                <w:sz w:val="24"/>
                <w:szCs w:val="24"/>
              </w:rPr>
              <w:t xml:space="preserve">piešķirto un mainīto </w:t>
            </w:r>
            <w:r w:rsidRPr="00173215" w:rsidR="001F69AD">
              <w:rPr>
                <w:rFonts w:ascii="Times New Roman" w:hAnsi="Times New Roman" w:eastAsia="Times New Roman" w:cs="Times New Roman"/>
                <w:sz w:val="24"/>
                <w:szCs w:val="24"/>
              </w:rPr>
              <w:t xml:space="preserve">adrešu datu iesniegšanu </w:t>
            </w:r>
            <w:r w:rsidRPr="00173215" w:rsidR="00FA3807">
              <w:rPr>
                <w:rFonts w:ascii="Times New Roman" w:hAnsi="Times New Roman" w:eastAsia="Times New Roman" w:cs="Times New Roman"/>
                <w:sz w:val="24"/>
                <w:szCs w:val="24"/>
              </w:rPr>
              <w:t xml:space="preserve">Valsts zemes dienestam (turpmāk – </w:t>
            </w:r>
            <w:r w:rsidRPr="00173215">
              <w:rPr>
                <w:rFonts w:ascii="Times New Roman" w:hAnsi="Times New Roman" w:eastAsia="Times New Roman" w:cs="Times New Roman"/>
                <w:sz w:val="24"/>
                <w:szCs w:val="24"/>
              </w:rPr>
              <w:t>Dienest</w:t>
            </w:r>
            <w:r w:rsidR="00DF651B">
              <w:rPr>
                <w:rFonts w:ascii="Times New Roman" w:hAnsi="Times New Roman" w:eastAsia="Times New Roman" w:cs="Times New Roman"/>
                <w:sz w:val="24"/>
                <w:szCs w:val="24"/>
              </w:rPr>
              <w:t>s</w:t>
            </w:r>
            <w:r w:rsidRPr="00173215" w:rsidR="00FA3807">
              <w:rPr>
                <w:rFonts w:ascii="Times New Roman" w:hAnsi="Times New Roman" w:eastAsia="Times New Roman" w:cs="Times New Roman"/>
                <w:sz w:val="24"/>
                <w:szCs w:val="24"/>
              </w:rPr>
              <w:t>)</w:t>
            </w:r>
            <w:r w:rsidRPr="00173215">
              <w:rPr>
                <w:rFonts w:ascii="Times New Roman" w:hAnsi="Times New Roman" w:eastAsia="Times New Roman" w:cs="Times New Roman"/>
                <w:sz w:val="24"/>
                <w:szCs w:val="24"/>
              </w:rPr>
              <w:t xml:space="preserve"> strukturētā veidā tiešsaistes datu pārraides režīmā. </w:t>
            </w:r>
            <w:r w:rsidRPr="00173215" w:rsidR="00B637D3">
              <w:rPr>
                <w:rFonts w:ascii="Times New Roman" w:hAnsi="Times New Roman" w:eastAsia="Times New Roman" w:cs="Times New Roman"/>
                <w:sz w:val="24"/>
                <w:szCs w:val="24"/>
              </w:rPr>
              <w:t>Projekts, izņemot atsevišķas normas, stājas spēkā nākamajā dienā pēc tā izsludināšanas – publicēšanas oficiālajā izdevumā "Latvijas Vēstnesis".</w:t>
            </w:r>
          </w:p>
        </w:tc>
      </w:tr>
    </w:tbl>
    <w:p w:rsidRPr="00173215" w:rsidR="00C9499C" w:rsidP="00CF327B" w:rsidRDefault="00C9499C" w14:paraId="3C79E1A6"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Pr="00173215" w:rsidR="004455B0" w:rsidTr="007D26C4" w14:paraId="6634A37E"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73215" w:rsidR="00C9499C" w:rsidP="00CF327B" w:rsidRDefault="00C9499C" w14:paraId="2AD2708D" w14:textId="77777777">
            <w:pPr>
              <w:spacing w:after="0" w:line="240" w:lineRule="auto"/>
              <w:jc w:val="center"/>
              <w:rPr>
                <w:rFonts w:ascii="Times New Roman" w:hAnsi="Times New Roman" w:eastAsia="Times New Roman" w:cs="Times New Roman"/>
                <w:b/>
                <w:bCs/>
                <w:sz w:val="24"/>
                <w:szCs w:val="24"/>
              </w:rPr>
            </w:pPr>
            <w:r w:rsidRPr="00173215">
              <w:rPr>
                <w:rFonts w:ascii="Times New Roman" w:hAnsi="Times New Roman" w:eastAsia="Times New Roman" w:cs="Times New Roman"/>
                <w:b/>
                <w:bCs/>
                <w:sz w:val="24"/>
                <w:szCs w:val="24"/>
              </w:rPr>
              <w:t>I. Tiesību akta projekta izstrādes nepieciešamība</w:t>
            </w:r>
          </w:p>
        </w:tc>
      </w:tr>
      <w:tr w:rsidRPr="00173215" w:rsidR="004455B0" w:rsidTr="007D26C4" w14:paraId="6E45AD6A"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0C71038D"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66A1E57A"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173215" w:rsidR="00043BAB" w:rsidP="00CF327B" w:rsidRDefault="00592AC3" w14:paraId="6BED6E6E"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iCs/>
                <w:sz w:val="24"/>
                <w:szCs w:val="24"/>
              </w:rPr>
              <w:t>Ministru kabineta 2018.</w:t>
            </w:r>
            <w:r w:rsidRPr="00173215" w:rsidR="005247AA">
              <w:rPr>
                <w:rFonts w:ascii="Times New Roman" w:hAnsi="Times New Roman" w:cs="Times New Roman"/>
                <w:iCs/>
                <w:sz w:val="24"/>
                <w:szCs w:val="24"/>
              </w:rPr>
              <w:t> </w:t>
            </w:r>
            <w:r w:rsidRPr="00173215">
              <w:rPr>
                <w:rFonts w:ascii="Times New Roman" w:hAnsi="Times New Roman" w:cs="Times New Roman"/>
                <w:iCs/>
                <w:sz w:val="24"/>
                <w:szCs w:val="24"/>
              </w:rPr>
              <w:t>gada 6.</w:t>
            </w:r>
            <w:r w:rsidRPr="00173215" w:rsidR="005247AA">
              <w:rPr>
                <w:rFonts w:ascii="Times New Roman" w:hAnsi="Times New Roman" w:cs="Times New Roman"/>
                <w:iCs/>
                <w:sz w:val="24"/>
                <w:szCs w:val="24"/>
              </w:rPr>
              <w:t> </w:t>
            </w:r>
            <w:r w:rsidRPr="00173215">
              <w:rPr>
                <w:rFonts w:ascii="Times New Roman" w:hAnsi="Times New Roman" w:cs="Times New Roman"/>
                <w:iCs/>
                <w:sz w:val="24"/>
                <w:szCs w:val="24"/>
              </w:rPr>
              <w:t xml:space="preserve">februāra sēdes </w:t>
            </w:r>
            <w:proofErr w:type="spellStart"/>
            <w:r w:rsidRPr="00173215">
              <w:rPr>
                <w:rFonts w:ascii="Times New Roman" w:hAnsi="Times New Roman" w:cs="Times New Roman"/>
                <w:iCs/>
                <w:sz w:val="24"/>
                <w:szCs w:val="24"/>
              </w:rPr>
              <w:t>protokollēmuma</w:t>
            </w:r>
            <w:proofErr w:type="spellEnd"/>
            <w:r w:rsidRPr="00173215">
              <w:rPr>
                <w:rFonts w:ascii="Times New Roman" w:hAnsi="Times New Roman" w:cs="Times New Roman"/>
                <w:iCs/>
                <w:sz w:val="24"/>
                <w:szCs w:val="24"/>
              </w:rPr>
              <w:t xml:space="preserve"> (prot. Nr.</w:t>
            </w:r>
            <w:r w:rsidRPr="00173215" w:rsidR="005247AA">
              <w:rPr>
                <w:rFonts w:ascii="Times New Roman" w:hAnsi="Times New Roman" w:cs="Times New Roman"/>
                <w:iCs/>
                <w:sz w:val="24"/>
                <w:szCs w:val="24"/>
              </w:rPr>
              <w:t> </w:t>
            </w:r>
            <w:r w:rsidRPr="00173215">
              <w:rPr>
                <w:rFonts w:ascii="Times New Roman" w:hAnsi="Times New Roman" w:cs="Times New Roman"/>
                <w:iCs/>
                <w:sz w:val="24"/>
                <w:szCs w:val="24"/>
              </w:rPr>
              <w:t>7, 30.</w:t>
            </w:r>
            <w:r w:rsidRPr="00173215" w:rsidR="005247AA">
              <w:rPr>
                <w:rFonts w:ascii="Times New Roman" w:hAnsi="Times New Roman" w:cs="Times New Roman"/>
                <w:iCs/>
                <w:sz w:val="24"/>
                <w:szCs w:val="24"/>
              </w:rPr>
              <w:t> </w:t>
            </w:r>
            <w:r w:rsidRPr="00173215">
              <w:rPr>
                <w:rFonts w:ascii="Times New Roman" w:hAnsi="Times New Roman" w:cs="Times New Roman"/>
                <w:iCs/>
                <w:sz w:val="24"/>
                <w:szCs w:val="24"/>
              </w:rPr>
              <w:t xml:space="preserve">§) (turpmāk – </w:t>
            </w:r>
            <w:proofErr w:type="spellStart"/>
            <w:r w:rsidRPr="00173215" w:rsidR="005247AA">
              <w:rPr>
                <w:rFonts w:ascii="Times New Roman" w:hAnsi="Times New Roman" w:cs="Times New Roman"/>
                <w:iCs/>
                <w:sz w:val="24"/>
                <w:szCs w:val="24"/>
              </w:rPr>
              <w:t>p</w:t>
            </w:r>
            <w:r w:rsidRPr="00173215">
              <w:rPr>
                <w:rFonts w:ascii="Times New Roman" w:hAnsi="Times New Roman" w:cs="Times New Roman"/>
                <w:iCs/>
                <w:sz w:val="24"/>
                <w:szCs w:val="24"/>
              </w:rPr>
              <w:t>rotokollēmums</w:t>
            </w:r>
            <w:proofErr w:type="spellEnd"/>
            <w:r w:rsidRPr="00173215">
              <w:rPr>
                <w:rFonts w:ascii="Times New Roman" w:hAnsi="Times New Roman" w:cs="Times New Roman"/>
                <w:iCs/>
                <w:sz w:val="24"/>
                <w:szCs w:val="24"/>
              </w:rPr>
              <w:t>) 4.</w:t>
            </w:r>
            <w:r w:rsidRPr="00173215" w:rsidR="005247AA">
              <w:rPr>
                <w:rFonts w:ascii="Times New Roman" w:hAnsi="Times New Roman" w:cs="Times New Roman"/>
                <w:iCs/>
                <w:sz w:val="24"/>
                <w:szCs w:val="24"/>
              </w:rPr>
              <w:t> </w:t>
            </w:r>
            <w:r w:rsidRPr="00173215">
              <w:rPr>
                <w:rFonts w:ascii="Times New Roman" w:hAnsi="Times New Roman" w:cs="Times New Roman"/>
                <w:iCs/>
                <w:sz w:val="24"/>
                <w:szCs w:val="24"/>
              </w:rPr>
              <w:t xml:space="preserve">punktā Tieslietu ministrijai </w:t>
            </w:r>
            <w:r w:rsidRPr="00173215" w:rsidR="005247AA">
              <w:rPr>
                <w:rFonts w:ascii="Times New Roman" w:hAnsi="Times New Roman" w:cs="Times New Roman"/>
                <w:iCs/>
                <w:sz w:val="24"/>
                <w:szCs w:val="24"/>
              </w:rPr>
              <w:t xml:space="preserve">ir </w:t>
            </w:r>
            <w:r w:rsidRPr="00173215">
              <w:rPr>
                <w:rFonts w:ascii="Times New Roman" w:hAnsi="Times New Roman" w:cs="Times New Roman"/>
                <w:iCs/>
                <w:sz w:val="24"/>
                <w:szCs w:val="24"/>
              </w:rPr>
              <w:t>dots uzdevum</w:t>
            </w:r>
            <w:r w:rsidRPr="00173215" w:rsidR="005247AA">
              <w:rPr>
                <w:rFonts w:ascii="Times New Roman" w:hAnsi="Times New Roman" w:cs="Times New Roman"/>
                <w:iCs/>
                <w:sz w:val="24"/>
                <w:szCs w:val="24"/>
              </w:rPr>
              <w:t>s</w:t>
            </w:r>
            <w:r w:rsidRPr="00173215">
              <w:rPr>
                <w:rFonts w:ascii="Times New Roman" w:hAnsi="Times New Roman" w:cs="Times New Roman"/>
                <w:iCs/>
                <w:sz w:val="24"/>
                <w:szCs w:val="24"/>
              </w:rPr>
              <w:t xml:space="preserve"> </w:t>
            </w:r>
            <w:r w:rsidRPr="00173215">
              <w:rPr>
                <w:rFonts w:ascii="Times New Roman" w:hAnsi="Times New Roman" w:cs="Times New Roman"/>
                <w:b/>
                <w:iCs/>
                <w:sz w:val="24"/>
                <w:szCs w:val="24"/>
              </w:rPr>
              <w:t>līdz 2018.</w:t>
            </w:r>
            <w:r w:rsidRPr="00173215" w:rsidR="005247AA">
              <w:rPr>
                <w:rFonts w:ascii="Times New Roman" w:hAnsi="Times New Roman" w:cs="Times New Roman"/>
                <w:b/>
                <w:iCs/>
                <w:sz w:val="24"/>
                <w:szCs w:val="24"/>
              </w:rPr>
              <w:t> </w:t>
            </w:r>
            <w:r w:rsidRPr="00173215">
              <w:rPr>
                <w:rFonts w:ascii="Times New Roman" w:hAnsi="Times New Roman" w:cs="Times New Roman"/>
                <w:b/>
                <w:iCs/>
                <w:sz w:val="24"/>
                <w:szCs w:val="24"/>
              </w:rPr>
              <w:t>gada 1.</w:t>
            </w:r>
            <w:r w:rsidRPr="00173215" w:rsidR="005247AA">
              <w:rPr>
                <w:rFonts w:ascii="Times New Roman" w:hAnsi="Times New Roman" w:cs="Times New Roman"/>
                <w:b/>
                <w:iCs/>
                <w:sz w:val="24"/>
                <w:szCs w:val="24"/>
              </w:rPr>
              <w:t> </w:t>
            </w:r>
            <w:r w:rsidRPr="00173215">
              <w:rPr>
                <w:rFonts w:ascii="Times New Roman" w:hAnsi="Times New Roman" w:cs="Times New Roman"/>
                <w:b/>
                <w:iCs/>
                <w:sz w:val="24"/>
                <w:szCs w:val="24"/>
              </w:rPr>
              <w:t>jūnijam</w:t>
            </w:r>
            <w:r w:rsidRPr="00173215">
              <w:rPr>
                <w:rFonts w:ascii="Times New Roman" w:hAnsi="Times New Roman" w:cs="Times New Roman"/>
                <w:iCs/>
                <w:sz w:val="24"/>
                <w:szCs w:val="24"/>
              </w:rPr>
              <w:t xml:space="preserve"> iesniegt Ministru kabinetā </w:t>
            </w:r>
            <w:r w:rsidRPr="00173215">
              <w:rPr>
                <w:rFonts w:ascii="Times New Roman" w:hAnsi="Times New Roman" w:cs="Times New Roman"/>
                <w:b/>
                <w:iCs/>
                <w:sz w:val="24"/>
                <w:szCs w:val="24"/>
              </w:rPr>
              <w:t>priekšlikumus</w:t>
            </w:r>
            <w:r w:rsidRPr="00173215">
              <w:rPr>
                <w:rFonts w:ascii="Times New Roman" w:hAnsi="Times New Roman" w:cs="Times New Roman"/>
                <w:iCs/>
                <w:sz w:val="24"/>
                <w:szCs w:val="24"/>
              </w:rPr>
              <w:t xml:space="preserve"> grozījumiem saistītajos normatīvajos aktos un pēc to pieņemšanas publicēt </w:t>
            </w:r>
            <w:r w:rsidRPr="00173215">
              <w:rPr>
                <w:rFonts w:ascii="Times New Roman" w:hAnsi="Times New Roman" w:cs="Times New Roman"/>
                <w:sz w:val="24"/>
              </w:rPr>
              <w:t>Valsts adrešu reģistra un administratīvo robežu datus</w:t>
            </w:r>
            <w:r w:rsidRPr="00173215">
              <w:rPr>
                <w:rFonts w:ascii="Times New Roman" w:hAnsi="Times New Roman" w:cs="Times New Roman"/>
                <w:iCs/>
                <w:sz w:val="24"/>
                <w:szCs w:val="24"/>
              </w:rPr>
              <w:t xml:space="preserve"> Latvijas Atvērto datu portālā (https://data.gov.lv)</w:t>
            </w:r>
            <w:r w:rsidRPr="00173215">
              <w:rPr>
                <w:rFonts w:ascii="Times New Roman" w:hAnsi="Times New Roman" w:cs="Times New Roman"/>
                <w:sz w:val="24"/>
                <w:szCs w:val="24"/>
              </w:rPr>
              <w:t>.</w:t>
            </w:r>
          </w:p>
          <w:p w:rsidRPr="00173215" w:rsidR="00C9499C" w:rsidP="00CF327B" w:rsidRDefault="002463EE" w14:paraId="0EB26E7F" w14:textId="77777777">
            <w:pPr>
              <w:spacing w:after="0" w:line="240" w:lineRule="auto"/>
              <w:ind w:firstLine="275"/>
              <w:jc w:val="both"/>
              <w:rPr>
                <w:rFonts w:ascii="Times New Roman" w:hAnsi="Times New Roman" w:eastAsia="Times New Roman" w:cs="Times New Roman"/>
                <w:sz w:val="24"/>
                <w:szCs w:val="24"/>
              </w:rPr>
            </w:pPr>
            <w:r w:rsidRPr="00173215">
              <w:rPr>
                <w:rFonts w:ascii="Times New Roman" w:hAnsi="Times New Roman" w:cs="Times New Roman"/>
                <w:sz w:val="24"/>
                <w:szCs w:val="24"/>
              </w:rPr>
              <w:t xml:space="preserve">Papildus projekts ir izstrādāts, lai </w:t>
            </w:r>
            <w:r w:rsidRPr="00173215" w:rsidR="00C66817">
              <w:rPr>
                <w:rFonts w:ascii="Times New Roman" w:hAnsi="Times New Roman" w:cs="Times New Roman"/>
                <w:sz w:val="24"/>
                <w:szCs w:val="24"/>
              </w:rPr>
              <w:t>risinātu</w:t>
            </w:r>
            <w:r w:rsidRPr="00173215" w:rsidR="00C66817">
              <w:rPr>
                <w:rFonts w:ascii="Times New Roman" w:hAnsi="Times New Roman" w:cs="Times New Roman"/>
                <w:b/>
                <w:sz w:val="24"/>
                <w:szCs w:val="24"/>
              </w:rPr>
              <w:t xml:space="preserve"> </w:t>
            </w:r>
            <w:r w:rsidRPr="00173215" w:rsidR="00C66817">
              <w:rPr>
                <w:rFonts w:ascii="Times New Roman" w:hAnsi="Times New Roman" w:cs="Times New Roman"/>
                <w:sz w:val="24"/>
                <w:szCs w:val="24"/>
              </w:rPr>
              <w:t>Rīgas pilsētas būvvaldes 2017.</w:t>
            </w:r>
            <w:r w:rsidRPr="00173215" w:rsidR="005247AA">
              <w:rPr>
                <w:rFonts w:ascii="Times New Roman" w:hAnsi="Times New Roman" w:cs="Times New Roman"/>
                <w:sz w:val="24"/>
                <w:szCs w:val="24"/>
              </w:rPr>
              <w:t> </w:t>
            </w:r>
            <w:r w:rsidRPr="00173215" w:rsidR="00C66817">
              <w:rPr>
                <w:rFonts w:ascii="Times New Roman" w:hAnsi="Times New Roman" w:cs="Times New Roman"/>
                <w:sz w:val="24"/>
                <w:szCs w:val="24"/>
              </w:rPr>
              <w:t>gada 18.</w:t>
            </w:r>
            <w:r w:rsidRPr="00173215" w:rsidR="005247AA">
              <w:rPr>
                <w:rFonts w:ascii="Times New Roman" w:hAnsi="Times New Roman" w:cs="Times New Roman"/>
                <w:sz w:val="24"/>
                <w:szCs w:val="24"/>
              </w:rPr>
              <w:t> </w:t>
            </w:r>
            <w:r w:rsidRPr="00173215" w:rsidR="00C66817">
              <w:rPr>
                <w:rFonts w:ascii="Times New Roman" w:hAnsi="Times New Roman" w:cs="Times New Roman"/>
                <w:sz w:val="24"/>
                <w:szCs w:val="24"/>
              </w:rPr>
              <w:t xml:space="preserve">jūlija Tieslietu ministrijai adresētajā vēstulē (turpmāk – Būvvaldes vēstule) </w:t>
            </w:r>
            <w:r w:rsidRPr="00173215" w:rsidR="0049332A">
              <w:rPr>
                <w:rFonts w:ascii="Times New Roman" w:hAnsi="Times New Roman" w:cs="Times New Roman"/>
                <w:sz w:val="24"/>
                <w:szCs w:val="24"/>
              </w:rPr>
              <w:t xml:space="preserve">minēto </w:t>
            </w:r>
            <w:r w:rsidRPr="00173215" w:rsidR="00C66817">
              <w:rPr>
                <w:rFonts w:ascii="Times New Roman" w:hAnsi="Times New Roman" w:cs="Times New Roman"/>
                <w:sz w:val="24"/>
                <w:szCs w:val="24"/>
              </w:rPr>
              <w:t>problemātiku</w:t>
            </w:r>
            <w:r w:rsidRPr="00173215">
              <w:rPr>
                <w:rFonts w:ascii="Times New Roman" w:hAnsi="Times New Roman" w:cs="Times New Roman"/>
                <w:sz w:val="24"/>
                <w:szCs w:val="24"/>
              </w:rPr>
              <w:t xml:space="preserve"> </w:t>
            </w:r>
            <w:r w:rsidRPr="00173215" w:rsidR="005247AA">
              <w:rPr>
                <w:rFonts w:ascii="Times New Roman" w:hAnsi="Times New Roman" w:cs="Times New Roman"/>
                <w:sz w:val="24"/>
                <w:szCs w:val="24"/>
              </w:rPr>
              <w:t xml:space="preserve">saistībā ar to, ka </w:t>
            </w:r>
            <w:r w:rsidRPr="00173215" w:rsidR="00C66817">
              <w:rPr>
                <w:rFonts w:ascii="Times New Roman" w:hAnsi="Times New Roman" w:cs="Times New Roman"/>
                <w:sz w:val="24"/>
                <w:szCs w:val="24"/>
              </w:rPr>
              <w:t>lielai daļai Rīgas ielu numerācija nesākās no centra uz nomali, un pāra un nepāra adrešu numuri bieži ir izvietoti pret</w:t>
            </w:r>
            <w:r w:rsidRPr="00173215" w:rsidR="005247AA">
              <w:rPr>
                <w:rFonts w:ascii="Times New Roman" w:hAnsi="Times New Roman" w:cs="Times New Roman"/>
                <w:sz w:val="24"/>
                <w:szCs w:val="24"/>
              </w:rPr>
              <w:t>ēji noteikumos noteiktajam u.c.</w:t>
            </w:r>
          </w:p>
        </w:tc>
      </w:tr>
      <w:tr w:rsidRPr="0072746D" w:rsidR="004455B0" w:rsidTr="007D26C4" w14:paraId="6B1A2856"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021AACF4"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4D0BDA" w:rsidRDefault="00C9499C" w14:paraId="5469C06A"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173215" w:rsidR="00AD10AE" w:rsidP="00CF327B" w:rsidRDefault="00AD10AE" w14:paraId="7807900D"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 xml:space="preserve">Projekts ir izstrādāts, lai izpildītu </w:t>
            </w:r>
            <w:proofErr w:type="spellStart"/>
            <w:r w:rsidRPr="00173215">
              <w:rPr>
                <w:rFonts w:ascii="Times New Roman" w:hAnsi="Times New Roman" w:cs="Times New Roman"/>
                <w:sz w:val="24"/>
                <w:szCs w:val="24"/>
              </w:rPr>
              <w:t>protokollēmumā</w:t>
            </w:r>
            <w:proofErr w:type="spellEnd"/>
            <w:r w:rsidRPr="00173215">
              <w:rPr>
                <w:rFonts w:ascii="Times New Roman" w:hAnsi="Times New Roman" w:cs="Times New Roman"/>
                <w:sz w:val="24"/>
                <w:szCs w:val="24"/>
              </w:rPr>
              <w:t xml:space="preserve"> doto uzdevumu un nodrošinātu, ka sabiedrībai bez maksas būtu pieejami Valsts adrešu reģistra informācijas sistēmas dati, tajā skaitā administratīvo teritoriju un teritoriālo vienību robežu dati (turpmāk – adrešu dati) atvērtā veidā, kas ļaus efektīvāk un plašāk izmantot Valsts adrešu reģistra informācijas sistēmā jau uzkrātos datus. Tādā veidā tiks veicināta informācijas aprite gan uzņēmēju, gan sabiedrības vajadzībām.</w:t>
            </w:r>
          </w:p>
          <w:p w:rsidRPr="00173215" w:rsidR="009C36AF" w:rsidP="00CF327B" w:rsidRDefault="009065DF" w14:paraId="552E48FE"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 xml:space="preserve">Lai izpildītu </w:t>
            </w:r>
            <w:proofErr w:type="spellStart"/>
            <w:r w:rsidRPr="00173215" w:rsidR="005247AA">
              <w:rPr>
                <w:rFonts w:ascii="Times New Roman" w:hAnsi="Times New Roman" w:cs="Times New Roman"/>
                <w:sz w:val="24"/>
                <w:szCs w:val="24"/>
              </w:rPr>
              <w:t>p</w:t>
            </w:r>
            <w:r w:rsidRPr="00173215">
              <w:rPr>
                <w:rFonts w:ascii="Times New Roman" w:hAnsi="Times New Roman" w:cs="Times New Roman"/>
                <w:sz w:val="24"/>
                <w:szCs w:val="24"/>
              </w:rPr>
              <w:t>rotokollēmumā</w:t>
            </w:r>
            <w:proofErr w:type="spellEnd"/>
            <w:r w:rsidRPr="00173215">
              <w:rPr>
                <w:rFonts w:ascii="Times New Roman" w:hAnsi="Times New Roman" w:cs="Times New Roman"/>
                <w:sz w:val="24"/>
                <w:szCs w:val="24"/>
              </w:rPr>
              <w:t xml:space="preserve"> doto uzdevumu</w:t>
            </w:r>
            <w:r w:rsidRPr="00173215" w:rsidR="009C36AF">
              <w:rPr>
                <w:rFonts w:ascii="Times New Roman" w:hAnsi="Times New Roman" w:cs="Times New Roman"/>
                <w:sz w:val="24"/>
                <w:szCs w:val="24"/>
              </w:rPr>
              <w:t>:</w:t>
            </w:r>
          </w:p>
          <w:p w:rsidRPr="00173215" w:rsidR="00444894" w:rsidP="00CF327B" w:rsidRDefault="009C36AF" w14:paraId="6BB3254B" w14:textId="7050AB73">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1. </w:t>
            </w:r>
            <w:r w:rsidRPr="00173215" w:rsidR="009065DF">
              <w:rPr>
                <w:rFonts w:ascii="Times New Roman" w:hAnsi="Times New Roman" w:cs="Times New Roman"/>
                <w:sz w:val="24"/>
                <w:szCs w:val="24"/>
              </w:rPr>
              <w:t xml:space="preserve">projekta </w:t>
            </w:r>
            <w:r w:rsidRPr="00804A40" w:rsidR="009F7B4D">
              <w:rPr>
                <w:rFonts w:ascii="Times New Roman" w:hAnsi="Times New Roman"/>
                <w:sz w:val="24"/>
              </w:rPr>
              <w:t>61</w:t>
            </w:r>
            <w:r w:rsidRPr="00173215" w:rsidR="005247AA">
              <w:rPr>
                <w:rFonts w:ascii="Times New Roman" w:hAnsi="Times New Roman" w:cs="Times New Roman"/>
                <w:sz w:val="24"/>
                <w:szCs w:val="24"/>
              </w:rPr>
              <w:t xml:space="preserve">. punktā </w:t>
            </w:r>
            <w:r w:rsidRPr="00173215" w:rsidR="009065DF">
              <w:rPr>
                <w:rFonts w:ascii="Times New Roman" w:hAnsi="Times New Roman" w:cs="Times New Roman"/>
                <w:sz w:val="24"/>
                <w:szCs w:val="24"/>
              </w:rPr>
              <w:t>ir noteikt</w:t>
            </w:r>
            <w:r w:rsidRPr="00173215" w:rsidR="009F7B4D">
              <w:rPr>
                <w:rFonts w:ascii="Times New Roman" w:hAnsi="Times New Roman" w:cs="Times New Roman"/>
                <w:sz w:val="24"/>
                <w:szCs w:val="24"/>
              </w:rPr>
              <w:t>s</w:t>
            </w:r>
            <w:r w:rsidRPr="00173215" w:rsidR="009065DF">
              <w:rPr>
                <w:rFonts w:ascii="Times New Roman" w:hAnsi="Times New Roman" w:cs="Times New Roman"/>
                <w:sz w:val="24"/>
                <w:szCs w:val="24"/>
              </w:rPr>
              <w:t xml:space="preserve">, ka </w:t>
            </w:r>
            <w:r w:rsidRPr="00173215" w:rsidR="005247AA">
              <w:rPr>
                <w:rFonts w:ascii="Times New Roman" w:hAnsi="Times New Roman" w:cs="Times New Roman"/>
                <w:b/>
                <w:sz w:val="24"/>
                <w:szCs w:val="24"/>
              </w:rPr>
              <w:t>adrešu d</w:t>
            </w:r>
            <w:r w:rsidRPr="00173215" w:rsidR="009065DF">
              <w:rPr>
                <w:rFonts w:ascii="Times New Roman" w:hAnsi="Times New Roman" w:cs="Times New Roman"/>
                <w:b/>
                <w:sz w:val="24"/>
                <w:szCs w:val="24"/>
              </w:rPr>
              <w:t>ati</w:t>
            </w:r>
            <w:r w:rsidRPr="00173215" w:rsidR="009065DF">
              <w:rPr>
                <w:rFonts w:ascii="Times New Roman" w:hAnsi="Times New Roman" w:cs="Times New Roman"/>
                <w:sz w:val="24"/>
                <w:szCs w:val="24"/>
              </w:rPr>
              <w:t xml:space="preserve"> projektā noteiktajos formātos tiks sniegti </w:t>
            </w:r>
            <w:r w:rsidRPr="00173215" w:rsidR="009065DF">
              <w:rPr>
                <w:rFonts w:ascii="Times New Roman" w:hAnsi="Times New Roman" w:cs="Times New Roman"/>
                <w:b/>
                <w:sz w:val="24"/>
                <w:szCs w:val="24"/>
              </w:rPr>
              <w:t xml:space="preserve">kā atvērtie dati </w:t>
            </w:r>
            <w:r w:rsidRPr="00FA1BB2" w:rsidR="00181006">
              <w:rPr>
                <w:rFonts w:ascii="Times New Roman" w:hAnsi="Times New Roman"/>
                <w:sz w:val="24"/>
              </w:rPr>
              <w:t xml:space="preserve">Latvijas </w:t>
            </w:r>
            <w:r w:rsidR="00C51B28">
              <w:rPr>
                <w:rFonts w:ascii="Times New Roman" w:hAnsi="Times New Roman"/>
                <w:sz w:val="24"/>
              </w:rPr>
              <w:t>A</w:t>
            </w:r>
            <w:r w:rsidRPr="00FA1BB2" w:rsidR="00181006">
              <w:rPr>
                <w:rFonts w:ascii="Times New Roman" w:hAnsi="Times New Roman"/>
                <w:sz w:val="24"/>
              </w:rPr>
              <w:t>tvērto datu portālā (tīmekļvietne https://data.gov.lv)</w:t>
            </w:r>
            <w:r w:rsidRPr="00FA1BB2" w:rsidR="009065DF">
              <w:rPr>
                <w:rFonts w:ascii="Times New Roman" w:hAnsi="Times New Roman"/>
                <w:sz w:val="24"/>
              </w:rPr>
              <w:t>.</w:t>
            </w:r>
            <w:r w:rsidRPr="00173215" w:rsidR="007323B0">
              <w:rPr>
                <w:rFonts w:ascii="Times New Roman" w:hAnsi="Times New Roman" w:cs="Times New Roman"/>
                <w:sz w:val="24"/>
                <w:szCs w:val="24"/>
              </w:rPr>
              <w:t xml:space="preserve"> </w:t>
            </w:r>
            <w:r w:rsidRPr="00173215" w:rsidR="002463EE">
              <w:rPr>
                <w:rFonts w:ascii="Times New Roman" w:hAnsi="Times New Roman" w:cs="Times New Roman"/>
                <w:sz w:val="24"/>
                <w:szCs w:val="24"/>
              </w:rPr>
              <w:t>P</w:t>
            </w:r>
            <w:r w:rsidRPr="00173215" w:rsidR="009065DF">
              <w:rPr>
                <w:rFonts w:ascii="Times New Roman" w:hAnsi="Times New Roman" w:cs="Times New Roman"/>
                <w:sz w:val="24"/>
                <w:szCs w:val="24"/>
              </w:rPr>
              <w:t xml:space="preserve">rojektā ar atvērtajiem datiem saprotami brīvi pieejami bezmaksas </w:t>
            </w:r>
            <w:r w:rsidRPr="00173215" w:rsidR="005247AA">
              <w:rPr>
                <w:rFonts w:ascii="Times New Roman" w:hAnsi="Times New Roman" w:cs="Times New Roman"/>
                <w:sz w:val="24"/>
                <w:szCs w:val="24"/>
              </w:rPr>
              <w:t>adrešu d</w:t>
            </w:r>
            <w:r w:rsidRPr="00173215" w:rsidR="009065DF">
              <w:rPr>
                <w:rFonts w:ascii="Times New Roman" w:hAnsi="Times New Roman" w:cs="Times New Roman"/>
                <w:sz w:val="24"/>
                <w:szCs w:val="24"/>
              </w:rPr>
              <w:t xml:space="preserve">ati bez </w:t>
            </w:r>
            <w:proofErr w:type="spellStart"/>
            <w:r w:rsidRPr="00173215" w:rsidR="009065DF">
              <w:rPr>
                <w:rFonts w:ascii="Times New Roman" w:hAnsi="Times New Roman" w:cs="Times New Roman"/>
                <w:sz w:val="24"/>
                <w:szCs w:val="24"/>
              </w:rPr>
              <w:t>atkalizmantošanas</w:t>
            </w:r>
            <w:proofErr w:type="spellEnd"/>
            <w:r w:rsidRPr="00173215" w:rsidR="009065DF">
              <w:rPr>
                <w:rFonts w:ascii="Times New Roman" w:hAnsi="Times New Roman" w:cs="Times New Roman"/>
                <w:sz w:val="24"/>
                <w:szCs w:val="24"/>
              </w:rPr>
              <w:t xml:space="preserve"> ierobežojumiem, kurus var rediģēt un automatizēti apstrādāt ar brīvi pieejamām lietojumprogrammām (Informācijas atklātības likuma 1.</w:t>
            </w:r>
            <w:r w:rsidRPr="00173215" w:rsidR="005247AA">
              <w:rPr>
                <w:rFonts w:ascii="Times New Roman" w:hAnsi="Times New Roman" w:cs="Times New Roman"/>
                <w:sz w:val="24"/>
                <w:szCs w:val="24"/>
              </w:rPr>
              <w:t> </w:t>
            </w:r>
            <w:r w:rsidRPr="00173215" w:rsidR="009065DF">
              <w:rPr>
                <w:rFonts w:ascii="Times New Roman" w:hAnsi="Times New Roman" w:cs="Times New Roman"/>
                <w:sz w:val="24"/>
                <w:szCs w:val="24"/>
              </w:rPr>
              <w:t>panta 6.</w:t>
            </w:r>
            <w:r w:rsidRPr="00173215" w:rsidR="005247AA">
              <w:rPr>
                <w:rFonts w:ascii="Times New Roman" w:hAnsi="Times New Roman" w:cs="Times New Roman"/>
                <w:sz w:val="24"/>
                <w:szCs w:val="24"/>
              </w:rPr>
              <w:t> </w:t>
            </w:r>
            <w:r w:rsidRPr="00173215" w:rsidR="009065DF">
              <w:rPr>
                <w:rFonts w:ascii="Times New Roman" w:hAnsi="Times New Roman" w:cs="Times New Roman"/>
                <w:sz w:val="24"/>
                <w:szCs w:val="24"/>
              </w:rPr>
              <w:t xml:space="preserve">punkts). Dienests </w:t>
            </w:r>
            <w:r w:rsidRPr="00173215" w:rsidR="005247AA">
              <w:rPr>
                <w:rFonts w:ascii="Times New Roman" w:hAnsi="Times New Roman" w:cs="Times New Roman"/>
                <w:sz w:val="24"/>
                <w:szCs w:val="24"/>
              </w:rPr>
              <w:t>adrešu d</w:t>
            </w:r>
            <w:r w:rsidRPr="00173215" w:rsidR="009065DF">
              <w:rPr>
                <w:rFonts w:ascii="Times New Roman" w:hAnsi="Times New Roman" w:cs="Times New Roman"/>
                <w:sz w:val="24"/>
                <w:szCs w:val="24"/>
              </w:rPr>
              <w:t xml:space="preserve">atus publicēs atvērto </w:t>
            </w:r>
            <w:r w:rsidRPr="00173215" w:rsidR="009065DF">
              <w:rPr>
                <w:rFonts w:ascii="Times New Roman" w:hAnsi="Times New Roman" w:cs="Times New Roman"/>
                <w:sz w:val="24"/>
                <w:szCs w:val="24"/>
              </w:rPr>
              <w:lastRenderedPageBreak/>
              <w:t xml:space="preserve">datu veidā, ja tiks piešķirts finansējums atbilstoši </w:t>
            </w:r>
            <w:r w:rsidR="00AD233F">
              <w:rPr>
                <w:rFonts w:ascii="Times New Roman" w:hAnsi="Times New Roman" w:cs="Times New Roman"/>
                <w:sz w:val="24"/>
                <w:szCs w:val="24"/>
              </w:rPr>
              <w:t>projekta</w:t>
            </w:r>
            <w:r w:rsidR="0075737F">
              <w:rPr>
                <w:rFonts w:ascii="Times New Roman" w:hAnsi="Times New Roman" w:cs="Times New Roman"/>
                <w:sz w:val="24"/>
                <w:szCs w:val="24"/>
              </w:rPr>
              <w:t>m pievienotā</w:t>
            </w:r>
            <w:r w:rsidR="00AD233F">
              <w:rPr>
                <w:rFonts w:ascii="Times New Roman" w:hAnsi="Times New Roman" w:cs="Times New Roman"/>
                <w:sz w:val="24"/>
                <w:szCs w:val="24"/>
              </w:rPr>
              <w:t xml:space="preserve"> Ministru kabineta sēdes </w:t>
            </w:r>
            <w:proofErr w:type="spellStart"/>
            <w:r w:rsidRPr="00173215" w:rsidR="005247AA">
              <w:rPr>
                <w:rFonts w:ascii="Times New Roman" w:hAnsi="Times New Roman" w:cs="Times New Roman"/>
                <w:sz w:val="24"/>
                <w:szCs w:val="24"/>
              </w:rPr>
              <w:t>p</w:t>
            </w:r>
            <w:r w:rsidRPr="00173215" w:rsidR="009065DF">
              <w:rPr>
                <w:rFonts w:ascii="Times New Roman" w:hAnsi="Times New Roman" w:cs="Times New Roman"/>
                <w:sz w:val="24"/>
                <w:szCs w:val="24"/>
              </w:rPr>
              <w:t>rotokollēmuma</w:t>
            </w:r>
            <w:proofErr w:type="spellEnd"/>
            <w:r w:rsidRPr="00173215" w:rsidR="009065DF">
              <w:rPr>
                <w:rFonts w:ascii="Times New Roman" w:hAnsi="Times New Roman" w:cs="Times New Roman"/>
                <w:sz w:val="24"/>
                <w:szCs w:val="24"/>
              </w:rPr>
              <w:t xml:space="preserve"> </w:t>
            </w:r>
            <w:r w:rsidR="00AD233F">
              <w:rPr>
                <w:rFonts w:ascii="Times New Roman" w:hAnsi="Times New Roman" w:cs="Times New Roman"/>
                <w:sz w:val="24"/>
                <w:szCs w:val="24"/>
              </w:rPr>
              <w:t xml:space="preserve">projekta </w:t>
            </w:r>
            <w:r w:rsidRPr="00173215" w:rsidR="009065DF">
              <w:rPr>
                <w:rFonts w:ascii="Times New Roman" w:hAnsi="Times New Roman" w:cs="Times New Roman"/>
                <w:sz w:val="24"/>
                <w:szCs w:val="24"/>
              </w:rPr>
              <w:t>2.</w:t>
            </w:r>
            <w:r w:rsidR="00173215">
              <w:rPr>
                <w:rFonts w:ascii="Times New Roman" w:hAnsi="Times New Roman" w:cs="Times New Roman"/>
                <w:sz w:val="24"/>
                <w:szCs w:val="24"/>
              </w:rPr>
              <w:t> </w:t>
            </w:r>
            <w:r w:rsidRPr="00173215" w:rsidR="009065DF">
              <w:rPr>
                <w:rFonts w:ascii="Times New Roman" w:hAnsi="Times New Roman" w:cs="Times New Roman"/>
                <w:sz w:val="24"/>
                <w:szCs w:val="24"/>
              </w:rPr>
              <w:t>punktam</w:t>
            </w:r>
            <w:r w:rsidRPr="00173215" w:rsidR="005247AA">
              <w:rPr>
                <w:rFonts w:ascii="Times New Roman" w:hAnsi="Times New Roman" w:cs="Times New Roman"/>
                <w:sz w:val="24"/>
                <w:szCs w:val="24"/>
              </w:rPr>
              <w:t>.</w:t>
            </w:r>
            <w:r w:rsidRPr="00173215">
              <w:rPr>
                <w:rFonts w:ascii="Times New Roman" w:hAnsi="Times New Roman" w:cs="Times New Roman"/>
                <w:sz w:val="24"/>
                <w:szCs w:val="24"/>
              </w:rPr>
              <w:t xml:space="preserve"> </w:t>
            </w:r>
            <w:r w:rsidRPr="00173215" w:rsidR="009065DF">
              <w:rPr>
                <w:rFonts w:ascii="Times New Roman" w:hAnsi="Times New Roman" w:cs="Times New Roman"/>
                <w:sz w:val="24"/>
                <w:szCs w:val="24"/>
              </w:rPr>
              <w:t xml:space="preserve">Dienests turpinās bez maksas pārlūkojamu datu veidā Dienesta datu publicēšanas un </w:t>
            </w:r>
            <w:r w:rsidR="00173215">
              <w:rPr>
                <w:rFonts w:ascii="Times New Roman" w:hAnsi="Times New Roman" w:cs="Times New Roman"/>
                <w:sz w:val="24"/>
                <w:szCs w:val="24"/>
              </w:rPr>
              <w:br/>
            </w:r>
            <w:r w:rsidRPr="00173215" w:rsidR="009065DF">
              <w:rPr>
                <w:rFonts w:ascii="Times New Roman" w:hAnsi="Times New Roman" w:cs="Times New Roman"/>
                <w:sz w:val="24"/>
                <w:szCs w:val="24"/>
              </w:rPr>
              <w:t xml:space="preserve">e-pakalpojumu portālā </w:t>
            </w:r>
            <w:proofErr w:type="spellStart"/>
            <w:r w:rsidRPr="00173215" w:rsidR="009065DF">
              <w:rPr>
                <w:rFonts w:ascii="Times New Roman" w:hAnsi="Times New Roman" w:cs="Times New Roman"/>
                <w:sz w:val="24"/>
                <w:szCs w:val="24"/>
              </w:rPr>
              <w:t>www.kadastrs.lv</w:t>
            </w:r>
            <w:proofErr w:type="spellEnd"/>
            <w:r w:rsidRPr="00173215" w:rsidR="009065DF">
              <w:rPr>
                <w:rFonts w:ascii="Times New Roman" w:hAnsi="Times New Roman" w:cs="Times New Roman"/>
                <w:sz w:val="24"/>
                <w:szCs w:val="24"/>
              </w:rPr>
              <w:t xml:space="preserve"> nodrošināt pieejamību projektā noteiktajiem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atiem.</w:t>
            </w:r>
            <w:r w:rsidRPr="00FA1BB2" w:rsidR="003C1479">
              <w:rPr>
                <w:rFonts w:ascii="Times New Roman" w:hAnsi="Times New Roman"/>
                <w:sz w:val="24"/>
              </w:rPr>
              <w:t xml:space="preserve"> </w:t>
            </w:r>
            <w:r w:rsidRPr="00FA1BB2" w:rsidR="00444894">
              <w:rPr>
                <w:rFonts w:ascii="Times New Roman" w:hAnsi="Times New Roman"/>
                <w:sz w:val="24"/>
              </w:rPr>
              <w:t xml:space="preserve">Dienests plāno informāciju par adrešu datiem Latvijas </w:t>
            </w:r>
            <w:r w:rsidR="00340FAB">
              <w:rPr>
                <w:rFonts w:ascii="Times New Roman" w:hAnsi="Times New Roman"/>
                <w:sz w:val="24"/>
              </w:rPr>
              <w:t>A</w:t>
            </w:r>
            <w:r w:rsidRPr="00FA1BB2" w:rsidR="00444894">
              <w:rPr>
                <w:rFonts w:ascii="Times New Roman" w:hAnsi="Times New Roman"/>
                <w:sz w:val="24"/>
              </w:rPr>
              <w:t>tvērto datu portālā (tīmekļvietne https://data.gov.lv) atjaunot reizi diennaktī.</w:t>
            </w:r>
          </w:p>
          <w:p w:rsidRPr="00FA1BB2" w:rsidR="00790DC4" w:rsidP="00CF327B" w:rsidRDefault="00E93E5A" w14:paraId="52AA9319" w14:textId="77777777">
            <w:pPr>
              <w:spacing w:after="0" w:line="240" w:lineRule="auto"/>
              <w:ind w:firstLine="275"/>
              <w:jc w:val="both"/>
              <w:rPr>
                <w:rFonts w:ascii="Times New Roman" w:hAnsi="Times New Roman"/>
                <w:sz w:val="24"/>
              </w:rPr>
            </w:pPr>
            <w:r w:rsidRPr="00FA1BB2">
              <w:rPr>
                <w:rFonts w:ascii="Times New Roman" w:hAnsi="Times New Roman"/>
                <w:sz w:val="24"/>
              </w:rPr>
              <w:t>Ņemot vērā, ka</w:t>
            </w:r>
            <w:r w:rsidRPr="00FA1BB2" w:rsidR="00181006">
              <w:rPr>
                <w:rFonts w:ascii="Times New Roman" w:hAnsi="Times New Roman"/>
                <w:sz w:val="24"/>
              </w:rPr>
              <w:t>,</w:t>
            </w:r>
            <w:r w:rsidRPr="00FA1BB2">
              <w:rPr>
                <w:rFonts w:ascii="Times New Roman" w:hAnsi="Times New Roman"/>
                <w:sz w:val="24"/>
              </w:rPr>
              <w:t xml:space="preserve"> pamatojoties uz Informācijas atklātības likuma 5.</w:t>
            </w:r>
            <w:r w:rsidRPr="00FA1BB2" w:rsidR="00181006">
              <w:rPr>
                <w:rFonts w:ascii="Times New Roman" w:hAnsi="Times New Roman"/>
                <w:sz w:val="24"/>
              </w:rPr>
              <w:t> </w:t>
            </w:r>
            <w:r w:rsidRPr="00FA1BB2">
              <w:rPr>
                <w:rFonts w:ascii="Times New Roman" w:hAnsi="Times New Roman"/>
                <w:sz w:val="24"/>
              </w:rPr>
              <w:t>panta trešo un ceturto daļu Dienesta informācijas sistēmu dokumentiem un datiem ir noteikts ierobežotas pieejamības statuss, tad informācija par Valsts adrešu reģistra informācijas sistēmas programmatūras pirmkodu un dokumentācij</w:t>
            </w:r>
            <w:r w:rsidRPr="00FA1BB2" w:rsidR="00181006">
              <w:rPr>
                <w:rFonts w:ascii="Times New Roman" w:hAnsi="Times New Roman"/>
                <w:sz w:val="24"/>
              </w:rPr>
              <w:t>u netiks publicēta sabiedrībai.</w:t>
            </w:r>
          </w:p>
          <w:p w:rsidRPr="00173215" w:rsidR="009065DF" w:rsidP="00CF327B" w:rsidRDefault="009C36AF" w14:paraId="74DA12CD" w14:textId="4467E824">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2. </w:t>
            </w:r>
            <w:r w:rsidRPr="00173215" w:rsidR="009065DF">
              <w:rPr>
                <w:rFonts w:ascii="Times New Roman" w:hAnsi="Times New Roman" w:cs="Times New Roman"/>
                <w:sz w:val="24"/>
                <w:szCs w:val="24"/>
              </w:rPr>
              <w:t xml:space="preserve">Dienests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 xml:space="preserve">atus </w:t>
            </w:r>
            <w:r w:rsidRPr="00173215" w:rsidR="00AD3770">
              <w:rPr>
                <w:rFonts w:ascii="Times New Roman" w:hAnsi="Times New Roman" w:cs="Times New Roman"/>
                <w:sz w:val="24"/>
                <w:szCs w:val="24"/>
              </w:rPr>
              <w:t xml:space="preserve">turpinās </w:t>
            </w:r>
            <w:r w:rsidRPr="00173215" w:rsidR="00790DC4">
              <w:rPr>
                <w:rFonts w:ascii="Times New Roman" w:hAnsi="Times New Roman" w:cs="Times New Roman"/>
                <w:sz w:val="24"/>
                <w:szCs w:val="24"/>
              </w:rPr>
              <w:t xml:space="preserve">piedāvāt </w:t>
            </w:r>
            <w:r w:rsidRPr="00173215" w:rsidR="009065DF">
              <w:rPr>
                <w:rFonts w:ascii="Times New Roman" w:hAnsi="Times New Roman" w:cs="Times New Roman"/>
                <w:sz w:val="24"/>
                <w:szCs w:val="24"/>
              </w:rPr>
              <w:t xml:space="preserve">un </w:t>
            </w:r>
            <w:r w:rsidRPr="00173215" w:rsidR="002463EE">
              <w:rPr>
                <w:rFonts w:ascii="Times New Roman" w:hAnsi="Times New Roman" w:cs="Times New Roman"/>
                <w:sz w:val="24"/>
                <w:szCs w:val="24"/>
              </w:rPr>
              <w:t xml:space="preserve">par maksu sagatavos un izsniegs adrešu datus, kas nav publicēti atvērto datu veidā </w:t>
            </w:r>
            <w:r w:rsidRPr="00FA1BB2" w:rsidR="00B21359">
              <w:rPr>
                <w:rFonts w:ascii="Times New Roman" w:hAnsi="Times New Roman"/>
                <w:sz w:val="24"/>
              </w:rPr>
              <w:t xml:space="preserve">Latvijas </w:t>
            </w:r>
            <w:r w:rsidR="00340FAB">
              <w:rPr>
                <w:rFonts w:ascii="Times New Roman" w:hAnsi="Times New Roman"/>
                <w:sz w:val="24"/>
              </w:rPr>
              <w:t>A</w:t>
            </w:r>
            <w:r w:rsidRPr="00FA1BB2" w:rsidR="00B21359">
              <w:rPr>
                <w:rFonts w:ascii="Times New Roman" w:hAnsi="Times New Roman"/>
                <w:sz w:val="24"/>
              </w:rPr>
              <w:t>tvērto datu portālā (tīmekļvietne https://data.gov.lv)</w:t>
            </w:r>
            <w:r w:rsidRPr="00173215" w:rsidR="00B21359">
              <w:rPr>
                <w:rFonts w:ascii="Times New Roman" w:hAnsi="Times New Roman" w:cs="Times New Roman"/>
                <w:sz w:val="24"/>
                <w:szCs w:val="24"/>
              </w:rPr>
              <w:t xml:space="preserve"> </w:t>
            </w:r>
            <w:r w:rsidRPr="00173215" w:rsidR="002463EE">
              <w:rPr>
                <w:rFonts w:ascii="Times New Roman" w:hAnsi="Times New Roman" w:cs="Times New Roman"/>
                <w:sz w:val="24"/>
                <w:szCs w:val="24"/>
              </w:rPr>
              <w:t xml:space="preserve">un bez maksas pārlūkojamā veidā </w:t>
            </w:r>
            <w:r w:rsidRPr="00FA1BB2" w:rsidR="00B21359">
              <w:rPr>
                <w:rFonts w:ascii="Times New Roman" w:hAnsi="Times New Roman"/>
                <w:sz w:val="24"/>
              </w:rPr>
              <w:t>D</w:t>
            </w:r>
            <w:r w:rsidRPr="00FA1BB2" w:rsidR="002463EE">
              <w:rPr>
                <w:rFonts w:ascii="Times New Roman" w:hAnsi="Times New Roman"/>
                <w:sz w:val="24"/>
              </w:rPr>
              <w:t>ienesta</w:t>
            </w:r>
            <w:r w:rsidRPr="00173215" w:rsidR="002463EE">
              <w:rPr>
                <w:rFonts w:ascii="Times New Roman" w:hAnsi="Times New Roman" w:cs="Times New Roman"/>
                <w:sz w:val="24"/>
                <w:szCs w:val="24"/>
              </w:rPr>
              <w:t xml:space="preserve"> datu publicēšanas un e-pakalpojumu portālā </w:t>
            </w:r>
            <w:proofErr w:type="spellStart"/>
            <w:r w:rsidRPr="00173215" w:rsidR="002463EE">
              <w:rPr>
                <w:rFonts w:ascii="Times New Roman" w:hAnsi="Times New Roman" w:cs="Times New Roman"/>
                <w:sz w:val="24"/>
                <w:szCs w:val="24"/>
              </w:rPr>
              <w:t>www.kadastrs.lv</w:t>
            </w:r>
            <w:proofErr w:type="spellEnd"/>
            <w:r w:rsidRPr="00173215" w:rsidR="002463EE">
              <w:rPr>
                <w:rFonts w:ascii="Times New Roman" w:hAnsi="Times New Roman" w:cs="Times New Roman"/>
                <w:sz w:val="24"/>
                <w:szCs w:val="24"/>
              </w:rPr>
              <w:t xml:space="preserve">. </w:t>
            </w:r>
            <w:r w:rsidRPr="00173215" w:rsidR="009065DF">
              <w:rPr>
                <w:rFonts w:ascii="Times New Roman" w:hAnsi="Times New Roman" w:cs="Times New Roman"/>
                <w:sz w:val="24"/>
                <w:szCs w:val="24"/>
              </w:rPr>
              <w:t xml:space="preserve">Līdz ar to projekta </w:t>
            </w:r>
            <w:r w:rsidRPr="00804A40" w:rsidR="009F7B4D">
              <w:rPr>
                <w:rFonts w:ascii="Times New Roman" w:hAnsi="Times New Roman"/>
                <w:sz w:val="24"/>
              </w:rPr>
              <w:t>6</w:t>
            </w:r>
            <w:r w:rsidR="00AD233F">
              <w:rPr>
                <w:rFonts w:ascii="Times New Roman" w:hAnsi="Times New Roman"/>
                <w:sz w:val="24"/>
              </w:rPr>
              <w:t>3</w:t>
            </w:r>
            <w:r w:rsidRPr="00804A40">
              <w:rPr>
                <w:rFonts w:ascii="Times New Roman" w:hAnsi="Times New Roman"/>
                <w:sz w:val="24"/>
              </w:rPr>
              <w:t xml:space="preserve">. – </w:t>
            </w:r>
            <w:r w:rsidRPr="00804A40" w:rsidR="009F7B4D">
              <w:rPr>
                <w:rFonts w:ascii="Times New Roman" w:hAnsi="Times New Roman"/>
                <w:sz w:val="24"/>
              </w:rPr>
              <w:t>75</w:t>
            </w:r>
            <w:r w:rsidRPr="00173215">
              <w:rPr>
                <w:rFonts w:ascii="Times New Roman" w:hAnsi="Times New Roman" w:cs="Times New Roman"/>
                <w:sz w:val="24"/>
                <w:szCs w:val="24"/>
              </w:rPr>
              <w:t xml:space="preserve">. punktā </w:t>
            </w:r>
            <w:r w:rsidRPr="00173215" w:rsidR="009065DF">
              <w:rPr>
                <w:rFonts w:ascii="Times New Roman" w:hAnsi="Times New Roman" w:cs="Times New Roman"/>
                <w:sz w:val="24"/>
                <w:szCs w:val="24"/>
              </w:rPr>
              <w:t xml:space="preserve">ir noteikta kārtība, kādā persona pieprasa un saņem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atus kā maksas pakalpojumu:</w:t>
            </w:r>
          </w:p>
          <w:p w:rsidRPr="00173215" w:rsidR="009065DF" w:rsidP="00CF327B" w:rsidRDefault="009C36AF" w14:paraId="6D1031D0" w14:textId="18A89DEA">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saskaņā ar projekta </w:t>
            </w:r>
            <w:r w:rsidRPr="00804A40" w:rsidR="009F7B4D">
              <w:rPr>
                <w:rFonts w:ascii="Times New Roman" w:hAnsi="Times New Roman"/>
                <w:sz w:val="24"/>
              </w:rPr>
              <w:t>64</w:t>
            </w:r>
            <w:r w:rsidRPr="00173215">
              <w:rPr>
                <w:rFonts w:ascii="Times New Roman" w:hAnsi="Times New Roman" w:cs="Times New Roman"/>
                <w:sz w:val="24"/>
                <w:szCs w:val="24"/>
              </w:rPr>
              <w:t>. p</w:t>
            </w:r>
            <w:r w:rsidRPr="00173215" w:rsidR="009065DF">
              <w:rPr>
                <w:rFonts w:ascii="Times New Roman" w:hAnsi="Times New Roman" w:cs="Times New Roman"/>
                <w:sz w:val="24"/>
                <w:szCs w:val="24"/>
              </w:rPr>
              <w:t xml:space="preserve">unktu </w:t>
            </w:r>
            <w:r w:rsidRPr="00173215" w:rsidR="002463EE">
              <w:rPr>
                <w:rFonts w:ascii="Times New Roman" w:hAnsi="Times New Roman" w:cs="Times New Roman"/>
                <w:sz w:val="24"/>
                <w:szCs w:val="24"/>
              </w:rPr>
              <w:t>datu izsniegšanas risinājumi</w:t>
            </w:r>
            <w:r w:rsidRPr="00173215" w:rsidR="009065DF">
              <w:rPr>
                <w:rFonts w:ascii="Times New Roman" w:hAnsi="Times New Roman" w:cs="Times New Roman"/>
                <w:sz w:val="24"/>
                <w:szCs w:val="24"/>
              </w:rPr>
              <w:t xml:space="preserve">, kādos persona varēs saņemt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 xml:space="preserve">atus maksas pakalpojuma veidā, tiks </w:t>
            </w:r>
            <w:r w:rsidRPr="00173215" w:rsidR="004437F5">
              <w:rPr>
                <w:rFonts w:ascii="Times New Roman" w:hAnsi="Times New Roman" w:cs="Times New Roman"/>
                <w:sz w:val="24"/>
                <w:szCs w:val="24"/>
              </w:rPr>
              <w:t xml:space="preserve">noteikti valsts pārvaldes pakalpojumu portāla </w:t>
            </w:r>
            <w:proofErr w:type="spellStart"/>
            <w:r w:rsidRPr="00173215" w:rsidR="004437F5">
              <w:rPr>
                <w:rFonts w:ascii="Times New Roman" w:hAnsi="Times New Roman" w:cs="Times New Roman"/>
                <w:sz w:val="24"/>
                <w:szCs w:val="24"/>
              </w:rPr>
              <w:t>www.latvija.lv</w:t>
            </w:r>
            <w:proofErr w:type="spellEnd"/>
            <w:r w:rsidRPr="00173215" w:rsidR="004437F5">
              <w:rPr>
                <w:rFonts w:ascii="Times New Roman" w:hAnsi="Times New Roman" w:cs="Times New Roman"/>
                <w:sz w:val="24"/>
                <w:szCs w:val="24"/>
              </w:rPr>
              <w:t xml:space="preserve"> Pakalpojumu katalogā publicētajā informācijā (turpmāk – pakalpojuma apraksts) par Dienesta sniegtajiem pakalpojumiem</w:t>
            </w:r>
            <w:r w:rsidRPr="00173215" w:rsidR="009065DF">
              <w:rPr>
                <w:rFonts w:ascii="Times New Roman" w:hAnsi="Times New Roman" w:cs="Times New Roman"/>
                <w:sz w:val="24"/>
                <w:szCs w:val="24"/>
              </w:rPr>
              <w:t>. Atbilstoši Valsts pārvaldes iekārtas likuma 100. panta pirmajai daļai, Ministru kabineta 2017.</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gada 4.</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jūlija noteikumiem Nr.</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399 </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Valsts pārvaldes pakalpojumu uzskaites, kvalitātes kontroles un sniegšanas kārtība</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un </w:t>
            </w:r>
            <w:r w:rsidRPr="00173215">
              <w:rPr>
                <w:rFonts w:ascii="Times New Roman" w:hAnsi="Times New Roman" w:cs="Times New Roman"/>
                <w:sz w:val="24"/>
                <w:szCs w:val="24"/>
              </w:rPr>
              <w:t xml:space="preserve">Ministru kabineta 2017. gada 4. jūlija noteikumiem </w:t>
            </w:r>
            <w:r w:rsidRPr="00173215" w:rsidR="009065DF">
              <w:rPr>
                <w:rFonts w:ascii="Times New Roman" w:hAnsi="Times New Roman" w:cs="Times New Roman"/>
                <w:sz w:val="24"/>
                <w:szCs w:val="24"/>
              </w:rPr>
              <w:t>Nr.</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400 </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Valsts pārvaldes pakalpojumu portāla noteikumi</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valsts pārvaldes pakalpojumu portālā </w:t>
            </w:r>
            <w:proofErr w:type="spellStart"/>
            <w:r w:rsidRPr="00173215" w:rsidR="009065DF">
              <w:rPr>
                <w:rFonts w:ascii="Times New Roman" w:hAnsi="Times New Roman" w:cs="Times New Roman"/>
                <w:sz w:val="24"/>
                <w:szCs w:val="24"/>
              </w:rPr>
              <w:t>www.latvija.lv</w:t>
            </w:r>
            <w:proofErr w:type="spellEnd"/>
            <w:r w:rsidRPr="00173215" w:rsidR="009065DF">
              <w:rPr>
                <w:rFonts w:ascii="Times New Roman" w:hAnsi="Times New Roman" w:cs="Times New Roman"/>
                <w:sz w:val="24"/>
                <w:szCs w:val="24"/>
              </w:rPr>
              <w:t xml:space="preserve"> publicējami pakalpojuma apraksti, kuros ietverama informācija par pakalpojumu – tajā skaitā informācija par pakalpojuma pieprasīšanai un saņemšanai nepieciešamajiem dokumentiem un veidlapām, darbībām un nosacījumiem, kā arī par visiem pakalpojuma saņemšanas kanāliem;</w:t>
            </w:r>
          </w:p>
          <w:p w:rsidRPr="00173215" w:rsidR="004437F5" w:rsidP="00CF327B" w:rsidRDefault="009C36AF" w14:paraId="2153F5C5" w14:textId="0FDD88B4">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w:t>
            </w:r>
            <w:r w:rsidRPr="00173215" w:rsidR="009065DF">
              <w:rPr>
                <w:rFonts w:ascii="Times New Roman" w:hAnsi="Times New Roman" w:cs="Times New Roman"/>
                <w:sz w:val="24"/>
                <w:szCs w:val="24"/>
              </w:rPr>
              <w:t> saskaņā ar spēkā esošo Ministru kabineta 2015.</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gada 8.</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decembra noteikumu Nr.</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698 </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Adresācijas noteikumi</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(turpmāk – Adresācijas noteikumi) </w:t>
            </w:r>
            <w:r w:rsidRPr="00804A40" w:rsidR="009F7B4D">
              <w:rPr>
                <w:rFonts w:ascii="Times New Roman" w:hAnsi="Times New Roman"/>
                <w:sz w:val="24"/>
              </w:rPr>
              <w:t>63</w:t>
            </w:r>
            <w:r w:rsidRPr="00173215" w:rsidR="009065DF">
              <w:rPr>
                <w:rFonts w:ascii="Times New Roman" w:hAnsi="Times New Roman" w:cs="Times New Roman"/>
                <w:sz w:val="24"/>
                <w:szCs w:val="24"/>
              </w:rPr>
              <w:t>.</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punktu Dienests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 xml:space="preserve">atus sagatavo un izsniedz, pamatojoties uz personas pieprasījumu. Projekta </w:t>
            </w:r>
            <w:r w:rsidRPr="00804A40" w:rsidR="009F7B4D">
              <w:rPr>
                <w:rFonts w:ascii="Times New Roman" w:hAnsi="Times New Roman"/>
                <w:sz w:val="24"/>
              </w:rPr>
              <w:t>65</w:t>
            </w:r>
            <w:r w:rsidRPr="00173215" w:rsidR="009065DF">
              <w:rPr>
                <w:rFonts w:ascii="Times New Roman" w:hAnsi="Times New Roman" w:cs="Times New Roman"/>
                <w:sz w:val="24"/>
                <w:szCs w:val="24"/>
              </w:rPr>
              <w:t>.</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punktā paredzēts noteikt, ka informācijas pieprasījums būs jāiesniedz tikai tad, ja tā iesniegšana paredzēta pakalpojuma aprakstā;</w:t>
            </w:r>
          </w:p>
          <w:p w:rsidRPr="00173215" w:rsidR="008853F3" w:rsidP="00CF327B" w:rsidRDefault="009C36AF" w14:paraId="2D084E20" w14:textId="55B3E31D">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projekta </w:t>
            </w:r>
            <w:r w:rsidRPr="00804A40" w:rsidR="009F7B4D">
              <w:rPr>
                <w:rFonts w:ascii="Times New Roman" w:hAnsi="Times New Roman"/>
                <w:sz w:val="24"/>
              </w:rPr>
              <w:t>66</w:t>
            </w:r>
            <w:r w:rsidRPr="00173215" w:rsidR="009065DF">
              <w:rPr>
                <w:rFonts w:ascii="Times New Roman" w:hAnsi="Times New Roman" w:cs="Times New Roman"/>
                <w:sz w:val="24"/>
                <w:szCs w:val="24"/>
              </w:rPr>
              <w:t>.</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punktā</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tāpat kā Adresācijas noteikumu </w:t>
            </w:r>
            <w:r w:rsidRPr="00173215" w:rsidR="009F7B4D">
              <w:rPr>
                <w:rFonts w:ascii="Times New Roman" w:hAnsi="Times New Roman" w:cs="Times New Roman"/>
                <w:sz w:val="24"/>
                <w:szCs w:val="24"/>
              </w:rPr>
              <w:t>6</w:t>
            </w:r>
            <w:r w:rsidR="00173215">
              <w:rPr>
                <w:rFonts w:ascii="Times New Roman" w:hAnsi="Times New Roman" w:cs="Times New Roman"/>
                <w:sz w:val="24"/>
                <w:szCs w:val="24"/>
              </w:rPr>
              <w:t>4</w:t>
            </w:r>
            <w:r w:rsidRPr="00173215" w:rsidR="009065DF">
              <w:rPr>
                <w:rFonts w:ascii="Times New Roman" w:hAnsi="Times New Roman" w:cs="Times New Roman"/>
                <w:sz w:val="24"/>
                <w:szCs w:val="24"/>
              </w:rPr>
              <w:t>.</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punktā</w:t>
            </w: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noteikta informācijas pieprasījumā norādāmā informācija</w:t>
            </w:r>
            <w:r w:rsidRPr="00173215" w:rsidR="004437F5">
              <w:rPr>
                <w:rFonts w:ascii="Times New Roman" w:hAnsi="Times New Roman" w:cs="Times New Roman"/>
                <w:sz w:val="24"/>
                <w:szCs w:val="24"/>
              </w:rPr>
              <w:t>. P</w:t>
            </w:r>
            <w:r w:rsidRPr="00173215" w:rsidR="008853F3">
              <w:rPr>
                <w:rFonts w:ascii="Times New Roman" w:hAnsi="Times New Roman" w:cs="Times New Roman"/>
                <w:sz w:val="24"/>
                <w:szCs w:val="24"/>
              </w:rPr>
              <w:t xml:space="preserve">rojekts paredz noteikt, ka informācijas </w:t>
            </w:r>
            <w:r w:rsidRPr="00173215" w:rsidR="008853F3">
              <w:rPr>
                <w:rFonts w:ascii="Times New Roman" w:hAnsi="Times New Roman" w:cs="Times New Roman"/>
                <w:sz w:val="24"/>
                <w:szCs w:val="24"/>
              </w:rPr>
              <w:lastRenderedPageBreak/>
              <w:t>pieprasījumā, papildus normatīvajos aktos informācijas atklātības jomā un ģeotelpiskās informācijas jomā noteiktajam, personai jānorāda 1) ziņas par personu – personas kods un deklarētās dzīvesvietas adrese – fiziskai personai vai reģistrācijas numurs un juridiskā adrese – juridiskai personai; 2)</w:t>
            </w:r>
            <w:r w:rsidRPr="00173215" w:rsidR="008853F3">
              <w:rPr>
                <w:rFonts w:ascii="Times New Roman" w:hAnsi="Times New Roman" w:cs="Times New Roman"/>
                <w:sz w:val="24"/>
              </w:rPr>
              <w:t> </w:t>
            </w:r>
            <w:r w:rsidRPr="00173215" w:rsidR="008853F3">
              <w:rPr>
                <w:rFonts w:ascii="Times New Roman" w:hAnsi="Times New Roman" w:eastAsia="Calibri" w:cs="Times New Roman"/>
                <w:sz w:val="24"/>
                <w:szCs w:val="24"/>
              </w:rPr>
              <w:t xml:space="preserve">iespējami precīzu izsniedzamās informācijas apjomu un sastāvu, informācijas izsniegšanas veidu </w:t>
            </w:r>
            <w:r w:rsidRPr="00173215" w:rsidR="008853F3">
              <w:rPr>
                <w:rFonts w:ascii="Times New Roman" w:hAnsi="Times New Roman" w:cs="Times New Roman"/>
                <w:sz w:val="24"/>
                <w:szCs w:val="24"/>
              </w:rPr>
              <w:t>un pēc iespējas norāda datu izsniegšanas risinājumu atbilstoši pakalpojuma aprakstā noteiktajam.</w:t>
            </w:r>
          </w:p>
          <w:p w:rsidRPr="00173215" w:rsidR="008853F3" w:rsidP="00CF327B" w:rsidRDefault="008853F3" w14:paraId="32A9E702"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Norāde uz prasībām, kas noteiktas normatīvajos aktos informācijas atklātības jomā, ietver atsauci uz Informācijas atklātības likuma 11. panta trešo daļu, atbilstoši kurai informācijas pieprasījumā norādāms vārds, uzvārds vai nosaukums (firma), adrese, kur nosūtāma informācija, un informācijas pieprasījums formulējams iespējami precīzi</w:t>
            </w:r>
            <w:r w:rsidRPr="00173215" w:rsidR="004437F5">
              <w:rPr>
                <w:rFonts w:ascii="Times New Roman" w:hAnsi="Times New Roman" w:cs="Times New Roman"/>
                <w:sz w:val="24"/>
                <w:szCs w:val="24"/>
              </w:rPr>
              <w:t>.</w:t>
            </w:r>
          </w:p>
          <w:p w:rsidRPr="00173215" w:rsidR="00327AD0" w:rsidP="00CF327B" w:rsidRDefault="008853F3" w14:paraId="3B101935"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Savukārt, norāde uz prasībām, kas noteiktas normatīvajos aktos ģeotelpiskās informācijas jomā, ietver atsauci uz Ministru kabineta 2011. gada 30. augusta noteikumu Nr. 673 "Ģeotelpisko datu kopas izmantošanas noteikumu obligātais saturs un izmantošanas atļaujas saņemšanas kārtība" 24. punktu un 1. pielikumu, atbilstoši kuram informācijas pieprasījumā norādāma informācija par informācijas pieprasītāju (publiskai personai – nosaukums, juridiskā adrese un pārstāvošās amatpersonas amats, vārds, uzvārds un pārstāvniecības tiesību pamats; juridiskai personai – nosaukums, reģistrācijas numurs, juridiskā adrese, pārstāvošās amatpersonas amats, vārds, uzvārds un pārstāvniecības tiesību pamats; fiziskai personai – vārds, uzvārds, personas kods un deklarētā adrese), informācijas pieprasītāja bankas rekvizīti (nosaukums, kods, konta numurs), kontaktinformācija pieprasījuma apstrādei, precizēšanai, licences vai licences līguma noslēgšanai un izpildei (vārds, uzvārds, amats, tālrunis vai mobilais tālrunis, e-pasta adrese, fakss), informācijas apmaiņas veids ar izmantošanas pieprasījuma iesniedzēju, informācijas pieprasītājam nepieciešamās ģeotelpiskās datu kopas nosaukums un apraksts, kā arī ģeotelpisko datu kopas izmantošanas mērķis un veids, informācija par rēķina saņemšanas veidu</w:t>
            </w:r>
            <w:r w:rsidRPr="00173215" w:rsidR="00327AD0">
              <w:rPr>
                <w:rFonts w:ascii="Times New Roman" w:hAnsi="Times New Roman" w:cs="Times New Roman"/>
                <w:sz w:val="24"/>
                <w:szCs w:val="24"/>
              </w:rPr>
              <w:t>).</w:t>
            </w:r>
          </w:p>
          <w:p w:rsidRPr="00173215" w:rsidR="00327AD0" w:rsidP="00CF327B" w:rsidRDefault="00327AD0" w14:paraId="73A3EC27"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 xml:space="preserve">Līdz ar to projektā iekļautā norma paredz papildināt informācijas pieprasījumu ar to informāciju, kāda atbilstoši </w:t>
            </w:r>
            <w:r w:rsidRPr="00173215" w:rsidR="00D27F1C">
              <w:rPr>
                <w:rFonts w:ascii="Times New Roman" w:hAnsi="Times New Roman" w:cs="Times New Roman"/>
                <w:sz w:val="24"/>
                <w:szCs w:val="24"/>
              </w:rPr>
              <w:t xml:space="preserve">normatīvajiem aktiem </w:t>
            </w:r>
            <w:r w:rsidRPr="00173215">
              <w:rPr>
                <w:rFonts w:ascii="Times New Roman" w:hAnsi="Times New Roman" w:cs="Times New Roman"/>
                <w:sz w:val="24"/>
                <w:szCs w:val="24"/>
              </w:rPr>
              <w:t>ģeotelpiskās informācijas jom</w:t>
            </w:r>
            <w:r w:rsidRPr="00173215" w:rsidR="00D27F1C">
              <w:rPr>
                <w:rFonts w:ascii="Times New Roman" w:hAnsi="Times New Roman" w:cs="Times New Roman"/>
                <w:sz w:val="24"/>
                <w:szCs w:val="24"/>
              </w:rPr>
              <w:t xml:space="preserve">ā </w:t>
            </w:r>
            <w:r w:rsidRPr="00173215">
              <w:rPr>
                <w:rFonts w:ascii="Times New Roman" w:hAnsi="Times New Roman" w:cs="Times New Roman"/>
                <w:sz w:val="24"/>
                <w:szCs w:val="24"/>
              </w:rPr>
              <w:t>jānorāda informācijas pieprasījumā.</w:t>
            </w:r>
          </w:p>
          <w:p w:rsidRPr="00173215" w:rsidR="00327AD0" w:rsidP="00CF327B" w:rsidRDefault="00327AD0" w14:paraId="72A79591" w14:textId="4374D18A">
            <w:pPr>
              <w:spacing w:after="0" w:line="240" w:lineRule="auto"/>
              <w:ind w:firstLine="275"/>
              <w:jc w:val="both"/>
              <w:rPr>
                <w:rFonts w:ascii="Times New Roman" w:hAnsi="Times New Roman" w:cs="Times New Roman"/>
                <w:sz w:val="24"/>
              </w:rPr>
            </w:pPr>
            <w:r w:rsidRPr="00173215">
              <w:rPr>
                <w:rFonts w:ascii="Times New Roman" w:hAnsi="Times New Roman" w:cs="Times New Roman"/>
                <w:sz w:val="24"/>
                <w:szCs w:val="24"/>
              </w:rPr>
              <w:t>Ņ</w:t>
            </w:r>
            <w:r w:rsidRPr="00173215" w:rsidR="00AD7917">
              <w:rPr>
                <w:rFonts w:ascii="Times New Roman" w:hAnsi="Times New Roman" w:cs="Times New Roman"/>
                <w:sz w:val="24"/>
                <w:szCs w:val="24"/>
              </w:rPr>
              <w:t xml:space="preserve">emot vērā, ka Dienests bez maksas </w:t>
            </w:r>
            <w:r w:rsidRPr="00173215" w:rsidR="00DC363C">
              <w:rPr>
                <w:rFonts w:ascii="Times New Roman" w:hAnsi="Times New Roman" w:cs="Times New Roman"/>
                <w:sz w:val="24"/>
                <w:szCs w:val="24"/>
              </w:rPr>
              <w:t>adrešu datus snieg</w:t>
            </w:r>
            <w:r w:rsidRPr="00173215" w:rsidR="00AD7917">
              <w:rPr>
                <w:rFonts w:ascii="Times New Roman" w:hAnsi="Times New Roman" w:cs="Times New Roman"/>
                <w:sz w:val="24"/>
                <w:szCs w:val="24"/>
              </w:rPr>
              <w:t xml:space="preserve">s atvērto datu veidā </w:t>
            </w:r>
            <w:r w:rsidRPr="00FA1BB2" w:rsidR="00B21359">
              <w:rPr>
                <w:rFonts w:ascii="Times New Roman" w:hAnsi="Times New Roman"/>
                <w:sz w:val="24"/>
              </w:rPr>
              <w:t xml:space="preserve">Latvijas </w:t>
            </w:r>
            <w:r w:rsidR="00340FAB">
              <w:rPr>
                <w:rFonts w:ascii="Times New Roman" w:hAnsi="Times New Roman"/>
                <w:sz w:val="24"/>
              </w:rPr>
              <w:t>A</w:t>
            </w:r>
            <w:r w:rsidRPr="00FA1BB2" w:rsidR="00B21359">
              <w:rPr>
                <w:rFonts w:ascii="Times New Roman" w:hAnsi="Times New Roman"/>
                <w:sz w:val="24"/>
              </w:rPr>
              <w:t>tvērto datu portālā (tīmekļvietne https://data.gov.lv)</w:t>
            </w:r>
            <w:r w:rsidRPr="00FA1BB2" w:rsidR="00AD7917">
              <w:rPr>
                <w:rFonts w:ascii="Times New Roman" w:hAnsi="Times New Roman"/>
                <w:sz w:val="24"/>
              </w:rPr>
              <w:t>,</w:t>
            </w:r>
            <w:r w:rsidRPr="00804A40" w:rsidR="00173215">
              <w:rPr>
                <w:rFonts w:ascii="Times New Roman" w:hAnsi="Times New Roman"/>
                <w:sz w:val="24"/>
              </w:rPr>
              <w:t xml:space="preserve"> bet valsts un </w:t>
            </w:r>
            <w:r w:rsidRPr="00173215" w:rsidR="00173215">
              <w:rPr>
                <w:rFonts w:ascii="Times New Roman" w:hAnsi="Times New Roman" w:cs="Times New Roman"/>
                <w:sz w:val="24"/>
                <w:szCs w:val="24"/>
              </w:rPr>
              <w:t>pašvaldību</w:t>
            </w:r>
            <w:r w:rsidRPr="00804A40" w:rsidR="00173215">
              <w:rPr>
                <w:rFonts w:ascii="Times New Roman" w:hAnsi="Times New Roman"/>
                <w:sz w:val="24"/>
              </w:rPr>
              <w:t xml:space="preserve"> iestādēm, </w:t>
            </w:r>
            <w:r w:rsidRPr="00173215" w:rsidR="00173215">
              <w:rPr>
                <w:rFonts w:ascii="Times New Roman" w:hAnsi="Times New Roman" w:cs="Times New Roman"/>
                <w:sz w:val="24"/>
                <w:szCs w:val="24"/>
              </w:rPr>
              <w:t>kuras to valsts pārvaldes funkciju un uzdevumu</w:t>
            </w:r>
            <w:r w:rsidR="00A44A13">
              <w:rPr>
                <w:rFonts w:ascii="Times New Roman" w:hAnsi="Times New Roman" w:cs="Times New Roman"/>
                <w:sz w:val="24"/>
                <w:szCs w:val="24"/>
              </w:rPr>
              <w:t xml:space="preserve"> izpildei nepieciešamos adrešu </w:t>
            </w:r>
            <w:r w:rsidRPr="00173215" w:rsidR="00173215">
              <w:rPr>
                <w:rFonts w:ascii="Times New Roman" w:hAnsi="Times New Roman" w:cs="Times New Roman"/>
                <w:sz w:val="24"/>
                <w:szCs w:val="24"/>
              </w:rPr>
              <w:t xml:space="preserve">datus līdz </w:t>
            </w:r>
            <w:r w:rsidR="00173215">
              <w:rPr>
                <w:rFonts w:ascii="Times New Roman" w:hAnsi="Times New Roman" w:cs="Times New Roman"/>
                <w:sz w:val="24"/>
                <w:szCs w:val="24"/>
              </w:rPr>
              <w:t>projekta</w:t>
            </w:r>
            <w:r w:rsidRPr="00173215" w:rsidR="00173215">
              <w:rPr>
                <w:rFonts w:ascii="Times New Roman" w:hAnsi="Times New Roman" w:cs="Times New Roman"/>
                <w:sz w:val="24"/>
                <w:szCs w:val="24"/>
              </w:rPr>
              <w:t xml:space="preserve"> spēkā stāšanās dienai saņem, pamatojoties uz noslēgtu starpresoru vienošanos vai sadarbības līgumu, </w:t>
            </w:r>
            <w:r w:rsidRPr="00142226" w:rsidR="009F7B4D">
              <w:rPr>
                <w:rFonts w:ascii="Times New Roman" w:hAnsi="Times New Roman" w:cs="Times New Roman"/>
                <w:sz w:val="24"/>
                <w:szCs w:val="24"/>
              </w:rPr>
              <w:t xml:space="preserve">Dienests </w:t>
            </w:r>
            <w:r w:rsidRPr="00173215" w:rsidR="00173215">
              <w:rPr>
                <w:rFonts w:ascii="Times New Roman" w:hAnsi="Times New Roman" w:cs="Times New Roman"/>
                <w:sz w:val="24"/>
                <w:szCs w:val="24"/>
              </w:rPr>
              <w:t xml:space="preserve">adrešu datus </w:t>
            </w:r>
            <w:r w:rsidRPr="00142226" w:rsidR="00142226">
              <w:rPr>
                <w:rFonts w:ascii="Times New Roman" w:hAnsi="Times New Roman" w:cs="Times New Roman"/>
                <w:sz w:val="24"/>
                <w:szCs w:val="24"/>
              </w:rPr>
              <w:t>turpinās izsniegt</w:t>
            </w:r>
            <w:r w:rsidRPr="00173215" w:rsidR="00173215">
              <w:rPr>
                <w:rFonts w:ascii="Times New Roman" w:hAnsi="Times New Roman" w:cs="Times New Roman"/>
                <w:sz w:val="24"/>
                <w:szCs w:val="24"/>
              </w:rPr>
              <w:t xml:space="preserve"> starpresoru vienošanās vai sadarbības </w:t>
            </w:r>
            <w:r w:rsidRPr="00173215" w:rsidR="00173215">
              <w:rPr>
                <w:rFonts w:ascii="Times New Roman" w:hAnsi="Times New Roman" w:cs="Times New Roman"/>
                <w:sz w:val="24"/>
                <w:szCs w:val="24"/>
              </w:rPr>
              <w:lastRenderedPageBreak/>
              <w:t>līgumā noteiktajā apjomā, veidā un kārtībā</w:t>
            </w:r>
            <w:r w:rsidR="00A44A13">
              <w:rPr>
                <w:rFonts w:ascii="Times New Roman" w:hAnsi="Times New Roman" w:cs="Times New Roman"/>
                <w:sz w:val="24"/>
                <w:szCs w:val="24"/>
              </w:rPr>
              <w:t xml:space="preserve">, </w:t>
            </w:r>
            <w:r w:rsidRPr="00173215" w:rsidR="00AD7917">
              <w:rPr>
                <w:rFonts w:ascii="Times New Roman" w:hAnsi="Times New Roman" w:cs="Times New Roman"/>
                <w:sz w:val="24"/>
                <w:szCs w:val="24"/>
              </w:rPr>
              <w:t xml:space="preserve">persona informācijas pieprasījumu iesniegs, ja adrešu datus vēlēsies saņemt maksas pakalpojuma veidā. Līdz ar to atbilstoši likuma </w:t>
            </w:r>
            <w:r w:rsidRPr="00173215" w:rsidR="004437F5">
              <w:rPr>
                <w:rFonts w:ascii="Times New Roman" w:hAnsi="Times New Roman" w:cs="Times New Roman"/>
                <w:iCs/>
                <w:sz w:val="24"/>
                <w:szCs w:val="24"/>
                <w:lang w:eastAsia="lv-LV"/>
              </w:rPr>
              <w:t>"</w:t>
            </w:r>
            <w:r w:rsidRPr="00173215" w:rsidR="00AD7917">
              <w:rPr>
                <w:rFonts w:ascii="Times New Roman" w:hAnsi="Times New Roman" w:cs="Times New Roman"/>
                <w:sz w:val="24"/>
                <w:szCs w:val="24"/>
              </w:rPr>
              <w:t>Par grāmatvedību</w:t>
            </w:r>
            <w:r w:rsidRPr="00173215" w:rsidR="004437F5">
              <w:rPr>
                <w:rFonts w:ascii="Times New Roman" w:hAnsi="Times New Roman" w:cs="Times New Roman"/>
                <w:iCs/>
                <w:sz w:val="24"/>
                <w:szCs w:val="24"/>
                <w:lang w:eastAsia="lv-LV"/>
              </w:rPr>
              <w:t>"</w:t>
            </w:r>
            <w:r w:rsidRPr="00173215" w:rsidR="00AD7917">
              <w:rPr>
                <w:rFonts w:ascii="Times New Roman" w:hAnsi="Times New Roman" w:cs="Times New Roman"/>
                <w:sz w:val="24"/>
                <w:szCs w:val="24"/>
              </w:rPr>
              <w:t xml:space="preserve"> 7.</w:t>
            </w:r>
            <w:r w:rsidRPr="00173215" w:rsidR="004437F5">
              <w:rPr>
                <w:rFonts w:ascii="Times New Roman" w:hAnsi="Times New Roman" w:cs="Times New Roman"/>
                <w:iCs/>
                <w:sz w:val="24"/>
                <w:szCs w:val="24"/>
                <w:lang w:eastAsia="lv-LV"/>
              </w:rPr>
              <w:t> </w:t>
            </w:r>
            <w:r w:rsidRPr="00173215" w:rsidR="00AD7917">
              <w:rPr>
                <w:rFonts w:ascii="Times New Roman" w:hAnsi="Times New Roman" w:cs="Times New Roman"/>
                <w:sz w:val="24"/>
                <w:szCs w:val="24"/>
              </w:rPr>
              <w:t>panta pirmās</w:t>
            </w:r>
            <w:r w:rsidRPr="00173215" w:rsidR="00AD7917">
              <w:rPr>
                <w:rFonts w:ascii="Times New Roman" w:hAnsi="Times New Roman" w:cs="Times New Roman"/>
                <w:sz w:val="24"/>
              </w:rPr>
              <w:t xml:space="preserve"> daļas 9.</w:t>
            </w:r>
            <w:r w:rsidRPr="00173215" w:rsidR="004437F5">
              <w:rPr>
                <w:rFonts w:ascii="Times New Roman" w:hAnsi="Times New Roman" w:cs="Times New Roman"/>
                <w:iCs/>
                <w:sz w:val="24"/>
                <w:szCs w:val="24"/>
                <w:lang w:eastAsia="lv-LV"/>
              </w:rPr>
              <w:t> </w:t>
            </w:r>
            <w:r w:rsidRPr="00173215" w:rsidR="00AD7917">
              <w:rPr>
                <w:rFonts w:ascii="Times New Roman" w:hAnsi="Times New Roman" w:cs="Times New Roman"/>
                <w:sz w:val="24"/>
              </w:rPr>
              <w:t>punktam fiziskās personas vārds un uzvārds, kā arī personas kods (ja personai tāds piešķirts) un personas norādītā adrese vai, ja tāda nav nor</w:t>
            </w:r>
            <w:bookmarkStart w:name="_GoBack" w:id="0"/>
            <w:bookmarkEnd w:id="0"/>
            <w:r w:rsidRPr="00173215" w:rsidR="00AD7917">
              <w:rPr>
                <w:rFonts w:ascii="Times New Roman" w:hAnsi="Times New Roman" w:cs="Times New Roman"/>
                <w:sz w:val="24"/>
              </w:rPr>
              <w:t xml:space="preserve">ādīta, deklarētās dzīvesvietas adrese norādāma saimnieciskā darījuma attaisnojuma dokumentā </w:t>
            </w:r>
            <w:r w:rsidRPr="00173215" w:rsidR="00D27F1C">
              <w:rPr>
                <w:rFonts w:ascii="Times New Roman" w:hAnsi="Times New Roman" w:cs="Times New Roman"/>
                <w:sz w:val="24"/>
              </w:rPr>
              <w:t>–</w:t>
            </w:r>
            <w:r w:rsidRPr="00173215" w:rsidR="00AD7917">
              <w:rPr>
                <w:rFonts w:ascii="Times New Roman" w:hAnsi="Times New Roman" w:cs="Times New Roman"/>
                <w:sz w:val="24"/>
              </w:rPr>
              <w:t xml:space="preserve"> rēķinā.</w:t>
            </w:r>
            <w:r w:rsidRPr="00173215">
              <w:rPr>
                <w:rFonts w:ascii="Times New Roman" w:hAnsi="Times New Roman" w:cs="Times New Roman"/>
                <w:sz w:val="24"/>
              </w:rPr>
              <w:t xml:space="preserve"> </w:t>
            </w:r>
            <w:r w:rsidRPr="00173215" w:rsidR="00527111">
              <w:rPr>
                <w:rFonts w:ascii="Times New Roman" w:hAnsi="Times New Roman" w:cs="Times New Roman"/>
                <w:sz w:val="24"/>
              </w:rPr>
              <w:t>Tāpat atbilstoši Ministru kabineta 2015.</w:t>
            </w:r>
            <w:r w:rsidRPr="00A44A13" w:rsidR="00D27F1C">
              <w:rPr>
                <w:rFonts w:ascii="Times New Roman" w:hAnsi="Times New Roman" w:cs="Times New Roman"/>
                <w:sz w:val="24"/>
              </w:rPr>
              <w:t> </w:t>
            </w:r>
            <w:r w:rsidRPr="00A44A13" w:rsidR="00527111">
              <w:rPr>
                <w:rFonts w:ascii="Times New Roman" w:hAnsi="Times New Roman" w:cs="Times New Roman"/>
                <w:sz w:val="24"/>
              </w:rPr>
              <w:t>gada 22.</w:t>
            </w:r>
            <w:r w:rsidRPr="00A44A13" w:rsidR="00D27F1C">
              <w:rPr>
                <w:rFonts w:ascii="Times New Roman" w:hAnsi="Times New Roman" w:cs="Times New Roman"/>
                <w:sz w:val="24"/>
              </w:rPr>
              <w:t> </w:t>
            </w:r>
            <w:r w:rsidRPr="00A44A13" w:rsidR="00527111">
              <w:rPr>
                <w:rFonts w:ascii="Times New Roman" w:hAnsi="Times New Roman" w:cs="Times New Roman"/>
                <w:sz w:val="24"/>
              </w:rPr>
              <w:t>decembra noteikumu Nr.</w:t>
            </w:r>
            <w:r w:rsidRPr="00A44A13" w:rsidR="00D27F1C">
              <w:rPr>
                <w:rFonts w:ascii="Times New Roman" w:hAnsi="Times New Roman" w:cs="Times New Roman"/>
                <w:sz w:val="24"/>
              </w:rPr>
              <w:t> </w:t>
            </w:r>
            <w:r w:rsidRPr="00A44A13" w:rsidR="00527111">
              <w:rPr>
                <w:rFonts w:ascii="Times New Roman" w:hAnsi="Times New Roman" w:cs="Times New Roman"/>
                <w:sz w:val="24"/>
              </w:rPr>
              <w:t xml:space="preserve">787 </w:t>
            </w:r>
            <w:r w:rsidRPr="00A44A13" w:rsidR="00D27F1C">
              <w:rPr>
                <w:rFonts w:ascii="Times New Roman" w:hAnsi="Times New Roman" w:cs="Times New Roman"/>
                <w:sz w:val="24"/>
              </w:rPr>
              <w:t>"</w:t>
            </w:r>
            <w:r w:rsidRPr="00A44A13" w:rsidR="00527111">
              <w:rPr>
                <w:rFonts w:ascii="Times New Roman" w:hAnsi="Times New Roman" w:cs="Times New Roman"/>
                <w:sz w:val="24"/>
              </w:rPr>
              <w:t>Valsts zemes dienesta maksas pakalpojumu cenrādis un samaksas kārtība</w:t>
            </w:r>
            <w:r w:rsidRPr="00A44A13" w:rsidR="00D27F1C">
              <w:rPr>
                <w:rFonts w:ascii="Times New Roman" w:hAnsi="Times New Roman" w:cs="Times New Roman"/>
                <w:sz w:val="24"/>
              </w:rPr>
              <w:t xml:space="preserve">" </w:t>
            </w:r>
            <w:r w:rsidRPr="00A44A13" w:rsidR="00527111">
              <w:rPr>
                <w:rFonts w:ascii="Times New Roman" w:hAnsi="Times New Roman" w:cs="Times New Roman"/>
                <w:sz w:val="24"/>
              </w:rPr>
              <w:t>17.</w:t>
            </w:r>
            <w:r w:rsidRPr="00A44A13" w:rsidR="00D27F1C">
              <w:rPr>
                <w:rFonts w:ascii="Times New Roman" w:hAnsi="Times New Roman" w:cs="Times New Roman"/>
                <w:sz w:val="24"/>
              </w:rPr>
              <w:t> </w:t>
            </w:r>
            <w:r w:rsidRPr="00A44A13" w:rsidR="00527111">
              <w:rPr>
                <w:rFonts w:ascii="Times New Roman" w:hAnsi="Times New Roman" w:cs="Times New Roman"/>
                <w:sz w:val="24"/>
              </w:rPr>
              <w:t xml:space="preserve">punktam, ja persona nav samaksājusi rēķinu norādītajā termiņā, </w:t>
            </w:r>
            <w:r w:rsidRPr="00FA1BB2" w:rsidR="00B21359">
              <w:rPr>
                <w:rFonts w:ascii="Times New Roman" w:hAnsi="Times New Roman"/>
                <w:sz w:val="24"/>
              </w:rPr>
              <w:t>D</w:t>
            </w:r>
            <w:r w:rsidRPr="00FA1BB2" w:rsidR="00527111">
              <w:rPr>
                <w:rFonts w:ascii="Times New Roman" w:hAnsi="Times New Roman"/>
                <w:sz w:val="24"/>
              </w:rPr>
              <w:t>ienestam</w:t>
            </w:r>
            <w:r w:rsidRPr="00173215" w:rsidR="00527111">
              <w:rPr>
                <w:rFonts w:ascii="Times New Roman" w:hAnsi="Times New Roman" w:cs="Times New Roman"/>
                <w:sz w:val="24"/>
              </w:rPr>
              <w:t xml:space="preserve"> ir tiesības datus par personu nodot parāda piedziņas pakalpojuma sniedzējam.</w:t>
            </w:r>
          </w:p>
          <w:p w:rsidRPr="00173215" w:rsidR="008853F3" w:rsidP="003443EB" w:rsidRDefault="00327AD0" w14:paraId="2221D031" w14:textId="4A72600E">
            <w:pPr>
              <w:spacing w:after="0" w:line="240" w:lineRule="auto"/>
              <w:ind w:firstLine="275"/>
              <w:jc w:val="both"/>
              <w:rPr>
                <w:rFonts w:ascii="Times New Roman" w:hAnsi="Times New Roman" w:cs="Times New Roman"/>
                <w:sz w:val="24"/>
              </w:rPr>
            </w:pPr>
            <w:r w:rsidRPr="00173215">
              <w:rPr>
                <w:rFonts w:ascii="Times New Roman" w:hAnsi="Times New Roman" w:cs="Times New Roman"/>
                <w:sz w:val="24"/>
              </w:rPr>
              <w:t>Ņemot vērā minēto</w:t>
            </w:r>
            <w:r w:rsidRPr="00173215" w:rsidR="00D27F1C">
              <w:rPr>
                <w:rFonts w:ascii="Times New Roman" w:hAnsi="Times New Roman" w:cs="Times New Roman"/>
                <w:sz w:val="24"/>
              </w:rPr>
              <w:t>,</w:t>
            </w:r>
            <w:r w:rsidRPr="00173215">
              <w:rPr>
                <w:rFonts w:ascii="Times New Roman" w:hAnsi="Times New Roman" w:cs="Times New Roman"/>
                <w:sz w:val="24"/>
              </w:rPr>
              <w:t xml:space="preserve"> personas datu apstrāde adrešu datu saņemšanai atbilst Eiropas Parlamenta un Padomes 2016.</w:t>
            </w:r>
            <w:r w:rsidRPr="00173215" w:rsidR="00D27F1C">
              <w:rPr>
                <w:rFonts w:ascii="Times New Roman" w:hAnsi="Times New Roman" w:cs="Times New Roman"/>
                <w:sz w:val="24"/>
              </w:rPr>
              <w:t> </w:t>
            </w:r>
            <w:r w:rsidRPr="00173215">
              <w:rPr>
                <w:rFonts w:ascii="Times New Roman" w:hAnsi="Times New Roman" w:cs="Times New Roman"/>
                <w:sz w:val="24"/>
              </w:rPr>
              <w:t>gada 27.</w:t>
            </w:r>
            <w:r w:rsidRPr="00173215" w:rsidR="00D27F1C">
              <w:rPr>
                <w:rFonts w:ascii="Times New Roman" w:hAnsi="Times New Roman" w:cs="Times New Roman"/>
                <w:sz w:val="24"/>
              </w:rPr>
              <w:t> </w:t>
            </w:r>
            <w:r w:rsidRPr="00173215">
              <w:rPr>
                <w:rFonts w:ascii="Times New Roman" w:hAnsi="Times New Roman" w:cs="Times New Roman"/>
                <w:sz w:val="24"/>
              </w:rPr>
              <w:t xml:space="preserve">aprīļa regulas </w:t>
            </w:r>
            <w:r w:rsidR="003443EB">
              <w:rPr>
                <w:rFonts w:ascii="Times New Roman" w:hAnsi="Times New Roman" w:cs="Times New Roman"/>
                <w:sz w:val="24"/>
              </w:rPr>
              <w:t xml:space="preserve">(ES) </w:t>
            </w:r>
            <w:r w:rsidRPr="00173215">
              <w:rPr>
                <w:rFonts w:ascii="Times New Roman" w:hAnsi="Times New Roman" w:cs="Times New Roman"/>
                <w:sz w:val="24"/>
              </w:rPr>
              <w:t>2016/679 par fizisku personu aizsardzību attiecībā uz personas datu apstrādi un</w:t>
            </w:r>
            <w:r w:rsidRPr="00A44A13">
              <w:rPr>
                <w:rFonts w:ascii="Times New Roman" w:hAnsi="Times New Roman" w:cs="Times New Roman"/>
                <w:sz w:val="24"/>
              </w:rPr>
              <w:t xml:space="preserve"> šādu datu brīvu apriti un ar ko atceļ Direktīvu 95/46/EK (Vispārīgā datu aizsardzības regula) 6.</w:t>
            </w:r>
            <w:r w:rsidRPr="00A44A13" w:rsidR="00D27F1C">
              <w:rPr>
                <w:rFonts w:ascii="Times New Roman" w:hAnsi="Times New Roman" w:cs="Times New Roman"/>
                <w:sz w:val="24"/>
              </w:rPr>
              <w:t> </w:t>
            </w:r>
            <w:r w:rsidRPr="00A44A13">
              <w:rPr>
                <w:rFonts w:ascii="Times New Roman" w:hAnsi="Times New Roman" w:cs="Times New Roman"/>
                <w:sz w:val="24"/>
              </w:rPr>
              <w:t>panta 1.</w:t>
            </w:r>
            <w:r w:rsidRPr="00A44A13" w:rsidR="00D27F1C">
              <w:rPr>
                <w:rFonts w:ascii="Times New Roman" w:hAnsi="Times New Roman" w:cs="Times New Roman"/>
                <w:sz w:val="24"/>
              </w:rPr>
              <w:t> </w:t>
            </w:r>
            <w:r w:rsidRPr="00A44A13">
              <w:rPr>
                <w:rFonts w:ascii="Times New Roman" w:hAnsi="Times New Roman" w:cs="Times New Roman"/>
                <w:sz w:val="24"/>
              </w:rPr>
              <w:t>punkta c</w:t>
            </w:r>
            <w:r w:rsidRPr="00A44A13" w:rsidR="0049332A">
              <w:rPr>
                <w:rFonts w:ascii="Times New Roman" w:hAnsi="Times New Roman" w:cs="Times New Roman"/>
                <w:sz w:val="24"/>
              </w:rPr>
              <w:t>)</w:t>
            </w:r>
            <w:r w:rsidRPr="00A44A13">
              <w:rPr>
                <w:rFonts w:ascii="Times New Roman" w:hAnsi="Times New Roman" w:cs="Times New Roman"/>
                <w:sz w:val="24"/>
              </w:rPr>
              <w:t xml:space="preserve"> un e</w:t>
            </w:r>
            <w:r w:rsidRPr="00A44A13" w:rsidR="0049332A">
              <w:rPr>
                <w:rFonts w:ascii="Times New Roman" w:hAnsi="Times New Roman" w:cs="Times New Roman"/>
                <w:sz w:val="24"/>
              </w:rPr>
              <w:t>)</w:t>
            </w:r>
            <w:r w:rsidRPr="00A44A13" w:rsidR="00D27F1C">
              <w:rPr>
                <w:rFonts w:ascii="Times New Roman" w:hAnsi="Times New Roman" w:cs="Times New Roman"/>
                <w:sz w:val="24"/>
              </w:rPr>
              <w:t> </w:t>
            </w:r>
            <w:r w:rsidRPr="00A44A13">
              <w:rPr>
                <w:rFonts w:ascii="Times New Roman" w:hAnsi="Times New Roman" w:cs="Times New Roman"/>
                <w:sz w:val="24"/>
              </w:rPr>
              <w:t>apak</w:t>
            </w:r>
            <w:r w:rsidRPr="00A44A13" w:rsidR="0036733C">
              <w:rPr>
                <w:rFonts w:ascii="Times New Roman" w:hAnsi="Times New Roman" w:cs="Times New Roman"/>
                <w:sz w:val="24"/>
              </w:rPr>
              <w:t xml:space="preserve">špunktam un tiks veikta ar mērķi – nodrošināt </w:t>
            </w:r>
            <w:r w:rsidRPr="00A44A13" w:rsidR="00D27F1C">
              <w:rPr>
                <w:rFonts w:ascii="Times New Roman" w:hAnsi="Times New Roman" w:cs="Times New Roman"/>
                <w:sz w:val="24"/>
              </w:rPr>
              <w:t xml:space="preserve">normatīvo aktu grāmatvedības jomā </w:t>
            </w:r>
            <w:r w:rsidRPr="00A44A13" w:rsidR="0036733C">
              <w:rPr>
                <w:rFonts w:ascii="Times New Roman" w:hAnsi="Times New Roman" w:cs="Times New Roman"/>
                <w:sz w:val="24"/>
              </w:rPr>
              <w:t>prasību izpildi</w:t>
            </w:r>
            <w:r w:rsidRPr="00A44A13" w:rsidR="00527111">
              <w:rPr>
                <w:rFonts w:ascii="Times New Roman" w:hAnsi="Times New Roman" w:cs="Times New Roman"/>
                <w:sz w:val="24"/>
              </w:rPr>
              <w:t xml:space="preserve"> un nodrošināt normatīvajā aktā noteiktā maksājumu saistību izpildi</w:t>
            </w:r>
            <w:r w:rsidRPr="00A44A13" w:rsidR="0036733C">
              <w:rPr>
                <w:rFonts w:ascii="Times New Roman" w:hAnsi="Times New Roman" w:cs="Times New Roman"/>
                <w:sz w:val="24"/>
              </w:rPr>
              <w:t>. I</w:t>
            </w:r>
            <w:r w:rsidRPr="00A44A13">
              <w:rPr>
                <w:rFonts w:ascii="Times New Roman" w:hAnsi="Times New Roman" w:cs="Times New Roman"/>
                <w:sz w:val="24"/>
              </w:rPr>
              <w:t>nformācijas pieprasījumā norādīto fizisko personu datu pārzinis un apstrādātājs –</w:t>
            </w:r>
            <w:r w:rsidRPr="00A44A13" w:rsidR="00B21359">
              <w:rPr>
                <w:rFonts w:ascii="Times New Roman" w:hAnsi="Times New Roman" w:cs="Times New Roman"/>
                <w:sz w:val="24"/>
              </w:rPr>
              <w:t xml:space="preserve"> </w:t>
            </w:r>
            <w:r w:rsidRPr="00FA1BB2" w:rsidR="00B21359">
              <w:rPr>
                <w:rFonts w:ascii="Times New Roman" w:hAnsi="Times New Roman"/>
                <w:sz w:val="24"/>
              </w:rPr>
              <w:t>D</w:t>
            </w:r>
            <w:r w:rsidRPr="00FA1BB2">
              <w:rPr>
                <w:rFonts w:ascii="Times New Roman" w:hAnsi="Times New Roman"/>
                <w:sz w:val="24"/>
              </w:rPr>
              <w:t>ienests</w:t>
            </w:r>
            <w:r w:rsidRPr="00173215">
              <w:rPr>
                <w:rFonts w:ascii="Times New Roman" w:hAnsi="Times New Roman" w:cs="Times New Roman"/>
                <w:sz w:val="24"/>
              </w:rPr>
              <w:t>.</w:t>
            </w:r>
          </w:p>
          <w:p w:rsidRPr="00173215" w:rsidR="009065DF" w:rsidP="00CF327B" w:rsidRDefault="009C36AF" w14:paraId="063CACAA" w14:textId="2A4374DA">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w:t>
            </w:r>
            <w:r w:rsidRPr="00173215" w:rsidR="009065DF">
              <w:rPr>
                <w:rFonts w:ascii="Times New Roman" w:hAnsi="Times New Roman" w:cs="Times New Roman"/>
                <w:sz w:val="24"/>
                <w:szCs w:val="24"/>
              </w:rPr>
              <w:t xml:space="preserve"> projekta </w:t>
            </w:r>
            <w:r w:rsidRPr="00804A40" w:rsidR="00B052FA">
              <w:rPr>
                <w:rFonts w:ascii="Times New Roman" w:hAnsi="Times New Roman"/>
                <w:sz w:val="24"/>
              </w:rPr>
              <w:t>67</w:t>
            </w:r>
            <w:r w:rsidRPr="00173215" w:rsidR="009065DF">
              <w:rPr>
                <w:rFonts w:ascii="Times New Roman" w:hAnsi="Times New Roman" w:cs="Times New Roman"/>
                <w:sz w:val="24"/>
                <w:szCs w:val="24"/>
              </w:rPr>
              <w:t>.</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punktā ietverts regulējums, atbilstoši kuram papildus tradicionālajiem pakalpojuma pieprasīšanas kanāliem, persona informācijas pieprasījumu var iesniegt arī, izmantojot valsts pārvaldes pakalpojumu portālā </w:t>
            </w:r>
            <w:proofErr w:type="spellStart"/>
            <w:r w:rsidRPr="00173215" w:rsidR="009065DF">
              <w:rPr>
                <w:rFonts w:ascii="Times New Roman" w:hAnsi="Times New Roman" w:cs="Times New Roman"/>
                <w:sz w:val="24"/>
                <w:szCs w:val="24"/>
              </w:rPr>
              <w:t>www.latvija.lv</w:t>
            </w:r>
            <w:proofErr w:type="spellEnd"/>
            <w:r w:rsidRPr="00173215" w:rsidR="009065DF">
              <w:rPr>
                <w:rFonts w:ascii="Times New Roman" w:hAnsi="Times New Roman" w:cs="Times New Roman"/>
                <w:sz w:val="24"/>
                <w:szCs w:val="24"/>
              </w:rPr>
              <w:t xml:space="preserve"> un valsts vienotajā ģeotelpiskās informācijas portālā </w:t>
            </w:r>
            <w:proofErr w:type="spellStart"/>
            <w:r w:rsidRPr="00173215" w:rsidR="009065DF">
              <w:rPr>
                <w:rFonts w:ascii="Times New Roman" w:hAnsi="Times New Roman" w:cs="Times New Roman"/>
                <w:sz w:val="24"/>
                <w:szCs w:val="24"/>
              </w:rPr>
              <w:t>www.geolatvija.lv</w:t>
            </w:r>
            <w:proofErr w:type="spellEnd"/>
            <w:r w:rsidRPr="00173215" w:rsidR="009065DF">
              <w:rPr>
                <w:rFonts w:ascii="Times New Roman" w:hAnsi="Times New Roman" w:cs="Times New Roman"/>
                <w:sz w:val="24"/>
                <w:szCs w:val="24"/>
              </w:rPr>
              <w:t xml:space="preserve"> pieejamos e-pakalpojumus. Ja persona informācijas pieprasījumu iesniegs, izmantojot minētos e-pakalpojumus vai izmantojot oficiālo elektronisko adresi, kuros veikt</w:t>
            </w:r>
            <w:r w:rsidRPr="00173215">
              <w:rPr>
                <w:rFonts w:ascii="Times New Roman" w:hAnsi="Times New Roman" w:cs="Times New Roman"/>
                <w:sz w:val="24"/>
                <w:szCs w:val="24"/>
              </w:rPr>
              <w:t>a</w:t>
            </w:r>
            <w:r w:rsidRPr="00173215" w:rsidR="009065DF">
              <w:rPr>
                <w:rFonts w:ascii="Times New Roman" w:hAnsi="Times New Roman" w:cs="Times New Roman"/>
                <w:sz w:val="24"/>
                <w:szCs w:val="24"/>
              </w:rPr>
              <w:t xml:space="preserve"> personas elektroniskā identifikācija, personai atbilstoši projekta </w:t>
            </w:r>
            <w:r w:rsidRPr="00804A40" w:rsidR="00B052FA">
              <w:rPr>
                <w:rFonts w:ascii="Times New Roman" w:hAnsi="Times New Roman"/>
                <w:sz w:val="24"/>
              </w:rPr>
              <w:t>68</w:t>
            </w:r>
            <w:r w:rsidRPr="00173215">
              <w:rPr>
                <w:rFonts w:ascii="Times New Roman" w:hAnsi="Times New Roman" w:cs="Times New Roman"/>
                <w:sz w:val="24"/>
                <w:szCs w:val="24"/>
              </w:rPr>
              <w:t>. </w:t>
            </w:r>
            <w:r w:rsidRPr="00173215" w:rsidR="009065DF">
              <w:rPr>
                <w:rFonts w:ascii="Times New Roman" w:hAnsi="Times New Roman" w:cs="Times New Roman"/>
                <w:sz w:val="24"/>
                <w:szCs w:val="24"/>
              </w:rPr>
              <w:t>punktam bū</w:t>
            </w:r>
            <w:r w:rsidRPr="00173215">
              <w:rPr>
                <w:rFonts w:ascii="Times New Roman" w:hAnsi="Times New Roman" w:cs="Times New Roman"/>
                <w:sz w:val="24"/>
                <w:szCs w:val="24"/>
              </w:rPr>
              <w:t>s</w:t>
            </w:r>
            <w:r w:rsidRPr="00173215" w:rsidR="009065DF">
              <w:rPr>
                <w:rFonts w:ascii="Times New Roman" w:hAnsi="Times New Roman" w:cs="Times New Roman"/>
                <w:sz w:val="24"/>
                <w:szCs w:val="24"/>
              </w:rPr>
              <w:t xml:space="preserve"> tiesības informācijas pieprasījumu neparakstīt;</w:t>
            </w:r>
          </w:p>
          <w:p w:rsidRPr="00A44A13" w:rsidR="009065DF" w:rsidP="00CF327B" w:rsidRDefault="009C36AF" w14:paraId="60B8A676" w14:textId="7AB8E0E2">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 </w:t>
            </w:r>
            <w:r w:rsidRPr="00173215" w:rsidR="009065DF">
              <w:rPr>
                <w:rFonts w:ascii="Times New Roman" w:hAnsi="Times New Roman" w:cs="Times New Roman"/>
                <w:sz w:val="24"/>
                <w:szCs w:val="24"/>
              </w:rPr>
              <w:t xml:space="preserve">projekta </w:t>
            </w:r>
            <w:r w:rsidRPr="00804A40" w:rsidR="00B052FA">
              <w:rPr>
                <w:rFonts w:ascii="Times New Roman" w:hAnsi="Times New Roman"/>
                <w:sz w:val="24"/>
              </w:rPr>
              <w:t>69</w:t>
            </w:r>
            <w:r w:rsidRPr="00804A40">
              <w:rPr>
                <w:rFonts w:ascii="Times New Roman" w:hAnsi="Times New Roman"/>
                <w:sz w:val="24"/>
              </w:rPr>
              <w:t xml:space="preserve">. – </w:t>
            </w:r>
            <w:r w:rsidRPr="00804A40" w:rsidR="00B052FA">
              <w:rPr>
                <w:rFonts w:ascii="Times New Roman" w:hAnsi="Times New Roman"/>
                <w:sz w:val="24"/>
              </w:rPr>
              <w:t>72</w:t>
            </w:r>
            <w:r w:rsidRPr="00173215">
              <w:rPr>
                <w:rFonts w:ascii="Times New Roman" w:hAnsi="Times New Roman" w:cs="Times New Roman"/>
                <w:sz w:val="24"/>
                <w:szCs w:val="24"/>
              </w:rPr>
              <w:t>. punkts</w:t>
            </w:r>
            <w:r w:rsidRPr="00173215" w:rsidR="009065DF">
              <w:rPr>
                <w:rFonts w:ascii="Times New Roman" w:hAnsi="Times New Roman" w:cs="Times New Roman"/>
                <w:sz w:val="24"/>
                <w:szCs w:val="24"/>
              </w:rPr>
              <w:t xml:space="preserve"> paredz noteikt, ka Dienests pirms elektroniskā veidā sagatavotas informācijas izsniegšanas personai izsniedz atļauju (izpratnē, kas reglamentēta normatīvajos aktos autortiesību un ģeotelpiskās informācijas jomā), kas satur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atu izmantošanas noteikumus. Atļauju Dienests izsniedz licencē papīra vai elektroniskā formā vai to ietverot līgumā. Šāds regulējums nepieciešams atbilstoši Ģeotelpiskās informācijas likuma 25. pantam un Ministru kabineta 2011. gada 30. augusta noteikumiem Nr. 673 "Ģeotelpisko datu kopas izmantošanas noteikumu obligātais saturs un izmantošanas atļaujas saņemšanas kārtība"</w:t>
            </w:r>
            <w:r w:rsidRPr="00173215" w:rsidR="00C366B6">
              <w:rPr>
                <w:rFonts w:ascii="Times New Roman" w:hAnsi="Times New Roman" w:cs="Times New Roman"/>
                <w:sz w:val="24"/>
                <w:szCs w:val="24"/>
              </w:rPr>
              <w:t>,</w:t>
            </w:r>
            <w:r w:rsidRPr="00173215" w:rsidR="009065DF">
              <w:rPr>
                <w:rFonts w:ascii="Times New Roman" w:hAnsi="Times New Roman" w:cs="Times New Roman"/>
                <w:sz w:val="24"/>
                <w:szCs w:val="24"/>
              </w:rPr>
              <w:t xml:space="preserve"> atbilstoši kuriem publiska persona un privātpersona ģeotelpisko informāciju var saņemt un izmantot tikai tad, ja ir </w:t>
            </w:r>
            <w:r w:rsidRPr="00A44A13" w:rsidR="009065DF">
              <w:rPr>
                <w:rFonts w:ascii="Times New Roman" w:hAnsi="Times New Roman" w:cs="Times New Roman"/>
                <w:sz w:val="24"/>
                <w:szCs w:val="24"/>
              </w:rPr>
              <w:t xml:space="preserve">saņēmusi datu turētāja rakstveida atļauju, kas satur arī datu turētāja </w:t>
            </w:r>
            <w:r w:rsidRPr="00A44A13" w:rsidR="009065DF">
              <w:rPr>
                <w:rFonts w:ascii="Times New Roman" w:hAnsi="Times New Roman" w:cs="Times New Roman"/>
                <w:sz w:val="24"/>
                <w:szCs w:val="24"/>
              </w:rPr>
              <w:lastRenderedPageBreak/>
              <w:t xml:space="preserve">noteiktus ģeotelpisko datu izmantošanas noteikumus. Savukārt, teksta datu pieprasīšanas un izsniegšanas kārtību reglamentē Informācijas atklātības likums, kura 17. pants nosaka iestādes tiesības, neierobežojot konkurenci, noteikt izmantošanas nosacījumus tikai </w:t>
            </w:r>
            <w:proofErr w:type="spellStart"/>
            <w:r w:rsidRPr="00A44A13" w:rsidR="009065DF">
              <w:rPr>
                <w:rFonts w:ascii="Times New Roman" w:hAnsi="Times New Roman" w:cs="Times New Roman"/>
                <w:sz w:val="24"/>
                <w:szCs w:val="24"/>
              </w:rPr>
              <w:t>atkalizmantojamai</w:t>
            </w:r>
            <w:proofErr w:type="spellEnd"/>
            <w:r w:rsidRPr="00A44A13" w:rsidR="009065DF">
              <w:rPr>
                <w:rFonts w:ascii="Times New Roman" w:hAnsi="Times New Roman" w:cs="Times New Roman"/>
                <w:sz w:val="24"/>
                <w:szCs w:val="24"/>
              </w:rPr>
              <w:t xml:space="preserve"> informācijai. Līdz ar to, saņemot vienas informācijas sistēmas datus, vienai datu daļai (telpiskajiem datiem) atļauja ir jāizsniedz obligāti jebkuram mērķim, otrai daļai (teksta datiem) atļauju var izsniegt tikai tad, ja datus saņem to </w:t>
            </w:r>
            <w:proofErr w:type="spellStart"/>
            <w:r w:rsidRPr="00A44A13" w:rsidR="009065DF">
              <w:rPr>
                <w:rFonts w:ascii="Times New Roman" w:hAnsi="Times New Roman" w:cs="Times New Roman"/>
                <w:sz w:val="24"/>
                <w:szCs w:val="24"/>
              </w:rPr>
              <w:t>atkalizmantošanai</w:t>
            </w:r>
            <w:proofErr w:type="spellEnd"/>
            <w:r w:rsidRPr="00A44A13" w:rsidR="009065DF">
              <w:rPr>
                <w:rFonts w:ascii="Times New Roman" w:hAnsi="Times New Roman" w:cs="Times New Roman"/>
                <w:sz w:val="24"/>
                <w:szCs w:val="24"/>
              </w:rPr>
              <w:t xml:space="preserve">, bet daļai datu atļauja nav jāizsniedz, ja datus saņem mērķim, kas nav saistīts ar to </w:t>
            </w:r>
            <w:proofErr w:type="spellStart"/>
            <w:r w:rsidRPr="00A44A13" w:rsidR="009065DF">
              <w:rPr>
                <w:rFonts w:ascii="Times New Roman" w:hAnsi="Times New Roman" w:cs="Times New Roman"/>
                <w:sz w:val="24"/>
                <w:szCs w:val="24"/>
              </w:rPr>
              <w:t>atkalizmantošanu</w:t>
            </w:r>
            <w:proofErr w:type="spellEnd"/>
            <w:r w:rsidRPr="00A44A13" w:rsidR="009065DF">
              <w:rPr>
                <w:rFonts w:ascii="Times New Roman" w:hAnsi="Times New Roman" w:cs="Times New Roman"/>
                <w:sz w:val="24"/>
                <w:szCs w:val="24"/>
              </w:rPr>
              <w:t xml:space="preserve">. Atbilstoši Autortiesību likuma 5. 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 nodaļu, kas nosaka datu bāzes aizsardzības īpatnības. Autortiesību likuma 15. panta trešā daļa nosaka, ka datu bāzes autoram attiecībā uz datu bāzes izmantošanu ir izņēmuma tiesības atļaut vai aizliegt datu bāzes izplatīšanu un citu normā minēto darbību veikšanu. Savukārt, 57. 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 Tas, savukārt, nozīmē publiskas piekļūšanas nodrošināšanu jebkādā formā visam datu bāzes saturam vai tā daļai, izplatot tās eksemplārus, to iznomājot vai nodrošinot tās tiešsaisti vai citas pārsūtīšanas formas. Atbilstoši Autortiesību likuma 59. 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Tādējādi, elektroniskā veidā pieejama datu bāzes satura izmantošanai citiem mērķiem ir nepieciešama datu bāzes veidotāja piekrišana. Līdz ar to, lai nodrošinātu, ka vienas valsts informācijas sistēmas datu saņēmējs tos drīkst izmantot, neatkarīgi no datu veida vai izmantošanas mērķa (ar vienādiem nosacījumiem), projekts paredz atļauju izsniegšanu ne tikai ģeotelpisko </w:t>
            </w:r>
            <w:r w:rsidRPr="00A44A13" w:rsidR="00C366B6">
              <w:rPr>
                <w:rFonts w:ascii="Times New Roman" w:hAnsi="Times New Roman" w:cs="Times New Roman"/>
                <w:sz w:val="24"/>
                <w:szCs w:val="24"/>
              </w:rPr>
              <w:t>adrešu d</w:t>
            </w:r>
            <w:r w:rsidRPr="00A44A13" w:rsidR="009065DF">
              <w:rPr>
                <w:rFonts w:ascii="Times New Roman" w:hAnsi="Times New Roman" w:cs="Times New Roman"/>
                <w:sz w:val="24"/>
                <w:szCs w:val="24"/>
              </w:rPr>
              <w:t xml:space="preserve">atu izmantošanai, bet arī teksta </w:t>
            </w:r>
            <w:r w:rsidRPr="00A44A13" w:rsidR="00C366B6">
              <w:rPr>
                <w:rFonts w:ascii="Times New Roman" w:hAnsi="Times New Roman" w:cs="Times New Roman"/>
                <w:sz w:val="24"/>
                <w:szCs w:val="24"/>
              </w:rPr>
              <w:t>adrešu d</w:t>
            </w:r>
            <w:r w:rsidRPr="00A44A13" w:rsidR="009065DF">
              <w:rPr>
                <w:rFonts w:ascii="Times New Roman" w:hAnsi="Times New Roman" w:cs="Times New Roman"/>
                <w:sz w:val="24"/>
                <w:szCs w:val="24"/>
              </w:rPr>
              <w:t xml:space="preserve">atu izmantošanai (neatkarīgi no tā, </w:t>
            </w:r>
            <w:r w:rsidRPr="00A44A13" w:rsidR="00C366B6">
              <w:rPr>
                <w:rFonts w:ascii="Times New Roman" w:hAnsi="Times New Roman" w:cs="Times New Roman"/>
                <w:sz w:val="24"/>
                <w:szCs w:val="24"/>
              </w:rPr>
              <w:t xml:space="preserve">vai </w:t>
            </w:r>
            <w:r w:rsidRPr="00A44A13" w:rsidR="009065DF">
              <w:rPr>
                <w:rFonts w:ascii="Times New Roman" w:hAnsi="Times New Roman" w:cs="Times New Roman"/>
                <w:sz w:val="24"/>
                <w:szCs w:val="24"/>
              </w:rPr>
              <w:t xml:space="preserve">tie tiek vai netiek izmantoti </w:t>
            </w:r>
            <w:proofErr w:type="spellStart"/>
            <w:r w:rsidRPr="00A44A13" w:rsidR="009065DF">
              <w:rPr>
                <w:rFonts w:ascii="Times New Roman" w:hAnsi="Times New Roman" w:cs="Times New Roman"/>
                <w:sz w:val="24"/>
                <w:szCs w:val="24"/>
              </w:rPr>
              <w:t>atkalizmantošanai</w:t>
            </w:r>
            <w:proofErr w:type="spellEnd"/>
            <w:r w:rsidRPr="00A44A13" w:rsidR="009065DF">
              <w:rPr>
                <w:rFonts w:ascii="Times New Roman" w:hAnsi="Times New Roman" w:cs="Times New Roman"/>
                <w:sz w:val="24"/>
                <w:szCs w:val="24"/>
              </w:rPr>
              <w:t>).</w:t>
            </w:r>
          </w:p>
          <w:p w:rsidR="00114C30" w:rsidP="00CF327B" w:rsidRDefault="00C366B6" w14:paraId="57D4382E" w14:textId="21C13BD1">
            <w:pPr>
              <w:spacing w:after="0" w:line="240" w:lineRule="auto"/>
              <w:ind w:firstLine="275"/>
              <w:jc w:val="both"/>
              <w:rPr>
                <w:rFonts w:ascii="Times New Roman" w:hAnsi="Times New Roman" w:cs="Times New Roman"/>
                <w:sz w:val="24"/>
                <w:szCs w:val="24"/>
              </w:rPr>
            </w:pPr>
            <w:r w:rsidRPr="00A44A13">
              <w:rPr>
                <w:rFonts w:ascii="Times New Roman" w:hAnsi="Times New Roman" w:cs="Times New Roman"/>
                <w:sz w:val="24"/>
                <w:szCs w:val="24"/>
              </w:rPr>
              <w:t>3. </w:t>
            </w:r>
            <w:r w:rsidRPr="00A44A13" w:rsidR="009065DF">
              <w:rPr>
                <w:rFonts w:ascii="Times New Roman" w:hAnsi="Times New Roman" w:cs="Times New Roman"/>
                <w:sz w:val="24"/>
                <w:szCs w:val="24"/>
              </w:rPr>
              <w:t xml:space="preserve">Līdz šim atbilstoši Adresācijas noteikumu </w:t>
            </w:r>
            <w:r w:rsidRPr="00A44A13" w:rsidR="009065DF">
              <w:rPr>
                <w:rFonts w:ascii="Times New Roman" w:hAnsi="Times New Roman" w:cs="Times New Roman"/>
                <w:sz w:val="24"/>
                <w:szCs w:val="24"/>
              </w:rPr>
              <w:lastRenderedPageBreak/>
              <w:t>61.</w:t>
            </w:r>
            <w:r w:rsidRPr="00A44A13">
              <w:rPr>
                <w:rFonts w:ascii="Times New Roman" w:hAnsi="Times New Roman" w:cs="Times New Roman"/>
                <w:sz w:val="24"/>
                <w:szCs w:val="24"/>
              </w:rPr>
              <w:t> </w:t>
            </w:r>
            <w:r w:rsidRPr="00A44A13" w:rsidR="009065DF">
              <w:rPr>
                <w:rFonts w:ascii="Times New Roman" w:hAnsi="Times New Roman" w:cs="Times New Roman"/>
                <w:sz w:val="24"/>
                <w:szCs w:val="24"/>
              </w:rPr>
              <w:t xml:space="preserve">punktam Dienests </w:t>
            </w:r>
            <w:r w:rsidRPr="00A44A13">
              <w:rPr>
                <w:rFonts w:ascii="Times New Roman" w:hAnsi="Times New Roman" w:cs="Times New Roman"/>
                <w:sz w:val="24"/>
                <w:szCs w:val="24"/>
              </w:rPr>
              <w:t>adrešu d</w:t>
            </w:r>
            <w:r w:rsidRPr="00A44A13" w:rsidR="009065DF">
              <w:rPr>
                <w:rFonts w:ascii="Times New Roman" w:hAnsi="Times New Roman" w:cs="Times New Roman"/>
                <w:sz w:val="24"/>
                <w:szCs w:val="24"/>
              </w:rPr>
              <w:t xml:space="preserve">atus izsniedza bez maksas valsts tiešās pārvaldes iestādēm, </w:t>
            </w:r>
            <w:r w:rsidRPr="00FA1BB2" w:rsidR="002E008A">
              <w:rPr>
                <w:rFonts w:ascii="Times New Roman" w:hAnsi="Times New Roman"/>
                <w:sz w:val="24"/>
              </w:rPr>
              <w:t>pašvaldību domēm vai pašvaldības kompetentām institūcijām (turpmāk – pašvaldības)</w:t>
            </w:r>
            <w:r w:rsidRPr="00173215" w:rsidR="002E008A">
              <w:rPr>
                <w:rFonts w:ascii="Times New Roman" w:hAnsi="Times New Roman" w:cs="Times New Roman"/>
                <w:sz w:val="24"/>
                <w:szCs w:val="24"/>
              </w:rPr>
              <w:t xml:space="preserve"> </w:t>
            </w:r>
            <w:r w:rsidRPr="00173215" w:rsidR="009065DF">
              <w:rPr>
                <w:rFonts w:ascii="Times New Roman" w:hAnsi="Times New Roman" w:cs="Times New Roman"/>
                <w:sz w:val="24"/>
                <w:szCs w:val="24"/>
              </w:rPr>
              <w:t xml:space="preserve">un plānošanas reģioniem, kā arī citām iestādēm, kurām šādas tiesības noteiktas likumā, citām personām, ja </w:t>
            </w:r>
            <w:r w:rsidRPr="00173215">
              <w:rPr>
                <w:rFonts w:ascii="Times New Roman" w:hAnsi="Times New Roman" w:cs="Times New Roman"/>
                <w:sz w:val="24"/>
                <w:szCs w:val="24"/>
              </w:rPr>
              <w:t>adrešu d</w:t>
            </w:r>
            <w:r w:rsidRPr="00173215" w:rsidR="009065DF">
              <w:rPr>
                <w:rFonts w:ascii="Times New Roman" w:hAnsi="Times New Roman" w:cs="Times New Roman"/>
                <w:sz w:val="24"/>
                <w:szCs w:val="24"/>
              </w:rPr>
              <w:t>atu nodošanai tika piešķirts attiecīgs finansējums, Saeimai, Valsts kontrolei, valsts drošības iestādēm, izmeklēšanas ie</w:t>
            </w:r>
            <w:r w:rsidRPr="00173215">
              <w:rPr>
                <w:rFonts w:ascii="Times New Roman" w:hAnsi="Times New Roman" w:cs="Times New Roman"/>
                <w:sz w:val="24"/>
                <w:szCs w:val="24"/>
              </w:rPr>
              <w:t>stādēm, prokuratūrai un tiesai</w:t>
            </w:r>
            <w:r w:rsidRPr="00173215" w:rsidR="00D45404">
              <w:rPr>
                <w:rFonts w:ascii="Times New Roman" w:hAnsi="Times New Roman" w:cs="Times New Roman"/>
                <w:sz w:val="24"/>
                <w:szCs w:val="24"/>
              </w:rPr>
              <w:t>.</w:t>
            </w:r>
            <w:r w:rsidRPr="00A44A13" w:rsidR="00D45404">
              <w:rPr>
                <w:rFonts w:ascii="Times New Roman" w:hAnsi="Times New Roman" w:cs="Times New Roman"/>
                <w:sz w:val="24"/>
                <w:szCs w:val="24"/>
              </w:rPr>
              <w:t xml:space="preserve"> </w:t>
            </w:r>
            <w:r w:rsidR="00A44A13">
              <w:rPr>
                <w:rFonts w:ascii="Times New Roman" w:hAnsi="Times New Roman" w:cs="Times New Roman"/>
                <w:sz w:val="24"/>
                <w:szCs w:val="24"/>
              </w:rPr>
              <w:t>Dienests</w:t>
            </w:r>
            <w:r w:rsidR="00425671">
              <w:rPr>
                <w:rFonts w:ascii="Times New Roman" w:hAnsi="Times New Roman" w:cs="Times New Roman"/>
                <w:sz w:val="24"/>
                <w:szCs w:val="24"/>
              </w:rPr>
              <w:t xml:space="preserve"> pēc adrešu datu atvēršanas</w:t>
            </w:r>
            <w:r w:rsidR="00A44A13">
              <w:rPr>
                <w:rFonts w:ascii="Times New Roman" w:hAnsi="Times New Roman" w:cs="Times New Roman"/>
                <w:sz w:val="24"/>
                <w:szCs w:val="24"/>
              </w:rPr>
              <w:t xml:space="preserve"> turpinās </w:t>
            </w:r>
            <w:r w:rsidRPr="00A44A13" w:rsidR="00A44A13">
              <w:rPr>
                <w:rFonts w:ascii="Times New Roman" w:hAnsi="Times New Roman" w:cs="Times New Roman"/>
                <w:sz w:val="24"/>
                <w:szCs w:val="24"/>
              </w:rPr>
              <w:t xml:space="preserve">valsts un pašvaldību iestādēm, kuras to valsts pārvaldes funkciju un uzdevumu izpildei nepieciešamos adrešu datus līdz </w:t>
            </w:r>
            <w:r w:rsidR="00114C30">
              <w:rPr>
                <w:rFonts w:ascii="Times New Roman" w:hAnsi="Times New Roman" w:cs="Times New Roman"/>
                <w:sz w:val="24"/>
                <w:szCs w:val="24"/>
              </w:rPr>
              <w:t>projekta</w:t>
            </w:r>
            <w:r w:rsidRPr="00A44A13" w:rsidR="00A44A13">
              <w:rPr>
                <w:rFonts w:ascii="Times New Roman" w:hAnsi="Times New Roman" w:cs="Times New Roman"/>
                <w:sz w:val="24"/>
                <w:szCs w:val="24"/>
              </w:rPr>
              <w:t xml:space="preserve"> </w:t>
            </w:r>
            <w:r w:rsidR="00114C30">
              <w:rPr>
                <w:rFonts w:ascii="Times New Roman" w:hAnsi="Times New Roman" w:cs="Times New Roman"/>
                <w:sz w:val="24"/>
                <w:szCs w:val="24"/>
              </w:rPr>
              <w:t xml:space="preserve">spēkā </w:t>
            </w:r>
            <w:r w:rsidRPr="00A44A13" w:rsidR="00A44A13">
              <w:rPr>
                <w:rFonts w:ascii="Times New Roman" w:hAnsi="Times New Roman" w:cs="Times New Roman"/>
                <w:sz w:val="24"/>
                <w:szCs w:val="24"/>
              </w:rPr>
              <w:t xml:space="preserve">stāšanās dienai saņem, pamatojoties uz noslēgtu starpresoru vienošanos vai sadarbības līgumu, adrešu datus </w:t>
            </w:r>
            <w:r w:rsidRPr="00D45404" w:rsidR="00D45404">
              <w:rPr>
                <w:rFonts w:ascii="Times New Roman" w:hAnsi="Times New Roman" w:cs="Times New Roman"/>
                <w:sz w:val="24"/>
                <w:szCs w:val="24"/>
              </w:rPr>
              <w:t>izsniegt</w:t>
            </w:r>
            <w:r w:rsidRPr="00A44A13" w:rsidR="00A44A13">
              <w:rPr>
                <w:rFonts w:ascii="Times New Roman" w:hAnsi="Times New Roman" w:cs="Times New Roman"/>
                <w:sz w:val="24"/>
                <w:szCs w:val="24"/>
              </w:rPr>
              <w:t xml:space="preserve"> starpresoru vienošanās vai sadarbības līgumā noteiktajā apjomā, veidā un kārtībā.</w:t>
            </w:r>
            <w:r w:rsidRPr="00173215" w:rsidR="007A4A83">
              <w:rPr>
                <w:rFonts w:ascii="Times New Roman" w:hAnsi="Times New Roman" w:cs="Times New Roman"/>
                <w:sz w:val="24"/>
                <w:szCs w:val="24"/>
              </w:rPr>
              <w:t xml:space="preserve"> Savukārt, </w:t>
            </w:r>
            <w:r w:rsidR="00114C30">
              <w:rPr>
                <w:rFonts w:ascii="Times New Roman" w:hAnsi="Times New Roman" w:cs="Times New Roman"/>
                <w:sz w:val="24"/>
                <w:szCs w:val="24"/>
              </w:rPr>
              <w:t>ņ</w:t>
            </w:r>
            <w:r w:rsidRPr="00114C30" w:rsidR="00114C30">
              <w:rPr>
                <w:rFonts w:ascii="Times New Roman" w:hAnsi="Times New Roman" w:cs="Times New Roman"/>
                <w:sz w:val="24"/>
                <w:szCs w:val="24"/>
              </w:rPr>
              <w:t xml:space="preserve">emot vērā to, ka turpmāk ikviena persona adrešu datus varēs bez maksas saņemt atvērto datu veidā </w:t>
            </w:r>
            <w:r w:rsidRPr="00FA1BB2" w:rsidR="00114C30">
              <w:rPr>
                <w:rFonts w:ascii="Times New Roman" w:hAnsi="Times New Roman"/>
                <w:sz w:val="24"/>
              </w:rPr>
              <w:t xml:space="preserve">Latvijas </w:t>
            </w:r>
            <w:r w:rsidR="00E358CB">
              <w:rPr>
                <w:rFonts w:ascii="Times New Roman" w:hAnsi="Times New Roman"/>
                <w:sz w:val="24"/>
              </w:rPr>
              <w:t>A</w:t>
            </w:r>
            <w:r w:rsidRPr="00FA1BB2" w:rsidR="00114C30">
              <w:rPr>
                <w:rFonts w:ascii="Times New Roman" w:hAnsi="Times New Roman"/>
                <w:sz w:val="24"/>
              </w:rPr>
              <w:t>tvērto datu portālā (tīmekļvietne https://data.gov.lv),</w:t>
            </w:r>
            <w:r w:rsidRPr="00114C30" w:rsidR="00114C30">
              <w:rPr>
                <w:rFonts w:ascii="Times New Roman" w:hAnsi="Times New Roman" w:cs="Times New Roman"/>
                <w:sz w:val="24"/>
                <w:szCs w:val="24"/>
              </w:rPr>
              <w:t xml:space="preserve"> valsts un pašvaldības iestāde, kurai starpresoru vienošanās vai sadarbības līgums ar Dienestu par adrešu datu saņemšanu līdz projekta spēkā stāšanās dienai nebūs noslēgts, adrešu datus varēs saņemt bez maksas atvērto datu veidā no </w:t>
            </w:r>
            <w:r w:rsidRPr="00FA1BB2" w:rsidR="00114C30">
              <w:rPr>
                <w:rFonts w:ascii="Times New Roman" w:hAnsi="Times New Roman"/>
                <w:sz w:val="24"/>
              </w:rPr>
              <w:t xml:space="preserve">Latvijas </w:t>
            </w:r>
            <w:r w:rsidR="00E358CB">
              <w:rPr>
                <w:rFonts w:ascii="Times New Roman" w:hAnsi="Times New Roman"/>
                <w:sz w:val="24"/>
              </w:rPr>
              <w:t>A</w:t>
            </w:r>
            <w:r w:rsidRPr="00FA1BB2" w:rsidR="00114C30">
              <w:rPr>
                <w:rFonts w:ascii="Times New Roman" w:hAnsi="Times New Roman"/>
                <w:sz w:val="24"/>
              </w:rPr>
              <w:t>tvērto datu portāla (tīmekļvietne https://data.gov.lv).</w:t>
            </w:r>
          </w:p>
          <w:p w:rsidRPr="00173215" w:rsidR="00C366B6" w:rsidP="00CF327B" w:rsidRDefault="00A22198" w14:paraId="506BD245" w14:textId="31EBDC7A">
            <w:pPr>
              <w:spacing w:after="0" w:line="240" w:lineRule="auto"/>
              <w:ind w:firstLine="275"/>
              <w:jc w:val="both"/>
              <w:rPr>
                <w:rFonts w:ascii="Times New Roman" w:hAnsi="Times New Roman" w:cs="Times New Roman"/>
                <w:sz w:val="24"/>
                <w:szCs w:val="24"/>
              </w:rPr>
            </w:pPr>
            <w:r w:rsidRPr="00804A40">
              <w:rPr>
                <w:rFonts w:ascii="Times New Roman" w:hAnsi="Times New Roman"/>
                <w:sz w:val="24"/>
              </w:rPr>
              <w:t>Pēc adrešu datu atvēršanas Dienests turpinās adrešu datu nodošanu uz Valsts reģionālās attīstības aģentūras pārziņā esošo Valsts informācijas sistēmu savietotāju</w:t>
            </w:r>
            <w:r w:rsidR="00425671">
              <w:rPr>
                <w:rFonts w:ascii="Times New Roman" w:hAnsi="Times New Roman"/>
                <w:sz w:val="24"/>
              </w:rPr>
              <w:t>.</w:t>
            </w:r>
          </w:p>
          <w:p w:rsidRPr="00A44A13" w:rsidR="001F69AD" w:rsidP="00CF327B" w:rsidRDefault="00C366B6" w14:paraId="50990603" w14:textId="50CACD9A">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4. </w:t>
            </w:r>
            <w:r w:rsidRPr="00173215" w:rsidR="007C19E9">
              <w:rPr>
                <w:rFonts w:ascii="Times New Roman" w:hAnsi="Times New Roman" w:cs="Times New Roman"/>
                <w:sz w:val="24"/>
                <w:szCs w:val="24"/>
              </w:rPr>
              <w:t>Šobrīd pašvaldība pēc lēmuma par adreses piešķiršan</w:t>
            </w:r>
            <w:r w:rsidR="00FA5DF7">
              <w:rPr>
                <w:rFonts w:ascii="Times New Roman" w:hAnsi="Times New Roman" w:cs="Times New Roman"/>
                <w:sz w:val="24"/>
                <w:szCs w:val="24"/>
              </w:rPr>
              <w:t>u</w:t>
            </w:r>
            <w:r w:rsidRPr="00173215" w:rsidR="007C19E9">
              <w:rPr>
                <w:rFonts w:ascii="Times New Roman" w:hAnsi="Times New Roman" w:cs="Times New Roman"/>
                <w:sz w:val="24"/>
                <w:szCs w:val="24"/>
              </w:rPr>
              <w:t xml:space="preserve">, maiņu vai likvidēšanu </w:t>
            </w:r>
            <w:r w:rsidR="00AD233F">
              <w:rPr>
                <w:rFonts w:ascii="Times New Roman" w:hAnsi="Times New Roman" w:cs="Times New Roman"/>
                <w:sz w:val="24"/>
                <w:szCs w:val="24"/>
              </w:rPr>
              <w:t xml:space="preserve">pieņemšanas </w:t>
            </w:r>
            <w:r w:rsidRPr="00173215" w:rsidR="007C19E9">
              <w:rPr>
                <w:rFonts w:ascii="Times New Roman" w:hAnsi="Times New Roman" w:cs="Times New Roman"/>
                <w:sz w:val="24"/>
                <w:szCs w:val="24"/>
              </w:rPr>
              <w:t>piecu darbdienu laikā informāciju (lēmumu) par piešķirtajām</w:t>
            </w:r>
            <w:r w:rsidRPr="00173215" w:rsidR="00091AFC">
              <w:rPr>
                <w:rFonts w:ascii="Times New Roman" w:hAnsi="Times New Roman" w:cs="Times New Roman"/>
                <w:sz w:val="24"/>
                <w:szCs w:val="24"/>
              </w:rPr>
              <w:t>,</w:t>
            </w:r>
            <w:r w:rsidRPr="00173215" w:rsidR="007C19E9">
              <w:rPr>
                <w:rFonts w:ascii="Times New Roman" w:hAnsi="Times New Roman" w:cs="Times New Roman"/>
                <w:sz w:val="24"/>
                <w:szCs w:val="24"/>
              </w:rPr>
              <w:t xml:space="preserve"> mainītajām </w:t>
            </w:r>
            <w:r w:rsidRPr="00173215" w:rsidR="00091AFC">
              <w:rPr>
                <w:rFonts w:ascii="Times New Roman" w:hAnsi="Times New Roman" w:cs="Times New Roman"/>
                <w:sz w:val="24"/>
                <w:szCs w:val="24"/>
              </w:rPr>
              <w:t>vai</w:t>
            </w:r>
            <w:r w:rsidRPr="00173215" w:rsidR="00452983">
              <w:rPr>
                <w:rFonts w:ascii="Times New Roman" w:hAnsi="Times New Roman" w:cs="Times New Roman"/>
                <w:sz w:val="24"/>
                <w:szCs w:val="24"/>
              </w:rPr>
              <w:t xml:space="preserve"> </w:t>
            </w:r>
            <w:r w:rsidRPr="00173215" w:rsidR="00091AFC">
              <w:rPr>
                <w:rFonts w:ascii="Times New Roman" w:hAnsi="Times New Roman" w:cs="Times New Roman"/>
                <w:sz w:val="24"/>
                <w:szCs w:val="24"/>
              </w:rPr>
              <w:t xml:space="preserve">likvidētajām </w:t>
            </w:r>
            <w:r w:rsidRPr="00173215" w:rsidR="007C19E9">
              <w:rPr>
                <w:rFonts w:ascii="Times New Roman" w:hAnsi="Times New Roman" w:cs="Times New Roman"/>
                <w:sz w:val="24"/>
                <w:szCs w:val="24"/>
              </w:rPr>
              <w:t>adresēm Dienestam sniedz papīra dokumenta vai elektroniska dokumenta veidā. Savukārt Dienests pēc lēmuma saņemšanas piecu darba dienu laikā reģistrē lēmumā</w:t>
            </w:r>
            <w:r w:rsidRPr="00A44A13" w:rsidR="007C19E9">
              <w:rPr>
                <w:rFonts w:ascii="Times New Roman" w:hAnsi="Times New Roman" w:cs="Times New Roman"/>
                <w:sz w:val="24"/>
                <w:szCs w:val="24"/>
              </w:rPr>
              <w:t xml:space="preserve"> norādītās adreses Valsts adrešu reģistr</w:t>
            </w:r>
            <w:r w:rsidRPr="00A44A13" w:rsidR="004437F5">
              <w:rPr>
                <w:rFonts w:ascii="Times New Roman" w:hAnsi="Times New Roman" w:cs="Times New Roman"/>
                <w:sz w:val="24"/>
                <w:szCs w:val="24"/>
              </w:rPr>
              <w:t>a informācijas sistēmā</w:t>
            </w:r>
            <w:r w:rsidRPr="00A44A13" w:rsidR="007C19E9">
              <w:rPr>
                <w:rFonts w:ascii="Times New Roman" w:hAnsi="Times New Roman" w:cs="Times New Roman"/>
                <w:sz w:val="24"/>
                <w:szCs w:val="24"/>
              </w:rPr>
              <w:t xml:space="preserve"> un piesaista tās objektiem </w:t>
            </w:r>
            <w:r w:rsidRPr="00A44A13" w:rsidR="004437F5">
              <w:rPr>
                <w:rFonts w:ascii="Times New Roman" w:hAnsi="Times New Roman" w:cs="Times New Roman"/>
                <w:sz w:val="24"/>
                <w:szCs w:val="24"/>
              </w:rPr>
              <w:t>Nekustamā īpašuma valsts k</w:t>
            </w:r>
            <w:r w:rsidRPr="00A44A13" w:rsidR="007C19E9">
              <w:rPr>
                <w:rFonts w:ascii="Times New Roman" w:hAnsi="Times New Roman" w:cs="Times New Roman"/>
                <w:sz w:val="24"/>
                <w:szCs w:val="24"/>
              </w:rPr>
              <w:t>adastra informācijas sistēm</w:t>
            </w:r>
            <w:r w:rsidRPr="00A44A13" w:rsidR="00FA3807">
              <w:rPr>
                <w:rFonts w:ascii="Times New Roman" w:hAnsi="Times New Roman" w:cs="Times New Roman"/>
                <w:sz w:val="24"/>
                <w:szCs w:val="24"/>
              </w:rPr>
              <w:t>ā</w:t>
            </w:r>
            <w:r w:rsidRPr="00A44A13" w:rsidR="00EE22B3">
              <w:rPr>
                <w:rFonts w:ascii="Times New Roman" w:hAnsi="Times New Roman" w:cs="Times New Roman"/>
                <w:sz w:val="24"/>
                <w:szCs w:val="24"/>
              </w:rPr>
              <w:t xml:space="preserve"> (turpmāk – Kadastra informācijas sistēma)</w:t>
            </w:r>
            <w:r w:rsidRPr="00A44A13" w:rsidR="007C19E9">
              <w:rPr>
                <w:rFonts w:ascii="Times New Roman" w:hAnsi="Times New Roman" w:cs="Times New Roman"/>
                <w:sz w:val="24"/>
                <w:szCs w:val="24"/>
              </w:rPr>
              <w:t>. Adresācijas noteikum</w:t>
            </w:r>
            <w:r w:rsidRPr="00A44A13" w:rsidR="009065DF">
              <w:rPr>
                <w:rFonts w:ascii="Times New Roman" w:hAnsi="Times New Roman" w:cs="Times New Roman"/>
                <w:sz w:val="24"/>
                <w:szCs w:val="24"/>
              </w:rPr>
              <w:t>i</w:t>
            </w:r>
            <w:r w:rsidRPr="00A44A13" w:rsidR="007C19E9">
              <w:rPr>
                <w:rFonts w:ascii="Times New Roman" w:hAnsi="Times New Roman" w:cs="Times New Roman"/>
                <w:sz w:val="24"/>
                <w:szCs w:val="24"/>
              </w:rPr>
              <w:t xml:space="preserve"> jau šobrīd paredz, ka pašvaldības lēmumus par adreses </w:t>
            </w:r>
            <w:r w:rsidRPr="00A44A13" w:rsidR="00FA3807">
              <w:rPr>
                <w:rFonts w:ascii="Times New Roman" w:hAnsi="Times New Roman" w:cs="Times New Roman"/>
                <w:sz w:val="24"/>
                <w:szCs w:val="24"/>
              </w:rPr>
              <w:t>piešķiršanu</w:t>
            </w:r>
            <w:r w:rsidRPr="00A44A13" w:rsidR="007C19E9">
              <w:rPr>
                <w:rFonts w:ascii="Times New Roman" w:hAnsi="Times New Roman" w:cs="Times New Roman"/>
                <w:sz w:val="24"/>
                <w:szCs w:val="24"/>
              </w:rPr>
              <w:t xml:space="preserve">, maiņu vai likvidēšanu var sniegt papīra dokumenta vai elektroniska dokumenta veidā līdz dienai, kamēr no valsts budžeta ir apmaksāta pašvaldību lietoto programmatūru pielāgošana, lai izmantotu datu apmaiņas saskarnes. </w:t>
            </w:r>
            <w:r w:rsidRPr="00A44A13" w:rsidR="00C66817">
              <w:rPr>
                <w:rFonts w:ascii="Times New Roman" w:hAnsi="Times New Roman" w:cs="Times New Roman"/>
                <w:sz w:val="24"/>
                <w:szCs w:val="24"/>
              </w:rPr>
              <w:t xml:space="preserve">Ņemot vērā, ka tas </w:t>
            </w:r>
            <w:r w:rsidRPr="00A44A13" w:rsidR="007C19E9">
              <w:rPr>
                <w:rFonts w:ascii="Times New Roman" w:hAnsi="Times New Roman" w:cs="Times New Roman"/>
                <w:sz w:val="24"/>
                <w:szCs w:val="24"/>
              </w:rPr>
              <w:t xml:space="preserve">praksē </w:t>
            </w:r>
            <w:r w:rsidRPr="00A44A13" w:rsidR="001E0F25">
              <w:rPr>
                <w:rFonts w:ascii="Times New Roman" w:hAnsi="Times New Roman" w:cs="Times New Roman"/>
                <w:sz w:val="24"/>
                <w:szCs w:val="24"/>
              </w:rPr>
              <w:t>nav īstenojies</w:t>
            </w:r>
            <w:r w:rsidRPr="00A44A13" w:rsidR="00C66817">
              <w:rPr>
                <w:rFonts w:ascii="Times New Roman" w:hAnsi="Times New Roman" w:cs="Times New Roman"/>
                <w:sz w:val="24"/>
                <w:szCs w:val="24"/>
              </w:rPr>
              <w:t>, projektā ir noteikts termiņš, kad pašvaldībām obligāti būtu jāiesniedz informācija par piešķirtajām un mainītajām adresēm strukturētā veidā datu pārraides tiešsaistes režīmā.</w:t>
            </w:r>
            <w:r w:rsidRPr="00A44A13" w:rsidR="000E049D">
              <w:rPr>
                <w:rFonts w:ascii="Times New Roman" w:hAnsi="Times New Roman" w:cs="Times New Roman"/>
                <w:sz w:val="24"/>
                <w:szCs w:val="24"/>
              </w:rPr>
              <w:t xml:space="preserve"> </w:t>
            </w:r>
            <w:r w:rsidRPr="00A44A13" w:rsidR="002C76B0">
              <w:rPr>
                <w:rFonts w:ascii="Times New Roman" w:hAnsi="Times New Roman" w:cs="Times New Roman"/>
                <w:b/>
                <w:sz w:val="24"/>
                <w:szCs w:val="24"/>
              </w:rPr>
              <w:t xml:space="preserve">Pēc datu </w:t>
            </w:r>
            <w:r w:rsidRPr="00A44A13" w:rsidR="007C19E9">
              <w:rPr>
                <w:rFonts w:ascii="Times New Roman" w:hAnsi="Times New Roman" w:cs="Times New Roman"/>
                <w:b/>
                <w:sz w:val="24"/>
                <w:szCs w:val="24"/>
              </w:rPr>
              <w:t>apmaiņas saskarnes izstrādes un ieviešanas</w:t>
            </w:r>
            <w:r w:rsidRPr="00A44A13" w:rsidR="00452983">
              <w:rPr>
                <w:rFonts w:ascii="Times New Roman" w:hAnsi="Times New Roman" w:cs="Times New Roman"/>
                <w:b/>
                <w:sz w:val="24"/>
              </w:rPr>
              <w:t xml:space="preserve"> </w:t>
            </w:r>
            <w:r w:rsidRPr="00A44A13" w:rsidR="002C76B0">
              <w:rPr>
                <w:rFonts w:ascii="Times New Roman" w:hAnsi="Times New Roman" w:cs="Times New Roman"/>
                <w:sz w:val="24"/>
              </w:rPr>
              <w:t>pašvaldības</w:t>
            </w:r>
            <w:r w:rsidRPr="00A44A13" w:rsidR="002C76B0">
              <w:rPr>
                <w:rFonts w:ascii="Times New Roman" w:hAnsi="Times New Roman" w:cs="Times New Roman"/>
                <w:sz w:val="24"/>
                <w:szCs w:val="24"/>
              </w:rPr>
              <w:t xml:space="preserve"> lēmumus nesniegs papīra vai elektroniska dokumenta veidā, bet </w:t>
            </w:r>
            <w:r w:rsidRPr="00A44A13" w:rsidR="002C76B0">
              <w:rPr>
                <w:rFonts w:ascii="Times New Roman" w:hAnsi="Times New Roman" w:cs="Times New Roman"/>
                <w:sz w:val="24"/>
              </w:rPr>
              <w:t>datus reģistrācijai Valsts adrešu reģistrā iesniegs strukturētā veidā tiešsaistes datu pārraides režīmā.</w:t>
            </w:r>
            <w:r w:rsidRPr="00A44A13" w:rsidR="002C76B0">
              <w:rPr>
                <w:rFonts w:ascii="Times New Roman" w:hAnsi="Times New Roman" w:cs="Times New Roman"/>
                <w:sz w:val="24"/>
                <w:szCs w:val="24"/>
              </w:rPr>
              <w:t xml:space="preserve"> </w:t>
            </w:r>
            <w:r w:rsidRPr="00A44A13" w:rsidR="007C19E9">
              <w:rPr>
                <w:rFonts w:ascii="Times New Roman" w:hAnsi="Times New Roman" w:cs="Times New Roman"/>
                <w:sz w:val="24"/>
                <w:szCs w:val="24"/>
              </w:rPr>
              <w:t xml:space="preserve">Tas arī nozīmē, ka Dienestam turpmāk </w:t>
            </w:r>
            <w:r w:rsidRPr="00A44A13" w:rsidR="007C19E9">
              <w:rPr>
                <w:rFonts w:ascii="Times New Roman" w:hAnsi="Times New Roman" w:cs="Times New Roman"/>
                <w:sz w:val="24"/>
                <w:szCs w:val="24"/>
              </w:rPr>
              <w:lastRenderedPageBreak/>
              <w:t>samazinās</w:t>
            </w:r>
            <w:r w:rsidRPr="00A44A13" w:rsidR="00FA3807">
              <w:rPr>
                <w:rFonts w:ascii="Times New Roman" w:hAnsi="Times New Roman" w:cs="Times New Roman"/>
                <w:sz w:val="24"/>
                <w:szCs w:val="24"/>
              </w:rPr>
              <w:t>ies</w:t>
            </w:r>
            <w:r w:rsidRPr="00A44A13" w:rsidR="007C19E9">
              <w:rPr>
                <w:rFonts w:ascii="Times New Roman" w:hAnsi="Times New Roman" w:cs="Times New Roman"/>
                <w:sz w:val="24"/>
                <w:szCs w:val="24"/>
              </w:rPr>
              <w:t xml:space="preserve"> pārbaudāmo datu </w:t>
            </w:r>
            <w:r w:rsidRPr="00A44A13" w:rsidR="00FA3807">
              <w:rPr>
                <w:rFonts w:ascii="Times New Roman" w:hAnsi="Times New Roman" w:cs="Times New Roman"/>
                <w:sz w:val="24"/>
                <w:szCs w:val="24"/>
              </w:rPr>
              <w:t>apjoms</w:t>
            </w:r>
            <w:r w:rsidRPr="00A44A13" w:rsidR="00EE22B3">
              <w:rPr>
                <w:rFonts w:ascii="Times New Roman" w:hAnsi="Times New Roman" w:cs="Times New Roman"/>
                <w:sz w:val="24"/>
                <w:szCs w:val="24"/>
              </w:rPr>
              <w:t>,</w:t>
            </w:r>
            <w:r w:rsidRPr="00A44A13" w:rsidR="00FA3807">
              <w:rPr>
                <w:rFonts w:ascii="Times New Roman" w:hAnsi="Times New Roman" w:cs="Times New Roman"/>
                <w:sz w:val="24"/>
                <w:szCs w:val="24"/>
              </w:rPr>
              <w:t xml:space="preserve"> </w:t>
            </w:r>
            <w:r w:rsidRPr="00A44A13" w:rsidR="007C19E9">
              <w:rPr>
                <w:rFonts w:ascii="Times New Roman" w:hAnsi="Times New Roman" w:cs="Times New Roman"/>
                <w:sz w:val="24"/>
                <w:szCs w:val="24"/>
              </w:rPr>
              <w:t>un projektā ir noteikts, ka pašvaldība</w:t>
            </w:r>
            <w:r w:rsidRPr="00A44A13" w:rsidR="001F69AD">
              <w:rPr>
                <w:rFonts w:ascii="Times New Roman" w:hAnsi="Times New Roman" w:cs="Times New Roman"/>
                <w:sz w:val="24"/>
                <w:szCs w:val="24"/>
              </w:rPr>
              <w:t xml:space="preserve"> </w:t>
            </w:r>
            <w:r w:rsidRPr="00A44A13" w:rsidR="00561728">
              <w:rPr>
                <w:rFonts w:ascii="Times New Roman" w:hAnsi="Times New Roman" w:cs="Times New Roman"/>
                <w:sz w:val="24"/>
                <w:szCs w:val="24"/>
              </w:rPr>
              <w:t>nodrošina</w:t>
            </w:r>
            <w:r w:rsidRPr="00A44A13" w:rsidR="007C19E9">
              <w:rPr>
                <w:rFonts w:ascii="Times New Roman" w:hAnsi="Times New Roman" w:cs="Times New Roman"/>
                <w:sz w:val="24"/>
                <w:szCs w:val="24"/>
              </w:rPr>
              <w:t xml:space="preserve"> </w:t>
            </w:r>
            <w:r w:rsidRPr="00A44A13" w:rsidR="001E0F25">
              <w:rPr>
                <w:rFonts w:ascii="Times New Roman" w:hAnsi="Times New Roman" w:cs="Times New Roman"/>
                <w:sz w:val="24"/>
                <w:szCs w:val="24"/>
              </w:rPr>
              <w:t xml:space="preserve">iesniegto datu atbilstību projektā noteiktajām prasībām, </w:t>
            </w:r>
            <w:r w:rsidRPr="00A44A13" w:rsidR="001E0F25">
              <w:rPr>
                <w:rFonts w:ascii="Times New Roman" w:hAnsi="Times New Roman" w:cs="Times New Roman"/>
                <w:iCs/>
                <w:sz w:val="24"/>
                <w:szCs w:val="24"/>
              </w:rPr>
              <w:t xml:space="preserve">Valsts valodas </w:t>
            </w:r>
            <w:r w:rsidRPr="00A44A13" w:rsidR="001E0F25">
              <w:rPr>
                <w:rFonts w:ascii="Times New Roman" w:hAnsi="Times New Roman" w:cs="Times New Roman"/>
                <w:sz w:val="24"/>
                <w:szCs w:val="24"/>
              </w:rPr>
              <w:t xml:space="preserve">likumā noteiktajām </w:t>
            </w:r>
            <w:r w:rsidRPr="00A44A13" w:rsidR="001E0F25">
              <w:rPr>
                <w:rFonts w:ascii="Times New Roman" w:hAnsi="Times New Roman" w:cs="Times New Roman"/>
                <w:iCs/>
                <w:sz w:val="24"/>
                <w:szCs w:val="24"/>
              </w:rPr>
              <w:t>prasībām</w:t>
            </w:r>
            <w:r w:rsidRPr="00A44A13" w:rsidR="001E0F25">
              <w:rPr>
                <w:rFonts w:ascii="Times New Roman" w:hAnsi="Times New Roman" w:cs="Times New Roman"/>
                <w:sz w:val="24"/>
                <w:szCs w:val="24"/>
              </w:rPr>
              <w:t xml:space="preserve"> un normatīvajiem aktiem vietvārdu informācijas jomā</w:t>
            </w:r>
            <w:r w:rsidRPr="00A44A13">
              <w:rPr>
                <w:rFonts w:ascii="Times New Roman" w:hAnsi="Times New Roman" w:cs="Times New Roman"/>
                <w:sz w:val="24"/>
                <w:szCs w:val="24"/>
              </w:rPr>
              <w:t>.</w:t>
            </w:r>
          </w:p>
          <w:p w:rsidRPr="00A44A13" w:rsidR="00C366B6" w:rsidP="00CF327B" w:rsidRDefault="00592AC3" w14:paraId="19888965" w14:textId="77777777">
            <w:pPr>
              <w:spacing w:after="0" w:line="240" w:lineRule="auto"/>
              <w:ind w:firstLine="275"/>
              <w:jc w:val="both"/>
              <w:rPr>
                <w:rFonts w:ascii="Times New Roman" w:hAnsi="Times New Roman" w:cs="Times New Roman"/>
                <w:sz w:val="24"/>
                <w:szCs w:val="24"/>
              </w:rPr>
            </w:pPr>
            <w:r w:rsidRPr="00A44A13">
              <w:rPr>
                <w:rFonts w:ascii="Times New Roman" w:hAnsi="Times New Roman" w:cs="Times New Roman"/>
                <w:sz w:val="24"/>
                <w:szCs w:val="24"/>
              </w:rPr>
              <w:t xml:space="preserve">Lai risinātu Būvvaldes vēstulē </w:t>
            </w:r>
            <w:r w:rsidRPr="00A44A13" w:rsidR="00D841F4">
              <w:rPr>
                <w:rFonts w:ascii="Times New Roman" w:hAnsi="Times New Roman" w:cs="Times New Roman"/>
                <w:sz w:val="24"/>
                <w:szCs w:val="24"/>
              </w:rPr>
              <w:t xml:space="preserve">minēto </w:t>
            </w:r>
            <w:r w:rsidRPr="00A44A13">
              <w:rPr>
                <w:rFonts w:ascii="Times New Roman" w:hAnsi="Times New Roman" w:cs="Times New Roman"/>
                <w:sz w:val="24"/>
                <w:szCs w:val="24"/>
              </w:rPr>
              <w:t>problemātiku</w:t>
            </w:r>
            <w:r w:rsidRPr="00A44A13" w:rsidR="00C366B6">
              <w:rPr>
                <w:rFonts w:ascii="Times New Roman" w:hAnsi="Times New Roman" w:cs="Times New Roman"/>
                <w:sz w:val="24"/>
                <w:szCs w:val="24"/>
              </w:rPr>
              <w:t>:</w:t>
            </w:r>
          </w:p>
          <w:p w:rsidRPr="00FA1BB2" w:rsidR="007D03BE" w:rsidP="000A7534" w:rsidRDefault="00C366B6" w14:paraId="260B952D" w14:textId="77777777">
            <w:pPr>
              <w:spacing w:after="0" w:line="240" w:lineRule="auto"/>
              <w:ind w:firstLine="275"/>
              <w:jc w:val="both"/>
              <w:rPr>
                <w:rFonts w:ascii="Times New Roman" w:hAnsi="Times New Roman"/>
                <w:sz w:val="24"/>
              </w:rPr>
            </w:pPr>
            <w:r w:rsidRPr="00A44A13">
              <w:rPr>
                <w:rFonts w:ascii="Times New Roman" w:hAnsi="Times New Roman" w:cs="Times New Roman"/>
                <w:sz w:val="24"/>
                <w:szCs w:val="24"/>
              </w:rPr>
              <w:t>1. P</w:t>
            </w:r>
            <w:r w:rsidRPr="00A44A13" w:rsidR="00C66817">
              <w:rPr>
                <w:rFonts w:ascii="Times New Roman" w:hAnsi="Times New Roman" w:cs="Times New Roman"/>
                <w:sz w:val="24"/>
                <w:szCs w:val="24"/>
              </w:rPr>
              <w:t xml:space="preserve">rojektā </w:t>
            </w:r>
            <w:r w:rsidRPr="00A44A13" w:rsidR="00EA46F3">
              <w:rPr>
                <w:rFonts w:ascii="Times New Roman" w:hAnsi="Times New Roman" w:cs="Times New Roman"/>
                <w:sz w:val="24"/>
                <w:szCs w:val="24"/>
              </w:rPr>
              <w:t xml:space="preserve">ir precizēta norma, ka pilsētu un ciemu teritoriju daļās, kur ir ielas, </w:t>
            </w:r>
            <w:r w:rsidRPr="00A44A13" w:rsidR="00EA46F3">
              <w:rPr>
                <w:rFonts w:ascii="Times New Roman" w:hAnsi="Times New Roman" w:cs="Times New Roman"/>
                <w:b/>
                <w:sz w:val="24"/>
                <w:szCs w:val="24"/>
              </w:rPr>
              <w:t>apbūvei paredzētai zemes vienībai vai ēkai numuru piešķir, ņemot vērā tuvāko ielu vai ielu, no kuras iespējams pie ēkas piekļūt ar transportu</w:t>
            </w:r>
            <w:r w:rsidRPr="00A44A13" w:rsidR="00EA46F3">
              <w:rPr>
                <w:rFonts w:ascii="Times New Roman" w:hAnsi="Times New Roman" w:cs="Times New Roman"/>
                <w:sz w:val="24"/>
                <w:szCs w:val="24"/>
              </w:rPr>
              <w:t>, ko nosaka, izvērtējot konkrēto situāciju, kā arī</w:t>
            </w:r>
            <w:r w:rsidRPr="00A44A13" w:rsidR="00C66817">
              <w:rPr>
                <w:rFonts w:ascii="Times New Roman" w:hAnsi="Times New Roman" w:cs="Times New Roman"/>
                <w:sz w:val="24"/>
                <w:szCs w:val="24"/>
              </w:rPr>
              <w:t xml:space="preserve"> noteikts, </w:t>
            </w:r>
            <w:r w:rsidRPr="00A44A13" w:rsidR="00592AC3">
              <w:rPr>
                <w:rFonts w:ascii="Times New Roman" w:hAnsi="Times New Roman" w:cs="Times New Roman"/>
                <w:sz w:val="24"/>
                <w:szCs w:val="24"/>
              </w:rPr>
              <w:t xml:space="preserve">ka gadījumā, ja </w:t>
            </w:r>
            <w:r w:rsidRPr="00A44A13" w:rsidR="00520000">
              <w:rPr>
                <w:rFonts w:ascii="Times New Roman" w:hAnsi="Times New Roman" w:eastAsia="Calibri" w:cs="Times New Roman"/>
                <w:sz w:val="24"/>
                <w:szCs w:val="24"/>
              </w:rPr>
              <w:t>uzņēmumu un rūpnieciskās apbūves</w:t>
            </w:r>
            <w:r w:rsidRPr="00A44A13" w:rsidR="00592AC3">
              <w:rPr>
                <w:rFonts w:ascii="Times New Roman" w:hAnsi="Times New Roman" w:cs="Times New Roman"/>
                <w:sz w:val="24"/>
                <w:szCs w:val="24"/>
              </w:rPr>
              <w:t xml:space="preserve"> </w:t>
            </w:r>
            <w:r w:rsidRPr="00A44A13" w:rsidR="00592AC3">
              <w:rPr>
                <w:rFonts w:ascii="Times New Roman" w:hAnsi="Times New Roman" w:cs="Times New Roman"/>
                <w:b/>
                <w:sz w:val="24"/>
                <w:szCs w:val="24"/>
              </w:rPr>
              <w:t>slēgtajās (norobežotajās) teritorijās</w:t>
            </w:r>
            <w:r w:rsidRPr="00A44A13" w:rsidR="00592AC3">
              <w:rPr>
                <w:rFonts w:ascii="Times New Roman" w:hAnsi="Times New Roman" w:cs="Times New Roman"/>
                <w:sz w:val="24"/>
                <w:szCs w:val="24"/>
              </w:rPr>
              <w:t xml:space="preserve"> piekļūšana pie adresācijas objektiem ir no vairākām ielām, pašvaldībām</w:t>
            </w:r>
            <w:r w:rsidRPr="00A44A13">
              <w:rPr>
                <w:rFonts w:ascii="Times New Roman" w:hAnsi="Times New Roman" w:cs="Times New Roman"/>
                <w:sz w:val="24"/>
                <w:szCs w:val="24"/>
              </w:rPr>
              <w:t>,</w:t>
            </w:r>
            <w:r w:rsidRPr="00A44A13" w:rsidR="00592AC3">
              <w:rPr>
                <w:rFonts w:ascii="Times New Roman" w:hAnsi="Times New Roman" w:cs="Times New Roman"/>
                <w:sz w:val="24"/>
                <w:szCs w:val="24"/>
              </w:rPr>
              <w:t xml:space="preserve"> izvērtējot konkrēto situāciju, ir iespēja adresācijas objektiem </w:t>
            </w:r>
            <w:r w:rsidRPr="00A44A13" w:rsidR="00592AC3">
              <w:rPr>
                <w:rFonts w:ascii="Times New Roman" w:hAnsi="Times New Roman" w:cs="Times New Roman"/>
                <w:b/>
                <w:sz w:val="24"/>
                <w:szCs w:val="24"/>
              </w:rPr>
              <w:t>piešķ</w:t>
            </w:r>
            <w:r w:rsidRPr="00A44A13" w:rsidR="001231D9">
              <w:rPr>
                <w:rFonts w:ascii="Times New Roman" w:hAnsi="Times New Roman" w:cs="Times New Roman"/>
                <w:b/>
                <w:sz w:val="24"/>
                <w:szCs w:val="24"/>
              </w:rPr>
              <w:t>irt adreses ar piesaisti vienai</w:t>
            </w:r>
            <w:r w:rsidRPr="00A44A13" w:rsidR="001F69AD">
              <w:rPr>
                <w:rFonts w:ascii="Times New Roman" w:hAnsi="Times New Roman" w:cs="Times New Roman"/>
                <w:b/>
                <w:sz w:val="24"/>
                <w:szCs w:val="24"/>
              </w:rPr>
              <w:t xml:space="preserve"> ielai</w:t>
            </w:r>
            <w:r w:rsidRPr="00A44A13" w:rsidR="001231D9">
              <w:rPr>
                <w:rFonts w:ascii="Times New Roman" w:hAnsi="Times New Roman" w:cs="Times New Roman"/>
                <w:sz w:val="24"/>
                <w:szCs w:val="24"/>
              </w:rPr>
              <w:t xml:space="preserve">. </w:t>
            </w:r>
            <w:r w:rsidRPr="00A44A13" w:rsidR="00C66817">
              <w:rPr>
                <w:rFonts w:ascii="Times New Roman" w:hAnsi="Times New Roman" w:cs="Times New Roman"/>
                <w:sz w:val="24"/>
                <w:szCs w:val="24"/>
              </w:rPr>
              <w:t>Tas ļaus pašvaldībām izvērtēt konkrēto gadījumu individuāli un nepieciešamības gadījumā norobežotajā teritorijā noteikt adresācijas objektiem adreses ar piesaisti vienai ielai</w:t>
            </w:r>
            <w:r w:rsidRPr="00A44A13">
              <w:rPr>
                <w:rFonts w:ascii="Times New Roman" w:hAnsi="Times New Roman" w:cs="Times New Roman"/>
                <w:sz w:val="24"/>
                <w:szCs w:val="24"/>
              </w:rPr>
              <w:t>,</w:t>
            </w:r>
            <w:r w:rsidRPr="00A44A13" w:rsidR="001231D9">
              <w:rPr>
                <w:rFonts w:ascii="Times New Roman" w:hAnsi="Times New Roman" w:cs="Times New Roman"/>
                <w:sz w:val="24"/>
                <w:szCs w:val="24"/>
              </w:rPr>
              <w:t xml:space="preserve"> nevis vairākām.</w:t>
            </w:r>
            <w:r w:rsidRPr="00A44A13" w:rsidR="00E2547C">
              <w:rPr>
                <w:rFonts w:ascii="Times New Roman" w:hAnsi="Times New Roman" w:cs="Times New Roman"/>
                <w:sz w:val="24"/>
                <w:szCs w:val="24"/>
              </w:rPr>
              <w:t xml:space="preserve"> Slēgtās (norobežotās) teritorijas projekta izpratnē ir</w:t>
            </w:r>
            <w:r w:rsidRPr="00A44A13" w:rsidR="00520000">
              <w:rPr>
                <w:rFonts w:ascii="Times New Roman" w:hAnsi="Times New Roman" w:cs="Times New Roman"/>
                <w:sz w:val="24"/>
                <w:szCs w:val="24"/>
              </w:rPr>
              <w:t xml:space="preserve"> uzņēmumu un</w:t>
            </w:r>
            <w:r w:rsidRPr="00A44A13" w:rsidR="00E2547C">
              <w:rPr>
                <w:rFonts w:ascii="Times New Roman" w:hAnsi="Times New Roman" w:cs="Times New Roman"/>
                <w:sz w:val="24"/>
                <w:szCs w:val="24"/>
              </w:rPr>
              <w:t xml:space="preserve"> </w:t>
            </w:r>
            <w:r w:rsidRPr="00A44A13" w:rsidR="00520000">
              <w:rPr>
                <w:rFonts w:ascii="Times New Roman" w:hAnsi="Times New Roman" w:cs="Times New Roman"/>
                <w:sz w:val="24"/>
                <w:szCs w:val="24"/>
              </w:rPr>
              <w:t xml:space="preserve">rūpnieciskās </w:t>
            </w:r>
            <w:r w:rsidRPr="00A44A13" w:rsidR="00E2547C">
              <w:rPr>
                <w:rFonts w:ascii="Times New Roman" w:hAnsi="Times New Roman" w:cs="Times New Roman"/>
                <w:sz w:val="24"/>
                <w:szCs w:val="24"/>
              </w:rPr>
              <w:t>apbūves teritorijas, kuras norobežotas ar vārtiem vai žog</w:t>
            </w:r>
            <w:r w:rsidRPr="00A44A13" w:rsidR="00EE22B3">
              <w:rPr>
                <w:rFonts w:ascii="Times New Roman" w:hAnsi="Times New Roman" w:cs="Times New Roman"/>
                <w:sz w:val="24"/>
                <w:szCs w:val="24"/>
              </w:rPr>
              <w:t>u</w:t>
            </w:r>
            <w:r w:rsidRPr="00A44A13" w:rsidR="00E2547C">
              <w:rPr>
                <w:rFonts w:ascii="Times New Roman" w:hAnsi="Times New Roman" w:cs="Times New Roman"/>
                <w:sz w:val="24"/>
                <w:szCs w:val="24"/>
              </w:rPr>
              <w:t>.</w:t>
            </w:r>
            <w:r w:rsidRPr="00A44A13" w:rsidR="001925F6">
              <w:rPr>
                <w:rFonts w:ascii="Times New Roman" w:hAnsi="Times New Roman" w:cs="Times New Roman"/>
                <w:sz w:val="24"/>
                <w:szCs w:val="24"/>
              </w:rPr>
              <w:t xml:space="preserve"> </w:t>
            </w:r>
            <w:r w:rsidRPr="00A44A13" w:rsidR="001925F6">
              <w:rPr>
                <w:rFonts w:ascii="Times New Roman" w:hAnsi="Times New Roman" w:cs="Times New Roman"/>
                <w:sz w:val="24"/>
              </w:rPr>
              <w:t>Piemēram, ja viena uzņēmuma teritorijā, kas ir norobežota ar žogu</w:t>
            </w:r>
            <w:r w:rsidRPr="00A44A13" w:rsidR="00EE22B3">
              <w:rPr>
                <w:rFonts w:ascii="Times New Roman" w:hAnsi="Times New Roman" w:cs="Times New Roman"/>
                <w:sz w:val="24"/>
                <w:szCs w:val="24"/>
                <w:lang w:eastAsia="lv-LV"/>
              </w:rPr>
              <w:t>,</w:t>
            </w:r>
            <w:r w:rsidRPr="00A44A13" w:rsidR="001925F6">
              <w:rPr>
                <w:rFonts w:ascii="Times New Roman" w:hAnsi="Times New Roman" w:cs="Times New Roman"/>
                <w:sz w:val="24"/>
              </w:rPr>
              <w:t xml:space="preserve"> atrodas vairākas ēkas (biroja ēka, tirdzniecības ēka, noliktava u.c.), pie kurām var piekļūt no vairākām ielām, tad pašvaldība</w:t>
            </w:r>
            <w:r w:rsidRPr="00A44A13" w:rsidR="00EE22B3">
              <w:rPr>
                <w:rFonts w:ascii="Times New Roman" w:hAnsi="Times New Roman" w:cs="Times New Roman"/>
                <w:sz w:val="24"/>
                <w:szCs w:val="24"/>
                <w:lang w:eastAsia="lv-LV"/>
              </w:rPr>
              <w:t>,</w:t>
            </w:r>
            <w:r w:rsidRPr="00A44A13" w:rsidR="001925F6">
              <w:rPr>
                <w:rFonts w:ascii="Times New Roman" w:hAnsi="Times New Roman" w:cs="Times New Roman"/>
                <w:sz w:val="24"/>
              </w:rPr>
              <w:t xml:space="preserve"> izvērtējot konkrēto situāciju</w:t>
            </w:r>
            <w:r w:rsidRPr="00A44A13" w:rsidR="00EE22B3">
              <w:rPr>
                <w:rFonts w:ascii="Times New Roman" w:hAnsi="Times New Roman" w:cs="Times New Roman"/>
                <w:sz w:val="24"/>
                <w:szCs w:val="24"/>
                <w:lang w:eastAsia="lv-LV"/>
              </w:rPr>
              <w:t>,</w:t>
            </w:r>
            <w:r w:rsidRPr="00A44A13" w:rsidR="001925F6">
              <w:rPr>
                <w:rFonts w:ascii="Times New Roman" w:hAnsi="Times New Roman" w:cs="Times New Roman"/>
                <w:sz w:val="24"/>
              </w:rPr>
              <w:t xml:space="preserve"> visām ēkām var piešķirt adresi ar piesaisti vienai ielai</w:t>
            </w:r>
            <w:r w:rsidRPr="00A44A13" w:rsidR="00EE22B3">
              <w:rPr>
                <w:rFonts w:ascii="Times New Roman" w:hAnsi="Times New Roman" w:cs="Times New Roman"/>
                <w:sz w:val="24"/>
                <w:szCs w:val="24"/>
                <w:lang w:eastAsia="lv-LV"/>
              </w:rPr>
              <w:t>,</w:t>
            </w:r>
            <w:r w:rsidRPr="00A44A13" w:rsidR="001925F6">
              <w:rPr>
                <w:rFonts w:ascii="Times New Roman" w:hAnsi="Times New Roman" w:cs="Times New Roman"/>
                <w:sz w:val="24"/>
              </w:rPr>
              <w:t xml:space="preserve"> papildinot ēkas numuru ar korpusa numuru vai burtu.</w:t>
            </w:r>
          </w:p>
          <w:p w:rsidRPr="00173215" w:rsidR="001F69AD" w:rsidP="00CF327B" w:rsidRDefault="00C366B6" w14:paraId="25669CA4" w14:textId="77777777">
            <w:pPr>
              <w:spacing w:after="0" w:line="240" w:lineRule="auto"/>
              <w:ind w:firstLine="275"/>
              <w:jc w:val="both"/>
              <w:rPr>
                <w:rFonts w:ascii="Times New Roman" w:hAnsi="Times New Roman"/>
                <w:sz w:val="24"/>
              </w:rPr>
            </w:pPr>
            <w:r w:rsidRPr="00173215">
              <w:rPr>
                <w:rFonts w:ascii="Times New Roman" w:hAnsi="Times New Roman" w:cs="Times New Roman"/>
                <w:sz w:val="24"/>
                <w:szCs w:val="24"/>
              </w:rPr>
              <w:t>2. </w:t>
            </w:r>
            <w:r w:rsidRPr="00173215" w:rsidR="00D4104D">
              <w:rPr>
                <w:rFonts w:ascii="Times New Roman" w:hAnsi="Times New Roman" w:cs="Times New Roman"/>
                <w:sz w:val="24"/>
              </w:rPr>
              <w:t xml:space="preserve">Pirmo reizi adresācijas noteikumi </w:t>
            </w:r>
            <w:r w:rsidRPr="00173215" w:rsidR="00EE22B3">
              <w:rPr>
                <w:rFonts w:ascii="Times New Roman" w:hAnsi="Times New Roman" w:cs="Times New Roman"/>
                <w:sz w:val="24"/>
                <w:szCs w:val="24"/>
                <w:lang w:eastAsia="lv-LV"/>
              </w:rPr>
              <w:t>bija</w:t>
            </w:r>
            <w:r w:rsidRPr="00173215" w:rsidR="00D4104D">
              <w:rPr>
                <w:rFonts w:ascii="Times New Roman" w:hAnsi="Times New Roman" w:cs="Times New Roman"/>
                <w:sz w:val="24"/>
              </w:rPr>
              <w:t xml:space="preserve"> apstiprināti 2002.</w:t>
            </w:r>
            <w:r w:rsidRPr="00173215" w:rsidR="00EE22B3">
              <w:rPr>
                <w:rFonts w:ascii="Times New Roman" w:hAnsi="Times New Roman" w:cs="Times New Roman"/>
                <w:sz w:val="24"/>
                <w:szCs w:val="24"/>
                <w:lang w:eastAsia="lv-LV"/>
              </w:rPr>
              <w:t> </w:t>
            </w:r>
            <w:r w:rsidRPr="00173215" w:rsidR="00D4104D">
              <w:rPr>
                <w:rFonts w:ascii="Times New Roman" w:hAnsi="Times New Roman" w:cs="Times New Roman"/>
                <w:sz w:val="24"/>
              </w:rPr>
              <w:t>gada 27.</w:t>
            </w:r>
            <w:r w:rsidRPr="00173215" w:rsidR="00EE22B3">
              <w:rPr>
                <w:rFonts w:ascii="Times New Roman" w:hAnsi="Times New Roman" w:cs="Times New Roman"/>
                <w:sz w:val="24"/>
                <w:szCs w:val="24"/>
                <w:lang w:eastAsia="lv-LV"/>
              </w:rPr>
              <w:t> </w:t>
            </w:r>
            <w:r w:rsidRPr="00173215" w:rsidR="00D4104D">
              <w:rPr>
                <w:rFonts w:ascii="Times New Roman" w:hAnsi="Times New Roman" w:cs="Times New Roman"/>
                <w:sz w:val="24"/>
              </w:rPr>
              <w:t>augustā</w:t>
            </w:r>
            <w:r w:rsidRPr="00173215" w:rsidR="00EE22B3">
              <w:rPr>
                <w:rFonts w:ascii="Times New Roman" w:hAnsi="Times New Roman" w:cs="Times New Roman"/>
                <w:sz w:val="24"/>
              </w:rPr>
              <w:t>,</w:t>
            </w:r>
            <w:r w:rsidRPr="00173215" w:rsidR="00D4104D">
              <w:rPr>
                <w:rFonts w:ascii="Times New Roman" w:hAnsi="Times New Roman" w:cs="Times New Roman"/>
                <w:sz w:val="24"/>
              </w:rPr>
              <w:t xml:space="preserve"> kad lielākā daļa adrešu jau bija piešķirtas. Ņemot vērā, ka līdz 2002.</w:t>
            </w:r>
            <w:r w:rsidRPr="00173215" w:rsidR="00EE22B3">
              <w:rPr>
                <w:rFonts w:ascii="Times New Roman" w:hAnsi="Times New Roman" w:eastAsia="Times New Roman" w:cs="Times New Roman"/>
                <w:sz w:val="24"/>
                <w:szCs w:val="24"/>
                <w:lang w:eastAsia="lv-LV"/>
              </w:rPr>
              <w:t> </w:t>
            </w:r>
            <w:r w:rsidRPr="00173215" w:rsidR="00D4104D">
              <w:rPr>
                <w:rFonts w:ascii="Times New Roman" w:hAnsi="Times New Roman" w:cs="Times New Roman"/>
                <w:sz w:val="24"/>
              </w:rPr>
              <w:t>gadam valstī nebija noteikti vienoti principi adrešu piešķiršanai, tad adreses tika piešķirtas dažādi.</w:t>
            </w:r>
            <w:r w:rsidRPr="00A44A13" w:rsidR="007F6015">
              <w:rPr>
                <w:rFonts w:ascii="Times New Roman" w:hAnsi="Times New Roman" w:cs="Times New Roman"/>
                <w:sz w:val="24"/>
              </w:rPr>
              <w:t xml:space="preserve"> </w:t>
            </w:r>
            <w:r w:rsidRPr="00A44A13" w:rsidR="00D4104D">
              <w:rPr>
                <w:rFonts w:ascii="Times New Roman" w:hAnsi="Times New Roman" w:cs="Times New Roman"/>
                <w:sz w:val="24"/>
              </w:rPr>
              <w:t>Vēsturiski ir izveidojusies situācija, ka lielai daļai Rīgas pilsētas adresēm ielu numuri piešķirti pretēji tam, kā noteikts Adresācijas noteikumos (ielu numerācija nesākās no centra, un pāra un nepāra adrešu numuri bieži ir izvietoti pretēji noteiktajam</w:t>
            </w:r>
            <w:r w:rsidRPr="00A44A13" w:rsidR="00D4104D">
              <w:rPr>
                <w:rFonts w:ascii="Times New Roman" w:hAnsi="Times New Roman" w:eastAsia="Times New Roman" w:cs="Times New Roman"/>
                <w:sz w:val="24"/>
                <w:szCs w:val="24"/>
                <w:lang w:eastAsia="lv-LV"/>
              </w:rPr>
              <w:t>).</w:t>
            </w:r>
            <w:r w:rsidRPr="00A44A13" w:rsidR="00D4104D">
              <w:rPr>
                <w:rFonts w:ascii="Times New Roman" w:hAnsi="Times New Roman" w:cs="Times New Roman"/>
                <w:sz w:val="24"/>
              </w:rPr>
              <w:t xml:space="preserve"> Diemžēl vairāk kā 15</w:t>
            </w:r>
            <w:r w:rsidRPr="00A44A13" w:rsidR="00EE22B3">
              <w:rPr>
                <w:rFonts w:ascii="Times New Roman" w:hAnsi="Times New Roman" w:eastAsia="Times New Roman" w:cs="Times New Roman"/>
                <w:sz w:val="24"/>
                <w:szCs w:val="24"/>
                <w:lang w:eastAsia="lv-LV"/>
              </w:rPr>
              <w:t> </w:t>
            </w:r>
            <w:r w:rsidRPr="00A44A13" w:rsidR="00D4104D">
              <w:rPr>
                <w:rFonts w:ascii="Times New Roman" w:hAnsi="Times New Roman" w:cs="Times New Roman"/>
                <w:sz w:val="24"/>
              </w:rPr>
              <w:t xml:space="preserve">gadu laikā pašvaldības nav radušas iespēju mainīt ielu numerāciju atbilstoši Adresācijas noteikumu prasībām, jo pēc pašvaldību domām tas netraucē objekta atrašanās vietas noteikšanai. Būvvaldes vēstulē minēts, ja pašvaldība veiktu adrešu </w:t>
            </w:r>
            <w:r w:rsidRPr="0072746D" w:rsidR="00D4104D">
              <w:rPr>
                <w:rFonts w:ascii="Times New Roman" w:hAnsi="Times New Roman" w:cs="Times New Roman"/>
                <w:sz w:val="24"/>
              </w:rPr>
              <w:t xml:space="preserve">maiņu visos šajos gadījumos, izveidotos ļoti lielas grūtības orientēties, jo būtu arī vienlaicīgi jāpiešķir lietoti numuri citiem objektiem, kas padarītu pasta darbu neiespējamu. </w:t>
            </w:r>
            <w:r w:rsidRPr="0072746D" w:rsidR="001231D9">
              <w:rPr>
                <w:rFonts w:ascii="Times New Roman" w:hAnsi="Times New Roman" w:cs="Times New Roman"/>
                <w:sz w:val="24"/>
                <w:szCs w:val="24"/>
              </w:rPr>
              <w:t>Ņ</w:t>
            </w:r>
            <w:r w:rsidRPr="0072746D" w:rsidR="00592AC3">
              <w:rPr>
                <w:rFonts w:ascii="Times New Roman" w:hAnsi="Times New Roman" w:cs="Times New Roman"/>
                <w:sz w:val="24"/>
                <w:szCs w:val="24"/>
              </w:rPr>
              <w:t xml:space="preserve">emot vērā, ka Būvvaldes vēstulē tika norādīts, ka pusei Rīgas ielu numerācija nesākās no centra un pāra un nepāra adrešu numuri bieži ir izvietoti pretēji </w:t>
            </w:r>
            <w:r w:rsidRPr="0072746D">
              <w:rPr>
                <w:rFonts w:ascii="Times New Roman" w:hAnsi="Times New Roman" w:cs="Times New Roman"/>
                <w:sz w:val="24"/>
                <w:szCs w:val="24"/>
              </w:rPr>
              <w:t xml:space="preserve">Adresācijas </w:t>
            </w:r>
            <w:r w:rsidRPr="0072746D" w:rsidR="00592AC3">
              <w:rPr>
                <w:rFonts w:ascii="Times New Roman" w:hAnsi="Times New Roman" w:cs="Times New Roman"/>
                <w:sz w:val="24"/>
                <w:szCs w:val="24"/>
              </w:rPr>
              <w:t>noteikumos noteiktajam,</w:t>
            </w:r>
            <w:r w:rsidRPr="0072746D" w:rsidR="001F69AD">
              <w:rPr>
                <w:rFonts w:ascii="Times New Roman" w:hAnsi="Times New Roman" w:cs="Times New Roman"/>
                <w:sz w:val="24"/>
                <w:szCs w:val="24"/>
              </w:rPr>
              <w:t xml:space="preserve"> </w:t>
            </w:r>
            <w:r w:rsidRPr="0072746D" w:rsidR="00262E74">
              <w:rPr>
                <w:rFonts w:ascii="Times New Roman" w:hAnsi="Times New Roman" w:cs="Times New Roman"/>
                <w:sz w:val="24"/>
                <w:szCs w:val="24"/>
                <w:lang w:eastAsia="lv-LV"/>
              </w:rPr>
              <w:t>lai izvairītos no nesamērīgas adrešu maiņas</w:t>
            </w:r>
            <w:r w:rsidRPr="0072746D" w:rsidR="00D4104D">
              <w:rPr>
                <w:rFonts w:ascii="Times New Roman" w:hAnsi="Times New Roman" w:cs="Times New Roman"/>
                <w:sz w:val="24"/>
              </w:rPr>
              <w:t xml:space="preserve"> un neradītu papildu administratīvo slogu</w:t>
            </w:r>
            <w:r w:rsidRPr="0072746D" w:rsidR="00EE22B3">
              <w:rPr>
                <w:rFonts w:ascii="Times New Roman" w:hAnsi="Times New Roman" w:eastAsia="Times New Roman" w:cs="Times New Roman"/>
                <w:sz w:val="24"/>
                <w:szCs w:val="24"/>
                <w:lang w:eastAsia="lv-LV"/>
              </w:rPr>
              <w:t>,</w:t>
            </w:r>
            <w:r w:rsidRPr="0072746D" w:rsidR="00D4104D">
              <w:rPr>
                <w:rFonts w:ascii="Times New Roman" w:hAnsi="Times New Roman" w:eastAsia="Times New Roman" w:cs="Times New Roman"/>
                <w:sz w:val="24"/>
                <w:szCs w:val="24"/>
                <w:lang w:eastAsia="lv-LV"/>
              </w:rPr>
              <w:t xml:space="preserve"> </w:t>
            </w:r>
            <w:r w:rsidRPr="0072746D" w:rsidR="001231D9">
              <w:rPr>
                <w:rFonts w:ascii="Times New Roman" w:hAnsi="Times New Roman" w:cs="Times New Roman"/>
                <w:sz w:val="24"/>
                <w:szCs w:val="24"/>
              </w:rPr>
              <w:t>projektā ir</w:t>
            </w:r>
            <w:r w:rsidRPr="0072746D" w:rsidR="00592AC3">
              <w:rPr>
                <w:rFonts w:ascii="Times New Roman" w:hAnsi="Times New Roman" w:cs="Times New Roman"/>
                <w:sz w:val="24"/>
                <w:szCs w:val="24"/>
              </w:rPr>
              <w:t xml:space="preserve"> noteikt</w:t>
            </w:r>
            <w:r w:rsidRPr="0072746D" w:rsidR="001231D9">
              <w:rPr>
                <w:rFonts w:ascii="Times New Roman" w:hAnsi="Times New Roman" w:cs="Times New Roman"/>
                <w:sz w:val="24"/>
                <w:szCs w:val="24"/>
              </w:rPr>
              <w:t>s</w:t>
            </w:r>
            <w:r w:rsidRPr="0072746D" w:rsidR="00592AC3">
              <w:rPr>
                <w:rFonts w:ascii="Times New Roman" w:hAnsi="Times New Roman" w:cs="Times New Roman"/>
                <w:sz w:val="24"/>
                <w:szCs w:val="24"/>
              </w:rPr>
              <w:t xml:space="preserve">, </w:t>
            </w:r>
            <w:r w:rsidRPr="0072746D" w:rsidR="00592AC3">
              <w:rPr>
                <w:rFonts w:ascii="Times New Roman" w:hAnsi="Times New Roman"/>
                <w:sz w:val="24"/>
              </w:rPr>
              <w:t xml:space="preserve">ja numerācija piešķirta līdz </w:t>
            </w:r>
            <w:r w:rsidRPr="0072746D" w:rsidR="0026115C">
              <w:rPr>
                <w:rFonts w:ascii="Times New Roman" w:hAnsi="Times New Roman"/>
                <w:sz w:val="24"/>
              </w:rPr>
              <w:t>projekta</w:t>
            </w:r>
            <w:r w:rsidRPr="0072746D" w:rsidR="00592AC3">
              <w:rPr>
                <w:rFonts w:ascii="Times New Roman" w:hAnsi="Times New Roman"/>
                <w:sz w:val="24"/>
              </w:rPr>
              <w:t xml:space="preserve"> stāšanās spēkā dienai </w:t>
            </w:r>
            <w:r w:rsidRPr="0072746D" w:rsidR="00592AC3">
              <w:rPr>
                <w:rFonts w:ascii="Times New Roman" w:hAnsi="Times New Roman"/>
                <w:sz w:val="24"/>
              </w:rPr>
              <w:lastRenderedPageBreak/>
              <w:t xml:space="preserve">un tā neatbilst </w:t>
            </w:r>
            <w:r w:rsidRPr="0072746D" w:rsidR="0026115C">
              <w:rPr>
                <w:rFonts w:ascii="Times New Roman" w:hAnsi="Times New Roman"/>
                <w:sz w:val="24"/>
              </w:rPr>
              <w:t>projektam</w:t>
            </w:r>
            <w:r w:rsidRPr="0072746D" w:rsidR="00592AC3">
              <w:rPr>
                <w:rFonts w:ascii="Times New Roman" w:hAnsi="Times New Roman"/>
                <w:sz w:val="24"/>
              </w:rPr>
              <w:t xml:space="preserve">, </w:t>
            </w:r>
            <w:r w:rsidRPr="0072746D" w:rsidR="0026115C">
              <w:rPr>
                <w:rFonts w:ascii="Times New Roman" w:hAnsi="Times New Roman"/>
                <w:sz w:val="24"/>
              </w:rPr>
              <w:t>pašvaldība konkrētās ielas numerāciju var nemainīt, bet turpināt tādā pašā kārtībā</w:t>
            </w:r>
            <w:r w:rsidRPr="00FA1BB2" w:rsidR="005B0A6B">
              <w:rPr>
                <w:rFonts w:ascii="Times New Roman" w:hAnsi="Times New Roman"/>
                <w:sz w:val="24"/>
              </w:rPr>
              <w:t>, izņemot</w:t>
            </w:r>
            <w:r w:rsidRPr="00FA1BB2" w:rsidR="00722532">
              <w:rPr>
                <w:rFonts w:ascii="Times New Roman" w:hAnsi="Times New Roman"/>
                <w:sz w:val="24"/>
              </w:rPr>
              <w:t>,</w:t>
            </w:r>
            <w:r w:rsidRPr="00FA1BB2" w:rsidR="005B0A6B">
              <w:rPr>
                <w:rFonts w:ascii="Times New Roman" w:hAnsi="Times New Roman"/>
                <w:sz w:val="24"/>
              </w:rPr>
              <w:t xml:space="preserve"> ja apbūvei paredzēto zemes vienību un ēku numerācija nav augošā secībā vai vienā ielas pusē ir gan pāra, gan nepāra numuri</w:t>
            </w:r>
            <w:r w:rsidRPr="00173215" w:rsidR="005B0A6B">
              <w:rPr>
                <w:rFonts w:ascii="Times New Roman" w:hAnsi="Times New Roman"/>
                <w:sz w:val="24"/>
              </w:rPr>
              <w:t>.</w:t>
            </w:r>
          </w:p>
          <w:p w:rsidRPr="00173215" w:rsidR="00F41476" w:rsidP="00CF327B" w:rsidRDefault="00F41476" w14:paraId="6C940961" w14:textId="77777777">
            <w:pPr>
              <w:spacing w:after="0" w:line="240" w:lineRule="auto"/>
              <w:ind w:firstLine="275"/>
              <w:jc w:val="both"/>
              <w:rPr>
                <w:rFonts w:ascii="Times New Roman" w:hAnsi="Times New Roman" w:cs="Times New Roman"/>
                <w:b/>
                <w:sz w:val="24"/>
                <w:szCs w:val="24"/>
              </w:rPr>
            </w:pPr>
            <w:r w:rsidRPr="00173215">
              <w:rPr>
                <w:rFonts w:ascii="Times New Roman" w:hAnsi="Times New Roman" w:cs="Times New Roman"/>
                <w:b/>
                <w:sz w:val="24"/>
                <w:szCs w:val="24"/>
              </w:rPr>
              <w:t>Citi jautājumi</w:t>
            </w:r>
            <w:r w:rsidRPr="00FA1BB2" w:rsidR="005B0A6B">
              <w:rPr>
                <w:rFonts w:ascii="Times New Roman" w:hAnsi="Times New Roman"/>
                <w:b/>
                <w:sz w:val="24"/>
              </w:rPr>
              <w:t>:</w:t>
            </w:r>
          </w:p>
          <w:p w:rsidRPr="0072746D" w:rsidR="00D23BB9" w:rsidP="00CF327B" w:rsidRDefault="000038D3" w14:paraId="4BD8FC49" w14:textId="6AB4A253">
            <w:pPr>
              <w:spacing w:after="0" w:line="240" w:lineRule="auto"/>
              <w:ind w:firstLine="275"/>
              <w:jc w:val="both"/>
              <w:rPr>
                <w:rFonts w:ascii="Times New Roman" w:hAnsi="Times New Roman"/>
                <w:sz w:val="24"/>
              </w:rPr>
            </w:pPr>
            <w:r w:rsidRPr="00173215">
              <w:rPr>
                <w:rFonts w:ascii="Times New Roman" w:hAnsi="Times New Roman" w:cs="Times New Roman"/>
                <w:sz w:val="24"/>
                <w:szCs w:val="24"/>
              </w:rPr>
              <w:t>1</w:t>
            </w:r>
            <w:r w:rsidRPr="00173215" w:rsidR="00F41476">
              <w:rPr>
                <w:rFonts w:ascii="Times New Roman" w:hAnsi="Times New Roman" w:cs="Times New Roman"/>
                <w:sz w:val="24"/>
                <w:szCs w:val="24"/>
              </w:rPr>
              <w:t>. </w:t>
            </w:r>
            <w:r w:rsidRPr="0072746D" w:rsidR="00A02E27">
              <w:rPr>
                <w:rFonts w:ascii="Times New Roman" w:hAnsi="Times New Roman" w:cs="Times New Roman"/>
                <w:sz w:val="24"/>
                <w:szCs w:val="24"/>
              </w:rPr>
              <w:t>P</w:t>
            </w:r>
            <w:r w:rsidRPr="0072746D" w:rsidR="006B09E1">
              <w:rPr>
                <w:rFonts w:ascii="Times New Roman" w:hAnsi="Times New Roman" w:cs="Times New Roman"/>
                <w:sz w:val="24"/>
                <w:szCs w:val="24"/>
              </w:rPr>
              <w:t>raksē ir konstatēti gadījumi, ka māja juridiski jau atrodas citā administratīvi teritoriālajā vienībā, bet adrese Valsts adrešu reģistr</w:t>
            </w:r>
            <w:r w:rsidRPr="0072746D" w:rsidR="00D23BB9">
              <w:rPr>
                <w:rFonts w:ascii="Times New Roman" w:hAnsi="Times New Roman" w:cs="Times New Roman"/>
                <w:sz w:val="24"/>
                <w:szCs w:val="24"/>
              </w:rPr>
              <w:t>a informācijas sistēmā</w:t>
            </w:r>
            <w:r w:rsidRPr="0072746D" w:rsidR="006B09E1">
              <w:rPr>
                <w:rFonts w:ascii="Times New Roman" w:hAnsi="Times New Roman" w:cs="Times New Roman"/>
                <w:sz w:val="24"/>
                <w:szCs w:val="24"/>
              </w:rPr>
              <w:t xml:space="preserve"> joprojām nav mainīta, jo nav pašvaldības lēmums par adrešu maiņu. Līdz ar to, lai nepieļautu situācijas, kad</w:t>
            </w:r>
            <w:r w:rsidRPr="0072746D" w:rsidR="00A02E27">
              <w:rPr>
                <w:rFonts w:ascii="Times New Roman" w:hAnsi="Times New Roman" w:cs="Times New Roman"/>
                <w:sz w:val="24"/>
                <w:szCs w:val="24"/>
              </w:rPr>
              <w:t>,</w:t>
            </w:r>
            <w:r w:rsidRPr="0072746D" w:rsidR="006B09E1">
              <w:rPr>
                <w:rFonts w:ascii="Times New Roman" w:hAnsi="Times New Roman" w:cs="Times New Roman"/>
                <w:sz w:val="24"/>
                <w:szCs w:val="24"/>
              </w:rPr>
              <w:t xml:space="preserve"> grozot pilsētai vai ciemam robežu</w:t>
            </w:r>
            <w:r w:rsidRPr="0072746D" w:rsidR="00A02E27">
              <w:rPr>
                <w:rFonts w:ascii="Times New Roman" w:hAnsi="Times New Roman" w:cs="Times New Roman"/>
                <w:sz w:val="24"/>
                <w:szCs w:val="24"/>
              </w:rPr>
              <w:t>,</w:t>
            </w:r>
            <w:r w:rsidRPr="0072746D" w:rsidR="006B09E1">
              <w:rPr>
                <w:rFonts w:ascii="Times New Roman" w:hAnsi="Times New Roman" w:cs="Times New Roman"/>
                <w:sz w:val="24"/>
                <w:szCs w:val="24"/>
              </w:rPr>
              <w:t xml:space="preserve"> netiek mainītas arī ciemā vai pilsētā ietilpstošās adreses, projektā ir noteikts, ka pašvaldība </w:t>
            </w:r>
            <w:r w:rsidRPr="0072746D" w:rsidR="006B09E1">
              <w:rPr>
                <w:rFonts w:ascii="Times New Roman" w:hAnsi="Times New Roman"/>
                <w:sz w:val="24"/>
              </w:rPr>
              <w:t>lēmumam par ciema statusa atcelšanu apdzīvotai vietai, kā arī par ciema vai novada teritoriālā iedalījuma vienību robežas grozīšanu pievieno sarakstu ar ciemam vai novada teritoriālā iedalījuma vienībai piesaistīto viensētu, ēku vai apbūvei paredzēto zemes vienību jaunajām adresēm.</w:t>
            </w:r>
          </w:p>
          <w:p w:rsidRPr="00FA1BB2" w:rsidR="00606956" w:rsidP="00CF327B" w:rsidRDefault="000038D3" w14:paraId="5E53474C" w14:textId="2EC448C8">
            <w:pPr>
              <w:pStyle w:val="naisc"/>
              <w:spacing w:before="0" w:after="0"/>
              <w:ind w:firstLine="275"/>
              <w:jc w:val="both"/>
            </w:pPr>
            <w:r w:rsidRPr="00804A40">
              <w:t>2</w:t>
            </w:r>
            <w:r w:rsidRPr="00FA1BB2" w:rsidR="00856EF6">
              <w:t>.</w:t>
            </w:r>
            <w:r w:rsidRPr="00FA1BB2" w:rsidR="00B21359">
              <w:t> </w:t>
            </w:r>
            <w:r w:rsidRPr="00FA1BB2" w:rsidR="00856EF6">
              <w:t xml:space="preserve">Ņemot vērā, ka no pašvaldības lēmumiem par </w:t>
            </w:r>
            <w:r w:rsidRPr="00FA1BB2" w:rsidR="005B0A6B">
              <w:t>adreses piešķiršanu, maiņu, likvidēšanu vai esošās adreses saglabāšanu</w:t>
            </w:r>
            <w:r w:rsidRPr="00FA1BB2" w:rsidR="00856EF6">
              <w:t xml:space="preserve"> ne vienmēr viennozīmīgi var saprast</w:t>
            </w:r>
            <w:r w:rsidRPr="00FA1BB2" w:rsidR="00722532">
              <w:t>,</w:t>
            </w:r>
            <w:r w:rsidRPr="00FA1BB2" w:rsidR="00856EF6">
              <w:t xml:space="preserve"> vai adrese tiek mainīta pilnībā vai arī adrese tiek mainīta tikai dažiem objektiem, kā arī ne</w:t>
            </w:r>
            <w:r w:rsidRPr="00FA1BB2" w:rsidR="005B0A6B">
              <w:t xml:space="preserve"> </w:t>
            </w:r>
            <w:r w:rsidRPr="00FA1BB2" w:rsidR="00856EF6">
              <w:t xml:space="preserve">vienmēr lēmumos tiek norādīta pilnīga informācija par adresācijas objektu, </w:t>
            </w:r>
            <w:r w:rsidRPr="00FA1BB2" w:rsidR="00722532">
              <w:t>p</w:t>
            </w:r>
            <w:r w:rsidRPr="00FA1BB2" w:rsidR="00606956">
              <w:t>rojekts paredz turpmāk strukturēt lēmumā norādāmo informāciju, kas nodrošinātu tās viennozīmīgu uztveri un pareizu reģistrāciju adrešu reģistrā.</w:t>
            </w:r>
          </w:p>
          <w:p w:rsidRPr="00FA1BB2" w:rsidR="00606956" w:rsidP="00CF327B" w:rsidRDefault="00606956" w14:paraId="3BE31317" w14:textId="77777777">
            <w:pPr>
              <w:pStyle w:val="naisc"/>
              <w:spacing w:before="0" w:after="0"/>
              <w:ind w:firstLine="275"/>
              <w:jc w:val="both"/>
            </w:pPr>
            <w:r w:rsidRPr="00FA1BB2">
              <w:t>Jāņem vērā, ka ikviens lēmums par adreses piešķiršanu, maiņu vai likvidēšanu ir administratīvais akts, kurā ietveram</w:t>
            </w:r>
            <w:r w:rsidRPr="00FA1BB2" w:rsidR="00722532">
              <w:t>a</w:t>
            </w:r>
            <w:r w:rsidRPr="00FA1BB2">
              <w:t>s arī Administratīvā procesa likuma</w:t>
            </w:r>
            <w:r w:rsidRPr="00FA1BB2">
              <w:rPr>
                <w:b/>
                <w:color w:val="414142"/>
                <w:sz w:val="20"/>
              </w:rPr>
              <w:t xml:space="preserve"> </w:t>
            </w:r>
            <w:r w:rsidRPr="00FA1BB2">
              <w:t>67.</w:t>
            </w:r>
            <w:r w:rsidRPr="00FA1BB2" w:rsidR="00722532">
              <w:t> </w:t>
            </w:r>
            <w:r w:rsidRPr="00FA1BB2">
              <w:t xml:space="preserve">panta otrajā daļā noteiktās sastāvdaļas, piemēram, iesniedzēja prasījums, piemēroto tiesību normu uzskaitījums, norāde, kur un kādā termiņā šo administratīvo aktu var apstrīdēt vai pārsūdzēt. Tādējādi lēmumā, kas satur visas administratīvā akta sastāvdaļas, iekļauj arī tabulu ar strukturētu informāciju atbilstoši </w:t>
            </w:r>
            <w:r w:rsidRPr="00FA1BB2" w:rsidR="00722532">
              <w:t>projekta</w:t>
            </w:r>
            <w:r w:rsidRPr="00FA1BB2">
              <w:t xml:space="preserve"> 1.</w:t>
            </w:r>
            <w:r w:rsidRPr="00FA1BB2" w:rsidR="00722532">
              <w:t> </w:t>
            </w:r>
            <w:r w:rsidRPr="00FA1BB2">
              <w:t>pielikumam.</w:t>
            </w:r>
          </w:p>
          <w:p w:rsidRPr="00FA1BB2" w:rsidR="00574194" w:rsidP="00CF327B" w:rsidRDefault="000038D3" w14:paraId="11602317" w14:textId="2BA7E29C">
            <w:pPr>
              <w:spacing w:after="0" w:line="240" w:lineRule="auto"/>
              <w:ind w:firstLine="275"/>
              <w:jc w:val="both"/>
              <w:rPr>
                <w:rFonts w:ascii="Times New Roman" w:hAnsi="Times New Roman"/>
                <w:sz w:val="24"/>
              </w:rPr>
            </w:pPr>
            <w:r w:rsidRPr="00804A40">
              <w:rPr>
                <w:rFonts w:ascii="Times New Roman" w:hAnsi="Times New Roman"/>
                <w:sz w:val="24"/>
              </w:rPr>
              <w:t>3</w:t>
            </w:r>
            <w:r w:rsidRPr="00FA1BB2" w:rsidR="00953388">
              <w:rPr>
                <w:rFonts w:ascii="Times New Roman" w:hAnsi="Times New Roman"/>
                <w:sz w:val="24"/>
              </w:rPr>
              <w:t>.</w:t>
            </w:r>
            <w:r w:rsidRPr="00FA1BB2" w:rsidR="00722532">
              <w:rPr>
                <w:rFonts w:ascii="Times New Roman" w:hAnsi="Times New Roman"/>
                <w:sz w:val="24"/>
              </w:rPr>
              <w:t> </w:t>
            </w:r>
            <w:r w:rsidRPr="00FA1BB2" w:rsidR="00440362">
              <w:rPr>
                <w:rFonts w:ascii="Times New Roman" w:hAnsi="Times New Roman"/>
                <w:sz w:val="24"/>
              </w:rPr>
              <w:t>N</w:t>
            </w:r>
            <w:r w:rsidRPr="00FA1BB2" w:rsidR="00574194">
              <w:rPr>
                <w:rStyle w:val="Komentraatsauce"/>
                <w:rFonts w:ascii="Times New Roman" w:hAnsi="Times New Roman"/>
                <w:sz w:val="24"/>
              </w:rPr>
              <w:t xml:space="preserve">e </w:t>
            </w:r>
            <w:r w:rsidRPr="00FA1BB2" w:rsidR="00574194">
              <w:rPr>
                <w:rFonts w:ascii="Times New Roman" w:hAnsi="Times New Roman"/>
                <w:sz w:val="24"/>
              </w:rPr>
              <w:t>Administratīvo teritoriju un apdzīvoto vietu likumā</w:t>
            </w:r>
            <w:r w:rsidRPr="00FA1BB2" w:rsidR="00574194">
              <w:rPr>
                <w:rStyle w:val="Komentraatsauce"/>
                <w:rFonts w:ascii="Times New Roman" w:hAnsi="Times New Roman"/>
                <w:sz w:val="24"/>
              </w:rPr>
              <w:t>, ne Adresācijas noteikumos nav</w:t>
            </w:r>
            <w:r w:rsidRPr="00FA1BB2" w:rsidR="00440362">
              <w:rPr>
                <w:rStyle w:val="Komentraatsauce"/>
                <w:rFonts w:ascii="Times New Roman" w:hAnsi="Times New Roman"/>
                <w:sz w:val="24"/>
              </w:rPr>
              <w:t xml:space="preserve"> </w:t>
            </w:r>
            <w:r w:rsidRPr="00FA1BB2" w:rsidR="00574194">
              <w:rPr>
                <w:rStyle w:val="Komentraatsauce"/>
                <w:rFonts w:ascii="Times New Roman" w:hAnsi="Times New Roman"/>
                <w:sz w:val="24"/>
              </w:rPr>
              <w:t>tieša</w:t>
            </w:r>
            <w:r w:rsidRPr="00FA1BB2" w:rsidR="00440362">
              <w:rPr>
                <w:rStyle w:val="Komentraatsauce"/>
                <w:rFonts w:ascii="Times New Roman" w:hAnsi="Times New Roman"/>
                <w:sz w:val="24"/>
              </w:rPr>
              <w:t xml:space="preserve"> </w:t>
            </w:r>
            <w:r w:rsidRPr="00FA1BB2" w:rsidR="00574194">
              <w:rPr>
                <w:rStyle w:val="Komentraatsauce"/>
                <w:rFonts w:ascii="Times New Roman" w:hAnsi="Times New Roman"/>
                <w:sz w:val="24"/>
              </w:rPr>
              <w:t>regulējuma par</w:t>
            </w:r>
            <w:r w:rsidRPr="00FA1BB2" w:rsidR="00440362">
              <w:rPr>
                <w:rStyle w:val="Komentraatsauce"/>
                <w:rFonts w:ascii="Times New Roman" w:hAnsi="Times New Roman"/>
                <w:sz w:val="24"/>
              </w:rPr>
              <w:t xml:space="preserve"> </w:t>
            </w:r>
            <w:r w:rsidRPr="00FA1BB2" w:rsidR="00574194">
              <w:rPr>
                <w:rStyle w:val="Komentraatsauce"/>
                <w:rFonts w:ascii="Times New Roman" w:hAnsi="Times New Roman"/>
                <w:sz w:val="24"/>
              </w:rPr>
              <w:t xml:space="preserve">adreses piešķiršanas, maiņas vai likvidācijas lēmuma paziņošanu īpašniekam (valdītājam). No </w:t>
            </w:r>
            <w:r w:rsidRPr="00FA1BB2" w:rsidR="00574194">
              <w:rPr>
                <w:rFonts w:ascii="Times New Roman" w:hAnsi="Times New Roman"/>
                <w:sz w:val="24"/>
              </w:rPr>
              <w:t>Administratīvo teritoriju un apdzīvoto vietu likuma</w:t>
            </w:r>
            <w:r w:rsidRPr="00FA1BB2" w:rsidR="00574194">
              <w:rPr>
                <w:rStyle w:val="Komentraatsauce"/>
                <w:rFonts w:ascii="Times New Roman" w:hAnsi="Times New Roman"/>
                <w:sz w:val="24"/>
              </w:rPr>
              <w:t xml:space="preserve"> 17.</w:t>
            </w:r>
            <w:r w:rsidRPr="00FA1BB2" w:rsidR="00440362">
              <w:rPr>
                <w:rStyle w:val="Komentraatsauce"/>
                <w:rFonts w:ascii="Times New Roman" w:hAnsi="Times New Roman"/>
                <w:sz w:val="24"/>
              </w:rPr>
              <w:t> </w:t>
            </w:r>
            <w:r w:rsidRPr="00FA1BB2" w:rsidR="00574194">
              <w:rPr>
                <w:rStyle w:val="Komentraatsauce"/>
                <w:rFonts w:ascii="Times New Roman" w:hAnsi="Times New Roman"/>
                <w:sz w:val="24"/>
              </w:rPr>
              <w:t>panta 4.</w:t>
            </w:r>
            <w:r w:rsidRPr="00FA1BB2" w:rsidR="00440362">
              <w:rPr>
                <w:rStyle w:val="Komentraatsauce"/>
                <w:rFonts w:ascii="Times New Roman" w:hAnsi="Times New Roman"/>
                <w:sz w:val="24"/>
                <w:vertAlign w:val="superscript"/>
              </w:rPr>
              <w:t>1</w:t>
            </w:r>
            <w:r w:rsidRPr="00FA1BB2" w:rsidR="00440362">
              <w:rPr>
                <w:rStyle w:val="Komentraatsauce"/>
                <w:rFonts w:ascii="Times New Roman" w:hAnsi="Times New Roman"/>
                <w:sz w:val="24"/>
              </w:rPr>
              <w:t> </w:t>
            </w:r>
            <w:r w:rsidRPr="00FA1BB2" w:rsidR="00574194">
              <w:rPr>
                <w:rStyle w:val="Komentraatsauce"/>
                <w:rFonts w:ascii="Times New Roman" w:hAnsi="Times New Roman"/>
                <w:sz w:val="24"/>
              </w:rPr>
              <w:t>daļas</w:t>
            </w:r>
            <w:r w:rsidRPr="00FA1BB2" w:rsidR="00440362">
              <w:rPr>
                <w:rStyle w:val="Komentraatsauce"/>
                <w:rFonts w:ascii="Times New Roman" w:hAnsi="Times New Roman"/>
                <w:sz w:val="24"/>
              </w:rPr>
              <w:t xml:space="preserve"> </w:t>
            </w:r>
            <w:r w:rsidRPr="00FA1BB2" w:rsidR="00574194">
              <w:rPr>
                <w:rStyle w:val="Komentraatsauce"/>
                <w:rFonts w:ascii="Times New Roman" w:hAnsi="Times New Roman"/>
                <w:sz w:val="24"/>
              </w:rPr>
              <w:t>izriet, ka</w:t>
            </w:r>
            <w:r w:rsidRPr="00FA1BB2" w:rsidR="00440362">
              <w:rPr>
                <w:rStyle w:val="Komentraatsauce"/>
                <w:rFonts w:ascii="Times New Roman" w:hAnsi="Times New Roman"/>
                <w:sz w:val="24"/>
              </w:rPr>
              <w:t xml:space="preserve"> šis lēmums, tāpat kā</w:t>
            </w:r>
            <w:r w:rsidRPr="00FA1BB2" w:rsidR="00574194">
              <w:rPr>
                <w:rStyle w:val="Komentraatsauce"/>
                <w:rFonts w:ascii="Times New Roman" w:hAnsi="Times New Roman"/>
                <w:sz w:val="24"/>
              </w:rPr>
              <w:t xml:space="preserve"> ikviens lēmums, k</w:t>
            </w:r>
            <w:r w:rsidRPr="00FA1BB2" w:rsidR="00440362">
              <w:rPr>
                <w:rStyle w:val="Komentraatsauce"/>
                <w:rFonts w:ascii="Times New Roman" w:hAnsi="Times New Roman"/>
                <w:sz w:val="24"/>
              </w:rPr>
              <w:t>uru</w:t>
            </w:r>
            <w:r w:rsidRPr="00FA1BB2" w:rsidR="00574194">
              <w:rPr>
                <w:rFonts w:ascii="Times New Roman" w:hAnsi="Times New Roman"/>
                <w:sz w:val="24"/>
              </w:rPr>
              <w:t xml:space="preserve"> iestāde izdod publisko tiesību jomā attiecībā uz individuāli noteiktu personu vai personām, nodibinot, grozot, konstatējot vai izbeidzot konkrētas tiesiskās attiecības vai konstatējot faktisko situāciju,</w:t>
            </w:r>
            <w:r w:rsidRPr="00FA1BB2" w:rsidR="00440362">
              <w:rPr>
                <w:rStyle w:val="Komentraatsauce"/>
                <w:rFonts w:ascii="Times New Roman" w:hAnsi="Times New Roman"/>
                <w:sz w:val="24"/>
              </w:rPr>
              <w:t xml:space="preserve"> </w:t>
            </w:r>
            <w:r w:rsidRPr="00FA1BB2" w:rsidR="00440362">
              <w:rPr>
                <w:rFonts w:ascii="Times New Roman" w:hAnsi="Times New Roman"/>
                <w:sz w:val="24"/>
              </w:rPr>
              <w:t xml:space="preserve">atbilstoši Administratīvā procesa likumam </w:t>
            </w:r>
            <w:r w:rsidRPr="00FA1BB2" w:rsidR="00574194">
              <w:rPr>
                <w:rStyle w:val="Komentraatsauce"/>
                <w:rFonts w:ascii="Times New Roman" w:hAnsi="Times New Roman"/>
                <w:sz w:val="24"/>
              </w:rPr>
              <w:t>ir administratīvais</w:t>
            </w:r>
            <w:r w:rsidRPr="00FA1BB2" w:rsidR="00440362">
              <w:rPr>
                <w:rStyle w:val="Komentraatsauce"/>
                <w:rFonts w:ascii="Times New Roman" w:hAnsi="Times New Roman"/>
                <w:sz w:val="24"/>
              </w:rPr>
              <w:t xml:space="preserve"> </w:t>
            </w:r>
            <w:r w:rsidRPr="00FA1BB2" w:rsidR="00574194">
              <w:rPr>
                <w:rStyle w:val="Komentraatsauce"/>
                <w:rFonts w:ascii="Times New Roman" w:hAnsi="Times New Roman"/>
                <w:sz w:val="24"/>
              </w:rPr>
              <w:t xml:space="preserve">akts. </w:t>
            </w:r>
            <w:r w:rsidRPr="00FA1BB2" w:rsidR="00574194">
              <w:rPr>
                <w:rFonts w:ascii="Times New Roman" w:hAnsi="Times New Roman"/>
                <w:sz w:val="24"/>
              </w:rPr>
              <w:t>Administratīvais akts ir arī tāds lēmums, kuru likumā paredzētajos gadījumos iestāde izdod attiecībā uz individuāli nenoteiktu personu loku, kas atrodas konkrētos un identificējamos apstākļos (vispārīgais administratīvais akts).</w:t>
            </w:r>
            <w:r w:rsidRPr="00FA1BB2" w:rsidR="00574194">
              <w:rPr>
                <w:rStyle w:val="Komentraatsauce"/>
                <w:rFonts w:ascii="Times New Roman" w:hAnsi="Times New Roman"/>
                <w:sz w:val="24"/>
              </w:rPr>
              <w:t xml:space="preserve"> Atbilstoši </w:t>
            </w:r>
            <w:r w:rsidRPr="00FA1BB2" w:rsidR="00440362">
              <w:rPr>
                <w:rStyle w:val="Komentraatsauce"/>
                <w:rFonts w:ascii="Times New Roman" w:hAnsi="Times New Roman"/>
                <w:sz w:val="24"/>
              </w:rPr>
              <w:t xml:space="preserve">Administratīvā procesa </w:t>
            </w:r>
            <w:r w:rsidRPr="00FA1BB2" w:rsidR="00440362">
              <w:rPr>
                <w:rStyle w:val="Komentraatsauce"/>
                <w:rFonts w:ascii="Times New Roman" w:hAnsi="Times New Roman"/>
                <w:sz w:val="24"/>
              </w:rPr>
              <w:lastRenderedPageBreak/>
              <w:t xml:space="preserve">likuma </w:t>
            </w:r>
            <w:r w:rsidRPr="00FA1BB2" w:rsidR="00574194">
              <w:rPr>
                <w:rStyle w:val="Komentraatsauce"/>
                <w:rFonts w:ascii="Times New Roman" w:hAnsi="Times New Roman"/>
                <w:sz w:val="24"/>
              </w:rPr>
              <w:t>70.</w:t>
            </w:r>
            <w:r w:rsidRPr="00FA1BB2" w:rsidR="00440362">
              <w:rPr>
                <w:rStyle w:val="Komentraatsauce"/>
                <w:rFonts w:ascii="Times New Roman" w:hAnsi="Times New Roman"/>
                <w:sz w:val="24"/>
              </w:rPr>
              <w:t> </w:t>
            </w:r>
            <w:r w:rsidRPr="00FA1BB2" w:rsidR="00574194">
              <w:rPr>
                <w:rStyle w:val="Komentraatsauce"/>
                <w:rFonts w:ascii="Times New Roman" w:hAnsi="Times New Roman"/>
                <w:sz w:val="24"/>
              </w:rPr>
              <w:t xml:space="preserve">panta otrajai daļai </w:t>
            </w:r>
            <w:r w:rsidRPr="00FA1BB2" w:rsidR="00574194">
              <w:rPr>
                <w:rFonts w:ascii="Times New Roman" w:hAnsi="Times New Roman"/>
                <w:sz w:val="24"/>
              </w:rPr>
              <w:t xml:space="preserve">administratīvo aktu paziņo adresātam atbilstoši </w:t>
            </w:r>
            <w:r w:rsidRPr="00FA1BB2" w:rsidR="00440362">
              <w:rPr>
                <w:rFonts w:ascii="Times New Roman" w:hAnsi="Times New Roman"/>
                <w:sz w:val="24"/>
              </w:rPr>
              <w:t>Paziņošanas likumam</w:t>
            </w:r>
            <w:r w:rsidRPr="00FA1BB2" w:rsidR="00574194">
              <w:rPr>
                <w:rFonts w:ascii="Times New Roman" w:hAnsi="Times New Roman"/>
                <w:sz w:val="24"/>
              </w:rPr>
              <w:t xml:space="preserve">. Ja iestāde izvēlas sūtīt nelabvēlīgu administratīvo aktu pa pastu, to noformē kā ierakstītu pasta sūtījumu. Atbilstoši Administratīvo teritoriju un apdzīvoto vietu likuma </w:t>
            </w:r>
            <w:r w:rsidRPr="00FA1BB2" w:rsidR="00440362">
              <w:rPr>
                <w:rStyle w:val="Komentraatsauce"/>
                <w:rFonts w:ascii="Times New Roman" w:hAnsi="Times New Roman"/>
                <w:sz w:val="24"/>
              </w:rPr>
              <w:t>17. panta 4.</w:t>
            </w:r>
            <w:r w:rsidRPr="00FA1BB2" w:rsidR="00440362">
              <w:rPr>
                <w:rStyle w:val="Komentraatsauce"/>
                <w:rFonts w:ascii="Times New Roman" w:hAnsi="Times New Roman"/>
                <w:sz w:val="24"/>
                <w:vertAlign w:val="superscript"/>
              </w:rPr>
              <w:t>1</w:t>
            </w:r>
            <w:r w:rsidRPr="00FA1BB2" w:rsidR="00440362">
              <w:rPr>
                <w:rStyle w:val="Komentraatsauce"/>
                <w:rFonts w:ascii="Times New Roman" w:hAnsi="Times New Roman"/>
                <w:sz w:val="24"/>
              </w:rPr>
              <w:t> daļai p</w:t>
            </w:r>
            <w:r w:rsidRPr="00FA1BB2" w:rsidR="00574194">
              <w:rPr>
                <w:rFonts w:ascii="Times New Roman" w:hAnsi="Times New Roman"/>
                <w:sz w:val="24"/>
              </w:rPr>
              <w:t>ašvaldības lēmumu var izdot arī vispārīgā administratīvā akta veidā. No Paziņošanas likuma 11.</w:t>
            </w:r>
            <w:r w:rsidRPr="00FA1BB2" w:rsidR="00440362">
              <w:rPr>
                <w:rFonts w:ascii="Times New Roman" w:hAnsi="Times New Roman"/>
                <w:sz w:val="24"/>
              </w:rPr>
              <w:t> </w:t>
            </w:r>
            <w:r w:rsidRPr="00FA1BB2" w:rsidR="00574194">
              <w:rPr>
                <w:rFonts w:ascii="Times New Roman" w:hAnsi="Times New Roman"/>
                <w:sz w:val="24"/>
              </w:rPr>
              <w:t>panta izriet, ka</w:t>
            </w:r>
            <w:r w:rsidRPr="00FA1BB2" w:rsidR="00440362">
              <w:rPr>
                <w:rFonts w:ascii="Times New Roman" w:hAnsi="Times New Roman"/>
                <w:sz w:val="24"/>
              </w:rPr>
              <w:t xml:space="preserve"> </w:t>
            </w:r>
            <w:r w:rsidRPr="00FA1BB2" w:rsidR="00574194">
              <w:rPr>
                <w:rFonts w:ascii="Times New Roman" w:hAnsi="Times New Roman"/>
                <w:sz w:val="24"/>
              </w:rPr>
              <w:t xml:space="preserve">vispārīgo administratīvo aktu </w:t>
            </w:r>
            <w:r w:rsidRPr="00FA1BB2" w:rsidR="00440362">
              <w:rPr>
                <w:rFonts w:ascii="Times New Roman" w:hAnsi="Times New Roman"/>
                <w:sz w:val="24"/>
              </w:rPr>
              <w:t>–</w:t>
            </w:r>
            <w:r w:rsidRPr="00FA1BB2" w:rsidR="00574194">
              <w:rPr>
                <w:rFonts w:ascii="Times New Roman" w:hAnsi="Times New Roman"/>
                <w:sz w:val="24"/>
              </w:rPr>
              <w:t xml:space="preserve"> dokumentu, kas</w:t>
            </w:r>
            <w:r w:rsidRPr="00FA1BB2" w:rsidR="00440362">
              <w:rPr>
                <w:rFonts w:ascii="Times New Roman" w:hAnsi="Times New Roman"/>
                <w:sz w:val="24"/>
              </w:rPr>
              <w:t xml:space="preserve"> </w:t>
            </w:r>
            <w:r w:rsidRPr="00FA1BB2" w:rsidR="00574194">
              <w:rPr>
                <w:rFonts w:ascii="Times New Roman" w:hAnsi="Times New Roman"/>
                <w:sz w:val="24"/>
              </w:rPr>
              <w:t>skar individuāli nenoteiktu adresātu loku, var paziņot publiski, piemēram,</w:t>
            </w:r>
            <w:r w:rsidRPr="00FA1BB2" w:rsidR="00440362">
              <w:rPr>
                <w:rFonts w:ascii="Times New Roman" w:hAnsi="Times New Roman"/>
                <w:sz w:val="24"/>
              </w:rPr>
              <w:t xml:space="preserve"> </w:t>
            </w:r>
            <w:r w:rsidRPr="00FA1BB2" w:rsidR="00574194">
              <w:rPr>
                <w:rFonts w:ascii="Times New Roman" w:hAnsi="Times New Roman"/>
                <w:sz w:val="24"/>
              </w:rPr>
              <w:t xml:space="preserve">ar publikāciju </w:t>
            </w:r>
            <w:r w:rsidR="00AD233F">
              <w:rPr>
                <w:rFonts w:ascii="Times New Roman" w:hAnsi="Times New Roman"/>
                <w:sz w:val="24"/>
              </w:rPr>
              <w:t xml:space="preserve">oficiālajā izdevumā </w:t>
            </w:r>
            <w:r w:rsidRPr="00FA1BB2" w:rsidR="00574194">
              <w:rPr>
                <w:rFonts w:ascii="Times New Roman" w:hAnsi="Times New Roman"/>
                <w:sz w:val="24"/>
              </w:rPr>
              <w:t>"Latvijas Vēstnesis" vai pašvaldības vietējā laikrakstā.</w:t>
            </w:r>
          </w:p>
          <w:p w:rsidRPr="00FA1BB2" w:rsidR="00574194" w:rsidP="00FA1BB2" w:rsidRDefault="00574194" w14:paraId="302ED2A4" w14:textId="77777777">
            <w:pPr>
              <w:pStyle w:val="Komentrateksts"/>
              <w:spacing w:after="0"/>
              <w:ind w:hanging="8"/>
              <w:jc w:val="both"/>
              <w:rPr>
                <w:rStyle w:val="Komentraatsauce"/>
                <w:rFonts w:ascii="Times New Roman" w:hAnsi="Times New Roman"/>
                <w:sz w:val="24"/>
              </w:rPr>
            </w:pPr>
            <w:r w:rsidRPr="00FA1BB2">
              <w:rPr>
                <w:rFonts w:ascii="Times New Roman" w:hAnsi="Times New Roman"/>
                <w:sz w:val="24"/>
              </w:rPr>
              <w:t xml:space="preserve">Administratīvo teritoriju un apdzīvoto vietu likuma </w:t>
            </w:r>
            <w:r w:rsidRPr="00FA1BB2" w:rsidR="00440362">
              <w:rPr>
                <w:rStyle w:val="Komentraatsauce"/>
                <w:rFonts w:ascii="Times New Roman" w:hAnsi="Times New Roman"/>
                <w:sz w:val="24"/>
              </w:rPr>
              <w:t>17. panta 4.</w:t>
            </w:r>
            <w:r w:rsidRPr="00FA1BB2" w:rsidR="00440362">
              <w:rPr>
                <w:rStyle w:val="Komentraatsauce"/>
                <w:rFonts w:ascii="Times New Roman" w:hAnsi="Times New Roman"/>
                <w:sz w:val="24"/>
                <w:vertAlign w:val="superscript"/>
              </w:rPr>
              <w:t>1</w:t>
            </w:r>
            <w:r w:rsidRPr="00FA1BB2" w:rsidR="00440362">
              <w:rPr>
                <w:rStyle w:val="Komentraatsauce"/>
                <w:rFonts w:ascii="Times New Roman" w:hAnsi="Times New Roman"/>
                <w:sz w:val="24"/>
              </w:rPr>
              <w:t> daļ</w:t>
            </w:r>
            <w:r w:rsidRPr="00FA1BB2" w:rsidR="00B50D5F">
              <w:rPr>
                <w:rStyle w:val="Komentraatsauce"/>
                <w:rFonts w:ascii="Times New Roman" w:hAnsi="Times New Roman"/>
                <w:sz w:val="24"/>
              </w:rPr>
              <w:t xml:space="preserve">u </w:t>
            </w:r>
            <w:r w:rsidRPr="00FA1BB2">
              <w:rPr>
                <w:rFonts w:ascii="Times New Roman" w:hAnsi="Times New Roman"/>
                <w:sz w:val="24"/>
              </w:rPr>
              <w:t>var grozīt tikai, izdarot grozījumus likumā, nevis šajos noteikumos.</w:t>
            </w:r>
            <w:r w:rsidRPr="00FA1BB2" w:rsidR="00B50D5F">
              <w:rPr>
                <w:rFonts w:ascii="Times New Roman" w:hAnsi="Times New Roman"/>
                <w:sz w:val="24"/>
              </w:rPr>
              <w:t xml:space="preserve"> </w:t>
            </w:r>
            <w:r w:rsidRPr="00FA1BB2">
              <w:rPr>
                <w:rFonts w:ascii="Times New Roman" w:hAnsi="Times New Roman"/>
                <w:sz w:val="24"/>
              </w:rPr>
              <w:t xml:space="preserve">Tomēr, lai ieviestu tiesisko skaidrību, </w:t>
            </w:r>
            <w:r w:rsidRPr="00FA1BB2">
              <w:rPr>
                <w:rStyle w:val="Komentraatsauce"/>
                <w:rFonts w:ascii="Times New Roman" w:hAnsi="Times New Roman"/>
                <w:sz w:val="24"/>
              </w:rPr>
              <w:t xml:space="preserve">projekts ir papildināts ar šādu </w:t>
            </w:r>
            <w:r w:rsidRPr="00FA1BB2" w:rsidR="00B50D5F">
              <w:rPr>
                <w:rStyle w:val="Komentraatsauce"/>
                <w:rFonts w:ascii="Times New Roman" w:hAnsi="Times New Roman"/>
                <w:sz w:val="24"/>
              </w:rPr>
              <w:t>regulējumu</w:t>
            </w:r>
            <w:r w:rsidRPr="00FA1BB2">
              <w:rPr>
                <w:rStyle w:val="Komentraatsauce"/>
                <w:rFonts w:ascii="Times New Roman" w:hAnsi="Times New Roman"/>
                <w:sz w:val="24"/>
              </w:rPr>
              <w:t>:</w:t>
            </w:r>
          </w:p>
          <w:p w:rsidRPr="00FA1BB2" w:rsidR="0072746D" w:rsidP="00FA1BB2" w:rsidRDefault="00574194" w14:paraId="4E12B9B0" w14:textId="77777777">
            <w:pPr>
              <w:spacing w:after="0" w:line="240" w:lineRule="auto"/>
              <w:ind w:hanging="8"/>
              <w:jc w:val="both"/>
              <w:rPr>
                <w:rStyle w:val="Komentraatsauce"/>
                <w:rFonts w:ascii="Times New Roman" w:hAnsi="Times New Roman"/>
                <w:sz w:val="24"/>
              </w:rPr>
            </w:pPr>
            <w:r w:rsidRPr="00FA1BB2">
              <w:rPr>
                <w:rStyle w:val="Komentraatsauce"/>
                <w:rFonts w:ascii="Times New Roman" w:hAnsi="Times New Roman"/>
                <w:sz w:val="24"/>
              </w:rPr>
              <w:t>"</w:t>
            </w:r>
            <w:r w:rsidRPr="00FA1BB2" w:rsidR="00B50D5F">
              <w:rPr>
                <w:rStyle w:val="Komentraatsauce"/>
                <w:rFonts w:ascii="Times New Roman" w:hAnsi="Times New Roman"/>
                <w:sz w:val="24"/>
              </w:rPr>
              <w:t>Pieņemto lēmumu par adreses piešķiršanu, maiņu vai likvidēšanu pašvaldība paziņo īpašniekam (valdītājam) Administratīvā procesa likumā noteiktajā kārtībā.</w:t>
            </w:r>
            <w:r w:rsidRPr="00FA1BB2">
              <w:rPr>
                <w:rStyle w:val="Komentraatsauce"/>
                <w:rFonts w:ascii="Times New Roman" w:hAnsi="Times New Roman"/>
                <w:sz w:val="24"/>
              </w:rPr>
              <w:t>".</w:t>
            </w:r>
          </w:p>
          <w:p w:rsidRPr="00FA1BB2" w:rsidR="00B0751B" w:rsidP="00B0751B" w:rsidRDefault="00B0751B" w14:paraId="1A2BEFFC" w14:textId="0A75E368">
            <w:pPr>
              <w:spacing w:after="0" w:line="240" w:lineRule="auto"/>
              <w:ind w:firstLine="275"/>
              <w:jc w:val="both"/>
              <w:rPr>
                <w:rStyle w:val="Komentraatsauce"/>
                <w:rFonts w:ascii="Times New Roman" w:hAnsi="Times New Roman"/>
                <w:sz w:val="24"/>
                <w:u w:val="single"/>
              </w:rPr>
            </w:pPr>
            <w:r w:rsidRPr="00173215">
              <w:rPr>
                <w:rFonts w:ascii="Times New Roman" w:hAnsi="Times New Roman" w:cs="Times New Roman"/>
                <w:sz w:val="24"/>
                <w:szCs w:val="24"/>
              </w:rPr>
              <w:t>4.</w:t>
            </w:r>
            <w:r w:rsidR="0072746D">
              <w:rPr>
                <w:rFonts w:ascii="Times New Roman" w:hAnsi="Times New Roman" w:cs="Times New Roman"/>
                <w:sz w:val="24"/>
                <w:szCs w:val="24"/>
              </w:rPr>
              <w:t> </w:t>
            </w:r>
            <w:r w:rsidRPr="00173215">
              <w:rPr>
                <w:rFonts w:ascii="Times New Roman" w:hAnsi="Times New Roman" w:cs="Times New Roman"/>
                <w:sz w:val="24"/>
                <w:szCs w:val="24"/>
              </w:rPr>
              <w:t xml:space="preserve">Projektā ir </w:t>
            </w:r>
            <w:r w:rsidRPr="00173215" w:rsidR="00E17FCD">
              <w:rPr>
                <w:rFonts w:ascii="Times New Roman" w:hAnsi="Times New Roman" w:cs="Times New Roman"/>
                <w:sz w:val="24"/>
                <w:szCs w:val="24"/>
              </w:rPr>
              <w:t>precizēta telpu grupu numerācijas piešķiršanas kārtība. Noteikts</w:t>
            </w:r>
            <w:r w:rsidRPr="00173215">
              <w:rPr>
                <w:rFonts w:ascii="Times New Roman" w:hAnsi="Times New Roman" w:cs="Times New Roman"/>
                <w:sz w:val="24"/>
                <w:szCs w:val="24"/>
              </w:rPr>
              <w:t>, ka telpu grupu numerāciju sāk no pirmā virszemes stāva. Pašvaldībām ir tiesības izvēlēties un nepieciešamības gadījumā nedzīvojamām telpu grupām noteikt atšķirīgu numerāciju, pa</w:t>
            </w:r>
            <w:r w:rsidR="0072746D">
              <w:rPr>
                <w:rFonts w:ascii="Times New Roman" w:hAnsi="Times New Roman" w:cs="Times New Roman"/>
                <w:sz w:val="24"/>
                <w:szCs w:val="24"/>
              </w:rPr>
              <w:t>pildinot numuru ar lielo burtu "</w:t>
            </w:r>
            <w:r w:rsidRPr="00173215">
              <w:rPr>
                <w:rFonts w:ascii="Times New Roman" w:hAnsi="Times New Roman" w:cs="Times New Roman"/>
                <w:sz w:val="24"/>
                <w:szCs w:val="24"/>
              </w:rPr>
              <w:t>N</w:t>
            </w:r>
            <w:r w:rsidR="0072746D">
              <w:rPr>
                <w:rFonts w:ascii="Times New Roman" w:hAnsi="Times New Roman" w:cs="Times New Roman"/>
                <w:sz w:val="24"/>
                <w:szCs w:val="24"/>
              </w:rPr>
              <w:t>"</w:t>
            </w:r>
            <w:r w:rsidRPr="00173215" w:rsidR="007A4A83">
              <w:rPr>
                <w:rFonts w:ascii="Times New Roman" w:hAnsi="Times New Roman" w:cs="Times New Roman"/>
                <w:sz w:val="24"/>
                <w:szCs w:val="24"/>
              </w:rPr>
              <w:t>,</w:t>
            </w:r>
            <w:r w:rsidR="00487AAC">
              <w:rPr>
                <w:rFonts w:ascii="Times New Roman" w:hAnsi="Times New Roman" w:cs="Times New Roman"/>
                <w:sz w:val="24"/>
                <w:szCs w:val="24"/>
              </w:rPr>
              <w:t xml:space="preserve"> </w:t>
            </w:r>
            <w:r w:rsidRPr="00173215" w:rsidR="007A4A83">
              <w:rPr>
                <w:rFonts w:ascii="Times New Roman" w:hAnsi="Times New Roman" w:cs="Times New Roman"/>
                <w:sz w:val="24"/>
                <w:szCs w:val="24"/>
              </w:rPr>
              <w:t>kā arī precizēts regulējums par numuru piešķiršanu atdalītajām telpu grupām</w:t>
            </w:r>
            <w:r w:rsidR="0072746D">
              <w:rPr>
                <w:rFonts w:ascii="Times New Roman" w:hAnsi="Times New Roman" w:cs="Times New Roman"/>
                <w:sz w:val="24"/>
                <w:szCs w:val="24"/>
              </w:rPr>
              <w:t>,</w:t>
            </w:r>
            <w:r w:rsidRPr="00173215" w:rsidR="00DE7440">
              <w:rPr>
                <w:rFonts w:ascii="Times New Roman" w:hAnsi="Times New Roman" w:cs="Times New Roman"/>
                <w:sz w:val="24"/>
                <w:szCs w:val="24"/>
              </w:rPr>
              <w:t xml:space="preserve"> </w:t>
            </w:r>
            <w:r w:rsidRPr="00173215" w:rsidR="0072746D">
              <w:rPr>
                <w:rFonts w:ascii="Times New Roman" w:hAnsi="Times New Roman" w:cs="Times New Roman"/>
                <w:sz w:val="24"/>
                <w:szCs w:val="24"/>
              </w:rPr>
              <w:t>nenosakot</w:t>
            </w:r>
            <w:r w:rsidRPr="00173215" w:rsidR="00DE7440">
              <w:rPr>
                <w:rFonts w:ascii="Times New Roman" w:hAnsi="Times New Roman" w:cs="Times New Roman"/>
                <w:sz w:val="24"/>
                <w:szCs w:val="24"/>
              </w:rPr>
              <w:t xml:space="preserve"> tām atšķirīgu kārtību</w:t>
            </w:r>
            <w:r w:rsidRPr="00173215" w:rsidR="007A4A83">
              <w:rPr>
                <w:rFonts w:ascii="Times New Roman" w:hAnsi="Times New Roman" w:cs="Times New Roman"/>
                <w:sz w:val="24"/>
                <w:szCs w:val="24"/>
              </w:rPr>
              <w:t>.</w:t>
            </w:r>
            <w:r w:rsidR="00487AAC">
              <w:rPr>
                <w:rFonts w:ascii="Times New Roman" w:hAnsi="Times New Roman" w:cs="Times New Roman"/>
                <w:sz w:val="24"/>
                <w:szCs w:val="24"/>
              </w:rPr>
              <w:t xml:space="preserve"> </w:t>
            </w:r>
            <w:r w:rsidRPr="00487AAC" w:rsidR="00487AAC">
              <w:rPr>
                <w:rFonts w:ascii="Times New Roman" w:hAnsi="Times New Roman" w:cs="Times New Roman"/>
                <w:sz w:val="24"/>
                <w:szCs w:val="24"/>
              </w:rPr>
              <w:t xml:space="preserve">Lai </w:t>
            </w:r>
            <w:r w:rsidRPr="00487AAC" w:rsidR="00487AAC">
              <w:rPr>
                <w:rFonts w:ascii="Times New Roman" w:hAnsi="Times New Roman" w:eastAsia="Calibri" w:cs="Times New Roman"/>
                <w:sz w:val="24"/>
                <w:szCs w:val="24"/>
              </w:rPr>
              <w:t xml:space="preserve">izvairītos no iepriekš piešķirtu numuru atkārtošanās, </w:t>
            </w:r>
            <w:r w:rsidRPr="00B37407" w:rsidR="00B37407">
              <w:rPr>
                <w:rFonts w:ascii="Times New Roman" w:hAnsi="Times New Roman" w:eastAsia="Calibri" w:cs="Times New Roman"/>
                <w:sz w:val="24"/>
                <w:szCs w:val="24"/>
              </w:rPr>
              <w:t>piemēram</w:t>
            </w:r>
            <w:r w:rsidR="00B37407">
              <w:rPr>
                <w:rFonts w:ascii="Times New Roman" w:hAnsi="Times New Roman" w:eastAsia="Calibri" w:cs="Times New Roman"/>
                <w:sz w:val="24"/>
                <w:szCs w:val="24"/>
              </w:rPr>
              <w:t>,</w:t>
            </w:r>
            <w:r w:rsidRPr="00B37407" w:rsidR="00B37407">
              <w:rPr>
                <w:rFonts w:ascii="Times New Roman" w:hAnsi="Times New Roman" w:eastAsia="Calibri" w:cs="Times New Roman"/>
                <w:sz w:val="24"/>
                <w:szCs w:val="24"/>
              </w:rPr>
              <w:t xml:space="preserve"> telpu grupas sadal</w:t>
            </w:r>
            <w:r w:rsidR="007A4912">
              <w:rPr>
                <w:rFonts w:ascii="Times New Roman" w:hAnsi="Times New Roman" w:eastAsia="Calibri" w:cs="Times New Roman"/>
                <w:sz w:val="24"/>
                <w:szCs w:val="24"/>
              </w:rPr>
              <w:t>īšanas</w:t>
            </w:r>
            <w:r w:rsidRPr="00B37407" w:rsidR="00B37407">
              <w:rPr>
                <w:rFonts w:ascii="Times New Roman" w:hAnsi="Times New Roman" w:eastAsia="Calibri" w:cs="Times New Roman"/>
                <w:sz w:val="24"/>
                <w:szCs w:val="24"/>
              </w:rPr>
              <w:t xml:space="preserve"> gadījumā</w:t>
            </w:r>
            <w:r w:rsidR="00B37407">
              <w:rPr>
                <w:rFonts w:ascii="Times New Roman" w:hAnsi="Times New Roman" w:eastAsia="Calibri" w:cs="Times New Roman"/>
                <w:sz w:val="24"/>
                <w:szCs w:val="24"/>
              </w:rPr>
              <w:t>,</w:t>
            </w:r>
            <w:r w:rsidRPr="00B37407" w:rsidR="00B37407">
              <w:rPr>
                <w:rFonts w:ascii="Times New Roman" w:hAnsi="Times New Roman" w:eastAsia="Calibri" w:cs="Times New Roman"/>
                <w:sz w:val="24"/>
                <w:szCs w:val="24"/>
              </w:rPr>
              <w:t xml:space="preserve"> </w:t>
            </w:r>
            <w:r w:rsidRPr="00487AAC" w:rsidR="00487AAC">
              <w:rPr>
                <w:rFonts w:ascii="Times New Roman" w:hAnsi="Times New Roman" w:eastAsia="Calibri" w:cs="Times New Roman"/>
                <w:sz w:val="24"/>
                <w:szCs w:val="24"/>
              </w:rPr>
              <w:t>telpu grupas numuru papildina ar latviešu alfabēta lielo burtu bez diakritiskām zīmēm, izņemot burtu "N", kuru pašvaldības var izmantot nedzīvojamajām telpu grupām. Ja nedzīvojam</w:t>
            </w:r>
            <w:r w:rsidR="00FA1BB2">
              <w:rPr>
                <w:rFonts w:ascii="Times New Roman" w:hAnsi="Times New Roman" w:eastAsia="Calibri" w:cs="Times New Roman"/>
                <w:sz w:val="24"/>
                <w:szCs w:val="24"/>
              </w:rPr>
              <w:t>o</w:t>
            </w:r>
            <w:r w:rsidRPr="00487AAC" w:rsidR="00487AAC">
              <w:rPr>
                <w:rFonts w:ascii="Times New Roman" w:hAnsi="Times New Roman" w:eastAsia="Calibri" w:cs="Times New Roman"/>
                <w:sz w:val="24"/>
                <w:szCs w:val="24"/>
              </w:rPr>
              <w:t xml:space="preserve"> telpu grupas numerācijā ir izmantots burts </w:t>
            </w:r>
            <w:r w:rsidR="00FA1BB2">
              <w:rPr>
                <w:rFonts w:ascii="Times New Roman" w:hAnsi="Times New Roman" w:eastAsia="Calibri" w:cs="Times New Roman"/>
                <w:sz w:val="24"/>
                <w:szCs w:val="24"/>
              </w:rPr>
              <w:t>"</w:t>
            </w:r>
            <w:r w:rsidRPr="00487AAC" w:rsidR="00487AAC">
              <w:rPr>
                <w:rFonts w:ascii="Times New Roman" w:hAnsi="Times New Roman" w:eastAsia="Calibri" w:cs="Times New Roman"/>
                <w:sz w:val="24"/>
                <w:szCs w:val="24"/>
              </w:rPr>
              <w:t>N</w:t>
            </w:r>
            <w:r w:rsidR="00FA1BB2">
              <w:rPr>
                <w:rFonts w:ascii="Times New Roman" w:hAnsi="Times New Roman" w:eastAsia="Calibri" w:cs="Times New Roman"/>
                <w:sz w:val="24"/>
                <w:szCs w:val="24"/>
              </w:rPr>
              <w:t>"</w:t>
            </w:r>
            <w:r w:rsidRPr="00487AAC" w:rsidR="00487AAC">
              <w:rPr>
                <w:rFonts w:ascii="Times New Roman" w:hAnsi="Times New Roman" w:eastAsia="Calibri" w:cs="Times New Roman"/>
                <w:sz w:val="24"/>
                <w:szCs w:val="24"/>
              </w:rPr>
              <w:t xml:space="preserve">, tad, </w:t>
            </w:r>
            <w:r w:rsidR="00B37407">
              <w:rPr>
                <w:rFonts w:ascii="Times New Roman" w:hAnsi="Times New Roman" w:eastAsia="Calibri" w:cs="Times New Roman"/>
                <w:sz w:val="24"/>
                <w:szCs w:val="24"/>
              </w:rPr>
              <w:t>piemēram, telpu grupas sadal</w:t>
            </w:r>
            <w:r w:rsidR="007A4912">
              <w:rPr>
                <w:rFonts w:ascii="Times New Roman" w:hAnsi="Times New Roman" w:eastAsia="Calibri" w:cs="Times New Roman"/>
                <w:sz w:val="24"/>
                <w:szCs w:val="24"/>
              </w:rPr>
              <w:t>īšanas</w:t>
            </w:r>
            <w:r w:rsidR="00B37407">
              <w:rPr>
                <w:rFonts w:ascii="Times New Roman" w:hAnsi="Times New Roman" w:eastAsia="Calibri" w:cs="Times New Roman"/>
                <w:sz w:val="24"/>
                <w:szCs w:val="24"/>
              </w:rPr>
              <w:t xml:space="preserve"> gadījumā, </w:t>
            </w:r>
            <w:r w:rsidRPr="00487AAC" w:rsidR="00487AAC">
              <w:rPr>
                <w:rFonts w:ascii="Times New Roman" w:hAnsi="Times New Roman" w:eastAsia="Calibri" w:cs="Times New Roman"/>
                <w:sz w:val="24"/>
                <w:szCs w:val="24"/>
              </w:rPr>
              <w:t xml:space="preserve">lai izvairītos no iepriekš piešķirtu numuru atkārtošanās nedzīvojamajām telpu grupām, latviešu alfabēta lielo burtu bez diakritiskām zīmēm liek aiz burta </w:t>
            </w:r>
            <w:r w:rsidR="00FA1BB2">
              <w:rPr>
                <w:rFonts w:ascii="Times New Roman" w:hAnsi="Times New Roman" w:eastAsia="Calibri" w:cs="Times New Roman"/>
                <w:sz w:val="24"/>
                <w:szCs w:val="24"/>
              </w:rPr>
              <w:t>"</w:t>
            </w:r>
            <w:r w:rsidRPr="00487AAC" w:rsidR="00487AAC">
              <w:rPr>
                <w:rFonts w:ascii="Times New Roman" w:hAnsi="Times New Roman" w:eastAsia="Calibri" w:cs="Times New Roman"/>
                <w:sz w:val="24"/>
                <w:szCs w:val="24"/>
              </w:rPr>
              <w:t>N</w:t>
            </w:r>
            <w:r w:rsidR="00FA1BB2">
              <w:rPr>
                <w:rFonts w:ascii="Times New Roman" w:hAnsi="Times New Roman" w:eastAsia="Calibri" w:cs="Times New Roman"/>
                <w:sz w:val="24"/>
                <w:szCs w:val="24"/>
              </w:rPr>
              <w:t>"</w:t>
            </w:r>
            <w:r w:rsidRPr="00487AAC" w:rsidR="00487AAC">
              <w:rPr>
                <w:rFonts w:ascii="Times New Roman" w:hAnsi="Times New Roman" w:eastAsia="Calibri" w:cs="Times New Roman"/>
                <w:sz w:val="24"/>
                <w:szCs w:val="24"/>
              </w:rPr>
              <w:t>, piemēram, 1NA, 1NB.</w:t>
            </w:r>
          </w:p>
          <w:p w:rsidRPr="00173215" w:rsidR="00E03DBD" w:rsidP="00CF327B" w:rsidRDefault="00AD10AE" w14:paraId="22A25830" w14:textId="77777777">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 xml:space="preserve">Pārējais pašreiz spēkā esošais regulējums, kas noteikts Adresācijas noteikumos, ir izvērtēts un konstatēts, ka grozījumi citās normās nav nepieciešami. Attiecīgi tas </w:t>
            </w:r>
            <w:r w:rsidRPr="00173215" w:rsidR="00452983">
              <w:rPr>
                <w:rFonts w:ascii="Times New Roman" w:hAnsi="Times New Roman" w:cs="Times New Roman"/>
                <w:sz w:val="24"/>
                <w:szCs w:val="24"/>
              </w:rPr>
              <w:t>netiks</w:t>
            </w:r>
            <w:r w:rsidRPr="00173215" w:rsidR="00D53556">
              <w:rPr>
                <w:rFonts w:ascii="Times New Roman" w:hAnsi="Times New Roman" w:cs="Times New Roman"/>
                <w:sz w:val="24"/>
                <w:szCs w:val="24"/>
              </w:rPr>
              <w:t xml:space="preserve"> mainīts</w:t>
            </w:r>
            <w:r w:rsidRPr="00173215" w:rsidR="00E03DBD">
              <w:rPr>
                <w:rFonts w:ascii="Times New Roman" w:hAnsi="Times New Roman" w:cs="Times New Roman"/>
                <w:sz w:val="24"/>
                <w:szCs w:val="24"/>
              </w:rPr>
              <w:t xml:space="preserve">, bet ir veikti </w:t>
            </w:r>
            <w:r w:rsidRPr="00173215" w:rsidR="00D53556">
              <w:rPr>
                <w:rFonts w:ascii="Times New Roman" w:hAnsi="Times New Roman" w:cs="Times New Roman"/>
                <w:sz w:val="24"/>
                <w:szCs w:val="24"/>
              </w:rPr>
              <w:t xml:space="preserve">daži </w:t>
            </w:r>
            <w:r w:rsidRPr="00173215" w:rsidR="00E03DBD">
              <w:rPr>
                <w:rFonts w:ascii="Times New Roman" w:hAnsi="Times New Roman" w:cs="Times New Roman"/>
                <w:sz w:val="24"/>
                <w:szCs w:val="24"/>
              </w:rPr>
              <w:t>mazāk būtiski</w:t>
            </w:r>
            <w:r w:rsidRPr="00173215" w:rsidR="00452983">
              <w:rPr>
                <w:rFonts w:ascii="Times New Roman" w:hAnsi="Times New Roman" w:cs="Times New Roman"/>
                <w:sz w:val="24"/>
                <w:szCs w:val="24"/>
              </w:rPr>
              <w:t xml:space="preserve"> redakcionāli precizējumi.</w:t>
            </w:r>
          </w:p>
          <w:p w:rsidRPr="0072746D" w:rsidR="00C80DEB" w:rsidP="0072746D" w:rsidRDefault="00E03DBD" w14:paraId="0776940B" w14:textId="2DF66D9F">
            <w:pPr>
              <w:spacing w:after="0" w:line="240" w:lineRule="auto"/>
              <w:ind w:firstLine="275"/>
              <w:jc w:val="both"/>
              <w:rPr>
                <w:rFonts w:ascii="Times New Roman" w:hAnsi="Times New Roman" w:eastAsia="Times New Roman" w:cs="Times New Roman"/>
                <w:sz w:val="24"/>
                <w:szCs w:val="24"/>
              </w:rPr>
            </w:pPr>
            <w:r w:rsidRPr="00173215">
              <w:rPr>
                <w:rFonts w:ascii="Times New Roman" w:hAnsi="Times New Roman" w:cs="Times New Roman"/>
                <w:sz w:val="24"/>
                <w:szCs w:val="24"/>
              </w:rPr>
              <w:t>Tā kā Adresācijas noteikumos</w:t>
            </w:r>
            <w:r w:rsidRPr="00173215" w:rsidR="00452983">
              <w:rPr>
                <w:rFonts w:ascii="Times New Roman" w:hAnsi="Times New Roman" w:cs="Times New Roman"/>
                <w:sz w:val="24"/>
                <w:szCs w:val="24"/>
              </w:rPr>
              <w:t xml:space="preserve"> papildināto, svītroto un grozīto normu skaits p</w:t>
            </w:r>
            <w:r w:rsidRPr="00A44A13">
              <w:rPr>
                <w:rFonts w:ascii="Times New Roman" w:hAnsi="Times New Roman" w:cs="Times New Roman"/>
                <w:sz w:val="24"/>
                <w:szCs w:val="24"/>
              </w:rPr>
              <w:t>ārsniegtu 50</w:t>
            </w:r>
            <w:r w:rsidRPr="00A44A13" w:rsidR="00452983">
              <w:rPr>
                <w:rFonts w:ascii="Times New Roman" w:hAnsi="Times New Roman" w:cs="Times New Roman"/>
                <w:sz w:val="24"/>
                <w:szCs w:val="24"/>
              </w:rPr>
              <w:t> </w:t>
            </w:r>
            <w:r w:rsidRPr="00A44A13">
              <w:rPr>
                <w:rFonts w:ascii="Times New Roman" w:hAnsi="Times New Roman" w:cs="Times New Roman"/>
                <w:sz w:val="24"/>
                <w:szCs w:val="24"/>
              </w:rPr>
              <w:t xml:space="preserve">% no </w:t>
            </w:r>
            <w:r w:rsidRPr="00A44A13" w:rsidR="00452983">
              <w:rPr>
                <w:rFonts w:ascii="Times New Roman" w:hAnsi="Times New Roman" w:cs="Times New Roman"/>
                <w:sz w:val="24"/>
                <w:szCs w:val="24"/>
              </w:rPr>
              <w:t xml:space="preserve">Adresācijas noteikumu normām, </w:t>
            </w:r>
            <w:r w:rsidRPr="00A44A13">
              <w:rPr>
                <w:rFonts w:ascii="Times New Roman" w:hAnsi="Times New Roman" w:cs="Times New Roman"/>
                <w:sz w:val="24"/>
                <w:szCs w:val="24"/>
              </w:rPr>
              <w:t>ir jāizstrādā jaun</w:t>
            </w:r>
            <w:r w:rsidRPr="00A44A13" w:rsidR="00452983">
              <w:rPr>
                <w:rFonts w:ascii="Times New Roman" w:hAnsi="Times New Roman" w:cs="Times New Roman"/>
                <w:sz w:val="24"/>
                <w:szCs w:val="24"/>
              </w:rPr>
              <w:t>i Ministru kabineta noteikumi, nevis grozījumi Adresācijas noteikumos.</w:t>
            </w:r>
          </w:p>
        </w:tc>
      </w:tr>
      <w:tr w:rsidRPr="0072746D" w:rsidR="004455B0" w:rsidTr="007D26C4" w14:paraId="058273E2"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9499C" w:rsidP="00CF327B" w:rsidRDefault="00C9499C" w14:paraId="658A49E0" w14:textId="77777777">
            <w:pPr>
              <w:spacing w:after="0" w:line="240" w:lineRule="auto"/>
              <w:jc w:val="center"/>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72746D" w:rsidR="00C9499C" w:rsidP="00CF327B" w:rsidRDefault="00C9499C" w14:paraId="0541001A" w14:textId="77777777">
            <w:pPr>
              <w:spacing w:after="0" w:line="240" w:lineRule="auto"/>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72746D" w:rsidR="00C9499C" w:rsidP="00CF327B" w:rsidRDefault="008A561C" w14:paraId="29ADA43D" w14:textId="77777777">
            <w:pPr>
              <w:spacing w:after="0" w:line="240" w:lineRule="auto"/>
              <w:ind w:firstLine="275"/>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Tieslietu ministrija (</w:t>
            </w:r>
            <w:r w:rsidRPr="0072746D" w:rsidR="00D44DEB">
              <w:rPr>
                <w:rFonts w:ascii="Times New Roman" w:hAnsi="Times New Roman" w:eastAsia="Times New Roman" w:cs="Times New Roman"/>
                <w:sz w:val="24"/>
                <w:szCs w:val="24"/>
              </w:rPr>
              <w:t>D</w:t>
            </w:r>
            <w:r w:rsidRPr="0072746D">
              <w:rPr>
                <w:rFonts w:ascii="Times New Roman" w:hAnsi="Times New Roman" w:eastAsia="Times New Roman" w:cs="Times New Roman"/>
                <w:sz w:val="24"/>
                <w:szCs w:val="24"/>
              </w:rPr>
              <w:t>ienests)</w:t>
            </w:r>
            <w:r w:rsidRPr="0072746D" w:rsidR="00DD2CC1">
              <w:rPr>
                <w:rFonts w:ascii="Times New Roman" w:hAnsi="Times New Roman" w:eastAsia="Times New Roman" w:cs="Times New Roman"/>
                <w:sz w:val="24"/>
                <w:szCs w:val="24"/>
              </w:rPr>
              <w:t>.</w:t>
            </w:r>
          </w:p>
        </w:tc>
      </w:tr>
      <w:tr w:rsidRPr="0072746D" w:rsidR="00C9499C" w:rsidTr="007D26C4" w14:paraId="001C2E3D"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9499C" w:rsidP="00CF327B" w:rsidRDefault="00C9499C" w14:paraId="78A44FA8" w14:textId="77777777">
            <w:pPr>
              <w:spacing w:after="0" w:line="240" w:lineRule="auto"/>
              <w:jc w:val="center"/>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72746D" w:rsidR="00C9499C" w:rsidP="00CF327B" w:rsidRDefault="00C9499C" w14:paraId="5290E6D4" w14:textId="77777777">
            <w:pPr>
              <w:spacing w:after="0" w:line="240" w:lineRule="auto"/>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72746D" w:rsidR="00C9499C" w:rsidP="00CF327B" w:rsidRDefault="00137660" w14:paraId="1BF4242A" w14:textId="77777777">
            <w:pPr>
              <w:spacing w:after="0" w:line="240" w:lineRule="auto"/>
              <w:ind w:firstLine="275"/>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lang w:eastAsia="lv-LV"/>
              </w:rPr>
              <w:t>Nav</w:t>
            </w:r>
            <w:r w:rsidRPr="0072746D" w:rsidR="00A02E27">
              <w:rPr>
                <w:rFonts w:ascii="Times New Roman" w:hAnsi="Times New Roman" w:eastAsia="Times New Roman" w:cs="Times New Roman"/>
                <w:sz w:val="24"/>
                <w:szCs w:val="24"/>
                <w:lang w:eastAsia="lv-LV"/>
              </w:rPr>
              <w:t>.</w:t>
            </w:r>
          </w:p>
        </w:tc>
      </w:tr>
      <w:tr w:rsidRPr="0072746D" w:rsidR="004455B0" w:rsidTr="007D26C4" w14:paraId="40B78213"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72746D" w:rsidR="00CF53E7" w:rsidP="00CF327B" w:rsidRDefault="00CF53E7" w14:paraId="62E9DC5B" w14:textId="77777777">
            <w:pPr>
              <w:spacing w:after="0" w:line="240" w:lineRule="auto"/>
              <w:jc w:val="center"/>
              <w:rPr>
                <w:rFonts w:ascii="Times New Roman" w:hAnsi="Times New Roman" w:eastAsia="Times New Roman" w:cs="Times New Roman"/>
                <w:b/>
                <w:bCs/>
                <w:sz w:val="24"/>
                <w:szCs w:val="24"/>
              </w:rPr>
            </w:pPr>
            <w:r w:rsidRPr="0072746D">
              <w:rPr>
                <w:rFonts w:ascii="Times New Roman" w:hAnsi="Times New Roman" w:eastAsia="Times New Roman" w:cs="Times New Roman"/>
                <w:b/>
                <w:bCs/>
                <w:sz w:val="24"/>
                <w:szCs w:val="24"/>
              </w:rPr>
              <w:lastRenderedPageBreak/>
              <w:t>II. Tiesību akta projekta ietekme uz sabiedrību, tautsaimniecības attīstību un administratīvo slogu</w:t>
            </w:r>
          </w:p>
        </w:tc>
      </w:tr>
      <w:tr w:rsidRPr="0072746D" w:rsidR="004455B0" w:rsidTr="007D26C4" w14:paraId="14202875"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5B05E5C6"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0C4CB2BA"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65A6A" w14:paraId="75713C38" w14:textId="77777777">
            <w:pPr>
              <w:spacing w:after="0" w:line="240" w:lineRule="auto"/>
              <w:ind w:firstLine="275"/>
              <w:jc w:val="both"/>
              <w:rPr>
                <w:rFonts w:ascii="Times New Roman" w:hAnsi="Times New Roman" w:cs="Times New Roman"/>
                <w:sz w:val="24"/>
              </w:rPr>
            </w:pPr>
            <w:r w:rsidRPr="0072746D">
              <w:rPr>
                <w:rFonts w:ascii="Times New Roman" w:hAnsi="Times New Roman" w:eastAsia="Times New Roman" w:cs="Times New Roman"/>
                <w:sz w:val="24"/>
                <w:szCs w:val="24"/>
              </w:rPr>
              <w:t>Tiesiskais regulējums ietekmēs visus Dienesta klientus</w:t>
            </w:r>
            <w:r w:rsidRPr="0072746D" w:rsidR="000D0037">
              <w:rPr>
                <w:rFonts w:ascii="Times New Roman" w:hAnsi="Times New Roman" w:eastAsia="Times New Roman" w:cs="Times New Roman"/>
                <w:sz w:val="24"/>
                <w:szCs w:val="24"/>
              </w:rPr>
              <w:t>,</w:t>
            </w:r>
            <w:r w:rsidRPr="0072746D" w:rsidR="000D0037">
              <w:rPr>
                <w:rFonts w:ascii="Times New Roman" w:hAnsi="Times New Roman"/>
              </w:rPr>
              <w:t xml:space="preserve"> </w:t>
            </w:r>
            <w:r w:rsidRPr="0072746D" w:rsidR="000D0037">
              <w:rPr>
                <w:rFonts w:ascii="Times New Roman" w:hAnsi="Times New Roman" w:eastAsia="Times New Roman" w:cs="Times New Roman"/>
                <w:sz w:val="24"/>
                <w:szCs w:val="24"/>
              </w:rPr>
              <w:t>kas šobrīd izmanto adrešu datus.</w:t>
            </w:r>
          </w:p>
        </w:tc>
      </w:tr>
      <w:tr w:rsidRPr="0072746D" w:rsidR="004455B0" w:rsidTr="007D26C4" w14:paraId="6ECAB824"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30BCCA93"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55B43A79"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72746D" w:rsidR="00CF53E7" w:rsidP="00815C3D" w:rsidRDefault="00726B80" w14:paraId="7E342253" w14:textId="77777777">
            <w:pPr>
              <w:pStyle w:val="Sarakstarindkopa"/>
              <w:tabs>
                <w:tab w:val="left" w:pos="234"/>
              </w:tabs>
              <w:spacing w:after="0" w:line="240" w:lineRule="auto"/>
              <w:ind w:left="0" w:firstLine="275"/>
              <w:jc w:val="both"/>
              <w:rPr>
                <w:rFonts w:ascii="Times New Roman" w:hAnsi="Times New Roman" w:cs="Times New Roman"/>
                <w:sz w:val="24"/>
              </w:rPr>
            </w:pPr>
            <w:r w:rsidRPr="0072746D">
              <w:rPr>
                <w:rFonts w:ascii="Times New Roman" w:hAnsi="Times New Roman" w:cs="Times New Roman"/>
                <w:sz w:val="24"/>
                <w:szCs w:val="24"/>
              </w:rPr>
              <w:t>Šobrīd pašvaldība pēc lēmuma par adreses piešķiršan</w:t>
            </w:r>
            <w:r w:rsidRPr="0072746D" w:rsidR="00750BF3">
              <w:rPr>
                <w:rFonts w:ascii="Times New Roman" w:hAnsi="Times New Roman" w:cs="Times New Roman"/>
                <w:sz w:val="24"/>
                <w:szCs w:val="24"/>
              </w:rPr>
              <w:t>u</w:t>
            </w:r>
            <w:r w:rsidRPr="0072746D">
              <w:rPr>
                <w:rFonts w:ascii="Times New Roman" w:hAnsi="Times New Roman" w:cs="Times New Roman"/>
                <w:sz w:val="24"/>
                <w:szCs w:val="24"/>
              </w:rPr>
              <w:t>, maiņu vai likvidēšanu piecu darbdienu laikā informāciju (lēmumu) par piešķirtajām</w:t>
            </w:r>
            <w:r w:rsidRPr="0072746D" w:rsidR="00282694">
              <w:rPr>
                <w:rFonts w:ascii="Times New Roman" w:hAnsi="Times New Roman" w:cs="Times New Roman"/>
                <w:sz w:val="24"/>
                <w:szCs w:val="24"/>
              </w:rPr>
              <w:t>,</w:t>
            </w:r>
            <w:r w:rsidRPr="0072746D">
              <w:rPr>
                <w:rFonts w:ascii="Times New Roman" w:hAnsi="Times New Roman" w:cs="Times New Roman"/>
                <w:sz w:val="24"/>
                <w:szCs w:val="24"/>
              </w:rPr>
              <w:t xml:space="preserve"> mainītajām</w:t>
            </w:r>
            <w:r w:rsidRPr="0072746D" w:rsidR="00282694">
              <w:rPr>
                <w:rFonts w:ascii="Times New Roman" w:hAnsi="Times New Roman" w:cs="Times New Roman"/>
                <w:sz w:val="24"/>
                <w:szCs w:val="24"/>
              </w:rPr>
              <w:t xml:space="preserve"> vai likvidētajām</w:t>
            </w:r>
            <w:r w:rsidRPr="0072746D" w:rsidR="00452983">
              <w:rPr>
                <w:rFonts w:ascii="Times New Roman" w:hAnsi="Times New Roman" w:cs="Times New Roman"/>
                <w:sz w:val="24"/>
                <w:szCs w:val="24"/>
              </w:rPr>
              <w:t xml:space="preserve"> </w:t>
            </w:r>
            <w:r w:rsidRPr="0072746D">
              <w:rPr>
                <w:rFonts w:ascii="Times New Roman" w:hAnsi="Times New Roman" w:cs="Times New Roman"/>
                <w:sz w:val="24"/>
                <w:szCs w:val="24"/>
              </w:rPr>
              <w:t xml:space="preserve">adresēm </w:t>
            </w:r>
            <w:r w:rsidRPr="0072746D" w:rsidR="00750BF3">
              <w:rPr>
                <w:rFonts w:ascii="Times New Roman" w:hAnsi="Times New Roman" w:cs="Times New Roman"/>
                <w:sz w:val="24"/>
                <w:szCs w:val="24"/>
              </w:rPr>
              <w:t>Dienestam</w:t>
            </w:r>
            <w:r w:rsidRPr="0072746D">
              <w:rPr>
                <w:rFonts w:ascii="Times New Roman" w:hAnsi="Times New Roman" w:cs="Times New Roman"/>
                <w:sz w:val="24"/>
                <w:szCs w:val="24"/>
              </w:rPr>
              <w:t xml:space="preserve"> sniedz papīra dokumenta vai elektroniska dokumenta veidā. Savukārt </w:t>
            </w:r>
            <w:r w:rsidRPr="0072746D" w:rsidR="00750BF3">
              <w:rPr>
                <w:rFonts w:ascii="Times New Roman" w:hAnsi="Times New Roman" w:cs="Times New Roman"/>
                <w:sz w:val="24"/>
                <w:szCs w:val="24"/>
              </w:rPr>
              <w:t>Dienests</w:t>
            </w:r>
            <w:r w:rsidRPr="0072746D">
              <w:rPr>
                <w:rFonts w:ascii="Times New Roman" w:hAnsi="Times New Roman" w:cs="Times New Roman"/>
                <w:sz w:val="24"/>
                <w:szCs w:val="24"/>
              </w:rPr>
              <w:t xml:space="preserve"> pēc lēmuma saņemšanas piecu darba dienu laikā reģistrē lēmumā norādītās adreses </w:t>
            </w:r>
            <w:r w:rsidRPr="0072746D" w:rsidR="00750BF3">
              <w:rPr>
                <w:rFonts w:ascii="Times New Roman" w:hAnsi="Times New Roman" w:cs="Times New Roman"/>
                <w:sz w:val="24"/>
                <w:szCs w:val="24"/>
              </w:rPr>
              <w:t>Valsts adrešu reģistr</w:t>
            </w:r>
            <w:r w:rsidRPr="0072746D" w:rsidR="000D0037">
              <w:rPr>
                <w:rFonts w:ascii="Times New Roman" w:hAnsi="Times New Roman" w:cs="Times New Roman"/>
                <w:sz w:val="24"/>
                <w:szCs w:val="24"/>
              </w:rPr>
              <w:t>a informācijas sistēmā</w:t>
            </w:r>
            <w:r w:rsidRPr="0072746D">
              <w:rPr>
                <w:rFonts w:ascii="Times New Roman" w:hAnsi="Times New Roman" w:cs="Times New Roman"/>
                <w:sz w:val="24"/>
                <w:szCs w:val="24"/>
              </w:rPr>
              <w:t xml:space="preserve"> un piesaista tās objektiem </w:t>
            </w:r>
            <w:r w:rsidRPr="0072746D" w:rsidR="00750BF3">
              <w:rPr>
                <w:rFonts w:ascii="Times New Roman" w:hAnsi="Times New Roman" w:cs="Times New Roman"/>
                <w:sz w:val="24"/>
                <w:szCs w:val="24"/>
              </w:rPr>
              <w:t>Kadastra informācijas sistēmā</w:t>
            </w:r>
            <w:r w:rsidRPr="0072746D">
              <w:rPr>
                <w:rFonts w:ascii="Times New Roman" w:hAnsi="Times New Roman" w:cs="Times New Roman"/>
                <w:sz w:val="24"/>
                <w:szCs w:val="24"/>
              </w:rPr>
              <w:t xml:space="preserve">. Pēc datu apmaiņas saskarnes izstrādes un ieviešanas pašvaldības turpmāk nesniegs lēmumus papīra vai elektroniska dokumenta veidā, bet datus reģistrācijai </w:t>
            </w:r>
            <w:r w:rsidRPr="0072746D" w:rsidR="000D0037">
              <w:rPr>
                <w:rFonts w:ascii="Times New Roman" w:hAnsi="Times New Roman" w:cs="Times New Roman"/>
                <w:sz w:val="24"/>
                <w:szCs w:val="24"/>
              </w:rPr>
              <w:t>Valsts adrešu reģistra informācijas sistēmā</w:t>
            </w:r>
            <w:r w:rsidRPr="0072746D">
              <w:rPr>
                <w:rFonts w:ascii="Times New Roman" w:hAnsi="Times New Roman" w:cs="Times New Roman"/>
                <w:sz w:val="24"/>
                <w:szCs w:val="24"/>
              </w:rPr>
              <w:t xml:space="preserve"> iesniegs strukturētā veidā tiešsaistes datu pārraides režīmā.</w:t>
            </w:r>
          </w:p>
          <w:p w:rsidRPr="0072746D" w:rsidR="00C80DEB" w:rsidP="00815C3D" w:rsidRDefault="00726B80" w14:paraId="29745417" w14:textId="61D8331E">
            <w:pPr>
              <w:pStyle w:val="Sarakstarindkopa"/>
              <w:tabs>
                <w:tab w:val="left" w:pos="234"/>
              </w:tabs>
              <w:spacing w:after="0" w:line="240" w:lineRule="auto"/>
              <w:ind w:left="0" w:firstLine="275"/>
              <w:jc w:val="both"/>
              <w:rPr>
                <w:rFonts w:ascii="Times New Roman" w:hAnsi="Times New Roman" w:cs="Times New Roman"/>
                <w:sz w:val="24"/>
              </w:rPr>
            </w:pPr>
            <w:r w:rsidRPr="0072746D">
              <w:rPr>
                <w:rFonts w:ascii="Times New Roman" w:hAnsi="Times New Roman" w:eastAsia="Times New Roman" w:cs="Times New Roman"/>
                <w:sz w:val="24"/>
                <w:szCs w:val="24"/>
              </w:rPr>
              <w:t>Līdz ar to tiesiskais regulējums n</w:t>
            </w:r>
            <w:r w:rsidRPr="0072746D" w:rsidR="006049CC">
              <w:rPr>
                <w:rFonts w:ascii="Times New Roman" w:hAnsi="Times New Roman" w:eastAsia="Times New Roman" w:cs="Times New Roman"/>
                <w:sz w:val="24"/>
                <w:szCs w:val="24"/>
              </w:rPr>
              <w:t>epalielina administratīvo slogu</w:t>
            </w:r>
            <w:r w:rsidRPr="0072746D">
              <w:rPr>
                <w:rFonts w:ascii="Times New Roman" w:hAnsi="Times New Roman" w:eastAsia="Times New Roman" w:cs="Times New Roman"/>
                <w:sz w:val="24"/>
                <w:szCs w:val="24"/>
              </w:rPr>
              <w:t>.</w:t>
            </w:r>
          </w:p>
        </w:tc>
      </w:tr>
      <w:tr w:rsidRPr="0072746D" w:rsidR="004455B0" w:rsidTr="007D26C4" w14:paraId="3D58406C"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72072959"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17CA274E"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72746D" w:rsidR="00C80DEB" w:rsidP="00804A40" w:rsidRDefault="003114E2" w14:paraId="1B87A1D6" w14:textId="3E2DF53E">
            <w:pPr>
              <w:spacing w:after="0" w:line="240" w:lineRule="auto"/>
              <w:ind w:firstLine="275"/>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 xml:space="preserve">Nav ietekme uz administratīvām izmaksām, jo atvērtie dati būs bez </w:t>
            </w:r>
            <w:r w:rsidRPr="0072746D">
              <w:rPr>
                <w:rFonts w:ascii="Times New Roman" w:hAnsi="Times New Roman" w:cs="Times New Roman"/>
                <w:sz w:val="24"/>
              </w:rPr>
              <w:t>maksas</w:t>
            </w:r>
            <w:r w:rsidRPr="0072746D">
              <w:rPr>
                <w:rFonts w:ascii="Times New Roman" w:hAnsi="Times New Roman" w:eastAsia="Times New Roman" w:cs="Times New Roman"/>
                <w:sz w:val="24"/>
                <w:szCs w:val="24"/>
              </w:rPr>
              <w:t>.</w:t>
            </w:r>
          </w:p>
        </w:tc>
      </w:tr>
      <w:tr w:rsidRPr="0072746D" w:rsidR="004455B0" w:rsidTr="007D26C4" w14:paraId="47946167"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7DAC331E"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72746D" w:rsidR="00CF53E7" w:rsidP="00CF327B" w:rsidRDefault="008561B3" w14:paraId="5231F577"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804A40" w:rsidR="00183843" w:rsidP="00804A40" w:rsidRDefault="00885E46" w14:paraId="61A2C1E7" w14:textId="5B30A888">
            <w:pPr>
              <w:spacing w:after="0" w:line="240" w:lineRule="auto"/>
              <w:ind w:firstLine="275"/>
              <w:jc w:val="both"/>
              <w:rPr>
                <w:rFonts w:ascii="Times New Roman" w:hAnsi="Times New Roman"/>
                <w:sz w:val="24"/>
              </w:rPr>
            </w:pPr>
            <w:r w:rsidRPr="0072746D">
              <w:rPr>
                <w:rFonts w:ascii="Times New Roman" w:hAnsi="Times New Roman" w:cs="Times New Roman"/>
                <w:sz w:val="24"/>
                <w:szCs w:val="24"/>
              </w:rPr>
              <w:t>Valsts un pašvaldīb</w:t>
            </w:r>
            <w:r w:rsidR="0072746D">
              <w:rPr>
                <w:rFonts w:ascii="Times New Roman" w:hAnsi="Times New Roman" w:cs="Times New Roman"/>
                <w:sz w:val="24"/>
                <w:szCs w:val="24"/>
              </w:rPr>
              <w:t>u</w:t>
            </w:r>
            <w:r w:rsidRPr="0072746D">
              <w:rPr>
                <w:rFonts w:ascii="Times New Roman" w:hAnsi="Times New Roman" w:cs="Times New Roman"/>
                <w:sz w:val="24"/>
                <w:szCs w:val="24"/>
              </w:rPr>
              <w:t xml:space="preserve"> iestādēm neradīsies papildu izdevumi un nebūs nepieciešams pielāgot sav</w:t>
            </w:r>
            <w:r w:rsidR="0072746D">
              <w:rPr>
                <w:rFonts w:ascii="Times New Roman" w:hAnsi="Times New Roman" w:cs="Times New Roman"/>
                <w:sz w:val="24"/>
                <w:szCs w:val="24"/>
              </w:rPr>
              <w:t>u</w:t>
            </w:r>
            <w:r w:rsidRPr="0072746D">
              <w:rPr>
                <w:rFonts w:ascii="Times New Roman" w:hAnsi="Times New Roman" w:cs="Times New Roman"/>
                <w:sz w:val="24"/>
                <w:szCs w:val="24"/>
              </w:rPr>
              <w:t xml:space="preserve"> informācijas sistēm</w:t>
            </w:r>
            <w:r w:rsidR="0072746D">
              <w:rPr>
                <w:rFonts w:ascii="Times New Roman" w:hAnsi="Times New Roman" w:cs="Times New Roman"/>
                <w:sz w:val="24"/>
                <w:szCs w:val="24"/>
              </w:rPr>
              <w:t>u</w:t>
            </w:r>
            <w:r w:rsidRPr="0072746D">
              <w:rPr>
                <w:rFonts w:ascii="Times New Roman" w:hAnsi="Times New Roman" w:cs="Times New Roman"/>
                <w:sz w:val="24"/>
                <w:szCs w:val="24"/>
              </w:rPr>
              <w:t xml:space="preserve"> programmatūru </w:t>
            </w:r>
            <w:r w:rsidR="0072746D">
              <w:rPr>
                <w:rFonts w:ascii="Times New Roman" w:hAnsi="Times New Roman" w:cs="Times New Roman"/>
                <w:sz w:val="24"/>
                <w:szCs w:val="24"/>
              </w:rPr>
              <w:t xml:space="preserve">adrešu </w:t>
            </w:r>
            <w:r w:rsidRPr="0072746D">
              <w:rPr>
                <w:rFonts w:ascii="Times New Roman" w:hAnsi="Times New Roman" w:cs="Times New Roman"/>
                <w:sz w:val="24"/>
                <w:szCs w:val="24"/>
              </w:rPr>
              <w:t xml:space="preserve">datu saņemšanai no </w:t>
            </w:r>
            <w:r w:rsidRPr="00FA1BB2">
              <w:rPr>
                <w:rFonts w:ascii="Times New Roman" w:hAnsi="Times New Roman"/>
                <w:sz w:val="24"/>
              </w:rPr>
              <w:t xml:space="preserve">Latvijas </w:t>
            </w:r>
            <w:r w:rsidR="006D1FF5">
              <w:rPr>
                <w:rFonts w:ascii="Times New Roman" w:hAnsi="Times New Roman"/>
                <w:sz w:val="24"/>
              </w:rPr>
              <w:t>A</w:t>
            </w:r>
            <w:r w:rsidRPr="00FA1BB2">
              <w:rPr>
                <w:rFonts w:ascii="Times New Roman" w:hAnsi="Times New Roman"/>
                <w:sz w:val="24"/>
              </w:rPr>
              <w:t xml:space="preserve">tvērto datu </w:t>
            </w:r>
            <w:r w:rsidRPr="00173215">
              <w:rPr>
                <w:rFonts w:ascii="Times New Roman" w:hAnsi="Times New Roman" w:cs="Times New Roman"/>
                <w:sz w:val="24"/>
                <w:szCs w:val="24"/>
              </w:rPr>
              <w:t>portāla</w:t>
            </w:r>
            <w:r w:rsidRPr="00FA1BB2">
              <w:rPr>
                <w:rFonts w:ascii="Times New Roman" w:hAnsi="Times New Roman"/>
                <w:sz w:val="24"/>
              </w:rPr>
              <w:t xml:space="preserve"> (tīmekļvietne </w:t>
            </w:r>
            <w:r w:rsidRPr="00FA1BB2" w:rsidR="00862CD0">
              <w:rPr>
                <w:rFonts w:ascii="Times New Roman" w:hAnsi="Times New Roman"/>
                <w:sz w:val="24"/>
              </w:rPr>
              <w:t>https://data.gov.lv)</w:t>
            </w:r>
            <w:r w:rsidRPr="00FA1BB2" w:rsidR="007F5747">
              <w:rPr>
                <w:rFonts w:ascii="Times New Roman" w:hAnsi="Times New Roman"/>
                <w:sz w:val="24"/>
              </w:rPr>
              <w:t>,</w:t>
            </w:r>
            <w:r w:rsidRPr="00173215" w:rsidR="007F5747">
              <w:rPr>
                <w:rFonts w:ascii="Times New Roman" w:hAnsi="Times New Roman" w:cs="Times New Roman"/>
                <w:sz w:val="24"/>
                <w:szCs w:val="24"/>
              </w:rPr>
              <w:t xml:space="preserve"> </w:t>
            </w:r>
            <w:r w:rsidRPr="00173215" w:rsidR="00183843">
              <w:rPr>
                <w:rFonts w:ascii="Times New Roman" w:hAnsi="Times New Roman" w:cs="Times New Roman"/>
                <w:sz w:val="24"/>
                <w:szCs w:val="24"/>
              </w:rPr>
              <w:t>jo</w:t>
            </w:r>
            <w:r w:rsidRPr="00804A40">
              <w:rPr>
                <w:rFonts w:ascii="Times New Roman" w:hAnsi="Times New Roman"/>
                <w:sz w:val="24"/>
              </w:rPr>
              <w:t xml:space="preserve"> papildus </w:t>
            </w:r>
            <w:r w:rsidRPr="0072746D" w:rsidR="0072746D">
              <w:rPr>
                <w:rFonts w:ascii="Times New Roman" w:hAnsi="Times New Roman" w:cs="Times New Roman"/>
                <w:sz w:val="24"/>
                <w:szCs w:val="24"/>
              </w:rPr>
              <w:t xml:space="preserve">Latvijas </w:t>
            </w:r>
            <w:r w:rsidR="006D1FF5">
              <w:rPr>
                <w:rFonts w:ascii="Times New Roman" w:hAnsi="Times New Roman"/>
                <w:sz w:val="24"/>
              </w:rPr>
              <w:t>A</w:t>
            </w:r>
            <w:r w:rsidRPr="00804A40" w:rsidR="0072746D">
              <w:rPr>
                <w:rFonts w:ascii="Times New Roman" w:hAnsi="Times New Roman"/>
                <w:sz w:val="24"/>
              </w:rPr>
              <w:t xml:space="preserve">tvērto datu </w:t>
            </w:r>
            <w:r w:rsidRPr="0072746D" w:rsidR="0072746D">
              <w:rPr>
                <w:rFonts w:ascii="Times New Roman" w:hAnsi="Times New Roman" w:cs="Times New Roman"/>
                <w:sz w:val="24"/>
                <w:szCs w:val="24"/>
              </w:rPr>
              <w:t>portāla</w:t>
            </w:r>
            <w:r w:rsidR="0072746D">
              <w:rPr>
                <w:rFonts w:ascii="Times New Roman" w:hAnsi="Times New Roman" w:cs="Times New Roman"/>
                <w:sz w:val="24"/>
                <w:szCs w:val="24"/>
              </w:rPr>
              <w:t xml:space="preserve"> esošajiem adrešu datiem</w:t>
            </w:r>
            <w:r w:rsidRPr="00804A40" w:rsidR="0072746D">
              <w:rPr>
                <w:rFonts w:ascii="Times New Roman" w:hAnsi="Times New Roman"/>
                <w:sz w:val="24"/>
              </w:rPr>
              <w:t xml:space="preserve"> </w:t>
            </w:r>
            <w:r w:rsidRPr="00804A40">
              <w:rPr>
                <w:rFonts w:ascii="Times New Roman" w:hAnsi="Times New Roman"/>
                <w:sz w:val="24"/>
              </w:rPr>
              <w:t>Dienests uzturēs esošos bezmaksas datu apmaiņas risinājumus</w:t>
            </w:r>
            <w:r w:rsidR="00E65C05">
              <w:rPr>
                <w:rFonts w:ascii="Times New Roman" w:hAnsi="Times New Roman"/>
                <w:sz w:val="24"/>
              </w:rPr>
              <w:t>.</w:t>
            </w:r>
          </w:p>
          <w:p w:rsidRPr="0072746D" w:rsidR="000E37C0" w:rsidP="00804A40" w:rsidRDefault="00183843" w14:paraId="577286FC" w14:textId="481156B9">
            <w:pPr>
              <w:spacing w:after="0" w:line="240" w:lineRule="auto"/>
              <w:ind w:firstLine="275"/>
              <w:jc w:val="both"/>
              <w:rPr>
                <w:rFonts w:ascii="Times New Roman" w:hAnsi="Times New Roman" w:cs="Times New Roman"/>
                <w:sz w:val="24"/>
                <w:szCs w:val="24"/>
              </w:rPr>
            </w:pPr>
            <w:r w:rsidRPr="00173215">
              <w:rPr>
                <w:rFonts w:ascii="Times New Roman" w:hAnsi="Times New Roman" w:cs="Times New Roman"/>
                <w:sz w:val="24"/>
                <w:szCs w:val="24"/>
              </w:rPr>
              <w:t>La</w:t>
            </w:r>
            <w:r w:rsidRPr="00173215" w:rsidR="00A0577B">
              <w:rPr>
                <w:rFonts w:ascii="Times New Roman" w:hAnsi="Times New Roman" w:cs="Times New Roman"/>
                <w:sz w:val="24"/>
                <w:szCs w:val="24"/>
              </w:rPr>
              <w:t>i</w:t>
            </w:r>
            <w:r w:rsidRPr="00173215" w:rsidR="000E37C0">
              <w:rPr>
                <w:rFonts w:ascii="Times New Roman" w:hAnsi="Times New Roman" w:cs="Times New Roman"/>
                <w:sz w:val="24"/>
                <w:szCs w:val="24"/>
              </w:rPr>
              <w:t xml:space="preserve"> pašvaldības turpmāk adrešu datus </w:t>
            </w:r>
            <w:r w:rsidRPr="00173215" w:rsidR="00137660">
              <w:rPr>
                <w:rFonts w:ascii="Times New Roman" w:hAnsi="Times New Roman" w:cs="Times New Roman"/>
                <w:sz w:val="24"/>
                <w:szCs w:val="24"/>
              </w:rPr>
              <w:t>Dienestam</w:t>
            </w:r>
            <w:r w:rsidRPr="00173215" w:rsidR="000E37C0">
              <w:rPr>
                <w:rFonts w:ascii="Times New Roman" w:hAnsi="Times New Roman" w:cs="Times New Roman"/>
                <w:sz w:val="24"/>
                <w:szCs w:val="24"/>
              </w:rPr>
              <w:t xml:space="preserve"> varētu iesniegt tiešsaistes datu pārraides režīmā, pašvaldībām būs nepieciešams papildu valsts budžeta finansējums </w:t>
            </w:r>
            <w:r w:rsidRPr="00A44A13" w:rsidR="00DA52D6">
              <w:rPr>
                <w:rFonts w:ascii="Times New Roman" w:hAnsi="Times New Roman" w:cs="Times New Roman"/>
                <w:b/>
                <w:sz w:val="24"/>
                <w:szCs w:val="24"/>
              </w:rPr>
              <w:t>121 </w:t>
            </w:r>
            <w:r w:rsidRPr="00A44A13" w:rsidR="00CF3210">
              <w:rPr>
                <w:rFonts w:ascii="Times New Roman" w:hAnsi="Times New Roman" w:cs="Times New Roman"/>
                <w:b/>
                <w:sz w:val="24"/>
                <w:szCs w:val="24"/>
              </w:rPr>
              <w:t>00</w:t>
            </w:r>
            <w:r w:rsidR="00CF3210">
              <w:rPr>
                <w:rFonts w:ascii="Times New Roman" w:hAnsi="Times New Roman" w:cs="Times New Roman"/>
                <w:b/>
                <w:sz w:val="24"/>
                <w:szCs w:val="24"/>
              </w:rPr>
              <w:t>3</w:t>
            </w:r>
            <w:r w:rsidR="00CF3210">
              <w:rPr>
                <w:rFonts w:ascii="Times New Roman" w:hAnsi="Times New Roman" w:cs="Times New Roman"/>
                <w:sz w:val="24"/>
                <w:szCs w:val="24"/>
              </w:rPr>
              <w:t> </w:t>
            </w:r>
            <w:proofErr w:type="spellStart"/>
            <w:r w:rsidRPr="00A44A13" w:rsidR="00DA52D6">
              <w:rPr>
                <w:rFonts w:ascii="Times New Roman" w:hAnsi="Times New Roman" w:cs="Times New Roman"/>
                <w:b/>
                <w:i/>
                <w:sz w:val="24"/>
                <w:szCs w:val="24"/>
              </w:rPr>
              <w:t>euro</w:t>
            </w:r>
            <w:proofErr w:type="spellEnd"/>
            <w:r w:rsidRPr="00A44A13" w:rsidR="00DA52D6">
              <w:rPr>
                <w:rFonts w:ascii="Times New Roman" w:hAnsi="Times New Roman"/>
                <w:sz w:val="24"/>
              </w:rPr>
              <w:t xml:space="preserve"> </w:t>
            </w:r>
            <w:r w:rsidRPr="00A44A13" w:rsidR="000E37C0">
              <w:rPr>
                <w:rFonts w:ascii="Times New Roman" w:hAnsi="Times New Roman" w:cs="Times New Roman"/>
                <w:sz w:val="24"/>
                <w:szCs w:val="24"/>
              </w:rPr>
              <w:t xml:space="preserve">programmatūras pilnveidošanai, lai nodrošinātu adrešu datu nodošanu uz </w:t>
            </w:r>
            <w:r w:rsidRPr="00A44A13" w:rsidR="00137660">
              <w:rPr>
                <w:rFonts w:ascii="Times New Roman" w:hAnsi="Times New Roman" w:cs="Times New Roman"/>
                <w:sz w:val="24"/>
                <w:szCs w:val="24"/>
              </w:rPr>
              <w:t>Dienesta</w:t>
            </w:r>
            <w:r w:rsidRPr="00A44A13" w:rsidR="00DA32C8">
              <w:rPr>
                <w:rFonts w:ascii="Times New Roman" w:hAnsi="Times New Roman" w:cs="Times New Roman"/>
                <w:sz w:val="24"/>
                <w:szCs w:val="24"/>
              </w:rPr>
              <w:t xml:space="preserve"> informācijas </w:t>
            </w:r>
            <w:r w:rsidRPr="0072746D" w:rsidR="000E37C0">
              <w:rPr>
                <w:rFonts w:ascii="Times New Roman" w:hAnsi="Times New Roman" w:cs="Times New Roman"/>
                <w:sz w:val="24"/>
                <w:szCs w:val="24"/>
              </w:rPr>
              <w:t>sistēmām</w:t>
            </w:r>
            <w:r w:rsidRPr="0072746D" w:rsidR="00DA32C8">
              <w:rPr>
                <w:rFonts w:ascii="Times New Roman" w:hAnsi="Times New Roman" w:cs="Times New Roman"/>
                <w:sz w:val="24"/>
                <w:szCs w:val="24"/>
              </w:rPr>
              <w:t xml:space="preserve"> s</w:t>
            </w:r>
            <w:r w:rsidRPr="0072746D" w:rsidR="000E37C0">
              <w:rPr>
                <w:rFonts w:ascii="Times New Roman" w:hAnsi="Times New Roman" w:cs="Times New Roman"/>
                <w:sz w:val="24"/>
                <w:szCs w:val="24"/>
              </w:rPr>
              <w:t xml:space="preserve">trukturētā veidā atbilstoši </w:t>
            </w:r>
            <w:r w:rsidRPr="0072746D" w:rsidR="00137660">
              <w:rPr>
                <w:rFonts w:ascii="Times New Roman" w:hAnsi="Times New Roman" w:cs="Times New Roman"/>
                <w:sz w:val="24"/>
                <w:szCs w:val="24"/>
              </w:rPr>
              <w:t>Valsts adrešu reģistra</w:t>
            </w:r>
            <w:r w:rsidRPr="0072746D" w:rsidR="000D0037">
              <w:rPr>
                <w:rFonts w:ascii="Times New Roman" w:hAnsi="Times New Roman" w:cs="Times New Roman"/>
                <w:sz w:val="24"/>
                <w:szCs w:val="24"/>
              </w:rPr>
              <w:t xml:space="preserve"> informācijas sistēmas</w:t>
            </w:r>
            <w:r w:rsidRPr="0072746D" w:rsidR="000E37C0">
              <w:rPr>
                <w:rFonts w:ascii="Times New Roman" w:hAnsi="Times New Roman" w:cs="Times New Roman"/>
                <w:sz w:val="24"/>
                <w:szCs w:val="24"/>
              </w:rPr>
              <w:t xml:space="preserve"> datu struktūrai un lai to va</w:t>
            </w:r>
            <w:r w:rsidRPr="0072746D" w:rsidR="004A42C5">
              <w:rPr>
                <w:rFonts w:ascii="Times New Roman" w:hAnsi="Times New Roman" w:cs="Times New Roman"/>
                <w:sz w:val="24"/>
                <w:szCs w:val="24"/>
              </w:rPr>
              <w:t>rētu ieviest visās pašvaldībās.</w:t>
            </w:r>
          </w:p>
          <w:p w:rsidRPr="0072746D" w:rsidR="00C80DEB" w:rsidP="00804A40" w:rsidRDefault="00DA52D6" w14:paraId="2FC58537" w14:textId="1944B669">
            <w:pPr>
              <w:spacing w:after="0" w:line="240" w:lineRule="auto"/>
              <w:ind w:firstLine="275"/>
              <w:jc w:val="both"/>
              <w:rPr>
                <w:rFonts w:ascii="Times New Roman" w:hAnsi="Times New Roman" w:eastAsia="Times New Roman" w:cs="Times New Roman"/>
                <w:sz w:val="24"/>
                <w:szCs w:val="24"/>
              </w:rPr>
            </w:pPr>
            <w:r w:rsidRPr="0072746D">
              <w:rPr>
                <w:rFonts w:ascii="Times New Roman" w:hAnsi="Times New Roman" w:cs="Times New Roman"/>
                <w:sz w:val="24"/>
                <w:szCs w:val="24"/>
              </w:rPr>
              <w:t>Pašvaldību programmatūru izstrādātājs izstrādās izmaiņas informācijas sistēmā, kas ir vienota visām pašvaldībām, tādēļ izmaksu novērtējums netiek vērtēts uz katru pašvaldību.</w:t>
            </w:r>
          </w:p>
        </w:tc>
      </w:tr>
      <w:tr w:rsidRPr="0072746D" w:rsidR="00CF53E7" w:rsidTr="007D26C4" w14:paraId="69B7169C" w14:textId="77777777">
        <w:tc>
          <w:tcPr>
            <w:tcW w:w="311"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22697EC4"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72746D" w:rsidR="00CF53E7" w:rsidP="00CF327B" w:rsidRDefault="00CF53E7" w14:paraId="4430F095" w14:textId="77777777">
            <w:pPr>
              <w:spacing w:after="0" w:line="240" w:lineRule="auto"/>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72746D" w:rsidR="00CF53E7" w:rsidP="00FA1BB2" w:rsidRDefault="00CF53E7" w14:paraId="248A53A1" w14:textId="77777777">
            <w:pPr>
              <w:spacing w:after="0" w:line="240" w:lineRule="auto"/>
              <w:ind w:firstLine="275"/>
              <w:jc w:val="both"/>
              <w:rPr>
                <w:rFonts w:ascii="Times New Roman" w:hAnsi="Times New Roman" w:eastAsia="Times New Roman" w:cs="Times New Roman"/>
                <w:sz w:val="24"/>
                <w:szCs w:val="24"/>
              </w:rPr>
            </w:pPr>
            <w:r w:rsidRPr="0072746D">
              <w:rPr>
                <w:rFonts w:ascii="Times New Roman" w:hAnsi="Times New Roman" w:eastAsia="Times New Roman" w:cs="Times New Roman"/>
                <w:sz w:val="24"/>
                <w:szCs w:val="24"/>
                <w:lang w:eastAsia="lv-LV"/>
              </w:rPr>
              <w:t>Nav</w:t>
            </w:r>
            <w:r w:rsidRPr="0072746D" w:rsidR="004A42C5">
              <w:rPr>
                <w:rFonts w:ascii="Times New Roman" w:hAnsi="Times New Roman" w:eastAsia="Times New Roman" w:cs="Times New Roman"/>
                <w:sz w:val="24"/>
                <w:szCs w:val="24"/>
                <w:lang w:eastAsia="lv-LV"/>
              </w:rPr>
              <w:t>.</w:t>
            </w:r>
          </w:p>
        </w:tc>
      </w:tr>
    </w:tbl>
    <w:p w:rsidRPr="00AD30EC" w:rsidR="00951383" w:rsidP="00CF327B" w:rsidRDefault="00951383" w14:paraId="728F9576"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2186"/>
        <w:gridCol w:w="1114"/>
        <w:gridCol w:w="852"/>
        <w:gridCol w:w="1137"/>
        <w:gridCol w:w="854"/>
        <w:gridCol w:w="995"/>
        <w:gridCol w:w="852"/>
        <w:gridCol w:w="1137"/>
      </w:tblGrid>
      <w:tr w:rsidRPr="00AD30EC" w:rsidR="004455B0" w:rsidTr="00574D8C" w14:paraId="425B0005" w14:textId="77777777">
        <w:tc>
          <w:tcPr>
            <w:tcW w:w="5000" w:type="pct"/>
            <w:gridSpan w:val="8"/>
            <w:tcBorders>
              <w:top w:val="single" w:color="auto" w:sz="4" w:space="0"/>
              <w:left w:val="single" w:color="auto" w:sz="4" w:space="0"/>
              <w:bottom w:val="single" w:color="auto" w:sz="4" w:space="0"/>
              <w:right w:val="single" w:color="auto" w:sz="4" w:space="0"/>
            </w:tcBorders>
            <w:vAlign w:val="center"/>
            <w:hideMark/>
          </w:tcPr>
          <w:p w:rsidRPr="00AD30EC" w:rsidR="00C9499C" w:rsidP="00CF327B" w:rsidRDefault="00C9499C" w14:paraId="1DE70296" w14:textId="77777777">
            <w:pPr>
              <w:spacing w:after="0" w:line="240" w:lineRule="auto"/>
              <w:jc w:val="center"/>
              <w:rPr>
                <w:rFonts w:ascii="Times New Roman" w:hAnsi="Times New Roman" w:eastAsia="Times New Roman" w:cs="Times New Roman"/>
                <w:b/>
                <w:bCs/>
                <w:sz w:val="24"/>
                <w:szCs w:val="24"/>
              </w:rPr>
            </w:pPr>
            <w:r w:rsidRPr="00AD30EC">
              <w:rPr>
                <w:rFonts w:ascii="Times New Roman" w:hAnsi="Times New Roman" w:eastAsia="Times New Roman" w:cs="Times New Roman"/>
                <w:b/>
                <w:bCs/>
                <w:sz w:val="24"/>
                <w:szCs w:val="24"/>
              </w:rPr>
              <w:t>III. Tiesību akta projekta ietekme uz valsts budžetu un pašvaldību budžetiem</w:t>
            </w:r>
          </w:p>
        </w:tc>
      </w:tr>
      <w:tr w:rsidRPr="00AD30EC" w:rsidR="004B4E3B" w:rsidTr="00574D8C" w14:paraId="6A8E859D" w14:textId="77777777">
        <w:tc>
          <w:tcPr>
            <w:tcW w:w="1197" w:type="pct"/>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381C9D41" w14:textId="77777777">
            <w:pPr>
              <w:spacing w:after="0" w:line="240" w:lineRule="auto"/>
              <w:jc w:val="center"/>
              <w:rPr>
                <w:rFonts w:ascii="Times New Roman" w:hAnsi="Times New Roman" w:eastAsia="Times New Roman" w:cs="Times New Roman"/>
                <w:bCs/>
                <w:sz w:val="24"/>
                <w:szCs w:val="24"/>
              </w:rPr>
            </w:pPr>
            <w:r w:rsidRPr="00AD30EC">
              <w:rPr>
                <w:rFonts w:ascii="Times New Roman" w:hAnsi="Times New Roman" w:eastAsia="Times New Roman" w:cs="Times New Roman"/>
                <w:bCs/>
                <w:sz w:val="24"/>
                <w:szCs w:val="24"/>
              </w:rPr>
              <w:t>Rādītāji</w:t>
            </w:r>
          </w:p>
        </w:tc>
        <w:tc>
          <w:tcPr>
            <w:tcW w:w="1077"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777BE" w:rsidRDefault="00EC453D" w14:paraId="3CC98D7F" w14:textId="7C169303">
            <w:pPr>
              <w:spacing w:after="0" w:line="240" w:lineRule="auto"/>
              <w:jc w:val="center"/>
              <w:rPr>
                <w:rFonts w:ascii="Times New Roman" w:hAnsi="Times New Roman" w:eastAsia="Times New Roman" w:cs="Times New Roman"/>
                <w:bCs/>
                <w:sz w:val="24"/>
                <w:szCs w:val="24"/>
              </w:rPr>
            </w:pPr>
            <w:r w:rsidRPr="00AD30EC">
              <w:rPr>
                <w:rFonts w:ascii="Times New Roman" w:hAnsi="Times New Roman" w:eastAsia="Times New Roman" w:cs="Times New Roman"/>
                <w:bCs/>
                <w:sz w:val="24"/>
                <w:szCs w:val="24"/>
              </w:rPr>
              <w:t>201</w:t>
            </w:r>
            <w:r w:rsidR="00C777BE">
              <w:rPr>
                <w:rFonts w:ascii="Times New Roman" w:hAnsi="Times New Roman" w:eastAsia="Times New Roman" w:cs="Times New Roman"/>
                <w:bCs/>
                <w:sz w:val="24"/>
                <w:szCs w:val="24"/>
              </w:rPr>
              <w:t>9</w:t>
            </w:r>
            <w:r w:rsidRPr="00AD30EC">
              <w:rPr>
                <w:rFonts w:ascii="Times New Roman" w:hAnsi="Times New Roman" w:eastAsia="Times New Roman" w:cs="Times New Roman"/>
                <w:bCs/>
                <w:sz w:val="24"/>
                <w:szCs w:val="24"/>
              </w:rPr>
              <w:t>.</w:t>
            </w:r>
            <w:r w:rsidRPr="00AD30EC" w:rsidR="004A42C5">
              <w:rPr>
                <w:rFonts w:ascii="Times New Roman" w:hAnsi="Times New Roman" w:eastAsia="Times New Roman" w:cs="Times New Roman"/>
                <w:bCs/>
                <w:sz w:val="24"/>
                <w:szCs w:val="24"/>
              </w:rPr>
              <w:t> </w:t>
            </w:r>
            <w:r w:rsidRPr="00AD30EC">
              <w:rPr>
                <w:rFonts w:ascii="Times New Roman" w:hAnsi="Times New Roman" w:eastAsia="Times New Roman" w:cs="Times New Roman"/>
                <w:bCs/>
                <w:sz w:val="24"/>
                <w:szCs w:val="24"/>
              </w:rPr>
              <w:t>gads</w:t>
            </w:r>
          </w:p>
        </w:tc>
        <w:tc>
          <w:tcPr>
            <w:tcW w:w="2726" w:type="pct"/>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1B461489"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Turpmākie trīs gadi (</w:t>
            </w:r>
            <w:proofErr w:type="spellStart"/>
            <w:r w:rsidRPr="00AD30EC">
              <w:rPr>
                <w:rFonts w:ascii="Times New Roman" w:hAnsi="Times New Roman" w:eastAsia="Times New Roman" w:cs="Times New Roman"/>
                <w:i/>
                <w:iCs/>
                <w:sz w:val="24"/>
                <w:szCs w:val="24"/>
              </w:rPr>
              <w:t>euro</w:t>
            </w:r>
            <w:proofErr w:type="spellEnd"/>
            <w:r w:rsidRPr="00AD30EC">
              <w:rPr>
                <w:rFonts w:ascii="Times New Roman" w:hAnsi="Times New Roman" w:eastAsia="Times New Roman" w:cs="Times New Roman"/>
                <w:sz w:val="24"/>
                <w:szCs w:val="24"/>
              </w:rPr>
              <w:t>)</w:t>
            </w:r>
          </w:p>
        </w:tc>
      </w:tr>
      <w:tr w:rsidRPr="00AD30EC" w:rsidR="00AC3CCD" w:rsidTr="007D26C4" w14:paraId="7D9E7CD2" w14:textId="77777777">
        <w:tc>
          <w:tcPr>
            <w:tcW w:w="1197" w:type="pct"/>
            <w:vMerge/>
            <w:tcBorders>
              <w:top w:val="single" w:color="auto" w:sz="4" w:space="0"/>
              <w:left w:val="single" w:color="auto" w:sz="4" w:space="0"/>
              <w:bottom w:val="single" w:color="auto" w:sz="4" w:space="0"/>
              <w:right w:val="single" w:color="auto" w:sz="4" w:space="0"/>
            </w:tcBorders>
            <w:vAlign w:val="center"/>
            <w:hideMark/>
          </w:tcPr>
          <w:p w:rsidRPr="00AD30EC" w:rsidR="00C9499C" w:rsidP="00CF327B" w:rsidRDefault="00C9499C" w14:paraId="78A8BA90" w14:textId="77777777">
            <w:pPr>
              <w:spacing w:after="0" w:line="240" w:lineRule="auto"/>
              <w:rPr>
                <w:rFonts w:ascii="Times New Roman" w:hAnsi="Times New Roman" w:eastAsia="Times New Roman" w:cs="Times New Roman"/>
                <w:bCs/>
                <w:sz w:val="24"/>
                <w:szCs w:val="24"/>
              </w:rPr>
            </w:pPr>
          </w:p>
        </w:tc>
        <w:tc>
          <w:tcPr>
            <w:tcW w:w="1077" w:type="pct"/>
            <w:gridSpan w:val="2"/>
            <w:vMerge/>
            <w:tcBorders>
              <w:top w:val="single" w:color="auto" w:sz="4" w:space="0"/>
              <w:left w:val="single" w:color="auto" w:sz="4" w:space="0"/>
              <w:bottom w:val="single" w:color="auto" w:sz="4" w:space="0"/>
              <w:right w:val="single" w:color="auto" w:sz="4" w:space="0"/>
            </w:tcBorders>
            <w:vAlign w:val="center"/>
            <w:hideMark/>
          </w:tcPr>
          <w:p w:rsidRPr="00AD30EC" w:rsidR="00C9499C" w:rsidP="00CF327B" w:rsidRDefault="00C9499C" w14:paraId="7C0A210B" w14:textId="77777777">
            <w:pPr>
              <w:spacing w:after="0" w:line="240" w:lineRule="auto"/>
              <w:rPr>
                <w:rFonts w:ascii="Times New Roman" w:hAnsi="Times New Roman" w:eastAsia="Times New Roman" w:cs="Times New Roman"/>
                <w:bCs/>
                <w:sz w:val="24"/>
                <w:szCs w:val="24"/>
              </w:rPr>
            </w:pPr>
          </w:p>
        </w:tc>
        <w:tc>
          <w:tcPr>
            <w:tcW w:w="1091"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777BE" w14:paraId="2BA29138" w14:textId="3286E9FE">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2020</w:t>
            </w:r>
          </w:p>
        </w:tc>
        <w:tc>
          <w:tcPr>
            <w:tcW w:w="101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777BE" w:rsidRDefault="00C83ED0" w14:paraId="16A9CC51" w14:textId="0912D520">
            <w:pPr>
              <w:spacing w:after="0" w:line="240" w:lineRule="auto"/>
              <w:jc w:val="center"/>
              <w:rPr>
                <w:rFonts w:ascii="Times New Roman" w:hAnsi="Times New Roman" w:eastAsia="Times New Roman" w:cs="Times New Roman"/>
                <w:bCs/>
                <w:sz w:val="24"/>
                <w:szCs w:val="24"/>
              </w:rPr>
            </w:pPr>
            <w:r w:rsidRPr="00AD30EC">
              <w:rPr>
                <w:rFonts w:ascii="Times New Roman" w:hAnsi="Times New Roman" w:eastAsia="Times New Roman" w:cs="Times New Roman"/>
                <w:bCs/>
                <w:sz w:val="24"/>
                <w:szCs w:val="24"/>
              </w:rPr>
              <w:t>202</w:t>
            </w:r>
            <w:r w:rsidR="00C777BE">
              <w:rPr>
                <w:rFonts w:ascii="Times New Roman" w:hAnsi="Times New Roman" w:eastAsia="Times New Roman" w:cs="Times New Roman"/>
                <w:bCs/>
                <w:sz w:val="24"/>
                <w:szCs w:val="24"/>
              </w:rPr>
              <w:t>1</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83ED0" w14:paraId="0B0FF108" w14:textId="7CCB860B">
            <w:pPr>
              <w:spacing w:after="0" w:line="240" w:lineRule="auto"/>
              <w:jc w:val="center"/>
              <w:rPr>
                <w:rFonts w:ascii="Times New Roman" w:hAnsi="Times New Roman" w:eastAsia="Times New Roman" w:cs="Times New Roman"/>
                <w:bCs/>
                <w:sz w:val="24"/>
                <w:szCs w:val="24"/>
              </w:rPr>
            </w:pPr>
            <w:r w:rsidRPr="00AD30EC">
              <w:rPr>
                <w:rFonts w:ascii="Times New Roman" w:hAnsi="Times New Roman" w:eastAsia="Times New Roman" w:cs="Times New Roman"/>
                <w:bCs/>
                <w:sz w:val="24"/>
                <w:szCs w:val="24"/>
              </w:rPr>
              <w:t>2</w:t>
            </w:r>
            <w:r w:rsidR="00C777BE">
              <w:rPr>
                <w:rFonts w:ascii="Times New Roman" w:hAnsi="Times New Roman" w:eastAsia="Times New Roman" w:cs="Times New Roman"/>
                <w:bCs/>
                <w:sz w:val="24"/>
                <w:szCs w:val="24"/>
              </w:rPr>
              <w:t>022</w:t>
            </w:r>
          </w:p>
        </w:tc>
      </w:tr>
      <w:tr w:rsidRPr="00AD30EC" w:rsidR="00AC3CCD" w:rsidTr="007D26C4" w14:paraId="7E29E951" w14:textId="77777777">
        <w:tc>
          <w:tcPr>
            <w:tcW w:w="1197" w:type="pct"/>
            <w:vMerge/>
            <w:tcBorders>
              <w:top w:val="single" w:color="auto" w:sz="4" w:space="0"/>
              <w:left w:val="single" w:color="auto" w:sz="4" w:space="0"/>
              <w:bottom w:val="single" w:color="auto" w:sz="4" w:space="0"/>
              <w:right w:val="single" w:color="auto" w:sz="4" w:space="0"/>
            </w:tcBorders>
            <w:vAlign w:val="center"/>
            <w:hideMark/>
          </w:tcPr>
          <w:p w:rsidRPr="00AD30EC" w:rsidR="00C9499C" w:rsidP="00CF327B" w:rsidRDefault="00C9499C" w14:paraId="442777FA" w14:textId="77777777">
            <w:pPr>
              <w:spacing w:after="0" w:line="240" w:lineRule="auto"/>
              <w:rPr>
                <w:rFonts w:ascii="Times New Roman" w:hAnsi="Times New Roman" w:eastAsia="Times New Roman" w:cs="Times New Roman"/>
                <w:bCs/>
                <w:sz w:val="24"/>
                <w:szCs w:val="24"/>
              </w:rPr>
            </w:pPr>
          </w:p>
        </w:tc>
        <w:tc>
          <w:tcPr>
            <w:tcW w:w="61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39329D0B"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 xml:space="preserve">saskaņā ar valsts </w:t>
            </w:r>
            <w:r w:rsidRPr="00AD30EC">
              <w:rPr>
                <w:rFonts w:ascii="Times New Roman" w:hAnsi="Times New Roman" w:eastAsia="Times New Roman" w:cs="Times New Roman"/>
                <w:sz w:val="24"/>
                <w:szCs w:val="24"/>
              </w:rPr>
              <w:lastRenderedPageBreak/>
              <w:t>budžetu kārtējam gadam</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65BF8610"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 xml:space="preserve">izmaiņas </w:t>
            </w:r>
            <w:r w:rsidRPr="00AD30EC">
              <w:rPr>
                <w:rFonts w:ascii="Times New Roman" w:hAnsi="Times New Roman" w:eastAsia="Times New Roman" w:cs="Times New Roman"/>
                <w:sz w:val="24"/>
                <w:szCs w:val="24"/>
              </w:rPr>
              <w:lastRenderedPageBreak/>
              <w:t>kārtējā gadā, salīdzinot ar valsts budžetu kārtējam gadam</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7F86F032"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 xml:space="preserve">saskaņā ar vidēja </w:t>
            </w:r>
            <w:r w:rsidRPr="00AD30EC">
              <w:rPr>
                <w:rFonts w:ascii="Times New Roman" w:hAnsi="Times New Roman" w:eastAsia="Times New Roman" w:cs="Times New Roman"/>
                <w:sz w:val="24"/>
                <w:szCs w:val="24"/>
              </w:rPr>
              <w:lastRenderedPageBreak/>
              <w:t>termiņa budžeta ietvaru</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736301" w:rsidRDefault="00C9499C" w14:paraId="76B9ACF1" w14:textId="5C38E3C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 xml:space="preserve">izmaiņas, </w:t>
            </w:r>
            <w:r w:rsidRPr="00AD30EC">
              <w:rPr>
                <w:rFonts w:ascii="Times New Roman" w:hAnsi="Times New Roman" w:eastAsia="Times New Roman" w:cs="Times New Roman"/>
                <w:sz w:val="24"/>
                <w:szCs w:val="24"/>
              </w:rPr>
              <w:lastRenderedPageBreak/>
              <w:t xml:space="preserve">salīdzinot ar vidēja termiņa budžeta ietvaru </w:t>
            </w:r>
            <w:r w:rsidRPr="00AD30EC" w:rsidR="00C83ED0">
              <w:rPr>
                <w:rFonts w:ascii="Times New Roman" w:hAnsi="Times New Roman" w:eastAsia="Times New Roman" w:cs="Times New Roman"/>
                <w:sz w:val="24"/>
                <w:szCs w:val="24"/>
              </w:rPr>
              <w:t>20</w:t>
            </w:r>
            <w:r w:rsidR="00B75F8B">
              <w:rPr>
                <w:rFonts w:ascii="Times New Roman" w:hAnsi="Times New Roman" w:eastAsia="Times New Roman" w:cs="Times New Roman"/>
                <w:sz w:val="24"/>
                <w:szCs w:val="24"/>
              </w:rPr>
              <w:t>20</w:t>
            </w:r>
            <w:r w:rsidRPr="00AD30EC" w:rsidR="00C83ED0">
              <w:rPr>
                <w:rFonts w:ascii="Times New Roman" w:hAnsi="Times New Roman" w:eastAsia="Times New Roman" w:cs="Times New Roman"/>
                <w:sz w:val="24"/>
                <w:szCs w:val="24"/>
              </w:rPr>
              <w:t>.</w:t>
            </w:r>
            <w:r w:rsidR="00736301">
              <w:rPr>
                <w:rFonts w:ascii="Times New Roman" w:hAnsi="Times New Roman" w:eastAsia="Times New Roman" w:cs="Times New Roman"/>
                <w:sz w:val="24"/>
                <w:szCs w:val="24"/>
              </w:rPr>
              <w:t> </w:t>
            </w:r>
            <w:r w:rsidRPr="00AD30EC">
              <w:rPr>
                <w:rFonts w:ascii="Times New Roman" w:hAnsi="Times New Roman" w:eastAsia="Times New Roman" w:cs="Times New Roman"/>
                <w:sz w:val="24"/>
                <w:szCs w:val="24"/>
              </w:rPr>
              <w:t>gadam</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4C2C8047"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 xml:space="preserve">saskaņā ar vidēja </w:t>
            </w:r>
            <w:r w:rsidRPr="00AD30EC">
              <w:rPr>
                <w:rFonts w:ascii="Times New Roman" w:hAnsi="Times New Roman" w:eastAsia="Times New Roman" w:cs="Times New Roman"/>
                <w:sz w:val="24"/>
                <w:szCs w:val="24"/>
              </w:rPr>
              <w:lastRenderedPageBreak/>
              <w:t>termiņa budžeta ietvaru</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736301" w:rsidRDefault="00C9499C" w14:paraId="6241FED4" w14:textId="0D872AB4">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 xml:space="preserve">izmaiņas, </w:t>
            </w:r>
            <w:r w:rsidRPr="00AD30EC">
              <w:rPr>
                <w:rFonts w:ascii="Times New Roman" w:hAnsi="Times New Roman" w:eastAsia="Times New Roman" w:cs="Times New Roman"/>
                <w:sz w:val="24"/>
                <w:szCs w:val="24"/>
              </w:rPr>
              <w:lastRenderedPageBreak/>
              <w:t xml:space="preserve">salīdzinot ar vidēja termiņa budžeta ietvaru </w:t>
            </w:r>
            <w:r w:rsidRPr="00AD30EC" w:rsidR="00C83ED0">
              <w:rPr>
                <w:rFonts w:ascii="Times New Roman" w:hAnsi="Times New Roman" w:eastAsia="Times New Roman" w:cs="Times New Roman"/>
                <w:sz w:val="24"/>
                <w:szCs w:val="24"/>
              </w:rPr>
              <w:t>202</w:t>
            </w:r>
            <w:r w:rsidR="00B75F8B">
              <w:rPr>
                <w:rFonts w:ascii="Times New Roman" w:hAnsi="Times New Roman" w:eastAsia="Times New Roman" w:cs="Times New Roman"/>
                <w:sz w:val="24"/>
                <w:szCs w:val="24"/>
              </w:rPr>
              <w:t>1</w:t>
            </w:r>
            <w:r w:rsidRPr="00AD30EC" w:rsidR="00C83ED0">
              <w:rPr>
                <w:rFonts w:ascii="Times New Roman" w:hAnsi="Times New Roman" w:eastAsia="Times New Roman" w:cs="Times New Roman"/>
                <w:sz w:val="24"/>
                <w:szCs w:val="24"/>
              </w:rPr>
              <w:t>.</w:t>
            </w:r>
            <w:r w:rsidR="00736301">
              <w:rPr>
                <w:rFonts w:ascii="Times New Roman" w:hAnsi="Times New Roman" w:eastAsia="Times New Roman" w:cs="Times New Roman"/>
                <w:sz w:val="24"/>
                <w:szCs w:val="24"/>
              </w:rPr>
              <w:t> </w:t>
            </w:r>
            <w:r w:rsidRPr="00AD30EC">
              <w:rPr>
                <w:rFonts w:ascii="Times New Roman" w:hAnsi="Times New Roman" w:eastAsia="Times New Roman" w:cs="Times New Roman"/>
                <w:sz w:val="24"/>
                <w:szCs w:val="24"/>
              </w:rPr>
              <w:t>gadam</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173215" w:rsidR="00C9499C" w:rsidP="00736301" w:rsidRDefault="00C9499C" w14:paraId="18D9FF75" w14:textId="1C05038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 xml:space="preserve">izmaiņas, salīdzinot </w:t>
            </w:r>
            <w:r w:rsidRPr="00AD30EC">
              <w:rPr>
                <w:rFonts w:ascii="Times New Roman" w:hAnsi="Times New Roman" w:eastAsia="Times New Roman" w:cs="Times New Roman"/>
                <w:sz w:val="24"/>
                <w:szCs w:val="24"/>
              </w:rPr>
              <w:lastRenderedPageBreak/>
              <w:t xml:space="preserve">ar vidēja termiņa budžeta </w:t>
            </w:r>
            <w:r w:rsidRPr="00FA1BB2" w:rsidR="00C83ED0">
              <w:rPr>
                <w:rFonts w:ascii="Times New Roman" w:hAnsi="Times New Roman"/>
                <w:sz w:val="24"/>
              </w:rPr>
              <w:t>202</w:t>
            </w:r>
            <w:r w:rsidR="00B75F8B">
              <w:rPr>
                <w:rFonts w:ascii="Times New Roman" w:hAnsi="Times New Roman"/>
                <w:sz w:val="24"/>
              </w:rPr>
              <w:t>1</w:t>
            </w:r>
            <w:r w:rsidRPr="00173215" w:rsidR="00C83ED0">
              <w:rPr>
                <w:rFonts w:ascii="Times New Roman" w:hAnsi="Times New Roman" w:eastAsia="Times New Roman" w:cs="Times New Roman"/>
                <w:sz w:val="24"/>
                <w:szCs w:val="24"/>
              </w:rPr>
              <w:t>.</w:t>
            </w:r>
            <w:r w:rsidR="00736301">
              <w:rPr>
                <w:rFonts w:ascii="Times New Roman" w:hAnsi="Times New Roman" w:eastAsia="Times New Roman" w:cs="Times New Roman"/>
                <w:sz w:val="24"/>
                <w:szCs w:val="24"/>
              </w:rPr>
              <w:t> </w:t>
            </w:r>
            <w:r w:rsidRPr="00173215">
              <w:rPr>
                <w:rFonts w:ascii="Times New Roman" w:hAnsi="Times New Roman" w:eastAsia="Times New Roman" w:cs="Times New Roman"/>
                <w:sz w:val="24"/>
                <w:szCs w:val="24"/>
              </w:rPr>
              <w:t>gadam</w:t>
            </w:r>
          </w:p>
        </w:tc>
      </w:tr>
      <w:tr w:rsidRPr="00AD30EC" w:rsidR="00AC3CCD" w:rsidTr="007D26C4" w14:paraId="2D7A76D8" w14:textId="77777777">
        <w:tc>
          <w:tcPr>
            <w:tcW w:w="119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28E8C303"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lastRenderedPageBreak/>
              <w:t>1</w:t>
            </w:r>
          </w:p>
        </w:tc>
        <w:tc>
          <w:tcPr>
            <w:tcW w:w="61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048E03DD"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2</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5736EA7C"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3</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70CE6F89"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4</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3A99C877"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5</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38AC5413"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6</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46222462"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7</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AD30EC" w:rsidR="00C9499C" w:rsidP="00CF327B" w:rsidRDefault="00C9499C" w14:paraId="26DAA862" w14:textId="77777777">
            <w:pPr>
              <w:spacing w:after="0" w:line="240" w:lineRule="auto"/>
              <w:jc w:val="center"/>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8</w:t>
            </w:r>
          </w:p>
        </w:tc>
      </w:tr>
      <w:tr w:rsidRPr="00AD30EC" w:rsidR="00AC3CCD" w:rsidTr="007D26C4" w14:paraId="6D20E414" w14:textId="77777777">
        <w:tc>
          <w:tcPr>
            <w:tcW w:w="1197" w:type="pct"/>
            <w:tcBorders>
              <w:top w:val="single" w:color="auto" w:sz="4" w:space="0"/>
              <w:left w:val="single" w:color="auto" w:sz="4" w:space="0"/>
              <w:bottom w:val="single" w:color="auto" w:sz="4" w:space="0"/>
              <w:right w:val="single" w:color="auto" w:sz="4" w:space="0"/>
            </w:tcBorders>
            <w:shd w:val="clear" w:color="auto" w:fill="FFFFFF"/>
            <w:hideMark/>
          </w:tcPr>
          <w:p w:rsidRPr="00AD30EC" w:rsidR="00EC453D" w:rsidP="00CF327B" w:rsidRDefault="00EC453D" w14:paraId="4E2DFBA2" w14:textId="77777777">
            <w:pPr>
              <w:spacing w:after="0" w:line="240" w:lineRule="auto"/>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1. Budžeta ieņēmumi</w:t>
            </w:r>
            <w:r w:rsidRPr="00AD30EC" w:rsidR="00991C82">
              <w:rPr>
                <w:rFonts w:ascii="Times New Roman" w:hAnsi="Times New Roman" w:eastAsia="Times New Roman" w:cs="Times New Roman"/>
                <w:sz w:val="24"/>
                <w:szCs w:val="24"/>
              </w:rPr>
              <w:t xml:space="preserve"> </w:t>
            </w:r>
          </w:p>
        </w:tc>
        <w:tc>
          <w:tcPr>
            <w:tcW w:w="61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DE3BB2" w14:paraId="551B5469" w14:textId="5D6612C1">
            <w:pPr>
              <w:spacing w:after="0" w:line="240" w:lineRule="auto"/>
              <w:jc w:val="center"/>
              <w:rPr>
                <w:rFonts w:ascii="Times New Roman" w:hAnsi="Times New Roman" w:cs="Times New Roman"/>
                <w:sz w:val="20"/>
                <w:szCs w:val="20"/>
              </w:rPr>
            </w:pPr>
            <w:r w:rsidRPr="00DE3BB2">
              <w:rPr>
                <w:rFonts w:ascii="Times New Roman" w:hAnsi="Times New Roman" w:cs="Times New Roman"/>
                <w:sz w:val="20"/>
                <w:szCs w:val="20"/>
              </w:rPr>
              <w:t>13</w:t>
            </w:r>
            <w:r>
              <w:rPr>
                <w:rFonts w:ascii="Times New Roman" w:hAnsi="Times New Roman" w:cs="Times New Roman"/>
                <w:sz w:val="20"/>
                <w:szCs w:val="20"/>
              </w:rPr>
              <w:t> </w:t>
            </w:r>
            <w:r w:rsidRPr="00DE3BB2">
              <w:rPr>
                <w:rFonts w:ascii="Times New Roman" w:hAnsi="Times New Roman" w:cs="Times New Roman"/>
                <w:sz w:val="20"/>
                <w:szCs w:val="20"/>
              </w:rPr>
              <w:t>850</w:t>
            </w:r>
            <w:r>
              <w:rPr>
                <w:rFonts w:ascii="Times New Roman" w:hAnsi="Times New Roman" w:cs="Times New Roman"/>
                <w:sz w:val="20"/>
                <w:szCs w:val="20"/>
              </w:rPr>
              <w:t> </w:t>
            </w:r>
            <w:r w:rsidRPr="00DE3BB2">
              <w:rPr>
                <w:rFonts w:ascii="Times New Roman" w:hAnsi="Times New Roman" w:cs="Times New Roman"/>
                <w:sz w:val="20"/>
                <w:szCs w:val="20"/>
              </w:rPr>
              <w:t>271</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EC453D" w14:paraId="148222D4"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4F08C7" w14:paraId="5F7EDAF5"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13</w:t>
            </w:r>
            <w:r w:rsidRPr="00211739" w:rsidR="000D0037">
              <w:rPr>
                <w:rFonts w:ascii="Times New Roman" w:hAnsi="Times New Roman" w:cs="Times New Roman"/>
                <w:sz w:val="20"/>
                <w:szCs w:val="20"/>
              </w:rPr>
              <w:t> </w:t>
            </w:r>
            <w:r w:rsidRPr="00211739">
              <w:rPr>
                <w:rFonts w:ascii="Times New Roman" w:hAnsi="Times New Roman" w:cs="Times New Roman"/>
                <w:sz w:val="20"/>
                <w:szCs w:val="20"/>
              </w:rPr>
              <w:t>854</w:t>
            </w:r>
            <w:r w:rsidRPr="00211739" w:rsidR="000D0037">
              <w:rPr>
                <w:rFonts w:ascii="Times New Roman" w:hAnsi="Times New Roman" w:cs="Times New Roman"/>
                <w:sz w:val="20"/>
                <w:szCs w:val="20"/>
              </w:rPr>
              <w:t> </w:t>
            </w:r>
            <w:r w:rsidRPr="00211739">
              <w:rPr>
                <w:rFonts w:ascii="Times New Roman" w:hAnsi="Times New Roman" w:cs="Times New Roman"/>
                <w:sz w:val="20"/>
                <w:szCs w:val="20"/>
              </w:rPr>
              <w:t>231</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690068" w14:paraId="20A2CED5"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56343E" w14:paraId="20E5957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13 854</w:t>
            </w:r>
            <w:r w:rsidRPr="00211739" w:rsidR="004A42C5">
              <w:rPr>
                <w:rFonts w:ascii="Times New Roman" w:hAnsi="Times New Roman" w:cs="Times New Roman"/>
                <w:sz w:val="20"/>
                <w:szCs w:val="20"/>
              </w:rPr>
              <w:t> </w:t>
            </w:r>
            <w:r w:rsidRPr="00211739">
              <w:rPr>
                <w:rFonts w:ascii="Times New Roman" w:hAnsi="Times New Roman" w:cs="Times New Roman"/>
                <w:sz w:val="20"/>
                <w:szCs w:val="20"/>
              </w:rPr>
              <w:t>231</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690068" w14:paraId="22A32EFA"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211739" w:rsidR="00EC453D" w:rsidP="00CF327B" w:rsidRDefault="00690068" w14:paraId="694DEA42"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AD30EC" w:rsidR="004B4E3B" w:rsidTr="00574D8C" w14:paraId="6E6905AB"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4F08C7" w:rsidP="00CF327B" w:rsidRDefault="004F08C7" w14:paraId="21DAC802" w14:textId="77777777">
            <w:pPr>
              <w:spacing w:after="0" w:line="240" w:lineRule="auto"/>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1.1. valsts pamatbudžets, tai skaitā ieņēmumi no maksas pakalpojumiem un citi pašu ieņēmumi</w:t>
            </w:r>
            <w:r w:rsidRPr="00FA1BB2" w:rsidR="00991C82">
              <w:rPr>
                <w:rFonts w:ascii="Times New Roman" w:hAnsi="Times New Roman"/>
                <w:sz w:val="24"/>
              </w:rPr>
              <w:t xml:space="preserve"> Tieslietu ministrija (Valsts zemes dienests)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DE3BB2" w14:paraId="6137A833" w14:textId="2FEA5F17">
            <w:pPr>
              <w:spacing w:after="0" w:line="240" w:lineRule="auto"/>
              <w:jc w:val="center"/>
              <w:rPr>
                <w:rFonts w:ascii="Times New Roman" w:hAnsi="Times New Roman" w:cs="Times New Roman"/>
                <w:sz w:val="20"/>
                <w:szCs w:val="20"/>
              </w:rPr>
            </w:pPr>
            <w:r w:rsidRPr="00DE3BB2">
              <w:rPr>
                <w:rFonts w:ascii="Times New Roman" w:hAnsi="Times New Roman" w:cs="Times New Roman"/>
                <w:sz w:val="20"/>
                <w:szCs w:val="20"/>
              </w:rPr>
              <w:t>13</w:t>
            </w:r>
            <w:r>
              <w:rPr>
                <w:rFonts w:ascii="Times New Roman" w:hAnsi="Times New Roman" w:cs="Times New Roman"/>
                <w:sz w:val="20"/>
                <w:szCs w:val="20"/>
              </w:rPr>
              <w:t> </w:t>
            </w:r>
            <w:r w:rsidRPr="00DE3BB2">
              <w:rPr>
                <w:rFonts w:ascii="Times New Roman" w:hAnsi="Times New Roman" w:cs="Times New Roman"/>
                <w:sz w:val="20"/>
                <w:szCs w:val="20"/>
              </w:rPr>
              <w:t>850</w:t>
            </w:r>
            <w:r>
              <w:rPr>
                <w:rFonts w:ascii="Times New Roman" w:hAnsi="Times New Roman" w:cs="Times New Roman"/>
                <w:sz w:val="20"/>
                <w:szCs w:val="20"/>
              </w:rPr>
              <w:t> </w:t>
            </w:r>
            <w:r w:rsidRPr="00DE3BB2">
              <w:rPr>
                <w:rFonts w:ascii="Times New Roman" w:hAnsi="Times New Roman" w:cs="Times New Roman"/>
                <w:sz w:val="20"/>
                <w:szCs w:val="20"/>
              </w:rPr>
              <w:t>271</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4F08C7" w14:paraId="2F3CA490"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4F08C7" w14:paraId="448201B4"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13</w:t>
            </w:r>
            <w:r w:rsidRPr="00211739" w:rsidR="000D0037">
              <w:rPr>
                <w:rFonts w:ascii="Times New Roman" w:hAnsi="Times New Roman" w:cs="Times New Roman"/>
                <w:sz w:val="20"/>
                <w:szCs w:val="20"/>
              </w:rPr>
              <w:t> </w:t>
            </w:r>
            <w:r w:rsidRPr="00211739">
              <w:rPr>
                <w:rFonts w:ascii="Times New Roman" w:hAnsi="Times New Roman" w:cs="Times New Roman"/>
                <w:sz w:val="20"/>
                <w:szCs w:val="20"/>
              </w:rPr>
              <w:t>854</w:t>
            </w:r>
            <w:r w:rsidRPr="00211739" w:rsidR="000D0037">
              <w:rPr>
                <w:rFonts w:ascii="Times New Roman" w:hAnsi="Times New Roman" w:cs="Times New Roman"/>
                <w:sz w:val="20"/>
                <w:szCs w:val="20"/>
              </w:rPr>
              <w:t> </w:t>
            </w:r>
            <w:r w:rsidRPr="00211739">
              <w:rPr>
                <w:rFonts w:ascii="Times New Roman" w:hAnsi="Times New Roman" w:cs="Times New Roman"/>
                <w:sz w:val="20"/>
                <w:szCs w:val="20"/>
              </w:rPr>
              <w:t>231</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690068" w14:paraId="4A88249E"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4F08C7" w14:paraId="63F18D26"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13 854 231</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690068" w14:paraId="44C0DD25"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4F08C7" w:rsidP="00CF327B" w:rsidRDefault="00690068" w14:paraId="35F0B55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AD30EC" w:rsidR="004B4E3B" w:rsidTr="00574D8C" w14:paraId="147379F2" w14:textId="77777777">
        <w:tc>
          <w:tcPr>
            <w:tcW w:w="1197" w:type="pct"/>
            <w:tcBorders>
              <w:top w:val="single" w:color="auto" w:sz="4" w:space="0"/>
              <w:left w:val="single" w:color="auto" w:sz="4" w:space="0"/>
              <w:bottom w:val="single" w:color="auto" w:sz="4" w:space="0"/>
              <w:right w:val="single" w:color="auto" w:sz="4" w:space="0"/>
            </w:tcBorders>
            <w:hideMark/>
          </w:tcPr>
          <w:p w:rsidRPr="00AD30EC" w:rsidR="00EC453D" w:rsidP="00CF327B" w:rsidRDefault="00EC453D" w14:paraId="4E0B6D20" w14:textId="77777777">
            <w:pPr>
              <w:spacing w:after="0" w:line="240" w:lineRule="auto"/>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1.2. valsts speciālais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27665625"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1C03840A"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4DED28C2"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1E416C00"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4ED90774"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76FFC39B"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4D0002AD"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AD30EC" w:rsidR="004B4E3B" w:rsidTr="00574D8C" w14:paraId="5F36C7D3" w14:textId="77777777">
        <w:tc>
          <w:tcPr>
            <w:tcW w:w="1197" w:type="pct"/>
            <w:tcBorders>
              <w:top w:val="single" w:color="auto" w:sz="4" w:space="0"/>
              <w:left w:val="single" w:color="auto" w:sz="4" w:space="0"/>
              <w:bottom w:val="single" w:color="auto" w:sz="4" w:space="0"/>
              <w:right w:val="single" w:color="auto" w:sz="4" w:space="0"/>
            </w:tcBorders>
            <w:hideMark/>
          </w:tcPr>
          <w:p w:rsidRPr="00AD30EC" w:rsidR="00EC453D" w:rsidP="00CF327B" w:rsidRDefault="00EC453D" w14:paraId="2D19FD40" w14:textId="77777777">
            <w:pPr>
              <w:spacing w:after="0" w:line="240" w:lineRule="auto"/>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1.3. pašvaldību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59154CE7"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21340CCA"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64DB772C"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5277D25D"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59CE0B88"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509D40C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EC453D" w:rsidP="00CF327B" w:rsidRDefault="002275F6" w14:paraId="3BCA694F"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AD30EC" w:rsidR="004B4E3B" w:rsidTr="00574D8C" w14:paraId="27003DEE" w14:textId="77777777">
        <w:tc>
          <w:tcPr>
            <w:tcW w:w="1197" w:type="pct"/>
            <w:tcBorders>
              <w:top w:val="single" w:color="auto" w:sz="4" w:space="0"/>
              <w:left w:val="single" w:color="auto" w:sz="4" w:space="0"/>
              <w:bottom w:val="single" w:color="auto" w:sz="4" w:space="0"/>
              <w:right w:val="single" w:color="auto" w:sz="4" w:space="0"/>
            </w:tcBorders>
            <w:hideMark/>
          </w:tcPr>
          <w:p w:rsidRPr="00AD30EC" w:rsidR="006D5787" w:rsidP="006D5787" w:rsidRDefault="006D5787" w14:paraId="539CD878" w14:textId="77777777">
            <w:pPr>
              <w:spacing w:after="0" w:line="240" w:lineRule="auto"/>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2. Budžeta izdevumi</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6D5787" w:rsidP="00C35791" w:rsidRDefault="002221DC" w14:paraId="4329663C" w14:textId="38EB96DA">
            <w:pPr>
              <w:spacing w:after="0" w:line="240" w:lineRule="auto"/>
              <w:jc w:val="center"/>
              <w:rPr>
                <w:rFonts w:ascii="Times New Roman" w:hAnsi="Times New Roman" w:cs="Times New Roman"/>
                <w:sz w:val="20"/>
                <w:szCs w:val="20"/>
              </w:rPr>
            </w:pPr>
            <w:r w:rsidRPr="002221DC">
              <w:rPr>
                <w:rFonts w:ascii="Times New Roman" w:hAnsi="Times New Roman" w:cs="Times New Roman"/>
                <w:sz w:val="20"/>
                <w:szCs w:val="20"/>
              </w:rPr>
              <w:t>14</w:t>
            </w:r>
            <w:r w:rsidR="00C35791">
              <w:rPr>
                <w:rFonts w:ascii="Times New Roman" w:hAnsi="Times New Roman" w:cs="Times New Roman"/>
                <w:sz w:val="20"/>
                <w:szCs w:val="20"/>
              </w:rPr>
              <w:t> </w:t>
            </w:r>
            <w:r w:rsidRPr="002221DC">
              <w:rPr>
                <w:rFonts w:ascii="Times New Roman" w:hAnsi="Times New Roman" w:cs="Times New Roman"/>
                <w:sz w:val="20"/>
                <w:szCs w:val="20"/>
              </w:rPr>
              <w:t>389</w:t>
            </w:r>
            <w:r w:rsidR="00C35791">
              <w:rPr>
                <w:rFonts w:ascii="Times New Roman" w:hAnsi="Times New Roman" w:cs="Times New Roman"/>
                <w:sz w:val="20"/>
                <w:szCs w:val="20"/>
              </w:rPr>
              <w:t> </w:t>
            </w:r>
            <w:r w:rsidRPr="002221DC">
              <w:rPr>
                <w:rFonts w:ascii="Times New Roman" w:hAnsi="Times New Roman" w:cs="Times New Roman"/>
                <w:sz w:val="20"/>
                <w:szCs w:val="20"/>
              </w:rPr>
              <w:t>255</w:t>
            </w: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F02913" w:rsidRDefault="006D5787" w14:paraId="2643E231" w14:textId="4A0CC66E">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73</w:t>
            </w:r>
            <w:r w:rsidR="00F02913">
              <w:rPr>
                <w:rFonts w:ascii="Times New Roman" w:hAnsi="Times New Roman" w:cs="Times New Roman"/>
                <w:sz w:val="20"/>
                <w:szCs w:val="20"/>
              </w:rPr>
              <w:t> </w:t>
            </w:r>
            <w:r w:rsidRPr="00211739">
              <w:rPr>
                <w:rFonts w:ascii="Times New Roman" w:hAnsi="Times New Roman" w:cs="Times New Roman"/>
                <w:sz w:val="20"/>
                <w:szCs w:val="20"/>
              </w:rPr>
              <w:t>930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154935D7" w14:textId="50DC176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14 393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215</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6D5787" w:rsidP="00D2359E" w:rsidRDefault="006D5787" w14:paraId="34A329E3" w14:textId="267AA250">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343 </w:t>
            </w:r>
            <w:r w:rsidRPr="00211739" w:rsidR="00D2359E">
              <w:rPr>
                <w:rFonts w:ascii="Times New Roman" w:hAnsi="Times New Roman" w:cs="Times New Roman"/>
                <w:sz w:val="20"/>
                <w:szCs w:val="20"/>
              </w:rPr>
              <w:t>08</w:t>
            </w:r>
            <w:r w:rsidR="00D2359E">
              <w:rPr>
                <w:rFonts w:ascii="Times New Roman" w:hAnsi="Times New Roman" w:cs="Times New Roman"/>
                <w:sz w:val="20"/>
                <w:szCs w:val="20"/>
              </w:rPr>
              <w:t>3</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728AA674" w14:textId="0B8BDB9F">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14 393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215</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4C20AACC" w14:textId="0ACE671C">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1C453B4A" w14:textId="2B5660E9">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r>
      <w:tr w:rsidRPr="00173215" w:rsidR="004B4E3B" w:rsidTr="00574D8C" w14:paraId="2702F295"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4F54A834" w14:textId="77777777">
            <w:pPr>
              <w:spacing w:after="0" w:line="240" w:lineRule="auto"/>
              <w:rPr>
                <w:rFonts w:ascii="Times New Roman" w:hAnsi="Times New Roman" w:eastAsia="Times New Roman" w:cs="Times New Roman"/>
                <w:sz w:val="24"/>
                <w:szCs w:val="24"/>
              </w:rPr>
            </w:pPr>
            <w:r w:rsidRPr="00AD30EC">
              <w:rPr>
                <w:rFonts w:ascii="Times New Roman" w:hAnsi="Times New Roman" w:eastAsia="Times New Roman" w:cs="Times New Roman"/>
                <w:sz w:val="24"/>
                <w:szCs w:val="24"/>
              </w:rPr>
              <w:t>2.1. valsts pamatbudžets</w:t>
            </w:r>
            <w:r w:rsidRPr="00FA1BB2">
              <w:rPr>
                <w:rFonts w:ascii="Times New Roman" w:hAnsi="Times New Roman"/>
                <w:sz w:val="24"/>
              </w:rPr>
              <w:t>, t.sk.</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2221DC" w14:paraId="7DC5BD6F" w14:textId="39F9CBDE">
            <w:pPr>
              <w:spacing w:after="0" w:line="240" w:lineRule="auto"/>
              <w:jc w:val="center"/>
              <w:rPr>
                <w:rFonts w:ascii="Times New Roman" w:hAnsi="Times New Roman" w:cs="Times New Roman"/>
                <w:sz w:val="20"/>
                <w:szCs w:val="20"/>
              </w:rPr>
            </w:pPr>
            <w:r w:rsidRPr="002221DC">
              <w:rPr>
                <w:rFonts w:ascii="Times New Roman" w:hAnsi="Times New Roman" w:cs="Times New Roman"/>
                <w:sz w:val="20"/>
                <w:szCs w:val="20"/>
              </w:rPr>
              <w:t>14</w:t>
            </w:r>
            <w:r>
              <w:rPr>
                <w:rFonts w:ascii="Times New Roman" w:hAnsi="Times New Roman" w:cs="Times New Roman"/>
                <w:sz w:val="20"/>
                <w:szCs w:val="20"/>
              </w:rPr>
              <w:t> </w:t>
            </w:r>
            <w:r w:rsidRPr="002221DC">
              <w:rPr>
                <w:rFonts w:ascii="Times New Roman" w:hAnsi="Times New Roman" w:cs="Times New Roman"/>
                <w:sz w:val="20"/>
                <w:szCs w:val="20"/>
              </w:rPr>
              <w:t>389</w:t>
            </w:r>
            <w:r>
              <w:rPr>
                <w:rFonts w:ascii="Times New Roman" w:hAnsi="Times New Roman" w:cs="Times New Roman"/>
                <w:sz w:val="20"/>
                <w:szCs w:val="20"/>
              </w:rPr>
              <w:t> </w:t>
            </w:r>
            <w:r w:rsidRPr="002221DC">
              <w:rPr>
                <w:rFonts w:ascii="Times New Roman" w:hAnsi="Times New Roman" w:cs="Times New Roman"/>
                <w:sz w:val="20"/>
                <w:szCs w:val="20"/>
              </w:rPr>
              <w:t>255</w:t>
            </w: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6D5787" w14:paraId="260156C5" w14:textId="6E1874D1">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73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930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1C6A7865" w14:textId="4A91D1B4">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14 393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215</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6D5787" w:rsidP="00D2359E" w:rsidRDefault="006D5787" w14:paraId="3B997057" w14:textId="5726B1B1">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343 </w:t>
            </w:r>
            <w:r w:rsidRPr="00211739" w:rsidR="00D2359E">
              <w:rPr>
                <w:rFonts w:ascii="Times New Roman" w:hAnsi="Times New Roman" w:cs="Times New Roman"/>
                <w:sz w:val="20"/>
                <w:szCs w:val="20"/>
              </w:rPr>
              <w:t>08</w:t>
            </w:r>
            <w:r w:rsidR="00D2359E">
              <w:rPr>
                <w:rFonts w:ascii="Times New Roman" w:hAnsi="Times New Roman" w:cs="Times New Roman"/>
                <w:sz w:val="20"/>
                <w:szCs w:val="20"/>
              </w:rPr>
              <w:t>3</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0877958C" w14:textId="04E94D6C">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14 393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215</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6EB0CA76" w14:textId="304FF731">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0F541053" w14:textId="06CAE886">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r>
      <w:tr w:rsidRPr="00173215" w:rsidR="004B4E3B" w:rsidTr="00574D8C" w14:paraId="0EDCB3B6" w14:textId="77777777">
        <w:tc>
          <w:tcPr>
            <w:tcW w:w="1197" w:type="pct"/>
            <w:tcBorders>
              <w:top w:val="single" w:color="auto" w:sz="4" w:space="0"/>
              <w:left w:val="single" w:color="auto" w:sz="4" w:space="0"/>
              <w:bottom w:val="single" w:color="auto" w:sz="4" w:space="0"/>
              <w:right w:val="single" w:color="auto" w:sz="4" w:space="0"/>
            </w:tcBorders>
          </w:tcPr>
          <w:p w:rsidRPr="00FA1BB2" w:rsidR="006D5787" w:rsidP="006D5787" w:rsidRDefault="006D5787" w14:paraId="3720FAF9" w14:textId="77777777">
            <w:pPr>
              <w:spacing w:after="0" w:line="240" w:lineRule="auto"/>
              <w:rPr>
                <w:rFonts w:ascii="Times New Roman" w:hAnsi="Times New Roman"/>
                <w:sz w:val="24"/>
              </w:rPr>
            </w:pPr>
            <w:r w:rsidRPr="00FA1BB2">
              <w:rPr>
                <w:rFonts w:ascii="Times New Roman" w:hAnsi="Times New Roman"/>
                <w:sz w:val="24"/>
              </w:rPr>
              <w:t>Tieslietu ministrija (Valsts zemes dienests)</w:t>
            </w:r>
          </w:p>
        </w:tc>
        <w:tc>
          <w:tcPr>
            <w:tcW w:w="610"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2221DC" w14:paraId="0748E8D2" w14:textId="7B8E0FA7">
            <w:pPr>
              <w:spacing w:after="0" w:line="240" w:lineRule="auto"/>
              <w:jc w:val="center"/>
              <w:rPr>
                <w:rFonts w:ascii="Times New Roman" w:hAnsi="Times New Roman" w:cs="Times New Roman"/>
                <w:sz w:val="20"/>
                <w:szCs w:val="20"/>
              </w:rPr>
            </w:pPr>
            <w:r w:rsidRPr="002221DC">
              <w:rPr>
                <w:rFonts w:ascii="Times New Roman" w:hAnsi="Times New Roman" w:cs="Times New Roman"/>
                <w:sz w:val="20"/>
                <w:szCs w:val="20"/>
              </w:rPr>
              <w:t>14</w:t>
            </w:r>
            <w:r>
              <w:rPr>
                <w:rFonts w:ascii="Times New Roman" w:hAnsi="Times New Roman" w:cs="Times New Roman"/>
                <w:sz w:val="20"/>
                <w:szCs w:val="20"/>
              </w:rPr>
              <w:t> </w:t>
            </w:r>
            <w:r w:rsidRPr="002221DC">
              <w:rPr>
                <w:rFonts w:ascii="Times New Roman" w:hAnsi="Times New Roman" w:cs="Times New Roman"/>
                <w:sz w:val="20"/>
                <w:szCs w:val="20"/>
              </w:rPr>
              <w:t>389</w:t>
            </w:r>
            <w:r>
              <w:rPr>
                <w:rFonts w:ascii="Times New Roman" w:hAnsi="Times New Roman" w:cs="Times New Roman"/>
                <w:sz w:val="20"/>
                <w:szCs w:val="20"/>
              </w:rPr>
              <w:t> </w:t>
            </w:r>
            <w:r w:rsidRPr="002221DC">
              <w:rPr>
                <w:rFonts w:ascii="Times New Roman" w:hAnsi="Times New Roman" w:cs="Times New Roman"/>
                <w:sz w:val="20"/>
                <w:szCs w:val="20"/>
              </w:rPr>
              <w:t>255</w:t>
            </w: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6D5787" w14:paraId="131862E9" w14:textId="18934A6A">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73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930</w:t>
            </w:r>
          </w:p>
        </w:tc>
        <w:tc>
          <w:tcPr>
            <w:tcW w:w="623"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115FD8" w14:paraId="299734FA" w14:textId="19012044">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14 393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215</w:t>
            </w:r>
          </w:p>
        </w:tc>
        <w:tc>
          <w:tcPr>
            <w:tcW w:w="468"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28D8145E" w14:textId="65A81BC4">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222 080</w:t>
            </w:r>
          </w:p>
        </w:tc>
        <w:tc>
          <w:tcPr>
            <w:tcW w:w="545"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115FD8" w14:paraId="049220CF" w14:textId="5B83464E">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14 393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215</w:t>
            </w: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750163B0" w14:textId="506298AF">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515A4382" w14:textId="7188529B">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r>
      <w:tr w:rsidRPr="00173215" w:rsidR="004B4E3B" w:rsidTr="00574D8C" w14:paraId="00B7C0D7" w14:textId="77777777">
        <w:tc>
          <w:tcPr>
            <w:tcW w:w="1197" w:type="pct"/>
            <w:tcBorders>
              <w:top w:val="single" w:color="auto" w:sz="4" w:space="0"/>
              <w:left w:val="single" w:color="auto" w:sz="4" w:space="0"/>
              <w:bottom w:val="single" w:color="auto" w:sz="4" w:space="0"/>
              <w:right w:val="single" w:color="auto" w:sz="4" w:space="0"/>
            </w:tcBorders>
          </w:tcPr>
          <w:p w:rsidRPr="00FA1BB2" w:rsidR="006D5787" w:rsidP="006D5787" w:rsidRDefault="006D5787" w14:paraId="43E70CA8" w14:textId="15D5E6C4">
            <w:pPr>
              <w:spacing w:after="0" w:line="240" w:lineRule="auto"/>
              <w:rPr>
                <w:rFonts w:ascii="Times New Roman" w:hAnsi="Times New Roman"/>
                <w:sz w:val="24"/>
              </w:rPr>
            </w:pPr>
            <w:r w:rsidRPr="00804A40">
              <w:rPr>
                <w:rFonts w:ascii="Times New Roman" w:hAnsi="Times New Roman"/>
                <w:sz w:val="24"/>
              </w:rPr>
              <w:t xml:space="preserve">Vides </w:t>
            </w:r>
            <w:r>
              <w:rPr>
                <w:rFonts w:ascii="Times New Roman" w:hAnsi="Times New Roman"/>
                <w:sz w:val="24"/>
              </w:rPr>
              <w:t xml:space="preserve">aizsardzības </w:t>
            </w:r>
            <w:r w:rsidRPr="00804A40">
              <w:rPr>
                <w:rFonts w:ascii="Times New Roman" w:hAnsi="Times New Roman"/>
                <w:sz w:val="24"/>
              </w:rPr>
              <w:t>un reģionālās attīstības</w:t>
            </w:r>
            <w:r w:rsidRPr="00FA1BB2">
              <w:rPr>
                <w:rFonts w:ascii="Times New Roman" w:hAnsi="Times New Roman"/>
                <w:sz w:val="24"/>
              </w:rPr>
              <w:t xml:space="preserve"> ministrija</w:t>
            </w:r>
          </w:p>
        </w:tc>
        <w:tc>
          <w:tcPr>
            <w:tcW w:w="610"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11DD6413" w14:textId="77777777">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7554D49D" w14:textId="77777777">
            <w:pPr>
              <w:spacing w:after="0" w:line="240" w:lineRule="auto"/>
              <w:jc w:val="center"/>
              <w:rPr>
                <w:rFonts w:ascii="Times New Roman" w:hAnsi="Times New Roman" w:cs="Times New Roman"/>
                <w:sz w:val="20"/>
                <w:szCs w:val="20"/>
              </w:rPr>
            </w:pPr>
          </w:p>
        </w:tc>
        <w:tc>
          <w:tcPr>
            <w:tcW w:w="623"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526D6F37" w14:textId="77777777">
            <w:pPr>
              <w:spacing w:after="0" w:line="240" w:lineRule="auto"/>
              <w:jc w:val="center"/>
              <w:rPr>
                <w:rFonts w:ascii="Times New Roman" w:hAnsi="Times New Roman" w:cs="Times New Roman"/>
                <w:sz w:val="20"/>
                <w:szCs w:val="20"/>
              </w:rPr>
            </w:pPr>
          </w:p>
        </w:tc>
        <w:tc>
          <w:tcPr>
            <w:tcW w:w="468" w:type="pct"/>
            <w:tcBorders>
              <w:top w:val="single" w:color="auto" w:sz="4" w:space="0"/>
              <w:left w:val="single" w:color="auto" w:sz="4" w:space="0"/>
              <w:bottom w:val="single" w:color="auto" w:sz="4" w:space="0"/>
              <w:right w:val="single" w:color="auto" w:sz="4" w:space="0"/>
            </w:tcBorders>
            <w:vAlign w:val="center"/>
          </w:tcPr>
          <w:p w:rsidRPr="00211739" w:rsidR="006D5787" w:rsidP="00CF3210" w:rsidRDefault="006D5787" w14:paraId="4B506546" w14:textId="562D1805">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121 </w:t>
            </w:r>
            <w:r w:rsidRPr="00211739" w:rsidR="00CF3210">
              <w:rPr>
                <w:rFonts w:ascii="Times New Roman" w:hAnsi="Times New Roman" w:cs="Times New Roman"/>
                <w:sz w:val="20"/>
                <w:szCs w:val="20"/>
              </w:rPr>
              <w:t>00</w:t>
            </w:r>
            <w:r w:rsidR="00CF3210">
              <w:rPr>
                <w:rFonts w:ascii="Times New Roman" w:hAnsi="Times New Roman" w:cs="Times New Roman"/>
                <w:sz w:val="20"/>
                <w:szCs w:val="20"/>
              </w:rPr>
              <w:t>3</w:t>
            </w:r>
          </w:p>
        </w:tc>
        <w:tc>
          <w:tcPr>
            <w:tcW w:w="545"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664A1587" w14:textId="77777777">
            <w:pPr>
              <w:spacing w:after="0" w:line="240" w:lineRule="auto"/>
              <w:jc w:val="center"/>
              <w:rPr>
                <w:rFonts w:ascii="Times New Roman" w:hAnsi="Times New Roman" w:cs="Times New Roman"/>
                <w:sz w:val="20"/>
                <w:szCs w:val="20"/>
              </w:rPr>
            </w:pP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4328D9D9" w14:textId="4A02BAC1">
            <w:pPr>
              <w:spacing w:after="0" w:line="240" w:lineRule="auto"/>
              <w:jc w:val="center"/>
              <w:rPr>
                <w:rFonts w:ascii="Times New Roman" w:hAnsi="Times New Roman" w:cs="Times New Roman"/>
                <w:sz w:val="20"/>
                <w:szCs w:val="20"/>
              </w:rPr>
            </w:pPr>
          </w:p>
        </w:tc>
        <w:tc>
          <w:tcPr>
            <w:tcW w:w="623" w:type="pct"/>
            <w:tcBorders>
              <w:top w:val="single" w:color="auto" w:sz="4" w:space="0"/>
              <w:left w:val="single" w:color="auto" w:sz="4" w:space="0"/>
              <w:bottom w:val="single" w:color="auto" w:sz="4" w:space="0"/>
              <w:right w:val="single" w:color="auto" w:sz="4" w:space="0"/>
            </w:tcBorders>
            <w:vAlign w:val="center"/>
          </w:tcPr>
          <w:p w:rsidRPr="00211739" w:rsidR="006D5787" w:rsidP="006D5787" w:rsidRDefault="006D5787" w14:paraId="113A32B3" w14:textId="77777777">
            <w:pPr>
              <w:spacing w:after="0" w:line="240" w:lineRule="auto"/>
              <w:jc w:val="center"/>
              <w:rPr>
                <w:rFonts w:ascii="Times New Roman" w:hAnsi="Times New Roman" w:cs="Times New Roman"/>
                <w:sz w:val="20"/>
                <w:szCs w:val="20"/>
              </w:rPr>
            </w:pPr>
          </w:p>
        </w:tc>
      </w:tr>
      <w:tr w:rsidRPr="00173215" w:rsidR="004B4E3B" w:rsidTr="00574D8C" w14:paraId="0B56C0C3"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70AF9616"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2.2. valsts speciālais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1B1DBC2F"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5EC92A05" w14:textId="0205A8F5">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665DDE9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3A30A8A9" w14:textId="59FBB3A8">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77C32D8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15B5FDCB" w14:textId="6917082B">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01D60A5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173215" w:rsidR="004B4E3B" w:rsidTr="00574D8C" w14:paraId="2FB0A4A3"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1A2DAB92"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2.3. pašvaldību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651BC962"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76099EE2" w14:textId="2E2F6F8F">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6A214A5F"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1A2F0B89" w14:textId="273B0C8F">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19DA454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659FE18C" w14:textId="4C878D49">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419C9944"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173215" w:rsidR="004B4E3B" w:rsidTr="00574D8C" w14:paraId="52B213E0"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26A8E060"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 xml:space="preserve">3. Finansiālā ietekme </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37B49094" w14:textId="49B962A8">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-538</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984</w:t>
            </w: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6D5787" w14:paraId="251B3F1B" w14:textId="680A9242">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-73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930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2150B146" w14:textId="34BC8091">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-538</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984</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6D5787" w:rsidP="00D2359E" w:rsidRDefault="006D5787" w14:paraId="2FAD8254" w14:textId="3E9D108B">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-343 </w:t>
            </w:r>
            <w:r w:rsidRPr="00211739" w:rsidR="00D2359E">
              <w:rPr>
                <w:rFonts w:ascii="Times New Roman" w:hAnsi="Times New Roman" w:cs="Times New Roman"/>
                <w:sz w:val="20"/>
                <w:szCs w:val="20"/>
              </w:rPr>
              <w:t>08</w:t>
            </w:r>
            <w:r w:rsidR="00D2359E">
              <w:rPr>
                <w:rFonts w:ascii="Times New Roman" w:hAnsi="Times New Roman" w:cs="Times New Roman"/>
                <w:sz w:val="20"/>
                <w:szCs w:val="20"/>
              </w:rPr>
              <w:t>3</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2E6D9753" w14:textId="47920F28">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-888 910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3D531794" w14:textId="04D52481">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37BC6D18" w14:textId="253FA688">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r>
      <w:tr w:rsidRPr="00173215" w:rsidR="004B4E3B" w:rsidTr="00574D8C" w14:paraId="1C03CD2E"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14B15045"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 xml:space="preserve">3.1. valsts pamatbudžets </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71611D03" w14:textId="3145276F">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-538</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984</w:t>
            </w:r>
          </w:p>
        </w:tc>
        <w:tc>
          <w:tcPr>
            <w:tcW w:w="467" w:type="pct"/>
            <w:tcBorders>
              <w:top w:val="single" w:color="auto" w:sz="4" w:space="0"/>
              <w:left w:val="single" w:color="auto" w:sz="4" w:space="0"/>
              <w:bottom w:val="single" w:color="auto" w:sz="4" w:space="0"/>
              <w:right w:val="single" w:color="auto" w:sz="4" w:space="0"/>
            </w:tcBorders>
            <w:vAlign w:val="center"/>
          </w:tcPr>
          <w:p w:rsidRPr="00211739" w:rsidR="006D5787" w:rsidP="00211739" w:rsidRDefault="006D5787" w14:paraId="35A2F3E7" w14:textId="450693E8">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-73</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930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211739" w:rsidRDefault="00115FD8" w14:paraId="4773A97A" w14:textId="51E8CB4F">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-538</w:t>
            </w:r>
            <w:r w:rsidRPr="00211739" w:rsidR="00211739">
              <w:rPr>
                <w:rFonts w:ascii="Times New Roman" w:hAnsi="Times New Roman" w:cs="Times New Roman"/>
                <w:sz w:val="20"/>
                <w:szCs w:val="20"/>
              </w:rPr>
              <w:t> </w:t>
            </w:r>
            <w:r w:rsidRPr="00211739">
              <w:rPr>
                <w:rFonts w:ascii="Times New Roman" w:hAnsi="Times New Roman" w:cs="Times New Roman"/>
                <w:sz w:val="20"/>
                <w:szCs w:val="20"/>
              </w:rPr>
              <w:t>984</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6D5787" w:rsidP="00D2359E" w:rsidRDefault="006D5787" w14:paraId="3B398EE1" w14:textId="6ACC782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-343 </w:t>
            </w:r>
            <w:r w:rsidRPr="00211739" w:rsidR="00D2359E">
              <w:rPr>
                <w:rFonts w:ascii="Times New Roman" w:hAnsi="Times New Roman" w:cs="Times New Roman"/>
                <w:sz w:val="20"/>
                <w:szCs w:val="20"/>
              </w:rPr>
              <w:t>08</w:t>
            </w:r>
            <w:r w:rsidR="00D2359E">
              <w:rPr>
                <w:rFonts w:ascii="Times New Roman" w:hAnsi="Times New Roman" w:cs="Times New Roman"/>
                <w:sz w:val="20"/>
                <w:szCs w:val="20"/>
              </w:rPr>
              <w:t>3</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2A2B143F" w14:textId="708980C0">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-888 910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51B48BCE" w14:textId="79A5CA36">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6D5787" w:rsidP="006D5787" w:rsidRDefault="006D5787" w14:paraId="16642C4A" w14:textId="26EAE021">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-152 848</w:t>
            </w:r>
          </w:p>
        </w:tc>
      </w:tr>
      <w:tr w:rsidRPr="00173215" w:rsidR="004B4E3B" w:rsidTr="00574D8C" w14:paraId="116538F5"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58E31D53"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3.2. speciālais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1BE8DB29"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4F2C7DD9"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78E4D262"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7D67F0A9"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1788755D"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690B2EE6"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6D131DA5"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173215" w:rsidR="004B4E3B" w:rsidTr="00574D8C" w14:paraId="1885BE82"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7346C5C6"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3.3. pašvaldību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7D1E34A9"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0AD741CA"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7F03A8BD"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4A6D4A01"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5DBCDF34"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31CBBBBD"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211739" w:rsidR="00991C82" w:rsidP="00CF327B" w:rsidRDefault="00991C82" w14:paraId="6FEE0013" w14:textId="77777777">
            <w:pPr>
              <w:spacing w:after="0" w:line="240" w:lineRule="auto"/>
              <w:jc w:val="center"/>
              <w:rPr>
                <w:rFonts w:ascii="Times New Roman" w:hAnsi="Times New Roman" w:cs="Times New Roman"/>
                <w:sz w:val="20"/>
                <w:szCs w:val="20"/>
              </w:rPr>
            </w:pPr>
            <w:r w:rsidRPr="00211739">
              <w:rPr>
                <w:rFonts w:ascii="Times New Roman" w:hAnsi="Times New Roman" w:cs="Times New Roman"/>
                <w:sz w:val="20"/>
                <w:szCs w:val="20"/>
              </w:rPr>
              <w:t>0</w:t>
            </w:r>
          </w:p>
        </w:tc>
      </w:tr>
      <w:tr w:rsidRPr="00173215" w:rsidR="004B4E3B" w:rsidTr="00574D8C" w14:paraId="5A641512"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5DEA4064"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 xml:space="preserve">4. Finanšu līdzekļi papildu izdevumu finansēšanai </w:t>
            </w:r>
            <w:r w:rsidRPr="00173215">
              <w:rPr>
                <w:rFonts w:ascii="Times New Roman" w:hAnsi="Times New Roman" w:eastAsia="Times New Roman" w:cs="Times New Roman"/>
                <w:sz w:val="24"/>
                <w:szCs w:val="24"/>
              </w:rPr>
              <w:lastRenderedPageBreak/>
              <w:t>(kompensējošu izdevumu samazinājumu norāda ar "+" zīmi)</w:t>
            </w:r>
          </w:p>
        </w:tc>
        <w:tc>
          <w:tcPr>
            <w:tcW w:w="610"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7EB51AE2" w14:textId="77777777">
            <w:pPr>
              <w:spacing w:after="0" w:line="240" w:lineRule="auto"/>
              <w:jc w:val="center"/>
              <w:rPr>
                <w:rFonts w:ascii="Times New Roman" w:hAnsi="Times New Roman"/>
                <w:sz w:val="20"/>
              </w:rPr>
            </w:pPr>
            <w:r w:rsidRPr="00574D8C">
              <w:rPr>
                <w:rFonts w:ascii="Times New Roman" w:hAnsi="Times New Roman"/>
                <w:sz w:val="20"/>
              </w:rPr>
              <w:lastRenderedPageBreak/>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5A2D01" w14:paraId="04D55926" w14:textId="13FB7707">
            <w:pPr>
              <w:spacing w:after="0" w:line="240" w:lineRule="auto"/>
              <w:jc w:val="center"/>
              <w:rPr>
                <w:rFonts w:ascii="Times New Roman" w:hAnsi="Times New Roman"/>
                <w:sz w:val="20"/>
              </w:rPr>
            </w:pPr>
            <w:r>
              <w:rPr>
                <w:rFonts w:ascii="Times New Roman" w:hAnsi="Times New Roman"/>
                <w:sz w:val="20"/>
              </w:rPr>
              <w:t>73 930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07C9C2D3" w14:textId="77777777">
            <w:pPr>
              <w:spacing w:after="0" w:line="240" w:lineRule="auto"/>
              <w:jc w:val="center"/>
              <w:rPr>
                <w:rFonts w:ascii="Times New Roman" w:hAnsi="Times New Roman"/>
                <w:sz w:val="20"/>
              </w:rPr>
            </w:pPr>
            <w:r w:rsidRPr="00574D8C">
              <w:rPr>
                <w:rFonts w:ascii="Times New Roman" w:hAnsi="Times New Roman"/>
                <w:sz w:val="20"/>
              </w:rPr>
              <w:t>X</w:t>
            </w:r>
          </w:p>
        </w:tc>
        <w:tc>
          <w:tcPr>
            <w:tcW w:w="468"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6243DF15"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60D21EF0" w14:textId="77777777">
            <w:pPr>
              <w:spacing w:after="0" w:line="240" w:lineRule="auto"/>
              <w:jc w:val="center"/>
              <w:rPr>
                <w:rFonts w:ascii="Times New Roman" w:hAnsi="Times New Roman"/>
                <w:sz w:val="20"/>
              </w:rPr>
            </w:pPr>
            <w:r w:rsidRPr="00574D8C">
              <w:rPr>
                <w:rFonts w:ascii="Times New Roman" w:hAnsi="Times New Roman"/>
                <w:sz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77F9D61E"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4698438B" w14:textId="77777777">
            <w:pPr>
              <w:spacing w:after="0" w:line="240" w:lineRule="auto"/>
              <w:jc w:val="center"/>
              <w:rPr>
                <w:rFonts w:ascii="Times New Roman" w:hAnsi="Times New Roman"/>
                <w:sz w:val="20"/>
              </w:rPr>
            </w:pPr>
            <w:r w:rsidRPr="00574D8C">
              <w:rPr>
                <w:rFonts w:ascii="Times New Roman" w:hAnsi="Times New Roman"/>
                <w:sz w:val="20"/>
              </w:rPr>
              <w:t>0</w:t>
            </w:r>
          </w:p>
        </w:tc>
      </w:tr>
      <w:tr w:rsidRPr="00173215" w:rsidR="004B4E3B" w:rsidTr="00574D8C" w14:paraId="7F9FBB80"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4C892AC1"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5. Precizēta finansiālā ietekme</w:t>
            </w:r>
          </w:p>
        </w:tc>
        <w:tc>
          <w:tcPr>
            <w:tcW w:w="610" w:type="pct"/>
            <w:vMerge w:val="restar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453A1870" w14:textId="77777777">
            <w:pPr>
              <w:spacing w:after="0" w:line="240" w:lineRule="auto"/>
              <w:jc w:val="center"/>
              <w:rPr>
                <w:rFonts w:ascii="Times New Roman" w:hAnsi="Times New Roman"/>
                <w:sz w:val="20"/>
              </w:rPr>
            </w:pPr>
            <w:r w:rsidRPr="00574D8C">
              <w:rPr>
                <w:rFonts w:ascii="Times New Roman" w:hAnsi="Times New Roman"/>
                <w:sz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60C850DC"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vMerge w:val="restar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7FD2EF65" w14:textId="77777777">
            <w:pPr>
              <w:spacing w:after="0" w:line="240" w:lineRule="auto"/>
              <w:jc w:val="center"/>
              <w:rPr>
                <w:rFonts w:ascii="Times New Roman" w:hAnsi="Times New Roman"/>
                <w:sz w:val="20"/>
              </w:rPr>
            </w:pPr>
            <w:r w:rsidRPr="00574D8C">
              <w:rPr>
                <w:rFonts w:ascii="Times New Roman" w:hAnsi="Times New Roman"/>
                <w:sz w:val="20"/>
              </w:rPr>
              <w:t>X</w:t>
            </w:r>
          </w:p>
        </w:tc>
        <w:tc>
          <w:tcPr>
            <w:tcW w:w="468" w:type="pct"/>
            <w:tcBorders>
              <w:top w:val="single" w:color="auto" w:sz="4" w:space="0"/>
              <w:left w:val="single" w:color="auto" w:sz="4" w:space="0"/>
              <w:bottom w:val="single" w:color="auto" w:sz="4" w:space="0"/>
              <w:right w:val="single" w:color="auto" w:sz="4" w:space="0"/>
            </w:tcBorders>
            <w:vAlign w:val="center"/>
            <w:hideMark/>
          </w:tcPr>
          <w:p w:rsidRPr="00574D8C" w:rsidR="00991C82" w:rsidP="00C35791" w:rsidRDefault="00F50F34" w14:paraId="5A36EFF9" w14:textId="090C5725">
            <w:pPr>
              <w:spacing w:after="0" w:line="240" w:lineRule="auto"/>
              <w:jc w:val="center"/>
              <w:rPr>
                <w:rFonts w:ascii="Times New Roman" w:hAnsi="Times New Roman"/>
                <w:sz w:val="20"/>
              </w:rPr>
            </w:pPr>
            <w:r>
              <w:rPr>
                <w:rFonts w:ascii="Times New Roman" w:hAnsi="Times New Roman"/>
                <w:sz w:val="20"/>
              </w:rPr>
              <w:t>-343 083</w:t>
            </w:r>
          </w:p>
        </w:tc>
        <w:tc>
          <w:tcPr>
            <w:tcW w:w="545" w:type="pct"/>
            <w:vMerge w:val="restar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08A10E15" w14:textId="77777777">
            <w:pPr>
              <w:spacing w:after="0" w:line="240" w:lineRule="auto"/>
              <w:jc w:val="center"/>
              <w:rPr>
                <w:rFonts w:ascii="Times New Roman" w:hAnsi="Times New Roman"/>
                <w:sz w:val="20"/>
              </w:rPr>
            </w:pPr>
            <w:r w:rsidRPr="00574D8C">
              <w:rPr>
                <w:rFonts w:ascii="Times New Roman" w:hAnsi="Times New Roman"/>
                <w:sz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F07F14" w14:paraId="25A60150" w14:textId="193107FE">
            <w:pPr>
              <w:spacing w:after="0" w:line="240" w:lineRule="auto"/>
              <w:jc w:val="center"/>
              <w:rPr>
                <w:rFonts w:ascii="Times New Roman" w:hAnsi="Times New Roman"/>
                <w:sz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F07F14" w14:paraId="6C8D310D" w14:textId="3977DEF0">
            <w:pPr>
              <w:spacing w:after="0" w:line="240" w:lineRule="auto"/>
              <w:jc w:val="center"/>
              <w:rPr>
                <w:rFonts w:ascii="Times New Roman" w:hAnsi="Times New Roman"/>
                <w:sz w:val="20"/>
              </w:rPr>
            </w:pPr>
            <w:r w:rsidRPr="00211739">
              <w:rPr>
                <w:rFonts w:ascii="Times New Roman" w:hAnsi="Times New Roman" w:cs="Times New Roman"/>
                <w:sz w:val="20"/>
                <w:szCs w:val="20"/>
              </w:rPr>
              <w:t>-152 848</w:t>
            </w:r>
          </w:p>
        </w:tc>
      </w:tr>
      <w:tr w:rsidRPr="00173215" w:rsidR="004B4E3B" w:rsidTr="00574D8C" w14:paraId="566A5045"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2DE92067"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5.1. valsts pamatbudžets</w:t>
            </w:r>
          </w:p>
        </w:tc>
        <w:tc>
          <w:tcPr>
            <w:tcW w:w="610"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638CCF7B"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2C008723"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2B4D214F" w14:textId="77777777">
            <w:pPr>
              <w:spacing w:after="0" w:line="240" w:lineRule="auto"/>
              <w:jc w:val="center"/>
              <w:rPr>
                <w:rFonts w:ascii="Times New Roman" w:hAnsi="Times New Roman"/>
                <w:sz w:val="20"/>
              </w:rPr>
            </w:pPr>
          </w:p>
        </w:tc>
        <w:tc>
          <w:tcPr>
            <w:tcW w:w="468" w:type="pct"/>
            <w:tcBorders>
              <w:top w:val="single" w:color="auto" w:sz="4" w:space="0"/>
              <w:left w:val="single" w:color="auto" w:sz="4" w:space="0"/>
              <w:bottom w:val="single" w:color="auto" w:sz="4" w:space="0"/>
              <w:right w:val="single" w:color="auto" w:sz="4" w:space="0"/>
            </w:tcBorders>
            <w:vAlign w:val="center"/>
            <w:hideMark/>
          </w:tcPr>
          <w:p w:rsidRPr="00574D8C" w:rsidR="00991C82" w:rsidP="00C35791" w:rsidRDefault="00F50F34" w14:paraId="49039423" w14:textId="7A93DC0F">
            <w:pPr>
              <w:spacing w:after="0" w:line="240" w:lineRule="auto"/>
              <w:jc w:val="center"/>
              <w:rPr>
                <w:rFonts w:ascii="Times New Roman" w:hAnsi="Times New Roman"/>
                <w:sz w:val="20"/>
              </w:rPr>
            </w:pPr>
            <w:r>
              <w:rPr>
                <w:rFonts w:ascii="Times New Roman" w:hAnsi="Times New Roman"/>
                <w:sz w:val="20"/>
              </w:rPr>
              <w:t>-343 083</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2956E4A6"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F07F14" w14:paraId="058E774B" w14:textId="156E12C7">
            <w:pPr>
              <w:spacing w:after="0" w:line="240" w:lineRule="auto"/>
              <w:jc w:val="center"/>
              <w:rPr>
                <w:rFonts w:ascii="Times New Roman" w:hAnsi="Times New Roman"/>
                <w:sz w:val="20"/>
              </w:rPr>
            </w:pPr>
            <w:r w:rsidRPr="00211739">
              <w:rPr>
                <w:rFonts w:ascii="Times New Roman" w:hAnsi="Times New Roman" w:cs="Times New Roman"/>
                <w:sz w:val="20"/>
                <w:szCs w:val="20"/>
              </w:rPr>
              <w:t>-152 848</w:t>
            </w:r>
          </w:p>
        </w:tc>
        <w:tc>
          <w:tcPr>
            <w:tcW w:w="623"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F07F14" w14:paraId="45833A8F" w14:textId="3AD3225A">
            <w:pPr>
              <w:spacing w:after="0" w:line="240" w:lineRule="auto"/>
              <w:jc w:val="center"/>
              <w:rPr>
                <w:rFonts w:ascii="Times New Roman" w:hAnsi="Times New Roman"/>
                <w:sz w:val="20"/>
              </w:rPr>
            </w:pPr>
            <w:r w:rsidRPr="00211739">
              <w:rPr>
                <w:rFonts w:ascii="Times New Roman" w:hAnsi="Times New Roman" w:cs="Times New Roman"/>
                <w:sz w:val="20"/>
                <w:szCs w:val="20"/>
              </w:rPr>
              <w:t>-152 848</w:t>
            </w:r>
          </w:p>
        </w:tc>
      </w:tr>
      <w:tr w:rsidRPr="00173215" w:rsidR="004B4E3B" w:rsidTr="00574D8C" w14:paraId="3786DD36"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47965C7B"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5.2. speciālais budžets</w:t>
            </w:r>
          </w:p>
        </w:tc>
        <w:tc>
          <w:tcPr>
            <w:tcW w:w="610"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6E66A65C"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730902CB"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3BBD0AD3" w14:textId="77777777">
            <w:pPr>
              <w:spacing w:after="0" w:line="240" w:lineRule="auto"/>
              <w:jc w:val="center"/>
              <w:rPr>
                <w:rFonts w:ascii="Times New Roman" w:hAnsi="Times New Roman"/>
                <w:sz w:val="20"/>
              </w:rPr>
            </w:pPr>
          </w:p>
        </w:tc>
        <w:tc>
          <w:tcPr>
            <w:tcW w:w="468"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5E551BD7"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0219E31F"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362AD1D6"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23C0D3B7" w14:textId="77777777">
            <w:pPr>
              <w:spacing w:after="0" w:line="240" w:lineRule="auto"/>
              <w:jc w:val="center"/>
              <w:rPr>
                <w:rFonts w:ascii="Times New Roman" w:hAnsi="Times New Roman"/>
                <w:sz w:val="20"/>
              </w:rPr>
            </w:pPr>
            <w:r w:rsidRPr="00574D8C">
              <w:rPr>
                <w:rFonts w:ascii="Times New Roman" w:hAnsi="Times New Roman"/>
                <w:sz w:val="20"/>
              </w:rPr>
              <w:t>0</w:t>
            </w:r>
          </w:p>
        </w:tc>
      </w:tr>
      <w:tr w:rsidRPr="00173215" w:rsidR="004B4E3B" w:rsidTr="00574D8C" w14:paraId="30DA59C1"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991C82" w:rsidP="00CF327B" w:rsidRDefault="00991C82" w14:paraId="4BE13044"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5.3. pašvaldību budžets</w:t>
            </w:r>
          </w:p>
        </w:tc>
        <w:tc>
          <w:tcPr>
            <w:tcW w:w="610"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19057DC4"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02B6929C"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31232C4F" w14:textId="77777777">
            <w:pPr>
              <w:spacing w:after="0" w:line="240" w:lineRule="auto"/>
              <w:jc w:val="center"/>
              <w:rPr>
                <w:rFonts w:ascii="Times New Roman" w:hAnsi="Times New Roman"/>
                <w:sz w:val="20"/>
              </w:rPr>
            </w:pPr>
          </w:p>
        </w:tc>
        <w:tc>
          <w:tcPr>
            <w:tcW w:w="468"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2D67B10A"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7DFF8B0B"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4F8630F6" w14:textId="77777777">
            <w:pPr>
              <w:spacing w:after="0" w:line="240" w:lineRule="auto"/>
              <w:jc w:val="center"/>
              <w:rPr>
                <w:rFonts w:ascii="Times New Roman" w:hAnsi="Times New Roman"/>
                <w:sz w:val="20"/>
              </w:rPr>
            </w:pPr>
            <w:r w:rsidRPr="00574D8C">
              <w:rPr>
                <w:rFonts w:ascii="Times New Roman" w:hAnsi="Times New Roman"/>
                <w:sz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574D8C" w:rsidR="00991C82" w:rsidP="00CF327B" w:rsidRDefault="00991C82" w14:paraId="6A1132E5" w14:textId="77777777">
            <w:pPr>
              <w:spacing w:after="0" w:line="240" w:lineRule="auto"/>
              <w:jc w:val="center"/>
              <w:rPr>
                <w:rFonts w:ascii="Times New Roman" w:hAnsi="Times New Roman"/>
                <w:sz w:val="20"/>
              </w:rPr>
            </w:pPr>
            <w:r w:rsidRPr="00574D8C">
              <w:rPr>
                <w:rFonts w:ascii="Times New Roman" w:hAnsi="Times New Roman"/>
                <w:sz w:val="20"/>
              </w:rPr>
              <w:t>0</w:t>
            </w:r>
          </w:p>
        </w:tc>
      </w:tr>
      <w:tr w:rsidRPr="00173215" w:rsidR="004B4E3B" w:rsidTr="00574D8C" w14:paraId="0B9AA517"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43B1FD6E"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3803" w:type="pct"/>
            <w:gridSpan w:val="7"/>
            <w:vMerge w:val="restart"/>
            <w:tcBorders>
              <w:top w:val="single" w:color="auto" w:sz="4" w:space="0"/>
              <w:left w:val="single" w:color="auto" w:sz="4" w:space="0"/>
              <w:bottom w:val="single" w:color="auto" w:sz="4" w:space="0"/>
              <w:right w:val="single" w:color="auto" w:sz="4" w:space="0"/>
            </w:tcBorders>
            <w:vAlign w:val="center"/>
            <w:hideMark/>
          </w:tcPr>
          <w:p w:rsidRPr="00173215" w:rsidR="006D5787" w:rsidP="006D5787" w:rsidRDefault="006D5787" w14:paraId="4E17D8A7" w14:textId="77777777">
            <w:pPr>
              <w:spacing w:after="0" w:line="240" w:lineRule="auto"/>
              <w:ind w:firstLine="232"/>
              <w:jc w:val="both"/>
              <w:rPr>
                <w:rFonts w:ascii="Times New Roman" w:hAnsi="Times New Roman" w:eastAsia="Times New Roman" w:cs="Times New Roman"/>
                <w:sz w:val="24"/>
                <w:szCs w:val="24"/>
                <w:lang w:eastAsia="lv-LV"/>
              </w:rPr>
            </w:pPr>
            <w:r w:rsidRPr="00A44A13">
              <w:rPr>
                <w:rFonts w:ascii="Times New Roman" w:hAnsi="Times New Roman" w:eastAsia="Times New Roman" w:cs="Times New Roman"/>
                <w:sz w:val="24"/>
                <w:szCs w:val="24"/>
                <w:lang w:eastAsia="lv-LV"/>
              </w:rPr>
              <w:t xml:space="preserve">Lai īstenotu </w:t>
            </w:r>
            <w:r>
              <w:rPr>
                <w:rFonts w:ascii="Times New Roman" w:hAnsi="Times New Roman" w:eastAsia="Times New Roman" w:cs="Times New Roman"/>
                <w:sz w:val="24"/>
                <w:szCs w:val="24"/>
                <w:lang w:eastAsia="lv-LV"/>
              </w:rPr>
              <w:t>a</w:t>
            </w:r>
            <w:r w:rsidRPr="00A44A13">
              <w:rPr>
                <w:rFonts w:ascii="Times New Roman" w:hAnsi="Times New Roman" w:eastAsia="Times New Roman" w:cs="Times New Roman"/>
                <w:sz w:val="24"/>
                <w:szCs w:val="24"/>
                <w:lang w:eastAsia="lv-LV"/>
              </w:rPr>
              <w:t xml:space="preserve">drešu datu </w:t>
            </w:r>
            <w:r w:rsidRPr="00AF57B8">
              <w:rPr>
                <w:rFonts w:ascii="Times New Roman" w:hAnsi="Times New Roman"/>
                <w:sz w:val="24"/>
              </w:rPr>
              <w:t xml:space="preserve">publicēšanu atvērto datu </w:t>
            </w:r>
            <w:r w:rsidRPr="00173215">
              <w:rPr>
                <w:rFonts w:ascii="Times New Roman" w:hAnsi="Times New Roman" w:eastAsia="Times New Roman" w:cs="Times New Roman"/>
                <w:sz w:val="24"/>
                <w:szCs w:val="24"/>
                <w:lang w:eastAsia="lv-LV"/>
              </w:rPr>
              <w:t xml:space="preserve">veidā </w:t>
            </w:r>
            <w:r>
              <w:rPr>
                <w:rFonts w:ascii="Times New Roman" w:hAnsi="Times New Roman" w:eastAsia="Times New Roman" w:cs="Times New Roman"/>
                <w:sz w:val="24"/>
                <w:szCs w:val="24"/>
                <w:lang w:eastAsia="lv-LV"/>
              </w:rPr>
              <w:t>–</w:t>
            </w:r>
            <w:r w:rsidRPr="00173215">
              <w:rPr>
                <w:rFonts w:ascii="Times New Roman" w:hAnsi="Times New Roman" w:eastAsia="Times New Roman" w:cs="Times New Roman"/>
                <w:sz w:val="24"/>
                <w:szCs w:val="24"/>
                <w:lang w:eastAsia="lv-LV"/>
              </w:rPr>
              <w:t xml:space="preserve"> izpēti, atvērto datu bezmaksas apmaiņas servisa izstrādi un tehniskā nodrošinājuma iegādi, 2019. gadā Dienests </w:t>
            </w:r>
            <w:r w:rsidRPr="00A44A13">
              <w:rPr>
                <w:rFonts w:ascii="Times New Roman" w:hAnsi="Times New Roman" w:eastAsia="Times New Roman" w:cs="Times New Roman"/>
                <w:sz w:val="24"/>
                <w:szCs w:val="24"/>
                <w:lang w:eastAsia="lv-LV"/>
              </w:rPr>
              <w:t xml:space="preserve">segs izmaksas no iepriekšējos periodos uzkrātajiem virsplāna pašu ieņēmumiem par sniegtajiem maksas pakalpojumiem </w:t>
            </w:r>
            <w:r w:rsidRPr="00AF57B8">
              <w:rPr>
                <w:rFonts w:ascii="Times New Roman" w:hAnsi="Times New Roman"/>
                <w:sz w:val="24"/>
              </w:rPr>
              <w:t>73 930 </w:t>
            </w:r>
            <w:proofErr w:type="spellStart"/>
            <w:r w:rsidRPr="00211739">
              <w:rPr>
                <w:rFonts w:ascii="Times New Roman" w:hAnsi="Times New Roman"/>
                <w:i/>
                <w:sz w:val="24"/>
              </w:rPr>
              <w:t>euro</w:t>
            </w:r>
            <w:proofErr w:type="spellEnd"/>
            <w:r w:rsidRPr="00AF57B8">
              <w:rPr>
                <w:rFonts w:ascii="Times New Roman" w:hAnsi="Times New Roman"/>
                <w:sz w:val="24"/>
              </w:rPr>
              <w:t xml:space="preserve"> apmērā</w:t>
            </w:r>
            <w:r w:rsidRPr="00173215">
              <w:rPr>
                <w:rFonts w:ascii="Times New Roman" w:hAnsi="Times New Roman" w:eastAsia="Times New Roman" w:cs="Times New Roman"/>
                <w:sz w:val="24"/>
                <w:szCs w:val="24"/>
                <w:lang w:eastAsia="lv-LV"/>
              </w:rPr>
              <w:t>.</w:t>
            </w:r>
          </w:p>
          <w:p w:rsidRPr="00AF57B8" w:rsidR="006D5787" w:rsidP="006D5787" w:rsidRDefault="006D5787" w14:paraId="03DF6FE3" w14:textId="77777777">
            <w:pPr>
              <w:spacing w:after="0" w:line="240" w:lineRule="auto"/>
              <w:ind w:firstLine="232"/>
              <w:jc w:val="both"/>
              <w:rPr>
                <w:rFonts w:ascii="Times New Roman" w:hAnsi="Times New Roman"/>
                <w:sz w:val="24"/>
              </w:rPr>
            </w:pPr>
            <w:r w:rsidRPr="00AF57B8">
              <w:rPr>
                <w:rFonts w:ascii="Times New Roman" w:hAnsi="Times New Roman"/>
                <w:sz w:val="24"/>
              </w:rPr>
              <w:t>Preces un pakalpojumi {EKK 2000}:</w:t>
            </w:r>
          </w:p>
          <w:p w:rsidRPr="00173215" w:rsidR="006D5787" w:rsidP="006D5787" w:rsidRDefault="006D5787" w14:paraId="2DD41C8D" w14:textId="77777777">
            <w:pPr>
              <w:spacing w:after="0" w:line="240" w:lineRule="auto"/>
              <w:ind w:firstLine="232"/>
              <w:jc w:val="both"/>
              <w:rPr>
                <w:rFonts w:ascii="Times New Roman" w:hAnsi="Times New Roman" w:eastAsia="Times New Roman" w:cs="Times New Roman"/>
                <w:sz w:val="24"/>
                <w:szCs w:val="24"/>
                <w:lang w:eastAsia="lv-LV"/>
              </w:rPr>
            </w:pPr>
            <w:r w:rsidRPr="00173215">
              <w:rPr>
                <w:rFonts w:ascii="Times New Roman" w:hAnsi="Times New Roman" w:eastAsia="Times New Roman" w:cs="Times New Roman"/>
                <w:sz w:val="24"/>
                <w:szCs w:val="24"/>
                <w:lang w:eastAsia="lv-LV"/>
              </w:rPr>
              <w:t>Informācijas sistēmu uzturēšana "EKK 2251": Programmatūras izstrādes darbi 48,40 </w:t>
            </w:r>
            <w:proofErr w:type="spellStart"/>
            <w:r w:rsidRPr="00804A40">
              <w:rPr>
                <w:rFonts w:ascii="Times New Roman" w:hAnsi="Times New Roman"/>
                <w:i/>
                <w:sz w:val="24"/>
              </w:rPr>
              <w:t>euro</w:t>
            </w:r>
            <w:proofErr w:type="spellEnd"/>
            <w:r w:rsidRPr="00173215">
              <w:rPr>
                <w:rFonts w:ascii="Times New Roman" w:hAnsi="Times New Roman" w:eastAsia="Times New Roman" w:cs="Times New Roman"/>
                <w:sz w:val="24"/>
                <w:szCs w:val="24"/>
                <w:lang w:eastAsia="lv-LV"/>
              </w:rPr>
              <w:t xml:space="preserve"> ārpakalpojuma stundas likme x 1075 cilvēkstundas = 52 030 </w:t>
            </w:r>
            <w:proofErr w:type="spellStart"/>
            <w:r w:rsidRPr="00804A40">
              <w:rPr>
                <w:rFonts w:ascii="Times New Roman" w:hAnsi="Times New Roman"/>
                <w:i/>
                <w:sz w:val="24"/>
              </w:rPr>
              <w:t>euro</w:t>
            </w:r>
            <w:proofErr w:type="spellEnd"/>
            <w:r w:rsidRPr="00173215">
              <w:rPr>
                <w:rFonts w:ascii="Times New Roman" w:hAnsi="Times New Roman" w:eastAsia="Times New Roman" w:cs="Times New Roman"/>
                <w:sz w:val="24"/>
                <w:szCs w:val="24"/>
                <w:lang w:eastAsia="lv-LV"/>
              </w:rPr>
              <w:t>.</w:t>
            </w:r>
          </w:p>
          <w:p w:rsidRPr="00AF57B8" w:rsidR="006D5787" w:rsidP="006D5787" w:rsidRDefault="006D5787" w14:paraId="3D5812D5" w14:textId="77777777">
            <w:pPr>
              <w:spacing w:after="0" w:line="240" w:lineRule="auto"/>
              <w:ind w:firstLine="232"/>
              <w:jc w:val="both"/>
              <w:rPr>
                <w:rFonts w:ascii="Times New Roman" w:hAnsi="Times New Roman"/>
                <w:sz w:val="24"/>
              </w:rPr>
            </w:pPr>
            <w:r w:rsidRPr="00AF57B8">
              <w:rPr>
                <w:rFonts w:ascii="Times New Roman" w:hAnsi="Times New Roman"/>
                <w:sz w:val="24"/>
              </w:rPr>
              <w:t>Kapitālie izdevumi {EKK 5000}:</w:t>
            </w:r>
          </w:p>
          <w:p w:rsidRPr="00AF57B8" w:rsidR="006D5787" w:rsidP="006D5787" w:rsidRDefault="006D5787" w14:paraId="76D74566" w14:textId="77777777">
            <w:pPr>
              <w:spacing w:after="0" w:line="240" w:lineRule="auto"/>
              <w:ind w:firstLine="232"/>
              <w:jc w:val="both"/>
              <w:rPr>
                <w:rFonts w:ascii="Times New Roman" w:hAnsi="Times New Roman" w:eastAsia="Times New Roman" w:cs="Times New Roman"/>
                <w:sz w:val="24"/>
                <w:szCs w:val="24"/>
                <w:lang w:eastAsia="lv-LV"/>
              </w:rPr>
            </w:pPr>
            <w:r w:rsidRPr="00AF57B8">
              <w:rPr>
                <w:rFonts w:ascii="Times New Roman" w:hAnsi="Times New Roman" w:eastAsia="Times New Roman" w:cs="Times New Roman"/>
                <w:sz w:val="24"/>
                <w:szCs w:val="24"/>
                <w:lang w:eastAsia="lv-LV"/>
              </w:rPr>
              <w:t xml:space="preserve">Programmnodrošinājuma licenču iegādes izdevumi "EKK 5121": Servera programmatūras </w:t>
            </w:r>
            <w:r w:rsidRPr="00804A40">
              <w:rPr>
                <w:rFonts w:ascii="Times New Roman" w:hAnsi="Times New Roman"/>
                <w:i/>
                <w:sz w:val="24"/>
              </w:rPr>
              <w:t xml:space="preserve">FME </w:t>
            </w:r>
            <w:proofErr w:type="spellStart"/>
            <w:r w:rsidRPr="00804A40">
              <w:rPr>
                <w:rFonts w:ascii="Times New Roman" w:hAnsi="Times New Roman"/>
                <w:i/>
                <w:sz w:val="24"/>
              </w:rPr>
              <w:t>Server</w:t>
            </w:r>
            <w:proofErr w:type="spellEnd"/>
            <w:r w:rsidRPr="00804A40">
              <w:rPr>
                <w:rFonts w:ascii="Times New Roman" w:hAnsi="Times New Roman"/>
                <w:i/>
                <w:sz w:val="24"/>
              </w:rPr>
              <w:t xml:space="preserve"> </w:t>
            </w:r>
            <w:proofErr w:type="spellStart"/>
            <w:r w:rsidRPr="00804A40">
              <w:rPr>
                <w:rFonts w:ascii="Times New Roman" w:hAnsi="Times New Roman"/>
                <w:i/>
                <w:sz w:val="24"/>
              </w:rPr>
              <w:t>Edition</w:t>
            </w:r>
            <w:proofErr w:type="spellEnd"/>
            <w:r w:rsidRPr="00804A40">
              <w:rPr>
                <w:rFonts w:ascii="Times New Roman" w:hAnsi="Times New Roman"/>
                <w:i/>
                <w:sz w:val="24"/>
              </w:rPr>
              <w:t xml:space="preserve"> (2 </w:t>
            </w:r>
            <w:proofErr w:type="spellStart"/>
            <w:r w:rsidRPr="00804A40">
              <w:rPr>
                <w:rFonts w:ascii="Times New Roman" w:hAnsi="Times New Roman"/>
                <w:i/>
                <w:sz w:val="24"/>
              </w:rPr>
              <w:t>engine</w:t>
            </w:r>
            <w:proofErr w:type="spellEnd"/>
            <w:r w:rsidRPr="00804A40">
              <w:rPr>
                <w:rFonts w:ascii="Times New Roman" w:hAnsi="Times New Roman"/>
                <w:i/>
                <w:sz w:val="24"/>
              </w:rPr>
              <w:t>)</w:t>
            </w:r>
            <w:r w:rsidRPr="00AF57B8">
              <w:rPr>
                <w:rFonts w:ascii="Times New Roman" w:hAnsi="Times New Roman" w:eastAsia="Times New Roman" w:cs="Times New Roman"/>
                <w:sz w:val="24"/>
                <w:szCs w:val="24"/>
                <w:lang w:eastAsia="lv-LV"/>
              </w:rPr>
              <w:t xml:space="preserve"> licence 21 900 </w:t>
            </w:r>
            <w:proofErr w:type="spellStart"/>
            <w:r w:rsidRPr="00804A40">
              <w:rPr>
                <w:rFonts w:ascii="Times New Roman" w:hAnsi="Times New Roman"/>
                <w:i/>
                <w:sz w:val="24"/>
              </w:rPr>
              <w:t>euro</w:t>
            </w:r>
            <w:proofErr w:type="spellEnd"/>
            <w:r w:rsidRPr="00AF57B8">
              <w:rPr>
                <w:rFonts w:ascii="Times New Roman" w:hAnsi="Times New Roman" w:eastAsia="Times New Roman" w:cs="Times New Roman"/>
                <w:sz w:val="24"/>
                <w:szCs w:val="24"/>
                <w:lang w:eastAsia="lv-LV"/>
              </w:rPr>
              <w:t>.</w:t>
            </w:r>
          </w:p>
          <w:p w:rsidRPr="00211739" w:rsidR="006D5787" w:rsidP="006D5787" w:rsidRDefault="006D5787" w14:paraId="3B8E59F5" w14:textId="77777777">
            <w:pPr>
              <w:spacing w:after="0" w:line="240" w:lineRule="auto"/>
              <w:ind w:firstLine="232"/>
              <w:jc w:val="both"/>
              <w:rPr>
                <w:rFonts w:ascii="Times New Roman" w:hAnsi="Times New Roman"/>
                <w:sz w:val="24"/>
              </w:rPr>
            </w:pPr>
          </w:p>
          <w:p w:rsidRPr="00574D8C" w:rsidR="006D5787" w:rsidP="006D5787" w:rsidRDefault="007D441A" w14:paraId="5F1DE83D" w14:textId="20E30DB0">
            <w:pPr>
              <w:spacing w:after="0" w:line="240" w:lineRule="auto"/>
              <w:ind w:firstLine="232"/>
              <w:jc w:val="both"/>
              <w:rPr>
                <w:rFonts w:ascii="Times New Roman" w:hAnsi="Times New Roman"/>
                <w:b/>
                <w:sz w:val="24"/>
              </w:rPr>
            </w:pPr>
            <w:r>
              <w:rPr>
                <w:rFonts w:ascii="Times New Roman" w:hAnsi="Times New Roman"/>
                <w:b/>
                <w:sz w:val="24"/>
              </w:rPr>
              <w:t>Dienestam</w:t>
            </w:r>
            <w:r w:rsidR="00F02913">
              <w:rPr>
                <w:rFonts w:ascii="Times New Roman" w:hAnsi="Times New Roman"/>
                <w:b/>
                <w:sz w:val="24"/>
              </w:rPr>
              <w:t xml:space="preserve"> </w:t>
            </w:r>
            <w:r>
              <w:rPr>
                <w:rFonts w:ascii="Times New Roman" w:hAnsi="Times New Roman"/>
                <w:b/>
                <w:sz w:val="24"/>
              </w:rPr>
              <w:t>p</w:t>
            </w:r>
            <w:r w:rsidRPr="00F02913" w:rsidR="006D5787">
              <w:rPr>
                <w:rFonts w:ascii="Times New Roman" w:hAnsi="Times New Roman"/>
                <w:b/>
                <w:sz w:val="24"/>
              </w:rPr>
              <w:t>apildus</w:t>
            </w:r>
            <w:r w:rsidRPr="00574D8C" w:rsidR="006D5787">
              <w:rPr>
                <w:rFonts w:ascii="Times New Roman" w:hAnsi="Times New Roman"/>
                <w:b/>
                <w:sz w:val="24"/>
              </w:rPr>
              <w:t xml:space="preserve"> nepieciešamais finansējums </w:t>
            </w:r>
            <w:r w:rsidRPr="00211739" w:rsidR="006D5787">
              <w:rPr>
                <w:rFonts w:ascii="Times New Roman" w:hAnsi="Times New Roman" w:cs="Times New Roman"/>
                <w:b/>
                <w:bCs/>
                <w:iCs/>
                <w:sz w:val="24"/>
                <w:szCs w:val="24"/>
              </w:rPr>
              <w:t>budžeta programm</w:t>
            </w:r>
            <w:r>
              <w:rPr>
                <w:rFonts w:ascii="Times New Roman" w:hAnsi="Times New Roman" w:cs="Times New Roman"/>
                <w:b/>
                <w:bCs/>
                <w:iCs/>
                <w:sz w:val="24"/>
                <w:szCs w:val="24"/>
              </w:rPr>
              <w:t>ā</w:t>
            </w:r>
            <w:r w:rsidRPr="00211739" w:rsidR="006D5787">
              <w:rPr>
                <w:rFonts w:ascii="Times New Roman" w:hAnsi="Times New Roman" w:cs="Times New Roman"/>
                <w:b/>
                <w:bCs/>
                <w:iCs/>
                <w:sz w:val="24"/>
                <w:szCs w:val="24"/>
              </w:rPr>
              <w:t xml:space="preserve"> 07.00.00 </w:t>
            </w:r>
            <w:r w:rsidR="00211739">
              <w:rPr>
                <w:rFonts w:ascii="Times New Roman" w:hAnsi="Times New Roman" w:cs="Times New Roman"/>
                <w:b/>
                <w:bCs/>
                <w:iCs/>
                <w:sz w:val="24"/>
                <w:szCs w:val="24"/>
              </w:rPr>
              <w:t>"</w:t>
            </w:r>
            <w:r w:rsidRPr="00211739" w:rsidR="006D5787">
              <w:rPr>
                <w:rFonts w:ascii="Times New Roman" w:hAnsi="Times New Roman" w:cs="Times New Roman"/>
                <w:b/>
                <w:bCs/>
                <w:iCs/>
                <w:sz w:val="24"/>
                <w:szCs w:val="24"/>
              </w:rPr>
              <w:t>Nekustamā īpašuma tiesību politikas īstenošana</w:t>
            </w:r>
            <w:r w:rsidR="00211739">
              <w:rPr>
                <w:rFonts w:ascii="Times New Roman" w:hAnsi="Times New Roman" w:cs="Times New Roman"/>
                <w:b/>
                <w:bCs/>
                <w:iCs/>
                <w:sz w:val="24"/>
                <w:szCs w:val="24"/>
              </w:rPr>
              <w:t>"</w:t>
            </w:r>
            <w:r w:rsidRPr="00574D8C" w:rsidR="006D5787">
              <w:rPr>
                <w:rFonts w:ascii="Times New Roman" w:hAnsi="Times New Roman"/>
                <w:b/>
                <w:sz w:val="24"/>
              </w:rPr>
              <w:t xml:space="preserve"> izpildei:</w:t>
            </w:r>
          </w:p>
          <w:p w:rsidRPr="00574D8C" w:rsidR="006D5787" w:rsidP="006D5787" w:rsidRDefault="006D5787" w14:paraId="19635D01" w14:textId="4190EE35">
            <w:pPr>
              <w:spacing w:after="0" w:line="240" w:lineRule="auto"/>
              <w:ind w:firstLine="232"/>
              <w:jc w:val="both"/>
              <w:rPr>
                <w:rFonts w:ascii="Times New Roman" w:hAnsi="Times New Roman"/>
                <w:b/>
                <w:sz w:val="24"/>
              </w:rPr>
            </w:pPr>
            <w:r w:rsidRPr="00574D8C">
              <w:rPr>
                <w:rFonts w:ascii="Times New Roman" w:hAnsi="Times New Roman"/>
                <w:b/>
                <w:sz w:val="24"/>
              </w:rPr>
              <w:t xml:space="preserve">2020. gadā </w:t>
            </w:r>
            <w:r w:rsidRPr="00211739">
              <w:rPr>
                <w:rFonts w:ascii="Times New Roman" w:hAnsi="Times New Roman" w:cs="Times New Roman"/>
                <w:b/>
                <w:bCs/>
                <w:iCs/>
                <w:sz w:val="24"/>
                <w:szCs w:val="24"/>
              </w:rPr>
              <w:t>222</w:t>
            </w:r>
            <w:r w:rsidRPr="00574D8C" w:rsidR="00211739">
              <w:rPr>
                <w:rFonts w:ascii="Times New Roman" w:hAnsi="Times New Roman"/>
                <w:b/>
                <w:sz w:val="24"/>
              </w:rPr>
              <w:t> </w:t>
            </w:r>
            <w:r w:rsidRPr="00574D8C">
              <w:rPr>
                <w:rFonts w:ascii="Times New Roman" w:hAnsi="Times New Roman"/>
                <w:b/>
                <w:sz w:val="24"/>
              </w:rPr>
              <w:t>080 </w:t>
            </w:r>
            <w:proofErr w:type="spellStart"/>
            <w:r w:rsidRPr="00211739">
              <w:rPr>
                <w:rFonts w:ascii="Times New Roman" w:hAnsi="Times New Roman" w:cs="Times New Roman"/>
                <w:b/>
                <w:bCs/>
                <w:i/>
                <w:iCs/>
                <w:sz w:val="24"/>
                <w:szCs w:val="24"/>
              </w:rPr>
              <w:t>euro</w:t>
            </w:r>
            <w:proofErr w:type="spellEnd"/>
            <w:r w:rsidR="00211739">
              <w:rPr>
                <w:rFonts w:ascii="Times New Roman" w:hAnsi="Times New Roman" w:cs="Times New Roman"/>
                <w:b/>
                <w:bCs/>
                <w:iCs/>
                <w:sz w:val="24"/>
                <w:szCs w:val="24"/>
              </w:rPr>
              <w:t>.</w:t>
            </w:r>
          </w:p>
          <w:p w:rsidRPr="00211739" w:rsidR="006D5787" w:rsidP="006D5787" w:rsidRDefault="006D5787" w14:paraId="13F3B7F9" w14:textId="700F35DA">
            <w:pPr>
              <w:spacing w:after="0" w:line="240" w:lineRule="auto"/>
              <w:ind w:firstLine="232"/>
              <w:jc w:val="both"/>
              <w:rPr>
                <w:rFonts w:ascii="Times New Roman" w:hAnsi="Times New Roman" w:cs="Times New Roman"/>
                <w:b/>
                <w:bCs/>
                <w:iCs/>
                <w:sz w:val="24"/>
                <w:szCs w:val="24"/>
              </w:rPr>
            </w:pPr>
            <w:r w:rsidRPr="00574D8C">
              <w:rPr>
                <w:rFonts w:ascii="Times New Roman" w:hAnsi="Times New Roman"/>
                <w:b/>
                <w:sz w:val="24"/>
              </w:rPr>
              <w:t>2021. gadā un turpmāk 152 848 </w:t>
            </w:r>
            <w:proofErr w:type="spellStart"/>
            <w:r w:rsidRPr="00211739" w:rsidR="00211739">
              <w:rPr>
                <w:rFonts w:ascii="Times New Roman" w:hAnsi="Times New Roman"/>
                <w:b/>
                <w:i/>
                <w:sz w:val="24"/>
              </w:rPr>
              <w:t>euro</w:t>
            </w:r>
            <w:proofErr w:type="spellEnd"/>
            <w:r w:rsidR="00211739">
              <w:rPr>
                <w:rFonts w:ascii="Times New Roman" w:hAnsi="Times New Roman"/>
                <w:b/>
                <w:i/>
                <w:sz w:val="24"/>
              </w:rPr>
              <w:t>.</w:t>
            </w:r>
          </w:p>
          <w:p w:rsidRPr="00211739" w:rsidR="006D5787" w:rsidP="006D5787" w:rsidRDefault="006D5787" w14:paraId="07E57F50" w14:textId="77777777">
            <w:pPr>
              <w:spacing w:after="0" w:line="240" w:lineRule="auto"/>
              <w:ind w:firstLine="232"/>
              <w:jc w:val="both"/>
              <w:rPr>
                <w:rFonts w:ascii="Times New Roman" w:hAnsi="Times New Roman" w:cs="Times New Roman"/>
                <w:sz w:val="24"/>
                <w:szCs w:val="24"/>
              </w:rPr>
            </w:pPr>
          </w:p>
          <w:p w:rsidRPr="00574D8C" w:rsidR="006D5787" w:rsidP="006D5787" w:rsidRDefault="006D5787" w14:paraId="0A51C7DA" w14:textId="0083551F">
            <w:pPr>
              <w:spacing w:after="0" w:line="240" w:lineRule="auto"/>
              <w:ind w:firstLine="232"/>
              <w:jc w:val="both"/>
              <w:rPr>
                <w:rFonts w:ascii="Times New Roman" w:hAnsi="Times New Roman"/>
                <w:b/>
                <w:sz w:val="24"/>
              </w:rPr>
            </w:pPr>
            <w:r w:rsidRPr="00574D8C">
              <w:rPr>
                <w:rFonts w:ascii="Times New Roman" w:hAnsi="Times New Roman"/>
                <w:b/>
                <w:sz w:val="24"/>
              </w:rPr>
              <w:t>Vides aizsardzības un reģionālās attīstības ministrijai</w:t>
            </w:r>
            <w:r w:rsidR="00211739">
              <w:rPr>
                <w:rFonts w:ascii="Times New Roman" w:hAnsi="Times New Roman" w:cs="Times New Roman"/>
                <w:b/>
                <w:sz w:val="24"/>
                <w:szCs w:val="24"/>
              </w:rPr>
              <w:t xml:space="preserve"> </w:t>
            </w:r>
            <w:r w:rsidR="007D441A">
              <w:rPr>
                <w:rFonts w:ascii="Times New Roman" w:hAnsi="Times New Roman" w:cs="Times New Roman"/>
                <w:b/>
                <w:sz w:val="24"/>
                <w:szCs w:val="24"/>
              </w:rPr>
              <w:t xml:space="preserve">papildus nepieciešamais finansējums </w:t>
            </w:r>
            <w:r w:rsidR="00211739">
              <w:rPr>
                <w:rFonts w:ascii="Times New Roman" w:hAnsi="Times New Roman" w:cs="Times New Roman"/>
                <w:b/>
                <w:sz w:val="24"/>
                <w:szCs w:val="24"/>
              </w:rPr>
              <w:t>budžeta programm</w:t>
            </w:r>
            <w:r w:rsidR="007D441A">
              <w:rPr>
                <w:rFonts w:ascii="Times New Roman" w:hAnsi="Times New Roman" w:cs="Times New Roman"/>
                <w:b/>
                <w:sz w:val="24"/>
                <w:szCs w:val="24"/>
              </w:rPr>
              <w:t>ā</w:t>
            </w:r>
            <w:r w:rsidR="00211739">
              <w:rPr>
                <w:rFonts w:ascii="Times New Roman" w:hAnsi="Times New Roman" w:cs="Times New Roman"/>
                <w:b/>
                <w:sz w:val="24"/>
                <w:szCs w:val="24"/>
              </w:rPr>
              <w:t xml:space="preserve"> 30.00.00 "</w:t>
            </w:r>
            <w:r w:rsidRPr="00211739">
              <w:rPr>
                <w:rFonts w:ascii="Times New Roman" w:hAnsi="Times New Roman" w:cs="Times New Roman"/>
                <w:b/>
                <w:sz w:val="24"/>
                <w:szCs w:val="24"/>
              </w:rPr>
              <w:t xml:space="preserve">Attīstības </w:t>
            </w:r>
            <w:r w:rsidR="00211739">
              <w:rPr>
                <w:rFonts w:ascii="Times New Roman" w:hAnsi="Times New Roman" w:cs="Times New Roman"/>
                <w:b/>
                <w:sz w:val="24"/>
                <w:szCs w:val="24"/>
              </w:rPr>
              <w:t>nacionālie atbalsta instrumenti"</w:t>
            </w:r>
            <w:r w:rsidR="007D441A">
              <w:rPr>
                <w:rFonts w:ascii="Times New Roman" w:hAnsi="Times New Roman" w:cs="Times New Roman"/>
                <w:b/>
                <w:sz w:val="24"/>
                <w:szCs w:val="24"/>
              </w:rPr>
              <w:t xml:space="preserve"> 2020.</w:t>
            </w:r>
            <w:r w:rsidR="00F02913">
              <w:rPr>
                <w:rFonts w:ascii="Times New Roman" w:hAnsi="Times New Roman" w:cs="Times New Roman"/>
                <w:b/>
                <w:sz w:val="24"/>
                <w:szCs w:val="24"/>
              </w:rPr>
              <w:t> </w:t>
            </w:r>
            <w:r w:rsidR="007D441A">
              <w:rPr>
                <w:rFonts w:ascii="Times New Roman" w:hAnsi="Times New Roman" w:cs="Times New Roman"/>
                <w:b/>
                <w:sz w:val="24"/>
                <w:szCs w:val="24"/>
              </w:rPr>
              <w:t xml:space="preserve">gadā </w:t>
            </w:r>
            <w:r w:rsidRPr="00211739">
              <w:rPr>
                <w:rFonts w:ascii="Times New Roman" w:hAnsi="Times New Roman" w:cs="Times New Roman"/>
                <w:b/>
                <w:sz w:val="24"/>
                <w:szCs w:val="24"/>
              </w:rPr>
              <w:t>121 00</w:t>
            </w:r>
            <w:r w:rsidR="00CF3210">
              <w:rPr>
                <w:rFonts w:ascii="Times New Roman" w:hAnsi="Times New Roman" w:cs="Times New Roman"/>
                <w:b/>
                <w:sz w:val="24"/>
                <w:szCs w:val="24"/>
              </w:rPr>
              <w:t>3</w:t>
            </w:r>
            <w:r w:rsidR="00211739">
              <w:rPr>
                <w:rFonts w:ascii="Times New Roman" w:hAnsi="Times New Roman" w:cs="Times New Roman"/>
                <w:b/>
                <w:sz w:val="24"/>
                <w:szCs w:val="24"/>
              </w:rPr>
              <w:t> </w:t>
            </w:r>
            <w:proofErr w:type="spellStart"/>
            <w:r w:rsidRPr="00211739">
              <w:rPr>
                <w:rFonts w:ascii="Times New Roman" w:hAnsi="Times New Roman" w:cs="Times New Roman"/>
                <w:b/>
                <w:i/>
                <w:sz w:val="24"/>
                <w:szCs w:val="24"/>
              </w:rPr>
              <w:t>euro</w:t>
            </w:r>
            <w:proofErr w:type="spellEnd"/>
            <w:r w:rsidRPr="00211739">
              <w:rPr>
                <w:rFonts w:ascii="Times New Roman" w:hAnsi="Times New Roman" w:cs="Times New Roman"/>
                <w:b/>
                <w:sz w:val="24"/>
                <w:szCs w:val="24"/>
              </w:rPr>
              <w:t>.</w:t>
            </w:r>
          </w:p>
          <w:p w:rsidRPr="00A15181" w:rsidR="006D5787" w:rsidP="006D5787" w:rsidRDefault="006D5787" w14:paraId="7E6CBAFA" w14:textId="3EE906F0">
            <w:pPr>
              <w:spacing w:after="0" w:line="240" w:lineRule="auto"/>
              <w:ind w:firstLine="232"/>
              <w:jc w:val="both"/>
              <w:rPr>
                <w:rFonts w:ascii="Times New Roman" w:hAnsi="Times New Roman" w:cs="Times New Roman"/>
                <w:b/>
                <w:bCs/>
                <w:i/>
                <w:iCs/>
                <w:sz w:val="24"/>
                <w:szCs w:val="24"/>
              </w:rPr>
            </w:pPr>
          </w:p>
          <w:p w:rsidRPr="00A15181" w:rsidR="006D5787" w:rsidP="006915F0" w:rsidRDefault="006D5787" w14:paraId="2C4DFF49" w14:textId="4961F46F">
            <w:pPr>
              <w:pStyle w:val="Sarakstarindkopa"/>
              <w:spacing w:after="0" w:line="240" w:lineRule="auto"/>
              <w:ind w:left="0" w:firstLine="232"/>
              <w:jc w:val="both"/>
              <w:rPr>
                <w:rFonts w:ascii="Times New Roman" w:hAnsi="Times New Roman" w:cs="Times New Roman"/>
                <w:b/>
                <w:bCs/>
                <w:i/>
                <w:iCs/>
                <w:sz w:val="24"/>
                <w:szCs w:val="24"/>
              </w:rPr>
            </w:pPr>
            <w:r w:rsidRPr="00A15181">
              <w:rPr>
                <w:rFonts w:ascii="Times New Roman" w:hAnsi="Times New Roman" w:eastAsia="Times New Roman" w:cs="Times New Roman"/>
                <w:b/>
                <w:sz w:val="24"/>
                <w:szCs w:val="24"/>
                <w:lang w:eastAsia="lv-LV"/>
              </w:rPr>
              <w:t>1. </w:t>
            </w:r>
            <w:r w:rsidRPr="00A15181">
              <w:rPr>
                <w:rFonts w:ascii="Times New Roman" w:hAnsi="Times New Roman" w:eastAsia="Times New Roman" w:cs="Times New Roman"/>
                <w:sz w:val="24"/>
                <w:szCs w:val="24"/>
                <w:lang w:eastAsia="lv-LV"/>
              </w:rPr>
              <w:t xml:space="preserve">Lai Dienests </w:t>
            </w:r>
            <w:r w:rsidRPr="00574D8C" w:rsidR="00F02913">
              <w:rPr>
                <w:rFonts w:ascii="Times New Roman" w:hAnsi="Times New Roman"/>
                <w:sz w:val="24"/>
                <w:u w:val="single"/>
              </w:rPr>
              <w:t xml:space="preserve">nodrošinātu </w:t>
            </w:r>
            <w:r w:rsidR="00F02913">
              <w:rPr>
                <w:rFonts w:ascii="Times New Roman" w:hAnsi="Times New Roman"/>
                <w:sz w:val="24"/>
                <w:u w:val="single"/>
              </w:rPr>
              <w:t>V</w:t>
            </w:r>
            <w:r w:rsidRPr="00F02913">
              <w:rPr>
                <w:rFonts w:ascii="Times New Roman" w:hAnsi="Times New Roman"/>
                <w:sz w:val="24"/>
                <w:u w:val="single"/>
              </w:rPr>
              <w:t>alsts</w:t>
            </w:r>
            <w:r w:rsidRPr="00574D8C">
              <w:rPr>
                <w:rFonts w:ascii="Times New Roman" w:hAnsi="Times New Roman"/>
                <w:sz w:val="24"/>
                <w:u w:val="single"/>
              </w:rPr>
              <w:t xml:space="preserve"> adrešu reģistra darbības funkciju</w:t>
            </w:r>
            <w:r w:rsidRPr="00A15181">
              <w:rPr>
                <w:rFonts w:ascii="Times New Roman" w:hAnsi="Times New Roman" w:eastAsia="Times New Roman" w:cs="Times New Roman"/>
                <w:sz w:val="24"/>
                <w:szCs w:val="24"/>
                <w:lang w:eastAsia="lv-LV"/>
              </w:rPr>
              <w:t xml:space="preserve"> atbilstoši </w:t>
            </w:r>
            <w:r w:rsidRPr="00804A40">
              <w:rPr>
                <w:rFonts w:ascii="Times New Roman" w:hAnsi="Times New Roman"/>
                <w:sz w:val="24"/>
              </w:rPr>
              <w:t>Ministru kabineta 2011.</w:t>
            </w:r>
            <w:r>
              <w:rPr>
                <w:rFonts w:ascii="Times New Roman" w:hAnsi="Times New Roman" w:cs="Times New Roman"/>
                <w:sz w:val="24"/>
                <w:szCs w:val="24"/>
              </w:rPr>
              <w:t> </w:t>
            </w:r>
            <w:r w:rsidRPr="00804A40">
              <w:rPr>
                <w:rFonts w:ascii="Times New Roman" w:hAnsi="Times New Roman"/>
                <w:sz w:val="24"/>
              </w:rPr>
              <w:t>gada 20.</w:t>
            </w:r>
            <w:r>
              <w:rPr>
                <w:rFonts w:ascii="Times New Roman" w:hAnsi="Times New Roman" w:cs="Times New Roman"/>
                <w:sz w:val="24"/>
                <w:szCs w:val="24"/>
              </w:rPr>
              <w:t> </w:t>
            </w:r>
            <w:r w:rsidRPr="00804A40">
              <w:rPr>
                <w:rFonts w:ascii="Times New Roman" w:hAnsi="Times New Roman"/>
                <w:sz w:val="24"/>
              </w:rPr>
              <w:t>decembra noteikumos Nr.</w:t>
            </w:r>
            <w:r>
              <w:rPr>
                <w:rFonts w:ascii="Times New Roman" w:hAnsi="Times New Roman" w:cs="Times New Roman"/>
                <w:sz w:val="24"/>
                <w:szCs w:val="24"/>
              </w:rPr>
              <w:t> </w:t>
            </w:r>
            <w:r w:rsidRPr="00804A40">
              <w:rPr>
                <w:rFonts w:ascii="Times New Roman" w:hAnsi="Times New Roman"/>
                <w:sz w:val="24"/>
              </w:rPr>
              <w:t xml:space="preserve">971 </w:t>
            </w:r>
            <w:hyperlink w:tgtFrame="_blank" w:history="1" r:id="rId8">
              <w:r w:rsidRPr="00804A40">
                <w:rPr>
                  <w:rStyle w:val="Hipersaite"/>
                  <w:rFonts w:ascii="Times New Roman" w:hAnsi="Times New Roman"/>
                  <w:color w:val="auto"/>
                  <w:sz w:val="24"/>
                  <w:u w:val="none"/>
                </w:rPr>
                <w:t>"Valsts zemes dienesta nolikums"</w:t>
              </w:r>
            </w:hyperlink>
            <w:r w:rsidRPr="00804A40">
              <w:rPr>
                <w:rFonts w:ascii="Times New Roman" w:hAnsi="Times New Roman"/>
                <w:sz w:val="24"/>
              </w:rPr>
              <w:t xml:space="preserve"> noteiktajam</w:t>
            </w:r>
            <w:r>
              <w:rPr>
                <w:rFonts w:ascii="Times New Roman" w:hAnsi="Times New Roman" w:cs="Times New Roman"/>
                <w:sz w:val="24"/>
                <w:szCs w:val="24"/>
              </w:rPr>
              <w:t>,</w:t>
            </w:r>
            <w:r w:rsidRPr="00804A40">
              <w:rPr>
                <w:rFonts w:ascii="Times New Roman" w:hAnsi="Times New Roman"/>
                <w:sz w:val="24"/>
              </w:rPr>
              <w:t xml:space="preserve"> tai skaitā </w:t>
            </w:r>
            <w:r w:rsidRPr="00A15181">
              <w:rPr>
                <w:rFonts w:ascii="Times New Roman" w:hAnsi="Times New Roman" w:eastAsia="Times New Roman" w:cs="Times New Roman"/>
                <w:sz w:val="24"/>
                <w:szCs w:val="24"/>
                <w:lang w:eastAsia="lv-LV"/>
              </w:rPr>
              <w:t>nodrošināt</w:t>
            </w:r>
            <w:r>
              <w:rPr>
                <w:rFonts w:ascii="Times New Roman" w:hAnsi="Times New Roman" w:eastAsia="Times New Roman" w:cs="Times New Roman"/>
                <w:sz w:val="24"/>
                <w:szCs w:val="24"/>
                <w:lang w:eastAsia="lv-LV"/>
              </w:rPr>
              <w:t>u</w:t>
            </w:r>
            <w:r w:rsidRPr="00A15181">
              <w:rPr>
                <w:rFonts w:ascii="Times New Roman" w:hAnsi="Times New Roman" w:eastAsia="Times New Roman" w:cs="Times New Roman"/>
                <w:sz w:val="24"/>
                <w:szCs w:val="24"/>
                <w:lang w:eastAsia="lv-LV"/>
              </w:rPr>
              <w:t xml:space="preserve"> bez maksas adrešu datu publicēšanu atvērto datu veidā, </w:t>
            </w:r>
            <w:r>
              <w:rPr>
                <w:rFonts w:ascii="Times New Roman" w:hAnsi="Times New Roman" w:eastAsia="Times New Roman" w:cs="Times New Roman"/>
                <w:sz w:val="24"/>
                <w:szCs w:val="24"/>
                <w:lang w:eastAsia="lv-LV"/>
              </w:rPr>
              <w:t>2020.</w:t>
            </w:r>
            <w:r w:rsidR="0021173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gadā un turpmākajos gados </w:t>
            </w:r>
            <w:r w:rsidRPr="00A15181">
              <w:rPr>
                <w:rFonts w:ascii="Times New Roman" w:hAnsi="Times New Roman" w:eastAsia="Times New Roman" w:cs="Times New Roman"/>
                <w:sz w:val="24"/>
                <w:szCs w:val="24"/>
                <w:lang w:eastAsia="lv-LV"/>
              </w:rPr>
              <w:t>nepieciešams</w:t>
            </w:r>
            <w:r>
              <w:rPr>
                <w:rFonts w:ascii="Times New Roman" w:hAnsi="Times New Roman" w:eastAsia="Times New Roman" w:cs="Times New Roman"/>
                <w:sz w:val="24"/>
                <w:szCs w:val="24"/>
                <w:lang w:eastAsia="lv-LV"/>
              </w:rPr>
              <w:t xml:space="preserve"> papildu finansējums</w:t>
            </w:r>
            <w:r w:rsidRPr="00A15181">
              <w:rPr>
                <w:rFonts w:ascii="Times New Roman" w:hAnsi="Times New Roman" w:eastAsia="Times New Roman" w:cs="Times New Roman"/>
                <w:sz w:val="24"/>
                <w:szCs w:val="24"/>
                <w:lang w:eastAsia="lv-LV"/>
              </w:rPr>
              <w:t xml:space="preserve"> </w:t>
            </w:r>
            <w:r w:rsidRPr="000237F3">
              <w:rPr>
                <w:rFonts w:ascii="Times New Roman" w:hAnsi="Times New Roman"/>
                <w:b/>
                <w:sz w:val="24"/>
              </w:rPr>
              <w:t>132 540</w:t>
            </w:r>
            <w:r>
              <w:rPr>
                <w:rFonts w:ascii="Times New Roman" w:hAnsi="Times New Roman" w:eastAsia="Times New Roman" w:cs="Times New Roman"/>
                <w:sz w:val="24"/>
                <w:szCs w:val="24"/>
                <w:lang w:eastAsia="lv-LV"/>
              </w:rPr>
              <w:t> </w:t>
            </w:r>
            <w:proofErr w:type="spellStart"/>
            <w:r w:rsidRPr="00A15181">
              <w:rPr>
                <w:rFonts w:ascii="Times New Roman" w:hAnsi="Times New Roman" w:eastAsia="Times New Roman" w:cs="Times New Roman"/>
                <w:i/>
                <w:sz w:val="24"/>
                <w:szCs w:val="24"/>
                <w:lang w:eastAsia="lv-LV"/>
              </w:rPr>
              <w:t>euro</w:t>
            </w:r>
            <w:proofErr w:type="spellEnd"/>
            <w:r w:rsidRPr="00A15181">
              <w:rPr>
                <w:rFonts w:ascii="Times New Roman" w:hAnsi="Times New Roman" w:eastAsia="Times New Roman" w:cs="Times New Roman"/>
                <w:i/>
                <w:sz w:val="24"/>
                <w:szCs w:val="24"/>
                <w:lang w:eastAsia="lv-LV"/>
              </w:rPr>
              <w:t xml:space="preserve"> </w:t>
            </w:r>
            <w:r w:rsidRPr="00A15181">
              <w:rPr>
                <w:rFonts w:ascii="Times New Roman" w:hAnsi="Times New Roman" w:eastAsia="Times New Roman" w:cs="Times New Roman"/>
                <w:sz w:val="24"/>
                <w:szCs w:val="24"/>
                <w:lang w:eastAsia="lv-LV"/>
              </w:rPr>
              <w:t>apmērā</w:t>
            </w:r>
            <w:r w:rsidRPr="00A15181">
              <w:rPr>
                <w:rFonts w:ascii="Times New Roman" w:hAnsi="Times New Roman" w:eastAsia="Times New Roman" w:cs="Times New Roman"/>
                <w:i/>
                <w:sz w:val="24"/>
                <w:szCs w:val="24"/>
                <w:lang w:eastAsia="lv-LV"/>
              </w:rPr>
              <w:t>.</w:t>
            </w:r>
          </w:p>
          <w:p w:rsidRPr="00A15181" w:rsidR="006D5787" w:rsidP="006915F0" w:rsidRDefault="006D5787" w14:paraId="47474DBD" w14:textId="112CE32F">
            <w:pPr>
              <w:spacing w:after="0" w:line="240" w:lineRule="auto"/>
              <w:ind w:firstLine="232"/>
              <w:jc w:val="both"/>
              <w:rPr>
                <w:rFonts w:ascii="Times New Roman" w:hAnsi="Times New Roman" w:cs="Times New Roman"/>
                <w:b/>
                <w:i/>
                <w:sz w:val="24"/>
                <w:szCs w:val="24"/>
              </w:rPr>
            </w:pPr>
            <w:r w:rsidRPr="00A15181">
              <w:rPr>
                <w:rFonts w:ascii="Times New Roman" w:hAnsi="Times New Roman" w:cs="Times New Roman"/>
                <w:b/>
                <w:sz w:val="24"/>
                <w:szCs w:val="24"/>
              </w:rPr>
              <w:t>Atlīdzība {EKK 1000}: 90</w:t>
            </w:r>
            <w:r>
              <w:rPr>
                <w:rFonts w:ascii="Times New Roman" w:hAnsi="Times New Roman" w:cs="Times New Roman"/>
                <w:b/>
                <w:sz w:val="24"/>
                <w:szCs w:val="24"/>
              </w:rPr>
              <w:t> </w:t>
            </w:r>
            <w:r w:rsidRPr="00A15181">
              <w:rPr>
                <w:rFonts w:ascii="Times New Roman" w:hAnsi="Times New Roman" w:cs="Times New Roman"/>
                <w:b/>
                <w:sz w:val="24"/>
                <w:szCs w:val="24"/>
              </w:rPr>
              <w:t>406</w:t>
            </w:r>
            <w:r w:rsidR="00736301">
              <w:rPr>
                <w:rFonts w:ascii="Times New Roman" w:hAnsi="Times New Roman" w:cs="Times New Roman"/>
                <w:b/>
                <w:sz w:val="24"/>
                <w:szCs w:val="24"/>
              </w:rPr>
              <w:t> </w:t>
            </w:r>
            <w:proofErr w:type="spellStart"/>
            <w:r w:rsidRPr="00A15181">
              <w:rPr>
                <w:rFonts w:ascii="Times New Roman" w:hAnsi="Times New Roman" w:cs="Times New Roman"/>
                <w:b/>
                <w:i/>
                <w:sz w:val="24"/>
                <w:szCs w:val="24"/>
              </w:rPr>
              <w:t>euro</w:t>
            </w:r>
            <w:proofErr w:type="spellEnd"/>
            <w:r>
              <w:rPr>
                <w:rFonts w:ascii="Times New Roman" w:hAnsi="Times New Roman" w:cs="Times New Roman"/>
                <w:b/>
                <w:i/>
                <w:sz w:val="24"/>
                <w:szCs w:val="24"/>
              </w:rPr>
              <w:t xml:space="preserve"> (4 </w:t>
            </w:r>
            <w:r w:rsidRPr="00A15181">
              <w:rPr>
                <w:rFonts w:ascii="Times New Roman" w:hAnsi="Times New Roman" w:cs="Times New Roman"/>
                <w:b/>
                <w:i/>
                <w:sz w:val="24"/>
                <w:szCs w:val="24"/>
              </w:rPr>
              <w:t>amata vietas)</w:t>
            </w:r>
            <w:r w:rsidR="006915F0">
              <w:rPr>
                <w:rFonts w:ascii="Times New Roman" w:hAnsi="Times New Roman" w:cs="Times New Roman"/>
                <w:b/>
                <w:i/>
                <w:sz w:val="24"/>
                <w:szCs w:val="24"/>
              </w:rPr>
              <w:t>.</w:t>
            </w:r>
          </w:p>
          <w:p w:rsidRPr="00A15181" w:rsidR="006D5787" w:rsidP="006915F0" w:rsidRDefault="006D5787" w14:paraId="157E2AAC" w14:textId="4530FA9D">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Atalgojums 3</w:t>
            </w:r>
            <w:r>
              <w:rPr>
                <w:rFonts w:ascii="Times New Roman" w:hAnsi="Times New Roman" w:cs="Times New Roman"/>
                <w:sz w:val="24"/>
                <w:szCs w:val="24"/>
              </w:rPr>
              <w:t> </w:t>
            </w:r>
            <w:proofErr w:type="spellStart"/>
            <w:r w:rsidRPr="00A15181">
              <w:rPr>
                <w:rFonts w:ascii="Times New Roman" w:hAnsi="Times New Roman" w:cs="Times New Roman"/>
                <w:sz w:val="24"/>
                <w:szCs w:val="24"/>
              </w:rPr>
              <w:t>ģeoinformātikas</w:t>
            </w:r>
            <w:proofErr w:type="spellEnd"/>
            <w:r w:rsidRPr="00A15181">
              <w:rPr>
                <w:rFonts w:ascii="Times New Roman" w:hAnsi="Times New Roman" w:cs="Times New Roman"/>
                <w:sz w:val="24"/>
                <w:szCs w:val="24"/>
              </w:rPr>
              <w:t xml:space="preserve"> inženieri 9.</w:t>
            </w:r>
            <w:r>
              <w:rPr>
                <w:rFonts w:ascii="Times New Roman" w:hAnsi="Times New Roman" w:cs="Times New Roman"/>
                <w:sz w:val="24"/>
                <w:szCs w:val="24"/>
              </w:rPr>
              <w:t> </w:t>
            </w:r>
            <w:r w:rsidRPr="00A15181">
              <w:rPr>
                <w:rFonts w:ascii="Times New Roman" w:hAnsi="Times New Roman" w:cs="Times New Roman"/>
                <w:sz w:val="24"/>
                <w:szCs w:val="24"/>
              </w:rPr>
              <w:t xml:space="preserve">mēnešalgu grupa </w:t>
            </w:r>
            <w:r>
              <w:rPr>
                <w:rFonts w:ascii="Times New Roman" w:hAnsi="Times New Roman" w:cs="Times New Roman"/>
                <w:sz w:val="24"/>
                <w:szCs w:val="24"/>
              </w:rPr>
              <w:t>(</w:t>
            </w:r>
            <w:r w:rsidRPr="00A15181">
              <w:rPr>
                <w:rFonts w:ascii="Times New Roman" w:hAnsi="Times New Roman" w:cs="Times New Roman"/>
                <w:sz w:val="24"/>
                <w:szCs w:val="24"/>
              </w:rPr>
              <w:t>1</w:t>
            </w:r>
            <w:r>
              <w:rPr>
                <w:rFonts w:ascii="Times New Roman" w:hAnsi="Times New Roman" w:cs="Times New Roman"/>
                <w:sz w:val="24"/>
                <w:szCs w:val="24"/>
              </w:rPr>
              <w:t> </w:t>
            </w:r>
            <w:r w:rsidRPr="00A15181">
              <w:rPr>
                <w:rFonts w:ascii="Times New Roman" w:hAnsi="Times New Roman" w:cs="Times New Roman"/>
                <w:sz w:val="24"/>
                <w:szCs w:val="24"/>
              </w:rPr>
              <w:t>190</w:t>
            </w:r>
            <w:r>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sz w:val="24"/>
                <w:szCs w:val="24"/>
              </w:rPr>
              <w:t xml:space="preserve"> x 3</w:t>
            </w:r>
            <w:r>
              <w:rPr>
                <w:rFonts w:ascii="Times New Roman" w:hAnsi="Times New Roman" w:cs="Times New Roman"/>
                <w:sz w:val="24"/>
                <w:szCs w:val="24"/>
              </w:rPr>
              <w:t> </w:t>
            </w:r>
            <w:r w:rsidRPr="00A15181">
              <w:rPr>
                <w:rFonts w:ascii="Times New Roman" w:hAnsi="Times New Roman" w:cs="Times New Roman"/>
                <w:sz w:val="24"/>
                <w:szCs w:val="24"/>
              </w:rPr>
              <w:t>amata vietas x 12</w:t>
            </w:r>
            <w:r>
              <w:rPr>
                <w:rFonts w:ascii="Times New Roman" w:hAnsi="Times New Roman" w:cs="Times New Roman"/>
                <w:sz w:val="24"/>
                <w:szCs w:val="24"/>
              </w:rPr>
              <w:t> </w:t>
            </w:r>
            <w:r w:rsidRPr="00A15181">
              <w:rPr>
                <w:rFonts w:ascii="Times New Roman" w:hAnsi="Times New Roman" w:cs="Times New Roman"/>
                <w:sz w:val="24"/>
                <w:szCs w:val="24"/>
              </w:rPr>
              <w:t>mēneši</w:t>
            </w:r>
            <w:r>
              <w:rPr>
                <w:rFonts w:ascii="Times New Roman" w:hAnsi="Times New Roman" w:cs="Times New Roman"/>
                <w:sz w:val="24"/>
                <w:szCs w:val="24"/>
              </w:rPr>
              <w:t xml:space="preserve"> = 42 840</w:t>
            </w:r>
            <w:r w:rsidR="006915F0">
              <w:rPr>
                <w:rFonts w:ascii="Times New Roman" w:hAnsi="Times New Roman" w:cs="Times New Roman"/>
                <w:sz w:val="24"/>
                <w:szCs w:val="24"/>
              </w:rPr>
              <w:t> </w:t>
            </w:r>
            <w:proofErr w:type="spellStart"/>
            <w:r w:rsidRPr="00BD5CA3">
              <w:rPr>
                <w:rFonts w:ascii="Times New Roman" w:hAnsi="Times New Roman" w:cs="Times New Roman"/>
                <w:i/>
                <w:sz w:val="24"/>
                <w:szCs w:val="24"/>
              </w:rPr>
              <w:t>euro</w:t>
            </w:r>
            <w:proofErr w:type="spellEnd"/>
            <w:r>
              <w:rPr>
                <w:rFonts w:ascii="Times New Roman" w:hAnsi="Times New Roman" w:cs="Times New Roman"/>
                <w:sz w:val="24"/>
                <w:szCs w:val="24"/>
              </w:rPr>
              <w:t>)</w:t>
            </w:r>
            <w:r w:rsidRPr="00A15181">
              <w:rPr>
                <w:rFonts w:ascii="Times New Roman" w:hAnsi="Times New Roman" w:cs="Times New Roman"/>
                <w:sz w:val="24"/>
                <w:szCs w:val="24"/>
              </w:rPr>
              <w:t xml:space="preserve"> un 1</w:t>
            </w:r>
            <w:r>
              <w:rPr>
                <w:rFonts w:ascii="Times New Roman" w:hAnsi="Times New Roman" w:cs="Times New Roman"/>
                <w:sz w:val="24"/>
                <w:szCs w:val="24"/>
              </w:rPr>
              <w:t> </w:t>
            </w:r>
            <w:r w:rsidRPr="00A15181">
              <w:rPr>
                <w:rFonts w:ascii="Times New Roman" w:hAnsi="Times New Roman" w:cs="Times New Roman"/>
                <w:sz w:val="24"/>
                <w:szCs w:val="24"/>
              </w:rPr>
              <w:t>sistēmu analītiķis 10.</w:t>
            </w:r>
            <w:r>
              <w:rPr>
                <w:rFonts w:ascii="Times New Roman" w:hAnsi="Times New Roman" w:cs="Times New Roman"/>
                <w:sz w:val="24"/>
                <w:szCs w:val="24"/>
              </w:rPr>
              <w:t> </w:t>
            </w:r>
            <w:r w:rsidRPr="00A15181">
              <w:rPr>
                <w:rFonts w:ascii="Times New Roman" w:hAnsi="Times New Roman" w:cs="Times New Roman"/>
                <w:sz w:val="24"/>
                <w:szCs w:val="24"/>
              </w:rPr>
              <w:t xml:space="preserve">mēnešalgu grupa </w:t>
            </w:r>
            <w:r>
              <w:rPr>
                <w:rFonts w:ascii="Times New Roman" w:hAnsi="Times New Roman" w:cs="Times New Roman"/>
                <w:sz w:val="24"/>
                <w:szCs w:val="24"/>
              </w:rPr>
              <w:t>(</w:t>
            </w:r>
            <w:r w:rsidRPr="00A15181">
              <w:rPr>
                <w:rFonts w:ascii="Times New Roman" w:hAnsi="Times New Roman" w:cs="Times New Roman"/>
                <w:sz w:val="24"/>
                <w:szCs w:val="24"/>
              </w:rPr>
              <w:t>1 287</w:t>
            </w:r>
            <w:r>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sz w:val="24"/>
                <w:szCs w:val="24"/>
              </w:rPr>
              <w:t xml:space="preserve"> x 1</w:t>
            </w:r>
            <w:r>
              <w:rPr>
                <w:rFonts w:ascii="Times New Roman" w:hAnsi="Times New Roman" w:cs="Times New Roman"/>
                <w:sz w:val="24"/>
                <w:szCs w:val="24"/>
              </w:rPr>
              <w:t> </w:t>
            </w:r>
            <w:r w:rsidRPr="00A15181">
              <w:rPr>
                <w:rFonts w:ascii="Times New Roman" w:hAnsi="Times New Roman" w:cs="Times New Roman"/>
                <w:sz w:val="24"/>
                <w:szCs w:val="24"/>
              </w:rPr>
              <w:t>amata vieta x 12</w:t>
            </w:r>
            <w:r>
              <w:rPr>
                <w:rFonts w:ascii="Times New Roman" w:hAnsi="Times New Roman" w:cs="Times New Roman"/>
                <w:sz w:val="24"/>
                <w:szCs w:val="24"/>
              </w:rPr>
              <w:t> </w:t>
            </w:r>
            <w:r w:rsidRPr="00A15181">
              <w:rPr>
                <w:rFonts w:ascii="Times New Roman" w:hAnsi="Times New Roman" w:cs="Times New Roman"/>
                <w:sz w:val="24"/>
                <w:szCs w:val="24"/>
              </w:rPr>
              <w:t>mēneši</w:t>
            </w:r>
            <w:r>
              <w:rPr>
                <w:rFonts w:ascii="Times New Roman" w:hAnsi="Times New Roman" w:cs="Times New Roman"/>
                <w:sz w:val="24"/>
                <w:szCs w:val="24"/>
              </w:rPr>
              <w:t xml:space="preserve"> = 15 444</w:t>
            </w:r>
            <w:r w:rsidR="006915F0">
              <w:rPr>
                <w:rFonts w:ascii="Times New Roman" w:hAnsi="Times New Roman" w:cs="Times New Roman"/>
                <w:sz w:val="24"/>
                <w:szCs w:val="24"/>
              </w:rPr>
              <w:t> </w:t>
            </w:r>
            <w:proofErr w:type="spellStart"/>
            <w:r w:rsidRPr="00BD5CA3">
              <w:rPr>
                <w:rFonts w:ascii="Times New Roman" w:hAnsi="Times New Roman" w:cs="Times New Roman"/>
                <w:i/>
                <w:sz w:val="24"/>
                <w:szCs w:val="24"/>
              </w:rPr>
              <w:t>euro</w:t>
            </w:r>
            <w:proofErr w:type="spellEnd"/>
            <w:r>
              <w:rPr>
                <w:rFonts w:ascii="Times New Roman" w:hAnsi="Times New Roman" w:cs="Times New Roman"/>
                <w:sz w:val="24"/>
                <w:szCs w:val="24"/>
              </w:rPr>
              <w:t>)</w:t>
            </w:r>
            <w:r w:rsidR="006915F0">
              <w:rPr>
                <w:rFonts w:ascii="Times New Roman" w:hAnsi="Times New Roman" w:cs="Times New Roman"/>
                <w:sz w:val="24"/>
                <w:szCs w:val="24"/>
              </w:rPr>
              <w:t>.</w:t>
            </w:r>
            <w:r>
              <w:rPr>
                <w:rFonts w:ascii="Times New Roman" w:hAnsi="Times New Roman" w:cs="Times New Roman"/>
                <w:sz w:val="24"/>
                <w:szCs w:val="24"/>
              </w:rPr>
              <w:t xml:space="preserve"> Kopā atalgojums: 42</w:t>
            </w:r>
            <w:r w:rsidR="006915F0">
              <w:rPr>
                <w:rFonts w:ascii="Times New Roman" w:hAnsi="Times New Roman" w:cs="Times New Roman"/>
                <w:sz w:val="24"/>
                <w:szCs w:val="24"/>
              </w:rPr>
              <w:t> </w:t>
            </w:r>
            <w:r>
              <w:rPr>
                <w:rFonts w:ascii="Times New Roman" w:hAnsi="Times New Roman" w:cs="Times New Roman"/>
                <w:sz w:val="24"/>
                <w:szCs w:val="24"/>
              </w:rPr>
              <w:t>840</w:t>
            </w:r>
            <w:r w:rsidR="006915F0">
              <w:rPr>
                <w:rFonts w:ascii="Times New Roman" w:hAnsi="Times New Roman" w:cs="Times New Roman"/>
                <w:sz w:val="24"/>
                <w:szCs w:val="24"/>
              </w:rPr>
              <w:t> </w:t>
            </w:r>
            <w:proofErr w:type="spellStart"/>
            <w:r w:rsidRPr="00BD5CA3">
              <w:rPr>
                <w:rFonts w:ascii="Times New Roman" w:hAnsi="Times New Roman" w:cs="Times New Roman"/>
                <w:i/>
                <w:sz w:val="24"/>
                <w:szCs w:val="24"/>
              </w:rPr>
              <w:t>euro</w:t>
            </w:r>
            <w:proofErr w:type="spellEnd"/>
            <w:r>
              <w:rPr>
                <w:rFonts w:ascii="Times New Roman" w:hAnsi="Times New Roman" w:cs="Times New Roman"/>
                <w:sz w:val="24"/>
                <w:szCs w:val="24"/>
              </w:rPr>
              <w:t xml:space="preserve"> + 15 444</w:t>
            </w:r>
            <w:r w:rsidR="006915F0">
              <w:rPr>
                <w:rFonts w:ascii="Times New Roman" w:hAnsi="Times New Roman" w:cs="Times New Roman"/>
                <w:sz w:val="24"/>
                <w:szCs w:val="24"/>
              </w:rPr>
              <w:t> </w:t>
            </w:r>
            <w:proofErr w:type="spellStart"/>
            <w:r w:rsidRPr="00BD5CA3">
              <w:rPr>
                <w:rFonts w:ascii="Times New Roman" w:hAnsi="Times New Roman" w:cs="Times New Roman"/>
                <w:i/>
                <w:sz w:val="24"/>
                <w:szCs w:val="24"/>
              </w:rPr>
              <w:t>euro</w:t>
            </w:r>
            <w:proofErr w:type="spellEnd"/>
            <w:r w:rsidRPr="00BD5CA3">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A15181">
              <w:rPr>
                <w:rFonts w:ascii="Times New Roman" w:hAnsi="Times New Roman" w:cs="Times New Roman"/>
                <w:sz w:val="24"/>
                <w:szCs w:val="24"/>
              </w:rPr>
              <w:t xml:space="preserve"> </w:t>
            </w:r>
            <w:r>
              <w:rPr>
                <w:rFonts w:ascii="Times New Roman" w:hAnsi="Times New Roman" w:cs="Times New Roman"/>
                <w:sz w:val="24"/>
                <w:szCs w:val="24"/>
              </w:rPr>
              <w:t>58 </w:t>
            </w:r>
            <w:r w:rsidRPr="00A15181">
              <w:rPr>
                <w:rFonts w:ascii="Times New Roman" w:hAnsi="Times New Roman" w:cs="Times New Roman"/>
                <w:sz w:val="24"/>
                <w:szCs w:val="24"/>
              </w:rPr>
              <w:t>284</w:t>
            </w:r>
            <w:r>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Pr="00574D8C" w:rsidR="006915F0">
              <w:rPr>
                <w:rFonts w:ascii="Times New Roman" w:hAnsi="Times New Roman"/>
                <w:sz w:val="24"/>
              </w:rPr>
              <w:t>.</w:t>
            </w:r>
          </w:p>
          <w:p w:rsidR="00C35791" w:rsidP="00C35791" w:rsidRDefault="006D5787" w14:paraId="53137A44" w14:textId="77777777">
            <w:pPr>
              <w:spacing w:after="0" w:line="240" w:lineRule="auto"/>
              <w:ind w:firstLine="232"/>
              <w:jc w:val="both"/>
              <w:rPr>
                <w:rFonts w:ascii="Times New Roman" w:hAnsi="Times New Roman"/>
                <w:i/>
                <w:sz w:val="24"/>
              </w:rPr>
            </w:pPr>
            <w:r w:rsidRPr="00A15181">
              <w:rPr>
                <w:rFonts w:ascii="Times New Roman" w:hAnsi="Times New Roman" w:cs="Times New Roman"/>
                <w:sz w:val="24"/>
                <w:szCs w:val="24"/>
              </w:rPr>
              <w:t xml:space="preserve">Piemaksas, prēmijas un naudas balvas </w:t>
            </w:r>
            <w:r w:rsidR="00F96D15">
              <w:rPr>
                <w:rFonts w:ascii="Times New Roman" w:hAnsi="Times New Roman" w:cs="Times New Roman"/>
                <w:sz w:val="24"/>
                <w:szCs w:val="24"/>
              </w:rPr>
              <w:t>kopā</w:t>
            </w:r>
            <w:r w:rsidRPr="00A15181">
              <w:rPr>
                <w:rFonts w:ascii="Times New Roman" w:hAnsi="Times New Roman" w:cs="Times New Roman"/>
                <w:sz w:val="24"/>
                <w:szCs w:val="24"/>
              </w:rPr>
              <w:t xml:space="preserve"> 11</w:t>
            </w:r>
            <w:r>
              <w:rPr>
                <w:rFonts w:ascii="Times New Roman" w:hAnsi="Times New Roman" w:cs="Times New Roman"/>
                <w:sz w:val="24"/>
                <w:szCs w:val="24"/>
              </w:rPr>
              <w:t> 657 </w:t>
            </w:r>
            <w:proofErr w:type="spellStart"/>
            <w:r w:rsidRPr="00A15181">
              <w:rPr>
                <w:rFonts w:ascii="Times New Roman" w:hAnsi="Times New Roman" w:cs="Times New Roman"/>
                <w:i/>
                <w:sz w:val="24"/>
                <w:szCs w:val="24"/>
              </w:rPr>
              <w:t>euro</w:t>
            </w:r>
            <w:proofErr w:type="spellEnd"/>
            <w:r w:rsidR="00F96D15">
              <w:rPr>
                <w:rFonts w:ascii="Times New Roman" w:hAnsi="Times New Roman"/>
                <w:sz w:val="24"/>
              </w:rPr>
              <w:t>:</w:t>
            </w:r>
          </w:p>
          <w:p w:rsidR="00C35791" w:rsidP="00C35791" w:rsidRDefault="00C35791" w14:paraId="6683D343" w14:textId="745D246D">
            <w:pPr>
              <w:spacing w:after="0" w:line="240" w:lineRule="auto"/>
              <w:ind w:firstLine="232"/>
              <w:jc w:val="both"/>
              <w:rPr>
                <w:rFonts w:ascii="Times New Roman" w:hAnsi="Times New Roman"/>
                <w:i/>
                <w:sz w:val="24"/>
              </w:rPr>
            </w:pPr>
            <w:r w:rsidRPr="00C35791">
              <w:rPr>
                <w:rFonts w:ascii="Times New Roman" w:hAnsi="Times New Roman"/>
                <w:sz w:val="24"/>
              </w:rPr>
              <w:lastRenderedPageBreak/>
              <w:t>1. </w:t>
            </w:r>
            <w:r w:rsidRPr="00C35791" w:rsidR="00F96D15">
              <w:rPr>
                <w:rFonts w:ascii="Times New Roman" w:hAnsi="Times New Roman" w:cs="Times New Roman"/>
                <w:sz w:val="24"/>
                <w:szCs w:val="24"/>
              </w:rPr>
              <w:t xml:space="preserve">vispārējās piemaksas </w:t>
            </w:r>
            <w:r>
              <w:rPr>
                <w:rFonts w:ascii="Times New Roman" w:hAnsi="Times New Roman" w:cs="Times New Roman"/>
                <w:sz w:val="24"/>
                <w:szCs w:val="24"/>
              </w:rPr>
              <w:t>–</w:t>
            </w:r>
            <w:r w:rsidRPr="00C35791" w:rsidR="00F96D15">
              <w:rPr>
                <w:rFonts w:ascii="Times New Roman" w:hAnsi="Times New Roman" w:cs="Times New Roman"/>
                <w:sz w:val="24"/>
                <w:szCs w:val="24"/>
              </w:rPr>
              <w:t xml:space="preserve"> 1</w:t>
            </w:r>
            <w:r w:rsidRPr="00C35791" w:rsidR="006D5787">
              <w:rPr>
                <w:rFonts w:ascii="Times New Roman" w:hAnsi="Times New Roman" w:cs="Times New Roman"/>
                <w:sz w:val="24"/>
                <w:szCs w:val="24"/>
              </w:rPr>
              <w:t>0</w:t>
            </w:r>
            <w:r w:rsidRPr="00C35791" w:rsidR="006915F0">
              <w:rPr>
                <w:rFonts w:ascii="Times New Roman" w:hAnsi="Times New Roman" w:cs="Times New Roman"/>
                <w:sz w:val="24"/>
                <w:szCs w:val="24"/>
              </w:rPr>
              <w:t> </w:t>
            </w:r>
            <w:r w:rsidRPr="00C35791" w:rsidR="006D5787">
              <w:rPr>
                <w:rFonts w:ascii="Times New Roman" w:hAnsi="Times New Roman" w:cs="Times New Roman"/>
                <w:sz w:val="24"/>
                <w:szCs w:val="24"/>
              </w:rPr>
              <w:t xml:space="preserve">% no mēnešalgu kopsummas </w:t>
            </w:r>
            <w:r w:rsidRPr="00C35791" w:rsidR="00F96D15">
              <w:rPr>
                <w:rFonts w:ascii="Times New Roman" w:hAnsi="Times New Roman" w:cs="Times New Roman"/>
                <w:sz w:val="24"/>
                <w:szCs w:val="24"/>
              </w:rPr>
              <w:t>– (</w:t>
            </w:r>
            <w:r w:rsidRPr="00C35791" w:rsidR="006D5787">
              <w:rPr>
                <w:rFonts w:ascii="Times New Roman" w:hAnsi="Times New Roman" w:cs="Times New Roman"/>
                <w:sz w:val="24"/>
                <w:szCs w:val="24"/>
              </w:rPr>
              <w:t>58</w:t>
            </w:r>
            <w:r w:rsidRPr="00C35791" w:rsidR="006915F0">
              <w:rPr>
                <w:rFonts w:ascii="Times New Roman" w:hAnsi="Times New Roman" w:cs="Times New Roman"/>
                <w:sz w:val="24"/>
                <w:szCs w:val="24"/>
              </w:rPr>
              <w:t> </w:t>
            </w:r>
            <w:r w:rsidRPr="00C35791" w:rsidR="006D5787">
              <w:rPr>
                <w:rFonts w:ascii="Times New Roman" w:hAnsi="Times New Roman" w:cs="Times New Roman"/>
                <w:sz w:val="24"/>
                <w:szCs w:val="24"/>
              </w:rPr>
              <w:t>284</w:t>
            </w:r>
            <w:r w:rsidRPr="00C35791" w:rsidR="006915F0">
              <w:rPr>
                <w:rFonts w:ascii="Times New Roman" w:hAnsi="Times New Roman" w:cs="Times New Roman"/>
                <w:sz w:val="24"/>
                <w:szCs w:val="24"/>
              </w:rPr>
              <w:t> </w:t>
            </w:r>
            <w:proofErr w:type="spellStart"/>
            <w:r w:rsidRPr="00C35791" w:rsidR="006D5787">
              <w:rPr>
                <w:rFonts w:ascii="Times New Roman" w:hAnsi="Times New Roman" w:cs="Times New Roman"/>
                <w:i/>
                <w:sz w:val="24"/>
                <w:szCs w:val="24"/>
              </w:rPr>
              <w:t>euro</w:t>
            </w:r>
            <w:proofErr w:type="spellEnd"/>
            <w:r w:rsidRPr="00C35791" w:rsidR="006915F0">
              <w:rPr>
                <w:rFonts w:ascii="Times New Roman" w:hAnsi="Times New Roman" w:cs="Times New Roman"/>
                <w:sz w:val="24"/>
                <w:szCs w:val="24"/>
              </w:rPr>
              <w:t xml:space="preserve"> </w:t>
            </w:r>
            <w:r w:rsidRPr="00C35791" w:rsidR="00F96D15">
              <w:rPr>
                <w:rFonts w:ascii="Times New Roman" w:hAnsi="Times New Roman" w:cs="Times New Roman"/>
                <w:sz w:val="24"/>
                <w:szCs w:val="24"/>
              </w:rPr>
              <w:t>x 10</w:t>
            </w:r>
            <w:r>
              <w:rPr>
                <w:rFonts w:ascii="Times New Roman" w:hAnsi="Times New Roman" w:cs="Times New Roman"/>
                <w:sz w:val="24"/>
                <w:szCs w:val="24"/>
              </w:rPr>
              <w:t> </w:t>
            </w:r>
            <w:r w:rsidRPr="00C35791" w:rsidR="00F96D15">
              <w:rPr>
                <w:rFonts w:ascii="Times New Roman" w:hAnsi="Times New Roman" w:cs="Times New Roman"/>
                <w:sz w:val="24"/>
                <w:szCs w:val="24"/>
              </w:rPr>
              <w:t xml:space="preserve">%) </w:t>
            </w:r>
            <w:r>
              <w:rPr>
                <w:rFonts w:ascii="Times New Roman" w:hAnsi="Times New Roman" w:cs="Times New Roman"/>
                <w:sz w:val="24"/>
                <w:szCs w:val="24"/>
              </w:rPr>
              <w:t>–</w:t>
            </w:r>
            <w:r w:rsidRPr="00C35791" w:rsidR="006D5787">
              <w:rPr>
                <w:rFonts w:ascii="Times New Roman" w:hAnsi="Times New Roman" w:cs="Times New Roman"/>
                <w:sz w:val="24"/>
                <w:szCs w:val="24"/>
              </w:rPr>
              <w:t xml:space="preserve"> </w:t>
            </w:r>
            <w:r w:rsidRPr="00C35791" w:rsidR="00F96D15">
              <w:rPr>
                <w:rFonts w:ascii="Times New Roman" w:hAnsi="Times New Roman" w:cs="Times New Roman"/>
                <w:sz w:val="24"/>
                <w:szCs w:val="24"/>
              </w:rPr>
              <w:t>5 828,40</w:t>
            </w:r>
            <w:r w:rsidRPr="00C35791" w:rsidR="006915F0">
              <w:rPr>
                <w:rFonts w:ascii="Times New Roman" w:hAnsi="Times New Roman" w:cs="Times New Roman"/>
                <w:sz w:val="24"/>
                <w:szCs w:val="24"/>
              </w:rPr>
              <w:t> </w:t>
            </w:r>
            <w:proofErr w:type="spellStart"/>
            <w:r w:rsidRPr="00C35791" w:rsidR="006D5787">
              <w:rPr>
                <w:rFonts w:ascii="Times New Roman" w:hAnsi="Times New Roman" w:cs="Times New Roman"/>
                <w:i/>
                <w:sz w:val="24"/>
                <w:szCs w:val="24"/>
              </w:rPr>
              <w:t>euro</w:t>
            </w:r>
            <w:proofErr w:type="spellEnd"/>
            <w:r>
              <w:rPr>
                <w:rFonts w:ascii="Times New Roman" w:hAnsi="Times New Roman" w:cs="Times New Roman"/>
                <w:sz w:val="24"/>
                <w:szCs w:val="24"/>
              </w:rPr>
              <w:t>;</w:t>
            </w:r>
          </w:p>
          <w:p w:rsidRPr="00C35791" w:rsidR="006D5787" w:rsidP="00C35791" w:rsidRDefault="00C35791" w14:paraId="0B0A08D5" w14:textId="09E58B74">
            <w:pPr>
              <w:spacing w:after="0" w:line="240" w:lineRule="auto"/>
              <w:ind w:firstLine="232"/>
              <w:jc w:val="both"/>
              <w:rPr>
                <w:rFonts w:ascii="Times New Roman" w:hAnsi="Times New Roman"/>
                <w:i/>
                <w:sz w:val="24"/>
              </w:rPr>
            </w:pPr>
            <w:r w:rsidRPr="00C35791">
              <w:rPr>
                <w:rFonts w:ascii="Times New Roman" w:hAnsi="Times New Roman"/>
                <w:sz w:val="24"/>
              </w:rPr>
              <w:t>2. </w:t>
            </w:r>
            <w:r w:rsidRPr="00C35791" w:rsidR="00F96D15">
              <w:rPr>
                <w:rFonts w:ascii="Times New Roman" w:hAnsi="Times New Roman" w:cs="Times New Roman"/>
                <w:sz w:val="24"/>
                <w:szCs w:val="24"/>
              </w:rPr>
              <w:t xml:space="preserve">prēmijas un naudas balvas </w:t>
            </w:r>
            <w:r>
              <w:rPr>
                <w:rFonts w:ascii="Times New Roman" w:hAnsi="Times New Roman" w:cs="Times New Roman"/>
                <w:sz w:val="24"/>
                <w:szCs w:val="24"/>
              </w:rPr>
              <w:t>–</w:t>
            </w:r>
            <w:r w:rsidRPr="00C35791" w:rsidR="00F96D15">
              <w:rPr>
                <w:rFonts w:ascii="Times New Roman" w:hAnsi="Times New Roman" w:cs="Times New Roman"/>
                <w:sz w:val="24"/>
                <w:szCs w:val="24"/>
              </w:rPr>
              <w:t xml:space="preserve"> 10 % no mēnešalgu kopsummas – (58 284 </w:t>
            </w:r>
            <w:proofErr w:type="spellStart"/>
            <w:r w:rsidRPr="00C35791" w:rsidR="00F96D15">
              <w:rPr>
                <w:rFonts w:ascii="Times New Roman" w:hAnsi="Times New Roman" w:cs="Times New Roman"/>
                <w:i/>
                <w:sz w:val="24"/>
                <w:szCs w:val="24"/>
              </w:rPr>
              <w:t>euro</w:t>
            </w:r>
            <w:proofErr w:type="spellEnd"/>
            <w:r w:rsidRPr="00C35791" w:rsidR="00F96D15">
              <w:rPr>
                <w:rFonts w:ascii="Times New Roman" w:hAnsi="Times New Roman" w:cs="Times New Roman"/>
                <w:sz w:val="24"/>
                <w:szCs w:val="24"/>
              </w:rPr>
              <w:t xml:space="preserve"> x 10</w:t>
            </w:r>
            <w:r>
              <w:rPr>
                <w:rFonts w:ascii="Times New Roman" w:hAnsi="Times New Roman" w:cs="Times New Roman"/>
                <w:sz w:val="24"/>
                <w:szCs w:val="24"/>
              </w:rPr>
              <w:t> </w:t>
            </w:r>
            <w:r w:rsidRPr="00C35791" w:rsidR="00F96D15">
              <w:rPr>
                <w:rFonts w:ascii="Times New Roman" w:hAnsi="Times New Roman" w:cs="Times New Roman"/>
                <w:sz w:val="24"/>
                <w:szCs w:val="24"/>
              </w:rPr>
              <w:t xml:space="preserve">%) </w:t>
            </w:r>
            <w:r>
              <w:rPr>
                <w:rFonts w:ascii="Times New Roman" w:hAnsi="Times New Roman" w:cs="Times New Roman"/>
                <w:sz w:val="24"/>
                <w:szCs w:val="24"/>
              </w:rPr>
              <w:t>–</w:t>
            </w:r>
            <w:r w:rsidRPr="00C35791" w:rsidR="00F96D15">
              <w:rPr>
                <w:rFonts w:ascii="Times New Roman" w:hAnsi="Times New Roman" w:cs="Times New Roman"/>
                <w:sz w:val="24"/>
                <w:szCs w:val="24"/>
              </w:rPr>
              <w:t xml:space="preserve"> 5 828,40 </w:t>
            </w:r>
            <w:proofErr w:type="spellStart"/>
            <w:r w:rsidRPr="00C35791" w:rsidR="00F96D15">
              <w:rPr>
                <w:rFonts w:ascii="Times New Roman" w:hAnsi="Times New Roman" w:cs="Times New Roman"/>
                <w:i/>
                <w:sz w:val="24"/>
                <w:szCs w:val="24"/>
              </w:rPr>
              <w:t>euro</w:t>
            </w:r>
            <w:proofErr w:type="spellEnd"/>
            <w:r w:rsidRPr="00C35791" w:rsidR="00F96D15">
              <w:rPr>
                <w:rFonts w:ascii="Times New Roman" w:hAnsi="Times New Roman" w:cs="Times New Roman"/>
                <w:i/>
                <w:sz w:val="24"/>
                <w:szCs w:val="24"/>
              </w:rPr>
              <w:t>.</w:t>
            </w:r>
          </w:p>
          <w:p w:rsidRPr="008637EC" w:rsidR="006D5787" w:rsidP="006915F0" w:rsidRDefault="006D5787" w14:paraId="26C178A9" w14:textId="02143DDF">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Darba devēja valsts sociālās apd</w:t>
            </w:r>
            <w:r>
              <w:rPr>
                <w:rFonts w:ascii="Times New Roman" w:hAnsi="Times New Roman" w:cs="Times New Roman"/>
                <w:sz w:val="24"/>
                <w:szCs w:val="24"/>
              </w:rPr>
              <w:t xml:space="preserve">rošināšanas obligātās iemaksas </w:t>
            </w:r>
            <w:r w:rsidRPr="00A15181">
              <w:rPr>
                <w:rFonts w:ascii="Times New Roman" w:hAnsi="Times New Roman" w:cs="Times New Roman"/>
                <w:sz w:val="24"/>
                <w:szCs w:val="24"/>
              </w:rPr>
              <w:t>(24</w:t>
            </w:r>
            <w:r>
              <w:rPr>
                <w:rFonts w:ascii="Times New Roman" w:hAnsi="Times New Roman" w:cs="Times New Roman"/>
                <w:sz w:val="24"/>
                <w:szCs w:val="24"/>
              </w:rPr>
              <w:t>,</w:t>
            </w:r>
            <w:r w:rsidRPr="00A15181">
              <w:rPr>
                <w:rFonts w:ascii="Times New Roman" w:hAnsi="Times New Roman" w:cs="Times New Roman"/>
                <w:sz w:val="24"/>
                <w:szCs w:val="24"/>
              </w:rPr>
              <w:t>09</w:t>
            </w:r>
            <w:r w:rsidR="006915F0">
              <w:rPr>
                <w:rFonts w:ascii="Times New Roman" w:hAnsi="Times New Roman" w:cs="Times New Roman"/>
                <w:sz w:val="24"/>
                <w:szCs w:val="24"/>
              </w:rPr>
              <w:t> </w:t>
            </w:r>
            <w:r w:rsidRPr="00A15181">
              <w:rPr>
                <w:rFonts w:ascii="Times New Roman" w:hAnsi="Times New Roman" w:cs="Times New Roman"/>
                <w:sz w:val="24"/>
                <w:szCs w:val="24"/>
              </w:rPr>
              <w:t xml:space="preserve">%) </w:t>
            </w:r>
            <w:r w:rsidRPr="008637EC">
              <w:rPr>
                <w:rFonts w:ascii="Times New Roman" w:hAnsi="Times New Roman" w:cs="Times New Roman"/>
                <w:sz w:val="24"/>
                <w:szCs w:val="24"/>
              </w:rPr>
              <w:t>(</w:t>
            </w:r>
            <w:r>
              <w:rPr>
                <w:rFonts w:ascii="Times New Roman" w:hAnsi="Times New Roman" w:cs="Times New Roman"/>
                <w:sz w:val="24"/>
                <w:szCs w:val="24"/>
              </w:rPr>
              <w:t>58 </w:t>
            </w:r>
            <w:r w:rsidRPr="00A15181">
              <w:rPr>
                <w:rFonts w:ascii="Times New Roman" w:hAnsi="Times New Roman" w:cs="Times New Roman"/>
                <w:sz w:val="24"/>
                <w:szCs w:val="24"/>
              </w:rPr>
              <w:t>284</w:t>
            </w:r>
            <w:r w:rsidR="006915F0">
              <w:rPr>
                <w:rFonts w:ascii="Times New Roman" w:hAnsi="Times New Roman" w:cs="Times New Roman"/>
                <w:sz w:val="24"/>
                <w:szCs w:val="24"/>
              </w:rPr>
              <w:t xml:space="preserve"> </w:t>
            </w:r>
            <w:r w:rsidRPr="008637EC">
              <w:rPr>
                <w:rFonts w:ascii="Times New Roman" w:hAnsi="Times New Roman" w:cs="Times New Roman"/>
                <w:sz w:val="24"/>
                <w:szCs w:val="24"/>
              </w:rPr>
              <w:t>+</w:t>
            </w:r>
            <w:r w:rsidR="006915F0">
              <w:rPr>
                <w:rFonts w:ascii="Times New Roman" w:hAnsi="Times New Roman" w:cs="Times New Roman"/>
                <w:sz w:val="24"/>
                <w:szCs w:val="24"/>
              </w:rPr>
              <w:t xml:space="preserve"> </w:t>
            </w:r>
            <w:r w:rsidRPr="00A15181">
              <w:rPr>
                <w:rFonts w:ascii="Times New Roman" w:hAnsi="Times New Roman" w:cs="Times New Roman"/>
                <w:sz w:val="24"/>
                <w:szCs w:val="24"/>
              </w:rPr>
              <w:t>11</w:t>
            </w:r>
            <w:r>
              <w:rPr>
                <w:rFonts w:ascii="Times New Roman" w:hAnsi="Times New Roman" w:cs="Times New Roman"/>
                <w:sz w:val="24"/>
                <w:szCs w:val="24"/>
              </w:rPr>
              <w:t> 656</w:t>
            </w:r>
            <w:r w:rsidR="006915F0">
              <w:rPr>
                <w:rFonts w:ascii="Times New Roman" w:hAnsi="Times New Roman" w:cs="Times New Roman"/>
                <w:sz w:val="24"/>
                <w:szCs w:val="24"/>
              </w:rPr>
              <w:t xml:space="preserve"> </w:t>
            </w:r>
            <w:r w:rsidRPr="008637EC">
              <w:rPr>
                <w:rFonts w:ascii="Times New Roman" w:hAnsi="Times New Roman" w:cs="Times New Roman"/>
                <w:sz w:val="24"/>
                <w:szCs w:val="24"/>
              </w:rPr>
              <w:t>+</w:t>
            </w:r>
            <w:r w:rsidR="006915F0">
              <w:rPr>
                <w:rFonts w:ascii="Times New Roman" w:hAnsi="Times New Roman" w:cs="Times New Roman"/>
                <w:sz w:val="24"/>
                <w:szCs w:val="24"/>
              </w:rPr>
              <w:t xml:space="preserve"> </w:t>
            </w:r>
            <w:r w:rsidRPr="008637EC">
              <w:rPr>
                <w:rFonts w:ascii="Times New Roman" w:hAnsi="Times New Roman" w:cs="Times New Roman"/>
                <w:sz w:val="24"/>
                <w:szCs w:val="24"/>
              </w:rPr>
              <w:t>2</w:t>
            </w:r>
            <w:r w:rsidR="006915F0">
              <w:rPr>
                <w:rFonts w:ascii="Times New Roman" w:hAnsi="Times New Roman" w:cs="Times New Roman"/>
                <w:sz w:val="24"/>
                <w:szCs w:val="24"/>
              </w:rPr>
              <w:t> </w:t>
            </w:r>
            <w:r w:rsidRPr="008637EC">
              <w:rPr>
                <w:rFonts w:ascii="Times New Roman" w:hAnsi="Times New Roman" w:cs="Times New Roman"/>
                <w:sz w:val="24"/>
                <w:szCs w:val="24"/>
              </w:rPr>
              <w:t>914)</w:t>
            </w:r>
            <w:r>
              <w:rPr>
                <w:rFonts w:ascii="Times New Roman" w:hAnsi="Times New Roman" w:cs="Times New Roman"/>
                <w:sz w:val="24"/>
                <w:szCs w:val="24"/>
              </w:rPr>
              <w:t xml:space="preserve"> </w:t>
            </w:r>
            <w:proofErr w:type="spellStart"/>
            <w:r w:rsidRPr="008637EC">
              <w:rPr>
                <w:rFonts w:ascii="Times New Roman" w:hAnsi="Times New Roman" w:cs="Times New Roman"/>
                <w:i/>
                <w:sz w:val="24"/>
                <w:szCs w:val="24"/>
              </w:rPr>
              <w:t>euro</w:t>
            </w:r>
            <w:proofErr w:type="spellEnd"/>
            <w:r w:rsidRPr="008637EC">
              <w:rPr>
                <w:rFonts w:ascii="Times New Roman" w:hAnsi="Times New Roman" w:cs="Times New Roman"/>
                <w:sz w:val="24"/>
                <w:szCs w:val="24"/>
              </w:rPr>
              <w:t xml:space="preserve"> x 24</w:t>
            </w:r>
            <w:r w:rsidR="006915F0">
              <w:rPr>
                <w:rFonts w:ascii="Times New Roman" w:hAnsi="Times New Roman" w:cs="Times New Roman"/>
                <w:sz w:val="24"/>
                <w:szCs w:val="24"/>
              </w:rPr>
              <w:t>,</w:t>
            </w:r>
            <w:r w:rsidRPr="008637EC">
              <w:rPr>
                <w:rFonts w:ascii="Times New Roman" w:hAnsi="Times New Roman" w:cs="Times New Roman"/>
                <w:sz w:val="24"/>
                <w:szCs w:val="24"/>
              </w:rPr>
              <w:t>09</w:t>
            </w:r>
            <w:r w:rsidR="006915F0">
              <w:rPr>
                <w:rFonts w:ascii="Times New Roman" w:hAnsi="Times New Roman" w:cs="Times New Roman"/>
                <w:sz w:val="24"/>
                <w:szCs w:val="24"/>
              </w:rPr>
              <w:t> </w:t>
            </w:r>
            <w:r w:rsidRPr="008637EC">
              <w:rPr>
                <w:rFonts w:ascii="Times New Roman" w:hAnsi="Times New Roman" w:cs="Times New Roman"/>
                <w:sz w:val="24"/>
                <w:szCs w:val="24"/>
              </w:rPr>
              <w:t>%</w:t>
            </w:r>
            <w:r w:rsidR="006915F0">
              <w:rPr>
                <w:rFonts w:ascii="Times New Roman" w:hAnsi="Times New Roman" w:cs="Times New Roman"/>
                <w:sz w:val="24"/>
                <w:szCs w:val="24"/>
              </w:rPr>
              <w:t xml:space="preserve"> </w:t>
            </w:r>
            <w:r w:rsidRPr="008637EC">
              <w:rPr>
                <w:rFonts w:ascii="Times New Roman" w:hAnsi="Times New Roman" w:cs="Times New Roman"/>
                <w:sz w:val="24"/>
                <w:szCs w:val="24"/>
              </w:rPr>
              <w:t>=</w:t>
            </w:r>
            <w:r>
              <w:rPr>
                <w:rFonts w:ascii="Times New Roman" w:hAnsi="Times New Roman" w:cs="Times New Roman"/>
                <w:sz w:val="24"/>
                <w:szCs w:val="24"/>
              </w:rPr>
              <w:t xml:space="preserve"> 17</w:t>
            </w:r>
            <w:r w:rsidR="006915F0">
              <w:rPr>
                <w:rFonts w:ascii="Times New Roman" w:hAnsi="Times New Roman" w:cs="Times New Roman"/>
                <w:sz w:val="24"/>
                <w:szCs w:val="24"/>
              </w:rPr>
              <w:t> </w:t>
            </w:r>
            <w:r>
              <w:rPr>
                <w:rFonts w:ascii="Times New Roman" w:hAnsi="Times New Roman" w:cs="Times New Roman"/>
                <w:sz w:val="24"/>
                <w:szCs w:val="24"/>
              </w:rPr>
              <w:t>551 </w:t>
            </w:r>
            <w:proofErr w:type="spellStart"/>
            <w:r w:rsidRPr="008637EC">
              <w:rPr>
                <w:rFonts w:ascii="Times New Roman" w:hAnsi="Times New Roman" w:cs="Times New Roman"/>
                <w:i/>
                <w:sz w:val="24"/>
                <w:szCs w:val="24"/>
              </w:rPr>
              <w:t>euro</w:t>
            </w:r>
            <w:proofErr w:type="spellEnd"/>
            <w:r w:rsidR="006915F0">
              <w:rPr>
                <w:rFonts w:ascii="Times New Roman" w:hAnsi="Times New Roman" w:cs="Times New Roman"/>
                <w:sz w:val="24"/>
                <w:szCs w:val="24"/>
              </w:rPr>
              <w:t>.</w:t>
            </w:r>
          </w:p>
          <w:p w:rsidRPr="00574D8C" w:rsidR="006D5787" w:rsidP="006915F0" w:rsidRDefault="006D5787" w14:paraId="6BB47C67" w14:textId="220DB49B">
            <w:pPr>
              <w:spacing w:after="0" w:line="240" w:lineRule="auto"/>
              <w:ind w:firstLine="232"/>
              <w:jc w:val="both"/>
              <w:rPr>
                <w:rFonts w:ascii="Times New Roman" w:hAnsi="Times New Roman"/>
                <w:sz w:val="24"/>
              </w:rPr>
            </w:pPr>
            <w:r w:rsidRPr="008637EC">
              <w:rPr>
                <w:rFonts w:ascii="Times New Roman" w:hAnsi="Times New Roman" w:cs="Times New Roman"/>
                <w:sz w:val="24"/>
                <w:szCs w:val="24"/>
              </w:rPr>
              <w:t>Darba devēja pabalsti un kompensācijas, no kuriem aprēķina ienākuma nodokli, valsts sociālās apdrošināšanas obligātās iemaksas 5</w:t>
            </w:r>
            <w:r w:rsidR="006915F0">
              <w:rPr>
                <w:rFonts w:ascii="Times New Roman" w:hAnsi="Times New Roman" w:cs="Times New Roman"/>
                <w:sz w:val="24"/>
                <w:szCs w:val="24"/>
              </w:rPr>
              <w:t> </w:t>
            </w:r>
            <w:r w:rsidRPr="008637EC">
              <w:rPr>
                <w:rFonts w:ascii="Times New Roman" w:hAnsi="Times New Roman" w:cs="Times New Roman"/>
                <w:sz w:val="24"/>
                <w:szCs w:val="24"/>
              </w:rPr>
              <w:t xml:space="preserve">% no mēnešalgu kopsummas </w:t>
            </w:r>
            <w:r>
              <w:rPr>
                <w:rFonts w:ascii="Times New Roman" w:hAnsi="Times New Roman" w:cs="Times New Roman"/>
                <w:sz w:val="24"/>
                <w:szCs w:val="24"/>
              </w:rPr>
              <w:t>58 </w:t>
            </w:r>
            <w:r w:rsidRPr="00A15181">
              <w:rPr>
                <w:rFonts w:ascii="Times New Roman" w:hAnsi="Times New Roman" w:cs="Times New Roman"/>
                <w:sz w:val="24"/>
                <w:szCs w:val="24"/>
              </w:rPr>
              <w:t>284</w:t>
            </w:r>
            <w:r>
              <w:rPr>
                <w:rFonts w:ascii="Times New Roman" w:hAnsi="Times New Roman" w:cs="Times New Roman"/>
                <w:sz w:val="24"/>
                <w:szCs w:val="24"/>
              </w:rPr>
              <w:t> </w:t>
            </w:r>
            <w:proofErr w:type="spellStart"/>
            <w:r w:rsidRPr="008637EC">
              <w:rPr>
                <w:rFonts w:ascii="Times New Roman" w:hAnsi="Times New Roman" w:cs="Times New Roman"/>
                <w:i/>
                <w:sz w:val="24"/>
                <w:szCs w:val="24"/>
              </w:rPr>
              <w:t>euro</w:t>
            </w:r>
            <w:proofErr w:type="spellEnd"/>
            <w:r w:rsidRPr="008637EC">
              <w:rPr>
                <w:rFonts w:ascii="Times New Roman" w:hAnsi="Times New Roman" w:cs="Times New Roman"/>
                <w:sz w:val="24"/>
                <w:szCs w:val="24"/>
              </w:rPr>
              <w:t xml:space="preserve"> =</w:t>
            </w:r>
            <w:r w:rsidR="006915F0">
              <w:rPr>
                <w:rFonts w:ascii="Times New Roman" w:hAnsi="Times New Roman" w:cs="Times New Roman"/>
                <w:sz w:val="24"/>
                <w:szCs w:val="24"/>
              </w:rPr>
              <w:t xml:space="preserve"> </w:t>
            </w:r>
            <w:r w:rsidRPr="008637EC">
              <w:rPr>
                <w:rFonts w:ascii="Times New Roman" w:hAnsi="Times New Roman" w:cs="Times New Roman"/>
                <w:sz w:val="24"/>
                <w:szCs w:val="24"/>
              </w:rPr>
              <w:t>2</w:t>
            </w:r>
            <w:r w:rsidR="006915F0">
              <w:rPr>
                <w:rFonts w:ascii="Times New Roman" w:hAnsi="Times New Roman" w:cs="Times New Roman"/>
                <w:sz w:val="24"/>
                <w:szCs w:val="24"/>
              </w:rPr>
              <w:t> </w:t>
            </w:r>
            <w:r w:rsidRPr="008637EC">
              <w:rPr>
                <w:rFonts w:ascii="Times New Roman" w:hAnsi="Times New Roman" w:cs="Times New Roman"/>
                <w:sz w:val="24"/>
                <w:szCs w:val="24"/>
              </w:rPr>
              <w:t>914</w:t>
            </w:r>
            <w:r w:rsidR="006915F0">
              <w:rPr>
                <w:rFonts w:ascii="Times New Roman" w:hAnsi="Times New Roman" w:cs="Times New Roman"/>
                <w:sz w:val="24"/>
                <w:szCs w:val="24"/>
              </w:rPr>
              <w:t> </w:t>
            </w:r>
            <w:proofErr w:type="spellStart"/>
            <w:r w:rsidRPr="008637EC">
              <w:rPr>
                <w:rFonts w:ascii="Times New Roman" w:hAnsi="Times New Roman" w:cs="Times New Roman"/>
                <w:i/>
                <w:sz w:val="24"/>
                <w:szCs w:val="24"/>
              </w:rPr>
              <w:t>euro</w:t>
            </w:r>
            <w:proofErr w:type="spellEnd"/>
            <w:r w:rsidRPr="00F30CDC">
              <w:rPr>
                <w:rFonts w:ascii="Times New Roman" w:hAnsi="Times New Roman"/>
                <w:sz w:val="24"/>
              </w:rPr>
              <w:t>.</w:t>
            </w:r>
          </w:p>
          <w:p w:rsidR="006D5787" w:rsidP="006915F0" w:rsidRDefault="006D5787" w14:paraId="06155C9B" w14:textId="77777777">
            <w:pPr>
              <w:spacing w:after="0" w:line="240" w:lineRule="auto"/>
              <w:ind w:firstLine="232"/>
              <w:jc w:val="both"/>
              <w:rPr>
                <w:bCs/>
              </w:rPr>
            </w:pPr>
          </w:p>
          <w:p w:rsidRPr="00A15181" w:rsidR="006D5787" w:rsidP="006915F0" w:rsidRDefault="006D5787" w14:paraId="7C8E4A0C" w14:textId="0D82D4B9">
            <w:pPr>
              <w:spacing w:after="0" w:line="240" w:lineRule="auto"/>
              <w:ind w:firstLine="232"/>
              <w:jc w:val="both"/>
              <w:rPr>
                <w:rFonts w:ascii="Times New Roman" w:hAnsi="Times New Roman" w:cs="Times New Roman"/>
                <w:b/>
                <w:i/>
                <w:sz w:val="24"/>
                <w:szCs w:val="24"/>
              </w:rPr>
            </w:pPr>
            <w:r w:rsidRPr="00A15181">
              <w:rPr>
                <w:rFonts w:ascii="Times New Roman" w:hAnsi="Times New Roman" w:cs="Times New Roman"/>
                <w:b/>
                <w:sz w:val="24"/>
                <w:szCs w:val="24"/>
              </w:rPr>
              <w:t>Preces un pakalpojumi {EKK 2000}: 42</w:t>
            </w:r>
            <w:r>
              <w:rPr>
                <w:rFonts w:ascii="Times New Roman" w:hAnsi="Times New Roman" w:cs="Times New Roman"/>
                <w:b/>
                <w:sz w:val="24"/>
                <w:szCs w:val="24"/>
              </w:rPr>
              <w:t> </w:t>
            </w:r>
            <w:r w:rsidRPr="00A15181">
              <w:rPr>
                <w:rFonts w:ascii="Times New Roman" w:hAnsi="Times New Roman" w:cs="Times New Roman"/>
                <w:b/>
                <w:sz w:val="24"/>
                <w:szCs w:val="24"/>
              </w:rPr>
              <w:t>134</w:t>
            </w:r>
            <w:r w:rsidRPr="00FA1BB2" w:rsidR="00736301">
              <w:rPr>
                <w:rFonts w:ascii="Times New Roman" w:hAnsi="Times New Roman"/>
                <w:b/>
                <w:sz w:val="24"/>
              </w:rPr>
              <w:t> </w:t>
            </w:r>
            <w:proofErr w:type="spellStart"/>
            <w:r w:rsidRPr="00A15181">
              <w:rPr>
                <w:rFonts w:ascii="Times New Roman" w:hAnsi="Times New Roman" w:cs="Times New Roman"/>
                <w:b/>
                <w:i/>
                <w:sz w:val="24"/>
                <w:szCs w:val="24"/>
              </w:rPr>
              <w:t>euro</w:t>
            </w:r>
            <w:proofErr w:type="spellEnd"/>
            <w:r>
              <w:rPr>
                <w:rFonts w:ascii="Times New Roman" w:hAnsi="Times New Roman" w:cs="Times New Roman"/>
                <w:b/>
                <w:i/>
                <w:sz w:val="24"/>
                <w:szCs w:val="24"/>
              </w:rPr>
              <w:t>.</w:t>
            </w:r>
          </w:p>
          <w:p w:rsidR="006D5787" w:rsidP="006915F0" w:rsidRDefault="006D5787" w14:paraId="79BBA0D9" w14:textId="0AFC4F7C">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Pasta, telef</w:t>
            </w:r>
            <w:r>
              <w:rPr>
                <w:rFonts w:ascii="Times New Roman" w:hAnsi="Times New Roman" w:cs="Times New Roman"/>
                <w:sz w:val="24"/>
                <w:szCs w:val="24"/>
              </w:rPr>
              <w:t>ona un citi sakaru pakalpojumi "</w:t>
            </w:r>
            <w:r w:rsidRPr="00A15181">
              <w:rPr>
                <w:rFonts w:ascii="Times New Roman" w:hAnsi="Times New Roman" w:cs="Times New Roman"/>
                <w:sz w:val="24"/>
                <w:szCs w:val="24"/>
              </w:rPr>
              <w:t>EKK 2210</w:t>
            </w:r>
            <w:r>
              <w:rPr>
                <w:rFonts w:ascii="Times New Roman" w:hAnsi="Times New Roman" w:cs="Times New Roman"/>
                <w:sz w:val="24"/>
                <w:szCs w:val="24"/>
              </w:rPr>
              <w:t>"</w:t>
            </w:r>
            <w:r w:rsidR="006915F0">
              <w:rPr>
                <w:rFonts w:ascii="Times New Roman" w:hAnsi="Times New Roman" w:cs="Times New Roman"/>
                <w:sz w:val="24"/>
                <w:szCs w:val="24"/>
              </w:rPr>
              <w:t>:</w:t>
            </w:r>
          </w:p>
          <w:p w:rsidRPr="00A15181" w:rsidR="006D5787" w:rsidP="006915F0" w:rsidRDefault="006D5787" w14:paraId="2E1693A7" w14:textId="58153FFA">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4</w:t>
            </w:r>
            <w:r w:rsidR="006915F0">
              <w:rPr>
                <w:rFonts w:ascii="Times New Roman" w:hAnsi="Times New Roman" w:cs="Times New Roman"/>
                <w:sz w:val="24"/>
                <w:szCs w:val="24"/>
              </w:rPr>
              <w:t> </w:t>
            </w:r>
            <w:r>
              <w:rPr>
                <w:rFonts w:ascii="Times New Roman" w:hAnsi="Times New Roman" w:cs="Times New Roman"/>
                <w:sz w:val="24"/>
                <w:szCs w:val="24"/>
              </w:rPr>
              <w:t>amata vietas x 28</w:t>
            </w:r>
            <w:r w:rsidR="006915F0">
              <w:rPr>
                <w:rFonts w:ascii="Times New Roman" w:hAnsi="Times New Roman" w:cs="Times New Roman"/>
                <w:sz w:val="24"/>
                <w:szCs w:val="24"/>
              </w:rPr>
              <w:t>,</w:t>
            </w:r>
            <w:r>
              <w:rPr>
                <w:rFonts w:ascii="Times New Roman" w:hAnsi="Times New Roman" w:cs="Times New Roman"/>
                <w:sz w:val="24"/>
                <w:szCs w:val="24"/>
              </w:rPr>
              <w:t>44</w:t>
            </w:r>
            <w:r w:rsidR="006915F0">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6915F0">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006915F0">
              <w:rPr>
                <w:rFonts w:ascii="Times New Roman" w:hAnsi="Times New Roman" w:cs="Times New Roman"/>
                <w:sz w:val="24"/>
                <w:szCs w:val="24"/>
              </w:rPr>
              <w:t xml:space="preserve"> </w:t>
            </w:r>
            <w:r w:rsidRPr="00A15181">
              <w:rPr>
                <w:rFonts w:ascii="Times New Roman" w:hAnsi="Times New Roman" w:cs="Times New Roman"/>
                <w:sz w:val="24"/>
                <w:szCs w:val="24"/>
              </w:rPr>
              <w:t>1</w:t>
            </w:r>
            <w:r>
              <w:rPr>
                <w:rFonts w:ascii="Times New Roman" w:hAnsi="Times New Roman" w:cs="Times New Roman"/>
                <w:sz w:val="24"/>
                <w:szCs w:val="24"/>
              </w:rPr>
              <w:t> 365</w:t>
            </w:r>
            <w:r w:rsidRPr="00A15181">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Pr="00574D8C" w:rsidR="006915F0">
              <w:rPr>
                <w:rFonts w:ascii="Times New Roman" w:hAnsi="Times New Roman"/>
                <w:sz w:val="24"/>
              </w:rPr>
              <w:t>.</w:t>
            </w:r>
          </w:p>
          <w:p w:rsidR="006D5787" w:rsidP="006915F0" w:rsidRDefault="006D5787" w14:paraId="332B3A05" w14:textId="666DA408">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Izdevumi par komunālajiem pakalpojumiem </w:t>
            </w:r>
            <w:r>
              <w:rPr>
                <w:rFonts w:ascii="Times New Roman" w:hAnsi="Times New Roman" w:cs="Times New Roman"/>
                <w:sz w:val="24"/>
                <w:szCs w:val="24"/>
              </w:rPr>
              <w:t>"</w:t>
            </w:r>
            <w:r w:rsidRPr="00A15181">
              <w:rPr>
                <w:rFonts w:ascii="Times New Roman" w:hAnsi="Times New Roman" w:cs="Times New Roman"/>
                <w:sz w:val="24"/>
                <w:szCs w:val="24"/>
              </w:rPr>
              <w:t>EKK 2220</w:t>
            </w:r>
            <w:r>
              <w:rPr>
                <w:rFonts w:ascii="Times New Roman" w:hAnsi="Times New Roman" w:cs="Times New Roman"/>
                <w:sz w:val="24"/>
                <w:szCs w:val="24"/>
              </w:rPr>
              <w:t>"</w:t>
            </w:r>
            <w:r w:rsidR="006915F0">
              <w:rPr>
                <w:rFonts w:ascii="Times New Roman" w:hAnsi="Times New Roman" w:cs="Times New Roman"/>
                <w:sz w:val="24"/>
                <w:szCs w:val="24"/>
              </w:rPr>
              <w:t>:</w:t>
            </w:r>
          </w:p>
          <w:p w:rsidRPr="00A15181" w:rsidR="006D5787" w:rsidP="006915F0" w:rsidRDefault="006D5787" w14:paraId="1C5DAF2E" w14:textId="184429EE">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4</w:t>
            </w:r>
            <w:r w:rsidR="006915F0">
              <w:rPr>
                <w:rFonts w:ascii="Times New Roman" w:hAnsi="Times New Roman" w:cs="Times New Roman"/>
                <w:sz w:val="24"/>
                <w:szCs w:val="24"/>
              </w:rPr>
              <w:t> </w:t>
            </w:r>
            <w:r>
              <w:rPr>
                <w:rFonts w:ascii="Times New Roman" w:hAnsi="Times New Roman" w:cs="Times New Roman"/>
                <w:sz w:val="24"/>
                <w:szCs w:val="24"/>
              </w:rPr>
              <w:t>amata vietas x 38</w:t>
            </w:r>
            <w:r w:rsidR="006915F0">
              <w:rPr>
                <w:rFonts w:ascii="Times New Roman" w:hAnsi="Times New Roman" w:cs="Times New Roman"/>
                <w:sz w:val="24"/>
                <w:szCs w:val="24"/>
              </w:rPr>
              <w:t>,</w:t>
            </w:r>
            <w:r>
              <w:rPr>
                <w:rFonts w:ascii="Times New Roman" w:hAnsi="Times New Roman" w:cs="Times New Roman"/>
                <w:sz w:val="24"/>
                <w:szCs w:val="24"/>
              </w:rPr>
              <w:t>41</w:t>
            </w:r>
            <w:r w:rsidR="006915F0">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6915F0">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006915F0">
              <w:rPr>
                <w:rFonts w:ascii="Times New Roman" w:hAnsi="Times New Roman" w:cs="Times New Roman"/>
                <w:sz w:val="24"/>
                <w:szCs w:val="24"/>
              </w:rPr>
              <w:t xml:space="preserve"> </w:t>
            </w:r>
            <w:r w:rsidRPr="00A15181">
              <w:rPr>
                <w:rFonts w:ascii="Times New Roman" w:hAnsi="Times New Roman" w:cs="Times New Roman"/>
                <w:sz w:val="24"/>
                <w:szCs w:val="24"/>
              </w:rPr>
              <w:t>1</w:t>
            </w:r>
            <w:r>
              <w:rPr>
                <w:rFonts w:ascii="Times New Roman" w:hAnsi="Times New Roman" w:cs="Times New Roman"/>
                <w:sz w:val="24"/>
                <w:szCs w:val="24"/>
              </w:rPr>
              <w:t xml:space="preserve"> 844 </w:t>
            </w:r>
            <w:proofErr w:type="spellStart"/>
            <w:r w:rsidRPr="00A15181">
              <w:rPr>
                <w:rFonts w:ascii="Times New Roman" w:hAnsi="Times New Roman" w:cs="Times New Roman"/>
                <w:i/>
                <w:sz w:val="24"/>
                <w:szCs w:val="24"/>
              </w:rPr>
              <w:t>euro</w:t>
            </w:r>
            <w:proofErr w:type="spellEnd"/>
            <w:r w:rsidR="006915F0">
              <w:rPr>
                <w:rFonts w:ascii="Times New Roman" w:hAnsi="Times New Roman" w:cs="Times New Roman"/>
                <w:sz w:val="24"/>
                <w:szCs w:val="24"/>
              </w:rPr>
              <w:t>.</w:t>
            </w:r>
          </w:p>
          <w:p w:rsidR="006D5787" w:rsidP="006915F0" w:rsidRDefault="006D5787" w14:paraId="511637A0" w14:textId="3964934E">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Iestādes </w:t>
            </w:r>
            <w:proofErr w:type="spellStart"/>
            <w:r w:rsidRPr="00A15181">
              <w:rPr>
                <w:rFonts w:ascii="Times New Roman" w:hAnsi="Times New Roman" w:cs="Times New Roman"/>
                <w:sz w:val="24"/>
                <w:szCs w:val="24"/>
              </w:rPr>
              <w:t>adm</w:t>
            </w:r>
            <w:proofErr w:type="spellEnd"/>
            <w:r w:rsidRPr="00A15181">
              <w:rPr>
                <w:rFonts w:ascii="Times New Roman" w:hAnsi="Times New Roman" w:cs="Times New Roman"/>
                <w:sz w:val="24"/>
                <w:szCs w:val="24"/>
              </w:rPr>
              <w:t>.</w:t>
            </w:r>
            <w:r>
              <w:rPr>
                <w:rFonts w:ascii="Times New Roman" w:hAnsi="Times New Roman" w:cs="Times New Roman"/>
                <w:sz w:val="24"/>
                <w:szCs w:val="24"/>
              </w:rPr>
              <w:t xml:space="preserve"> </w:t>
            </w:r>
            <w:r w:rsidRPr="00A15181">
              <w:rPr>
                <w:rFonts w:ascii="Times New Roman" w:hAnsi="Times New Roman" w:cs="Times New Roman"/>
                <w:sz w:val="24"/>
                <w:szCs w:val="24"/>
              </w:rPr>
              <w:t xml:space="preserve">izdevumi </w:t>
            </w:r>
            <w:r>
              <w:rPr>
                <w:rFonts w:ascii="Times New Roman" w:hAnsi="Times New Roman" w:cs="Times New Roman"/>
                <w:sz w:val="24"/>
                <w:szCs w:val="24"/>
              </w:rPr>
              <w:t>"</w:t>
            </w:r>
            <w:r w:rsidRPr="00A15181">
              <w:rPr>
                <w:rFonts w:ascii="Times New Roman" w:hAnsi="Times New Roman" w:cs="Times New Roman"/>
                <w:sz w:val="24"/>
                <w:szCs w:val="24"/>
              </w:rPr>
              <w:t>EKK 2230</w:t>
            </w:r>
            <w:r>
              <w:rPr>
                <w:rFonts w:ascii="Times New Roman" w:hAnsi="Times New Roman" w:cs="Times New Roman"/>
                <w:sz w:val="24"/>
                <w:szCs w:val="24"/>
              </w:rPr>
              <w:t>"</w:t>
            </w:r>
            <w:r w:rsidR="006915F0">
              <w:rPr>
                <w:rFonts w:ascii="Times New Roman" w:hAnsi="Times New Roman" w:cs="Times New Roman"/>
                <w:sz w:val="24"/>
                <w:szCs w:val="24"/>
              </w:rPr>
              <w:t>:</w:t>
            </w:r>
          </w:p>
          <w:p w:rsidRPr="00A15181" w:rsidR="006D5787" w:rsidP="006915F0" w:rsidRDefault="006D5787" w14:paraId="5C60CCA4" w14:textId="0A094BB5">
            <w:pPr>
              <w:spacing w:after="0" w:line="240" w:lineRule="auto"/>
              <w:ind w:firstLine="232"/>
              <w:jc w:val="both"/>
              <w:rPr>
                <w:rFonts w:ascii="Times New Roman" w:hAnsi="Times New Roman"/>
                <w:sz w:val="24"/>
              </w:rPr>
            </w:pPr>
            <w:r>
              <w:rPr>
                <w:rFonts w:ascii="Times New Roman" w:hAnsi="Times New Roman" w:cs="Times New Roman"/>
                <w:sz w:val="24"/>
                <w:szCs w:val="24"/>
              </w:rPr>
              <w:t>4</w:t>
            </w:r>
            <w:r w:rsidR="006915F0">
              <w:rPr>
                <w:rFonts w:ascii="Times New Roman" w:hAnsi="Times New Roman" w:cs="Times New Roman"/>
                <w:sz w:val="24"/>
                <w:szCs w:val="24"/>
              </w:rPr>
              <w:t> </w:t>
            </w:r>
            <w:r>
              <w:rPr>
                <w:rFonts w:ascii="Times New Roman" w:hAnsi="Times New Roman" w:cs="Times New Roman"/>
                <w:sz w:val="24"/>
                <w:szCs w:val="24"/>
              </w:rPr>
              <w:t>amata vietas x 8</w:t>
            </w:r>
            <w:r w:rsidR="006915F0">
              <w:rPr>
                <w:rFonts w:ascii="Times New Roman" w:hAnsi="Times New Roman" w:cs="Times New Roman"/>
                <w:sz w:val="24"/>
                <w:szCs w:val="24"/>
              </w:rPr>
              <w:t>,</w:t>
            </w:r>
            <w:r>
              <w:rPr>
                <w:rFonts w:ascii="Times New Roman" w:hAnsi="Times New Roman" w:cs="Times New Roman"/>
                <w:sz w:val="24"/>
                <w:szCs w:val="24"/>
              </w:rPr>
              <w:t>95</w:t>
            </w:r>
            <w:r w:rsidR="006915F0">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6915F0">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006915F0">
              <w:rPr>
                <w:rFonts w:ascii="Times New Roman" w:hAnsi="Times New Roman" w:cs="Times New Roman"/>
                <w:sz w:val="24"/>
                <w:szCs w:val="24"/>
              </w:rPr>
              <w:t xml:space="preserve"> </w:t>
            </w:r>
            <w:r w:rsidRPr="00A15181">
              <w:rPr>
                <w:rFonts w:ascii="Times New Roman" w:hAnsi="Times New Roman" w:cs="Times New Roman"/>
                <w:sz w:val="24"/>
                <w:szCs w:val="24"/>
              </w:rPr>
              <w:t>430</w:t>
            </w:r>
            <w:r>
              <w:rPr>
                <w:rFonts w:ascii="Times New Roman" w:hAnsi="Times New Roman" w:cs="Times New Roman"/>
                <w:sz w:val="24"/>
                <w:szCs w:val="24"/>
              </w:rPr>
              <w:t> </w:t>
            </w:r>
            <w:proofErr w:type="spellStart"/>
            <w:r w:rsidRPr="00A15181">
              <w:rPr>
                <w:rFonts w:ascii="Times New Roman" w:hAnsi="Times New Roman"/>
                <w:i/>
                <w:sz w:val="24"/>
              </w:rPr>
              <w:t>euro</w:t>
            </w:r>
            <w:proofErr w:type="spellEnd"/>
            <w:r>
              <w:rPr>
                <w:rFonts w:ascii="Times New Roman" w:hAnsi="Times New Roman"/>
                <w:i/>
                <w:sz w:val="24"/>
              </w:rPr>
              <w:t>.</w:t>
            </w:r>
          </w:p>
          <w:p w:rsidR="006D5787" w:rsidP="006915F0" w:rsidRDefault="006D5787" w14:paraId="08978F6A" w14:textId="77777777">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Remontdarbi un iestāžu uzturēšanas </w:t>
            </w:r>
            <w:proofErr w:type="spellStart"/>
            <w:r w:rsidRPr="00A15181">
              <w:rPr>
                <w:rFonts w:ascii="Times New Roman" w:hAnsi="Times New Roman" w:cs="Times New Roman"/>
                <w:sz w:val="24"/>
                <w:szCs w:val="24"/>
              </w:rPr>
              <w:t>pakalp</w:t>
            </w:r>
            <w:proofErr w:type="spellEnd"/>
            <w:r w:rsidRPr="00A15181">
              <w:rPr>
                <w:rFonts w:ascii="Times New Roman" w:hAnsi="Times New Roman" w:cs="Times New Roman"/>
                <w:sz w:val="24"/>
                <w:szCs w:val="24"/>
              </w:rPr>
              <w:t xml:space="preserve">. </w:t>
            </w:r>
            <w:r>
              <w:rPr>
                <w:rFonts w:ascii="Times New Roman" w:hAnsi="Times New Roman" w:cs="Times New Roman"/>
                <w:sz w:val="24"/>
                <w:szCs w:val="24"/>
              </w:rPr>
              <w:t>"</w:t>
            </w:r>
            <w:r w:rsidRPr="00A15181">
              <w:rPr>
                <w:rFonts w:ascii="Times New Roman" w:hAnsi="Times New Roman" w:cs="Times New Roman"/>
                <w:sz w:val="24"/>
                <w:szCs w:val="24"/>
              </w:rPr>
              <w:t>EKK 2240</w:t>
            </w:r>
            <w:r>
              <w:rPr>
                <w:rFonts w:ascii="Times New Roman" w:hAnsi="Times New Roman" w:cs="Times New Roman"/>
                <w:sz w:val="24"/>
                <w:szCs w:val="24"/>
              </w:rPr>
              <w:t>"</w:t>
            </w:r>
            <w:r w:rsidRPr="00A15181">
              <w:rPr>
                <w:rFonts w:ascii="Times New Roman" w:hAnsi="Times New Roman" w:cs="Times New Roman"/>
                <w:sz w:val="24"/>
                <w:szCs w:val="24"/>
              </w:rPr>
              <w:t>:</w:t>
            </w:r>
          </w:p>
          <w:p w:rsidRPr="00A15181" w:rsidR="006D5787" w:rsidP="006915F0" w:rsidRDefault="006D5787" w14:paraId="39659533" w14:textId="4DF3684B">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4</w:t>
            </w:r>
            <w:r w:rsidR="006915F0">
              <w:rPr>
                <w:rFonts w:ascii="Times New Roman" w:hAnsi="Times New Roman" w:cs="Times New Roman"/>
                <w:sz w:val="24"/>
                <w:szCs w:val="24"/>
              </w:rPr>
              <w:t> </w:t>
            </w:r>
            <w:r>
              <w:rPr>
                <w:rFonts w:ascii="Times New Roman" w:hAnsi="Times New Roman" w:cs="Times New Roman"/>
                <w:sz w:val="24"/>
                <w:szCs w:val="24"/>
              </w:rPr>
              <w:t>amata vietas x 26</w:t>
            </w:r>
            <w:r w:rsidR="006915F0">
              <w:rPr>
                <w:rFonts w:ascii="Times New Roman" w:hAnsi="Times New Roman" w:cs="Times New Roman"/>
                <w:sz w:val="24"/>
                <w:szCs w:val="24"/>
              </w:rPr>
              <w:t>,</w:t>
            </w:r>
            <w:r>
              <w:rPr>
                <w:rFonts w:ascii="Times New Roman" w:hAnsi="Times New Roman" w:cs="Times New Roman"/>
                <w:sz w:val="24"/>
                <w:szCs w:val="24"/>
              </w:rPr>
              <w:t>43</w:t>
            </w:r>
            <w:r w:rsidR="006915F0">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6915F0">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Pr="00A15181">
              <w:rPr>
                <w:rFonts w:ascii="Times New Roman" w:hAnsi="Times New Roman" w:cs="Times New Roman"/>
                <w:sz w:val="24"/>
                <w:szCs w:val="24"/>
              </w:rPr>
              <w:t xml:space="preserve"> 1</w:t>
            </w:r>
            <w:r>
              <w:rPr>
                <w:rFonts w:ascii="Times New Roman" w:hAnsi="Times New Roman" w:cs="Times New Roman"/>
                <w:sz w:val="24"/>
                <w:szCs w:val="24"/>
              </w:rPr>
              <w:t> </w:t>
            </w:r>
            <w:r w:rsidRPr="00A15181">
              <w:rPr>
                <w:rFonts w:ascii="Times New Roman" w:hAnsi="Times New Roman" w:cs="Times New Roman"/>
                <w:sz w:val="24"/>
                <w:szCs w:val="24"/>
              </w:rPr>
              <w:t>269</w:t>
            </w:r>
            <w:r w:rsidR="006915F0">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i/>
                <w:sz w:val="24"/>
                <w:szCs w:val="24"/>
              </w:rPr>
              <w:t>.</w:t>
            </w:r>
          </w:p>
          <w:p w:rsidR="006D5787" w:rsidP="006915F0" w:rsidRDefault="006D5787" w14:paraId="09198824" w14:textId="07DCAC9F">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Informācija</w:t>
            </w:r>
            <w:r w:rsidR="006915F0">
              <w:rPr>
                <w:rFonts w:ascii="Times New Roman" w:hAnsi="Times New Roman" w:cs="Times New Roman"/>
                <w:sz w:val="24"/>
                <w:szCs w:val="24"/>
              </w:rPr>
              <w:t>s sistēmu uzturēšana "EKK 2251:</w:t>
            </w:r>
          </w:p>
          <w:p w:rsidRPr="00A15181" w:rsidR="006D5787" w:rsidP="006915F0" w:rsidRDefault="006D5787" w14:paraId="338892EA" w14:textId="013B9FEA">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584</w:t>
            </w:r>
            <w:r w:rsidR="006915F0">
              <w:rPr>
                <w:rFonts w:ascii="Times New Roman" w:hAnsi="Times New Roman" w:cs="Times New Roman"/>
                <w:sz w:val="24"/>
                <w:szCs w:val="24"/>
              </w:rPr>
              <w:t> </w:t>
            </w:r>
            <w:r w:rsidRPr="00A15181">
              <w:rPr>
                <w:rFonts w:ascii="Times New Roman" w:hAnsi="Times New Roman" w:cs="Times New Roman"/>
                <w:sz w:val="24"/>
                <w:szCs w:val="24"/>
              </w:rPr>
              <w:t>cilvēkstundas</w:t>
            </w:r>
            <w:r>
              <w:rPr>
                <w:rFonts w:ascii="Times New Roman" w:hAnsi="Times New Roman" w:cs="Times New Roman"/>
                <w:sz w:val="24"/>
                <w:szCs w:val="24"/>
              </w:rPr>
              <w:t xml:space="preserve"> x </w:t>
            </w:r>
            <w:r w:rsidRPr="00A15181">
              <w:rPr>
                <w:rFonts w:ascii="Times New Roman" w:hAnsi="Times New Roman" w:cs="Times New Roman"/>
                <w:sz w:val="24"/>
                <w:szCs w:val="24"/>
              </w:rPr>
              <w:t>48,40 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sz w:val="24"/>
                <w:szCs w:val="24"/>
              </w:rPr>
              <w:t xml:space="preserve"> ārpakalpojuma stundas likme</w:t>
            </w:r>
            <w:r w:rsidR="006915F0">
              <w:rPr>
                <w:rFonts w:ascii="Times New Roman" w:hAnsi="Times New Roman" w:cs="Times New Roman"/>
                <w:sz w:val="24"/>
                <w:szCs w:val="24"/>
              </w:rPr>
              <w:t xml:space="preserve"> </w:t>
            </w:r>
            <w:r>
              <w:rPr>
                <w:rFonts w:ascii="Times New Roman" w:hAnsi="Times New Roman" w:cs="Times New Roman"/>
                <w:sz w:val="24"/>
                <w:szCs w:val="24"/>
              </w:rPr>
              <w:t>=</w:t>
            </w:r>
            <w:r w:rsidR="006915F0">
              <w:rPr>
                <w:rFonts w:ascii="Times New Roman" w:hAnsi="Times New Roman" w:cs="Times New Roman"/>
                <w:sz w:val="24"/>
                <w:szCs w:val="24"/>
              </w:rPr>
              <w:t xml:space="preserve"> </w:t>
            </w:r>
            <w:r w:rsidRPr="00A15181">
              <w:rPr>
                <w:rFonts w:ascii="Times New Roman" w:hAnsi="Times New Roman" w:cs="Times New Roman"/>
                <w:sz w:val="24"/>
                <w:szCs w:val="24"/>
              </w:rPr>
              <w:t>28</w:t>
            </w:r>
            <w:r>
              <w:rPr>
                <w:rFonts w:ascii="Times New Roman" w:hAnsi="Times New Roman" w:cs="Times New Roman"/>
                <w:sz w:val="24"/>
                <w:szCs w:val="24"/>
              </w:rPr>
              <w:t> 266</w:t>
            </w:r>
            <w:r w:rsidR="006915F0">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i/>
                <w:sz w:val="24"/>
                <w:szCs w:val="24"/>
              </w:rPr>
              <w:t>.</w:t>
            </w:r>
          </w:p>
          <w:p w:rsidR="006D5787" w:rsidP="006915F0" w:rsidRDefault="006D5787" w14:paraId="1978D993" w14:textId="197D01E2">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Informācijas sistēmas l</w:t>
            </w:r>
            <w:r w:rsidR="00712F23">
              <w:rPr>
                <w:rFonts w:ascii="Times New Roman" w:hAnsi="Times New Roman" w:cs="Times New Roman"/>
                <w:sz w:val="24"/>
                <w:szCs w:val="24"/>
              </w:rPr>
              <w:t xml:space="preserve">icenču nomas </w:t>
            </w:r>
            <w:proofErr w:type="spellStart"/>
            <w:r w:rsidR="00712F23">
              <w:rPr>
                <w:rFonts w:ascii="Times New Roman" w:hAnsi="Times New Roman" w:cs="Times New Roman"/>
                <w:sz w:val="24"/>
                <w:szCs w:val="24"/>
              </w:rPr>
              <w:t>izdev</w:t>
            </w:r>
            <w:proofErr w:type="spellEnd"/>
            <w:r w:rsidR="00712F23">
              <w:rPr>
                <w:rFonts w:ascii="Times New Roman" w:hAnsi="Times New Roman" w:cs="Times New Roman"/>
                <w:sz w:val="24"/>
                <w:szCs w:val="24"/>
              </w:rPr>
              <w:t>. "EKK 2252":</w:t>
            </w:r>
          </w:p>
          <w:p w:rsidRPr="00A15181" w:rsidR="006D5787" w:rsidP="006915F0" w:rsidRDefault="006D5787" w14:paraId="4C3FA994" w14:textId="7DB1A45A">
            <w:pPr>
              <w:spacing w:after="0" w:line="240" w:lineRule="auto"/>
              <w:ind w:firstLine="232"/>
              <w:jc w:val="both"/>
              <w:rPr>
                <w:rFonts w:ascii="Times New Roman" w:hAnsi="Times New Roman"/>
                <w:sz w:val="24"/>
              </w:rPr>
            </w:pPr>
            <w:r>
              <w:rPr>
                <w:rFonts w:ascii="Times New Roman" w:hAnsi="Times New Roman" w:cs="Times New Roman"/>
                <w:sz w:val="24"/>
                <w:szCs w:val="24"/>
              </w:rPr>
              <w:t>4</w:t>
            </w:r>
            <w:r w:rsidR="00712F23">
              <w:rPr>
                <w:rFonts w:ascii="Times New Roman" w:hAnsi="Times New Roman" w:cs="Times New Roman"/>
                <w:sz w:val="24"/>
                <w:szCs w:val="24"/>
              </w:rPr>
              <w:t> </w:t>
            </w:r>
            <w:r>
              <w:rPr>
                <w:rFonts w:ascii="Times New Roman" w:hAnsi="Times New Roman" w:cs="Times New Roman"/>
                <w:sz w:val="24"/>
                <w:szCs w:val="24"/>
              </w:rPr>
              <w:t xml:space="preserve">amata vietas </w:t>
            </w:r>
            <w:r w:rsidRPr="00A15181">
              <w:rPr>
                <w:rFonts w:ascii="Times New Roman" w:hAnsi="Times New Roman" w:cs="Times New Roman"/>
                <w:sz w:val="24"/>
                <w:szCs w:val="24"/>
              </w:rPr>
              <w:t>x</w:t>
            </w:r>
            <w:r>
              <w:rPr>
                <w:rFonts w:ascii="Times New Roman" w:hAnsi="Times New Roman" w:cs="Times New Roman"/>
                <w:sz w:val="24"/>
                <w:szCs w:val="24"/>
              </w:rPr>
              <w:t xml:space="preserve"> 94</w:t>
            </w:r>
            <w:r w:rsidR="00712F23">
              <w:rPr>
                <w:rFonts w:ascii="Times New Roman" w:hAnsi="Times New Roman" w:cs="Times New Roman"/>
                <w:sz w:val="24"/>
                <w:szCs w:val="24"/>
              </w:rPr>
              <w:t>,</w:t>
            </w:r>
            <w:r>
              <w:rPr>
                <w:rFonts w:ascii="Times New Roman" w:hAnsi="Times New Roman" w:cs="Times New Roman"/>
                <w:sz w:val="24"/>
                <w:szCs w:val="24"/>
              </w:rPr>
              <w:t>90</w:t>
            </w:r>
            <w:r w:rsidR="00712F23">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712F23">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00712F23">
              <w:rPr>
                <w:rFonts w:ascii="Times New Roman" w:hAnsi="Times New Roman" w:cs="Times New Roman"/>
                <w:sz w:val="24"/>
                <w:szCs w:val="24"/>
              </w:rPr>
              <w:t xml:space="preserve"> </w:t>
            </w:r>
            <w:r>
              <w:rPr>
                <w:rFonts w:ascii="Times New Roman" w:hAnsi="Times New Roman" w:cs="Times New Roman"/>
                <w:sz w:val="24"/>
                <w:szCs w:val="24"/>
              </w:rPr>
              <w:t>4</w:t>
            </w:r>
            <w:r w:rsidR="00712F23">
              <w:rPr>
                <w:rFonts w:ascii="Times New Roman" w:hAnsi="Times New Roman" w:cs="Times New Roman"/>
                <w:sz w:val="24"/>
                <w:szCs w:val="24"/>
              </w:rPr>
              <w:t> </w:t>
            </w:r>
            <w:r>
              <w:rPr>
                <w:rFonts w:ascii="Times New Roman" w:hAnsi="Times New Roman" w:cs="Times New Roman"/>
                <w:sz w:val="24"/>
                <w:szCs w:val="24"/>
              </w:rPr>
              <w:t>555</w:t>
            </w:r>
            <w:r w:rsidR="00712F23">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i/>
                <w:sz w:val="24"/>
                <w:szCs w:val="24"/>
              </w:rPr>
              <w:t>.</w:t>
            </w:r>
          </w:p>
          <w:p w:rsidR="006D5787" w:rsidP="006915F0" w:rsidRDefault="006D5787" w14:paraId="4159700D" w14:textId="12E9CEB8">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Īre un noma </w:t>
            </w:r>
            <w:r>
              <w:rPr>
                <w:rFonts w:ascii="Times New Roman" w:hAnsi="Times New Roman" w:cs="Times New Roman"/>
                <w:sz w:val="24"/>
                <w:szCs w:val="24"/>
              </w:rPr>
              <w:t>"</w:t>
            </w:r>
            <w:r w:rsidRPr="00A15181">
              <w:rPr>
                <w:rFonts w:ascii="Times New Roman" w:hAnsi="Times New Roman"/>
                <w:sz w:val="24"/>
              </w:rPr>
              <w:t xml:space="preserve">EKK </w:t>
            </w:r>
            <w:r w:rsidRPr="00A15181">
              <w:rPr>
                <w:rFonts w:ascii="Times New Roman" w:hAnsi="Times New Roman" w:cs="Times New Roman"/>
                <w:sz w:val="24"/>
                <w:szCs w:val="24"/>
              </w:rPr>
              <w:t>2260</w:t>
            </w:r>
            <w:r>
              <w:rPr>
                <w:rFonts w:ascii="Times New Roman" w:hAnsi="Times New Roman" w:cs="Times New Roman"/>
                <w:sz w:val="24"/>
                <w:szCs w:val="24"/>
              </w:rPr>
              <w:t>"</w:t>
            </w:r>
            <w:r w:rsidR="00712F23">
              <w:rPr>
                <w:rFonts w:ascii="Times New Roman" w:hAnsi="Times New Roman" w:cs="Times New Roman"/>
                <w:sz w:val="24"/>
                <w:szCs w:val="24"/>
              </w:rPr>
              <w:t>:</w:t>
            </w:r>
          </w:p>
          <w:p w:rsidRPr="00A15181" w:rsidR="006D5787" w:rsidP="006915F0" w:rsidRDefault="006D5787" w14:paraId="1F2C8209" w14:textId="052F2623">
            <w:pPr>
              <w:spacing w:after="0" w:line="240" w:lineRule="auto"/>
              <w:ind w:firstLine="232"/>
              <w:jc w:val="both"/>
              <w:rPr>
                <w:rFonts w:ascii="Times New Roman" w:hAnsi="Times New Roman"/>
                <w:sz w:val="24"/>
              </w:rPr>
            </w:pPr>
            <w:r>
              <w:rPr>
                <w:rFonts w:ascii="Times New Roman" w:hAnsi="Times New Roman" w:cs="Times New Roman"/>
                <w:sz w:val="24"/>
                <w:szCs w:val="24"/>
              </w:rPr>
              <w:t>4</w:t>
            </w:r>
            <w:r w:rsidR="00712F23">
              <w:rPr>
                <w:rFonts w:ascii="Times New Roman" w:hAnsi="Times New Roman" w:cs="Times New Roman"/>
                <w:sz w:val="24"/>
                <w:szCs w:val="24"/>
              </w:rPr>
              <w:t> </w:t>
            </w:r>
            <w:r>
              <w:rPr>
                <w:rFonts w:ascii="Times New Roman" w:hAnsi="Times New Roman" w:cs="Times New Roman"/>
                <w:sz w:val="24"/>
                <w:szCs w:val="24"/>
              </w:rPr>
              <w:t xml:space="preserve">amata vietas </w:t>
            </w:r>
            <w:r w:rsidRPr="00A15181">
              <w:rPr>
                <w:rFonts w:ascii="Times New Roman" w:hAnsi="Times New Roman" w:cs="Times New Roman"/>
                <w:sz w:val="24"/>
                <w:szCs w:val="24"/>
              </w:rPr>
              <w:t>x</w:t>
            </w:r>
            <w:r>
              <w:rPr>
                <w:rFonts w:ascii="Times New Roman" w:hAnsi="Times New Roman" w:cs="Times New Roman"/>
                <w:sz w:val="24"/>
                <w:szCs w:val="24"/>
              </w:rPr>
              <w:t xml:space="preserve"> 78</w:t>
            </w:r>
            <w:r w:rsidR="00712F23">
              <w:rPr>
                <w:rFonts w:ascii="Times New Roman" w:hAnsi="Times New Roman" w:cs="Times New Roman"/>
                <w:sz w:val="24"/>
                <w:szCs w:val="24"/>
              </w:rPr>
              <w:t>,</w:t>
            </w:r>
            <w:r>
              <w:rPr>
                <w:rFonts w:ascii="Times New Roman" w:hAnsi="Times New Roman" w:cs="Times New Roman"/>
                <w:sz w:val="24"/>
                <w:szCs w:val="24"/>
              </w:rPr>
              <w:t>82</w:t>
            </w:r>
            <w:r w:rsidR="00712F23">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712F23">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Pr="00A15181">
              <w:rPr>
                <w:rFonts w:ascii="Times New Roman" w:hAnsi="Times New Roman" w:cs="Times New Roman"/>
                <w:sz w:val="24"/>
                <w:szCs w:val="24"/>
              </w:rPr>
              <w:t>3</w:t>
            </w:r>
            <w:r>
              <w:rPr>
                <w:rFonts w:ascii="Times New Roman" w:hAnsi="Times New Roman" w:cs="Times New Roman"/>
                <w:sz w:val="24"/>
                <w:szCs w:val="24"/>
              </w:rPr>
              <w:t> </w:t>
            </w:r>
            <w:r w:rsidRPr="00A15181">
              <w:rPr>
                <w:rFonts w:ascii="Times New Roman" w:hAnsi="Times New Roman" w:cs="Times New Roman"/>
                <w:sz w:val="24"/>
                <w:szCs w:val="24"/>
              </w:rPr>
              <w:t>783</w:t>
            </w:r>
            <w:r>
              <w:rPr>
                <w:rFonts w:ascii="Times New Roman" w:hAnsi="Times New Roman" w:cs="Times New Roman"/>
                <w:sz w:val="24"/>
                <w:szCs w:val="24"/>
              </w:rPr>
              <w:t> </w:t>
            </w:r>
            <w:proofErr w:type="spellStart"/>
            <w:r w:rsidRPr="00A15181">
              <w:rPr>
                <w:rFonts w:ascii="Times New Roman" w:hAnsi="Times New Roman"/>
                <w:i/>
                <w:sz w:val="24"/>
              </w:rPr>
              <w:t>euro</w:t>
            </w:r>
            <w:proofErr w:type="spellEnd"/>
            <w:r>
              <w:rPr>
                <w:rFonts w:ascii="Times New Roman" w:hAnsi="Times New Roman"/>
                <w:i/>
                <w:sz w:val="24"/>
              </w:rPr>
              <w:t>.</w:t>
            </w:r>
          </w:p>
          <w:p w:rsidR="006D5787" w:rsidP="006915F0" w:rsidRDefault="006D5787" w14:paraId="0985488C" w14:textId="567AFF41">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Biroja preces un inventārs </w:t>
            </w:r>
            <w:r>
              <w:rPr>
                <w:rFonts w:ascii="Times New Roman" w:hAnsi="Times New Roman" w:cs="Times New Roman"/>
                <w:sz w:val="24"/>
                <w:szCs w:val="24"/>
              </w:rPr>
              <w:t>"</w:t>
            </w:r>
            <w:r w:rsidRPr="00A15181">
              <w:rPr>
                <w:rFonts w:ascii="Times New Roman" w:hAnsi="Times New Roman" w:cs="Times New Roman"/>
                <w:sz w:val="24"/>
                <w:szCs w:val="24"/>
              </w:rPr>
              <w:t>EKK 2310</w:t>
            </w:r>
            <w:r>
              <w:rPr>
                <w:rFonts w:ascii="Times New Roman" w:hAnsi="Times New Roman" w:cs="Times New Roman"/>
                <w:sz w:val="24"/>
                <w:szCs w:val="24"/>
              </w:rPr>
              <w:t>"</w:t>
            </w:r>
            <w:r w:rsidR="00712F23">
              <w:rPr>
                <w:rFonts w:ascii="Times New Roman" w:hAnsi="Times New Roman" w:cs="Times New Roman"/>
                <w:sz w:val="24"/>
                <w:szCs w:val="24"/>
              </w:rPr>
              <w:t>:</w:t>
            </w:r>
          </w:p>
          <w:p w:rsidRPr="00A15181" w:rsidR="006D5787" w:rsidP="006915F0" w:rsidRDefault="006D5787" w14:paraId="593CDBF4" w14:textId="3E73FF38">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4</w:t>
            </w:r>
            <w:r w:rsidR="00712F23">
              <w:rPr>
                <w:rFonts w:ascii="Times New Roman" w:hAnsi="Times New Roman" w:cs="Times New Roman"/>
                <w:sz w:val="24"/>
                <w:szCs w:val="24"/>
              </w:rPr>
              <w:t> </w:t>
            </w:r>
            <w:r>
              <w:rPr>
                <w:rFonts w:ascii="Times New Roman" w:hAnsi="Times New Roman" w:cs="Times New Roman"/>
                <w:sz w:val="24"/>
                <w:szCs w:val="24"/>
              </w:rPr>
              <w:t xml:space="preserve">amata vietas </w:t>
            </w:r>
            <w:r w:rsidRPr="00A15181">
              <w:rPr>
                <w:rFonts w:ascii="Times New Roman" w:hAnsi="Times New Roman" w:cs="Times New Roman"/>
                <w:sz w:val="24"/>
                <w:szCs w:val="24"/>
              </w:rPr>
              <w:t>x</w:t>
            </w:r>
            <w:r>
              <w:rPr>
                <w:rFonts w:ascii="Times New Roman" w:hAnsi="Times New Roman" w:cs="Times New Roman"/>
                <w:sz w:val="24"/>
                <w:szCs w:val="24"/>
              </w:rPr>
              <w:t xml:space="preserve"> 10</w:t>
            </w:r>
            <w:r w:rsidR="00712F23">
              <w:rPr>
                <w:rFonts w:ascii="Times New Roman" w:hAnsi="Times New Roman" w:cs="Times New Roman"/>
                <w:sz w:val="24"/>
                <w:szCs w:val="24"/>
              </w:rPr>
              <w:t>,</w:t>
            </w:r>
            <w:r>
              <w:rPr>
                <w:rFonts w:ascii="Times New Roman" w:hAnsi="Times New Roman" w:cs="Times New Roman"/>
                <w:sz w:val="24"/>
                <w:szCs w:val="24"/>
              </w:rPr>
              <w:t>02</w:t>
            </w:r>
            <w:r w:rsidR="00712F23">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sidR="00712F23">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712F23">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Pr="00A15181">
              <w:rPr>
                <w:rFonts w:ascii="Times New Roman" w:hAnsi="Times New Roman" w:cs="Times New Roman"/>
                <w:sz w:val="24"/>
                <w:szCs w:val="24"/>
              </w:rPr>
              <w:t>481</w:t>
            </w:r>
            <w:r>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Pr>
                <w:rFonts w:ascii="Times New Roman" w:hAnsi="Times New Roman" w:cs="Times New Roman"/>
                <w:i/>
                <w:sz w:val="24"/>
                <w:szCs w:val="24"/>
              </w:rPr>
              <w:t>.</w:t>
            </w:r>
          </w:p>
          <w:p w:rsidR="006D5787" w:rsidP="006915F0" w:rsidRDefault="006D5787" w14:paraId="0ECF0938" w14:textId="040E1401">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Kārtējā remonta un iestāžu uzturēšanas </w:t>
            </w:r>
            <w:proofErr w:type="spellStart"/>
            <w:r w:rsidRPr="00A15181">
              <w:rPr>
                <w:rFonts w:ascii="Times New Roman" w:hAnsi="Times New Roman" w:cs="Times New Roman"/>
                <w:sz w:val="24"/>
                <w:szCs w:val="24"/>
              </w:rPr>
              <w:t>mater</w:t>
            </w:r>
            <w:proofErr w:type="spellEnd"/>
            <w:r w:rsidRPr="00A15181">
              <w:rPr>
                <w:rFonts w:ascii="Times New Roman" w:hAnsi="Times New Roman" w:cs="Times New Roman"/>
                <w:sz w:val="24"/>
                <w:szCs w:val="24"/>
              </w:rPr>
              <w:t xml:space="preserve">. </w:t>
            </w:r>
            <w:r>
              <w:rPr>
                <w:rFonts w:ascii="Times New Roman" w:hAnsi="Times New Roman" w:cs="Times New Roman"/>
                <w:sz w:val="24"/>
                <w:szCs w:val="24"/>
              </w:rPr>
              <w:t>"</w:t>
            </w:r>
            <w:r w:rsidRPr="00A15181">
              <w:rPr>
                <w:rFonts w:ascii="Times New Roman" w:hAnsi="Times New Roman" w:cs="Times New Roman"/>
                <w:sz w:val="24"/>
                <w:szCs w:val="24"/>
              </w:rPr>
              <w:t>EKK 2350</w:t>
            </w:r>
            <w:r>
              <w:rPr>
                <w:rFonts w:ascii="Times New Roman" w:hAnsi="Times New Roman" w:cs="Times New Roman"/>
                <w:sz w:val="24"/>
                <w:szCs w:val="24"/>
              </w:rPr>
              <w:t>"</w:t>
            </w:r>
            <w:r w:rsidR="00712F23">
              <w:rPr>
                <w:rFonts w:ascii="Times New Roman" w:hAnsi="Times New Roman" w:cs="Times New Roman"/>
                <w:sz w:val="24"/>
                <w:szCs w:val="24"/>
              </w:rPr>
              <w:t>:</w:t>
            </w:r>
          </w:p>
          <w:p w:rsidRPr="00A15181" w:rsidR="006D5787" w:rsidP="006915F0" w:rsidRDefault="006D5787" w14:paraId="37A15A33" w14:textId="77EB9035">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4</w:t>
            </w:r>
            <w:r w:rsidR="00712F23">
              <w:rPr>
                <w:rFonts w:ascii="Times New Roman" w:hAnsi="Times New Roman" w:cs="Times New Roman"/>
                <w:sz w:val="24"/>
                <w:szCs w:val="24"/>
              </w:rPr>
              <w:t> </w:t>
            </w:r>
            <w:r>
              <w:rPr>
                <w:rFonts w:ascii="Times New Roman" w:hAnsi="Times New Roman" w:cs="Times New Roman"/>
                <w:sz w:val="24"/>
                <w:szCs w:val="24"/>
              </w:rPr>
              <w:t>amata vietas</w:t>
            </w:r>
            <w:r w:rsidRPr="00A15181">
              <w:rPr>
                <w:rFonts w:ascii="Times New Roman" w:hAnsi="Times New Roman" w:cs="Times New Roman"/>
                <w:sz w:val="24"/>
                <w:szCs w:val="24"/>
              </w:rPr>
              <w:t xml:space="preserve"> x</w:t>
            </w:r>
            <w:r>
              <w:rPr>
                <w:rFonts w:ascii="Times New Roman" w:hAnsi="Times New Roman" w:cs="Times New Roman"/>
                <w:sz w:val="24"/>
                <w:szCs w:val="24"/>
              </w:rPr>
              <w:t xml:space="preserve"> 2</w:t>
            </w:r>
            <w:r w:rsidR="00712F23">
              <w:rPr>
                <w:rFonts w:ascii="Times New Roman" w:hAnsi="Times New Roman" w:cs="Times New Roman"/>
                <w:sz w:val="24"/>
                <w:szCs w:val="24"/>
              </w:rPr>
              <w:t>,</w:t>
            </w:r>
            <w:r>
              <w:rPr>
                <w:rFonts w:ascii="Times New Roman" w:hAnsi="Times New Roman" w:cs="Times New Roman"/>
                <w:sz w:val="24"/>
                <w:szCs w:val="24"/>
              </w:rPr>
              <w:t>94</w:t>
            </w:r>
            <w:r w:rsidR="00712F23">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sz w:val="24"/>
                <w:szCs w:val="24"/>
              </w:rPr>
              <w:t xml:space="preserve"> </w:t>
            </w:r>
            <w:r w:rsidRPr="00BF5988">
              <w:rPr>
                <w:rFonts w:ascii="Times New Roman" w:hAnsi="Times New Roman" w:cs="Times New Roman"/>
                <w:sz w:val="24"/>
                <w:szCs w:val="24"/>
              </w:rPr>
              <w:t>(vidējie izdevumi uz vienu nodarbināto atbilstoši faktiskajiem izdevumiem)</w:t>
            </w:r>
            <w:r>
              <w:rPr>
                <w:rFonts w:ascii="Times New Roman" w:hAnsi="Times New Roman" w:cs="Times New Roman"/>
                <w:sz w:val="24"/>
                <w:szCs w:val="24"/>
              </w:rPr>
              <w:t xml:space="preserve"> </w:t>
            </w:r>
            <w:r w:rsidRPr="00A15181">
              <w:rPr>
                <w:rFonts w:ascii="Times New Roman" w:hAnsi="Times New Roman" w:cs="Times New Roman"/>
                <w:sz w:val="24"/>
                <w:szCs w:val="24"/>
              </w:rPr>
              <w:t>x</w:t>
            </w:r>
            <w:r w:rsidRPr="007A1BB5">
              <w:rPr>
                <w:rFonts w:ascii="Times New Roman" w:hAnsi="Times New Roman" w:cs="Times New Roman"/>
                <w:sz w:val="24"/>
                <w:szCs w:val="24"/>
              </w:rPr>
              <w:t xml:space="preserve"> 12</w:t>
            </w:r>
            <w:r w:rsidR="00712F23">
              <w:rPr>
                <w:rFonts w:ascii="Times New Roman" w:hAnsi="Times New Roman" w:cs="Times New Roman"/>
                <w:sz w:val="24"/>
                <w:szCs w:val="24"/>
              </w:rPr>
              <w:t> </w:t>
            </w:r>
            <w:r w:rsidRPr="007A1BB5">
              <w:rPr>
                <w:rFonts w:ascii="Times New Roman" w:hAnsi="Times New Roman" w:cs="Times New Roman"/>
                <w:sz w:val="24"/>
                <w:szCs w:val="24"/>
              </w:rPr>
              <w:t>mēneši</w:t>
            </w:r>
            <w:r>
              <w:rPr>
                <w:rFonts w:ascii="Times New Roman" w:hAnsi="Times New Roman" w:cs="Times New Roman"/>
                <w:sz w:val="24"/>
                <w:szCs w:val="24"/>
              </w:rPr>
              <w:t xml:space="preserve"> =</w:t>
            </w:r>
            <w:r w:rsidRPr="00A15181">
              <w:rPr>
                <w:rFonts w:ascii="Times New Roman" w:hAnsi="Times New Roman" w:cs="Times New Roman"/>
                <w:sz w:val="24"/>
                <w:szCs w:val="24"/>
              </w:rPr>
              <w:t>141</w:t>
            </w:r>
            <w:r>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00712F23">
              <w:rPr>
                <w:rFonts w:ascii="Times New Roman" w:hAnsi="Times New Roman" w:cs="Times New Roman"/>
                <w:i/>
                <w:sz w:val="24"/>
                <w:szCs w:val="24"/>
              </w:rPr>
              <w:t>.</w:t>
            </w:r>
          </w:p>
          <w:p w:rsidRPr="00A15181" w:rsidR="006D5787" w:rsidP="006D5787" w:rsidRDefault="006D5787" w14:paraId="440E1A7D" w14:textId="77777777">
            <w:pPr>
              <w:spacing w:after="0" w:line="240" w:lineRule="auto"/>
              <w:ind w:firstLine="232"/>
              <w:jc w:val="both"/>
              <w:rPr>
                <w:rFonts w:ascii="Times New Roman" w:hAnsi="Times New Roman"/>
                <w:sz w:val="24"/>
              </w:rPr>
            </w:pPr>
          </w:p>
          <w:p w:rsidRPr="00A15181" w:rsidR="006D5787" w:rsidP="006D5787" w:rsidRDefault="006D5787" w14:paraId="52CD69D3" w14:textId="28D548D9">
            <w:pPr>
              <w:pStyle w:val="Sarakstarindkopa"/>
              <w:spacing w:after="0" w:line="240" w:lineRule="auto"/>
              <w:ind w:left="0" w:firstLine="232"/>
              <w:jc w:val="both"/>
              <w:rPr>
                <w:rFonts w:ascii="Times New Roman" w:hAnsi="Times New Roman" w:cs="Times New Roman"/>
                <w:b/>
                <w:sz w:val="24"/>
                <w:szCs w:val="24"/>
              </w:rPr>
            </w:pPr>
            <w:r w:rsidRPr="00A15181">
              <w:rPr>
                <w:rFonts w:ascii="Times New Roman" w:hAnsi="Times New Roman" w:cs="Times New Roman"/>
                <w:b/>
                <w:sz w:val="24"/>
                <w:szCs w:val="24"/>
              </w:rPr>
              <w:t>2</w:t>
            </w:r>
            <w:r w:rsidRPr="00FA1BB2">
              <w:rPr>
                <w:rFonts w:ascii="Times New Roman" w:hAnsi="Times New Roman"/>
                <w:b/>
                <w:sz w:val="24"/>
              </w:rPr>
              <w:t xml:space="preserve">. Jaunas bezmaksas tīmekļa </w:t>
            </w:r>
            <w:proofErr w:type="spellStart"/>
            <w:r w:rsidRPr="00FA1BB2">
              <w:rPr>
                <w:rFonts w:ascii="Times New Roman" w:hAnsi="Times New Roman"/>
                <w:b/>
                <w:sz w:val="24"/>
              </w:rPr>
              <w:t>pakalpes</w:t>
            </w:r>
            <w:proofErr w:type="spellEnd"/>
            <w:r w:rsidRPr="00FA1BB2">
              <w:rPr>
                <w:rFonts w:ascii="Times New Roman" w:hAnsi="Times New Roman"/>
                <w:b/>
                <w:sz w:val="24"/>
              </w:rPr>
              <w:t xml:space="preserve"> izstrāde</w:t>
            </w:r>
            <w:r w:rsidRPr="00A15181">
              <w:rPr>
                <w:rFonts w:ascii="Times New Roman" w:hAnsi="Times New Roman" w:cs="Times New Roman"/>
                <w:b/>
                <w:sz w:val="24"/>
                <w:szCs w:val="24"/>
              </w:rPr>
              <w:t>, lai turpmāk informāciju par piešķirtajām vai mainītajām adresēm varētu saņemt tiešsaistes datu pārraides režīmā no pašvaldībām, kā arī nodrošinātu saņemto teksta datu reģistrāciju Valsts adrešu reģistra informācijas sistēmā un Kadastra informācijas sistēmā, veicot datu interaktīvo pārbaudi un apstrādi</w:t>
            </w:r>
            <w:r>
              <w:rPr>
                <w:rFonts w:ascii="Times New Roman" w:hAnsi="Times New Roman" w:cs="Times New Roman"/>
                <w:b/>
                <w:sz w:val="24"/>
                <w:szCs w:val="24"/>
              </w:rPr>
              <w:t>,</w:t>
            </w:r>
            <w:r w:rsidRPr="00A15181">
              <w:rPr>
                <w:rFonts w:ascii="Times New Roman" w:hAnsi="Times New Roman" w:cs="Times New Roman"/>
                <w:b/>
                <w:sz w:val="24"/>
                <w:szCs w:val="24"/>
              </w:rPr>
              <w:t xml:space="preserve"> </w:t>
            </w:r>
            <w:r>
              <w:rPr>
                <w:rFonts w:ascii="Times New Roman" w:hAnsi="Times New Roman" w:cs="Times New Roman"/>
                <w:b/>
                <w:sz w:val="24"/>
                <w:szCs w:val="24"/>
              </w:rPr>
              <w:t>2020</w:t>
            </w:r>
            <w:r w:rsidRPr="00A15181">
              <w:rPr>
                <w:rFonts w:ascii="Times New Roman" w:hAnsi="Times New Roman" w:cs="Times New Roman"/>
                <w:b/>
                <w:sz w:val="24"/>
                <w:szCs w:val="24"/>
              </w:rPr>
              <w:t>. gadā 89 540 </w:t>
            </w:r>
            <w:proofErr w:type="spellStart"/>
            <w:r w:rsidRPr="00A15181">
              <w:rPr>
                <w:rFonts w:ascii="Times New Roman" w:hAnsi="Times New Roman" w:cs="Times New Roman"/>
                <w:b/>
                <w:i/>
                <w:sz w:val="24"/>
                <w:szCs w:val="24"/>
              </w:rPr>
              <w:t>euro</w:t>
            </w:r>
            <w:proofErr w:type="spellEnd"/>
            <w:r>
              <w:rPr>
                <w:rFonts w:ascii="Times New Roman" w:hAnsi="Times New Roman" w:cs="Times New Roman"/>
                <w:b/>
                <w:i/>
                <w:sz w:val="24"/>
                <w:szCs w:val="24"/>
              </w:rPr>
              <w:t>.</w:t>
            </w:r>
          </w:p>
          <w:p w:rsidRPr="00A15181" w:rsidR="006D5787" w:rsidP="006D5787" w:rsidRDefault="006D5787" w14:paraId="2D61B4CC" w14:textId="5B3EE305">
            <w:pPr>
              <w:spacing w:after="0" w:line="240" w:lineRule="auto"/>
              <w:ind w:firstLine="232"/>
              <w:jc w:val="both"/>
              <w:rPr>
                <w:rFonts w:ascii="Times New Roman" w:hAnsi="Times New Roman" w:cs="Times New Roman"/>
                <w:b/>
                <w:sz w:val="24"/>
                <w:szCs w:val="24"/>
              </w:rPr>
            </w:pPr>
            <w:r w:rsidRPr="00A15181">
              <w:rPr>
                <w:rFonts w:ascii="Times New Roman" w:hAnsi="Times New Roman" w:cs="Times New Roman"/>
                <w:b/>
                <w:sz w:val="24"/>
                <w:szCs w:val="24"/>
              </w:rPr>
              <w:t>Preces un pakalpojumi {EKK 2000}:</w:t>
            </w:r>
          </w:p>
          <w:p w:rsidRPr="00A15181" w:rsidR="006D5787" w:rsidP="006D5787" w:rsidRDefault="006D5787" w14:paraId="1861B43A" w14:textId="5F21D766">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 xml:space="preserve">Informācijas sistēmu uzturēšana "EKK 2251": Tīmekļa </w:t>
            </w:r>
            <w:proofErr w:type="spellStart"/>
            <w:r w:rsidRPr="00A15181">
              <w:rPr>
                <w:rFonts w:ascii="Times New Roman" w:hAnsi="Times New Roman" w:cs="Times New Roman"/>
                <w:sz w:val="24"/>
                <w:szCs w:val="24"/>
              </w:rPr>
              <w:t>pakalpes</w:t>
            </w:r>
            <w:proofErr w:type="spellEnd"/>
            <w:r w:rsidRPr="00A15181">
              <w:rPr>
                <w:rFonts w:ascii="Times New Roman" w:hAnsi="Times New Roman" w:cs="Times New Roman"/>
                <w:sz w:val="24"/>
                <w:szCs w:val="24"/>
              </w:rPr>
              <w:t xml:space="preserve"> izstrāde 48,40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sz w:val="24"/>
                <w:szCs w:val="24"/>
              </w:rPr>
              <w:t xml:space="preserve"> ārpakalpojuma stundas likme x </w:t>
            </w:r>
            <w:r w:rsidRPr="00FA1BB2">
              <w:rPr>
                <w:rFonts w:ascii="Times New Roman" w:hAnsi="Times New Roman"/>
                <w:sz w:val="24"/>
              </w:rPr>
              <w:t>1 850</w:t>
            </w:r>
            <w:r w:rsidRPr="00A15181">
              <w:rPr>
                <w:rFonts w:ascii="Times New Roman" w:hAnsi="Times New Roman" w:cs="Times New Roman"/>
                <w:sz w:val="24"/>
                <w:szCs w:val="24"/>
              </w:rPr>
              <w:t> cilvēkstundas = 89 540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sz w:val="24"/>
                <w:szCs w:val="24"/>
              </w:rPr>
              <w:t>.</w:t>
            </w:r>
          </w:p>
          <w:p w:rsidRPr="00FA1BB2" w:rsidR="006D5787" w:rsidP="006D5787" w:rsidRDefault="006D5787" w14:paraId="774BDECC" w14:textId="30515679">
            <w:pPr>
              <w:pStyle w:val="Sarakstarindkopa"/>
              <w:spacing w:after="0" w:line="240" w:lineRule="auto"/>
              <w:ind w:left="0" w:firstLine="232"/>
              <w:jc w:val="both"/>
              <w:rPr>
                <w:rFonts w:ascii="Times New Roman" w:hAnsi="Times New Roman"/>
                <w:sz w:val="24"/>
              </w:rPr>
            </w:pPr>
          </w:p>
          <w:p w:rsidRPr="00FA1BB2" w:rsidR="006D5787" w:rsidP="006D5787" w:rsidRDefault="006D5787" w14:paraId="34AF2E1F" w14:textId="787816C6">
            <w:pPr>
              <w:pStyle w:val="Sarakstarindkopa"/>
              <w:spacing w:after="0" w:line="240" w:lineRule="auto"/>
              <w:ind w:left="0" w:firstLine="232"/>
              <w:jc w:val="both"/>
              <w:rPr>
                <w:rFonts w:ascii="Times New Roman" w:hAnsi="Times New Roman"/>
                <w:b/>
                <w:sz w:val="24"/>
              </w:rPr>
            </w:pPr>
            <w:r w:rsidRPr="00804A40">
              <w:rPr>
                <w:rFonts w:ascii="Times New Roman" w:hAnsi="Times New Roman"/>
                <w:b/>
                <w:sz w:val="24"/>
              </w:rPr>
              <w:lastRenderedPageBreak/>
              <w:t>3. </w:t>
            </w:r>
            <w:r w:rsidRPr="00A15181">
              <w:rPr>
                <w:rFonts w:ascii="Times New Roman" w:hAnsi="Times New Roman" w:cs="Times New Roman"/>
                <w:b/>
                <w:sz w:val="24"/>
                <w:szCs w:val="24"/>
              </w:rPr>
              <w:t xml:space="preserve">Tīmekļa </w:t>
            </w:r>
            <w:proofErr w:type="spellStart"/>
            <w:r w:rsidRPr="00A15181">
              <w:rPr>
                <w:rFonts w:ascii="Times New Roman" w:hAnsi="Times New Roman" w:cs="Times New Roman"/>
                <w:b/>
                <w:sz w:val="24"/>
                <w:szCs w:val="24"/>
              </w:rPr>
              <w:t>pakalpes</w:t>
            </w:r>
            <w:proofErr w:type="spellEnd"/>
            <w:r w:rsidRPr="00A15181">
              <w:rPr>
                <w:rFonts w:ascii="Times New Roman" w:hAnsi="Times New Roman" w:cs="Times New Roman"/>
                <w:b/>
                <w:sz w:val="24"/>
                <w:szCs w:val="24"/>
              </w:rPr>
              <w:t xml:space="preserve"> </w:t>
            </w:r>
            <w:r w:rsidRPr="00FA1BB2">
              <w:rPr>
                <w:rFonts w:ascii="Times New Roman" w:hAnsi="Times New Roman"/>
                <w:b/>
                <w:sz w:val="24"/>
              </w:rPr>
              <w:t>uzturēšana</w:t>
            </w:r>
            <w:r w:rsidRPr="00A15181">
              <w:rPr>
                <w:rFonts w:ascii="Times New Roman" w:hAnsi="Times New Roman" w:cs="Times New Roman"/>
                <w:b/>
                <w:sz w:val="24"/>
                <w:szCs w:val="24"/>
              </w:rPr>
              <w:t xml:space="preserve"> – servisu datu saņemšana no pašvaldībām, teksta datu interaktīvai pārbaudei un apstrādei Valsts adrešu reģistra informācijas sistēmā un Kadastra informācijas sistēmā 2021. gadā un turpmāk 20 308 </w:t>
            </w:r>
            <w:proofErr w:type="spellStart"/>
            <w:r w:rsidRPr="00A15181">
              <w:rPr>
                <w:rFonts w:ascii="Times New Roman" w:hAnsi="Times New Roman" w:cs="Times New Roman"/>
                <w:b/>
                <w:i/>
                <w:sz w:val="24"/>
                <w:szCs w:val="24"/>
              </w:rPr>
              <w:t>euro</w:t>
            </w:r>
            <w:proofErr w:type="spellEnd"/>
            <w:r w:rsidRPr="00FA1BB2">
              <w:rPr>
                <w:rFonts w:ascii="Times New Roman" w:hAnsi="Times New Roman"/>
                <w:b/>
                <w:sz w:val="24"/>
              </w:rPr>
              <w:t xml:space="preserve"> </w:t>
            </w:r>
          </w:p>
          <w:p w:rsidRPr="00A15181" w:rsidR="006D5787" w:rsidP="006D5787" w:rsidRDefault="006D5787" w14:paraId="3F893866" w14:textId="52C8B78C">
            <w:pPr>
              <w:spacing w:after="0" w:line="240" w:lineRule="auto"/>
              <w:ind w:firstLine="232"/>
              <w:jc w:val="both"/>
              <w:rPr>
                <w:rFonts w:ascii="Times New Roman" w:hAnsi="Times New Roman" w:cs="Times New Roman"/>
                <w:b/>
                <w:sz w:val="24"/>
                <w:szCs w:val="24"/>
              </w:rPr>
            </w:pPr>
            <w:r w:rsidRPr="00A15181">
              <w:rPr>
                <w:rFonts w:ascii="Times New Roman" w:hAnsi="Times New Roman" w:cs="Times New Roman"/>
                <w:b/>
                <w:sz w:val="24"/>
                <w:szCs w:val="24"/>
              </w:rPr>
              <w:t>Preces un pakalpojumi {EKK 2000}: 20 308</w:t>
            </w:r>
            <w:r w:rsidRPr="00FA1BB2">
              <w:rPr>
                <w:rFonts w:ascii="Times New Roman" w:hAnsi="Times New Roman"/>
                <w:b/>
                <w:sz w:val="24"/>
              </w:rPr>
              <w:t> </w:t>
            </w:r>
            <w:proofErr w:type="spellStart"/>
            <w:r w:rsidRPr="00A15181">
              <w:rPr>
                <w:rFonts w:ascii="Times New Roman" w:hAnsi="Times New Roman" w:cs="Times New Roman"/>
                <w:b/>
                <w:i/>
                <w:sz w:val="24"/>
                <w:szCs w:val="24"/>
              </w:rPr>
              <w:t>euro</w:t>
            </w:r>
            <w:proofErr w:type="spellEnd"/>
            <w:r w:rsidR="00712F23">
              <w:rPr>
                <w:rFonts w:ascii="Times New Roman" w:hAnsi="Times New Roman" w:cs="Times New Roman"/>
                <w:b/>
                <w:i/>
                <w:sz w:val="24"/>
                <w:szCs w:val="24"/>
              </w:rPr>
              <w:t>.</w:t>
            </w:r>
          </w:p>
          <w:p w:rsidRPr="00A15181" w:rsidR="006D5787" w:rsidP="006D5787" w:rsidRDefault="006D5787" w14:paraId="0E45726E" w14:textId="7844EA51">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Informācijas sistēmu uzturēšana "EKK 2251": 48,40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i/>
                <w:sz w:val="24"/>
                <w:szCs w:val="24"/>
              </w:rPr>
              <w:t xml:space="preserve"> </w:t>
            </w:r>
            <w:r w:rsidRPr="00A15181">
              <w:rPr>
                <w:rFonts w:ascii="Times New Roman" w:hAnsi="Times New Roman" w:cs="Times New Roman"/>
                <w:sz w:val="24"/>
                <w:szCs w:val="24"/>
              </w:rPr>
              <w:t>ārpakalpojuma stundas likme x 370 cilvēkstundas = 17 908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i/>
                <w:sz w:val="24"/>
                <w:szCs w:val="24"/>
              </w:rPr>
              <w:t>.</w:t>
            </w:r>
          </w:p>
          <w:p w:rsidRPr="00FA1BB2" w:rsidR="006D5787" w:rsidP="006D5787" w:rsidRDefault="006D5787" w14:paraId="1943A37B" w14:textId="21AA13BB">
            <w:pPr>
              <w:spacing w:after="0" w:line="240" w:lineRule="auto"/>
              <w:ind w:firstLine="232"/>
              <w:jc w:val="both"/>
              <w:rPr>
                <w:rFonts w:ascii="Times New Roman" w:hAnsi="Times New Roman"/>
                <w:i/>
                <w:sz w:val="24"/>
              </w:rPr>
            </w:pPr>
            <w:r w:rsidRPr="00A15181">
              <w:rPr>
                <w:rFonts w:ascii="Times New Roman" w:hAnsi="Times New Roman" w:cs="Times New Roman"/>
                <w:sz w:val="24"/>
                <w:szCs w:val="24"/>
              </w:rPr>
              <w:t xml:space="preserve">Informācijas sistēmas licenču nomas izdevumi "EKK 2252": Informācijas sistēmu darbināšanai nepieciešamā </w:t>
            </w:r>
            <w:proofErr w:type="spellStart"/>
            <w:r w:rsidRPr="00A15181">
              <w:rPr>
                <w:rFonts w:ascii="Times New Roman" w:hAnsi="Times New Roman" w:cs="Times New Roman"/>
                <w:sz w:val="24"/>
                <w:szCs w:val="24"/>
              </w:rPr>
              <w:t>standartprogrammatūru</w:t>
            </w:r>
            <w:proofErr w:type="spellEnd"/>
            <w:r w:rsidRPr="00A15181">
              <w:rPr>
                <w:rFonts w:ascii="Times New Roman" w:hAnsi="Times New Roman" w:cs="Times New Roman"/>
                <w:sz w:val="24"/>
                <w:szCs w:val="24"/>
              </w:rPr>
              <w:t xml:space="preserve"> uzturēšana (ORACLE, Microsoft, </w:t>
            </w:r>
            <w:proofErr w:type="spellStart"/>
            <w:r w:rsidRPr="00A15181">
              <w:rPr>
                <w:rFonts w:ascii="Times New Roman" w:hAnsi="Times New Roman" w:cs="Times New Roman"/>
                <w:sz w:val="24"/>
                <w:szCs w:val="24"/>
              </w:rPr>
              <w:t>VMware</w:t>
            </w:r>
            <w:proofErr w:type="spellEnd"/>
            <w:r w:rsidRPr="00A15181">
              <w:rPr>
                <w:rFonts w:ascii="Times New Roman" w:hAnsi="Times New Roman" w:cs="Times New Roman"/>
                <w:sz w:val="24"/>
                <w:szCs w:val="24"/>
              </w:rPr>
              <w:t xml:space="preserve">) komplekts </w:t>
            </w:r>
            <w:r w:rsidRPr="00FA1BB2">
              <w:rPr>
                <w:rFonts w:ascii="Times New Roman" w:hAnsi="Times New Roman"/>
                <w:sz w:val="24"/>
              </w:rPr>
              <w:t>2 400</w:t>
            </w:r>
            <w:r w:rsidRPr="00A15181">
              <w:rPr>
                <w:rFonts w:ascii="Times New Roman" w:hAnsi="Times New Roman" w:cs="Times New Roman"/>
                <w:sz w:val="24"/>
                <w:szCs w:val="24"/>
              </w:rPr>
              <w:t> </w:t>
            </w:r>
            <w:proofErr w:type="spellStart"/>
            <w:r w:rsidRPr="00A15181">
              <w:rPr>
                <w:rFonts w:ascii="Times New Roman" w:hAnsi="Times New Roman" w:cs="Times New Roman"/>
                <w:i/>
                <w:sz w:val="24"/>
                <w:szCs w:val="24"/>
              </w:rPr>
              <w:t>euro</w:t>
            </w:r>
            <w:proofErr w:type="spellEnd"/>
            <w:r w:rsidRPr="00A15181">
              <w:rPr>
                <w:rFonts w:ascii="Times New Roman" w:hAnsi="Times New Roman" w:cs="Times New Roman"/>
                <w:i/>
                <w:sz w:val="24"/>
                <w:szCs w:val="24"/>
              </w:rPr>
              <w:t>.</w:t>
            </w:r>
          </w:p>
          <w:p w:rsidRPr="00FA1BB2" w:rsidR="006D5787" w:rsidP="006D5787" w:rsidRDefault="006D5787" w14:paraId="52E35E07" w14:textId="1F567A71">
            <w:pPr>
              <w:spacing w:after="0" w:line="240" w:lineRule="auto"/>
              <w:ind w:firstLine="232"/>
              <w:jc w:val="both"/>
              <w:rPr>
                <w:rFonts w:ascii="Times New Roman" w:hAnsi="Times New Roman"/>
                <w:sz w:val="24"/>
              </w:rPr>
            </w:pPr>
          </w:p>
          <w:p w:rsidRPr="00FA1BB2" w:rsidR="006D5787" w:rsidP="006D5787" w:rsidRDefault="006D5787" w14:paraId="779B2328" w14:textId="14C3B086">
            <w:pPr>
              <w:spacing w:after="0" w:line="240" w:lineRule="auto"/>
              <w:ind w:firstLine="232"/>
              <w:jc w:val="both"/>
              <w:rPr>
                <w:rFonts w:ascii="Times New Roman" w:hAnsi="Times New Roman"/>
                <w:sz w:val="24"/>
              </w:rPr>
            </w:pPr>
            <w:r w:rsidRPr="00A15181">
              <w:rPr>
                <w:rFonts w:ascii="Times New Roman" w:hAnsi="Times New Roman" w:cs="Times New Roman"/>
                <w:b/>
                <w:sz w:val="24"/>
                <w:szCs w:val="24"/>
              </w:rPr>
              <w:t>4.</w:t>
            </w:r>
            <w:r w:rsidRPr="00A15181">
              <w:rPr>
                <w:rFonts w:ascii="Times New Roman" w:hAnsi="Times New Roman" w:cs="Times New Roman"/>
                <w:sz w:val="24"/>
                <w:szCs w:val="24"/>
              </w:rPr>
              <w:t> </w:t>
            </w:r>
            <w:r w:rsidRPr="00574D8C">
              <w:rPr>
                <w:rFonts w:ascii="Times New Roman" w:hAnsi="Times New Roman"/>
                <w:b/>
                <w:sz w:val="24"/>
              </w:rPr>
              <w:t xml:space="preserve">Vides aizsardzības un reģionālās attīstības ministrijai </w:t>
            </w:r>
            <w:r w:rsidRPr="00FA1BB2">
              <w:rPr>
                <w:rFonts w:ascii="Times New Roman" w:hAnsi="Times New Roman"/>
                <w:sz w:val="24"/>
              </w:rPr>
              <w:t xml:space="preserve">nepieciešams valsts budžeta finansējums </w:t>
            </w:r>
            <w:r w:rsidRPr="00A15181">
              <w:rPr>
                <w:rFonts w:ascii="Times New Roman" w:hAnsi="Times New Roman" w:cs="Times New Roman"/>
                <w:sz w:val="24"/>
                <w:szCs w:val="24"/>
              </w:rPr>
              <w:t xml:space="preserve">tīmekļa </w:t>
            </w:r>
            <w:proofErr w:type="spellStart"/>
            <w:r w:rsidRPr="00A15181">
              <w:rPr>
                <w:rFonts w:ascii="Times New Roman" w:hAnsi="Times New Roman" w:cs="Times New Roman"/>
                <w:sz w:val="24"/>
                <w:szCs w:val="24"/>
              </w:rPr>
              <w:t>pakalpes</w:t>
            </w:r>
            <w:proofErr w:type="spellEnd"/>
            <w:r w:rsidRPr="00A15181">
              <w:rPr>
                <w:rFonts w:ascii="Times New Roman" w:hAnsi="Times New Roman" w:cs="Times New Roman"/>
                <w:sz w:val="24"/>
                <w:szCs w:val="24"/>
              </w:rPr>
              <w:t xml:space="preserve"> izstrādei 121</w:t>
            </w:r>
            <w:r w:rsidR="00712F23">
              <w:rPr>
                <w:rFonts w:ascii="Times New Roman" w:hAnsi="Times New Roman" w:cs="Times New Roman"/>
                <w:sz w:val="24"/>
                <w:szCs w:val="24"/>
              </w:rPr>
              <w:t> </w:t>
            </w:r>
            <w:r w:rsidRPr="00A15181" w:rsidR="00CF3210">
              <w:rPr>
                <w:rFonts w:ascii="Times New Roman" w:hAnsi="Times New Roman" w:cs="Times New Roman"/>
                <w:sz w:val="24"/>
                <w:szCs w:val="24"/>
              </w:rPr>
              <w:t>00</w:t>
            </w:r>
            <w:r w:rsidR="00CF3210">
              <w:rPr>
                <w:rFonts w:ascii="Times New Roman" w:hAnsi="Times New Roman" w:cs="Times New Roman"/>
                <w:sz w:val="24"/>
                <w:szCs w:val="24"/>
              </w:rPr>
              <w:t>3</w:t>
            </w:r>
            <w:r w:rsidRPr="00FA1BB2" w:rsidR="00CF3210">
              <w:rPr>
                <w:rFonts w:ascii="Times New Roman" w:hAnsi="Times New Roman"/>
                <w:sz w:val="24"/>
              </w:rPr>
              <w:t> </w:t>
            </w:r>
            <w:proofErr w:type="spellStart"/>
            <w:r w:rsidRPr="00FA1BB2">
              <w:rPr>
                <w:rFonts w:ascii="Times New Roman" w:hAnsi="Times New Roman"/>
                <w:i/>
                <w:sz w:val="24"/>
              </w:rPr>
              <w:t>euro</w:t>
            </w:r>
            <w:proofErr w:type="spellEnd"/>
            <w:r w:rsidRPr="00FA1BB2">
              <w:rPr>
                <w:rFonts w:ascii="Times New Roman" w:hAnsi="Times New Roman"/>
                <w:sz w:val="24"/>
              </w:rPr>
              <w:t xml:space="preserve"> apmērā 2020. gadā:</w:t>
            </w:r>
          </w:p>
          <w:p w:rsidR="006D5787" w:rsidP="006D5787" w:rsidRDefault="006D5787" w14:paraId="15A0B5F6" w14:textId="26BC8A33">
            <w:pPr>
              <w:spacing w:after="0" w:line="240" w:lineRule="auto"/>
              <w:ind w:firstLine="232"/>
              <w:jc w:val="both"/>
              <w:rPr>
                <w:rFonts w:ascii="Times New Roman" w:hAnsi="Times New Roman" w:cs="Times New Roman"/>
                <w:sz w:val="24"/>
                <w:szCs w:val="24"/>
              </w:rPr>
            </w:pPr>
            <w:r w:rsidRPr="00A15181">
              <w:rPr>
                <w:rFonts w:ascii="Times New Roman" w:hAnsi="Times New Roman" w:cs="Times New Roman"/>
                <w:sz w:val="24"/>
                <w:szCs w:val="24"/>
              </w:rPr>
              <w:t>Lai pašvaldības turpmāk adrešu datus Dienestam varētu iesniegt tiešsaistes datu pārraides režīmā, pašvaldībām būs nepieciešams papildu valsts budžeta finansējums programmatūras pilnveidošanai, lai nodrošinātu adrešu datu nodošanu uz Dienesta informācijas sistēmām strukturētā veidā atbilstoši Valsts adrešu reģistra informācijas sistēmas datu struktūrai un lai to varētu ieviest visās pašvaldībās.</w:t>
            </w:r>
          </w:p>
          <w:p w:rsidRPr="00FA1BB2" w:rsidR="006D5787" w:rsidP="006D5787" w:rsidRDefault="006D5787" w14:paraId="51715EBB" w14:textId="3257B203">
            <w:pPr>
              <w:spacing w:after="0" w:line="240" w:lineRule="auto"/>
              <w:ind w:firstLine="232"/>
              <w:jc w:val="both"/>
              <w:rPr>
                <w:rFonts w:ascii="Times New Roman" w:hAnsi="Times New Roman"/>
                <w:b/>
                <w:sz w:val="24"/>
              </w:rPr>
            </w:pPr>
            <w:r w:rsidRPr="00FA1BB2">
              <w:rPr>
                <w:rFonts w:ascii="Times New Roman" w:hAnsi="Times New Roman"/>
                <w:b/>
                <w:sz w:val="24"/>
              </w:rPr>
              <w:t xml:space="preserve">Preces un pakalpojumi {EKK 2000}: </w:t>
            </w:r>
            <w:r w:rsidRPr="00A15181">
              <w:rPr>
                <w:rFonts w:ascii="Times New Roman" w:hAnsi="Times New Roman" w:cs="Times New Roman"/>
                <w:b/>
                <w:sz w:val="24"/>
                <w:szCs w:val="24"/>
              </w:rPr>
              <w:t>121</w:t>
            </w:r>
            <w:r>
              <w:rPr>
                <w:rFonts w:ascii="Times New Roman" w:hAnsi="Times New Roman" w:cs="Times New Roman"/>
                <w:b/>
                <w:sz w:val="24"/>
                <w:szCs w:val="24"/>
              </w:rPr>
              <w:t> </w:t>
            </w:r>
            <w:r w:rsidRPr="00A15181" w:rsidR="00CF3210">
              <w:rPr>
                <w:rFonts w:ascii="Times New Roman" w:hAnsi="Times New Roman" w:cs="Times New Roman"/>
                <w:b/>
                <w:sz w:val="24"/>
                <w:szCs w:val="24"/>
              </w:rPr>
              <w:t>00</w:t>
            </w:r>
            <w:r w:rsidR="00CF3210">
              <w:rPr>
                <w:rFonts w:ascii="Times New Roman" w:hAnsi="Times New Roman" w:cs="Times New Roman"/>
                <w:b/>
                <w:sz w:val="24"/>
                <w:szCs w:val="24"/>
              </w:rPr>
              <w:t>3</w:t>
            </w:r>
            <w:r w:rsidRPr="00FA1BB2" w:rsidR="00CF3210">
              <w:rPr>
                <w:rFonts w:ascii="Times New Roman" w:hAnsi="Times New Roman"/>
                <w:sz w:val="24"/>
              </w:rPr>
              <w:t> </w:t>
            </w:r>
            <w:proofErr w:type="spellStart"/>
            <w:r w:rsidRPr="00FA1BB2">
              <w:rPr>
                <w:rFonts w:ascii="Times New Roman" w:hAnsi="Times New Roman"/>
                <w:b/>
                <w:i/>
                <w:sz w:val="24"/>
              </w:rPr>
              <w:t>euro</w:t>
            </w:r>
            <w:proofErr w:type="spellEnd"/>
            <w:r w:rsidR="00712F23">
              <w:rPr>
                <w:rFonts w:ascii="Times New Roman" w:hAnsi="Times New Roman"/>
                <w:b/>
                <w:i/>
                <w:sz w:val="24"/>
              </w:rPr>
              <w:t>.</w:t>
            </w:r>
          </w:p>
          <w:p w:rsidRPr="00FA1BB2" w:rsidR="006D5787" w:rsidP="006D5787" w:rsidRDefault="006D5787" w14:paraId="054C06E7" w14:textId="3E84C33F">
            <w:pPr>
              <w:spacing w:after="0" w:line="240" w:lineRule="auto"/>
              <w:ind w:firstLine="232"/>
              <w:jc w:val="both"/>
              <w:rPr>
                <w:rFonts w:ascii="Times New Roman" w:hAnsi="Times New Roman"/>
                <w:sz w:val="24"/>
              </w:rPr>
            </w:pPr>
            <w:r w:rsidRPr="00FA1BB2">
              <w:rPr>
                <w:rFonts w:ascii="Times New Roman" w:hAnsi="Times New Roman"/>
                <w:sz w:val="24"/>
              </w:rPr>
              <w:t xml:space="preserve">Informācijas sistēmu uzturēšana "EKK 2251": </w:t>
            </w:r>
            <w:r w:rsidRPr="00A15181" w:rsidR="0071248B">
              <w:rPr>
                <w:rFonts w:ascii="Times New Roman" w:hAnsi="Times New Roman" w:cs="Times New Roman"/>
                <w:sz w:val="24"/>
                <w:szCs w:val="24"/>
              </w:rPr>
              <w:t xml:space="preserve">Tīmekļa </w:t>
            </w:r>
            <w:proofErr w:type="spellStart"/>
            <w:r w:rsidRPr="00A15181" w:rsidR="0071248B">
              <w:rPr>
                <w:rFonts w:ascii="Times New Roman" w:hAnsi="Times New Roman" w:cs="Times New Roman"/>
                <w:sz w:val="24"/>
                <w:szCs w:val="24"/>
              </w:rPr>
              <w:t>pakalpes</w:t>
            </w:r>
            <w:proofErr w:type="spellEnd"/>
            <w:r w:rsidRPr="00A15181" w:rsidR="0071248B">
              <w:rPr>
                <w:rFonts w:ascii="Times New Roman" w:hAnsi="Times New Roman" w:cs="Times New Roman"/>
                <w:sz w:val="24"/>
                <w:szCs w:val="24"/>
              </w:rPr>
              <w:t xml:space="preserve"> izstrāde </w:t>
            </w:r>
            <w:r w:rsidR="0071248B">
              <w:rPr>
                <w:rFonts w:ascii="Times New Roman" w:hAnsi="Times New Roman" w:cs="Times New Roman"/>
                <w:sz w:val="24"/>
                <w:szCs w:val="24"/>
              </w:rPr>
              <w:t>84,03</w:t>
            </w:r>
            <w:r w:rsidRPr="00A15181" w:rsidR="0071248B">
              <w:rPr>
                <w:rFonts w:ascii="Times New Roman" w:hAnsi="Times New Roman" w:cs="Times New Roman"/>
                <w:sz w:val="24"/>
                <w:szCs w:val="24"/>
              </w:rPr>
              <w:t> </w:t>
            </w:r>
            <w:proofErr w:type="spellStart"/>
            <w:r w:rsidRPr="00A15181" w:rsidR="0071248B">
              <w:rPr>
                <w:rFonts w:ascii="Times New Roman" w:hAnsi="Times New Roman" w:cs="Times New Roman"/>
                <w:i/>
                <w:sz w:val="24"/>
                <w:szCs w:val="24"/>
              </w:rPr>
              <w:t>euro</w:t>
            </w:r>
            <w:proofErr w:type="spellEnd"/>
            <w:r w:rsidRPr="00A15181" w:rsidR="0071248B">
              <w:rPr>
                <w:rFonts w:ascii="Times New Roman" w:hAnsi="Times New Roman" w:cs="Times New Roman"/>
                <w:sz w:val="24"/>
                <w:szCs w:val="24"/>
              </w:rPr>
              <w:t xml:space="preserve"> stundas likme x </w:t>
            </w:r>
            <w:r w:rsidRPr="00FA1BB2" w:rsidR="0071248B">
              <w:rPr>
                <w:rFonts w:ascii="Times New Roman" w:hAnsi="Times New Roman"/>
                <w:sz w:val="24"/>
              </w:rPr>
              <w:t>1 </w:t>
            </w:r>
            <w:r w:rsidR="0071248B">
              <w:rPr>
                <w:rFonts w:ascii="Times New Roman" w:hAnsi="Times New Roman"/>
                <w:sz w:val="24"/>
              </w:rPr>
              <w:t>440</w:t>
            </w:r>
            <w:r w:rsidRPr="00A15181" w:rsidR="0071248B">
              <w:rPr>
                <w:rFonts w:ascii="Times New Roman" w:hAnsi="Times New Roman" w:cs="Times New Roman"/>
                <w:sz w:val="24"/>
                <w:szCs w:val="24"/>
              </w:rPr>
              <w:t xml:space="preserve"> cilvēkstundas = </w:t>
            </w:r>
            <w:r w:rsidR="0071248B">
              <w:rPr>
                <w:rFonts w:ascii="Times New Roman" w:hAnsi="Times New Roman" w:cs="Times New Roman"/>
                <w:sz w:val="24"/>
                <w:szCs w:val="24"/>
              </w:rPr>
              <w:t>121</w:t>
            </w:r>
            <w:r w:rsidR="00F30CDC">
              <w:rPr>
                <w:rFonts w:ascii="Times New Roman" w:hAnsi="Times New Roman" w:cs="Times New Roman"/>
                <w:sz w:val="24"/>
                <w:szCs w:val="24"/>
              </w:rPr>
              <w:t> </w:t>
            </w:r>
            <w:r w:rsidR="0071248B">
              <w:rPr>
                <w:rFonts w:ascii="Times New Roman" w:hAnsi="Times New Roman" w:cs="Times New Roman"/>
                <w:sz w:val="24"/>
                <w:szCs w:val="24"/>
              </w:rPr>
              <w:t>003</w:t>
            </w:r>
            <w:r w:rsidRPr="00A15181" w:rsidR="0071248B">
              <w:rPr>
                <w:rFonts w:ascii="Times New Roman" w:hAnsi="Times New Roman" w:cs="Times New Roman"/>
                <w:sz w:val="24"/>
                <w:szCs w:val="24"/>
              </w:rPr>
              <w:t> </w:t>
            </w:r>
            <w:proofErr w:type="spellStart"/>
            <w:r w:rsidRPr="00A15181" w:rsidR="0071248B">
              <w:rPr>
                <w:rFonts w:ascii="Times New Roman" w:hAnsi="Times New Roman" w:cs="Times New Roman"/>
                <w:i/>
                <w:sz w:val="24"/>
                <w:szCs w:val="24"/>
              </w:rPr>
              <w:t>euro</w:t>
            </w:r>
            <w:proofErr w:type="spellEnd"/>
            <w:r w:rsidRPr="00A15181" w:rsidR="0071248B">
              <w:rPr>
                <w:rFonts w:ascii="Times New Roman" w:hAnsi="Times New Roman" w:cs="Times New Roman"/>
                <w:sz w:val="24"/>
                <w:szCs w:val="24"/>
              </w:rPr>
              <w:t>.</w:t>
            </w:r>
          </w:p>
          <w:p w:rsidR="006D5787" w:rsidP="006D5787" w:rsidRDefault="006D5787" w14:paraId="40AE0624" w14:textId="0DA9CB53">
            <w:pPr>
              <w:spacing w:after="0" w:line="240" w:lineRule="auto"/>
              <w:ind w:firstLine="232"/>
              <w:jc w:val="both"/>
              <w:rPr>
                <w:rFonts w:ascii="Times New Roman" w:hAnsi="Times New Roman"/>
                <w:sz w:val="24"/>
              </w:rPr>
            </w:pPr>
          </w:p>
          <w:p w:rsidRPr="00A15181" w:rsidR="006D5787" w:rsidP="006D5787" w:rsidRDefault="006D5787" w14:paraId="2F87E64B" w14:textId="74BE5F7E">
            <w:pPr>
              <w:spacing w:after="0" w:line="240" w:lineRule="auto"/>
              <w:ind w:firstLine="232"/>
              <w:jc w:val="both"/>
              <w:rPr>
                <w:rFonts w:ascii="Times New Roman" w:hAnsi="Times New Roman" w:cs="Times New Roman"/>
                <w:sz w:val="24"/>
                <w:szCs w:val="24"/>
              </w:rPr>
            </w:pPr>
            <w:r w:rsidRPr="00FA1BB2">
              <w:rPr>
                <w:rFonts w:ascii="Times New Roman" w:hAnsi="Times New Roman"/>
                <w:sz w:val="24"/>
              </w:rPr>
              <w:t>Šobrīd nav iespējams prognozēt, cik lielā apmērā tiks izmantoti speciālie datu apmaiņas risinājumi par maksu un par kādu summu samazināsies maksas pakalpojum</w:t>
            </w:r>
            <w:r w:rsidR="00C67B75">
              <w:rPr>
                <w:rFonts w:ascii="Times New Roman" w:hAnsi="Times New Roman"/>
                <w:sz w:val="24"/>
              </w:rPr>
              <w:t>u</w:t>
            </w:r>
            <w:r w:rsidRPr="00FA1BB2">
              <w:rPr>
                <w:rFonts w:ascii="Times New Roman" w:hAnsi="Times New Roman"/>
                <w:sz w:val="24"/>
              </w:rPr>
              <w:t xml:space="preserve"> ieņēmumi no adrešu reģistra informācijas izsniegšanas, tādēļ aprēķins par maksas pakalpojumu ieņēmumu samazinājuma apmēru anotācijā nav ietverts.</w:t>
            </w:r>
          </w:p>
        </w:tc>
      </w:tr>
      <w:tr w:rsidRPr="00173215" w:rsidR="004B4E3B" w:rsidTr="00574D8C" w14:paraId="7A4DA507"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46BC0EAA"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6.1. detalizēts ieņēmumu aprēķins</w:t>
            </w:r>
          </w:p>
        </w:tc>
        <w:tc>
          <w:tcPr>
            <w:tcW w:w="3803" w:type="pct"/>
            <w:gridSpan w:val="7"/>
            <w:vMerge/>
            <w:tcBorders>
              <w:top w:val="single" w:color="auto" w:sz="4" w:space="0"/>
              <w:left w:val="single" w:color="auto" w:sz="4" w:space="0"/>
              <w:bottom w:val="single" w:color="auto" w:sz="4" w:space="0"/>
              <w:right w:val="single" w:color="auto" w:sz="4" w:space="0"/>
            </w:tcBorders>
            <w:vAlign w:val="center"/>
            <w:hideMark/>
          </w:tcPr>
          <w:p w:rsidRPr="00173215" w:rsidR="006D5787" w:rsidP="006D5787" w:rsidRDefault="006D5787" w14:paraId="378B6926" w14:textId="77777777">
            <w:pPr>
              <w:spacing w:after="0" w:line="240" w:lineRule="auto"/>
              <w:ind w:firstLine="232"/>
              <w:jc w:val="both"/>
              <w:rPr>
                <w:rFonts w:ascii="Times New Roman" w:hAnsi="Times New Roman" w:eastAsia="Calibri" w:cs="Times New Roman"/>
                <w:sz w:val="24"/>
                <w:szCs w:val="24"/>
              </w:rPr>
            </w:pPr>
          </w:p>
        </w:tc>
      </w:tr>
      <w:tr w:rsidRPr="00173215" w:rsidR="004B4E3B" w:rsidTr="00574D8C" w14:paraId="407FE744"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0FC0EFA9"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6.2. detalizēts izdevumu aprēķins</w:t>
            </w:r>
          </w:p>
        </w:tc>
        <w:tc>
          <w:tcPr>
            <w:tcW w:w="3803" w:type="pct"/>
            <w:gridSpan w:val="7"/>
            <w:vMerge/>
            <w:tcBorders>
              <w:top w:val="single" w:color="auto" w:sz="4" w:space="0"/>
              <w:left w:val="single" w:color="auto" w:sz="4" w:space="0"/>
              <w:bottom w:val="single" w:color="auto" w:sz="4" w:space="0"/>
              <w:right w:val="single" w:color="auto" w:sz="4" w:space="0"/>
            </w:tcBorders>
            <w:vAlign w:val="center"/>
            <w:hideMark/>
          </w:tcPr>
          <w:p w:rsidRPr="00173215" w:rsidR="006D5787" w:rsidP="006D5787" w:rsidRDefault="006D5787" w14:paraId="77B6F272" w14:textId="77777777">
            <w:pPr>
              <w:spacing w:after="0" w:line="240" w:lineRule="auto"/>
              <w:ind w:firstLine="232"/>
              <w:jc w:val="both"/>
              <w:rPr>
                <w:rFonts w:ascii="Times New Roman" w:hAnsi="Times New Roman" w:eastAsia="Calibri" w:cs="Times New Roman"/>
                <w:sz w:val="24"/>
                <w:szCs w:val="24"/>
              </w:rPr>
            </w:pPr>
          </w:p>
        </w:tc>
      </w:tr>
      <w:tr w:rsidRPr="00173215" w:rsidR="006D5787" w:rsidTr="00574D8C" w14:paraId="5C45AB91"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05D7EC41"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lastRenderedPageBreak/>
              <w:t>7. Amata vietu skaita izmaiņas</w:t>
            </w:r>
          </w:p>
        </w:tc>
        <w:tc>
          <w:tcPr>
            <w:tcW w:w="3803" w:type="pct"/>
            <w:gridSpan w:val="7"/>
            <w:tcBorders>
              <w:top w:val="single" w:color="auto" w:sz="4" w:space="0"/>
              <w:left w:val="single" w:color="auto" w:sz="4" w:space="0"/>
              <w:bottom w:val="single" w:color="auto" w:sz="4" w:space="0"/>
              <w:right w:val="single" w:color="auto" w:sz="4" w:space="0"/>
            </w:tcBorders>
            <w:hideMark/>
          </w:tcPr>
          <w:p w:rsidRPr="00173215" w:rsidR="006D5787" w:rsidP="006D5787" w:rsidRDefault="00712F23" w14:paraId="478F3734" w14:textId="06432387">
            <w:pPr>
              <w:spacing w:after="0" w:line="240" w:lineRule="auto"/>
              <w:ind w:firstLine="232"/>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Projekta</w:t>
            </w:r>
            <w:r w:rsidRPr="007A1BB5" w:rsidR="006D5787">
              <w:rPr>
                <w:rFonts w:ascii="Times New Roman" w:hAnsi="Times New Roman" w:eastAsia="Times New Roman" w:cs="Times New Roman"/>
                <w:sz w:val="24"/>
                <w:szCs w:val="24"/>
                <w:lang w:eastAsia="lv-LV"/>
              </w:rPr>
              <w:t xml:space="preserve"> izpildi Dienests nodrošinās ar esošajām amata vietām.</w:t>
            </w:r>
            <w:r w:rsidR="006D5787">
              <w:rPr>
                <w:rFonts w:ascii="Times New Roman" w:hAnsi="Times New Roman" w:eastAsia="Times New Roman" w:cs="Times New Roman"/>
                <w:sz w:val="24"/>
                <w:szCs w:val="24"/>
                <w:lang w:eastAsia="lv-LV"/>
              </w:rPr>
              <w:t xml:space="preserve"> Amata vietas, kuras vairs netiks finansētas no ieņēmumiem no maksas pakalpojumiem, tiks</w:t>
            </w:r>
            <w:r w:rsidRPr="007A1BB5" w:rsidR="006D5787">
              <w:rPr>
                <w:rFonts w:ascii="Times New Roman" w:hAnsi="Times New Roman" w:eastAsia="Times New Roman" w:cs="Times New Roman"/>
                <w:sz w:val="24"/>
                <w:szCs w:val="24"/>
                <w:lang w:eastAsia="lv-LV"/>
              </w:rPr>
              <w:t xml:space="preserve"> finansētas no valsts budžeta dotācijām</w:t>
            </w:r>
            <w:r w:rsidR="006D5787">
              <w:rPr>
                <w:rFonts w:ascii="Times New Roman" w:hAnsi="Times New Roman" w:eastAsia="Times New Roman" w:cs="Times New Roman"/>
                <w:sz w:val="24"/>
                <w:szCs w:val="24"/>
                <w:lang w:eastAsia="lv-LV"/>
              </w:rPr>
              <w:t>.</w:t>
            </w:r>
          </w:p>
        </w:tc>
      </w:tr>
      <w:tr w:rsidRPr="00173215" w:rsidR="006D5787" w:rsidTr="00574D8C" w14:paraId="409F3BB8" w14:textId="77777777">
        <w:tc>
          <w:tcPr>
            <w:tcW w:w="1197" w:type="pct"/>
            <w:tcBorders>
              <w:top w:val="single" w:color="auto" w:sz="4" w:space="0"/>
              <w:left w:val="single" w:color="auto" w:sz="4" w:space="0"/>
              <w:bottom w:val="single" w:color="auto" w:sz="4" w:space="0"/>
              <w:right w:val="single" w:color="auto" w:sz="4" w:space="0"/>
            </w:tcBorders>
            <w:hideMark/>
          </w:tcPr>
          <w:p w:rsidRPr="00173215" w:rsidR="006D5787" w:rsidP="006D5787" w:rsidRDefault="006D5787" w14:paraId="77D3C62B"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8. Cita informācija</w:t>
            </w:r>
          </w:p>
        </w:tc>
        <w:tc>
          <w:tcPr>
            <w:tcW w:w="3803" w:type="pct"/>
            <w:gridSpan w:val="7"/>
            <w:tcBorders>
              <w:top w:val="single" w:color="auto" w:sz="4" w:space="0"/>
              <w:left w:val="single" w:color="auto" w:sz="4" w:space="0"/>
              <w:bottom w:val="single" w:color="auto" w:sz="4" w:space="0"/>
              <w:right w:val="single" w:color="auto" w:sz="4" w:space="0"/>
            </w:tcBorders>
            <w:hideMark/>
          </w:tcPr>
          <w:p w:rsidRPr="00173215" w:rsidR="006D5787" w:rsidP="00C35791" w:rsidRDefault="00C35791" w14:paraId="75D67DA6" w14:textId="1F8D902F">
            <w:pPr>
              <w:spacing w:after="0" w:line="240" w:lineRule="auto"/>
              <w:ind w:firstLine="224"/>
              <w:jc w:val="both"/>
              <w:rPr>
                <w:rFonts w:ascii="Times New Roman" w:hAnsi="Times New Roman" w:eastAsia="Times New Roman" w:cs="Times New Roman"/>
                <w:sz w:val="24"/>
                <w:szCs w:val="24"/>
                <w:lang w:eastAsia="lv-LV"/>
              </w:rPr>
            </w:pPr>
            <w:r w:rsidRPr="00C35791">
              <w:rPr>
                <w:rFonts w:ascii="Times New Roman" w:hAnsi="Times New Roman" w:eastAsia="Times New Roman" w:cs="Times New Roman"/>
                <w:sz w:val="24"/>
                <w:szCs w:val="24"/>
                <w:lang w:eastAsia="lv-LV"/>
              </w:rPr>
              <w:t>Jautājumu par papildu nepieciešamā finansējuma piešķiršanu Tieslietu ministrijai (</w:t>
            </w:r>
            <w:r>
              <w:rPr>
                <w:rFonts w:ascii="Times New Roman" w:hAnsi="Times New Roman" w:eastAsia="Times New Roman" w:cs="Times New Roman"/>
                <w:sz w:val="24"/>
                <w:szCs w:val="24"/>
                <w:lang w:eastAsia="lv-LV"/>
              </w:rPr>
              <w:t>D</w:t>
            </w:r>
            <w:r w:rsidRPr="00C35791">
              <w:rPr>
                <w:rFonts w:ascii="Times New Roman" w:hAnsi="Times New Roman" w:eastAsia="Times New Roman" w:cs="Times New Roman"/>
                <w:sz w:val="24"/>
                <w:szCs w:val="24"/>
                <w:lang w:eastAsia="lv-LV"/>
              </w:rPr>
              <w:t xml:space="preserve">ienestam) </w:t>
            </w:r>
            <w:r w:rsidRPr="00C35791">
              <w:rPr>
                <w:rFonts w:ascii="Times New Roman" w:hAnsi="Times New Roman" w:eastAsia="Times New Roman" w:cs="Times New Roman"/>
                <w:b/>
                <w:sz w:val="24"/>
                <w:szCs w:val="24"/>
                <w:lang w:eastAsia="lv-LV"/>
              </w:rPr>
              <w:t>budžeta programmā 07.00.00 "Nekustamā īpašuma tiesību politikas īstenošana"</w:t>
            </w:r>
            <w:r>
              <w:rPr>
                <w:rFonts w:ascii="Times New Roman" w:hAnsi="Times New Roman" w:eastAsia="Times New Roman" w:cs="Times New Roman"/>
                <w:sz w:val="24"/>
                <w:szCs w:val="24"/>
                <w:lang w:eastAsia="lv-LV"/>
              </w:rPr>
              <w:t xml:space="preserve"> </w:t>
            </w:r>
            <w:r w:rsidRPr="00C35791">
              <w:rPr>
                <w:rFonts w:ascii="Times New Roman" w:hAnsi="Times New Roman" w:eastAsia="Times New Roman" w:cs="Times New Roman"/>
                <w:sz w:val="24"/>
                <w:szCs w:val="24"/>
                <w:lang w:eastAsia="lv-LV"/>
              </w:rPr>
              <w:t>2020. gadam 222 080 </w:t>
            </w:r>
            <w:proofErr w:type="spellStart"/>
            <w:r w:rsidRPr="00C35791">
              <w:rPr>
                <w:rFonts w:ascii="Times New Roman" w:hAnsi="Times New Roman" w:eastAsia="Times New Roman" w:cs="Times New Roman"/>
                <w:i/>
                <w:sz w:val="24"/>
                <w:szCs w:val="24"/>
                <w:lang w:eastAsia="lv-LV"/>
              </w:rPr>
              <w:t>euro</w:t>
            </w:r>
            <w:proofErr w:type="spellEnd"/>
            <w:r w:rsidRPr="00C35791">
              <w:rPr>
                <w:rFonts w:ascii="Times New Roman" w:hAnsi="Times New Roman" w:eastAsia="Times New Roman" w:cs="Times New Roman"/>
                <w:sz w:val="24"/>
                <w:szCs w:val="24"/>
                <w:lang w:eastAsia="lv-LV"/>
              </w:rPr>
              <w:t xml:space="preserve"> apmērā, 2021. gadam un turpmākajiem gadiem</w:t>
            </w:r>
            <w:r w:rsidRPr="00C35791" w:rsidDel="001A2807">
              <w:rPr>
                <w:rFonts w:ascii="Times New Roman" w:hAnsi="Times New Roman" w:eastAsia="Times New Roman" w:cs="Times New Roman"/>
                <w:sz w:val="24"/>
                <w:szCs w:val="24"/>
                <w:lang w:eastAsia="lv-LV"/>
              </w:rPr>
              <w:t xml:space="preserve"> </w:t>
            </w:r>
            <w:r w:rsidRPr="00C35791">
              <w:rPr>
                <w:rFonts w:ascii="Times New Roman" w:hAnsi="Times New Roman" w:eastAsia="Times New Roman" w:cs="Times New Roman"/>
                <w:sz w:val="24"/>
                <w:szCs w:val="24"/>
                <w:lang w:eastAsia="lv-LV"/>
              </w:rPr>
              <w:t>152 848 </w:t>
            </w:r>
            <w:proofErr w:type="spellStart"/>
            <w:r w:rsidRPr="00C35791">
              <w:rPr>
                <w:rFonts w:ascii="Times New Roman" w:hAnsi="Times New Roman" w:eastAsia="Times New Roman" w:cs="Times New Roman"/>
                <w:i/>
                <w:sz w:val="24"/>
                <w:szCs w:val="24"/>
                <w:lang w:eastAsia="lv-LV"/>
              </w:rPr>
              <w:t>euro</w:t>
            </w:r>
            <w:proofErr w:type="spellEnd"/>
            <w:r w:rsidRPr="00C35791">
              <w:rPr>
                <w:rFonts w:ascii="Times New Roman" w:hAnsi="Times New Roman" w:eastAsia="Times New Roman" w:cs="Times New Roman"/>
                <w:sz w:val="24"/>
                <w:szCs w:val="24"/>
                <w:lang w:eastAsia="lv-LV"/>
              </w:rPr>
              <w:t xml:space="preserve"> apmērā Valsts adrešu reģistra darbības nodrošināšanai un Vides aizsardzības un reģionālās attīstības ministrijai </w:t>
            </w:r>
            <w:r w:rsidRPr="00C35791">
              <w:rPr>
                <w:rFonts w:ascii="Times New Roman" w:hAnsi="Times New Roman" w:eastAsia="Times New Roman" w:cs="Times New Roman"/>
                <w:b/>
                <w:sz w:val="24"/>
                <w:szCs w:val="24"/>
                <w:lang w:eastAsia="lv-LV"/>
              </w:rPr>
              <w:t>budžeta programmā 30.00.00 "Attīstības nacionālie atbalsta instrumenti"</w:t>
            </w:r>
            <w:r>
              <w:rPr>
                <w:rFonts w:ascii="Times New Roman" w:hAnsi="Times New Roman" w:eastAsia="Times New Roman" w:cs="Times New Roman"/>
                <w:sz w:val="24"/>
                <w:szCs w:val="24"/>
                <w:lang w:eastAsia="lv-LV"/>
              </w:rPr>
              <w:t xml:space="preserve"> </w:t>
            </w:r>
            <w:r w:rsidRPr="00C35791">
              <w:rPr>
                <w:rFonts w:ascii="Times New Roman" w:hAnsi="Times New Roman" w:eastAsia="Times New Roman" w:cs="Times New Roman"/>
                <w:sz w:val="24"/>
                <w:szCs w:val="24"/>
                <w:lang w:eastAsia="lv-LV"/>
              </w:rPr>
              <w:t>2020. gadam 121 003 </w:t>
            </w:r>
            <w:proofErr w:type="spellStart"/>
            <w:r w:rsidRPr="00C35791">
              <w:rPr>
                <w:rFonts w:ascii="Times New Roman" w:hAnsi="Times New Roman" w:eastAsia="Times New Roman" w:cs="Times New Roman"/>
                <w:i/>
                <w:sz w:val="24"/>
                <w:szCs w:val="24"/>
                <w:lang w:eastAsia="lv-LV"/>
              </w:rPr>
              <w:t>euro</w:t>
            </w:r>
            <w:proofErr w:type="spellEnd"/>
            <w:r w:rsidRPr="00C35791">
              <w:rPr>
                <w:rFonts w:ascii="Times New Roman" w:hAnsi="Times New Roman" w:eastAsia="Times New Roman" w:cs="Times New Roman"/>
                <w:sz w:val="24"/>
                <w:szCs w:val="24"/>
                <w:lang w:eastAsia="lv-LV"/>
              </w:rPr>
              <w:t xml:space="preserve"> apmērā, lai pašvaldības nodrošinātu adrešu datu nodošanu uz </w:t>
            </w:r>
            <w:r>
              <w:rPr>
                <w:rFonts w:ascii="Times New Roman" w:hAnsi="Times New Roman" w:eastAsia="Times New Roman" w:cs="Times New Roman"/>
                <w:sz w:val="24"/>
                <w:szCs w:val="24"/>
                <w:lang w:eastAsia="lv-LV"/>
              </w:rPr>
              <w:t>D</w:t>
            </w:r>
            <w:r w:rsidRPr="00C35791">
              <w:rPr>
                <w:rFonts w:ascii="Times New Roman" w:hAnsi="Times New Roman" w:eastAsia="Times New Roman" w:cs="Times New Roman"/>
                <w:sz w:val="24"/>
                <w:szCs w:val="24"/>
                <w:lang w:eastAsia="lv-LV"/>
              </w:rPr>
              <w:t>ienesta informācijas sistēmām strukturētā veidā atbilstoši Valsts adrešu reģistra informācijas sistēmas datu struktūrai,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tc>
      </w:tr>
    </w:tbl>
    <w:p w:rsidRPr="00173215" w:rsidR="00CF53E7" w:rsidP="00CF327B" w:rsidRDefault="00CF53E7" w14:paraId="37C2E9C5"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131"/>
      </w:tblGrid>
      <w:tr w:rsidRPr="00173215" w:rsidR="004455B0" w:rsidTr="00CF53E7" w14:paraId="4849FFB8"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173215" w:rsidR="00CF53E7" w:rsidP="00CF327B" w:rsidRDefault="00CF53E7" w14:paraId="4B8F01EF" w14:textId="77777777">
            <w:pPr>
              <w:spacing w:after="0" w:line="240" w:lineRule="auto"/>
              <w:jc w:val="center"/>
              <w:rPr>
                <w:rFonts w:ascii="Times New Roman" w:hAnsi="Times New Roman" w:eastAsia="Times New Roman" w:cs="Times New Roman"/>
                <w:b/>
                <w:bCs/>
                <w:sz w:val="24"/>
                <w:szCs w:val="24"/>
              </w:rPr>
            </w:pPr>
            <w:r w:rsidRPr="00173215">
              <w:rPr>
                <w:rFonts w:ascii="Times New Roman" w:hAnsi="Times New Roman" w:eastAsia="Times New Roman" w:cs="Times New Roman"/>
                <w:b/>
                <w:bCs/>
                <w:sz w:val="24"/>
                <w:szCs w:val="24"/>
              </w:rPr>
              <w:lastRenderedPageBreak/>
              <w:t>IV. Tiesību akta projekta ietekme uz spēkā esošo tiesību normu sistēmu</w:t>
            </w:r>
          </w:p>
        </w:tc>
      </w:tr>
      <w:tr w:rsidRPr="00173215" w:rsidR="004455B0" w:rsidTr="0026115C" w14:paraId="204B3AF1" w14:textId="77777777">
        <w:tc>
          <w:tcPr>
            <w:tcW w:w="9131" w:type="dxa"/>
            <w:tcBorders>
              <w:top w:val="single" w:color="auto" w:sz="4" w:space="0"/>
              <w:left w:val="single" w:color="auto" w:sz="4" w:space="0"/>
              <w:bottom w:val="single" w:color="auto" w:sz="4" w:space="0"/>
              <w:right w:val="single" w:color="auto" w:sz="4" w:space="0"/>
            </w:tcBorders>
            <w:vAlign w:val="center"/>
          </w:tcPr>
          <w:p w:rsidRPr="00173215" w:rsidR="0026115C" w:rsidP="00CF327B" w:rsidRDefault="0026115C" w14:paraId="59E42423" w14:textId="77777777">
            <w:pPr>
              <w:spacing w:after="0" w:line="240" w:lineRule="auto"/>
              <w:jc w:val="center"/>
              <w:rPr>
                <w:rFonts w:ascii="Times New Roman" w:hAnsi="Times New Roman" w:cs="Times New Roman"/>
                <w:b/>
                <w:sz w:val="24"/>
              </w:rPr>
            </w:pPr>
            <w:r w:rsidRPr="00173215">
              <w:rPr>
                <w:rFonts w:ascii="Times New Roman" w:hAnsi="Times New Roman" w:eastAsia="Times New Roman" w:cs="Times New Roman"/>
                <w:sz w:val="24"/>
                <w:szCs w:val="24"/>
                <w:lang w:eastAsia="lv-LV"/>
              </w:rPr>
              <w:t>Projekts šo jomu neskar.</w:t>
            </w:r>
          </w:p>
        </w:tc>
      </w:tr>
    </w:tbl>
    <w:p w:rsidRPr="00173215" w:rsidR="00CF53E7" w:rsidP="00CF327B" w:rsidRDefault="00CF53E7" w14:paraId="0120FC6E"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131"/>
      </w:tblGrid>
      <w:tr w:rsidRPr="00173215" w:rsidR="004455B0" w:rsidTr="00CF53E7" w14:paraId="0CBA314F"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173215" w:rsidR="00C9499C" w:rsidP="00CF327B" w:rsidRDefault="00C9499C" w14:paraId="6980C95F" w14:textId="77777777">
            <w:pPr>
              <w:spacing w:after="0" w:line="240" w:lineRule="auto"/>
              <w:jc w:val="center"/>
              <w:rPr>
                <w:rFonts w:ascii="Times New Roman" w:hAnsi="Times New Roman" w:eastAsia="Times New Roman" w:cs="Times New Roman"/>
                <w:b/>
                <w:bCs/>
                <w:sz w:val="24"/>
                <w:szCs w:val="24"/>
              </w:rPr>
            </w:pPr>
            <w:r w:rsidRPr="00173215">
              <w:rPr>
                <w:rFonts w:ascii="Times New Roman" w:hAnsi="Times New Roman" w:eastAsia="Times New Roman" w:cs="Times New Roman"/>
                <w:b/>
                <w:bCs/>
                <w:sz w:val="24"/>
                <w:szCs w:val="24"/>
              </w:rPr>
              <w:t>V. Tiesību akta projekta atbilstība Latvijas Republikas starptautiskajām saistībām</w:t>
            </w:r>
          </w:p>
        </w:tc>
      </w:tr>
      <w:tr w:rsidRPr="00173215" w:rsidR="0026115C" w:rsidTr="0026115C" w14:paraId="1C9A76B8" w14:textId="77777777">
        <w:tc>
          <w:tcPr>
            <w:tcW w:w="5000" w:type="pct"/>
            <w:tcBorders>
              <w:top w:val="single" w:color="auto" w:sz="4" w:space="0"/>
              <w:left w:val="single" w:color="auto" w:sz="4" w:space="0"/>
              <w:bottom w:val="single" w:color="auto" w:sz="4" w:space="0"/>
              <w:right w:val="single" w:color="auto" w:sz="4" w:space="0"/>
            </w:tcBorders>
            <w:vAlign w:val="center"/>
          </w:tcPr>
          <w:p w:rsidRPr="00173215" w:rsidR="0026115C" w:rsidP="00CF327B" w:rsidRDefault="0026115C" w14:paraId="5E0262F0" w14:textId="77777777">
            <w:pPr>
              <w:spacing w:after="0" w:line="240" w:lineRule="auto"/>
              <w:jc w:val="center"/>
              <w:rPr>
                <w:rFonts w:ascii="Times New Roman" w:hAnsi="Times New Roman" w:cs="Times New Roman"/>
                <w:b/>
                <w:sz w:val="24"/>
              </w:rPr>
            </w:pPr>
            <w:r w:rsidRPr="00173215">
              <w:rPr>
                <w:rFonts w:ascii="Times New Roman" w:hAnsi="Times New Roman" w:eastAsia="Times New Roman" w:cs="Times New Roman"/>
                <w:sz w:val="24"/>
                <w:szCs w:val="24"/>
                <w:lang w:eastAsia="lv-LV"/>
              </w:rPr>
              <w:t>Projekts šo jomu neskar.</w:t>
            </w:r>
          </w:p>
        </w:tc>
      </w:tr>
    </w:tbl>
    <w:p w:rsidRPr="00173215" w:rsidR="00C9499C" w:rsidP="00CF327B" w:rsidRDefault="00C9499C" w14:paraId="6CC9290A"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Pr="00173215" w:rsidR="004455B0" w:rsidTr="00CF53E7" w14:paraId="1614AA72"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73215" w:rsidR="00C9499C" w:rsidP="00CF327B" w:rsidRDefault="00C9499C" w14:paraId="7C38474F" w14:textId="77777777">
            <w:pPr>
              <w:spacing w:after="0" w:line="240" w:lineRule="auto"/>
              <w:jc w:val="center"/>
              <w:rPr>
                <w:rFonts w:ascii="Times New Roman" w:hAnsi="Times New Roman" w:eastAsia="Times New Roman" w:cs="Times New Roman"/>
                <w:b/>
                <w:bCs/>
                <w:sz w:val="24"/>
                <w:szCs w:val="24"/>
              </w:rPr>
            </w:pPr>
            <w:r w:rsidRPr="00173215">
              <w:rPr>
                <w:rFonts w:ascii="Times New Roman" w:hAnsi="Times New Roman" w:eastAsia="Times New Roman" w:cs="Times New Roman"/>
                <w:b/>
                <w:bCs/>
                <w:sz w:val="24"/>
                <w:szCs w:val="24"/>
              </w:rPr>
              <w:t>VI. Sabiedrības līdzdalība un komunikācijas aktivitātes</w:t>
            </w:r>
          </w:p>
        </w:tc>
      </w:tr>
      <w:tr w:rsidRPr="00173215" w:rsidR="004455B0" w:rsidTr="00CF53E7" w14:paraId="439CA58E"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31DB9DEC"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51463DA7"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173215" w:rsidR="00C9499C" w:rsidP="00CF327B" w:rsidRDefault="009919C5" w14:paraId="0EB7FE1F" w14:textId="77777777">
            <w:pPr>
              <w:spacing w:after="0" w:line="240" w:lineRule="auto"/>
              <w:ind w:firstLine="133"/>
              <w:jc w:val="both"/>
              <w:rPr>
                <w:rFonts w:ascii="Times New Roman" w:hAnsi="Times New Roman" w:eastAsia="Times New Roman" w:cs="Times New Roman"/>
                <w:sz w:val="24"/>
                <w:szCs w:val="24"/>
              </w:rPr>
            </w:pPr>
            <w:r w:rsidRPr="00173215">
              <w:rPr>
                <w:rFonts w:ascii="Times New Roman" w:hAnsi="Times New Roman" w:cs="Times New Roman"/>
                <w:sz w:val="24"/>
                <w:szCs w:val="24"/>
              </w:rPr>
              <w:t xml:space="preserve">Informācija par projektu un sabiedrības līdzdalības aktivitātēm tika ievietota </w:t>
            </w:r>
            <w:r w:rsidRPr="00FA1BB2" w:rsidR="00B21359">
              <w:rPr>
                <w:rFonts w:ascii="Times New Roman" w:hAnsi="Times New Roman"/>
                <w:sz w:val="24"/>
              </w:rPr>
              <w:t>D</w:t>
            </w:r>
            <w:r w:rsidRPr="00FA1BB2">
              <w:rPr>
                <w:rFonts w:ascii="Times New Roman" w:hAnsi="Times New Roman"/>
                <w:sz w:val="24"/>
              </w:rPr>
              <w:t>ienesta</w:t>
            </w:r>
            <w:r w:rsidRPr="00173215">
              <w:rPr>
                <w:rFonts w:ascii="Times New Roman" w:hAnsi="Times New Roman" w:cs="Times New Roman"/>
                <w:sz w:val="24"/>
                <w:szCs w:val="24"/>
              </w:rPr>
              <w:t>, Tieslietu ministrijas un Valsts kancelejas tīmekļvietnēs.</w:t>
            </w:r>
          </w:p>
        </w:tc>
      </w:tr>
      <w:tr w:rsidRPr="00173215" w:rsidR="004455B0" w:rsidTr="00CF53E7" w14:paraId="17BD7E77"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6B881E90"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60095C51"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173215" w:rsidR="00C80DEB" w:rsidP="00AF57B8" w:rsidRDefault="00D41474" w14:paraId="205C8094" w14:textId="6C6F7813">
            <w:pPr>
              <w:spacing w:after="0" w:line="240" w:lineRule="auto"/>
              <w:ind w:firstLine="133"/>
              <w:jc w:val="both"/>
              <w:rPr>
                <w:rFonts w:ascii="Times New Roman" w:hAnsi="Times New Roman" w:eastAsia="Times New Roman" w:cs="Times New Roman"/>
                <w:sz w:val="24"/>
                <w:szCs w:val="24"/>
              </w:rPr>
            </w:pPr>
            <w:r w:rsidRPr="00173215">
              <w:rPr>
                <w:rFonts w:ascii="Times New Roman" w:hAnsi="Times New Roman" w:cs="Times New Roman"/>
                <w:sz w:val="24"/>
              </w:rPr>
              <w:t>2018. </w:t>
            </w:r>
            <w:r w:rsidRPr="00173215">
              <w:rPr>
                <w:rFonts w:ascii="Times New Roman" w:hAnsi="Times New Roman" w:eastAsia="Times New Roman" w:cs="Times New Roman"/>
                <w:sz w:val="24"/>
                <w:szCs w:val="24"/>
                <w:lang w:eastAsia="lv-LV"/>
              </w:rPr>
              <w:t xml:space="preserve">gada 11. jūnijā projekts tika publicēts </w:t>
            </w:r>
            <w:r w:rsidRPr="00FA1BB2" w:rsidR="00B21359">
              <w:rPr>
                <w:rFonts w:ascii="Times New Roman" w:hAnsi="Times New Roman"/>
                <w:sz w:val="24"/>
              </w:rPr>
              <w:t>D</w:t>
            </w:r>
            <w:r w:rsidRPr="00FA1BB2">
              <w:rPr>
                <w:rFonts w:ascii="Times New Roman" w:hAnsi="Times New Roman"/>
                <w:sz w:val="24"/>
              </w:rPr>
              <w:t>ienesta</w:t>
            </w:r>
            <w:r w:rsidRPr="00173215">
              <w:rPr>
                <w:rFonts w:ascii="Times New Roman" w:hAnsi="Times New Roman" w:eastAsia="Times New Roman" w:cs="Times New Roman"/>
                <w:sz w:val="24"/>
                <w:szCs w:val="24"/>
                <w:lang w:eastAsia="lv-LV"/>
              </w:rPr>
              <w:t xml:space="preserve"> tīmekļvietnē </w:t>
            </w:r>
            <w:proofErr w:type="spellStart"/>
            <w:r w:rsidRPr="00173215">
              <w:rPr>
                <w:rFonts w:ascii="Times New Roman" w:hAnsi="Times New Roman" w:eastAsia="Times New Roman" w:cs="Times New Roman"/>
                <w:sz w:val="24"/>
                <w:szCs w:val="24"/>
                <w:lang w:eastAsia="lv-LV"/>
              </w:rPr>
              <w:t>www.vzd.gov.lv</w:t>
            </w:r>
            <w:proofErr w:type="spellEnd"/>
            <w:r w:rsidRPr="00173215">
              <w:rPr>
                <w:rFonts w:ascii="Times New Roman" w:hAnsi="Times New Roman" w:eastAsia="Times New Roman" w:cs="Times New Roman"/>
                <w:sz w:val="24"/>
                <w:szCs w:val="24"/>
                <w:lang w:eastAsia="lv-LV"/>
              </w:rPr>
              <w:t xml:space="preserve">. </w:t>
            </w:r>
            <w:r w:rsidRPr="00173215" w:rsidR="009919C5">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173215" w:rsidR="009919C5">
              <w:rPr>
                <w:rFonts w:ascii="Times New Roman" w:hAnsi="Times New Roman" w:eastAsia="Times New Roman" w:cs="Times New Roman"/>
                <w:sz w:val="24"/>
                <w:szCs w:val="24"/>
                <w:vertAlign w:val="superscript"/>
                <w:lang w:eastAsia="lv-LV"/>
              </w:rPr>
              <w:t>1</w:t>
            </w:r>
            <w:r w:rsidRPr="00173215" w:rsidR="009919C5">
              <w:rPr>
                <w:rFonts w:ascii="Times New Roman" w:hAnsi="Times New Roman" w:eastAsia="Times New Roman" w:cs="Times New Roman"/>
                <w:sz w:val="24"/>
                <w:szCs w:val="24"/>
                <w:lang w:eastAsia="lv-LV"/>
              </w:rPr>
              <w:t> apakšpunktam jebkurš sabiedrības pārstāvis no 2018. gada 11. jūnija līdz 25. jū</w:t>
            </w:r>
            <w:r w:rsidRPr="00173215" w:rsidR="003C2D4A">
              <w:rPr>
                <w:rFonts w:ascii="Times New Roman" w:hAnsi="Times New Roman" w:eastAsia="Times New Roman" w:cs="Times New Roman"/>
                <w:sz w:val="24"/>
                <w:szCs w:val="24"/>
                <w:lang w:eastAsia="lv-LV"/>
              </w:rPr>
              <w:t>n</w:t>
            </w:r>
            <w:r w:rsidRPr="00173215" w:rsidR="009919C5">
              <w:rPr>
                <w:rFonts w:ascii="Times New Roman" w:hAnsi="Times New Roman" w:eastAsia="Times New Roman" w:cs="Times New Roman"/>
                <w:sz w:val="24"/>
                <w:szCs w:val="24"/>
                <w:lang w:eastAsia="lv-LV"/>
              </w:rPr>
              <w:t xml:space="preserve">ijam varēja rakstiski sniegt viedokli (iebildumus un priekšlikumus) par projektu, to iesniedzot </w:t>
            </w:r>
            <w:r w:rsidRPr="00FA1BB2" w:rsidR="00B21359">
              <w:rPr>
                <w:rFonts w:ascii="Times New Roman" w:hAnsi="Times New Roman"/>
                <w:sz w:val="24"/>
              </w:rPr>
              <w:t>D</w:t>
            </w:r>
            <w:r w:rsidRPr="00FA1BB2" w:rsidR="009919C5">
              <w:rPr>
                <w:rFonts w:ascii="Times New Roman" w:hAnsi="Times New Roman"/>
                <w:sz w:val="24"/>
              </w:rPr>
              <w:t>ienestā</w:t>
            </w:r>
            <w:r w:rsidRPr="00173215" w:rsidR="009919C5">
              <w:rPr>
                <w:rFonts w:ascii="Times New Roman" w:hAnsi="Times New Roman" w:eastAsia="Times New Roman" w:cs="Times New Roman"/>
                <w:sz w:val="24"/>
                <w:szCs w:val="24"/>
                <w:lang w:eastAsia="lv-LV"/>
              </w:rPr>
              <w:t xml:space="preserve"> vai nosūtot uz elektroniskā pasta adresi </w:t>
            </w:r>
            <w:proofErr w:type="spellStart"/>
            <w:r w:rsidRPr="00AF57B8" w:rsidR="00C80DEB">
              <w:rPr>
                <w:rFonts w:ascii="Times New Roman" w:hAnsi="Times New Roman" w:eastAsia="Times New Roman" w:cs="Times New Roman"/>
                <w:sz w:val="24"/>
                <w:szCs w:val="24"/>
                <w:lang w:eastAsia="lv-LV"/>
              </w:rPr>
              <w:t>sabiedribas.lidzdaliba@vzd.gov.lv</w:t>
            </w:r>
            <w:proofErr w:type="spellEnd"/>
            <w:r w:rsidRPr="00173215" w:rsidR="009919C5">
              <w:rPr>
                <w:rFonts w:ascii="Times New Roman" w:hAnsi="Times New Roman" w:eastAsia="Times New Roman" w:cs="Times New Roman"/>
                <w:sz w:val="24"/>
                <w:szCs w:val="24"/>
                <w:lang w:eastAsia="lv-LV"/>
              </w:rPr>
              <w:t>.</w:t>
            </w:r>
          </w:p>
        </w:tc>
      </w:tr>
      <w:tr w:rsidRPr="00173215" w:rsidR="004455B0" w:rsidTr="00CF53E7" w14:paraId="4257215C"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5BA966C2"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0CD7FDEA"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173215" w:rsidR="00F63945" w:rsidP="00CF327B" w:rsidRDefault="00F63945" w14:paraId="5534C0E4" w14:textId="77777777">
            <w:pPr>
              <w:spacing w:after="0" w:line="240" w:lineRule="auto"/>
              <w:ind w:firstLine="133"/>
              <w:jc w:val="both"/>
              <w:rPr>
                <w:rFonts w:ascii="Times New Roman" w:hAnsi="Times New Roman" w:eastAsia="Times New Roman" w:cs="Times New Roman"/>
                <w:sz w:val="24"/>
                <w:szCs w:val="24"/>
                <w:lang w:eastAsia="lv-LV"/>
              </w:rPr>
            </w:pPr>
            <w:r w:rsidRPr="00173215">
              <w:rPr>
                <w:rFonts w:ascii="Times New Roman" w:hAnsi="Times New Roman" w:cs="Times New Roman"/>
                <w:sz w:val="24"/>
              </w:rPr>
              <w:t xml:space="preserve">Viedokli par projektu izteica Jūrmalas pilsētas domes Pilsētplānošanas nodaļa. Tā norādīja uz to, ka </w:t>
            </w:r>
            <w:r w:rsidRPr="00173215">
              <w:rPr>
                <w:rFonts w:ascii="Times New Roman" w:hAnsi="Times New Roman" w:eastAsia="Times New Roman" w:cs="Times New Roman"/>
                <w:sz w:val="24"/>
                <w:szCs w:val="24"/>
                <w:lang w:eastAsia="lv-LV"/>
              </w:rPr>
              <w:t>Jūrmalas pilsētā ir apdzīvotas vietas, kurās no ielas sākuma augošā secībā virzienā no apdzīvotās vietas centra uz nomali ielas kreisajā pusē jau no 2004. gada tika izdoti lēmumi par zemes vienību izveidošanu, kuros tika uzsākta numerācija ar pāra numuriem, bet ielas labajā pusē ar nepāra numuriem.</w:t>
            </w:r>
          </w:p>
          <w:p w:rsidRPr="00173215" w:rsidR="00FE3CD9" w:rsidP="00CF327B" w:rsidRDefault="00F63945" w14:paraId="63D8BE39" w14:textId="0B5E63B2">
            <w:pPr>
              <w:spacing w:after="0" w:line="240" w:lineRule="auto"/>
              <w:ind w:firstLine="133"/>
              <w:jc w:val="both"/>
              <w:rPr>
                <w:rFonts w:ascii="Times New Roman" w:hAnsi="Times New Roman" w:eastAsia="Times New Roman" w:cs="Times New Roman"/>
                <w:sz w:val="24"/>
                <w:szCs w:val="24"/>
                <w:lang w:eastAsia="lv-LV"/>
              </w:rPr>
            </w:pPr>
            <w:r w:rsidRPr="00173215">
              <w:rPr>
                <w:rFonts w:ascii="Times New Roman" w:hAnsi="Times New Roman" w:eastAsia="Times New Roman" w:cs="Times New Roman"/>
                <w:sz w:val="24"/>
                <w:szCs w:val="24"/>
                <w:lang w:eastAsia="lv-LV"/>
              </w:rPr>
              <w:t>Tas ir pretrunā ar projekta 1</w:t>
            </w:r>
            <w:r w:rsidR="00AF57B8">
              <w:rPr>
                <w:rFonts w:ascii="Times New Roman" w:hAnsi="Times New Roman" w:eastAsia="Times New Roman" w:cs="Times New Roman"/>
                <w:sz w:val="24"/>
                <w:szCs w:val="24"/>
                <w:lang w:eastAsia="lv-LV"/>
              </w:rPr>
              <w:t>8</w:t>
            </w:r>
            <w:r w:rsidRPr="00173215">
              <w:rPr>
                <w:rFonts w:ascii="Times New Roman" w:hAnsi="Times New Roman" w:eastAsia="Times New Roman" w:cs="Times New Roman"/>
                <w:sz w:val="24"/>
                <w:szCs w:val="24"/>
                <w:lang w:eastAsia="lv-LV"/>
              </w:rPr>
              <w:t xml:space="preserve">.1. apakšpunktu, kas paredz, ka pilsētās un ciemos apbūvei paredzētu zemes vienību un ēku numurus ielās piešķir no ielas sākuma augošā secībā, sākot numerāciju ar pirmajiem cipariem, </w:t>
            </w:r>
            <w:r w:rsidRPr="00173215" w:rsidR="00FE3CD9">
              <w:rPr>
                <w:rFonts w:ascii="Times New Roman" w:hAnsi="Times New Roman" w:eastAsia="Calibri" w:cs="Times New Roman"/>
                <w:sz w:val="24"/>
                <w:szCs w:val="24"/>
              </w:rPr>
              <w:t xml:space="preserve">virzienā no apdzīvotās vietas centra uz nomali </w:t>
            </w:r>
            <w:r w:rsidRPr="00173215" w:rsidR="00FE3CD9">
              <w:rPr>
                <w:rFonts w:ascii="Times New Roman" w:hAnsi="Times New Roman" w:eastAsia="Calibri" w:cs="Times New Roman"/>
                <w:color w:val="000000" w:themeColor="text1"/>
                <w:sz w:val="24"/>
                <w:szCs w:val="24"/>
              </w:rPr>
              <w:t>vai no galvenās ielas</w:t>
            </w:r>
            <w:r w:rsidRPr="00FA1BB2" w:rsidR="00FE3CD9">
              <w:rPr>
                <w:rFonts w:ascii="Times New Roman" w:hAnsi="Times New Roman"/>
                <w:color w:val="000000" w:themeColor="text1"/>
                <w:sz w:val="24"/>
              </w:rPr>
              <w:t xml:space="preserve">, laukuma, autoceļa. </w:t>
            </w:r>
            <w:r w:rsidRPr="00FA1BB2" w:rsidR="00FE3CD9">
              <w:rPr>
                <w:rFonts w:ascii="Times New Roman" w:hAnsi="Times New Roman"/>
                <w:sz w:val="24"/>
              </w:rPr>
              <w:t>Ielas</w:t>
            </w:r>
            <w:r w:rsidRPr="00173215" w:rsidR="00FE3CD9">
              <w:rPr>
                <w:rFonts w:ascii="Times New Roman" w:hAnsi="Times New Roman" w:eastAsia="Calibri" w:cs="Times New Roman"/>
                <w:sz w:val="24"/>
                <w:szCs w:val="24"/>
              </w:rPr>
              <w:t xml:space="preserve"> kreisajā pusē piešķir nepāra numurus, labajā pusē – pāra numurus.</w:t>
            </w:r>
          </w:p>
          <w:p w:rsidRPr="00173215" w:rsidR="00F63945" w:rsidP="00CF327B" w:rsidRDefault="00F63945" w14:paraId="0D0670EB" w14:textId="3F2361A1">
            <w:pPr>
              <w:spacing w:after="0" w:line="240" w:lineRule="auto"/>
              <w:ind w:firstLine="133"/>
              <w:jc w:val="both"/>
              <w:rPr>
                <w:rFonts w:ascii="Times New Roman" w:hAnsi="Times New Roman" w:eastAsia="Times New Roman" w:cs="Times New Roman"/>
                <w:sz w:val="24"/>
                <w:szCs w:val="24"/>
                <w:lang w:eastAsia="lv-LV"/>
              </w:rPr>
            </w:pPr>
            <w:r w:rsidRPr="00173215">
              <w:rPr>
                <w:rFonts w:ascii="Times New Roman" w:hAnsi="Times New Roman" w:eastAsia="Times New Roman" w:cs="Times New Roman"/>
                <w:sz w:val="24"/>
                <w:szCs w:val="24"/>
                <w:lang w:eastAsia="lv-LV"/>
              </w:rPr>
              <w:t>Ņemot vērā minēto, Jūrmalas pilsētas domes Pilsētplānošanas nodaļa lūdza papildināt projektu ar 1</w:t>
            </w:r>
            <w:r w:rsidR="00AF57B8">
              <w:rPr>
                <w:rFonts w:ascii="Times New Roman" w:hAnsi="Times New Roman" w:eastAsia="Times New Roman" w:cs="Times New Roman"/>
                <w:sz w:val="24"/>
                <w:szCs w:val="24"/>
                <w:lang w:eastAsia="lv-LV"/>
              </w:rPr>
              <w:t>8</w:t>
            </w:r>
            <w:r w:rsidRPr="00173215">
              <w:rPr>
                <w:rFonts w:ascii="Times New Roman" w:hAnsi="Times New Roman" w:eastAsia="Times New Roman" w:cs="Times New Roman"/>
                <w:sz w:val="24"/>
                <w:szCs w:val="24"/>
                <w:lang w:eastAsia="lv-LV"/>
              </w:rPr>
              <w:t>.4. apakšpunktu, kas paredz, ja pirms projekta spēkā stāšanās ielu numerācija ielas kreisajā pusē noteikta ar pāra numuriem, bet labajā pusē ar nepāra numuriem, turpina iesākto numerāciju.</w:t>
            </w:r>
          </w:p>
          <w:p w:rsidRPr="00A44A13" w:rsidR="00F63945" w:rsidP="00CF327B" w:rsidRDefault="00F63945" w14:paraId="4B26A38A" w14:textId="77777777">
            <w:pPr>
              <w:spacing w:after="0" w:line="240" w:lineRule="auto"/>
              <w:ind w:firstLine="133"/>
              <w:jc w:val="both"/>
              <w:rPr>
                <w:rFonts w:ascii="Times New Roman" w:hAnsi="Times New Roman" w:cs="Times New Roman"/>
                <w:sz w:val="24"/>
              </w:rPr>
            </w:pPr>
            <w:r w:rsidRPr="00173215">
              <w:rPr>
                <w:rFonts w:ascii="Times New Roman" w:hAnsi="Times New Roman" w:eastAsia="Times New Roman" w:cs="Times New Roman"/>
                <w:sz w:val="24"/>
                <w:szCs w:val="24"/>
                <w:lang w:eastAsia="lv-LV"/>
              </w:rPr>
              <w:t>Jūrmalas pilsētas domes Pilsētplānošanas nodaļas lūgums ir ņemts vērā.</w:t>
            </w:r>
          </w:p>
          <w:p w:rsidRPr="00173215" w:rsidR="00C80DEB" w:rsidP="00736301" w:rsidRDefault="00F63945" w14:paraId="14455193" w14:textId="56B2D280">
            <w:pPr>
              <w:spacing w:after="0" w:line="240" w:lineRule="auto"/>
              <w:ind w:firstLine="133"/>
              <w:jc w:val="both"/>
              <w:rPr>
                <w:rFonts w:ascii="Times New Roman" w:hAnsi="Times New Roman" w:eastAsia="Times New Roman" w:cs="Times New Roman"/>
                <w:sz w:val="24"/>
                <w:szCs w:val="24"/>
              </w:rPr>
            </w:pPr>
            <w:r w:rsidRPr="00A44A13">
              <w:rPr>
                <w:rFonts w:ascii="Times New Roman" w:hAnsi="Times New Roman" w:cs="Times New Roman"/>
                <w:sz w:val="24"/>
              </w:rPr>
              <w:t xml:space="preserve">Projekta </w:t>
            </w:r>
            <w:r w:rsidRPr="00804A40" w:rsidR="006E06CD">
              <w:rPr>
                <w:rFonts w:ascii="Times New Roman" w:hAnsi="Times New Roman"/>
                <w:sz w:val="24"/>
              </w:rPr>
              <w:t>80</w:t>
            </w:r>
            <w:r w:rsidRPr="00173215">
              <w:rPr>
                <w:rFonts w:ascii="Times New Roman" w:hAnsi="Times New Roman" w:cs="Times New Roman"/>
                <w:sz w:val="24"/>
              </w:rPr>
              <w:t>. punkts jau sabiedrības līdzdalīb</w:t>
            </w:r>
            <w:r w:rsidR="00C67B75">
              <w:rPr>
                <w:rFonts w:ascii="Times New Roman" w:hAnsi="Times New Roman" w:cs="Times New Roman"/>
                <w:sz w:val="24"/>
              </w:rPr>
              <w:t>as ietvaros</w:t>
            </w:r>
            <w:r w:rsidRPr="00173215">
              <w:rPr>
                <w:rFonts w:ascii="Times New Roman" w:hAnsi="Times New Roman" w:cs="Times New Roman"/>
                <w:sz w:val="24"/>
              </w:rPr>
              <w:t xml:space="preserve"> publicētajā redakcijā paredzēja, ka, </w:t>
            </w:r>
            <w:r w:rsidRPr="00173215" w:rsidR="00937245">
              <w:rPr>
                <w:rFonts w:ascii="Times New Roman" w:hAnsi="Times New Roman" w:cs="Times New Roman"/>
                <w:sz w:val="24"/>
              </w:rPr>
              <w:t xml:space="preserve">ja līdz </w:t>
            </w:r>
            <w:r w:rsidRPr="00FA1BB2" w:rsidR="00937245">
              <w:rPr>
                <w:rFonts w:ascii="Times New Roman" w:hAnsi="Times New Roman"/>
                <w:sz w:val="24"/>
              </w:rPr>
              <w:t>projekta</w:t>
            </w:r>
            <w:r w:rsidRPr="00173215" w:rsidR="00937245">
              <w:rPr>
                <w:rFonts w:ascii="Times New Roman" w:hAnsi="Times New Roman" w:cs="Times New Roman"/>
                <w:sz w:val="24"/>
              </w:rPr>
              <w:t xml:space="preserve"> spēkā stāšanās dienai apbūvei paredzētai zemes vienībai vai ēkai piešķirtie numuri neatbilst </w:t>
            </w:r>
            <w:r w:rsidR="00736301">
              <w:rPr>
                <w:rFonts w:ascii="Times New Roman" w:hAnsi="Times New Roman" w:cs="Times New Roman"/>
                <w:sz w:val="24"/>
              </w:rPr>
              <w:t>projekta</w:t>
            </w:r>
            <w:r w:rsidRPr="00173215" w:rsidR="00937245">
              <w:rPr>
                <w:rFonts w:ascii="Times New Roman" w:hAnsi="Times New Roman" w:cs="Times New Roman"/>
                <w:sz w:val="24"/>
              </w:rPr>
              <w:t xml:space="preserve"> 1</w:t>
            </w:r>
            <w:r w:rsidR="00AF57B8">
              <w:rPr>
                <w:rFonts w:ascii="Times New Roman" w:hAnsi="Times New Roman" w:cs="Times New Roman"/>
                <w:sz w:val="24"/>
              </w:rPr>
              <w:t>8</w:t>
            </w:r>
            <w:r w:rsidRPr="00173215" w:rsidR="00937245">
              <w:rPr>
                <w:rFonts w:ascii="Times New Roman" w:hAnsi="Times New Roman" w:cs="Times New Roman"/>
                <w:sz w:val="24"/>
              </w:rPr>
              <w:t>. punktā noteiktajam, pašvaldība konkrētās ielas numerāciju var nemainīt, bet turpināt tādā pašā kārtībā</w:t>
            </w:r>
            <w:r w:rsidRPr="00FA1BB2" w:rsidR="00937245">
              <w:rPr>
                <w:rFonts w:ascii="Times New Roman" w:hAnsi="Times New Roman"/>
                <w:sz w:val="24"/>
              </w:rPr>
              <w:t xml:space="preserve">, izņemot, ja apbūvei paredzēto </w:t>
            </w:r>
            <w:r w:rsidRPr="00FA1BB2" w:rsidR="00937245">
              <w:rPr>
                <w:rFonts w:ascii="Times New Roman" w:hAnsi="Times New Roman"/>
                <w:sz w:val="24"/>
              </w:rPr>
              <w:lastRenderedPageBreak/>
              <w:t>zemes vienību un ēku numerācija nav augošā secībā vai vienā ielas pusē ir gan pāra, gan nepāra numuri.</w:t>
            </w:r>
            <w:r w:rsidRPr="00173215">
              <w:rPr>
                <w:rFonts w:ascii="Times New Roman" w:hAnsi="Times New Roman" w:cs="Times New Roman"/>
                <w:sz w:val="24"/>
              </w:rPr>
              <w:t xml:space="preserve"> Minētā norma pēc būtības paredz to pašu, ko projekta 1</w:t>
            </w:r>
            <w:r w:rsidR="00C67B75">
              <w:rPr>
                <w:rFonts w:ascii="Times New Roman" w:hAnsi="Times New Roman" w:cs="Times New Roman"/>
                <w:sz w:val="24"/>
              </w:rPr>
              <w:t>8</w:t>
            </w:r>
            <w:r w:rsidRPr="00173215">
              <w:rPr>
                <w:rFonts w:ascii="Times New Roman" w:hAnsi="Times New Roman" w:cs="Times New Roman"/>
                <w:sz w:val="24"/>
              </w:rPr>
              <w:t>.4. apakšpunktā lūdza noteikt Jūrmalas pilsētas domes Pilsētplānošanas nodaļa un atrisina tās norādīto problēmu.</w:t>
            </w:r>
          </w:p>
        </w:tc>
      </w:tr>
      <w:tr w:rsidRPr="00173215" w:rsidR="00C9499C" w:rsidTr="00CF53E7" w14:paraId="1E7E335D"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23A79FAA"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70A4FD0B"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173215" w:rsidR="00C9499C" w:rsidP="00CF327B" w:rsidRDefault="00137660" w14:paraId="048C895C" w14:textId="77777777">
            <w:pPr>
              <w:spacing w:after="0" w:line="240" w:lineRule="auto"/>
              <w:ind w:firstLine="133"/>
              <w:jc w:val="both"/>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Nav</w:t>
            </w:r>
            <w:r w:rsidRPr="00173215" w:rsidR="00F63945">
              <w:rPr>
                <w:rFonts w:ascii="Times New Roman" w:hAnsi="Times New Roman" w:eastAsia="Times New Roman" w:cs="Times New Roman"/>
                <w:sz w:val="24"/>
                <w:szCs w:val="24"/>
              </w:rPr>
              <w:t>.</w:t>
            </w:r>
          </w:p>
        </w:tc>
      </w:tr>
    </w:tbl>
    <w:p w:rsidRPr="00173215" w:rsidR="00C9499C" w:rsidP="00CF327B" w:rsidRDefault="00C9499C" w14:paraId="6A853F50"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Pr="00173215" w:rsidR="004455B0" w:rsidTr="00CF53E7" w14:paraId="2ADD6DC2"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73215" w:rsidR="00C9499C" w:rsidP="00CF327B" w:rsidRDefault="00C9499C" w14:paraId="14DAD9AD" w14:textId="77777777">
            <w:pPr>
              <w:spacing w:after="0" w:line="240" w:lineRule="auto"/>
              <w:jc w:val="center"/>
              <w:rPr>
                <w:rFonts w:ascii="Times New Roman" w:hAnsi="Times New Roman" w:eastAsia="Times New Roman" w:cs="Times New Roman"/>
                <w:b/>
                <w:bCs/>
                <w:sz w:val="24"/>
                <w:szCs w:val="24"/>
              </w:rPr>
            </w:pPr>
            <w:r w:rsidRPr="00173215">
              <w:rPr>
                <w:rFonts w:ascii="Times New Roman" w:hAnsi="Times New Roman" w:eastAsia="Times New Roman" w:cs="Times New Roman"/>
                <w:b/>
                <w:bCs/>
                <w:sz w:val="24"/>
                <w:szCs w:val="24"/>
              </w:rPr>
              <w:t>VII. Tiesību akta projekta izpildes nodrošināšana un tās ietekme uz institūcijām</w:t>
            </w:r>
          </w:p>
        </w:tc>
      </w:tr>
      <w:tr w:rsidRPr="00173215" w:rsidR="004455B0" w:rsidTr="00CF53E7" w14:paraId="6F9C2171"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0BC86FE4"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23792B16"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173215" w:rsidR="00C80DEB" w:rsidP="00AF57B8" w:rsidRDefault="00D44DEB" w14:paraId="37C08431" w14:textId="5AB3B6BF">
            <w:pPr>
              <w:spacing w:after="0" w:line="240" w:lineRule="auto"/>
              <w:ind w:firstLine="133"/>
              <w:jc w:val="both"/>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lang w:eastAsia="lv-LV"/>
              </w:rPr>
              <w:t>D</w:t>
            </w:r>
            <w:r w:rsidRPr="00173215" w:rsidR="00137660">
              <w:rPr>
                <w:rFonts w:ascii="Times New Roman" w:hAnsi="Times New Roman" w:eastAsia="Times New Roman" w:cs="Times New Roman"/>
                <w:sz w:val="24"/>
                <w:szCs w:val="24"/>
                <w:lang w:eastAsia="lv-LV"/>
              </w:rPr>
              <w:t xml:space="preserve">ienests, </w:t>
            </w:r>
            <w:r w:rsidRPr="00173215" w:rsidR="00F41476">
              <w:rPr>
                <w:rFonts w:ascii="Times New Roman" w:hAnsi="Times New Roman" w:eastAsia="Times New Roman" w:cs="Times New Roman"/>
                <w:sz w:val="24"/>
                <w:szCs w:val="24"/>
                <w:lang w:eastAsia="lv-LV"/>
              </w:rPr>
              <w:t>p</w:t>
            </w:r>
            <w:r w:rsidRPr="00173215" w:rsidR="00137660">
              <w:rPr>
                <w:rFonts w:ascii="Times New Roman" w:hAnsi="Times New Roman" w:eastAsia="Times New Roman" w:cs="Times New Roman"/>
                <w:sz w:val="24"/>
                <w:szCs w:val="24"/>
                <w:lang w:eastAsia="lv-LV"/>
              </w:rPr>
              <w:t>ašvaldības</w:t>
            </w:r>
            <w:r w:rsidRPr="00173215" w:rsidR="002275F6">
              <w:rPr>
                <w:rFonts w:ascii="Times New Roman" w:hAnsi="Times New Roman" w:eastAsia="Times New Roman" w:cs="Times New Roman"/>
                <w:sz w:val="24"/>
                <w:szCs w:val="24"/>
                <w:lang w:eastAsia="lv-LV"/>
              </w:rPr>
              <w:t xml:space="preserve">, </w:t>
            </w:r>
            <w:r w:rsidRPr="00173215" w:rsidR="002275F6">
              <w:rPr>
                <w:rFonts w:ascii="Times New Roman" w:hAnsi="Times New Roman" w:eastAsia="Times New Roman" w:cs="Times New Roman"/>
                <w:sz w:val="24"/>
                <w:szCs w:val="24"/>
              </w:rPr>
              <w:t>Vides aizsardzības un reģionālās attīstības ministrija.</w:t>
            </w:r>
          </w:p>
        </w:tc>
      </w:tr>
      <w:tr w:rsidRPr="00173215" w:rsidR="004455B0" w:rsidTr="00CF53E7" w14:paraId="61D1BCB4"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53BBDD7E"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692D04E9"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Projekta izpildes ietekme uz pārvaldes funkcijām un institucionālo struktūru.</w:t>
            </w:r>
            <w:r w:rsidRPr="00173215">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173215" w:rsidR="00C9499C" w:rsidP="00CF327B" w:rsidRDefault="00137660" w14:paraId="7F224C30" w14:textId="77777777">
            <w:pPr>
              <w:spacing w:after="0" w:line="240" w:lineRule="auto"/>
              <w:ind w:firstLine="133"/>
              <w:jc w:val="both"/>
              <w:rPr>
                <w:rFonts w:ascii="Times New Roman" w:hAnsi="Times New Roman" w:eastAsia="Times New Roman" w:cs="Times New Roman"/>
                <w:sz w:val="24"/>
                <w:szCs w:val="24"/>
              </w:rPr>
            </w:pPr>
            <w:r w:rsidRPr="00173215">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Pr="00173215" w:rsidR="00C9499C" w:rsidTr="00CF53E7" w14:paraId="76285C65" w14:textId="77777777">
        <w:tc>
          <w:tcPr>
            <w:tcW w:w="311"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46413B8D" w14:textId="77777777">
            <w:pPr>
              <w:spacing w:after="0" w:line="240" w:lineRule="auto"/>
              <w:jc w:val="center"/>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173215" w:rsidR="00C9499C" w:rsidP="00CF327B" w:rsidRDefault="00C9499C" w14:paraId="4F967B38" w14:textId="77777777">
            <w:pPr>
              <w:spacing w:after="0" w:line="240" w:lineRule="auto"/>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173215" w:rsidR="00C9499C" w:rsidP="00CF327B" w:rsidRDefault="00137660" w14:paraId="5B01FBDE" w14:textId="77777777">
            <w:pPr>
              <w:spacing w:after="0" w:line="240" w:lineRule="auto"/>
              <w:ind w:firstLine="133"/>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Nav</w:t>
            </w:r>
            <w:r w:rsidRPr="00173215" w:rsidR="00F63945">
              <w:rPr>
                <w:rFonts w:ascii="Times New Roman" w:hAnsi="Times New Roman" w:eastAsia="Times New Roman" w:cs="Times New Roman"/>
                <w:sz w:val="24"/>
                <w:szCs w:val="24"/>
              </w:rPr>
              <w:t>.</w:t>
            </w:r>
          </w:p>
        </w:tc>
      </w:tr>
    </w:tbl>
    <w:p w:rsidR="007D26C4" w:rsidP="007D26C4" w:rsidRDefault="007D26C4" w14:paraId="08BE3A25" w14:textId="77777777">
      <w:pPr>
        <w:spacing w:after="0" w:line="240" w:lineRule="auto"/>
        <w:jc w:val="both"/>
        <w:rPr>
          <w:rFonts w:ascii="Times New Roman" w:hAnsi="Times New Roman" w:eastAsia="Times New Roman" w:cs="Times New Roman"/>
          <w:sz w:val="24"/>
          <w:szCs w:val="24"/>
        </w:rPr>
      </w:pPr>
    </w:p>
    <w:p w:rsidR="007D26C4" w:rsidP="007D26C4" w:rsidRDefault="007D26C4" w14:paraId="04C961DB" w14:textId="77777777">
      <w:pPr>
        <w:spacing w:after="0" w:line="240" w:lineRule="auto"/>
        <w:jc w:val="both"/>
        <w:rPr>
          <w:rFonts w:ascii="Times New Roman" w:hAnsi="Times New Roman" w:eastAsia="Times New Roman" w:cs="Times New Roman"/>
          <w:sz w:val="24"/>
          <w:szCs w:val="24"/>
        </w:rPr>
      </w:pPr>
    </w:p>
    <w:p w:rsidRPr="00173215" w:rsidR="00937245" w:rsidP="00574D8C" w:rsidRDefault="00937245" w14:paraId="6BDC9F43" w14:textId="77777777">
      <w:pPr>
        <w:spacing w:after="0" w:line="240" w:lineRule="auto"/>
        <w:jc w:val="both"/>
        <w:rPr>
          <w:rFonts w:ascii="Times New Roman" w:hAnsi="Times New Roman" w:eastAsia="Times New Roman" w:cs="Times New Roman"/>
          <w:sz w:val="24"/>
          <w:szCs w:val="24"/>
        </w:rPr>
      </w:pPr>
      <w:r w:rsidRPr="00173215">
        <w:rPr>
          <w:rFonts w:ascii="Times New Roman" w:hAnsi="Times New Roman" w:eastAsia="Times New Roman" w:cs="Times New Roman"/>
          <w:sz w:val="24"/>
          <w:szCs w:val="24"/>
        </w:rPr>
        <w:t>Iesniedzējs:</w:t>
      </w:r>
    </w:p>
    <w:p w:rsidRPr="00173215" w:rsidR="00937245" w:rsidP="007D26C4" w:rsidRDefault="00937245" w14:paraId="09D6B113" w14:textId="1D3B2223">
      <w:pPr>
        <w:tabs>
          <w:tab w:val="right" w:pos="9074"/>
        </w:tabs>
        <w:spacing w:after="0" w:line="240" w:lineRule="auto"/>
        <w:rPr>
          <w:rFonts w:ascii="Times New Roman" w:hAnsi="Times New Roman" w:eastAsia="Times New Roman" w:cs="Times New Roman"/>
          <w:sz w:val="24"/>
          <w:szCs w:val="24"/>
          <w:lang w:eastAsia="lv-LV"/>
        </w:rPr>
      </w:pPr>
      <w:r w:rsidRPr="00173215">
        <w:rPr>
          <w:rFonts w:ascii="Times New Roman" w:hAnsi="Times New Roman" w:eastAsia="Times New Roman" w:cs="Times New Roman"/>
          <w:sz w:val="24"/>
          <w:szCs w:val="24"/>
          <w:lang w:eastAsia="lv-LV"/>
        </w:rPr>
        <w:t>tieslietu ministrs</w:t>
      </w:r>
      <w:r w:rsidRPr="00173215">
        <w:rPr>
          <w:rFonts w:ascii="Times New Roman" w:hAnsi="Times New Roman" w:eastAsia="Times New Roman" w:cs="Times New Roman"/>
          <w:sz w:val="24"/>
          <w:szCs w:val="24"/>
          <w:lang w:eastAsia="lv-LV"/>
        </w:rPr>
        <w:tab/>
      </w:r>
      <w:r w:rsidR="00B84848">
        <w:rPr>
          <w:rFonts w:ascii="Times New Roman" w:hAnsi="Times New Roman" w:eastAsia="Times New Roman" w:cs="Times New Roman"/>
          <w:sz w:val="24"/>
          <w:szCs w:val="24"/>
          <w:lang w:eastAsia="lv-LV"/>
        </w:rPr>
        <w:t xml:space="preserve">Jānis </w:t>
      </w:r>
      <w:proofErr w:type="spellStart"/>
      <w:r w:rsidR="00B84848">
        <w:rPr>
          <w:rFonts w:ascii="Times New Roman" w:hAnsi="Times New Roman" w:eastAsia="Times New Roman" w:cs="Times New Roman"/>
          <w:sz w:val="24"/>
          <w:szCs w:val="24"/>
          <w:lang w:eastAsia="lv-LV"/>
        </w:rPr>
        <w:t>Bordāns</w:t>
      </w:r>
      <w:proofErr w:type="spellEnd"/>
    </w:p>
    <w:p w:rsidR="007D26C4" w:rsidP="007D26C4" w:rsidRDefault="007D26C4" w14:paraId="3CBBBBD1" w14:textId="77777777">
      <w:pPr>
        <w:spacing w:after="0" w:line="240" w:lineRule="auto"/>
        <w:rPr>
          <w:rFonts w:ascii="Times New Roman" w:hAnsi="Times New Roman" w:eastAsia="Times New Roman" w:cs="Times New Roman"/>
          <w:sz w:val="20"/>
          <w:szCs w:val="20"/>
          <w:lang w:eastAsia="lv-LV"/>
        </w:rPr>
      </w:pPr>
    </w:p>
    <w:p w:rsidR="007D26C4" w:rsidP="007D26C4" w:rsidRDefault="007D26C4" w14:paraId="09210FAE" w14:textId="77777777">
      <w:pPr>
        <w:spacing w:after="0" w:line="240" w:lineRule="auto"/>
        <w:rPr>
          <w:rFonts w:ascii="Times New Roman" w:hAnsi="Times New Roman" w:eastAsia="Times New Roman" w:cs="Times New Roman"/>
          <w:sz w:val="20"/>
          <w:szCs w:val="20"/>
          <w:lang w:eastAsia="lv-LV"/>
        </w:rPr>
      </w:pPr>
    </w:p>
    <w:p w:rsidRPr="00173215" w:rsidR="00C80DEB" w:rsidP="00574D8C" w:rsidRDefault="00137660" w14:paraId="40D1AA2A" w14:textId="77777777">
      <w:pPr>
        <w:spacing w:after="0" w:line="240" w:lineRule="auto"/>
        <w:rPr>
          <w:rFonts w:ascii="Times New Roman" w:hAnsi="Times New Roman" w:eastAsia="Times New Roman" w:cs="Times New Roman"/>
          <w:sz w:val="20"/>
          <w:szCs w:val="20"/>
          <w:lang w:eastAsia="lv-LV"/>
        </w:rPr>
      </w:pPr>
      <w:r w:rsidRPr="00173215">
        <w:rPr>
          <w:rFonts w:ascii="Times New Roman" w:hAnsi="Times New Roman" w:eastAsia="Times New Roman" w:cs="Times New Roman"/>
          <w:sz w:val="20"/>
          <w:szCs w:val="20"/>
          <w:lang w:eastAsia="lv-LV"/>
        </w:rPr>
        <w:t>Avotiņa</w:t>
      </w:r>
      <w:r w:rsidRPr="00173215" w:rsidR="00F41476">
        <w:rPr>
          <w:rFonts w:ascii="Times New Roman" w:hAnsi="Times New Roman" w:eastAsia="Times New Roman" w:cs="Times New Roman"/>
          <w:sz w:val="20"/>
          <w:szCs w:val="20"/>
          <w:lang w:eastAsia="lv-LV"/>
        </w:rPr>
        <w:t xml:space="preserve"> 67038865</w:t>
      </w:r>
    </w:p>
    <w:p w:rsidRPr="00173215" w:rsidR="004D15A9" w:rsidP="007D26C4" w:rsidRDefault="00F41476" w14:paraId="4679D99C" w14:textId="77777777">
      <w:pPr>
        <w:spacing w:after="0" w:line="240" w:lineRule="auto"/>
        <w:rPr>
          <w:rFonts w:ascii="Times New Roman" w:hAnsi="Times New Roman" w:eastAsia="Times New Roman" w:cs="Times New Roman"/>
          <w:sz w:val="20"/>
          <w:szCs w:val="20"/>
          <w:lang w:eastAsia="lv-LV"/>
        </w:rPr>
      </w:pPr>
      <w:r w:rsidRPr="00173215">
        <w:rPr>
          <w:rFonts w:ascii="Times New Roman" w:hAnsi="Times New Roman" w:eastAsia="Times New Roman" w:cs="Times New Roman"/>
          <w:sz w:val="20"/>
          <w:szCs w:val="20"/>
          <w:lang w:eastAsia="lv-LV"/>
        </w:rPr>
        <w:t>n</w:t>
      </w:r>
      <w:r w:rsidRPr="00173215" w:rsidR="00137660">
        <w:rPr>
          <w:rFonts w:ascii="Times New Roman" w:hAnsi="Times New Roman" w:eastAsia="Times New Roman" w:cs="Times New Roman"/>
          <w:sz w:val="20"/>
          <w:szCs w:val="20"/>
          <w:lang w:eastAsia="lv-LV"/>
        </w:rPr>
        <w:t>atalija.avotina</w:t>
      </w:r>
      <w:r w:rsidRPr="00173215" w:rsidR="004B3271">
        <w:rPr>
          <w:rFonts w:ascii="Times New Roman" w:hAnsi="Times New Roman" w:eastAsia="Times New Roman" w:cs="Times New Roman"/>
          <w:sz w:val="20"/>
          <w:szCs w:val="20"/>
          <w:lang w:eastAsia="lv-LV"/>
        </w:rPr>
        <w:t>@vzd.gov.lv</w:t>
      </w:r>
    </w:p>
    <w:sectPr w:rsidRPr="00173215" w:rsid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C465" w14:textId="77777777" w:rsidR="006E0ACE" w:rsidRDefault="006E0ACE" w:rsidP="004D15A9">
      <w:pPr>
        <w:spacing w:after="0" w:line="240" w:lineRule="auto"/>
      </w:pPr>
      <w:r>
        <w:separator/>
      </w:r>
    </w:p>
  </w:endnote>
  <w:endnote w:type="continuationSeparator" w:id="0">
    <w:p w14:paraId="16087FCB" w14:textId="77777777" w:rsidR="006E0ACE" w:rsidRDefault="006E0ACE" w:rsidP="004D15A9">
      <w:pPr>
        <w:spacing w:after="0" w:line="240" w:lineRule="auto"/>
      </w:pPr>
      <w:r>
        <w:continuationSeparator/>
      </w:r>
    </w:p>
  </w:endnote>
  <w:endnote w:type="continuationNotice" w:id="1">
    <w:p w14:paraId="32D6E13E" w14:textId="77777777" w:rsidR="006E0ACE" w:rsidRDefault="006E0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9AB0" w14:textId="2D7D5018" w:rsidR="005A2D01" w:rsidRPr="000349FE" w:rsidRDefault="005A2D01"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35791">
      <w:rPr>
        <w:rFonts w:ascii="Times New Roman" w:eastAsia="Times New Roman" w:hAnsi="Times New Roman" w:cs="Times New Roman"/>
        <w:noProof/>
        <w:sz w:val="20"/>
        <w:szCs w:val="20"/>
        <w:lang w:eastAsia="lv-LV"/>
      </w:rPr>
      <w:t>TManot_</w:t>
    </w:r>
    <w:r w:rsidR="00B84848">
      <w:rPr>
        <w:rFonts w:ascii="Times New Roman" w:eastAsia="Times New Roman" w:hAnsi="Times New Roman" w:cs="Times New Roman"/>
        <w:noProof/>
        <w:sz w:val="20"/>
        <w:szCs w:val="20"/>
        <w:lang w:eastAsia="lv-LV"/>
      </w:rPr>
      <w:t>2</w:t>
    </w:r>
    <w:r w:rsidR="0075737F">
      <w:rPr>
        <w:rFonts w:ascii="Times New Roman" w:eastAsia="Times New Roman" w:hAnsi="Times New Roman" w:cs="Times New Roman"/>
        <w:noProof/>
        <w:sz w:val="20"/>
        <w:szCs w:val="20"/>
        <w:lang w:eastAsia="lv-LV"/>
      </w:rPr>
      <w:t>9</w:t>
    </w:r>
    <w:r w:rsidR="00C35791">
      <w:rPr>
        <w:rFonts w:ascii="Times New Roman" w:eastAsia="Times New Roman" w:hAnsi="Times New Roman" w:cs="Times New Roman"/>
        <w:noProof/>
        <w:sz w:val="20"/>
        <w:szCs w:val="20"/>
        <w:lang w:eastAsia="lv-LV"/>
      </w:rPr>
      <w:t>0119_adr</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CDE3" w14:textId="3B767106" w:rsidR="005A2D01" w:rsidRPr="007A30E8" w:rsidRDefault="005A2D01"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C35791">
      <w:rPr>
        <w:rFonts w:ascii="Times New Roman" w:eastAsia="Times New Roman" w:hAnsi="Times New Roman" w:cs="Times New Roman"/>
        <w:noProof/>
        <w:sz w:val="20"/>
        <w:szCs w:val="20"/>
        <w:lang w:eastAsia="lv-LV"/>
      </w:rPr>
      <w:t>TManot_</w:t>
    </w:r>
    <w:r w:rsidR="00B84848">
      <w:rPr>
        <w:rFonts w:ascii="Times New Roman" w:eastAsia="Times New Roman" w:hAnsi="Times New Roman" w:cs="Times New Roman"/>
        <w:noProof/>
        <w:sz w:val="20"/>
        <w:szCs w:val="20"/>
        <w:lang w:eastAsia="lv-LV"/>
      </w:rPr>
      <w:t>2</w:t>
    </w:r>
    <w:r w:rsidR="0075737F">
      <w:rPr>
        <w:rFonts w:ascii="Times New Roman" w:eastAsia="Times New Roman" w:hAnsi="Times New Roman" w:cs="Times New Roman"/>
        <w:noProof/>
        <w:sz w:val="20"/>
        <w:szCs w:val="20"/>
        <w:lang w:eastAsia="lv-LV"/>
      </w:rPr>
      <w:t>9</w:t>
    </w:r>
    <w:r w:rsidR="00C35791">
      <w:rPr>
        <w:rFonts w:ascii="Times New Roman" w:eastAsia="Times New Roman" w:hAnsi="Times New Roman" w:cs="Times New Roman"/>
        <w:noProof/>
        <w:sz w:val="20"/>
        <w:szCs w:val="20"/>
        <w:lang w:eastAsia="lv-LV"/>
      </w:rPr>
      <w:t>0119_adr</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C2C0" w14:textId="77777777" w:rsidR="006E0ACE" w:rsidRDefault="006E0ACE" w:rsidP="004D15A9">
      <w:pPr>
        <w:spacing w:after="0" w:line="240" w:lineRule="auto"/>
      </w:pPr>
      <w:r>
        <w:separator/>
      </w:r>
    </w:p>
  </w:footnote>
  <w:footnote w:type="continuationSeparator" w:id="0">
    <w:p w14:paraId="1E101BB4" w14:textId="77777777" w:rsidR="006E0ACE" w:rsidRDefault="006E0ACE" w:rsidP="004D15A9">
      <w:pPr>
        <w:spacing w:after="0" w:line="240" w:lineRule="auto"/>
      </w:pPr>
      <w:r>
        <w:continuationSeparator/>
      </w:r>
    </w:p>
  </w:footnote>
  <w:footnote w:type="continuationNotice" w:id="1">
    <w:p w14:paraId="03FDD3EC" w14:textId="77777777" w:rsidR="006E0ACE" w:rsidRDefault="006E0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5A2D01" w:rsidRDefault="005A2D01" w14:paraId="4B9E1308" w14:textId="62C55F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646D9">
          <w:rPr>
            <w:rFonts w:ascii="Times New Roman" w:hAnsi="Times New Roman" w:cs="Times New Roman"/>
            <w:noProof/>
            <w:sz w:val="24"/>
            <w:szCs w:val="24"/>
          </w:rPr>
          <w:t>1</w:t>
        </w:r>
        <w:r w:rsidR="002646D9">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5A2D01" w:rsidRDefault="005A2D01" w14:paraId="0A4D003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6"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8"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9"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10"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9"/>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04C8"/>
    <w:rsid w:val="00002FD7"/>
    <w:rsid w:val="000038D3"/>
    <w:rsid w:val="00003983"/>
    <w:rsid w:val="00003D97"/>
    <w:rsid w:val="00006103"/>
    <w:rsid w:val="000132DE"/>
    <w:rsid w:val="00022EE8"/>
    <w:rsid w:val="000237F3"/>
    <w:rsid w:val="00027B15"/>
    <w:rsid w:val="00031256"/>
    <w:rsid w:val="000349FE"/>
    <w:rsid w:val="0003715C"/>
    <w:rsid w:val="00043BAB"/>
    <w:rsid w:val="00043EFE"/>
    <w:rsid w:val="00046265"/>
    <w:rsid w:val="0004789D"/>
    <w:rsid w:val="00047C39"/>
    <w:rsid w:val="00047C8B"/>
    <w:rsid w:val="000510BD"/>
    <w:rsid w:val="0005343A"/>
    <w:rsid w:val="00060AD3"/>
    <w:rsid w:val="0006176C"/>
    <w:rsid w:val="00072DDF"/>
    <w:rsid w:val="000733B3"/>
    <w:rsid w:val="00076598"/>
    <w:rsid w:val="00077791"/>
    <w:rsid w:val="0008074D"/>
    <w:rsid w:val="00080D3A"/>
    <w:rsid w:val="00090E9A"/>
    <w:rsid w:val="00091AFC"/>
    <w:rsid w:val="00092693"/>
    <w:rsid w:val="00094E1E"/>
    <w:rsid w:val="00095594"/>
    <w:rsid w:val="000967BD"/>
    <w:rsid w:val="0009723A"/>
    <w:rsid w:val="000A7534"/>
    <w:rsid w:val="000C295B"/>
    <w:rsid w:val="000C7215"/>
    <w:rsid w:val="000D0037"/>
    <w:rsid w:val="000D0B5B"/>
    <w:rsid w:val="000D1E58"/>
    <w:rsid w:val="000E049D"/>
    <w:rsid w:val="000E23C2"/>
    <w:rsid w:val="000E37C0"/>
    <w:rsid w:val="000E4589"/>
    <w:rsid w:val="000E48AF"/>
    <w:rsid w:val="000E67EA"/>
    <w:rsid w:val="000E69EC"/>
    <w:rsid w:val="000F33B9"/>
    <w:rsid w:val="000F3E06"/>
    <w:rsid w:val="00101CD5"/>
    <w:rsid w:val="0010331C"/>
    <w:rsid w:val="00104A05"/>
    <w:rsid w:val="00105090"/>
    <w:rsid w:val="00111BD1"/>
    <w:rsid w:val="0011472B"/>
    <w:rsid w:val="00114C30"/>
    <w:rsid w:val="00115FD8"/>
    <w:rsid w:val="00120AF9"/>
    <w:rsid w:val="001231D9"/>
    <w:rsid w:val="00124741"/>
    <w:rsid w:val="0012495F"/>
    <w:rsid w:val="00124D49"/>
    <w:rsid w:val="00125932"/>
    <w:rsid w:val="00127454"/>
    <w:rsid w:val="001327D5"/>
    <w:rsid w:val="001352F7"/>
    <w:rsid w:val="001356FC"/>
    <w:rsid w:val="00137660"/>
    <w:rsid w:val="00142226"/>
    <w:rsid w:val="00143176"/>
    <w:rsid w:val="0014491D"/>
    <w:rsid w:val="001508EA"/>
    <w:rsid w:val="00152B16"/>
    <w:rsid w:val="00153B0E"/>
    <w:rsid w:val="00160C67"/>
    <w:rsid w:val="00162D77"/>
    <w:rsid w:val="00163FBF"/>
    <w:rsid w:val="001728D0"/>
    <w:rsid w:val="00173215"/>
    <w:rsid w:val="00175072"/>
    <w:rsid w:val="00181006"/>
    <w:rsid w:val="00183843"/>
    <w:rsid w:val="00183915"/>
    <w:rsid w:val="00185661"/>
    <w:rsid w:val="00185F7C"/>
    <w:rsid w:val="00191D64"/>
    <w:rsid w:val="001925F6"/>
    <w:rsid w:val="00195F04"/>
    <w:rsid w:val="001A1B60"/>
    <w:rsid w:val="001A218F"/>
    <w:rsid w:val="001A2807"/>
    <w:rsid w:val="001B1BDD"/>
    <w:rsid w:val="001B3AE0"/>
    <w:rsid w:val="001B449B"/>
    <w:rsid w:val="001B79D0"/>
    <w:rsid w:val="001C0C93"/>
    <w:rsid w:val="001D0BB6"/>
    <w:rsid w:val="001D5FC1"/>
    <w:rsid w:val="001E0F25"/>
    <w:rsid w:val="001E4DCF"/>
    <w:rsid w:val="001E64BE"/>
    <w:rsid w:val="001F056B"/>
    <w:rsid w:val="001F212C"/>
    <w:rsid w:val="001F69AD"/>
    <w:rsid w:val="00200B94"/>
    <w:rsid w:val="0020545D"/>
    <w:rsid w:val="00206FAD"/>
    <w:rsid w:val="00210DD7"/>
    <w:rsid w:val="00211739"/>
    <w:rsid w:val="00212767"/>
    <w:rsid w:val="00213318"/>
    <w:rsid w:val="00215507"/>
    <w:rsid w:val="00216F64"/>
    <w:rsid w:val="002221DC"/>
    <w:rsid w:val="00224DD7"/>
    <w:rsid w:val="00225D37"/>
    <w:rsid w:val="00227473"/>
    <w:rsid w:val="002275F6"/>
    <w:rsid w:val="00233CE1"/>
    <w:rsid w:val="00245119"/>
    <w:rsid w:val="00245E4E"/>
    <w:rsid w:val="002463EE"/>
    <w:rsid w:val="00247BE1"/>
    <w:rsid w:val="00255D88"/>
    <w:rsid w:val="0026115C"/>
    <w:rsid w:val="00262E74"/>
    <w:rsid w:val="002646D9"/>
    <w:rsid w:val="002713A6"/>
    <w:rsid w:val="00275C75"/>
    <w:rsid w:val="00276763"/>
    <w:rsid w:val="00282694"/>
    <w:rsid w:val="002833A0"/>
    <w:rsid w:val="00286170"/>
    <w:rsid w:val="00286641"/>
    <w:rsid w:val="002A30BE"/>
    <w:rsid w:val="002A6147"/>
    <w:rsid w:val="002A73C4"/>
    <w:rsid w:val="002B25C0"/>
    <w:rsid w:val="002B46E3"/>
    <w:rsid w:val="002B61BF"/>
    <w:rsid w:val="002C0315"/>
    <w:rsid w:val="002C2AED"/>
    <w:rsid w:val="002C76B0"/>
    <w:rsid w:val="002D5562"/>
    <w:rsid w:val="002D680C"/>
    <w:rsid w:val="002E008A"/>
    <w:rsid w:val="002E5F4C"/>
    <w:rsid w:val="002F4048"/>
    <w:rsid w:val="002F6C2A"/>
    <w:rsid w:val="00301108"/>
    <w:rsid w:val="00302E29"/>
    <w:rsid w:val="00310C45"/>
    <w:rsid w:val="003114E2"/>
    <w:rsid w:val="003142DB"/>
    <w:rsid w:val="00323D32"/>
    <w:rsid w:val="00327AD0"/>
    <w:rsid w:val="00340FAB"/>
    <w:rsid w:val="003420B4"/>
    <w:rsid w:val="0034257F"/>
    <w:rsid w:val="003443EB"/>
    <w:rsid w:val="00354C5C"/>
    <w:rsid w:val="003556AD"/>
    <w:rsid w:val="00360CD3"/>
    <w:rsid w:val="00360FDB"/>
    <w:rsid w:val="00364057"/>
    <w:rsid w:val="0036733C"/>
    <w:rsid w:val="003674EB"/>
    <w:rsid w:val="00370B2B"/>
    <w:rsid w:val="00372779"/>
    <w:rsid w:val="00372E06"/>
    <w:rsid w:val="00374399"/>
    <w:rsid w:val="003752BD"/>
    <w:rsid w:val="003848B8"/>
    <w:rsid w:val="003922B0"/>
    <w:rsid w:val="003961A3"/>
    <w:rsid w:val="003A20BF"/>
    <w:rsid w:val="003A2A0B"/>
    <w:rsid w:val="003A35A7"/>
    <w:rsid w:val="003C1479"/>
    <w:rsid w:val="003C1CAB"/>
    <w:rsid w:val="003C2CE9"/>
    <w:rsid w:val="003C2D4A"/>
    <w:rsid w:val="003C2E03"/>
    <w:rsid w:val="003C38F3"/>
    <w:rsid w:val="003C42D9"/>
    <w:rsid w:val="003C7F0A"/>
    <w:rsid w:val="003D32A0"/>
    <w:rsid w:val="003E1C06"/>
    <w:rsid w:val="003E1EA1"/>
    <w:rsid w:val="003E2467"/>
    <w:rsid w:val="003E6958"/>
    <w:rsid w:val="003F3B4C"/>
    <w:rsid w:val="00410C3A"/>
    <w:rsid w:val="00411169"/>
    <w:rsid w:val="0041274A"/>
    <w:rsid w:val="00415CAA"/>
    <w:rsid w:val="00417894"/>
    <w:rsid w:val="0042023D"/>
    <w:rsid w:val="00423524"/>
    <w:rsid w:val="00425671"/>
    <w:rsid w:val="0043039F"/>
    <w:rsid w:val="00433AFB"/>
    <w:rsid w:val="0043582B"/>
    <w:rsid w:val="00440362"/>
    <w:rsid w:val="00442FEF"/>
    <w:rsid w:val="004437F5"/>
    <w:rsid w:val="00444894"/>
    <w:rsid w:val="00444A5C"/>
    <w:rsid w:val="004455B0"/>
    <w:rsid w:val="00446911"/>
    <w:rsid w:val="00452764"/>
    <w:rsid w:val="00452983"/>
    <w:rsid w:val="00456062"/>
    <w:rsid w:val="0046088A"/>
    <w:rsid w:val="00460CEB"/>
    <w:rsid w:val="00470CF0"/>
    <w:rsid w:val="004775BD"/>
    <w:rsid w:val="00485DD0"/>
    <w:rsid w:val="00487AAC"/>
    <w:rsid w:val="0049332A"/>
    <w:rsid w:val="004A1DAF"/>
    <w:rsid w:val="004A203B"/>
    <w:rsid w:val="004A30CB"/>
    <w:rsid w:val="004A31A9"/>
    <w:rsid w:val="004A42C5"/>
    <w:rsid w:val="004A5867"/>
    <w:rsid w:val="004A639C"/>
    <w:rsid w:val="004A7E4B"/>
    <w:rsid w:val="004B1BC8"/>
    <w:rsid w:val="004B3271"/>
    <w:rsid w:val="004B4B6B"/>
    <w:rsid w:val="004B4E3B"/>
    <w:rsid w:val="004B543D"/>
    <w:rsid w:val="004B55C9"/>
    <w:rsid w:val="004B608D"/>
    <w:rsid w:val="004B6F01"/>
    <w:rsid w:val="004C118E"/>
    <w:rsid w:val="004C19D5"/>
    <w:rsid w:val="004C327A"/>
    <w:rsid w:val="004C726D"/>
    <w:rsid w:val="004D0A41"/>
    <w:rsid w:val="004D0BDA"/>
    <w:rsid w:val="004D15A9"/>
    <w:rsid w:val="004E0E52"/>
    <w:rsid w:val="004E3258"/>
    <w:rsid w:val="004E4017"/>
    <w:rsid w:val="004E7FBF"/>
    <w:rsid w:val="004F08C7"/>
    <w:rsid w:val="004F41A8"/>
    <w:rsid w:val="004F4C40"/>
    <w:rsid w:val="004F534B"/>
    <w:rsid w:val="004F7657"/>
    <w:rsid w:val="00500C34"/>
    <w:rsid w:val="00502B2C"/>
    <w:rsid w:val="00504462"/>
    <w:rsid w:val="00504A10"/>
    <w:rsid w:val="005055D0"/>
    <w:rsid w:val="00516FFA"/>
    <w:rsid w:val="005170CA"/>
    <w:rsid w:val="00520000"/>
    <w:rsid w:val="005247AA"/>
    <w:rsid w:val="00526E4B"/>
    <w:rsid w:val="00527111"/>
    <w:rsid w:val="00527D3F"/>
    <w:rsid w:val="00530B1C"/>
    <w:rsid w:val="00533AF4"/>
    <w:rsid w:val="00534920"/>
    <w:rsid w:val="00535DD2"/>
    <w:rsid w:val="005417D7"/>
    <w:rsid w:val="00542EE5"/>
    <w:rsid w:val="00546880"/>
    <w:rsid w:val="00554D5B"/>
    <w:rsid w:val="00556FBB"/>
    <w:rsid w:val="00561728"/>
    <w:rsid w:val="0056343E"/>
    <w:rsid w:val="005638C1"/>
    <w:rsid w:val="00564F4E"/>
    <w:rsid w:val="00574194"/>
    <w:rsid w:val="00574D8C"/>
    <w:rsid w:val="00577ABC"/>
    <w:rsid w:val="00580FF7"/>
    <w:rsid w:val="005849B9"/>
    <w:rsid w:val="005920AD"/>
    <w:rsid w:val="00592AC3"/>
    <w:rsid w:val="00592D8C"/>
    <w:rsid w:val="00595A43"/>
    <w:rsid w:val="005A2D01"/>
    <w:rsid w:val="005A55C0"/>
    <w:rsid w:val="005A6468"/>
    <w:rsid w:val="005B099F"/>
    <w:rsid w:val="005B0A6B"/>
    <w:rsid w:val="005B22B3"/>
    <w:rsid w:val="005B390D"/>
    <w:rsid w:val="005C3FBA"/>
    <w:rsid w:val="005C5C35"/>
    <w:rsid w:val="005D31A9"/>
    <w:rsid w:val="005D4CF0"/>
    <w:rsid w:val="005D4E8A"/>
    <w:rsid w:val="005D606D"/>
    <w:rsid w:val="005E3677"/>
    <w:rsid w:val="005E5BD6"/>
    <w:rsid w:val="005F1DA7"/>
    <w:rsid w:val="005F2538"/>
    <w:rsid w:val="006049CC"/>
    <w:rsid w:val="00606956"/>
    <w:rsid w:val="0061453F"/>
    <w:rsid w:val="00615612"/>
    <w:rsid w:val="006174CC"/>
    <w:rsid w:val="006229FB"/>
    <w:rsid w:val="00631DBA"/>
    <w:rsid w:val="006349D1"/>
    <w:rsid w:val="00636BEB"/>
    <w:rsid w:val="00637EB5"/>
    <w:rsid w:val="00652A30"/>
    <w:rsid w:val="00653FDD"/>
    <w:rsid w:val="00654E7E"/>
    <w:rsid w:val="006551BE"/>
    <w:rsid w:val="006645A2"/>
    <w:rsid w:val="00671363"/>
    <w:rsid w:val="006717A4"/>
    <w:rsid w:val="00680F39"/>
    <w:rsid w:val="00681FC7"/>
    <w:rsid w:val="006823C8"/>
    <w:rsid w:val="00682C2A"/>
    <w:rsid w:val="00684803"/>
    <w:rsid w:val="0068553B"/>
    <w:rsid w:val="00685F2A"/>
    <w:rsid w:val="00690068"/>
    <w:rsid w:val="006915F0"/>
    <w:rsid w:val="006919CE"/>
    <w:rsid w:val="00694B7E"/>
    <w:rsid w:val="00696EA8"/>
    <w:rsid w:val="006A0A32"/>
    <w:rsid w:val="006A2447"/>
    <w:rsid w:val="006A4F22"/>
    <w:rsid w:val="006B05B3"/>
    <w:rsid w:val="006B09E1"/>
    <w:rsid w:val="006B5532"/>
    <w:rsid w:val="006C05F0"/>
    <w:rsid w:val="006C3A20"/>
    <w:rsid w:val="006C727E"/>
    <w:rsid w:val="006D1FF5"/>
    <w:rsid w:val="006D5787"/>
    <w:rsid w:val="006E06CD"/>
    <w:rsid w:val="006E0ACE"/>
    <w:rsid w:val="006E1706"/>
    <w:rsid w:val="006E1B67"/>
    <w:rsid w:val="006E5003"/>
    <w:rsid w:val="006E5621"/>
    <w:rsid w:val="006E6033"/>
    <w:rsid w:val="006F3243"/>
    <w:rsid w:val="006F4D34"/>
    <w:rsid w:val="00701F10"/>
    <w:rsid w:val="00702245"/>
    <w:rsid w:val="00703B4F"/>
    <w:rsid w:val="007071F3"/>
    <w:rsid w:val="00711756"/>
    <w:rsid w:val="00711DC9"/>
    <w:rsid w:val="0071248B"/>
    <w:rsid w:val="00712F23"/>
    <w:rsid w:val="00713A1D"/>
    <w:rsid w:val="00721745"/>
    <w:rsid w:val="00722532"/>
    <w:rsid w:val="00725E12"/>
    <w:rsid w:val="00726B80"/>
    <w:rsid w:val="0072746D"/>
    <w:rsid w:val="00732111"/>
    <w:rsid w:val="007321B7"/>
    <w:rsid w:val="007323B0"/>
    <w:rsid w:val="00736301"/>
    <w:rsid w:val="007372D2"/>
    <w:rsid w:val="00737437"/>
    <w:rsid w:val="007379AB"/>
    <w:rsid w:val="00744B53"/>
    <w:rsid w:val="007462CE"/>
    <w:rsid w:val="00750BF3"/>
    <w:rsid w:val="007539FE"/>
    <w:rsid w:val="00754B08"/>
    <w:rsid w:val="0075737F"/>
    <w:rsid w:val="00757AE9"/>
    <w:rsid w:val="00761AA3"/>
    <w:rsid w:val="00764230"/>
    <w:rsid w:val="0077655E"/>
    <w:rsid w:val="0078005A"/>
    <w:rsid w:val="00780E23"/>
    <w:rsid w:val="007832E2"/>
    <w:rsid w:val="00790DC4"/>
    <w:rsid w:val="0079292C"/>
    <w:rsid w:val="007952C5"/>
    <w:rsid w:val="00797571"/>
    <w:rsid w:val="007A1636"/>
    <w:rsid w:val="007A2248"/>
    <w:rsid w:val="007A269C"/>
    <w:rsid w:val="007A30E8"/>
    <w:rsid w:val="007A401E"/>
    <w:rsid w:val="007A4912"/>
    <w:rsid w:val="007A4A83"/>
    <w:rsid w:val="007B4191"/>
    <w:rsid w:val="007B6B79"/>
    <w:rsid w:val="007B70B8"/>
    <w:rsid w:val="007C19E9"/>
    <w:rsid w:val="007D03BE"/>
    <w:rsid w:val="007D0EA9"/>
    <w:rsid w:val="007D26C4"/>
    <w:rsid w:val="007D3653"/>
    <w:rsid w:val="007D441A"/>
    <w:rsid w:val="007D6A8E"/>
    <w:rsid w:val="007E5FEF"/>
    <w:rsid w:val="007E6574"/>
    <w:rsid w:val="007E7CF7"/>
    <w:rsid w:val="007F0C74"/>
    <w:rsid w:val="007F29AB"/>
    <w:rsid w:val="007F3E40"/>
    <w:rsid w:val="007F50B1"/>
    <w:rsid w:val="007F5747"/>
    <w:rsid w:val="007F6015"/>
    <w:rsid w:val="00801549"/>
    <w:rsid w:val="00801DB1"/>
    <w:rsid w:val="008020A4"/>
    <w:rsid w:val="00803FE8"/>
    <w:rsid w:val="00804751"/>
    <w:rsid w:val="00804A40"/>
    <w:rsid w:val="00810D05"/>
    <w:rsid w:val="0081203F"/>
    <w:rsid w:val="00815C3D"/>
    <w:rsid w:val="00816650"/>
    <w:rsid w:val="00817E7A"/>
    <w:rsid w:val="008216BD"/>
    <w:rsid w:val="00821D82"/>
    <w:rsid w:val="008227C0"/>
    <w:rsid w:val="008242C2"/>
    <w:rsid w:val="00825ECD"/>
    <w:rsid w:val="0083157A"/>
    <w:rsid w:val="00844A05"/>
    <w:rsid w:val="00844A2E"/>
    <w:rsid w:val="008561B3"/>
    <w:rsid w:val="00856EF6"/>
    <w:rsid w:val="00862CD0"/>
    <w:rsid w:val="00865347"/>
    <w:rsid w:val="0086688A"/>
    <w:rsid w:val="0087325B"/>
    <w:rsid w:val="00875FE6"/>
    <w:rsid w:val="00876C57"/>
    <w:rsid w:val="00880030"/>
    <w:rsid w:val="008853F3"/>
    <w:rsid w:val="00885E46"/>
    <w:rsid w:val="00896B77"/>
    <w:rsid w:val="00897CBE"/>
    <w:rsid w:val="008A1B12"/>
    <w:rsid w:val="008A561C"/>
    <w:rsid w:val="008A7184"/>
    <w:rsid w:val="008B2314"/>
    <w:rsid w:val="008C74BF"/>
    <w:rsid w:val="008D7022"/>
    <w:rsid w:val="008D798A"/>
    <w:rsid w:val="008F0077"/>
    <w:rsid w:val="008F65F8"/>
    <w:rsid w:val="00900E6C"/>
    <w:rsid w:val="009045C5"/>
    <w:rsid w:val="00905446"/>
    <w:rsid w:val="009065DF"/>
    <w:rsid w:val="00912D38"/>
    <w:rsid w:val="009143F0"/>
    <w:rsid w:val="00925228"/>
    <w:rsid w:val="00925F6D"/>
    <w:rsid w:val="00930421"/>
    <w:rsid w:val="00937245"/>
    <w:rsid w:val="00937526"/>
    <w:rsid w:val="00940D7A"/>
    <w:rsid w:val="009413BF"/>
    <w:rsid w:val="00942A5B"/>
    <w:rsid w:val="00943B79"/>
    <w:rsid w:val="0095135B"/>
    <w:rsid w:val="00951383"/>
    <w:rsid w:val="00953388"/>
    <w:rsid w:val="00954801"/>
    <w:rsid w:val="0096086C"/>
    <w:rsid w:val="00961996"/>
    <w:rsid w:val="0096539C"/>
    <w:rsid w:val="00971969"/>
    <w:rsid w:val="00980DE3"/>
    <w:rsid w:val="0098272F"/>
    <w:rsid w:val="00982E2A"/>
    <w:rsid w:val="0098441B"/>
    <w:rsid w:val="00987548"/>
    <w:rsid w:val="00991670"/>
    <w:rsid w:val="009919C5"/>
    <w:rsid w:val="00991C82"/>
    <w:rsid w:val="00993C7A"/>
    <w:rsid w:val="00995235"/>
    <w:rsid w:val="009962B5"/>
    <w:rsid w:val="00997DCE"/>
    <w:rsid w:val="009A0938"/>
    <w:rsid w:val="009A45AF"/>
    <w:rsid w:val="009B082C"/>
    <w:rsid w:val="009B4C78"/>
    <w:rsid w:val="009B5038"/>
    <w:rsid w:val="009C1A96"/>
    <w:rsid w:val="009C36AF"/>
    <w:rsid w:val="009C37DA"/>
    <w:rsid w:val="009D0269"/>
    <w:rsid w:val="009D0B42"/>
    <w:rsid w:val="009D4F53"/>
    <w:rsid w:val="009F26E3"/>
    <w:rsid w:val="009F36C6"/>
    <w:rsid w:val="009F6B7E"/>
    <w:rsid w:val="009F7B4D"/>
    <w:rsid w:val="00A02E27"/>
    <w:rsid w:val="00A05434"/>
    <w:rsid w:val="00A0577B"/>
    <w:rsid w:val="00A15181"/>
    <w:rsid w:val="00A22198"/>
    <w:rsid w:val="00A34401"/>
    <w:rsid w:val="00A34C35"/>
    <w:rsid w:val="00A3643E"/>
    <w:rsid w:val="00A40A76"/>
    <w:rsid w:val="00A42AB4"/>
    <w:rsid w:val="00A42B98"/>
    <w:rsid w:val="00A44A13"/>
    <w:rsid w:val="00A45F09"/>
    <w:rsid w:val="00A64777"/>
    <w:rsid w:val="00A86BA3"/>
    <w:rsid w:val="00A90CCB"/>
    <w:rsid w:val="00A94531"/>
    <w:rsid w:val="00A95D5B"/>
    <w:rsid w:val="00AA0407"/>
    <w:rsid w:val="00AB3354"/>
    <w:rsid w:val="00AB3ABE"/>
    <w:rsid w:val="00AC3CCD"/>
    <w:rsid w:val="00AC6B5D"/>
    <w:rsid w:val="00AC7DD3"/>
    <w:rsid w:val="00AC7FE7"/>
    <w:rsid w:val="00AD0593"/>
    <w:rsid w:val="00AD10AE"/>
    <w:rsid w:val="00AD1295"/>
    <w:rsid w:val="00AD233F"/>
    <w:rsid w:val="00AD30EC"/>
    <w:rsid w:val="00AD3770"/>
    <w:rsid w:val="00AD5167"/>
    <w:rsid w:val="00AD71CE"/>
    <w:rsid w:val="00AD7498"/>
    <w:rsid w:val="00AD7917"/>
    <w:rsid w:val="00AE3D9B"/>
    <w:rsid w:val="00AF4746"/>
    <w:rsid w:val="00AF57B8"/>
    <w:rsid w:val="00AF6F2B"/>
    <w:rsid w:val="00AF6F92"/>
    <w:rsid w:val="00B00C5E"/>
    <w:rsid w:val="00B02E6B"/>
    <w:rsid w:val="00B052FA"/>
    <w:rsid w:val="00B0751B"/>
    <w:rsid w:val="00B10A44"/>
    <w:rsid w:val="00B10CB3"/>
    <w:rsid w:val="00B21359"/>
    <w:rsid w:val="00B23349"/>
    <w:rsid w:val="00B240A6"/>
    <w:rsid w:val="00B303A6"/>
    <w:rsid w:val="00B30FA0"/>
    <w:rsid w:val="00B35B89"/>
    <w:rsid w:val="00B37407"/>
    <w:rsid w:val="00B3787A"/>
    <w:rsid w:val="00B50D5F"/>
    <w:rsid w:val="00B5265E"/>
    <w:rsid w:val="00B52DB9"/>
    <w:rsid w:val="00B52E3B"/>
    <w:rsid w:val="00B53C6E"/>
    <w:rsid w:val="00B62568"/>
    <w:rsid w:val="00B637D3"/>
    <w:rsid w:val="00B63CDD"/>
    <w:rsid w:val="00B74F8C"/>
    <w:rsid w:val="00B75CDD"/>
    <w:rsid w:val="00B75F8B"/>
    <w:rsid w:val="00B81AB9"/>
    <w:rsid w:val="00B82246"/>
    <w:rsid w:val="00B84848"/>
    <w:rsid w:val="00B84BF1"/>
    <w:rsid w:val="00B85C9A"/>
    <w:rsid w:val="00B87E89"/>
    <w:rsid w:val="00B93D0B"/>
    <w:rsid w:val="00B94D77"/>
    <w:rsid w:val="00BA05B4"/>
    <w:rsid w:val="00BA43D0"/>
    <w:rsid w:val="00BB0AB1"/>
    <w:rsid w:val="00BB1E56"/>
    <w:rsid w:val="00BB1F46"/>
    <w:rsid w:val="00BB6291"/>
    <w:rsid w:val="00BB6858"/>
    <w:rsid w:val="00BC1754"/>
    <w:rsid w:val="00BC2C14"/>
    <w:rsid w:val="00BC3DA7"/>
    <w:rsid w:val="00BD0C6A"/>
    <w:rsid w:val="00BD3F98"/>
    <w:rsid w:val="00BD47F3"/>
    <w:rsid w:val="00BD4AAB"/>
    <w:rsid w:val="00BE04E8"/>
    <w:rsid w:val="00BE3E2C"/>
    <w:rsid w:val="00BE4EAD"/>
    <w:rsid w:val="00C00DF6"/>
    <w:rsid w:val="00C033DB"/>
    <w:rsid w:val="00C07F9E"/>
    <w:rsid w:val="00C11CF2"/>
    <w:rsid w:val="00C1380C"/>
    <w:rsid w:val="00C15F78"/>
    <w:rsid w:val="00C2370B"/>
    <w:rsid w:val="00C3348E"/>
    <w:rsid w:val="00C35791"/>
    <w:rsid w:val="00C366B6"/>
    <w:rsid w:val="00C36C33"/>
    <w:rsid w:val="00C45509"/>
    <w:rsid w:val="00C47035"/>
    <w:rsid w:val="00C50D27"/>
    <w:rsid w:val="00C51B28"/>
    <w:rsid w:val="00C60FFA"/>
    <w:rsid w:val="00C65A6A"/>
    <w:rsid w:val="00C66817"/>
    <w:rsid w:val="00C67B75"/>
    <w:rsid w:val="00C777BE"/>
    <w:rsid w:val="00C80DEB"/>
    <w:rsid w:val="00C83ED0"/>
    <w:rsid w:val="00C84E3A"/>
    <w:rsid w:val="00C87CD3"/>
    <w:rsid w:val="00C90EE4"/>
    <w:rsid w:val="00C94476"/>
    <w:rsid w:val="00C9499C"/>
    <w:rsid w:val="00C96600"/>
    <w:rsid w:val="00C96991"/>
    <w:rsid w:val="00CA65C9"/>
    <w:rsid w:val="00CA6BCE"/>
    <w:rsid w:val="00CB2968"/>
    <w:rsid w:val="00CB39A6"/>
    <w:rsid w:val="00CC15B7"/>
    <w:rsid w:val="00CC34B5"/>
    <w:rsid w:val="00CC58B1"/>
    <w:rsid w:val="00CC60E7"/>
    <w:rsid w:val="00CC6705"/>
    <w:rsid w:val="00CD2C10"/>
    <w:rsid w:val="00CE52FF"/>
    <w:rsid w:val="00CE5FEA"/>
    <w:rsid w:val="00CE617C"/>
    <w:rsid w:val="00CE7252"/>
    <w:rsid w:val="00CE73BD"/>
    <w:rsid w:val="00CF0BA9"/>
    <w:rsid w:val="00CF10E9"/>
    <w:rsid w:val="00CF3210"/>
    <w:rsid w:val="00CF327B"/>
    <w:rsid w:val="00CF53E7"/>
    <w:rsid w:val="00D04575"/>
    <w:rsid w:val="00D108BB"/>
    <w:rsid w:val="00D13278"/>
    <w:rsid w:val="00D2359E"/>
    <w:rsid w:val="00D23BB9"/>
    <w:rsid w:val="00D25A33"/>
    <w:rsid w:val="00D264D3"/>
    <w:rsid w:val="00D27F1C"/>
    <w:rsid w:val="00D30754"/>
    <w:rsid w:val="00D313D5"/>
    <w:rsid w:val="00D31F39"/>
    <w:rsid w:val="00D34682"/>
    <w:rsid w:val="00D4091F"/>
    <w:rsid w:val="00D4104D"/>
    <w:rsid w:val="00D41474"/>
    <w:rsid w:val="00D44CA6"/>
    <w:rsid w:val="00D44DEB"/>
    <w:rsid w:val="00D45404"/>
    <w:rsid w:val="00D529D1"/>
    <w:rsid w:val="00D53556"/>
    <w:rsid w:val="00D7117D"/>
    <w:rsid w:val="00D73F2C"/>
    <w:rsid w:val="00D74338"/>
    <w:rsid w:val="00D7681A"/>
    <w:rsid w:val="00D831B9"/>
    <w:rsid w:val="00D841F4"/>
    <w:rsid w:val="00D9593D"/>
    <w:rsid w:val="00D96DF1"/>
    <w:rsid w:val="00DA1287"/>
    <w:rsid w:val="00DA2D7D"/>
    <w:rsid w:val="00DA32C8"/>
    <w:rsid w:val="00DA52D6"/>
    <w:rsid w:val="00DA596D"/>
    <w:rsid w:val="00DA6B98"/>
    <w:rsid w:val="00DC2C25"/>
    <w:rsid w:val="00DC32A6"/>
    <w:rsid w:val="00DC363C"/>
    <w:rsid w:val="00DD2CC1"/>
    <w:rsid w:val="00DE235F"/>
    <w:rsid w:val="00DE3BB2"/>
    <w:rsid w:val="00DE653D"/>
    <w:rsid w:val="00DE7440"/>
    <w:rsid w:val="00DF3DB3"/>
    <w:rsid w:val="00DF651B"/>
    <w:rsid w:val="00DF6686"/>
    <w:rsid w:val="00DF7829"/>
    <w:rsid w:val="00DF7A07"/>
    <w:rsid w:val="00E0019E"/>
    <w:rsid w:val="00E00C04"/>
    <w:rsid w:val="00E01A48"/>
    <w:rsid w:val="00E03DBD"/>
    <w:rsid w:val="00E053B2"/>
    <w:rsid w:val="00E1050D"/>
    <w:rsid w:val="00E108CC"/>
    <w:rsid w:val="00E145EA"/>
    <w:rsid w:val="00E17FCD"/>
    <w:rsid w:val="00E20C1E"/>
    <w:rsid w:val="00E2547C"/>
    <w:rsid w:val="00E27E81"/>
    <w:rsid w:val="00E30C70"/>
    <w:rsid w:val="00E333C5"/>
    <w:rsid w:val="00E358CB"/>
    <w:rsid w:val="00E36F01"/>
    <w:rsid w:val="00E37A36"/>
    <w:rsid w:val="00E411D4"/>
    <w:rsid w:val="00E41897"/>
    <w:rsid w:val="00E441E8"/>
    <w:rsid w:val="00E44FC7"/>
    <w:rsid w:val="00E45522"/>
    <w:rsid w:val="00E50B31"/>
    <w:rsid w:val="00E51D2E"/>
    <w:rsid w:val="00E65C05"/>
    <w:rsid w:val="00E70119"/>
    <w:rsid w:val="00E74B96"/>
    <w:rsid w:val="00E77F06"/>
    <w:rsid w:val="00E832AF"/>
    <w:rsid w:val="00E8552A"/>
    <w:rsid w:val="00E93E5A"/>
    <w:rsid w:val="00E94ABD"/>
    <w:rsid w:val="00E95447"/>
    <w:rsid w:val="00E958A7"/>
    <w:rsid w:val="00EA3C22"/>
    <w:rsid w:val="00EA4258"/>
    <w:rsid w:val="00EA46F3"/>
    <w:rsid w:val="00EA5317"/>
    <w:rsid w:val="00EA703B"/>
    <w:rsid w:val="00EB0F48"/>
    <w:rsid w:val="00EB382C"/>
    <w:rsid w:val="00EC3675"/>
    <w:rsid w:val="00EC3C9E"/>
    <w:rsid w:val="00EC453D"/>
    <w:rsid w:val="00EC6A9B"/>
    <w:rsid w:val="00EC7AE3"/>
    <w:rsid w:val="00EC7B75"/>
    <w:rsid w:val="00ED6CA7"/>
    <w:rsid w:val="00ED779E"/>
    <w:rsid w:val="00EE22B3"/>
    <w:rsid w:val="00EE2FDD"/>
    <w:rsid w:val="00EE3D0A"/>
    <w:rsid w:val="00EE5DC5"/>
    <w:rsid w:val="00EF3F5D"/>
    <w:rsid w:val="00EF7A2A"/>
    <w:rsid w:val="00F02262"/>
    <w:rsid w:val="00F023D7"/>
    <w:rsid w:val="00F02913"/>
    <w:rsid w:val="00F02BF1"/>
    <w:rsid w:val="00F05C60"/>
    <w:rsid w:val="00F06CA3"/>
    <w:rsid w:val="00F07F14"/>
    <w:rsid w:val="00F12740"/>
    <w:rsid w:val="00F13CA0"/>
    <w:rsid w:val="00F155E5"/>
    <w:rsid w:val="00F30CDC"/>
    <w:rsid w:val="00F35CD7"/>
    <w:rsid w:val="00F41476"/>
    <w:rsid w:val="00F50F34"/>
    <w:rsid w:val="00F524E2"/>
    <w:rsid w:val="00F56DF7"/>
    <w:rsid w:val="00F602BC"/>
    <w:rsid w:val="00F6348C"/>
    <w:rsid w:val="00F63945"/>
    <w:rsid w:val="00F645F5"/>
    <w:rsid w:val="00F707F0"/>
    <w:rsid w:val="00F72C64"/>
    <w:rsid w:val="00F74A5F"/>
    <w:rsid w:val="00F83443"/>
    <w:rsid w:val="00F85BC9"/>
    <w:rsid w:val="00F91D35"/>
    <w:rsid w:val="00F928E7"/>
    <w:rsid w:val="00F94138"/>
    <w:rsid w:val="00F96D15"/>
    <w:rsid w:val="00FA18CC"/>
    <w:rsid w:val="00FA1BB2"/>
    <w:rsid w:val="00FA3807"/>
    <w:rsid w:val="00FA4B0C"/>
    <w:rsid w:val="00FA5DF7"/>
    <w:rsid w:val="00FB3139"/>
    <w:rsid w:val="00FC2BAE"/>
    <w:rsid w:val="00FC44AF"/>
    <w:rsid w:val="00FC5588"/>
    <w:rsid w:val="00FC58FA"/>
    <w:rsid w:val="00FE008C"/>
    <w:rsid w:val="00FE282F"/>
    <w:rsid w:val="00FE3BC3"/>
    <w:rsid w:val="00FE3CD9"/>
    <w:rsid w:val="00FF31FF"/>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09587"/>
  <w15:docId w15:val="{EA29D4CA-030F-413D-BA02-3ED6C698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AD10AE"/>
    <w:rPr>
      <w:color w:val="605E5C"/>
      <w:shd w:val="clear" w:color="auto" w:fill="E1DFDD"/>
    </w:rPr>
  </w:style>
  <w:style w:type="paragraph" w:customStyle="1" w:styleId="naisc">
    <w:name w:val="naisc"/>
    <w:basedOn w:val="Parasts"/>
    <w:uiPriority w:val="99"/>
    <w:rsid w:val="00606956"/>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Noklusjumarindkopasfonts"/>
    <w:uiPriority w:val="99"/>
    <w:semiHidden/>
    <w:unhideWhenUsed/>
    <w:rsid w:val="00971969"/>
    <w:rPr>
      <w:color w:val="605E5C"/>
      <w:shd w:val="clear" w:color="auto" w:fill="E1DFDD"/>
    </w:rPr>
  </w:style>
  <w:style w:type="character" w:customStyle="1" w:styleId="Neatrisintapieminana4">
    <w:name w:val="Neatrisināta pieminēšana4"/>
    <w:basedOn w:val="Noklusjumarindkopasfonts"/>
    <w:uiPriority w:val="99"/>
    <w:semiHidden/>
    <w:unhideWhenUsed/>
    <w:rsid w:val="00C80DEB"/>
    <w:rPr>
      <w:color w:val="605E5C"/>
      <w:shd w:val="clear" w:color="auto" w:fill="E1DFDD"/>
    </w:rPr>
  </w:style>
  <w:style w:type="character" w:customStyle="1" w:styleId="Neatrisintapieminana5">
    <w:name w:val="Neatrisināta pieminēšana5"/>
    <w:basedOn w:val="Noklusjumarindkopasfonts"/>
    <w:uiPriority w:val="99"/>
    <w:semiHidden/>
    <w:unhideWhenUsed/>
    <w:rsid w:val="00ED6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18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C7AB-5DF8-468D-B157-66CA49C5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25471</Words>
  <Characters>14520</Characters>
  <Application>Microsoft Office Word</Application>
  <DocSecurity>0</DocSecurity>
  <Lines>121</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39912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Sākotnējās ietekmes novērtējuma ziņojums (anotācija)</dc:subject>
  <dc:creator>Natālija Avotiņa</dc:creator>
  <dc:description>67038865, natalija.avotina@vzd.gov.lv</dc:description>
  <cp:lastModifiedBy>Lelde Stepanova</cp:lastModifiedBy>
  <cp:revision>3</cp:revision>
  <cp:lastPrinted>2019-01-15T11:03:00Z</cp:lastPrinted>
  <dcterms:created xsi:type="dcterms:W3CDTF">2019-01-25T13:32:00Z</dcterms:created>
  <dcterms:modified xsi:type="dcterms:W3CDTF">2019-01-29T06:21:00Z</dcterms:modified>
</cp:coreProperties>
</file>