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92B5" w14:textId="77777777"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14:paraId="0FF24D70" w14:textId="70623672" w:rsidR="0011578F" w:rsidRPr="0011578F" w:rsidRDefault="0048676C" w:rsidP="006A07E6">
      <w:pPr>
        <w:pStyle w:val="Heading3"/>
        <w:shd w:val="clear" w:color="auto" w:fill="FFFFFF"/>
        <w:jc w:val="center"/>
        <w:rPr>
          <w:rFonts w:ascii="Times New Roman" w:hAnsi="Times New Roman" w:cs="Times New Roman"/>
          <w:color w:val="auto"/>
          <w:lang w:val="lv-LV"/>
        </w:rPr>
      </w:pPr>
      <w:r w:rsidRPr="007E0AD5">
        <w:rPr>
          <w:rFonts w:ascii="Times New Roman" w:hAnsi="Times New Roman" w:cs="Times New Roman"/>
          <w:color w:val="auto"/>
          <w:szCs w:val="28"/>
          <w:lang w:val="lv-LV"/>
        </w:rPr>
        <w:t>“</w:t>
      </w:r>
      <w:r w:rsidR="006A07E6" w:rsidRPr="006A07E6">
        <w:rPr>
          <w:rFonts w:ascii="Times New Roman" w:hAnsi="Times New Roman" w:cs="Times New Roman"/>
          <w:color w:val="auto"/>
          <w:szCs w:val="28"/>
          <w:lang w:val="lv-LV"/>
        </w:rPr>
        <w:t>Par 2019. gada 21. marta Eiropadomes 27 Eiropas Savienības dalībvalstu (50. panta) formāta sanāksmē un 2019. gada 21. - 22. marta Eiropadomē izskatāmajiem jautājumiem</w:t>
      </w:r>
      <w:r w:rsidR="0011578F" w:rsidRPr="0011578F">
        <w:rPr>
          <w:rFonts w:ascii="Times New Roman" w:hAnsi="Times New Roman" w:cs="Times New Roman"/>
          <w:color w:val="auto"/>
          <w:lang w:val="lv-LV"/>
        </w:rPr>
        <w:t>”</w:t>
      </w:r>
    </w:p>
    <w:p w14:paraId="5D917324" w14:textId="77777777" w:rsidR="0011578F" w:rsidRPr="0011578F" w:rsidRDefault="0011578F" w:rsidP="0011578F">
      <w:pPr>
        <w:rPr>
          <w:lang w:val="lv-LV"/>
        </w:rPr>
      </w:pPr>
    </w:p>
    <w:p w14:paraId="2A401B33" w14:textId="61EE74F8" w:rsidR="0036055B" w:rsidRPr="0036055B" w:rsidRDefault="0036055B" w:rsidP="0036055B">
      <w:pPr>
        <w:tabs>
          <w:tab w:val="left" w:pos="1524"/>
        </w:tabs>
        <w:spacing w:before="120"/>
        <w:jc w:val="both"/>
        <w:rPr>
          <w:rFonts w:eastAsia="Calibri"/>
          <w:lang w:val="lv-LV"/>
        </w:rPr>
      </w:pPr>
      <w:r w:rsidRPr="0036055B">
        <w:rPr>
          <w:rFonts w:eastAsia="Calibri"/>
          <w:lang w:val="lv-LV"/>
        </w:rPr>
        <w:t>Šā gada 21.-22. martā notiks Eiropadome, kuras darba kārtībā ir četri jautājumu bloki: nodarbinātība, izaugsme un konkurētspēja; klimata pārmaiņas; ārējās attiecības (gatavošanās ES – Ķīnas samitam); citi jautājumi (dezinformācija). Pirms Eiropadomes paredzēta ES 27 dalībvalstu (50. panta) formāta sanāksme par Apvienotās Karalistes (AK) izstāšanos no Eiropas Savienības.</w:t>
      </w:r>
    </w:p>
    <w:p w14:paraId="74B78B51" w14:textId="2DD046FD" w:rsidR="006A07E6" w:rsidRDefault="006A07E6" w:rsidP="00780D9C">
      <w:pPr>
        <w:widowControl w:val="0"/>
        <w:spacing w:before="240" w:after="240"/>
        <w:jc w:val="both"/>
        <w:rPr>
          <w:bCs/>
          <w:lang w:val="lv-LV"/>
        </w:rPr>
      </w:pPr>
      <w:r w:rsidRPr="006A07E6">
        <w:rPr>
          <w:bCs/>
          <w:lang w:val="lv-LV"/>
        </w:rPr>
        <w:t>ES 27 DALĪBVALSTU (50. PANTA) FORMĀTA SANĀKSME</w:t>
      </w:r>
    </w:p>
    <w:p w14:paraId="301640B3" w14:textId="512B4A27" w:rsidR="00556F5A" w:rsidRPr="006A6674" w:rsidRDefault="00556F5A" w:rsidP="00556F5A">
      <w:pPr>
        <w:spacing w:before="120"/>
        <w:jc w:val="both"/>
        <w:rPr>
          <w:lang w:val="lv-LV"/>
        </w:rPr>
      </w:pPr>
      <w:r>
        <w:rPr>
          <w:lang w:val="lv-LV"/>
        </w:rPr>
        <w:t>21. marta ES 27 valstu formāt</w:t>
      </w:r>
      <w:r w:rsidR="0013700C">
        <w:rPr>
          <w:lang w:val="lv-LV"/>
        </w:rPr>
        <w:t>ā</w:t>
      </w:r>
      <w:r w:rsidRPr="00BA0F95">
        <w:rPr>
          <w:lang w:val="lv-LV"/>
        </w:rPr>
        <w:t xml:space="preserve"> </w:t>
      </w:r>
      <w:r>
        <w:rPr>
          <w:lang w:val="lv-LV"/>
        </w:rPr>
        <w:t>tiks izvērtēta aktuālā situācija saistībā ar Apvienotās Karalistes (AK) izstāšanos no ES</w:t>
      </w:r>
      <w:r w:rsidR="0013700C">
        <w:rPr>
          <w:lang w:val="lv-LV"/>
        </w:rPr>
        <w:t xml:space="preserve">. </w:t>
      </w:r>
      <w:r w:rsidRPr="00CE3139">
        <w:rPr>
          <w:lang w:val="lv-LV"/>
        </w:rPr>
        <w:t xml:space="preserve">12. martā AK parlamenta Pārstāvju palāta jau otro reizi noraidīja </w:t>
      </w:r>
      <w:proofErr w:type="spellStart"/>
      <w:r w:rsidRPr="00CE3139">
        <w:rPr>
          <w:lang w:val="lv-LV"/>
        </w:rPr>
        <w:t>breksita</w:t>
      </w:r>
      <w:proofErr w:type="spellEnd"/>
      <w:r w:rsidRPr="00CE3139">
        <w:rPr>
          <w:lang w:val="lv-LV"/>
        </w:rPr>
        <w:t xml:space="preserve"> vienošanos – Izstāšanās līgumu</w:t>
      </w:r>
      <w:r w:rsidR="0013700C">
        <w:rPr>
          <w:lang w:val="lv-LV"/>
        </w:rPr>
        <w:t>, bet 13.martā noraidīja domu par izstāšanos no ES bez vienošanās</w:t>
      </w:r>
      <w:r w:rsidRPr="00CE3139">
        <w:rPr>
          <w:lang w:val="lv-LV"/>
        </w:rPr>
        <w:t>. 14.</w:t>
      </w:r>
      <w:r>
        <w:rPr>
          <w:lang w:val="lv-LV"/>
        </w:rPr>
        <w:t> </w:t>
      </w:r>
      <w:r w:rsidRPr="00CE3139">
        <w:rPr>
          <w:lang w:val="lv-LV"/>
        </w:rPr>
        <w:t xml:space="preserve">martā AK parlamentā notiek balsojums par izstāšanās </w:t>
      </w:r>
      <w:r w:rsidR="0013700C">
        <w:rPr>
          <w:lang w:val="lv-LV"/>
        </w:rPr>
        <w:t>datuma pagarināšanas lūgumu</w:t>
      </w:r>
      <w:r w:rsidRPr="00CE3139">
        <w:rPr>
          <w:lang w:val="lv-LV"/>
        </w:rPr>
        <w:t>.</w:t>
      </w:r>
      <w:r w:rsidR="0099205C">
        <w:rPr>
          <w:lang w:val="lv-LV"/>
        </w:rPr>
        <w:t xml:space="preserve"> Ja AK puse</w:t>
      </w:r>
      <w:r>
        <w:rPr>
          <w:lang w:val="lv-LV"/>
        </w:rPr>
        <w:t xml:space="preserve"> </w:t>
      </w:r>
      <w:r w:rsidR="0099205C">
        <w:rPr>
          <w:lang w:val="lv-LV"/>
        </w:rPr>
        <w:t>lūgs</w:t>
      </w:r>
      <w:r w:rsidRPr="00923539">
        <w:rPr>
          <w:lang w:val="lv-LV"/>
        </w:rPr>
        <w:t xml:space="preserve"> izstāšanās datuma pagarinājumu, 21. martā Eiropadomē ES 27 valstu un valdību vadītājiem būs jāvienojas par ES piekrišanu pagarinājumam un tā nosacījumiem</w:t>
      </w:r>
      <w:r>
        <w:rPr>
          <w:lang w:val="lv-LV"/>
        </w:rPr>
        <w:t>.</w:t>
      </w:r>
      <w:r w:rsidR="0013700C">
        <w:rPr>
          <w:lang w:val="lv-LV"/>
        </w:rPr>
        <w:t xml:space="preserve"> </w:t>
      </w:r>
      <w:r w:rsidR="0013700C" w:rsidRPr="006A6674">
        <w:rPr>
          <w:lang w:val="lv-LV"/>
        </w:rPr>
        <w:t>Ja līdz 29.martam netiek panākta vienošanās par Izstāšanās līgumu vai izstāšanās datuma pagarinājumu, tad AK automātiski kļūst par trešo valsti sākot ar 30.martu.</w:t>
      </w:r>
    </w:p>
    <w:p w14:paraId="60BCD44A" w14:textId="0797270C" w:rsidR="00556F5A" w:rsidRPr="00CE3139" w:rsidRDefault="00556F5A" w:rsidP="00556F5A">
      <w:pPr>
        <w:spacing w:before="120" w:after="120"/>
        <w:jc w:val="both"/>
        <w:rPr>
          <w:rFonts w:eastAsia="Calibri"/>
          <w:bCs/>
          <w:noProof/>
          <w:color w:val="000000"/>
          <w:lang w:val="lv-LV"/>
        </w:rPr>
      </w:pPr>
      <w:r w:rsidRPr="00CE3139">
        <w:rPr>
          <w:u w:val="single"/>
          <w:lang w:val="lv-LV"/>
        </w:rPr>
        <w:t>Latvijas nostāja</w:t>
      </w:r>
      <w:r w:rsidRPr="00CE3139">
        <w:rPr>
          <w:lang w:val="lv-LV"/>
        </w:rPr>
        <w:t>.</w:t>
      </w:r>
      <w:r w:rsidRPr="00CE3139">
        <w:rPr>
          <w:bCs/>
          <w:noProof/>
          <w:color w:val="000000"/>
          <w:lang w:val="lv-LV"/>
        </w:rPr>
        <w:t xml:space="preserve"> </w:t>
      </w:r>
      <w:r w:rsidR="00805E27">
        <w:rPr>
          <w:bCs/>
          <w:noProof/>
          <w:color w:val="000000"/>
          <w:lang w:val="lv-LV"/>
        </w:rPr>
        <w:t>Vienmēr esam uzsvēruši, ka</w:t>
      </w:r>
      <w:r w:rsidRPr="00CE3139">
        <w:rPr>
          <w:bCs/>
          <w:noProof/>
          <w:color w:val="000000"/>
          <w:lang w:val="lv-LV"/>
        </w:rPr>
        <w:t xml:space="preserve"> AK izstāšanās no ES</w:t>
      </w:r>
      <w:r w:rsidR="00805E27">
        <w:rPr>
          <w:bCs/>
          <w:noProof/>
          <w:color w:val="000000"/>
          <w:lang w:val="lv-LV"/>
        </w:rPr>
        <w:t xml:space="preserve"> jābūt sakārtotai (ar Izstāšanās līgumu)</w:t>
      </w:r>
      <w:r w:rsidRPr="00CE3139">
        <w:rPr>
          <w:bCs/>
          <w:noProof/>
          <w:color w:val="000000"/>
          <w:lang w:val="lv-LV"/>
        </w:rPr>
        <w:t xml:space="preserve">.  </w:t>
      </w:r>
      <w:r w:rsidR="0076099A" w:rsidRPr="0076099A">
        <w:rPr>
          <w:bCs/>
          <w:noProof/>
          <w:color w:val="000000"/>
          <w:lang w:val="lv-LV"/>
        </w:rPr>
        <w:t>Ja AK lūdz breksita datuma pagarinājumu, Latvija gatava to atbalstīt, vienlaikus ir nepieciešams skaidrs AK puses pamatojums, kāpēc un uz cik ilgu laiku pagarinājums tiek prasīts, kā arī tiek ievērotas ES līgumu saistības.</w:t>
      </w:r>
      <w:bookmarkStart w:id="0" w:name="_GoBack"/>
      <w:bookmarkEnd w:id="0"/>
      <w:r w:rsidRPr="00CE3139">
        <w:rPr>
          <w:bCs/>
          <w:noProof/>
          <w:color w:val="000000"/>
          <w:lang w:val="lv-LV"/>
        </w:rPr>
        <w:t xml:space="preserve"> </w:t>
      </w:r>
    </w:p>
    <w:p w14:paraId="30F821E7" w14:textId="02CFB0A0" w:rsidR="00E97B89" w:rsidRPr="00E97B89" w:rsidRDefault="00E97B89" w:rsidP="00780D9C">
      <w:pPr>
        <w:widowControl w:val="0"/>
        <w:spacing w:before="240" w:after="240"/>
        <w:jc w:val="both"/>
        <w:rPr>
          <w:bCs/>
          <w:lang w:val="lv-LV"/>
        </w:rPr>
      </w:pPr>
      <w:r w:rsidRPr="00E97B89">
        <w:rPr>
          <w:bCs/>
          <w:lang w:val="lv-LV"/>
        </w:rPr>
        <w:t>EIROPADOME</w:t>
      </w:r>
    </w:p>
    <w:p w14:paraId="0404142E" w14:textId="77777777" w:rsidR="00895C16" w:rsidRPr="00E97B89" w:rsidRDefault="00895C16" w:rsidP="00780D9C">
      <w:pPr>
        <w:widowControl w:val="0"/>
        <w:spacing w:before="240" w:after="240"/>
        <w:jc w:val="both"/>
        <w:rPr>
          <w:i/>
          <w:lang w:val="lv-LV"/>
        </w:rPr>
      </w:pPr>
      <w:r>
        <w:rPr>
          <w:i/>
          <w:lang w:val="lv-LV"/>
        </w:rPr>
        <w:t>Nodarbinātība, izaugsme un konkurētspēja</w:t>
      </w:r>
    </w:p>
    <w:p w14:paraId="2B86E2EF" w14:textId="39846A18" w:rsidR="00895C16" w:rsidRPr="00E97B89" w:rsidRDefault="00895C16" w:rsidP="00895C16">
      <w:pPr>
        <w:tabs>
          <w:tab w:val="left" w:pos="1524"/>
        </w:tabs>
        <w:spacing w:before="120"/>
        <w:jc w:val="both"/>
        <w:rPr>
          <w:rFonts w:eastAsia="Calibri"/>
          <w:lang w:val="lv-LV"/>
        </w:rPr>
      </w:pPr>
      <w:r w:rsidRPr="00DB16BE">
        <w:rPr>
          <w:rFonts w:eastAsia="Calibri"/>
          <w:lang w:val="lv-LV"/>
        </w:rPr>
        <w:t xml:space="preserve">Eiropadomē paredzēta visaptveroša diskusija par Vienoto tirgu, </w:t>
      </w:r>
      <w:r w:rsidR="00805E27">
        <w:rPr>
          <w:rFonts w:eastAsia="Calibri"/>
          <w:lang w:val="lv-LV"/>
        </w:rPr>
        <w:t xml:space="preserve">tā </w:t>
      </w:r>
      <w:r w:rsidR="00805E27" w:rsidRPr="00DB16BE">
        <w:rPr>
          <w:rFonts w:eastAsia="Calibri"/>
          <w:lang w:val="lv-LV"/>
        </w:rPr>
        <w:t>digital</w:t>
      </w:r>
      <w:r w:rsidR="00805E27">
        <w:rPr>
          <w:rFonts w:eastAsia="Calibri"/>
          <w:lang w:val="lv-LV"/>
        </w:rPr>
        <w:t>izāciju</w:t>
      </w:r>
      <w:r w:rsidRPr="00DB16BE">
        <w:rPr>
          <w:rFonts w:eastAsia="Calibri"/>
          <w:lang w:val="lv-LV"/>
        </w:rPr>
        <w:t>,</w:t>
      </w:r>
      <w:r w:rsidR="00805E27">
        <w:rPr>
          <w:rFonts w:eastAsia="Calibri"/>
          <w:lang w:val="lv-LV"/>
        </w:rPr>
        <w:t xml:space="preserve"> kā arī</w:t>
      </w:r>
      <w:r w:rsidRPr="00DB16BE">
        <w:rPr>
          <w:rFonts w:eastAsia="Calibri"/>
          <w:lang w:val="lv-LV"/>
        </w:rPr>
        <w:t xml:space="preserve"> rūpniecības un tirdzniecības politikas izaicinājumus.</w:t>
      </w:r>
      <w:r w:rsidRPr="00E97B89">
        <w:rPr>
          <w:rFonts w:eastAsia="Calibri"/>
          <w:lang w:val="lv-LV"/>
        </w:rPr>
        <w:t xml:space="preserve"> Eiropadomē tiks akcentēts darbs, lai Vienotais tirgus </w:t>
      </w:r>
      <w:r w:rsidR="00B377AA">
        <w:rPr>
          <w:rFonts w:eastAsia="Calibri"/>
          <w:lang w:val="lv-LV"/>
        </w:rPr>
        <w:t>pielāgotos</w:t>
      </w:r>
      <w:r w:rsidRPr="00E97B89">
        <w:rPr>
          <w:rFonts w:eastAsia="Calibri"/>
          <w:lang w:val="lv-LV"/>
        </w:rPr>
        <w:t xml:space="preserve"> digitālajam laikmetam datu un pakalpojumu ekonomikas apstākļos. Tāpat sagaidāms, ka tiks uzsvērta nepieciešamība veicināt konkurētspējīga Vienotā tirgus pozīcijas pasaulē, īpaši aktuālo starptautisko izaicinājumu k</w:t>
      </w:r>
      <w:r>
        <w:rPr>
          <w:rFonts w:eastAsia="Calibri"/>
          <w:lang w:val="lv-LV"/>
        </w:rPr>
        <w:t>ontekstā.</w:t>
      </w:r>
      <w:r w:rsidRPr="00E97B89">
        <w:rPr>
          <w:rFonts w:eastAsia="Calibri"/>
          <w:lang w:val="lv-LV"/>
        </w:rPr>
        <w:t xml:space="preserve"> </w:t>
      </w:r>
      <w:r>
        <w:rPr>
          <w:rFonts w:eastAsia="Calibri"/>
          <w:lang w:val="lv-LV"/>
        </w:rPr>
        <w:t xml:space="preserve">Tāpat </w:t>
      </w:r>
      <w:r w:rsidRPr="00F845BE">
        <w:rPr>
          <w:rFonts w:eastAsia="Calibri"/>
          <w:lang w:val="lv-LV"/>
        </w:rPr>
        <w:t xml:space="preserve">Eiropadomē plānots apstiprināt 2019. gada Eiropas semestra prioritātes un Rekomendācijas </w:t>
      </w:r>
      <w:proofErr w:type="spellStart"/>
      <w:r w:rsidRPr="000E6057">
        <w:rPr>
          <w:rFonts w:eastAsia="Calibri"/>
          <w:i/>
          <w:lang w:val="lv-LV"/>
        </w:rPr>
        <w:t>euro</w:t>
      </w:r>
      <w:proofErr w:type="spellEnd"/>
      <w:r w:rsidRPr="00F845BE">
        <w:rPr>
          <w:rFonts w:eastAsia="Calibri"/>
          <w:lang w:val="lv-LV"/>
        </w:rPr>
        <w:t xml:space="preserve"> zonas ekonomikas politikai.</w:t>
      </w:r>
    </w:p>
    <w:p w14:paraId="704DB400" w14:textId="77777777" w:rsidR="0076099A" w:rsidRDefault="00895C16" w:rsidP="00895C16">
      <w:pPr>
        <w:widowControl w:val="0"/>
        <w:spacing w:before="240" w:after="120"/>
        <w:jc w:val="both"/>
        <w:rPr>
          <w:lang w:val="lv-LV"/>
        </w:rPr>
      </w:pPr>
      <w:r w:rsidRPr="00E97B89">
        <w:rPr>
          <w:u w:val="single"/>
          <w:lang w:val="lv-LV"/>
        </w:rPr>
        <w:t>Latvijas nostāja</w:t>
      </w:r>
      <w:r w:rsidRPr="00E97B89">
        <w:rPr>
          <w:lang w:val="lv-LV"/>
        </w:rPr>
        <w:t xml:space="preserve">. </w:t>
      </w:r>
      <w:r w:rsidRPr="00220908">
        <w:rPr>
          <w:lang w:val="lv-LV"/>
        </w:rPr>
        <w:t xml:space="preserve">ES Vienotā tirgus </w:t>
      </w:r>
      <w:r>
        <w:rPr>
          <w:lang w:val="lv-LV"/>
        </w:rPr>
        <w:t xml:space="preserve">un tā dimensiju </w:t>
      </w:r>
      <w:r w:rsidRPr="00220908">
        <w:rPr>
          <w:lang w:val="lv-LV"/>
        </w:rPr>
        <w:t>integr</w:t>
      </w:r>
      <w:r>
        <w:rPr>
          <w:lang w:val="lv-LV"/>
        </w:rPr>
        <w:t xml:space="preserve">ācija </w:t>
      </w:r>
      <w:r w:rsidRPr="00220908">
        <w:rPr>
          <w:lang w:val="lv-LV"/>
        </w:rPr>
        <w:t xml:space="preserve"> ir viena no Latvijas konsekventi uzsvērtajām prioritātēm ES. Latvijai ir būtiski novērst šķēršļus brīvai darbaspēka, pakalpojumu, preču un kapitāla kustībai, </w:t>
      </w:r>
      <w:r>
        <w:rPr>
          <w:lang w:val="lv-LV"/>
        </w:rPr>
        <w:t>lai</w:t>
      </w:r>
      <w:r w:rsidRPr="00220908">
        <w:rPr>
          <w:lang w:val="lv-LV"/>
        </w:rPr>
        <w:t xml:space="preserve"> </w:t>
      </w:r>
      <w:r>
        <w:rPr>
          <w:lang w:val="lv-LV"/>
        </w:rPr>
        <w:t xml:space="preserve">veicinātu </w:t>
      </w:r>
      <w:r w:rsidRPr="00220908">
        <w:rPr>
          <w:lang w:val="lv-LV"/>
        </w:rPr>
        <w:t>sociālekonomisk</w:t>
      </w:r>
      <w:r>
        <w:rPr>
          <w:lang w:val="lv-LV"/>
        </w:rPr>
        <w:t>o</w:t>
      </w:r>
      <w:r w:rsidRPr="00220908">
        <w:rPr>
          <w:lang w:val="lv-LV"/>
        </w:rPr>
        <w:t xml:space="preserve"> dzīves līmeņa izlīdzināšan</w:t>
      </w:r>
      <w:r>
        <w:rPr>
          <w:lang w:val="lv-LV"/>
        </w:rPr>
        <w:t>os</w:t>
      </w:r>
      <w:r w:rsidRPr="00220908">
        <w:rPr>
          <w:lang w:val="lv-LV"/>
        </w:rPr>
        <w:t xml:space="preserve">  ES dalībvalstī</w:t>
      </w:r>
      <w:r>
        <w:rPr>
          <w:lang w:val="lv-LV"/>
        </w:rPr>
        <w:t>s</w:t>
      </w:r>
      <w:r w:rsidRPr="00220908">
        <w:rPr>
          <w:lang w:val="lv-LV"/>
        </w:rPr>
        <w:t xml:space="preserve">. </w:t>
      </w:r>
      <w:r w:rsidRPr="00E97B89">
        <w:rPr>
          <w:lang w:val="lv-LV"/>
        </w:rPr>
        <w:t xml:space="preserve">Uzskatām, ka EK rūpīgi jāseko, lai jaunie un diskusijās esošie priekšlikumi nav pretrunā ar Vienotā tirgus </w:t>
      </w:r>
      <w:r w:rsidR="00C55875">
        <w:rPr>
          <w:lang w:val="lv-LV"/>
        </w:rPr>
        <w:t>principiem un mērķiem</w:t>
      </w:r>
      <w:r>
        <w:rPr>
          <w:lang w:val="lv-LV"/>
        </w:rPr>
        <w:t xml:space="preserve">. Latvija aicina EK izstrādāt visaptverošu ES rūpniecības politikas stratēģiju. </w:t>
      </w:r>
    </w:p>
    <w:p w14:paraId="2FCB9DA5" w14:textId="77777777" w:rsidR="0076099A" w:rsidRDefault="0076099A">
      <w:pPr>
        <w:spacing w:after="200" w:line="276" w:lineRule="auto"/>
        <w:rPr>
          <w:lang w:val="lv-LV"/>
        </w:rPr>
      </w:pPr>
      <w:r>
        <w:rPr>
          <w:lang w:val="lv-LV"/>
        </w:rPr>
        <w:br w:type="page"/>
      </w:r>
    </w:p>
    <w:p w14:paraId="02041305" w14:textId="6FFF4A20" w:rsidR="00C55875" w:rsidRDefault="00895C16" w:rsidP="00895C16">
      <w:pPr>
        <w:widowControl w:val="0"/>
        <w:spacing w:before="240" w:after="120"/>
        <w:jc w:val="both"/>
        <w:rPr>
          <w:lang w:val="lv-LV"/>
        </w:rPr>
      </w:pPr>
      <w:r>
        <w:rPr>
          <w:lang w:val="lv-LV"/>
        </w:rPr>
        <w:lastRenderedPageBreak/>
        <w:t xml:space="preserve">Papildus Latvija uzskata, ka jāturpina aktīvs darbs pie digitalizācijas veicināšanas un jaunu tehnoloģiju attīstīšanas. </w:t>
      </w:r>
    </w:p>
    <w:p w14:paraId="2BF082ED" w14:textId="50E42380" w:rsidR="00BB7A3F" w:rsidRDefault="00895C16" w:rsidP="00BB7A3F">
      <w:pPr>
        <w:spacing w:before="120" w:after="120"/>
        <w:jc w:val="both"/>
        <w:rPr>
          <w:lang w:val="lv-LV"/>
        </w:rPr>
      </w:pPr>
      <w:r w:rsidRPr="00F845BE">
        <w:rPr>
          <w:lang w:val="lv-LV"/>
        </w:rPr>
        <w:t>Latvija kopumā atbalsta Eiropas</w:t>
      </w:r>
      <w:r w:rsidR="00C55875">
        <w:rPr>
          <w:lang w:val="lv-LV"/>
        </w:rPr>
        <w:t xml:space="preserve"> Semestra ietvaros</w:t>
      </w:r>
      <w:r w:rsidRPr="00F845BE">
        <w:rPr>
          <w:lang w:val="lv-LV"/>
        </w:rPr>
        <w:t xml:space="preserve"> Komisijas publicē</w:t>
      </w:r>
      <w:r>
        <w:rPr>
          <w:lang w:val="lv-LV"/>
        </w:rPr>
        <w:t xml:space="preserve">to 2019. gada </w:t>
      </w:r>
      <w:r w:rsidR="00C55875">
        <w:rPr>
          <w:lang w:val="lv-LV"/>
        </w:rPr>
        <w:t>Izaugsmes ziņojumu,</w:t>
      </w:r>
      <w:r>
        <w:rPr>
          <w:lang w:val="lv-LV"/>
        </w:rPr>
        <w:t xml:space="preserve"> </w:t>
      </w:r>
      <w:r w:rsidRPr="00F845BE">
        <w:rPr>
          <w:lang w:val="lv-LV"/>
        </w:rPr>
        <w:t>prioritāros</w:t>
      </w:r>
      <w:r w:rsidR="00C55875">
        <w:rPr>
          <w:lang w:val="lv-LV"/>
        </w:rPr>
        <w:t xml:space="preserve"> darbības</w:t>
      </w:r>
      <w:r w:rsidRPr="00F845BE">
        <w:rPr>
          <w:lang w:val="lv-LV"/>
        </w:rPr>
        <w:t xml:space="preserve"> virzienus</w:t>
      </w:r>
      <w:r>
        <w:rPr>
          <w:lang w:val="lv-LV"/>
        </w:rPr>
        <w:t>, kā arī</w:t>
      </w:r>
      <w:r w:rsidRPr="00F845BE">
        <w:rPr>
          <w:lang w:val="lv-LV"/>
        </w:rPr>
        <w:t xml:space="preserve"> Rekomendācij</w:t>
      </w:r>
      <w:r w:rsidR="00C55875">
        <w:rPr>
          <w:lang w:val="lv-LV"/>
        </w:rPr>
        <w:t>as</w:t>
      </w:r>
      <w:r w:rsidRPr="00F845BE">
        <w:rPr>
          <w:lang w:val="lv-LV"/>
        </w:rPr>
        <w:t xml:space="preserve"> </w:t>
      </w:r>
      <w:proofErr w:type="spellStart"/>
      <w:r w:rsidRPr="00F845BE">
        <w:rPr>
          <w:i/>
          <w:lang w:val="lv-LV"/>
        </w:rPr>
        <w:t>euro</w:t>
      </w:r>
      <w:proofErr w:type="spellEnd"/>
      <w:r w:rsidRPr="00F845BE">
        <w:rPr>
          <w:lang w:val="lv-LV"/>
        </w:rPr>
        <w:t xml:space="preserve"> zonas ekonomikas politikai</w:t>
      </w:r>
      <w:r w:rsidR="006422FB">
        <w:rPr>
          <w:lang w:val="lv-LV"/>
        </w:rPr>
        <w:t>.</w:t>
      </w:r>
      <w:r w:rsidRPr="00F845BE">
        <w:rPr>
          <w:lang w:val="lv-LV"/>
        </w:rPr>
        <w:t xml:space="preserve"> </w:t>
      </w:r>
      <w:r w:rsidR="00BB7A3F" w:rsidRPr="00BB7A3F">
        <w:rPr>
          <w:lang w:val="lv-LV"/>
        </w:rPr>
        <w:t>Ņemot vērā 2018. gada</w:t>
      </w:r>
      <w:r w:rsidR="00BB7A3F">
        <w:rPr>
          <w:lang w:val="lv-LV"/>
        </w:rPr>
        <w:t xml:space="preserve"> valsts</w:t>
      </w:r>
      <w:r w:rsidR="00BB7A3F" w:rsidRPr="00BB7A3F">
        <w:rPr>
          <w:lang w:val="lv-LV"/>
        </w:rPr>
        <w:t xml:space="preserve"> nodokļu reformu, Latvija piesardzīgi raugās uz Rekomendācijās </w:t>
      </w:r>
      <w:proofErr w:type="spellStart"/>
      <w:r w:rsidR="00BB7A3F">
        <w:rPr>
          <w:i/>
          <w:lang w:val="lv-LV"/>
        </w:rPr>
        <w:t>euro</w:t>
      </w:r>
      <w:proofErr w:type="spellEnd"/>
      <w:r w:rsidR="00BB7A3F">
        <w:rPr>
          <w:i/>
          <w:lang w:val="lv-LV"/>
        </w:rPr>
        <w:t xml:space="preserve"> </w:t>
      </w:r>
      <w:r w:rsidR="00BB7A3F">
        <w:rPr>
          <w:lang w:val="lv-LV"/>
        </w:rPr>
        <w:t xml:space="preserve">zonai </w:t>
      </w:r>
      <w:r w:rsidR="00BB7A3F" w:rsidRPr="00BB7A3F">
        <w:rPr>
          <w:lang w:val="lv-LV"/>
        </w:rPr>
        <w:t>minēto turpmāku nodokļu noteikumu harmonizēšanu ES līmenī, piemēram, priekšlikumu par kopīgu konsolidēto uzņēmumu ienākumu nodokļa bāzi (CCCTB)</w:t>
      </w:r>
      <w:r w:rsidR="00BB7A3F">
        <w:rPr>
          <w:lang w:val="lv-LV"/>
        </w:rPr>
        <w:t>,</w:t>
      </w:r>
      <w:r w:rsidR="00BB7A3F" w:rsidRPr="00BB7A3F">
        <w:rPr>
          <w:lang w:val="lv-LV"/>
        </w:rPr>
        <w:t xml:space="preserve"> un to saderību ar dalībvalstu suverēno kompetenci tiešo nodokļu jomā. </w:t>
      </w:r>
    </w:p>
    <w:p w14:paraId="0FD818B9" w14:textId="77777777" w:rsidR="00895C16" w:rsidRPr="00E97B89" w:rsidRDefault="00895C16" w:rsidP="00780D9C">
      <w:pPr>
        <w:widowControl w:val="0"/>
        <w:tabs>
          <w:tab w:val="left" w:pos="1524"/>
        </w:tabs>
        <w:spacing w:before="240" w:after="240"/>
        <w:jc w:val="both"/>
        <w:rPr>
          <w:i/>
          <w:lang w:val="lv-LV"/>
        </w:rPr>
      </w:pPr>
      <w:r w:rsidRPr="00E97B89">
        <w:rPr>
          <w:i/>
          <w:lang w:val="lv-LV"/>
        </w:rPr>
        <w:t>Klimata pārmaiņas</w:t>
      </w:r>
    </w:p>
    <w:p w14:paraId="70393ADC" w14:textId="13C6A5E3" w:rsidR="00895C16" w:rsidRDefault="00895C16" w:rsidP="00895C16">
      <w:pPr>
        <w:spacing w:before="120" w:after="120"/>
        <w:jc w:val="both"/>
        <w:rPr>
          <w:lang w:val="lv-LV"/>
        </w:rPr>
      </w:pPr>
      <w:r w:rsidRPr="00220908">
        <w:rPr>
          <w:lang w:val="lv-LV"/>
        </w:rPr>
        <w:t>Eiropadomē paredzēt</w:t>
      </w:r>
      <w:r w:rsidR="00610DA8">
        <w:rPr>
          <w:lang w:val="lv-LV"/>
        </w:rPr>
        <w:t>s</w:t>
      </w:r>
      <w:r w:rsidRPr="00220908">
        <w:rPr>
          <w:lang w:val="lv-LV"/>
        </w:rPr>
        <w:t xml:space="preserve"> </w:t>
      </w:r>
      <w:r w:rsidR="00EC1D02">
        <w:rPr>
          <w:lang w:val="lv-LV"/>
        </w:rPr>
        <w:t>atkārtoti atbalstīt</w:t>
      </w:r>
      <w:r w:rsidRPr="00220908">
        <w:rPr>
          <w:lang w:val="lv-LV"/>
        </w:rPr>
        <w:t xml:space="preserve"> </w:t>
      </w:r>
      <w:r w:rsidR="00610DA8">
        <w:rPr>
          <w:lang w:val="lv-LV"/>
        </w:rPr>
        <w:t>ES apņemšano</w:t>
      </w:r>
      <w:r>
        <w:rPr>
          <w:lang w:val="lv-LV"/>
        </w:rPr>
        <w:t>s īstenot</w:t>
      </w:r>
      <w:r w:rsidRPr="00220908">
        <w:rPr>
          <w:lang w:val="lv-LV"/>
        </w:rPr>
        <w:t xml:space="preserve"> Parīzes </w:t>
      </w:r>
      <w:r w:rsidR="00610DA8">
        <w:rPr>
          <w:lang w:val="lv-LV"/>
        </w:rPr>
        <w:t xml:space="preserve">klimata </w:t>
      </w:r>
      <w:r>
        <w:rPr>
          <w:lang w:val="lv-LV"/>
        </w:rPr>
        <w:t>nolīguma</w:t>
      </w:r>
      <w:r w:rsidRPr="00220908">
        <w:rPr>
          <w:lang w:val="lv-LV"/>
        </w:rPr>
        <w:t xml:space="preserve"> saistīb</w:t>
      </w:r>
      <w:r>
        <w:rPr>
          <w:lang w:val="lv-LV"/>
        </w:rPr>
        <w:t>as</w:t>
      </w:r>
      <w:r w:rsidRPr="00220908">
        <w:rPr>
          <w:lang w:val="lv-LV"/>
        </w:rPr>
        <w:t xml:space="preserve">.  </w:t>
      </w:r>
      <w:r>
        <w:rPr>
          <w:lang w:val="lv-LV"/>
        </w:rPr>
        <w:t xml:space="preserve">Tiks diskutēts par </w:t>
      </w:r>
      <w:r w:rsidRPr="00220908">
        <w:rPr>
          <w:lang w:val="lv-LV"/>
        </w:rPr>
        <w:t xml:space="preserve">Klimata pārmaiņu starpvaldību padomes īpašo ziņojumu par globālās sasilšanas 1,5°C robežās ietekmi. </w:t>
      </w:r>
      <w:r w:rsidR="007D5B89">
        <w:rPr>
          <w:lang w:val="lv-LV"/>
        </w:rPr>
        <w:t>Paredzams, ka Eiropadome atbalstīs</w:t>
      </w:r>
      <w:r>
        <w:rPr>
          <w:lang w:val="lv-LV"/>
        </w:rPr>
        <w:t xml:space="preserve"> nepieciešamību izstrādāt </w:t>
      </w:r>
      <w:r w:rsidR="007D5B89" w:rsidRPr="00847333">
        <w:rPr>
          <w:bCs/>
          <w:szCs w:val="26"/>
          <w:lang w:val="lv-LV"/>
        </w:rPr>
        <w:t xml:space="preserve">ES </w:t>
      </w:r>
      <w:r w:rsidR="007D5B89">
        <w:rPr>
          <w:bCs/>
          <w:szCs w:val="26"/>
          <w:lang w:val="lv-LV"/>
        </w:rPr>
        <w:t xml:space="preserve">ilgtermiņa </w:t>
      </w:r>
      <w:r w:rsidR="007D5B89" w:rsidRPr="00847333">
        <w:rPr>
          <w:bCs/>
          <w:szCs w:val="26"/>
          <w:lang w:val="lv-LV"/>
        </w:rPr>
        <w:t>oglekļa mazietilpīgas attīstības stratēģiju</w:t>
      </w:r>
      <w:r w:rsidR="007D5B89">
        <w:rPr>
          <w:bCs/>
          <w:szCs w:val="26"/>
          <w:lang w:val="lv-LV"/>
        </w:rPr>
        <w:t>. A</w:t>
      </w:r>
      <w:r w:rsidR="007D5B89" w:rsidRPr="00847333">
        <w:rPr>
          <w:bCs/>
          <w:szCs w:val="26"/>
          <w:lang w:val="lv-LV"/>
        </w:rPr>
        <w:t xml:space="preserve">tbilstoši Parīzes nolīgumam </w:t>
      </w:r>
      <w:r w:rsidR="007D5B89">
        <w:rPr>
          <w:bCs/>
          <w:szCs w:val="26"/>
          <w:lang w:val="lv-LV"/>
        </w:rPr>
        <w:t xml:space="preserve">šo ES stratēģiju jāiesniedz </w:t>
      </w:r>
      <w:r>
        <w:rPr>
          <w:bCs/>
          <w:lang w:val="lv-LV"/>
        </w:rPr>
        <w:t>ANO</w:t>
      </w:r>
      <w:r w:rsidRPr="002C01E2">
        <w:rPr>
          <w:bCs/>
          <w:lang w:val="lv-LV"/>
        </w:rPr>
        <w:t xml:space="preserve"> Vispārējās konvencijas par klimata pārmaiņām</w:t>
      </w:r>
      <w:r w:rsidRPr="002C01E2">
        <w:rPr>
          <w:lang w:val="lv-LV"/>
        </w:rPr>
        <w:t xml:space="preserve"> </w:t>
      </w:r>
      <w:r w:rsidRPr="00847333">
        <w:rPr>
          <w:bCs/>
          <w:szCs w:val="26"/>
          <w:lang w:val="lv-LV"/>
        </w:rPr>
        <w:t>Sekretariātā</w:t>
      </w:r>
      <w:r w:rsidR="007D5B89">
        <w:rPr>
          <w:bCs/>
          <w:szCs w:val="26"/>
          <w:lang w:val="lv-LV"/>
        </w:rPr>
        <w:t>. Eiropadome</w:t>
      </w:r>
      <w:r w:rsidRPr="00847333">
        <w:rPr>
          <w:bCs/>
          <w:szCs w:val="26"/>
          <w:lang w:val="lv-LV"/>
        </w:rPr>
        <w:t xml:space="preserve"> </w:t>
      </w:r>
      <w:r w:rsidR="00B377AA">
        <w:rPr>
          <w:bCs/>
          <w:szCs w:val="26"/>
          <w:lang w:val="lv-LV"/>
        </w:rPr>
        <w:t>arī</w:t>
      </w:r>
      <w:r>
        <w:rPr>
          <w:lang w:val="lv-LV"/>
        </w:rPr>
        <w:t xml:space="preserve"> aicinās dalībvalstis turpināt darbu pie nacionālo stratēģiju izstrādes. </w:t>
      </w:r>
    </w:p>
    <w:p w14:paraId="5E93F8F7" w14:textId="53A6F5F0" w:rsidR="00895C16" w:rsidRPr="00E97B89" w:rsidRDefault="00895C16" w:rsidP="00895C16">
      <w:pPr>
        <w:widowControl w:val="0"/>
        <w:spacing w:before="120" w:after="120"/>
        <w:jc w:val="both"/>
        <w:rPr>
          <w:lang w:val="lv-LV"/>
        </w:rPr>
      </w:pPr>
      <w:r w:rsidRPr="00E97B89">
        <w:rPr>
          <w:u w:val="single"/>
          <w:lang w:val="lv-LV"/>
        </w:rPr>
        <w:t>Latvijas nostāja.</w:t>
      </w:r>
      <w:r>
        <w:rPr>
          <w:lang w:val="lv-LV"/>
        </w:rPr>
        <w:t xml:space="preserve"> </w:t>
      </w:r>
      <w:r w:rsidRPr="00C82A3D">
        <w:rPr>
          <w:lang w:val="lv-LV"/>
        </w:rPr>
        <w:t xml:space="preserve">Atbalstām apņemšanos īstenot Parīzes nolīguma saistības, izstrādājot ES ilgtermiņa klimata stratēģiju, kā arī iekļaujot klimata jautājumu kā vienu no prioritātēm ES Stratēģiskajā </w:t>
      </w:r>
      <w:r w:rsidR="00772746">
        <w:rPr>
          <w:lang w:val="lv-LV"/>
        </w:rPr>
        <w:t>programmā 2019.-2024.gadam</w:t>
      </w:r>
      <w:r>
        <w:rPr>
          <w:lang w:val="lv-LV"/>
        </w:rPr>
        <w:t xml:space="preserve">. </w:t>
      </w:r>
      <w:r w:rsidRPr="00C82A3D">
        <w:rPr>
          <w:lang w:val="lv-LV"/>
        </w:rPr>
        <w:t>ES ilgtermiņa klimata mērķu sasniegšan</w:t>
      </w:r>
      <w:r w:rsidR="00772746">
        <w:rPr>
          <w:lang w:val="lv-LV"/>
        </w:rPr>
        <w:t>a prasīs būtiskas izmaiņas vairāk</w:t>
      </w:r>
      <w:r w:rsidRPr="00C82A3D">
        <w:rPr>
          <w:lang w:val="lv-LV"/>
        </w:rPr>
        <w:t>os sektoros. Uzskatām, ka ES klimata stratēģijai ir jāveicina visu ES reģionu attīstība un konkurētspēja, un jānodrošina izmaksu efektīvāko risinājumu ieviešana, ņemot vērā ES reģionālās atšķirības.</w:t>
      </w:r>
      <w:r>
        <w:rPr>
          <w:lang w:val="lv-LV"/>
        </w:rPr>
        <w:t xml:space="preserve"> </w:t>
      </w:r>
      <w:r w:rsidRPr="00E97B89">
        <w:rPr>
          <w:lang w:val="lv-LV"/>
        </w:rPr>
        <w:t xml:space="preserve"> </w:t>
      </w:r>
    </w:p>
    <w:p w14:paraId="7F9A2929" w14:textId="54012B8B" w:rsidR="00C82A3D" w:rsidRDefault="00C82A3D" w:rsidP="00780D9C">
      <w:pPr>
        <w:widowControl w:val="0"/>
        <w:spacing w:before="240" w:after="240"/>
        <w:jc w:val="both"/>
        <w:rPr>
          <w:i/>
          <w:lang w:val="lv-LV"/>
        </w:rPr>
      </w:pPr>
      <w:r w:rsidRPr="00E97B89">
        <w:rPr>
          <w:i/>
          <w:lang w:val="lv-LV"/>
        </w:rPr>
        <w:t>Ārējās attiecības</w:t>
      </w:r>
    </w:p>
    <w:p w14:paraId="0D8920EB" w14:textId="461B6FA7" w:rsidR="00C82A3D" w:rsidRDefault="00C82A3D" w:rsidP="00C209EE">
      <w:pPr>
        <w:widowControl w:val="0"/>
        <w:tabs>
          <w:tab w:val="left" w:pos="1524"/>
        </w:tabs>
        <w:spacing w:before="240" w:after="120"/>
        <w:jc w:val="both"/>
        <w:rPr>
          <w:lang w:val="lv-LV"/>
        </w:rPr>
      </w:pPr>
      <w:r w:rsidRPr="00C82A3D">
        <w:rPr>
          <w:lang w:val="lv-LV"/>
        </w:rPr>
        <w:t xml:space="preserve">Ārējo attiecību sadaļā sagaidāma </w:t>
      </w:r>
      <w:r w:rsidR="00C209EE">
        <w:rPr>
          <w:lang w:val="lv-LV"/>
        </w:rPr>
        <w:t xml:space="preserve">visaptveroša </w:t>
      </w:r>
      <w:r w:rsidRPr="00C82A3D">
        <w:rPr>
          <w:lang w:val="lv-LV"/>
        </w:rPr>
        <w:t>diskusija par gatavošanos 21</w:t>
      </w:r>
      <w:r>
        <w:rPr>
          <w:lang w:val="lv-LV"/>
        </w:rPr>
        <w:t xml:space="preserve">. </w:t>
      </w:r>
      <w:r w:rsidRPr="00C82A3D">
        <w:rPr>
          <w:lang w:val="lv-LV"/>
        </w:rPr>
        <w:t>E</w:t>
      </w:r>
      <w:r>
        <w:rPr>
          <w:lang w:val="lv-LV"/>
        </w:rPr>
        <w:t>iropas Savienības – Ķīnas</w:t>
      </w:r>
      <w:r w:rsidRPr="00C82A3D">
        <w:rPr>
          <w:lang w:val="lv-LV"/>
        </w:rPr>
        <w:t xml:space="preserve"> </w:t>
      </w:r>
      <w:r>
        <w:rPr>
          <w:lang w:val="lv-LV"/>
        </w:rPr>
        <w:t>samitam, kas notiks</w:t>
      </w:r>
      <w:r w:rsidRPr="00C82A3D">
        <w:rPr>
          <w:lang w:val="lv-LV"/>
        </w:rPr>
        <w:t xml:space="preserve"> 9. aprīlī Briselē</w:t>
      </w:r>
      <w:r>
        <w:rPr>
          <w:lang w:val="lv-LV"/>
        </w:rPr>
        <w:t>.</w:t>
      </w:r>
      <w:r w:rsidR="00C209EE">
        <w:rPr>
          <w:lang w:val="lv-LV"/>
        </w:rPr>
        <w:t xml:space="preserve"> </w:t>
      </w:r>
      <w:r w:rsidR="00C209EE" w:rsidRPr="00C209EE">
        <w:rPr>
          <w:lang w:val="lv-LV"/>
        </w:rPr>
        <w:t xml:space="preserve">Pirms Eiropadomes samita sagatavošanu </w:t>
      </w:r>
      <w:r w:rsidR="00772746" w:rsidRPr="00C209EE">
        <w:rPr>
          <w:lang w:val="lv-LV"/>
        </w:rPr>
        <w:t>18.</w:t>
      </w:r>
      <w:r w:rsidR="00772746">
        <w:rPr>
          <w:lang w:val="lv-LV"/>
        </w:rPr>
        <w:t xml:space="preserve"> martā</w:t>
      </w:r>
      <w:r w:rsidR="00772746" w:rsidRPr="00C209EE">
        <w:rPr>
          <w:lang w:val="lv-LV"/>
        </w:rPr>
        <w:t xml:space="preserve"> </w:t>
      </w:r>
      <w:r w:rsidR="00C209EE" w:rsidRPr="00C209EE">
        <w:rPr>
          <w:lang w:val="lv-LV"/>
        </w:rPr>
        <w:t>pārrunās</w:t>
      </w:r>
      <w:r w:rsidR="00772746">
        <w:rPr>
          <w:lang w:val="lv-LV"/>
        </w:rPr>
        <w:t xml:space="preserve"> arī</w:t>
      </w:r>
      <w:r w:rsidR="00C209EE" w:rsidRPr="00C209EE">
        <w:rPr>
          <w:lang w:val="lv-LV"/>
        </w:rPr>
        <w:t xml:space="preserve"> </w:t>
      </w:r>
      <w:r w:rsidR="00772746">
        <w:rPr>
          <w:lang w:val="lv-LV"/>
        </w:rPr>
        <w:t xml:space="preserve">ES </w:t>
      </w:r>
      <w:r w:rsidR="00C209EE" w:rsidRPr="00C209EE">
        <w:rPr>
          <w:lang w:val="lv-LV"/>
        </w:rPr>
        <w:t>Ārlietu padomē.</w:t>
      </w:r>
    </w:p>
    <w:p w14:paraId="08BB3288" w14:textId="2CA7A7F5" w:rsidR="00C209EE" w:rsidRPr="00B60F61" w:rsidRDefault="00C209EE" w:rsidP="00B60F61">
      <w:pPr>
        <w:widowControl w:val="0"/>
        <w:tabs>
          <w:tab w:val="left" w:pos="1524"/>
        </w:tabs>
        <w:spacing w:before="240" w:after="120"/>
        <w:jc w:val="both"/>
        <w:rPr>
          <w:rFonts w:eastAsia="Calibri"/>
          <w:lang w:val="lv-LV"/>
        </w:rPr>
      </w:pPr>
      <w:r w:rsidRPr="00E97B89">
        <w:rPr>
          <w:rFonts w:eastAsia="Calibri"/>
          <w:u w:val="single"/>
          <w:lang w:val="lv-LV"/>
        </w:rPr>
        <w:t>Latvijas nostāja</w:t>
      </w:r>
      <w:r w:rsidRPr="00E97B89">
        <w:rPr>
          <w:rFonts w:eastAsia="Calibri"/>
          <w:lang w:val="lv-LV"/>
        </w:rPr>
        <w:t xml:space="preserve">. </w:t>
      </w:r>
      <w:r w:rsidR="00B60F61" w:rsidRPr="00B60F61">
        <w:rPr>
          <w:rFonts w:eastAsia="Calibri"/>
          <w:lang w:val="lv-LV"/>
        </w:rPr>
        <w:t>Uzsveram nepieciešamību strādāt pie konkrētiem samita rezultātiem, ceram, ka pusēm izdosies vienoties par kopīgu paziņojumu. Piekrītam, ka nepieciešams saturīgs paziņojums, kurā būtu atspoguļots panāktais progress ES būtiskajos politisko vērtību un ekonomisko principu jautājumos. Jāstrādā, lai tiktu panākts atbalsts uz noteikumiem balstītai daudzpusējās tirdzniecības sistēmai. Esam ieinteresēti savienojamības veicināšanā starp Eiropu un Āziju.</w:t>
      </w:r>
    </w:p>
    <w:p w14:paraId="6F937E12" w14:textId="30371B3F" w:rsidR="00E97B89" w:rsidRPr="00E97B89" w:rsidRDefault="00E97B89" w:rsidP="00780D9C">
      <w:pPr>
        <w:widowControl w:val="0"/>
        <w:tabs>
          <w:tab w:val="left" w:pos="1524"/>
        </w:tabs>
        <w:spacing w:before="240" w:after="240"/>
        <w:jc w:val="both"/>
        <w:rPr>
          <w:i/>
          <w:lang w:val="lv-LV"/>
        </w:rPr>
      </w:pPr>
      <w:r w:rsidRPr="00E97B89">
        <w:rPr>
          <w:i/>
          <w:lang w:val="lv-LV"/>
        </w:rPr>
        <w:t>Cīņ</w:t>
      </w:r>
      <w:r w:rsidR="00282042">
        <w:rPr>
          <w:i/>
          <w:lang w:val="lv-LV"/>
        </w:rPr>
        <w:t>a pret dezinformāciju</w:t>
      </w:r>
    </w:p>
    <w:p w14:paraId="08587A9E" w14:textId="2B153CA9" w:rsidR="00E97B89" w:rsidRPr="00E97B89" w:rsidRDefault="00E97B89" w:rsidP="00E97B89">
      <w:pPr>
        <w:widowControl w:val="0"/>
        <w:tabs>
          <w:tab w:val="left" w:pos="1524"/>
        </w:tabs>
        <w:spacing w:before="240"/>
        <w:jc w:val="both"/>
        <w:rPr>
          <w:lang w:val="lv-LV"/>
        </w:rPr>
      </w:pPr>
      <w:r w:rsidRPr="00E97B89">
        <w:rPr>
          <w:lang w:val="lv-LV" w:eastAsia="lv-LV"/>
        </w:rPr>
        <w:t>Eiropado</w:t>
      </w:r>
      <w:r w:rsidR="00870D37">
        <w:rPr>
          <w:lang w:val="lv-LV" w:eastAsia="lv-LV"/>
        </w:rPr>
        <w:t>me aicinās rīkoties, lai ES</w:t>
      </w:r>
      <w:r w:rsidRPr="00E97B89">
        <w:rPr>
          <w:lang w:val="lv-LV" w:eastAsia="lv-LV"/>
        </w:rPr>
        <w:t xml:space="preserve"> un nacionālā līmenī nodrošinātu drošas un brīvas vēlēšanas. Eiropadome aicinās </w:t>
      </w:r>
      <w:r w:rsidR="00870D37">
        <w:rPr>
          <w:lang w:val="lv-LV" w:eastAsia="lv-LV"/>
        </w:rPr>
        <w:t>turpināt</w:t>
      </w:r>
      <w:r w:rsidRPr="00E97B89">
        <w:rPr>
          <w:lang w:val="lv-LV" w:eastAsia="lv-LV"/>
        </w:rPr>
        <w:t xml:space="preserve"> koordinētu un visaptverošu pieeju cīņai pret dezinformāciju, uzsverot gan ārējo, gan iekšējo šī izaicinājuma dimensiju. </w:t>
      </w:r>
    </w:p>
    <w:p w14:paraId="082B2CC0" w14:textId="77777777" w:rsidR="00780D9C" w:rsidRDefault="00780D9C" w:rsidP="00E97B89">
      <w:pPr>
        <w:widowControl w:val="0"/>
        <w:tabs>
          <w:tab w:val="left" w:pos="1524"/>
        </w:tabs>
        <w:spacing w:before="120"/>
        <w:jc w:val="both"/>
        <w:rPr>
          <w:u w:val="single"/>
          <w:lang w:val="lv-LV"/>
        </w:rPr>
      </w:pPr>
    </w:p>
    <w:p w14:paraId="40B16A65" w14:textId="77777777" w:rsidR="00780D9C" w:rsidRDefault="00780D9C" w:rsidP="00E97B89">
      <w:pPr>
        <w:widowControl w:val="0"/>
        <w:tabs>
          <w:tab w:val="left" w:pos="1524"/>
        </w:tabs>
        <w:spacing w:before="120"/>
        <w:jc w:val="both"/>
        <w:rPr>
          <w:u w:val="single"/>
          <w:lang w:val="lv-LV"/>
        </w:rPr>
      </w:pPr>
    </w:p>
    <w:p w14:paraId="635A1AF0" w14:textId="7B6083E9" w:rsidR="00780D9C" w:rsidRDefault="00E97B89" w:rsidP="00E97B89">
      <w:pPr>
        <w:widowControl w:val="0"/>
        <w:tabs>
          <w:tab w:val="left" w:pos="1524"/>
        </w:tabs>
        <w:spacing w:before="120"/>
        <w:jc w:val="both"/>
        <w:rPr>
          <w:lang w:val="lv-LV" w:eastAsia="lv-LV"/>
        </w:rPr>
      </w:pPr>
      <w:r w:rsidRPr="00E97B89">
        <w:rPr>
          <w:u w:val="single"/>
          <w:lang w:val="lv-LV"/>
        </w:rPr>
        <w:lastRenderedPageBreak/>
        <w:t>Latvijas nostāja.</w:t>
      </w:r>
      <w:r w:rsidRPr="00E97B89">
        <w:rPr>
          <w:lang w:val="lv-LV"/>
        </w:rPr>
        <w:t xml:space="preserve"> </w:t>
      </w:r>
      <w:r w:rsidRPr="00C209EE">
        <w:rPr>
          <w:lang w:val="lv-LV" w:eastAsia="lv-LV"/>
        </w:rPr>
        <w:t>Latvija atbalsta, ka uz dezinformācijas radītajiem izaicinājumiem jāreaģē ar visaptverošu pieeju, iekļaujot gan ārējo, gan iekšējo dimensiju.</w:t>
      </w:r>
      <w:r w:rsidRPr="00E97B89">
        <w:rPr>
          <w:lang w:val="lv-LV" w:eastAsia="lv-LV"/>
        </w:rPr>
        <w:t xml:space="preserve"> </w:t>
      </w:r>
      <w:r w:rsidR="00C209EE">
        <w:rPr>
          <w:lang w:val="lv-LV" w:eastAsia="lv-LV"/>
        </w:rPr>
        <w:t>P</w:t>
      </w:r>
      <w:r w:rsidR="00C209EE" w:rsidRPr="00C209EE">
        <w:rPr>
          <w:lang w:val="lv-LV" w:eastAsia="lv-LV"/>
        </w:rPr>
        <w:t xml:space="preserve">iekrītam, ka dezinformācijas jautājums ir īpaši aktuāls pirms Eiropas Parlamenta vēlēšanām. </w:t>
      </w:r>
    </w:p>
    <w:p w14:paraId="4564BF76" w14:textId="365E867C" w:rsidR="00E97B89" w:rsidRPr="00C209EE" w:rsidRDefault="00C209EE" w:rsidP="00E97B89">
      <w:pPr>
        <w:widowControl w:val="0"/>
        <w:tabs>
          <w:tab w:val="left" w:pos="1524"/>
        </w:tabs>
        <w:spacing w:before="120"/>
        <w:jc w:val="both"/>
        <w:rPr>
          <w:lang w:val="lv-LV" w:eastAsia="lv-LV"/>
        </w:rPr>
      </w:pPr>
      <w:r w:rsidRPr="00C209EE">
        <w:rPr>
          <w:lang w:val="lv-LV" w:eastAsia="lv-LV"/>
        </w:rPr>
        <w:t xml:space="preserve">Vienlaikus aicinām apzināties problēmas ilgtermiņa raksturu un nepieciešamību Eiropadomēs atgriezties pie šī jautājuma </w:t>
      </w:r>
      <w:r w:rsidR="00870D37">
        <w:rPr>
          <w:lang w:val="lv-LV" w:eastAsia="lv-LV"/>
        </w:rPr>
        <w:t>regulāri</w:t>
      </w:r>
      <w:r w:rsidRPr="00C209EE">
        <w:rPr>
          <w:lang w:val="lv-LV" w:eastAsia="lv-LV"/>
        </w:rPr>
        <w:t>. Šobrīd būtiski koncentrēties uz ES dokumentos</w:t>
      </w:r>
      <w:r w:rsidR="00870D37">
        <w:rPr>
          <w:lang w:val="lv-LV" w:eastAsia="lv-LV"/>
        </w:rPr>
        <w:t>,</w:t>
      </w:r>
      <w:r w:rsidRPr="00C209EE">
        <w:rPr>
          <w:lang w:val="lv-LV" w:eastAsia="lv-LV"/>
        </w:rPr>
        <w:t xml:space="preserve"> </w:t>
      </w:r>
      <w:r w:rsidR="00870D37" w:rsidRPr="00C209EE">
        <w:rPr>
          <w:lang w:val="lv-LV" w:eastAsia="lv-LV"/>
        </w:rPr>
        <w:t>īpaši Rīcības plāna cīņā pret dezinformāciju</w:t>
      </w:r>
      <w:r w:rsidR="00870D37">
        <w:rPr>
          <w:lang w:val="lv-LV" w:eastAsia="lv-LV"/>
        </w:rPr>
        <w:t>,</w:t>
      </w:r>
      <w:r w:rsidR="00870D37" w:rsidRPr="00C209EE">
        <w:rPr>
          <w:lang w:val="lv-LV" w:eastAsia="lv-LV"/>
        </w:rPr>
        <w:t xml:space="preserve"> </w:t>
      </w:r>
      <w:r w:rsidRPr="00C209EE">
        <w:rPr>
          <w:lang w:val="lv-LV" w:eastAsia="lv-LV"/>
        </w:rPr>
        <w:t>ietverto rekomendāciju ieviešanu</w:t>
      </w:r>
      <w:r>
        <w:rPr>
          <w:lang w:val="lv-LV" w:eastAsia="lv-LV"/>
        </w:rPr>
        <w:t xml:space="preserve">. </w:t>
      </w:r>
      <w:r w:rsidR="00E97B89" w:rsidRPr="00C209EE">
        <w:rPr>
          <w:lang w:val="lv-LV" w:eastAsia="lv-LV"/>
        </w:rPr>
        <w:t xml:space="preserve">Uzsveram, ka drošu un brīvu vēlēšanu svarīgs elements ir caurskatāma un atbildīga tiešsaistes </w:t>
      </w:r>
      <w:r w:rsidR="00870D37">
        <w:rPr>
          <w:lang w:val="lv-LV" w:eastAsia="lv-LV"/>
        </w:rPr>
        <w:t xml:space="preserve">un sociālo </w:t>
      </w:r>
      <w:r w:rsidR="00E97B89" w:rsidRPr="00C209EE">
        <w:rPr>
          <w:lang w:val="lv-LV" w:eastAsia="lv-LV"/>
        </w:rPr>
        <w:t>platformu darbība.</w:t>
      </w:r>
      <w:r w:rsidR="00E97B89" w:rsidRPr="00E97B89">
        <w:rPr>
          <w:lang w:val="lv-LV" w:eastAsia="lv-LV"/>
        </w:rPr>
        <w:t xml:space="preserve"> </w:t>
      </w:r>
    </w:p>
    <w:tbl>
      <w:tblPr>
        <w:tblW w:w="8472" w:type="dxa"/>
        <w:tblLook w:val="04A0" w:firstRow="1" w:lastRow="0" w:firstColumn="1" w:lastColumn="0" w:noHBand="0" w:noVBand="1"/>
      </w:tblPr>
      <w:tblGrid>
        <w:gridCol w:w="4939"/>
        <w:gridCol w:w="3533"/>
      </w:tblGrid>
      <w:tr w:rsidR="009E6D37" w:rsidRPr="00B733AC" w14:paraId="64B9DD6D" w14:textId="77777777" w:rsidTr="00556F5A">
        <w:tc>
          <w:tcPr>
            <w:tcW w:w="4939" w:type="dxa"/>
            <w:shd w:val="clear" w:color="auto" w:fill="auto"/>
          </w:tcPr>
          <w:p w14:paraId="03700A83" w14:textId="77777777" w:rsidR="00556F5A" w:rsidRDefault="00556F5A" w:rsidP="00556F5A">
            <w:pPr>
              <w:suppressLineNumbers/>
              <w:tabs>
                <w:tab w:val="left" w:pos="720"/>
                <w:tab w:val="center" w:pos="4153"/>
                <w:tab w:val="right" w:pos="8306"/>
              </w:tabs>
              <w:suppressAutoHyphens/>
              <w:spacing w:before="120"/>
              <w:ind w:right="-539"/>
              <w:rPr>
                <w:bCs/>
                <w:kern w:val="1"/>
                <w:lang w:val="lv-LV" w:eastAsia="ar-SA"/>
              </w:rPr>
            </w:pPr>
          </w:p>
          <w:p w14:paraId="67ACBC83" w14:textId="7A3E5121" w:rsidR="006F383E" w:rsidRDefault="009E6D37" w:rsidP="00556F5A">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F513F7">
              <w:rPr>
                <w:bCs/>
                <w:kern w:val="1"/>
                <w:lang w:val="lv-LV" w:eastAsia="ar-SA"/>
              </w:rPr>
              <w:t xml:space="preserve">ārlietu ministra vietā – </w:t>
            </w:r>
          </w:p>
          <w:p w14:paraId="282909BF" w14:textId="5FD5913E" w:rsidR="00F513F7" w:rsidRPr="00B733AC" w:rsidRDefault="00F513F7" w:rsidP="00556F5A">
            <w:pPr>
              <w:suppressLineNumbers/>
              <w:tabs>
                <w:tab w:val="left" w:pos="720"/>
                <w:tab w:val="center" w:pos="4153"/>
                <w:tab w:val="right" w:pos="8306"/>
              </w:tabs>
              <w:suppressAutoHyphens/>
              <w:spacing w:before="120"/>
              <w:ind w:right="-539"/>
              <w:rPr>
                <w:bCs/>
                <w:kern w:val="1"/>
                <w:lang w:val="lv-LV"/>
              </w:rPr>
            </w:pPr>
            <w:r>
              <w:rPr>
                <w:bCs/>
                <w:kern w:val="1"/>
                <w:lang w:val="lv-LV" w:eastAsia="ar-SA"/>
              </w:rPr>
              <w:t>finanšu ministrs</w:t>
            </w:r>
          </w:p>
        </w:tc>
        <w:tc>
          <w:tcPr>
            <w:tcW w:w="3533" w:type="dxa"/>
            <w:shd w:val="clear" w:color="auto" w:fill="auto"/>
            <w:vAlign w:val="bottom"/>
          </w:tcPr>
          <w:p w14:paraId="2725805B" w14:textId="2C968313" w:rsidR="009E6D37" w:rsidRPr="006A07E6" w:rsidRDefault="00F513F7" w:rsidP="00556F5A">
            <w:pPr>
              <w:suppressLineNumbers/>
              <w:tabs>
                <w:tab w:val="left" w:pos="720"/>
                <w:tab w:val="right" w:pos="8306"/>
              </w:tabs>
              <w:suppressAutoHyphens/>
              <w:jc w:val="right"/>
              <w:rPr>
                <w:bCs/>
                <w:kern w:val="1"/>
                <w:highlight w:val="yellow"/>
                <w:lang w:val="lv-LV" w:eastAsia="ar-SA"/>
              </w:rPr>
            </w:pPr>
            <w:r>
              <w:rPr>
                <w:bCs/>
                <w:kern w:val="1"/>
                <w:lang w:val="lv-LV" w:eastAsia="ar-SA"/>
              </w:rPr>
              <w:t>J.Reirs</w:t>
            </w:r>
          </w:p>
        </w:tc>
      </w:tr>
      <w:tr w:rsidR="004F7642" w:rsidRPr="00812568" w14:paraId="35D2394E" w14:textId="77777777" w:rsidTr="00556F5A">
        <w:tc>
          <w:tcPr>
            <w:tcW w:w="4939" w:type="dxa"/>
            <w:shd w:val="clear" w:color="auto" w:fill="auto"/>
          </w:tcPr>
          <w:p w14:paraId="49708B8B" w14:textId="77777777"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14:paraId="7DA63161" w14:textId="2170A1A2"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6A07E6">
              <w:rPr>
                <w:bCs/>
                <w:kern w:val="1"/>
                <w:lang w:val="lv-LV" w:eastAsia="ar-SA"/>
              </w:rPr>
              <w:t>s</w:t>
            </w:r>
          </w:p>
        </w:tc>
        <w:tc>
          <w:tcPr>
            <w:tcW w:w="3533" w:type="dxa"/>
            <w:shd w:val="clear" w:color="auto" w:fill="auto"/>
          </w:tcPr>
          <w:p w14:paraId="6BC146EE" w14:textId="77777777" w:rsidR="009E6D37" w:rsidRPr="00B733AC" w:rsidRDefault="009E6D37" w:rsidP="009E6D37">
            <w:pPr>
              <w:suppressLineNumbers/>
              <w:tabs>
                <w:tab w:val="left" w:pos="720"/>
                <w:tab w:val="right" w:pos="8306"/>
              </w:tabs>
              <w:suppressAutoHyphens/>
              <w:spacing w:before="120"/>
              <w:jc w:val="right"/>
              <w:rPr>
                <w:bCs/>
                <w:kern w:val="1"/>
                <w:lang w:val="lv-LV" w:eastAsia="ar-SA"/>
              </w:rPr>
            </w:pPr>
          </w:p>
          <w:p w14:paraId="70CAF97E" w14:textId="5936C945" w:rsidR="004F7642" w:rsidRPr="00812568" w:rsidRDefault="006A07E6" w:rsidP="00DC3127">
            <w:pPr>
              <w:suppressLineNumbers/>
              <w:tabs>
                <w:tab w:val="left" w:pos="720"/>
                <w:tab w:val="right" w:pos="8306"/>
              </w:tabs>
              <w:suppressAutoHyphens/>
              <w:spacing w:before="120"/>
              <w:jc w:val="right"/>
              <w:rPr>
                <w:bCs/>
                <w:kern w:val="1"/>
                <w:lang w:val="lv-LV" w:eastAsia="ar-SA"/>
              </w:rPr>
            </w:pPr>
            <w:r>
              <w:rPr>
                <w:bCs/>
                <w:kern w:val="1"/>
                <w:lang w:val="lv-LV" w:eastAsia="ar-SA"/>
              </w:rPr>
              <w:t>A.Pelšs</w:t>
            </w:r>
          </w:p>
        </w:tc>
      </w:tr>
    </w:tbl>
    <w:p w14:paraId="5CED39C7" w14:textId="77777777" w:rsidR="00A50F91" w:rsidRDefault="00A50F91" w:rsidP="00866118">
      <w:pPr>
        <w:suppressAutoHyphens/>
        <w:rPr>
          <w:kern w:val="1"/>
          <w:sz w:val="20"/>
          <w:szCs w:val="20"/>
          <w:lang w:val="lv-LV" w:eastAsia="ar-SA"/>
        </w:rPr>
      </w:pPr>
    </w:p>
    <w:p w14:paraId="0517D906" w14:textId="77777777" w:rsidR="00556F5A" w:rsidRDefault="00556F5A" w:rsidP="00866118">
      <w:pPr>
        <w:suppressAutoHyphens/>
        <w:rPr>
          <w:kern w:val="1"/>
          <w:sz w:val="20"/>
          <w:szCs w:val="20"/>
          <w:lang w:val="lv-LV" w:eastAsia="ar-SA"/>
        </w:rPr>
      </w:pPr>
    </w:p>
    <w:p w14:paraId="0F76CCBF" w14:textId="77777777" w:rsidR="00D402C7" w:rsidRDefault="00D402C7" w:rsidP="00866118">
      <w:pPr>
        <w:suppressAutoHyphens/>
        <w:rPr>
          <w:kern w:val="1"/>
          <w:sz w:val="20"/>
          <w:szCs w:val="20"/>
          <w:lang w:val="lv-LV" w:eastAsia="ar-SA"/>
        </w:rPr>
      </w:pPr>
    </w:p>
    <w:p w14:paraId="28AC210B" w14:textId="77777777" w:rsidR="00D402C7" w:rsidRDefault="00D402C7" w:rsidP="00866118">
      <w:pPr>
        <w:suppressAutoHyphens/>
        <w:rPr>
          <w:kern w:val="1"/>
          <w:sz w:val="20"/>
          <w:szCs w:val="20"/>
          <w:lang w:val="lv-LV" w:eastAsia="ar-SA"/>
        </w:rPr>
      </w:pPr>
    </w:p>
    <w:p w14:paraId="3843F59F" w14:textId="77777777" w:rsidR="00D402C7" w:rsidRDefault="00D402C7" w:rsidP="00866118">
      <w:pPr>
        <w:suppressAutoHyphens/>
        <w:rPr>
          <w:kern w:val="1"/>
          <w:sz w:val="20"/>
          <w:szCs w:val="20"/>
          <w:lang w:val="lv-LV" w:eastAsia="ar-SA"/>
        </w:rPr>
      </w:pPr>
    </w:p>
    <w:p w14:paraId="0E3B91CB" w14:textId="77777777" w:rsidR="00D402C7" w:rsidRDefault="00D402C7" w:rsidP="00866118">
      <w:pPr>
        <w:suppressAutoHyphens/>
        <w:rPr>
          <w:kern w:val="1"/>
          <w:sz w:val="20"/>
          <w:szCs w:val="20"/>
          <w:lang w:val="lv-LV" w:eastAsia="ar-SA"/>
        </w:rPr>
      </w:pPr>
    </w:p>
    <w:p w14:paraId="3528C405" w14:textId="77777777" w:rsidR="00D402C7" w:rsidRDefault="00D402C7" w:rsidP="00866118">
      <w:pPr>
        <w:suppressAutoHyphens/>
        <w:rPr>
          <w:kern w:val="1"/>
          <w:sz w:val="20"/>
          <w:szCs w:val="20"/>
          <w:lang w:val="lv-LV" w:eastAsia="ar-SA"/>
        </w:rPr>
      </w:pPr>
    </w:p>
    <w:p w14:paraId="03888E78" w14:textId="77777777" w:rsidR="00D402C7" w:rsidRDefault="00D402C7" w:rsidP="00866118">
      <w:pPr>
        <w:suppressAutoHyphens/>
        <w:rPr>
          <w:kern w:val="1"/>
          <w:sz w:val="20"/>
          <w:szCs w:val="20"/>
          <w:lang w:val="lv-LV" w:eastAsia="ar-SA"/>
        </w:rPr>
      </w:pPr>
    </w:p>
    <w:p w14:paraId="0BA71BF0" w14:textId="77777777" w:rsidR="00D402C7" w:rsidRDefault="00D402C7" w:rsidP="00866118">
      <w:pPr>
        <w:suppressAutoHyphens/>
        <w:rPr>
          <w:kern w:val="1"/>
          <w:sz w:val="20"/>
          <w:szCs w:val="20"/>
          <w:lang w:val="lv-LV" w:eastAsia="ar-SA"/>
        </w:rPr>
      </w:pPr>
    </w:p>
    <w:p w14:paraId="62805A68" w14:textId="77777777" w:rsidR="00D402C7" w:rsidRDefault="00D402C7" w:rsidP="00866118">
      <w:pPr>
        <w:suppressAutoHyphens/>
        <w:rPr>
          <w:kern w:val="1"/>
          <w:sz w:val="20"/>
          <w:szCs w:val="20"/>
          <w:lang w:val="lv-LV" w:eastAsia="ar-SA"/>
        </w:rPr>
      </w:pPr>
    </w:p>
    <w:p w14:paraId="6E818788" w14:textId="77777777" w:rsidR="00D402C7" w:rsidRDefault="00D402C7" w:rsidP="00866118">
      <w:pPr>
        <w:suppressAutoHyphens/>
        <w:rPr>
          <w:kern w:val="1"/>
          <w:sz w:val="20"/>
          <w:szCs w:val="20"/>
          <w:lang w:val="lv-LV" w:eastAsia="ar-SA"/>
        </w:rPr>
      </w:pPr>
    </w:p>
    <w:p w14:paraId="060305B3" w14:textId="77777777" w:rsidR="00D402C7" w:rsidRDefault="00D402C7" w:rsidP="00866118">
      <w:pPr>
        <w:suppressAutoHyphens/>
        <w:rPr>
          <w:kern w:val="1"/>
          <w:sz w:val="20"/>
          <w:szCs w:val="20"/>
          <w:lang w:val="lv-LV" w:eastAsia="ar-SA"/>
        </w:rPr>
      </w:pPr>
    </w:p>
    <w:p w14:paraId="075B1FEA" w14:textId="77777777" w:rsidR="00D402C7" w:rsidRDefault="00D402C7" w:rsidP="00866118">
      <w:pPr>
        <w:suppressAutoHyphens/>
        <w:rPr>
          <w:kern w:val="1"/>
          <w:sz w:val="20"/>
          <w:szCs w:val="20"/>
          <w:lang w:val="lv-LV" w:eastAsia="ar-SA"/>
        </w:rPr>
      </w:pPr>
    </w:p>
    <w:p w14:paraId="40562DD7" w14:textId="77777777" w:rsidR="00D402C7" w:rsidRDefault="00D402C7" w:rsidP="00866118">
      <w:pPr>
        <w:suppressAutoHyphens/>
        <w:rPr>
          <w:kern w:val="1"/>
          <w:sz w:val="20"/>
          <w:szCs w:val="20"/>
          <w:lang w:val="lv-LV" w:eastAsia="ar-SA"/>
        </w:rPr>
      </w:pPr>
    </w:p>
    <w:p w14:paraId="5F9FA71A" w14:textId="77777777" w:rsidR="00D402C7" w:rsidRDefault="00D402C7" w:rsidP="00866118">
      <w:pPr>
        <w:suppressAutoHyphens/>
        <w:rPr>
          <w:kern w:val="1"/>
          <w:sz w:val="20"/>
          <w:szCs w:val="20"/>
          <w:lang w:val="lv-LV" w:eastAsia="ar-SA"/>
        </w:rPr>
      </w:pPr>
    </w:p>
    <w:p w14:paraId="7D39C9FE" w14:textId="77777777" w:rsidR="00D402C7" w:rsidRDefault="00D402C7" w:rsidP="00866118">
      <w:pPr>
        <w:suppressAutoHyphens/>
        <w:rPr>
          <w:kern w:val="1"/>
          <w:sz w:val="20"/>
          <w:szCs w:val="20"/>
          <w:lang w:val="lv-LV" w:eastAsia="ar-SA"/>
        </w:rPr>
      </w:pPr>
    </w:p>
    <w:p w14:paraId="01CA525A" w14:textId="77777777" w:rsidR="00D402C7" w:rsidRDefault="00D402C7" w:rsidP="00866118">
      <w:pPr>
        <w:suppressAutoHyphens/>
        <w:rPr>
          <w:kern w:val="1"/>
          <w:sz w:val="20"/>
          <w:szCs w:val="20"/>
          <w:lang w:val="lv-LV" w:eastAsia="ar-SA"/>
        </w:rPr>
      </w:pPr>
    </w:p>
    <w:p w14:paraId="4843FC61" w14:textId="77777777" w:rsidR="00D402C7" w:rsidRDefault="00D402C7" w:rsidP="00866118">
      <w:pPr>
        <w:suppressAutoHyphens/>
        <w:rPr>
          <w:kern w:val="1"/>
          <w:sz w:val="20"/>
          <w:szCs w:val="20"/>
          <w:lang w:val="lv-LV" w:eastAsia="ar-SA"/>
        </w:rPr>
      </w:pPr>
    </w:p>
    <w:p w14:paraId="75C8B374" w14:textId="77777777" w:rsidR="00D402C7" w:rsidRDefault="00D402C7" w:rsidP="00866118">
      <w:pPr>
        <w:suppressAutoHyphens/>
        <w:rPr>
          <w:kern w:val="1"/>
          <w:sz w:val="20"/>
          <w:szCs w:val="20"/>
          <w:lang w:val="lv-LV" w:eastAsia="ar-SA"/>
        </w:rPr>
      </w:pPr>
    </w:p>
    <w:p w14:paraId="2ABEAE7A" w14:textId="77777777" w:rsidR="00D402C7" w:rsidRDefault="00D402C7" w:rsidP="00866118">
      <w:pPr>
        <w:suppressAutoHyphens/>
        <w:rPr>
          <w:kern w:val="1"/>
          <w:sz w:val="20"/>
          <w:szCs w:val="20"/>
          <w:lang w:val="lv-LV" w:eastAsia="ar-SA"/>
        </w:rPr>
      </w:pPr>
    </w:p>
    <w:p w14:paraId="3A64A80B" w14:textId="77777777" w:rsidR="00D402C7" w:rsidRDefault="00D402C7" w:rsidP="00866118">
      <w:pPr>
        <w:suppressAutoHyphens/>
        <w:rPr>
          <w:kern w:val="1"/>
          <w:sz w:val="20"/>
          <w:szCs w:val="20"/>
          <w:lang w:val="lv-LV" w:eastAsia="ar-SA"/>
        </w:rPr>
      </w:pPr>
    </w:p>
    <w:p w14:paraId="183B2454" w14:textId="77777777" w:rsidR="00D402C7" w:rsidRDefault="00D402C7" w:rsidP="00866118">
      <w:pPr>
        <w:suppressAutoHyphens/>
        <w:rPr>
          <w:kern w:val="1"/>
          <w:sz w:val="20"/>
          <w:szCs w:val="20"/>
          <w:lang w:val="lv-LV" w:eastAsia="ar-SA"/>
        </w:rPr>
      </w:pPr>
    </w:p>
    <w:p w14:paraId="43BC8299" w14:textId="77777777" w:rsidR="00D402C7" w:rsidRDefault="00D402C7" w:rsidP="00866118">
      <w:pPr>
        <w:suppressAutoHyphens/>
        <w:rPr>
          <w:kern w:val="1"/>
          <w:sz w:val="20"/>
          <w:szCs w:val="20"/>
          <w:lang w:val="lv-LV" w:eastAsia="ar-SA"/>
        </w:rPr>
      </w:pPr>
    </w:p>
    <w:p w14:paraId="1C9A40D4" w14:textId="77777777" w:rsidR="00D402C7" w:rsidRDefault="00D402C7" w:rsidP="00866118">
      <w:pPr>
        <w:suppressAutoHyphens/>
        <w:rPr>
          <w:kern w:val="1"/>
          <w:sz w:val="20"/>
          <w:szCs w:val="20"/>
          <w:lang w:val="lv-LV" w:eastAsia="ar-SA"/>
        </w:rPr>
      </w:pPr>
    </w:p>
    <w:p w14:paraId="2A680BF7" w14:textId="77777777" w:rsidR="00D402C7" w:rsidRDefault="00D402C7" w:rsidP="00866118">
      <w:pPr>
        <w:suppressAutoHyphens/>
        <w:rPr>
          <w:kern w:val="1"/>
          <w:sz w:val="20"/>
          <w:szCs w:val="20"/>
          <w:lang w:val="lv-LV" w:eastAsia="ar-SA"/>
        </w:rPr>
      </w:pPr>
    </w:p>
    <w:p w14:paraId="30850540" w14:textId="77777777" w:rsidR="00D402C7" w:rsidRDefault="00D402C7" w:rsidP="00866118">
      <w:pPr>
        <w:suppressAutoHyphens/>
        <w:rPr>
          <w:kern w:val="1"/>
          <w:sz w:val="20"/>
          <w:szCs w:val="20"/>
          <w:lang w:val="lv-LV" w:eastAsia="ar-SA"/>
        </w:rPr>
      </w:pPr>
    </w:p>
    <w:p w14:paraId="4F1F3E07" w14:textId="77777777" w:rsidR="00D402C7" w:rsidRDefault="00D402C7" w:rsidP="00866118">
      <w:pPr>
        <w:suppressAutoHyphens/>
        <w:rPr>
          <w:kern w:val="1"/>
          <w:sz w:val="20"/>
          <w:szCs w:val="20"/>
          <w:lang w:val="lv-LV" w:eastAsia="ar-SA"/>
        </w:rPr>
      </w:pPr>
    </w:p>
    <w:p w14:paraId="718E3DCA" w14:textId="77777777" w:rsidR="00D402C7" w:rsidRDefault="00D402C7" w:rsidP="00866118">
      <w:pPr>
        <w:suppressAutoHyphens/>
        <w:rPr>
          <w:kern w:val="1"/>
          <w:sz w:val="20"/>
          <w:szCs w:val="20"/>
          <w:lang w:val="lv-LV" w:eastAsia="ar-SA"/>
        </w:rPr>
      </w:pPr>
    </w:p>
    <w:p w14:paraId="117D6886" w14:textId="77777777" w:rsidR="00D402C7" w:rsidRDefault="00D402C7" w:rsidP="00866118">
      <w:pPr>
        <w:suppressAutoHyphens/>
        <w:rPr>
          <w:kern w:val="1"/>
          <w:sz w:val="20"/>
          <w:szCs w:val="20"/>
          <w:lang w:val="lv-LV" w:eastAsia="ar-SA"/>
        </w:rPr>
      </w:pPr>
    </w:p>
    <w:p w14:paraId="3CBC2246" w14:textId="77777777" w:rsidR="00D402C7" w:rsidRDefault="00D402C7" w:rsidP="00866118">
      <w:pPr>
        <w:suppressAutoHyphens/>
        <w:rPr>
          <w:kern w:val="1"/>
          <w:sz w:val="20"/>
          <w:szCs w:val="20"/>
          <w:lang w:val="lv-LV" w:eastAsia="ar-SA"/>
        </w:rPr>
      </w:pPr>
    </w:p>
    <w:p w14:paraId="5A9D4923" w14:textId="77777777" w:rsidR="00D402C7" w:rsidRDefault="00D402C7" w:rsidP="00866118">
      <w:pPr>
        <w:suppressAutoHyphens/>
        <w:rPr>
          <w:kern w:val="1"/>
          <w:sz w:val="20"/>
          <w:szCs w:val="20"/>
          <w:lang w:val="lv-LV" w:eastAsia="ar-SA"/>
        </w:rPr>
      </w:pPr>
    </w:p>
    <w:p w14:paraId="5C3D9B88" w14:textId="77777777" w:rsidR="00D402C7" w:rsidRDefault="00D402C7" w:rsidP="00866118">
      <w:pPr>
        <w:suppressAutoHyphens/>
        <w:rPr>
          <w:kern w:val="1"/>
          <w:sz w:val="20"/>
          <w:szCs w:val="20"/>
          <w:lang w:val="lv-LV" w:eastAsia="ar-SA"/>
        </w:rPr>
      </w:pPr>
    </w:p>
    <w:p w14:paraId="740889EA" w14:textId="77777777" w:rsidR="00D402C7" w:rsidRDefault="00D402C7" w:rsidP="00866118">
      <w:pPr>
        <w:suppressAutoHyphens/>
        <w:rPr>
          <w:kern w:val="1"/>
          <w:sz w:val="20"/>
          <w:szCs w:val="20"/>
          <w:lang w:val="lv-LV" w:eastAsia="ar-SA"/>
        </w:rPr>
      </w:pPr>
    </w:p>
    <w:p w14:paraId="3C1AB0AD" w14:textId="77777777" w:rsidR="00D402C7" w:rsidRDefault="00D402C7" w:rsidP="00866118">
      <w:pPr>
        <w:suppressAutoHyphens/>
        <w:rPr>
          <w:kern w:val="1"/>
          <w:sz w:val="20"/>
          <w:szCs w:val="20"/>
          <w:lang w:val="lv-LV" w:eastAsia="ar-SA"/>
        </w:rPr>
      </w:pPr>
    </w:p>
    <w:p w14:paraId="6DF875F2" w14:textId="77777777" w:rsidR="00D402C7" w:rsidRDefault="00D402C7" w:rsidP="00866118">
      <w:pPr>
        <w:suppressAutoHyphens/>
        <w:rPr>
          <w:kern w:val="1"/>
          <w:sz w:val="20"/>
          <w:szCs w:val="20"/>
          <w:lang w:val="lv-LV" w:eastAsia="ar-SA"/>
        </w:rPr>
      </w:pPr>
    </w:p>
    <w:p w14:paraId="0663B6F9" w14:textId="04C740E0" w:rsidR="00D402C7" w:rsidRDefault="00D402C7" w:rsidP="00866118">
      <w:pPr>
        <w:suppressAutoHyphens/>
        <w:rPr>
          <w:kern w:val="1"/>
          <w:sz w:val="20"/>
          <w:szCs w:val="20"/>
          <w:lang w:val="lv-LV" w:eastAsia="ar-SA"/>
        </w:rPr>
      </w:pPr>
    </w:p>
    <w:p w14:paraId="14AA8709" w14:textId="220E4BC9" w:rsidR="00556F5A" w:rsidRDefault="008B3C0D" w:rsidP="00866118">
      <w:pPr>
        <w:suppressAutoHyphens/>
        <w:rPr>
          <w:kern w:val="1"/>
          <w:sz w:val="20"/>
          <w:szCs w:val="20"/>
          <w:lang w:val="lv-LV" w:eastAsia="ar-SA"/>
        </w:rPr>
      </w:pPr>
      <w:r>
        <w:rPr>
          <w:kern w:val="1"/>
          <w:sz w:val="20"/>
          <w:szCs w:val="20"/>
          <w:lang w:val="lv-LV" w:eastAsia="ar-SA"/>
        </w:rPr>
        <w:t xml:space="preserve">Reinis </w:t>
      </w:r>
      <w:proofErr w:type="spellStart"/>
      <w:r>
        <w:rPr>
          <w:kern w:val="1"/>
          <w:sz w:val="20"/>
          <w:szCs w:val="20"/>
          <w:lang w:val="lv-LV" w:eastAsia="ar-SA"/>
        </w:rPr>
        <w:t>Brusbārdis</w:t>
      </w:r>
      <w:proofErr w:type="spellEnd"/>
      <w:r w:rsidR="004F7642" w:rsidRPr="00812568">
        <w:rPr>
          <w:kern w:val="1"/>
          <w:sz w:val="20"/>
          <w:szCs w:val="20"/>
          <w:lang w:val="lv-LV" w:eastAsia="ar-SA"/>
        </w:rPr>
        <w:t>, 67016</w:t>
      </w:r>
      <w:r>
        <w:rPr>
          <w:kern w:val="1"/>
          <w:sz w:val="20"/>
          <w:szCs w:val="20"/>
          <w:lang w:val="lv-LV" w:eastAsia="ar-SA"/>
        </w:rPr>
        <w:t>406</w:t>
      </w:r>
    </w:p>
    <w:p w14:paraId="51813981" w14:textId="5E343A39" w:rsidR="008114AB" w:rsidRPr="00812568" w:rsidRDefault="001F7228" w:rsidP="00866118">
      <w:pPr>
        <w:suppressAutoHyphens/>
        <w:rPr>
          <w:kern w:val="1"/>
          <w:sz w:val="20"/>
          <w:szCs w:val="20"/>
          <w:lang w:val="lv-LV" w:eastAsia="ar-SA"/>
        </w:rPr>
      </w:pPr>
      <w:hyperlink r:id="rId8" w:history="1">
        <w:r w:rsidR="008B3C0D" w:rsidRPr="00EE5AC5">
          <w:rPr>
            <w:rStyle w:val="Hyperlink"/>
            <w:kern w:val="1"/>
            <w:sz w:val="20"/>
            <w:szCs w:val="20"/>
            <w:lang w:val="lv-LV" w:eastAsia="ar-SA"/>
          </w:rPr>
          <w:t>Reinis.Brusbardis@mfa.gov.lv</w:t>
        </w:r>
      </w:hyperlink>
      <w:r w:rsidR="00FC4A93" w:rsidRPr="00812568">
        <w:rPr>
          <w:kern w:val="1"/>
          <w:sz w:val="20"/>
          <w:szCs w:val="20"/>
          <w:lang w:val="lv-LV" w:eastAsia="ar-SA"/>
        </w:rPr>
        <w:t xml:space="preserve"> </w:t>
      </w:r>
    </w:p>
    <w:sectPr w:rsidR="008114AB" w:rsidRPr="00812568" w:rsidSect="00780D9C">
      <w:headerReference w:type="default" r:id="rId9"/>
      <w:footerReference w:type="default" r:id="rId10"/>
      <w:pgSz w:w="11906" w:h="16838"/>
      <w:pgMar w:top="1701" w:right="1814" w:bottom="170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287A" w14:textId="77777777" w:rsidR="00545AB6" w:rsidRDefault="00545AB6" w:rsidP="00FF3372">
      <w:r>
        <w:separator/>
      </w:r>
    </w:p>
  </w:endnote>
  <w:endnote w:type="continuationSeparator" w:id="0">
    <w:p w14:paraId="6943CA36" w14:textId="77777777" w:rsidR="00545AB6" w:rsidRDefault="00545AB6"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9BBB" w14:textId="6F625D16" w:rsidR="0011578F" w:rsidRPr="0011578F" w:rsidRDefault="00900E97" w:rsidP="0011578F">
    <w:pPr>
      <w:pStyle w:val="Heading3"/>
      <w:suppressAutoHyphens/>
      <w:jc w:val="both"/>
      <w:rPr>
        <w:rFonts w:ascii="Times New Roman" w:hAnsi="Times New Roman" w:cs="Times New Roman"/>
        <w:b w:val="0"/>
        <w:color w:val="auto"/>
        <w:sz w:val="20"/>
        <w:szCs w:val="20"/>
      </w:rPr>
    </w:pPr>
    <w:r w:rsidRPr="0011578F">
      <w:rPr>
        <w:rFonts w:ascii="Times New Roman" w:hAnsi="Times New Roman" w:cs="Times New Roman"/>
        <w:b w:val="0"/>
        <w:color w:val="auto"/>
        <w:sz w:val="20"/>
        <w:szCs w:val="20"/>
        <w:lang w:val="lv-LV"/>
      </w:rPr>
      <w:t>AMzino_</w:t>
    </w:r>
    <w:r w:rsidR="00F513F7">
      <w:rPr>
        <w:rFonts w:ascii="Times New Roman" w:hAnsi="Times New Roman" w:cs="Times New Roman"/>
        <w:b w:val="0"/>
        <w:color w:val="auto"/>
        <w:sz w:val="20"/>
        <w:szCs w:val="20"/>
        <w:lang w:val="lv-LV"/>
      </w:rPr>
      <w:t>18</w:t>
    </w:r>
    <w:r w:rsidR="006A07E6">
      <w:rPr>
        <w:rFonts w:ascii="Times New Roman" w:hAnsi="Times New Roman" w:cs="Times New Roman"/>
        <w:b w:val="0"/>
        <w:color w:val="auto"/>
        <w:sz w:val="20"/>
        <w:szCs w:val="20"/>
        <w:lang w:val="lv-LV"/>
      </w:rPr>
      <w:t>0319</w:t>
    </w:r>
    <w:r w:rsidR="00E07836" w:rsidRPr="0011578F">
      <w:rPr>
        <w:rFonts w:ascii="Times New Roman" w:hAnsi="Times New Roman" w:cs="Times New Roman"/>
        <w:b w:val="0"/>
        <w:color w:val="auto"/>
        <w:sz w:val="20"/>
        <w:szCs w:val="20"/>
        <w:lang w:val="lv-LV"/>
      </w:rPr>
      <w:t>;</w:t>
    </w:r>
    <w:r w:rsidRPr="0011578F">
      <w:rPr>
        <w:rFonts w:ascii="Times New Roman" w:hAnsi="Times New Roman" w:cs="Times New Roman"/>
        <w:b w:val="0"/>
        <w:color w:val="auto"/>
        <w:sz w:val="20"/>
        <w:szCs w:val="20"/>
        <w:lang w:val="lv-LV"/>
      </w:rPr>
      <w:t xml:space="preserve"> Informatīvais ziņojums </w:t>
    </w:r>
    <w:r w:rsidR="001C0F0C" w:rsidRPr="0011578F">
      <w:rPr>
        <w:rFonts w:ascii="Times New Roman" w:hAnsi="Times New Roman" w:cs="Times New Roman"/>
        <w:b w:val="0"/>
        <w:color w:val="auto"/>
        <w:sz w:val="20"/>
        <w:szCs w:val="20"/>
        <w:lang w:val="lv-LV"/>
      </w:rPr>
      <w:t>par</w:t>
    </w:r>
    <w:r w:rsidR="006A07E6">
      <w:rPr>
        <w:rFonts w:ascii="Times New Roman" w:hAnsi="Times New Roman" w:cs="Times New Roman"/>
        <w:b w:val="0"/>
        <w:color w:val="auto"/>
        <w:sz w:val="20"/>
        <w:szCs w:val="20"/>
        <w:lang w:val="lv-LV"/>
      </w:rPr>
      <w:t xml:space="preserve"> </w:t>
    </w:r>
    <w:r w:rsidR="006A07E6" w:rsidRPr="006A07E6">
      <w:rPr>
        <w:rFonts w:ascii="Times New Roman" w:hAnsi="Times New Roman" w:cs="Times New Roman"/>
        <w:b w:val="0"/>
        <w:color w:val="auto"/>
        <w:sz w:val="20"/>
        <w:szCs w:val="20"/>
        <w:lang w:val="lv-LV"/>
      </w:rPr>
      <w:t>2019. gada 21. marta Eiropadomes 27 Eiropas Savienības dalībvalstu (50. panta) formāta sanāksmē un 2019. gada 21. - 22. marta Eiropadomē izskatāmajiem jautājumiem</w:t>
    </w:r>
    <w:r w:rsidR="001C0F0C" w:rsidRPr="0011578F">
      <w:rPr>
        <w:rFonts w:ascii="Times New Roman" w:hAnsi="Times New Roman" w:cs="Times New Roman"/>
        <w:b w:val="0"/>
        <w:color w:val="auto"/>
        <w:sz w:val="20"/>
        <w:szCs w:val="20"/>
        <w:lang w:val="lv-LV"/>
      </w:rPr>
      <w:t xml:space="preserve"> </w:t>
    </w:r>
  </w:p>
  <w:p w14:paraId="6D8F0722" w14:textId="77777777" w:rsidR="003F14BF" w:rsidRPr="00E07836" w:rsidRDefault="003F14BF" w:rsidP="003F14BF">
    <w:pPr>
      <w:suppressAutoHyphens/>
      <w:spacing w:before="120"/>
      <w:jc w:val="both"/>
      <w:rPr>
        <w:b/>
        <w:sz w:val="18"/>
        <w:szCs w:val="18"/>
        <w:lang w:val="lv-LV" w:eastAsia="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7025" w14:textId="77777777" w:rsidR="00545AB6" w:rsidRDefault="00545AB6" w:rsidP="00FF3372">
      <w:r>
        <w:separator/>
      </w:r>
    </w:p>
  </w:footnote>
  <w:footnote w:type="continuationSeparator" w:id="0">
    <w:p w14:paraId="73B88FB5" w14:textId="77777777" w:rsidR="00545AB6" w:rsidRDefault="00545AB6" w:rsidP="00FF3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5CE8" w14:textId="77777777" w:rsidR="00F35368" w:rsidRDefault="00F35368" w:rsidP="00F353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086B2F"/>
    <w:multiLevelType w:val="hybridMultilevel"/>
    <w:tmpl w:val="9440DB2E"/>
    <w:lvl w:ilvl="0" w:tplc="BA34D7D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1627BFB"/>
    <w:multiLevelType w:val="hybridMultilevel"/>
    <w:tmpl w:val="429856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6"/>
  </w:num>
  <w:num w:numId="8">
    <w:abstractNumId w:val="2"/>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2"/>
    <w:rsid w:val="00000E88"/>
    <w:rsid w:val="000013EF"/>
    <w:rsid w:val="00002B97"/>
    <w:rsid w:val="00013135"/>
    <w:rsid w:val="000163AA"/>
    <w:rsid w:val="00021863"/>
    <w:rsid w:val="0003553D"/>
    <w:rsid w:val="00037ED3"/>
    <w:rsid w:val="000407EB"/>
    <w:rsid w:val="00047D87"/>
    <w:rsid w:val="000538ED"/>
    <w:rsid w:val="000577F3"/>
    <w:rsid w:val="00066A61"/>
    <w:rsid w:val="00075419"/>
    <w:rsid w:val="0007721A"/>
    <w:rsid w:val="0008090F"/>
    <w:rsid w:val="000A252C"/>
    <w:rsid w:val="000B4778"/>
    <w:rsid w:val="000B4D46"/>
    <w:rsid w:val="000D467C"/>
    <w:rsid w:val="000E1209"/>
    <w:rsid w:val="000E6057"/>
    <w:rsid w:val="000F4B3A"/>
    <w:rsid w:val="0010548A"/>
    <w:rsid w:val="0011578F"/>
    <w:rsid w:val="00133690"/>
    <w:rsid w:val="00133F87"/>
    <w:rsid w:val="0013403B"/>
    <w:rsid w:val="0013700C"/>
    <w:rsid w:val="00146021"/>
    <w:rsid w:val="0018227D"/>
    <w:rsid w:val="001A7F30"/>
    <w:rsid w:val="001C0F0C"/>
    <w:rsid w:val="001C3427"/>
    <w:rsid w:val="001D60E8"/>
    <w:rsid w:val="001F7228"/>
    <w:rsid w:val="00211DA2"/>
    <w:rsid w:val="002140D9"/>
    <w:rsid w:val="00220908"/>
    <w:rsid w:val="0023089D"/>
    <w:rsid w:val="00252E98"/>
    <w:rsid w:val="00260177"/>
    <w:rsid w:val="00264FD2"/>
    <w:rsid w:val="00277631"/>
    <w:rsid w:val="00282042"/>
    <w:rsid w:val="00284411"/>
    <w:rsid w:val="002A2049"/>
    <w:rsid w:val="002A4AA2"/>
    <w:rsid w:val="002B13F7"/>
    <w:rsid w:val="002D1DA4"/>
    <w:rsid w:val="002E5AA1"/>
    <w:rsid w:val="002F53A5"/>
    <w:rsid w:val="00307954"/>
    <w:rsid w:val="00317CDB"/>
    <w:rsid w:val="003444D1"/>
    <w:rsid w:val="0034670E"/>
    <w:rsid w:val="0036055B"/>
    <w:rsid w:val="00364F61"/>
    <w:rsid w:val="003664A5"/>
    <w:rsid w:val="00391982"/>
    <w:rsid w:val="003C6CDD"/>
    <w:rsid w:val="003F14BF"/>
    <w:rsid w:val="00424AED"/>
    <w:rsid w:val="004630A3"/>
    <w:rsid w:val="00474BA8"/>
    <w:rsid w:val="00475987"/>
    <w:rsid w:val="00482AD0"/>
    <w:rsid w:val="004851B1"/>
    <w:rsid w:val="00485F09"/>
    <w:rsid w:val="0048676C"/>
    <w:rsid w:val="00487CD5"/>
    <w:rsid w:val="00490FF1"/>
    <w:rsid w:val="004A00E1"/>
    <w:rsid w:val="004B4324"/>
    <w:rsid w:val="004C3B76"/>
    <w:rsid w:val="004D6BDF"/>
    <w:rsid w:val="004E0D3B"/>
    <w:rsid w:val="004F7642"/>
    <w:rsid w:val="00504BE8"/>
    <w:rsid w:val="00507C14"/>
    <w:rsid w:val="005105FB"/>
    <w:rsid w:val="005339AC"/>
    <w:rsid w:val="00545AB6"/>
    <w:rsid w:val="00556F5A"/>
    <w:rsid w:val="00582470"/>
    <w:rsid w:val="005965E4"/>
    <w:rsid w:val="00596DCB"/>
    <w:rsid w:val="005A29D8"/>
    <w:rsid w:val="005A5B22"/>
    <w:rsid w:val="005D7763"/>
    <w:rsid w:val="006071B1"/>
    <w:rsid w:val="00607D79"/>
    <w:rsid w:val="00610DA8"/>
    <w:rsid w:val="006422FB"/>
    <w:rsid w:val="0064600F"/>
    <w:rsid w:val="006745BF"/>
    <w:rsid w:val="00693EB6"/>
    <w:rsid w:val="00697C5F"/>
    <w:rsid w:val="006A07E6"/>
    <w:rsid w:val="006A3B7D"/>
    <w:rsid w:val="006A6674"/>
    <w:rsid w:val="006D4676"/>
    <w:rsid w:val="006F383E"/>
    <w:rsid w:val="006F5FDF"/>
    <w:rsid w:val="006F62D8"/>
    <w:rsid w:val="00732878"/>
    <w:rsid w:val="00733AEB"/>
    <w:rsid w:val="00737D5D"/>
    <w:rsid w:val="00745751"/>
    <w:rsid w:val="00752846"/>
    <w:rsid w:val="00756EBE"/>
    <w:rsid w:val="0076099A"/>
    <w:rsid w:val="00760A96"/>
    <w:rsid w:val="00762BC5"/>
    <w:rsid w:val="00772746"/>
    <w:rsid w:val="007769C1"/>
    <w:rsid w:val="00777EF1"/>
    <w:rsid w:val="00780D9C"/>
    <w:rsid w:val="00791653"/>
    <w:rsid w:val="007956F8"/>
    <w:rsid w:val="00796255"/>
    <w:rsid w:val="00797E81"/>
    <w:rsid w:val="007A2AAA"/>
    <w:rsid w:val="007A2D0E"/>
    <w:rsid w:val="007A5F39"/>
    <w:rsid w:val="007B5F97"/>
    <w:rsid w:val="007D4B37"/>
    <w:rsid w:val="007D5B89"/>
    <w:rsid w:val="007E0AD5"/>
    <w:rsid w:val="007E4EFE"/>
    <w:rsid w:val="00805E27"/>
    <w:rsid w:val="00811003"/>
    <w:rsid w:val="008114AB"/>
    <w:rsid w:val="00812568"/>
    <w:rsid w:val="00813161"/>
    <w:rsid w:val="0082458F"/>
    <w:rsid w:val="00837237"/>
    <w:rsid w:val="00840D31"/>
    <w:rsid w:val="00866118"/>
    <w:rsid w:val="00870D37"/>
    <w:rsid w:val="008750CC"/>
    <w:rsid w:val="00875EA5"/>
    <w:rsid w:val="00893BE3"/>
    <w:rsid w:val="00895C16"/>
    <w:rsid w:val="008B3C0D"/>
    <w:rsid w:val="008B4AF9"/>
    <w:rsid w:val="008C0652"/>
    <w:rsid w:val="008C14E5"/>
    <w:rsid w:val="008C6A5E"/>
    <w:rsid w:val="008E0673"/>
    <w:rsid w:val="008F7BEF"/>
    <w:rsid w:val="00900E97"/>
    <w:rsid w:val="00904DCD"/>
    <w:rsid w:val="00913E68"/>
    <w:rsid w:val="00914DFC"/>
    <w:rsid w:val="00940455"/>
    <w:rsid w:val="009462F7"/>
    <w:rsid w:val="00950E96"/>
    <w:rsid w:val="0095711C"/>
    <w:rsid w:val="00966654"/>
    <w:rsid w:val="0099205C"/>
    <w:rsid w:val="009A469C"/>
    <w:rsid w:val="009B1757"/>
    <w:rsid w:val="009C1E0E"/>
    <w:rsid w:val="009E6D37"/>
    <w:rsid w:val="00A01FF9"/>
    <w:rsid w:val="00A13FE5"/>
    <w:rsid w:val="00A309CC"/>
    <w:rsid w:val="00A309FE"/>
    <w:rsid w:val="00A30BA6"/>
    <w:rsid w:val="00A34F38"/>
    <w:rsid w:val="00A50F91"/>
    <w:rsid w:val="00A54D50"/>
    <w:rsid w:val="00A64719"/>
    <w:rsid w:val="00A67871"/>
    <w:rsid w:val="00A8678B"/>
    <w:rsid w:val="00AA2392"/>
    <w:rsid w:val="00AA5AB3"/>
    <w:rsid w:val="00AB197F"/>
    <w:rsid w:val="00AC5AD7"/>
    <w:rsid w:val="00AC641D"/>
    <w:rsid w:val="00AD6A66"/>
    <w:rsid w:val="00AE4D2F"/>
    <w:rsid w:val="00AE4E6E"/>
    <w:rsid w:val="00AE5A1D"/>
    <w:rsid w:val="00B0538D"/>
    <w:rsid w:val="00B0751C"/>
    <w:rsid w:val="00B241AB"/>
    <w:rsid w:val="00B31DFE"/>
    <w:rsid w:val="00B377AA"/>
    <w:rsid w:val="00B40A5B"/>
    <w:rsid w:val="00B52A51"/>
    <w:rsid w:val="00B57875"/>
    <w:rsid w:val="00B60F61"/>
    <w:rsid w:val="00B61BAE"/>
    <w:rsid w:val="00B733AC"/>
    <w:rsid w:val="00B738E7"/>
    <w:rsid w:val="00B76150"/>
    <w:rsid w:val="00B77030"/>
    <w:rsid w:val="00B85104"/>
    <w:rsid w:val="00BA77BB"/>
    <w:rsid w:val="00BB7A3F"/>
    <w:rsid w:val="00BB7E4B"/>
    <w:rsid w:val="00BC09E8"/>
    <w:rsid w:val="00BC2822"/>
    <w:rsid w:val="00BD583D"/>
    <w:rsid w:val="00BE3570"/>
    <w:rsid w:val="00BE6141"/>
    <w:rsid w:val="00BF6342"/>
    <w:rsid w:val="00C14BFD"/>
    <w:rsid w:val="00C156BD"/>
    <w:rsid w:val="00C162B6"/>
    <w:rsid w:val="00C2016D"/>
    <w:rsid w:val="00C209EE"/>
    <w:rsid w:val="00C37AD9"/>
    <w:rsid w:val="00C41590"/>
    <w:rsid w:val="00C51953"/>
    <w:rsid w:val="00C55875"/>
    <w:rsid w:val="00C609D9"/>
    <w:rsid w:val="00C76DC9"/>
    <w:rsid w:val="00C82A3D"/>
    <w:rsid w:val="00C87B51"/>
    <w:rsid w:val="00CA2F9E"/>
    <w:rsid w:val="00CC2FA3"/>
    <w:rsid w:val="00CD1C21"/>
    <w:rsid w:val="00CD4966"/>
    <w:rsid w:val="00CE06AB"/>
    <w:rsid w:val="00CF1458"/>
    <w:rsid w:val="00CF3EFD"/>
    <w:rsid w:val="00CF5403"/>
    <w:rsid w:val="00D2343E"/>
    <w:rsid w:val="00D26DE8"/>
    <w:rsid w:val="00D35F62"/>
    <w:rsid w:val="00D36BF3"/>
    <w:rsid w:val="00D402C7"/>
    <w:rsid w:val="00D61E7D"/>
    <w:rsid w:val="00D635CB"/>
    <w:rsid w:val="00D65444"/>
    <w:rsid w:val="00D74585"/>
    <w:rsid w:val="00D84847"/>
    <w:rsid w:val="00D90BAB"/>
    <w:rsid w:val="00D9211A"/>
    <w:rsid w:val="00D92A1F"/>
    <w:rsid w:val="00DB16BE"/>
    <w:rsid w:val="00DB4D72"/>
    <w:rsid w:val="00DC089B"/>
    <w:rsid w:val="00DC3127"/>
    <w:rsid w:val="00DC3693"/>
    <w:rsid w:val="00DD436E"/>
    <w:rsid w:val="00DE7041"/>
    <w:rsid w:val="00E07836"/>
    <w:rsid w:val="00E20C06"/>
    <w:rsid w:val="00E22269"/>
    <w:rsid w:val="00E40373"/>
    <w:rsid w:val="00E4353D"/>
    <w:rsid w:val="00E561E0"/>
    <w:rsid w:val="00E707F0"/>
    <w:rsid w:val="00E90CF8"/>
    <w:rsid w:val="00E97B89"/>
    <w:rsid w:val="00EA10AA"/>
    <w:rsid w:val="00EA7732"/>
    <w:rsid w:val="00EB2DEF"/>
    <w:rsid w:val="00EB72A7"/>
    <w:rsid w:val="00EC1D02"/>
    <w:rsid w:val="00ED4A62"/>
    <w:rsid w:val="00EE3BEE"/>
    <w:rsid w:val="00EF26C9"/>
    <w:rsid w:val="00F26CD2"/>
    <w:rsid w:val="00F32C34"/>
    <w:rsid w:val="00F35368"/>
    <w:rsid w:val="00F36E10"/>
    <w:rsid w:val="00F43AB6"/>
    <w:rsid w:val="00F4744F"/>
    <w:rsid w:val="00F513F7"/>
    <w:rsid w:val="00F5302A"/>
    <w:rsid w:val="00F566C7"/>
    <w:rsid w:val="00F61C29"/>
    <w:rsid w:val="00F65C4C"/>
    <w:rsid w:val="00F72B78"/>
    <w:rsid w:val="00F845BE"/>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B4880A"/>
  <w15:docId w15:val="{7DCEF391-A306-4187-9FF9-2E5671E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Brusbardis@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1702-276B-4877-86BD-F8E78758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4029</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MFA</cp:lastModifiedBy>
  <cp:revision>30</cp:revision>
  <cp:lastPrinted>2019-03-18T06:38:00Z</cp:lastPrinted>
  <dcterms:created xsi:type="dcterms:W3CDTF">2019-03-13T07:36:00Z</dcterms:created>
  <dcterms:modified xsi:type="dcterms:W3CDTF">2019-03-18T08:10:00Z</dcterms:modified>
</cp:coreProperties>
</file>