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CF" w:rsidRPr="005C1E59" w:rsidRDefault="002D713D" w:rsidP="006D56CF">
      <w:pPr>
        <w:jc w:val="right"/>
        <w:rPr>
          <w:sz w:val="18"/>
          <w:szCs w:val="18"/>
        </w:rPr>
      </w:pPr>
      <w:r w:rsidRPr="005C1E59">
        <w:rPr>
          <w:sz w:val="18"/>
          <w:szCs w:val="18"/>
        </w:rPr>
        <w:t>3</w:t>
      </w:r>
      <w:r w:rsidR="006D56CF" w:rsidRPr="005C1E59">
        <w:rPr>
          <w:sz w:val="18"/>
          <w:szCs w:val="18"/>
        </w:rPr>
        <w:t>. PIELIKUMS INFORMATĪVAJAM ZIŅOJUMAM</w:t>
      </w:r>
    </w:p>
    <w:p w:rsidR="006D56CF" w:rsidRPr="005C1E59" w:rsidRDefault="006D56CF">
      <w:pPr>
        <w:rPr>
          <w:sz w:val="18"/>
          <w:szCs w:val="18"/>
        </w:rPr>
      </w:pPr>
    </w:p>
    <w:p w:rsidR="006D56CF" w:rsidRPr="005C1E59" w:rsidRDefault="006D56C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56CF" w:rsidTr="007B7AD5">
        <w:tc>
          <w:tcPr>
            <w:tcW w:w="2765" w:type="dxa"/>
            <w:vMerge w:val="restart"/>
            <w:shd w:val="clear" w:color="auto" w:fill="DEEAF6" w:themeFill="accent1" w:themeFillTint="33"/>
          </w:tcPr>
          <w:p w:rsidR="006D56CF" w:rsidRPr="00FD25CD" w:rsidRDefault="006D56CF" w:rsidP="006D56CF">
            <w:pPr>
              <w:jc w:val="center"/>
              <w:rPr>
                <w:b/>
              </w:rPr>
            </w:pPr>
          </w:p>
          <w:p w:rsidR="006D56CF" w:rsidRPr="00FD25CD" w:rsidRDefault="006D56CF" w:rsidP="006D56CF">
            <w:pPr>
              <w:jc w:val="center"/>
              <w:rPr>
                <w:b/>
              </w:rPr>
            </w:pPr>
          </w:p>
          <w:p w:rsidR="006D56CF" w:rsidRPr="00FD25CD" w:rsidRDefault="006D56CF" w:rsidP="006D56CF">
            <w:pPr>
              <w:jc w:val="center"/>
              <w:rPr>
                <w:b/>
              </w:rPr>
            </w:pPr>
          </w:p>
          <w:p w:rsidR="006D56CF" w:rsidRPr="00FD25CD" w:rsidRDefault="006D56CF" w:rsidP="006D56CF">
            <w:pPr>
              <w:jc w:val="center"/>
              <w:rPr>
                <w:b/>
              </w:rPr>
            </w:pPr>
            <w:r w:rsidRPr="00FD25CD">
              <w:rPr>
                <w:b/>
              </w:rPr>
              <w:t>Fonds</w:t>
            </w:r>
          </w:p>
        </w:tc>
        <w:tc>
          <w:tcPr>
            <w:tcW w:w="5531" w:type="dxa"/>
            <w:gridSpan w:val="2"/>
            <w:shd w:val="clear" w:color="auto" w:fill="DEEAF6" w:themeFill="accent1" w:themeFillTint="33"/>
          </w:tcPr>
          <w:p w:rsidR="006D56CF" w:rsidRPr="00FD25CD" w:rsidRDefault="006D56CF" w:rsidP="006D56CF">
            <w:pPr>
              <w:jc w:val="center"/>
              <w:rPr>
                <w:b/>
              </w:rPr>
            </w:pPr>
          </w:p>
          <w:p w:rsidR="006D56CF" w:rsidRPr="00FD25CD" w:rsidRDefault="006D56CF" w:rsidP="006D56CF">
            <w:pPr>
              <w:jc w:val="center"/>
              <w:rPr>
                <w:b/>
              </w:rPr>
            </w:pPr>
            <w:r w:rsidRPr="00FD25CD">
              <w:rPr>
                <w:b/>
              </w:rPr>
              <w:t>ES finansējuma piešķīrums, EUR</w:t>
            </w:r>
          </w:p>
          <w:p w:rsidR="006D56CF" w:rsidRPr="00FD25CD" w:rsidRDefault="006D56CF" w:rsidP="006D56CF">
            <w:pPr>
              <w:jc w:val="center"/>
            </w:pPr>
          </w:p>
        </w:tc>
      </w:tr>
      <w:tr w:rsidR="006D56CF" w:rsidTr="006D56CF">
        <w:tc>
          <w:tcPr>
            <w:tcW w:w="2765" w:type="dxa"/>
            <w:vMerge/>
          </w:tcPr>
          <w:p w:rsidR="006D56CF" w:rsidRPr="00FD25CD" w:rsidRDefault="006D56CF"/>
        </w:tc>
        <w:tc>
          <w:tcPr>
            <w:tcW w:w="2765" w:type="dxa"/>
            <w:shd w:val="clear" w:color="auto" w:fill="DEEAF6" w:themeFill="accent1" w:themeFillTint="33"/>
          </w:tcPr>
          <w:p w:rsidR="006D56CF" w:rsidRPr="00AD2C8B" w:rsidRDefault="006D56CF">
            <w:pPr>
              <w:rPr>
                <w:b/>
              </w:rPr>
            </w:pPr>
          </w:p>
          <w:p w:rsidR="006D56CF" w:rsidRPr="00AD2C8B" w:rsidRDefault="006D56CF">
            <w:pPr>
              <w:rPr>
                <w:b/>
              </w:rPr>
            </w:pPr>
            <w:r w:rsidRPr="00AD2C8B">
              <w:rPr>
                <w:b/>
              </w:rPr>
              <w:t>2014. - 2020. plānošanas periods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6D56CF" w:rsidRPr="00AD2C8B" w:rsidRDefault="006D56CF">
            <w:pPr>
              <w:rPr>
                <w:b/>
              </w:rPr>
            </w:pPr>
          </w:p>
          <w:p w:rsidR="006D56CF" w:rsidRPr="00AD2C8B" w:rsidRDefault="006D56CF">
            <w:pPr>
              <w:rPr>
                <w:b/>
              </w:rPr>
            </w:pPr>
            <w:r w:rsidRPr="00AD2C8B">
              <w:rPr>
                <w:b/>
              </w:rPr>
              <w:t>2007. - 2013. plānošanas periods</w:t>
            </w:r>
          </w:p>
        </w:tc>
      </w:tr>
      <w:tr w:rsidR="005E7C04" w:rsidTr="006D56CF">
        <w:tc>
          <w:tcPr>
            <w:tcW w:w="2765" w:type="dxa"/>
          </w:tcPr>
          <w:p w:rsidR="005E7C04" w:rsidRPr="00FD25CD" w:rsidRDefault="005E7C04" w:rsidP="005E7C04">
            <w:pPr>
              <w:rPr>
                <w:b/>
              </w:rPr>
            </w:pPr>
            <w:r w:rsidRPr="00FD25CD">
              <w:rPr>
                <w:b/>
              </w:rPr>
              <w:t>ERAF</w:t>
            </w:r>
          </w:p>
          <w:p w:rsidR="005E7C04" w:rsidRPr="00FD25CD" w:rsidRDefault="005E7C04" w:rsidP="005E7C04">
            <w:pPr>
              <w:rPr>
                <w:b/>
              </w:rPr>
            </w:pPr>
          </w:p>
        </w:tc>
        <w:tc>
          <w:tcPr>
            <w:tcW w:w="2765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2 401 252 453</w:t>
            </w:r>
          </w:p>
        </w:tc>
        <w:tc>
          <w:tcPr>
            <w:tcW w:w="2766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2 407 567 364</w:t>
            </w:r>
          </w:p>
          <w:p w:rsidR="005E7C04" w:rsidRPr="00FD25CD" w:rsidRDefault="005E7C04" w:rsidP="005E7C04">
            <w:pPr>
              <w:jc w:val="center"/>
              <w:rPr>
                <w:b/>
              </w:rPr>
            </w:pPr>
          </w:p>
        </w:tc>
      </w:tr>
      <w:tr w:rsidR="005E7C04" w:rsidTr="006D56CF">
        <w:tc>
          <w:tcPr>
            <w:tcW w:w="2765" w:type="dxa"/>
          </w:tcPr>
          <w:p w:rsidR="005E7C04" w:rsidRPr="00FD25CD" w:rsidRDefault="005E7C04" w:rsidP="005E7C04">
            <w:pPr>
              <w:rPr>
                <w:b/>
              </w:rPr>
            </w:pPr>
            <w:r w:rsidRPr="00FD25CD">
              <w:rPr>
                <w:b/>
              </w:rPr>
              <w:t>ESF</w:t>
            </w:r>
          </w:p>
          <w:p w:rsidR="005E7C04" w:rsidRPr="00FD25CD" w:rsidRDefault="005E7C04" w:rsidP="005E7C04">
            <w:pPr>
              <w:rPr>
                <w:b/>
              </w:rPr>
            </w:pPr>
          </w:p>
        </w:tc>
        <w:tc>
          <w:tcPr>
            <w:tcW w:w="2765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667 566</w:t>
            </w:r>
            <w:r w:rsidR="00A17A6A" w:rsidRPr="00FD25CD">
              <w:rPr>
                <w:b/>
              </w:rPr>
              <w:t> </w:t>
            </w:r>
            <w:r w:rsidRPr="00FD25CD">
              <w:rPr>
                <w:b/>
              </w:rPr>
              <w:t>067</w:t>
            </w:r>
            <w:r w:rsidR="00A17A6A" w:rsidRPr="00FD25CD">
              <w:rPr>
                <w:b/>
              </w:rPr>
              <w:t>*</w:t>
            </w:r>
          </w:p>
        </w:tc>
        <w:tc>
          <w:tcPr>
            <w:tcW w:w="2766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583 103 717</w:t>
            </w:r>
          </w:p>
          <w:p w:rsidR="005E7C04" w:rsidRPr="00FD25CD" w:rsidRDefault="005E7C04" w:rsidP="005E7C04">
            <w:pPr>
              <w:jc w:val="center"/>
              <w:rPr>
                <w:b/>
              </w:rPr>
            </w:pPr>
          </w:p>
        </w:tc>
      </w:tr>
      <w:tr w:rsidR="005E7C04" w:rsidTr="006D56CF">
        <w:tc>
          <w:tcPr>
            <w:tcW w:w="2765" w:type="dxa"/>
          </w:tcPr>
          <w:p w:rsidR="005E7C04" w:rsidRPr="00FD25CD" w:rsidRDefault="005E7C04" w:rsidP="005E7C04">
            <w:pPr>
              <w:rPr>
                <w:b/>
              </w:rPr>
            </w:pPr>
            <w:r w:rsidRPr="00FD25CD">
              <w:rPr>
                <w:b/>
              </w:rPr>
              <w:t>KF</w:t>
            </w:r>
          </w:p>
          <w:p w:rsidR="005E7C04" w:rsidRPr="00FD25CD" w:rsidRDefault="005E7C04" w:rsidP="005E7C04">
            <w:pPr>
              <w:rPr>
                <w:b/>
              </w:rPr>
            </w:pPr>
          </w:p>
        </w:tc>
        <w:tc>
          <w:tcPr>
            <w:tcW w:w="2765" w:type="dxa"/>
          </w:tcPr>
          <w:p w:rsidR="005E7C04" w:rsidRPr="00FD25CD" w:rsidRDefault="005E7C04" w:rsidP="005E7C04">
            <w:pPr>
              <w:jc w:val="center"/>
              <w:rPr>
                <w:b/>
                <w:bCs/>
                <w:sz w:val="32"/>
                <w:szCs w:val="32"/>
              </w:rPr>
            </w:pPr>
            <w:r w:rsidRPr="00FD25CD">
              <w:rPr>
                <w:b/>
              </w:rPr>
              <w:t>1 349 414 695</w:t>
            </w:r>
          </w:p>
        </w:tc>
        <w:tc>
          <w:tcPr>
            <w:tcW w:w="2766" w:type="dxa"/>
          </w:tcPr>
          <w:p w:rsidR="005E7C04" w:rsidRPr="00FD25CD" w:rsidRDefault="005E7C04" w:rsidP="005E7C04">
            <w:pPr>
              <w:jc w:val="center"/>
              <w:rPr>
                <w:b/>
              </w:rPr>
            </w:pPr>
            <w:r w:rsidRPr="00FD25CD">
              <w:rPr>
                <w:b/>
              </w:rPr>
              <w:t>1 539 776 553</w:t>
            </w:r>
          </w:p>
        </w:tc>
      </w:tr>
      <w:tr w:rsidR="00D23616" w:rsidTr="006D56CF">
        <w:tc>
          <w:tcPr>
            <w:tcW w:w="2765" w:type="dxa"/>
          </w:tcPr>
          <w:p w:rsidR="00D23616" w:rsidRPr="00FD25CD" w:rsidRDefault="00D23616" w:rsidP="00D23616">
            <w:pPr>
              <w:rPr>
                <w:b/>
              </w:rPr>
            </w:pPr>
            <w:r w:rsidRPr="00FD25CD">
              <w:rPr>
                <w:b/>
              </w:rPr>
              <w:t>ELFLA</w:t>
            </w:r>
          </w:p>
          <w:p w:rsidR="00D23616" w:rsidRPr="00FD25CD" w:rsidRDefault="00D23616" w:rsidP="00D23616">
            <w:pPr>
              <w:rPr>
                <w:b/>
              </w:rPr>
            </w:pPr>
          </w:p>
        </w:tc>
        <w:tc>
          <w:tcPr>
            <w:tcW w:w="2765" w:type="dxa"/>
          </w:tcPr>
          <w:p w:rsidR="00D23616" w:rsidRPr="00FD25CD" w:rsidRDefault="00D23616" w:rsidP="00D23616">
            <w:pPr>
              <w:jc w:val="center"/>
              <w:rPr>
                <w:rFonts w:cs="Times New Roman"/>
                <w:b/>
                <w:bCs/>
              </w:rPr>
            </w:pPr>
            <w:r w:rsidRPr="00FD25CD">
              <w:rPr>
                <w:rFonts w:cs="Times New Roman"/>
                <w:b/>
                <w:bCs/>
              </w:rPr>
              <w:t>1 531 595 209</w:t>
            </w:r>
          </w:p>
        </w:tc>
        <w:tc>
          <w:tcPr>
            <w:tcW w:w="2766" w:type="dxa"/>
          </w:tcPr>
          <w:p w:rsidR="00D23616" w:rsidRPr="00FD25CD" w:rsidRDefault="00D23616" w:rsidP="00D23616">
            <w:pPr>
              <w:jc w:val="center"/>
              <w:rPr>
                <w:b/>
              </w:rPr>
            </w:pPr>
            <w:r w:rsidRPr="00FD25CD">
              <w:rPr>
                <w:rFonts w:cs="Times New Roman"/>
                <w:b/>
                <w:bCs/>
              </w:rPr>
              <w:t>1 383 173 774</w:t>
            </w:r>
          </w:p>
        </w:tc>
      </w:tr>
      <w:tr w:rsidR="00D23616" w:rsidTr="006D56CF">
        <w:tc>
          <w:tcPr>
            <w:tcW w:w="2765" w:type="dxa"/>
          </w:tcPr>
          <w:p w:rsidR="00D23616" w:rsidRPr="00FD25CD" w:rsidRDefault="00D23616" w:rsidP="00D23616">
            <w:pPr>
              <w:rPr>
                <w:b/>
              </w:rPr>
            </w:pPr>
            <w:r w:rsidRPr="00FD25CD">
              <w:rPr>
                <w:b/>
              </w:rPr>
              <w:t>ELGF</w:t>
            </w:r>
          </w:p>
          <w:p w:rsidR="00D23616" w:rsidRPr="00FD25CD" w:rsidRDefault="00D23616" w:rsidP="00D23616">
            <w:pPr>
              <w:rPr>
                <w:b/>
              </w:rPr>
            </w:pPr>
          </w:p>
        </w:tc>
        <w:tc>
          <w:tcPr>
            <w:tcW w:w="2765" w:type="dxa"/>
          </w:tcPr>
          <w:p w:rsidR="00D23616" w:rsidRPr="00FD25CD" w:rsidRDefault="00D23616" w:rsidP="00D23616">
            <w:pPr>
              <w:spacing w:line="252" w:lineRule="auto"/>
              <w:jc w:val="center"/>
              <w:rPr>
                <w:b/>
              </w:rPr>
            </w:pPr>
            <w:r w:rsidRPr="00FD25CD">
              <w:rPr>
                <w:rFonts w:cs="Times New Roman"/>
                <w:b/>
                <w:bCs/>
              </w:rPr>
              <w:t>1 952 314 501</w:t>
            </w:r>
          </w:p>
        </w:tc>
        <w:tc>
          <w:tcPr>
            <w:tcW w:w="2766" w:type="dxa"/>
          </w:tcPr>
          <w:p w:rsidR="00D23616" w:rsidRPr="00FD25CD" w:rsidRDefault="00D23616" w:rsidP="00D23616">
            <w:pPr>
              <w:spacing w:line="252" w:lineRule="auto"/>
              <w:jc w:val="center"/>
              <w:rPr>
                <w:b/>
              </w:rPr>
            </w:pPr>
            <w:r w:rsidRPr="00FD25CD">
              <w:rPr>
                <w:rFonts w:cs="Times New Roman"/>
                <w:b/>
                <w:bCs/>
              </w:rPr>
              <w:t>1 355 808 464</w:t>
            </w:r>
          </w:p>
        </w:tc>
      </w:tr>
      <w:tr w:rsidR="00D23616" w:rsidTr="006D56CF">
        <w:tc>
          <w:tcPr>
            <w:tcW w:w="2765" w:type="dxa"/>
          </w:tcPr>
          <w:p w:rsidR="00D23616" w:rsidRPr="00FD25CD" w:rsidRDefault="00D23616" w:rsidP="00D23616">
            <w:pPr>
              <w:rPr>
                <w:b/>
              </w:rPr>
            </w:pPr>
            <w:r w:rsidRPr="00FD25CD">
              <w:rPr>
                <w:b/>
              </w:rPr>
              <w:t>EJZF/EZF</w:t>
            </w:r>
          </w:p>
          <w:p w:rsidR="00D23616" w:rsidRPr="00FD25CD" w:rsidRDefault="00D23616" w:rsidP="00D23616">
            <w:pPr>
              <w:rPr>
                <w:b/>
              </w:rPr>
            </w:pPr>
          </w:p>
        </w:tc>
        <w:tc>
          <w:tcPr>
            <w:tcW w:w="2765" w:type="dxa"/>
          </w:tcPr>
          <w:p w:rsidR="00D23616" w:rsidRPr="00FD25CD" w:rsidRDefault="00D23616" w:rsidP="00D23616">
            <w:pPr>
              <w:spacing w:line="252" w:lineRule="auto"/>
              <w:jc w:val="center"/>
              <w:rPr>
                <w:b/>
              </w:rPr>
            </w:pPr>
            <w:r w:rsidRPr="00FD25CD">
              <w:rPr>
                <w:rFonts w:cs="Times New Roman"/>
                <w:b/>
                <w:bCs/>
              </w:rPr>
              <w:t>182 761 739</w:t>
            </w:r>
          </w:p>
        </w:tc>
        <w:tc>
          <w:tcPr>
            <w:tcW w:w="2766" w:type="dxa"/>
          </w:tcPr>
          <w:p w:rsidR="00D23616" w:rsidRPr="00FD25CD" w:rsidRDefault="00D23616" w:rsidP="00D23616">
            <w:pPr>
              <w:spacing w:line="252" w:lineRule="auto"/>
              <w:jc w:val="center"/>
              <w:rPr>
                <w:rFonts w:cs="Times New Roman"/>
                <w:b/>
                <w:bCs/>
              </w:rPr>
            </w:pPr>
            <w:r w:rsidRPr="00FD25CD">
              <w:rPr>
                <w:rFonts w:cs="Times New Roman"/>
                <w:b/>
                <w:bCs/>
              </w:rPr>
              <w:t>166 687 420</w:t>
            </w:r>
          </w:p>
        </w:tc>
      </w:tr>
      <w:tr w:rsidR="00DB1874" w:rsidTr="006D56CF">
        <w:tc>
          <w:tcPr>
            <w:tcW w:w="2765" w:type="dxa"/>
          </w:tcPr>
          <w:p w:rsidR="00DB1874" w:rsidRPr="00FD25CD" w:rsidRDefault="00DB1874" w:rsidP="00DB1874">
            <w:pPr>
              <w:rPr>
                <w:b/>
              </w:rPr>
            </w:pPr>
            <w:r w:rsidRPr="00FD25CD">
              <w:rPr>
                <w:b/>
              </w:rPr>
              <w:t>ETS</w:t>
            </w:r>
          </w:p>
          <w:p w:rsidR="00DB1874" w:rsidRPr="00FD25CD" w:rsidRDefault="00DB1874" w:rsidP="00DB1874">
            <w:pPr>
              <w:rPr>
                <w:b/>
              </w:rPr>
            </w:pPr>
          </w:p>
        </w:tc>
        <w:tc>
          <w:tcPr>
            <w:tcW w:w="2765" w:type="dxa"/>
          </w:tcPr>
          <w:p w:rsidR="00DB1874" w:rsidRPr="00FD25CD" w:rsidRDefault="00DB1874" w:rsidP="00D23616">
            <w:pPr>
              <w:jc w:val="center"/>
              <w:rPr>
                <w:b/>
              </w:rPr>
            </w:pPr>
            <w:r w:rsidRPr="00FD25CD">
              <w:rPr>
                <w:b/>
              </w:rPr>
              <w:t>93 600 000</w:t>
            </w:r>
          </w:p>
        </w:tc>
        <w:tc>
          <w:tcPr>
            <w:tcW w:w="2766" w:type="dxa"/>
          </w:tcPr>
          <w:p w:rsidR="00DB1874" w:rsidRPr="00FD25CD" w:rsidRDefault="00DB1874" w:rsidP="00D23616">
            <w:pPr>
              <w:jc w:val="center"/>
              <w:rPr>
                <w:b/>
              </w:rPr>
            </w:pPr>
            <w:r w:rsidRPr="00FD25CD">
              <w:rPr>
                <w:b/>
              </w:rPr>
              <w:t>89 995 585</w:t>
            </w:r>
          </w:p>
        </w:tc>
      </w:tr>
      <w:tr w:rsidR="006D56CF" w:rsidTr="006D56CF">
        <w:tc>
          <w:tcPr>
            <w:tcW w:w="2765" w:type="dxa"/>
          </w:tcPr>
          <w:p w:rsidR="006D56CF" w:rsidRPr="00FD25CD" w:rsidRDefault="006D56CF" w:rsidP="006D56CF">
            <w:pPr>
              <w:rPr>
                <w:b/>
              </w:rPr>
            </w:pPr>
            <w:r w:rsidRPr="00FD25CD">
              <w:rPr>
                <w:b/>
              </w:rPr>
              <w:t>EAFVP</w:t>
            </w:r>
          </w:p>
          <w:p w:rsidR="006D56CF" w:rsidRPr="00FD25CD" w:rsidRDefault="006D56CF" w:rsidP="006D56CF">
            <w:pPr>
              <w:rPr>
                <w:b/>
              </w:rPr>
            </w:pPr>
          </w:p>
        </w:tc>
        <w:tc>
          <w:tcPr>
            <w:tcW w:w="2765" w:type="dxa"/>
          </w:tcPr>
          <w:p w:rsidR="006D56CF" w:rsidRPr="00FD25CD" w:rsidRDefault="00FD25CD" w:rsidP="00FD25CD">
            <w:pPr>
              <w:jc w:val="center"/>
            </w:pPr>
            <w:r w:rsidRPr="00FD25CD">
              <w:rPr>
                <w:b/>
              </w:rPr>
              <w:t>41 024 469</w:t>
            </w:r>
          </w:p>
        </w:tc>
        <w:tc>
          <w:tcPr>
            <w:tcW w:w="2766" w:type="dxa"/>
          </w:tcPr>
          <w:p w:rsidR="006D56CF" w:rsidRPr="00FD25CD" w:rsidRDefault="00FD25CD" w:rsidP="00FD25CD">
            <w:pPr>
              <w:jc w:val="center"/>
              <w:rPr>
                <w:b/>
              </w:rPr>
            </w:pPr>
            <w:r w:rsidRPr="00FD25CD">
              <w:rPr>
                <w:b/>
              </w:rPr>
              <w:t>N/A</w:t>
            </w:r>
          </w:p>
        </w:tc>
      </w:tr>
      <w:tr w:rsidR="00FD25CD" w:rsidTr="00B55C53">
        <w:tc>
          <w:tcPr>
            <w:tcW w:w="2765" w:type="dxa"/>
          </w:tcPr>
          <w:p w:rsidR="00FD25CD" w:rsidRPr="00FD25CD" w:rsidRDefault="00FD25CD" w:rsidP="00FD25CD">
            <w:pPr>
              <w:rPr>
                <w:b/>
              </w:rPr>
            </w:pPr>
            <w:r w:rsidRPr="00FD25CD">
              <w:rPr>
                <w:b/>
              </w:rPr>
              <w:t>IDF</w:t>
            </w:r>
          </w:p>
          <w:p w:rsidR="00FD25CD" w:rsidRPr="00FD25CD" w:rsidRDefault="00FD25CD" w:rsidP="00FD25CD">
            <w:pPr>
              <w:rPr>
                <w:b/>
              </w:rPr>
            </w:pPr>
          </w:p>
        </w:tc>
        <w:tc>
          <w:tcPr>
            <w:tcW w:w="2765" w:type="dxa"/>
            <w:vAlign w:val="center"/>
          </w:tcPr>
          <w:p w:rsidR="00FD25CD" w:rsidRPr="00FD25CD" w:rsidRDefault="00FD25CD" w:rsidP="00FD25CD">
            <w:pPr>
              <w:jc w:val="center"/>
              <w:rPr>
                <w:b/>
              </w:rPr>
            </w:pPr>
            <w:r w:rsidRPr="00FD25CD">
              <w:rPr>
                <w:b/>
              </w:rPr>
              <w:t>45 734 757</w:t>
            </w:r>
          </w:p>
        </w:tc>
        <w:tc>
          <w:tcPr>
            <w:tcW w:w="2766" w:type="dxa"/>
            <w:vMerge w:val="restart"/>
            <w:vAlign w:val="center"/>
          </w:tcPr>
          <w:p w:rsidR="00FD25CD" w:rsidRPr="00FD25CD" w:rsidRDefault="00FD25CD" w:rsidP="00FD25CD">
            <w:pPr>
              <w:jc w:val="center"/>
              <w:rPr>
                <w:b/>
              </w:rPr>
            </w:pPr>
            <w:r w:rsidRPr="00FD25CD">
              <w:rPr>
                <w:b/>
              </w:rPr>
              <w:t>23 460 897**</w:t>
            </w:r>
          </w:p>
        </w:tc>
      </w:tr>
      <w:tr w:rsidR="00FD25CD" w:rsidRPr="00FD25CD" w:rsidTr="00EA5970">
        <w:tc>
          <w:tcPr>
            <w:tcW w:w="2765" w:type="dxa"/>
          </w:tcPr>
          <w:p w:rsidR="00FD25CD" w:rsidRPr="00FD25CD" w:rsidRDefault="00FD25CD" w:rsidP="00FD25CD">
            <w:pPr>
              <w:rPr>
                <w:b/>
              </w:rPr>
            </w:pPr>
            <w:r w:rsidRPr="00FD25CD">
              <w:rPr>
                <w:b/>
              </w:rPr>
              <w:t>PMIF</w:t>
            </w:r>
          </w:p>
          <w:p w:rsidR="00FD25CD" w:rsidRPr="00FD25CD" w:rsidRDefault="00FD25CD" w:rsidP="00FD25CD">
            <w:pPr>
              <w:rPr>
                <w:b/>
              </w:rPr>
            </w:pPr>
          </w:p>
        </w:tc>
        <w:tc>
          <w:tcPr>
            <w:tcW w:w="2765" w:type="dxa"/>
            <w:vAlign w:val="center"/>
          </w:tcPr>
          <w:p w:rsidR="00FD25CD" w:rsidRPr="00FD25CD" w:rsidRDefault="00FD25CD" w:rsidP="00FD25CD">
            <w:pPr>
              <w:jc w:val="center"/>
              <w:rPr>
                <w:b/>
              </w:rPr>
            </w:pPr>
            <w:r w:rsidRPr="00FD25CD">
              <w:rPr>
                <w:b/>
              </w:rPr>
              <w:t>18 919 989</w:t>
            </w:r>
          </w:p>
        </w:tc>
        <w:tc>
          <w:tcPr>
            <w:tcW w:w="2766" w:type="dxa"/>
            <w:vMerge/>
          </w:tcPr>
          <w:p w:rsidR="00FD25CD" w:rsidRPr="00FD25CD" w:rsidRDefault="00FD25CD" w:rsidP="00FD25CD"/>
        </w:tc>
      </w:tr>
    </w:tbl>
    <w:p w:rsidR="00396AAC" w:rsidRPr="00FD25CD" w:rsidRDefault="00396AAC"/>
    <w:p w:rsidR="005E7C04" w:rsidRDefault="005E7C04"/>
    <w:p w:rsidR="001053F9" w:rsidRDefault="005E7C04" w:rsidP="005E7C04">
      <w:pPr>
        <w:pStyle w:val="ListParagraph"/>
        <w:ind w:left="0"/>
        <w:jc w:val="both"/>
      </w:pPr>
      <w:r>
        <w:t xml:space="preserve">*ESF, </w:t>
      </w:r>
      <w:r w:rsidR="00F663D4">
        <w:t xml:space="preserve">tai </w:t>
      </w:r>
      <w:r w:rsidRPr="005E7C04">
        <w:t>skaitā, specifiskā atbalsta mērķa pasākuma 7.2.1.1 ietvaros Nodarbinātības valsts aģentūras īstenotais projekts "Jauniešu garantijas" (JNI)</w:t>
      </w:r>
      <w:r>
        <w:t xml:space="preserve"> – 29 010 639 EUR</w:t>
      </w:r>
      <w:r w:rsidR="001053F9">
        <w:t>.</w:t>
      </w:r>
    </w:p>
    <w:p w:rsidR="00FD25CD" w:rsidRDefault="00FD25CD" w:rsidP="00FD25CD">
      <w:pPr>
        <w:pStyle w:val="ListParagraph"/>
        <w:ind w:left="0"/>
        <w:jc w:val="both"/>
      </w:pPr>
      <w:r>
        <w:t>** 2007. - 2013. plānošanas periodā “Solidaritātes un migrācijas plūsmu pārvaldība”, kas daļēji pielīdzināma IDF un PMIF</w:t>
      </w:r>
      <w:r w:rsidR="00F663D4">
        <w:t>.</w:t>
      </w: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FD25C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Pr="00E54E87" w:rsidRDefault="001053F9" w:rsidP="001053F9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highlight w:val="lightGray"/>
        </w:rPr>
      </w:pPr>
    </w:p>
    <w:p w:rsidR="001053F9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jc w:val="both"/>
      </w:pPr>
      <w:r>
        <w:t>Finanšu ministrs</w:t>
      </w:r>
      <w:r>
        <w:tab/>
        <w:t>J. Reirs</w:t>
      </w:r>
    </w:p>
    <w:p w:rsidR="001053F9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1053F9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</w:p>
    <w:p w:rsidR="001053F9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</w:p>
    <w:p w:rsidR="001053F9" w:rsidRPr="00CC04E1" w:rsidRDefault="001053F9" w:rsidP="001053F9">
      <w:pPr>
        <w:widowControl w:val="0"/>
        <w:tabs>
          <w:tab w:val="left" w:pos="993"/>
          <w:tab w:val="right" w:pos="9214"/>
        </w:tabs>
        <w:autoSpaceDE w:val="0"/>
        <w:autoSpaceDN w:val="0"/>
        <w:adjustRightInd w:val="0"/>
        <w:spacing w:after="120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1053F9" w:rsidRPr="001053F9" w:rsidRDefault="001053F9" w:rsidP="001053F9">
      <w:pPr>
        <w:pStyle w:val="ListParagraph"/>
        <w:ind w:left="0"/>
        <w:jc w:val="both"/>
        <w:rPr>
          <w:rFonts w:cs="Times New Roman"/>
          <w:szCs w:val="24"/>
        </w:rPr>
      </w:pPr>
    </w:p>
    <w:sectPr w:rsidR="001053F9" w:rsidRPr="001053F9" w:rsidSect="006D56CF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06" w:rsidRDefault="00834006" w:rsidP="00F663D4">
      <w:r>
        <w:separator/>
      </w:r>
    </w:p>
  </w:endnote>
  <w:endnote w:type="continuationSeparator" w:id="0">
    <w:p w:rsidR="00834006" w:rsidRDefault="00834006" w:rsidP="00F6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D4" w:rsidRPr="00F663D4" w:rsidRDefault="00F663D4">
    <w:pPr>
      <w:pStyle w:val="Footer"/>
      <w:rPr>
        <w:sz w:val="20"/>
      </w:rPr>
    </w:pPr>
    <w:r w:rsidRPr="00F663D4">
      <w:rPr>
        <w:sz w:val="20"/>
      </w:rPr>
      <w:t>FMPielikNr.3.docx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06" w:rsidRDefault="00834006" w:rsidP="00F663D4">
      <w:r>
        <w:separator/>
      </w:r>
    </w:p>
  </w:footnote>
  <w:footnote w:type="continuationSeparator" w:id="0">
    <w:p w:rsidR="00834006" w:rsidRDefault="00834006" w:rsidP="00F6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844"/>
    <w:multiLevelType w:val="hybridMultilevel"/>
    <w:tmpl w:val="0644DD60"/>
    <w:lvl w:ilvl="0" w:tplc="6A386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2616C"/>
    <w:multiLevelType w:val="hybridMultilevel"/>
    <w:tmpl w:val="C3ECB06E"/>
    <w:lvl w:ilvl="0" w:tplc="9C6082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CF"/>
    <w:rsid w:val="001053F9"/>
    <w:rsid w:val="002D713D"/>
    <w:rsid w:val="00396AAC"/>
    <w:rsid w:val="0044281E"/>
    <w:rsid w:val="00473D5B"/>
    <w:rsid w:val="004A3C2B"/>
    <w:rsid w:val="00562184"/>
    <w:rsid w:val="005C1E59"/>
    <w:rsid w:val="005E7C04"/>
    <w:rsid w:val="0069388B"/>
    <w:rsid w:val="006D56CF"/>
    <w:rsid w:val="007B2C5B"/>
    <w:rsid w:val="00834006"/>
    <w:rsid w:val="00A17A6A"/>
    <w:rsid w:val="00A77F68"/>
    <w:rsid w:val="00AD2C8B"/>
    <w:rsid w:val="00D23616"/>
    <w:rsid w:val="00DB1874"/>
    <w:rsid w:val="00F663D4"/>
    <w:rsid w:val="00FD25C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77A9F8"/>
  <w15:chartTrackingRefBased/>
  <w15:docId w15:val="{C4E8B40F-43F5-4D5E-B96C-F9001FC4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3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D4"/>
  </w:style>
  <w:style w:type="paragraph" w:styleId="Footer">
    <w:name w:val="footer"/>
    <w:basedOn w:val="Normal"/>
    <w:link w:val="FooterChar"/>
    <w:uiPriority w:val="99"/>
    <w:unhideWhenUsed/>
    <w:rsid w:val="00F663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BBA0-99FC-4B68-ABE6-99B6810A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Eiropas Savienības finanšu interešu aizsardzības koordinācijas padomes sekretariāta (AFCOS) izstrādātajam apvienotajam informatīvajam ziņojumam</vt:lpstr>
    </vt:vector>
  </TitlesOfParts>
  <Manager>Nata Lasmane</Manager>
  <Company>Finanšu ministrija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Eiropas Savienības finanšu interešu aizsardzības koordinācijas padomes sekretariāta (AFCOS) izstrādātajam apvienotajam informatīvajam ziņojumam</dc:title>
  <dc:subject>Trešais pieliekumus informatīvajam ziņojumam</dc:subject>
  <dc:creator>Inese Dolgais</dc:creator>
  <cp:keywords/>
  <dc:description>67083821, inese.dolgais@fm.gov.lv</dc:description>
  <cp:lastModifiedBy>Inese Dolgais</cp:lastModifiedBy>
  <cp:revision>19</cp:revision>
  <dcterms:created xsi:type="dcterms:W3CDTF">2019-02-08T14:09:00Z</dcterms:created>
  <dcterms:modified xsi:type="dcterms:W3CDTF">2019-02-27T12:52:00Z</dcterms:modified>
</cp:coreProperties>
</file>