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B7D6" w14:textId="77777777" w:rsidR="00894C55" w:rsidRPr="008A5415" w:rsidRDefault="00E826CD"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8A5415">
        <w:rPr>
          <w:rFonts w:ascii="Times New Roman" w:eastAsia="Times New Roman" w:hAnsi="Times New Roman" w:cs="Times New Roman"/>
          <w:b/>
          <w:bCs/>
          <w:sz w:val="24"/>
          <w:szCs w:val="24"/>
          <w:lang w:eastAsia="lv-LV"/>
        </w:rPr>
        <w:t>Likumprojekta “</w:t>
      </w:r>
      <w:r w:rsidR="001F5C12" w:rsidRPr="008A5415">
        <w:rPr>
          <w:rFonts w:ascii="Times New Roman" w:eastAsia="Times New Roman" w:hAnsi="Times New Roman" w:cs="Times New Roman"/>
          <w:b/>
          <w:bCs/>
          <w:sz w:val="24"/>
          <w:szCs w:val="24"/>
          <w:lang w:eastAsia="lv-LV"/>
        </w:rPr>
        <w:t xml:space="preserve">Grozījumi </w:t>
      </w:r>
      <w:r w:rsidRPr="008A5415">
        <w:rPr>
          <w:rFonts w:ascii="Times New Roman" w:eastAsia="Times New Roman" w:hAnsi="Times New Roman" w:cs="Times New Roman"/>
          <w:b/>
          <w:bCs/>
          <w:sz w:val="24"/>
          <w:szCs w:val="24"/>
          <w:lang w:eastAsia="lv-LV"/>
        </w:rPr>
        <w:t>Autopārv</w:t>
      </w:r>
      <w:r w:rsidR="005D16A6" w:rsidRPr="008A5415">
        <w:rPr>
          <w:rFonts w:ascii="Times New Roman" w:eastAsia="Times New Roman" w:hAnsi="Times New Roman" w:cs="Times New Roman"/>
          <w:b/>
          <w:bCs/>
          <w:sz w:val="24"/>
          <w:szCs w:val="24"/>
          <w:lang w:eastAsia="lv-LV"/>
        </w:rPr>
        <w:t>a</w:t>
      </w:r>
      <w:r w:rsidRPr="008A5415">
        <w:rPr>
          <w:rFonts w:ascii="Times New Roman" w:eastAsia="Times New Roman" w:hAnsi="Times New Roman" w:cs="Times New Roman"/>
          <w:b/>
          <w:bCs/>
          <w:sz w:val="24"/>
          <w:szCs w:val="24"/>
          <w:lang w:eastAsia="lv-LV"/>
        </w:rPr>
        <w:t>dājumu likum</w:t>
      </w:r>
      <w:r w:rsidR="001F5C12" w:rsidRPr="008A5415">
        <w:rPr>
          <w:rFonts w:ascii="Times New Roman" w:eastAsia="Times New Roman" w:hAnsi="Times New Roman" w:cs="Times New Roman"/>
          <w:b/>
          <w:bCs/>
          <w:sz w:val="24"/>
          <w:szCs w:val="24"/>
          <w:lang w:eastAsia="lv-LV"/>
        </w:rPr>
        <w:t>ā</w:t>
      </w:r>
      <w:r w:rsidRPr="008A5415">
        <w:rPr>
          <w:rFonts w:ascii="Times New Roman" w:eastAsia="Times New Roman" w:hAnsi="Times New Roman" w:cs="Times New Roman"/>
          <w:b/>
          <w:bCs/>
          <w:sz w:val="24"/>
          <w:szCs w:val="24"/>
          <w:lang w:eastAsia="lv-LV"/>
        </w:rPr>
        <w:t xml:space="preserve">” </w:t>
      </w:r>
      <w:r w:rsidR="003B0BF9" w:rsidRPr="008A5415">
        <w:rPr>
          <w:rFonts w:ascii="Times New Roman" w:eastAsia="Times New Roman" w:hAnsi="Times New Roman" w:cs="Times New Roman"/>
          <w:b/>
          <w:bCs/>
          <w:sz w:val="24"/>
          <w:szCs w:val="24"/>
          <w:lang w:eastAsia="lv-LV"/>
        </w:rPr>
        <w:br/>
      </w:r>
      <w:bookmarkStart w:id="0" w:name="_GoBack"/>
      <w:r w:rsidR="00894C55" w:rsidRPr="008A5415">
        <w:rPr>
          <w:rFonts w:ascii="Times New Roman" w:eastAsia="Times New Roman" w:hAnsi="Times New Roman" w:cs="Times New Roman"/>
          <w:b/>
          <w:bCs/>
          <w:sz w:val="24"/>
          <w:szCs w:val="24"/>
          <w:lang w:eastAsia="lv-LV"/>
        </w:rPr>
        <w:t>sākotnējās ietekmes novērtējuma ziņojums (anotācija)</w:t>
      </w:r>
    </w:p>
    <w:bookmarkEnd w:id="0"/>
    <w:p w14:paraId="614B478F" w14:textId="77777777" w:rsidR="00E5323B" w:rsidRPr="008A5415"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A5415" w14:paraId="010FDA2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052958" w14:textId="77777777" w:rsidR="00655F2C" w:rsidRPr="008A5415" w:rsidRDefault="00E5323B" w:rsidP="00D027F7">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Tiesību akta projekta anotācijas kopsavilkums</w:t>
            </w:r>
          </w:p>
        </w:tc>
      </w:tr>
      <w:tr w:rsidR="00E5323B" w:rsidRPr="008A5415" w14:paraId="460335B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2FF090"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2CB694" w14:textId="77777777" w:rsidR="00E5323B" w:rsidRPr="008A5415" w:rsidRDefault="00451BA2" w:rsidP="002129AD">
            <w:pPr>
              <w:pStyle w:val="ListParagraph"/>
              <w:spacing w:after="0" w:line="240" w:lineRule="auto"/>
              <w:ind w:left="123" w:right="176"/>
              <w:contextualSpacing w:val="0"/>
              <w:jc w:val="both"/>
              <w:rPr>
                <w:rFonts w:ascii="Times New Roman" w:hAnsi="Times New Roman" w:cs="Times New Roman"/>
                <w:sz w:val="24"/>
                <w:szCs w:val="24"/>
              </w:rPr>
            </w:pPr>
            <w:r w:rsidRPr="008A5415">
              <w:rPr>
                <w:rFonts w:ascii="Times New Roman" w:eastAsia="Times New Roman" w:hAnsi="Times New Roman" w:cs="Times New Roman"/>
                <w:iCs/>
                <w:sz w:val="24"/>
                <w:szCs w:val="24"/>
                <w:lang w:eastAsia="lv-LV"/>
              </w:rPr>
              <w:t>Likumproje</w:t>
            </w:r>
            <w:r w:rsidR="00776B2B" w:rsidRPr="008A5415">
              <w:rPr>
                <w:rFonts w:ascii="Times New Roman" w:eastAsia="Times New Roman" w:hAnsi="Times New Roman" w:cs="Times New Roman"/>
                <w:iCs/>
                <w:sz w:val="24"/>
                <w:szCs w:val="24"/>
                <w:lang w:eastAsia="lv-LV"/>
              </w:rPr>
              <w:t>k</w:t>
            </w:r>
            <w:r w:rsidRPr="008A5415">
              <w:rPr>
                <w:rFonts w:ascii="Times New Roman" w:eastAsia="Times New Roman" w:hAnsi="Times New Roman" w:cs="Times New Roman"/>
                <w:iCs/>
                <w:sz w:val="24"/>
                <w:szCs w:val="24"/>
                <w:lang w:eastAsia="lv-LV"/>
              </w:rPr>
              <w:t xml:space="preserve">ts paredz </w:t>
            </w:r>
            <w:r w:rsidR="002129AD" w:rsidRPr="008A5415">
              <w:rPr>
                <w:rFonts w:ascii="Times New Roman" w:eastAsia="Times New Roman" w:hAnsi="Times New Roman" w:cs="Times New Roman"/>
                <w:sz w:val="24"/>
                <w:szCs w:val="24"/>
                <w:lang w:eastAsia="lv-LV"/>
              </w:rPr>
              <w:t>precizēt normas, kas nosaka pilnvarojumu Ministru kabinetam izdot noteikumus pasažieru komercpārv</w:t>
            </w:r>
            <w:r w:rsidR="00FC7023" w:rsidRPr="008A5415">
              <w:rPr>
                <w:rFonts w:ascii="Times New Roman" w:eastAsia="Times New Roman" w:hAnsi="Times New Roman" w:cs="Times New Roman"/>
                <w:sz w:val="24"/>
                <w:szCs w:val="24"/>
                <w:lang w:eastAsia="lv-LV"/>
              </w:rPr>
              <w:t>a</w:t>
            </w:r>
            <w:r w:rsidR="002129AD" w:rsidRPr="008A5415">
              <w:rPr>
                <w:rFonts w:ascii="Times New Roman" w:eastAsia="Times New Roman" w:hAnsi="Times New Roman" w:cs="Times New Roman"/>
                <w:sz w:val="24"/>
                <w:szCs w:val="24"/>
                <w:lang w:eastAsia="lv-LV"/>
              </w:rPr>
              <w:t>dājumiem ar</w:t>
            </w:r>
            <w:r w:rsidR="00FC7023" w:rsidRPr="008A5415">
              <w:rPr>
                <w:rFonts w:ascii="Times New Roman" w:eastAsia="Times New Roman" w:hAnsi="Times New Roman" w:cs="Times New Roman"/>
                <w:sz w:val="24"/>
                <w:szCs w:val="24"/>
                <w:lang w:eastAsia="lv-LV"/>
              </w:rPr>
              <w:t xml:space="preserve"> </w:t>
            </w:r>
            <w:r w:rsidR="002129AD" w:rsidRPr="008A5415">
              <w:rPr>
                <w:rFonts w:ascii="Times New Roman" w:eastAsia="Times New Roman" w:hAnsi="Times New Roman" w:cs="Times New Roman"/>
                <w:sz w:val="24"/>
                <w:szCs w:val="24"/>
                <w:lang w:eastAsia="lv-LV"/>
              </w:rPr>
              <w:t>taksomet</w:t>
            </w:r>
            <w:r w:rsidR="00FC7023" w:rsidRPr="008A5415">
              <w:rPr>
                <w:rFonts w:ascii="Times New Roman" w:eastAsia="Times New Roman" w:hAnsi="Times New Roman" w:cs="Times New Roman"/>
                <w:sz w:val="24"/>
                <w:szCs w:val="24"/>
                <w:lang w:eastAsia="lv-LV"/>
              </w:rPr>
              <w:t>r</w:t>
            </w:r>
            <w:r w:rsidR="002129AD" w:rsidRPr="008A5415">
              <w:rPr>
                <w:rFonts w:ascii="Times New Roman" w:eastAsia="Times New Roman" w:hAnsi="Times New Roman" w:cs="Times New Roman"/>
                <w:sz w:val="24"/>
                <w:szCs w:val="24"/>
                <w:lang w:eastAsia="lv-LV"/>
              </w:rPr>
              <w:t xml:space="preserve">u un vieglo automobili, precizēt likuma regulējumu </w:t>
            </w:r>
            <w:r w:rsidRPr="008A5415">
              <w:rPr>
                <w:rFonts w:ascii="Times New Roman" w:hAnsi="Times New Roman" w:cs="Times New Roman"/>
                <w:sz w:val="24"/>
                <w:szCs w:val="24"/>
              </w:rPr>
              <w:t xml:space="preserve"> atbilstoši Eiropas Savienības Tiesas </w:t>
            </w:r>
            <w:r w:rsidR="006836B1" w:rsidRPr="008A5415">
              <w:rPr>
                <w:rFonts w:ascii="Times New Roman" w:hAnsi="Times New Roman" w:cs="Times New Roman"/>
                <w:sz w:val="24"/>
                <w:szCs w:val="24"/>
              </w:rPr>
              <w:t xml:space="preserve">2017.gada 20.decembra </w:t>
            </w:r>
            <w:r w:rsidRPr="008A5415">
              <w:rPr>
                <w:rFonts w:ascii="Times New Roman" w:hAnsi="Times New Roman" w:cs="Times New Roman"/>
                <w:sz w:val="24"/>
                <w:szCs w:val="24"/>
              </w:rPr>
              <w:t>sprieduma</w:t>
            </w:r>
            <w:r w:rsidR="00A46DEB" w:rsidRPr="008A5415">
              <w:rPr>
                <w:rFonts w:ascii="Times New Roman" w:hAnsi="Times New Roman" w:cs="Times New Roman"/>
                <w:sz w:val="24"/>
                <w:szCs w:val="24"/>
              </w:rPr>
              <w:t>m</w:t>
            </w:r>
            <w:r w:rsidRPr="008A5415">
              <w:rPr>
                <w:rFonts w:ascii="Times New Roman" w:hAnsi="Times New Roman" w:cs="Times New Roman"/>
                <w:sz w:val="24"/>
                <w:szCs w:val="24"/>
              </w:rPr>
              <w:t xml:space="preserve"> lietā Nr. C-4</w:t>
            </w:r>
            <w:r w:rsidR="005E35F9" w:rsidRPr="008A5415">
              <w:rPr>
                <w:rFonts w:ascii="Times New Roman" w:hAnsi="Times New Roman" w:cs="Times New Roman"/>
                <w:sz w:val="24"/>
                <w:szCs w:val="24"/>
              </w:rPr>
              <w:t>3</w:t>
            </w:r>
            <w:r w:rsidRPr="008A5415">
              <w:rPr>
                <w:rFonts w:ascii="Times New Roman" w:hAnsi="Times New Roman" w:cs="Times New Roman"/>
                <w:sz w:val="24"/>
                <w:szCs w:val="24"/>
              </w:rPr>
              <w:t>4/15 “</w:t>
            </w:r>
            <w:proofErr w:type="spellStart"/>
            <w:r w:rsidRPr="008A5415">
              <w:rPr>
                <w:rFonts w:ascii="Times New Roman" w:hAnsi="Times New Roman" w:cs="Times New Roman"/>
                <w:iCs/>
                <w:sz w:val="24"/>
                <w:szCs w:val="24"/>
              </w:rPr>
              <w:t>Asociación</w:t>
            </w:r>
            <w:proofErr w:type="spellEnd"/>
            <w:r w:rsidRPr="008A5415">
              <w:rPr>
                <w:rFonts w:ascii="Times New Roman" w:hAnsi="Times New Roman" w:cs="Times New Roman"/>
                <w:iCs/>
                <w:sz w:val="24"/>
                <w:szCs w:val="24"/>
              </w:rPr>
              <w:t xml:space="preserve"> </w:t>
            </w:r>
            <w:proofErr w:type="spellStart"/>
            <w:r w:rsidRPr="008A5415">
              <w:rPr>
                <w:rFonts w:ascii="Times New Roman" w:hAnsi="Times New Roman" w:cs="Times New Roman"/>
                <w:iCs/>
                <w:sz w:val="24"/>
                <w:szCs w:val="24"/>
              </w:rPr>
              <w:t>Profesional</w:t>
            </w:r>
            <w:proofErr w:type="spellEnd"/>
            <w:r w:rsidRPr="008A5415">
              <w:rPr>
                <w:rFonts w:ascii="Times New Roman" w:hAnsi="Times New Roman" w:cs="Times New Roman"/>
                <w:iCs/>
                <w:sz w:val="24"/>
                <w:szCs w:val="24"/>
              </w:rPr>
              <w:t xml:space="preserve"> Elite Taxi/</w:t>
            </w:r>
            <w:proofErr w:type="spellStart"/>
            <w:r w:rsidRPr="008A5415">
              <w:rPr>
                <w:rFonts w:ascii="Times New Roman" w:hAnsi="Times New Roman" w:cs="Times New Roman"/>
                <w:iCs/>
                <w:sz w:val="24"/>
                <w:szCs w:val="24"/>
              </w:rPr>
              <w:t>Uber</w:t>
            </w:r>
            <w:proofErr w:type="spellEnd"/>
            <w:r w:rsidRPr="008A5415">
              <w:rPr>
                <w:rFonts w:ascii="Times New Roman" w:hAnsi="Times New Roman" w:cs="Times New Roman"/>
                <w:iCs/>
                <w:sz w:val="24"/>
                <w:szCs w:val="24"/>
              </w:rPr>
              <w:t xml:space="preserve"> </w:t>
            </w:r>
            <w:proofErr w:type="spellStart"/>
            <w:r w:rsidRPr="008A5415">
              <w:rPr>
                <w:rFonts w:ascii="Times New Roman" w:hAnsi="Times New Roman" w:cs="Times New Roman"/>
                <w:iCs/>
                <w:sz w:val="24"/>
                <w:szCs w:val="24"/>
              </w:rPr>
              <w:t>Systems</w:t>
            </w:r>
            <w:proofErr w:type="spellEnd"/>
            <w:r w:rsidRPr="008A5415">
              <w:rPr>
                <w:rFonts w:ascii="Times New Roman" w:hAnsi="Times New Roman" w:cs="Times New Roman"/>
                <w:iCs/>
                <w:sz w:val="24"/>
                <w:szCs w:val="24"/>
              </w:rPr>
              <w:t xml:space="preserve"> </w:t>
            </w:r>
            <w:proofErr w:type="spellStart"/>
            <w:r w:rsidRPr="008A5415">
              <w:rPr>
                <w:rFonts w:ascii="Times New Roman" w:hAnsi="Times New Roman" w:cs="Times New Roman"/>
                <w:iCs/>
                <w:sz w:val="24"/>
                <w:szCs w:val="24"/>
              </w:rPr>
              <w:t>Spain</w:t>
            </w:r>
            <w:proofErr w:type="spellEnd"/>
            <w:r w:rsidRPr="008A5415">
              <w:rPr>
                <w:rFonts w:ascii="Times New Roman" w:hAnsi="Times New Roman" w:cs="Times New Roman"/>
                <w:iCs/>
                <w:sz w:val="24"/>
                <w:szCs w:val="24"/>
              </w:rPr>
              <w:t xml:space="preserve"> SL”</w:t>
            </w:r>
            <w:r w:rsidR="006A1868" w:rsidRPr="008A5415">
              <w:rPr>
                <w:rFonts w:ascii="Times New Roman" w:hAnsi="Times New Roman" w:cs="Times New Roman"/>
                <w:iCs/>
                <w:sz w:val="24"/>
                <w:szCs w:val="24"/>
              </w:rPr>
              <w:t xml:space="preserve"> un cit</w:t>
            </w:r>
            <w:r w:rsidR="002129AD" w:rsidRPr="008A5415">
              <w:rPr>
                <w:rFonts w:ascii="Times New Roman" w:hAnsi="Times New Roman" w:cs="Times New Roman"/>
                <w:iCs/>
                <w:sz w:val="24"/>
                <w:szCs w:val="24"/>
              </w:rPr>
              <w:t>us</w:t>
            </w:r>
            <w:r w:rsidR="006A1868" w:rsidRPr="008A5415">
              <w:rPr>
                <w:rFonts w:ascii="Times New Roman" w:hAnsi="Times New Roman" w:cs="Times New Roman"/>
                <w:iCs/>
                <w:sz w:val="24"/>
                <w:szCs w:val="24"/>
              </w:rPr>
              <w:t xml:space="preserve"> </w:t>
            </w:r>
            <w:r w:rsidR="002129AD" w:rsidRPr="008A5415">
              <w:rPr>
                <w:rFonts w:ascii="Times New Roman" w:hAnsi="Times New Roman" w:cs="Times New Roman"/>
                <w:iCs/>
                <w:sz w:val="24"/>
                <w:szCs w:val="24"/>
              </w:rPr>
              <w:t>aktuāl</w:t>
            </w:r>
            <w:r w:rsidR="00480188" w:rsidRPr="008A5415">
              <w:rPr>
                <w:rFonts w:ascii="Times New Roman" w:hAnsi="Times New Roman" w:cs="Times New Roman"/>
                <w:iCs/>
                <w:sz w:val="24"/>
                <w:szCs w:val="24"/>
              </w:rPr>
              <w:t>u</w:t>
            </w:r>
            <w:r w:rsidR="002129AD" w:rsidRPr="008A5415">
              <w:rPr>
                <w:rFonts w:ascii="Times New Roman" w:hAnsi="Times New Roman" w:cs="Times New Roman"/>
                <w:iCs/>
                <w:sz w:val="24"/>
                <w:szCs w:val="24"/>
              </w:rPr>
              <w:t xml:space="preserve">s precizējumus, tajā skaitā </w:t>
            </w:r>
            <w:r w:rsidRPr="008A5415">
              <w:rPr>
                <w:rFonts w:ascii="Times New Roman" w:eastAsia="Times New Roman" w:hAnsi="Times New Roman" w:cs="Times New Roman"/>
                <w:sz w:val="24"/>
                <w:szCs w:val="24"/>
                <w:lang w:eastAsia="lv-LV"/>
              </w:rPr>
              <w:t>autoostu regulējumā</w:t>
            </w:r>
            <w:r w:rsidRPr="008A5415">
              <w:rPr>
                <w:rFonts w:ascii="Times New Roman" w:hAnsi="Times New Roman" w:cs="Times New Roman"/>
                <w:sz w:val="24"/>
                <w:szCs w:val="24"/>
              </w:rPr>
              <w:t>.</w:t>
            </w:r>
            <w:r w:rsidR="00A4775A" w:rsidRPr="008A5415">
              <w:rPr>
                <w:rFonts w:ascii="Times New Roman" w:hAnsi="Times New Roman" w:cs="Times New Roman"/>
                <w:sz w:val="24"/>
                <w:szCs w:val="24"/>
              </w:rPr>
              <w:t xml:space="preserve"> </w:t>
            </w:r>
          </w:p>
          <w:p w14:paraId="48653125" w14:textId="7E302B4E" w:rsidR="00B831D1" w:rsidRDefault="00B831D1" w:rsidP="002129AD">
            <w:pPr>
              <w:spacing w:after="0" w:line="240" w:lineRule="auto"/>
              <w:ind w:left="123"/>
              <w:jc w:val="both"/>
              <w:rPr>
                <w:rFonts w:ascii="Times New Roman" w:eastAsia="Times New Roman" w:hAnsi="Times New Roman" w:cs="Times New Roman"/>
                <w:sz w:val="24"/>
                <w:szCs w:val="24"/>
                <w:lang w:eastAsia="lv-LV"/>
              </w:rPr>
            </w:pPr>
            <w:bookmarkStart w:id="1" w:name="_Hlk525808687"/>
            <w:r w:rsidRPr="008A5415">
              <w:rPr>
                <w:rFonts w:ascii="Times New Roman" w:eastAsia="Times New Roman" w:hAnsi="Times New Roman" w:cs="Times New Roman"/>
                <w:sz w:val="24"/>
                <w:szCs w:val="24"/>
              </w:rPr>
              <w:t xml:space="preserve">Likumā paredzētie grozījumi </w:t>
            </w:r>
            <w:r w:rsidRPr="008A5415">
              <w:rPr>
                <w:rFonts w:ascii="Times New Roman" w:eastAsia="Times New Roman" w:hAnsi="Times New Roman" w:cs="Times New Roman"/>
                <w:sz w:val="24"/>
                <w:szCs w:val="24"/>
                <w:lang w:eastAsia="lv-LV"/>
              </w:rPr>
              <w:t xml:space="preserve">attiecībā uz pasažieru komercpārvadājumiem ar taksometriem un vieglajiem automobiļiem </w:t>
            </w:r>
            <w:r w:rsidR="00960526">
              <w:rPr>
                <w:rFonts w:ascii="Times New Roman" w:eastAsia="Times New Roman" w:hAnsi="Times New Roman" w:cs="Times New Roman"/>
                <w:sz w:val="24"/>
                <w:szCs w:val="24"/>
                <w:lang w:eastAsia="lv-LV"/>
              </w:rPr>
              <w:t xml:space="preserve">un tīmekļvietnes vai mobilās lietotnes pakalpojuma sniedzējiem </w:t>
            </w:r>
            <w:r w:rsidRPr="008A5415">
              <w:rPr>
                <w:rFonts w:ascii="Times New Roman" w:eastAsia="Times New Roman" w:hAnsi="Times New Roman" w:cs="Times New Roman"/>
                <w:sz w:val="24"/>
                <w:szCs w:val="24"/>
                <w:lang w:eastAsia="lv-LV"/>
              </w:rPr>
              <w:t>stājas spēkā 20</w:t>
            </w:r>
            <w:r w:rsidR="00887B91" w:rsidRPr="008A5415">
              <w:rPr>
                <w:rFonts w:ascii="Times New Roman" w:eastAsia="Times New Roman" w:hAnsi="Times New Roman" w:cs="Times New Roman"/>
                <w:sz w:val="24"/>
                <w:szCs w:val="24"/>
                <w:lang w:eastAsia="lv-LV"/>
              </w:rPr>
              <w:t>19</w:t>
            </w:r>
            <w:r w:rsidRPr="008A5415">
              <w:rPr>
                <w:rFonts w:ascii="Times New Roman" w:eastAsia="Times New Roman" w:hAnsi="Times New Roman" w:cs="Times New Roman"/>
                <w:sz w:val="24"/>
                <w:szCs w:val="24"/>
                <w:lang w:eastAsia="lv-LV"/>
              </w:rPr>
              <w:t>.gada 1.</w:t>
            </w:r>
            <w:r w:rsidR="00887B91" w:rsidRPr="008A5415">
              <w:rPr>
                <w:rFonts w:ascii="Times New Roman" w:eastAsia="Times New Roman" w:hAnsi="Times New Roman" w:cs="Times New Roman"/>
                <w:sz w:val="24"/>
                <w:szCs w:val="24"/>
                <w:lang w:eastAsia="lv-LV"/>
              </w:rPr>
              <w:t>maijā.</w:t>
            </w:r>
            <w:r w:rsidRPr="008A5415">
              <w:rPr>
                <w:rFonts w:ascii="Times New Roman" w:eastAsia="Times New Roman" w:hAnsi="Times New Roman" w:cs="Times New Roman"/>
                <w:sz w:val="24"/>
                <w:szCs w:val="24"/>
                <w:lang w:eastAsia="lv-LV"/>
              </w:rPr>
              <w:t xml:space="preserve"> </w:t>
            </w:r>
          </w:p>
          <w:p w14:paraId="7D3B28B9" w14:textId="57598D1E" w:rsidR="00C26C09" w:rsidRPr="008A5415" w:rsidRDefault="00C26C09" w:rsidP="00C26C09">
            <w:pPr>
              <w:spacing w:after="0" w:line="240" w:lineRule="auto"/>
              <w:ind w:lef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rPr>
              <w:t xml:space="preserve">Likumā paredzētie grozījumi </w:t>
            </w:r>
            <w:r w:rsidRPr="008A5415">
              <w:rPr>
                <w:rFonts w:ascii="Times New Roman" w:eastAsia="Times New Roman" w:hAnsi="Times New Roman" w:cs="Times New Roman"/>
                <w:sz w:val="24"/>
                <w:szCs w:val="24"/>
                <w:lang w:eastAsia="lv-LV"/>
              </w:rPr>
              <w:t>attiecībā</w:t>
            </w:r>
            <w:r>
              <w:rPr>
                <w:rFonts w:ascii="Times New Roman" w:eastAsia="Times New Roman" w:hAnsi="Times New Roman" w:cs="Times New Roman"/>
                <w:sz w:val="24"/>
                <w:szCs w:val="24"/>
                <w:lang w:eastAsia="lv-LV"/>
              </w:rPr>
              <w:t xml:space="preserve"> uz CO2 emisiju ierobežojumiem autotransporta līdzekļiem, kurus izmanto pasažieru komercpārvadājumos ar taksometru un vieglo automobili, stājas spēkā 2020.gada 1.janvārī. </w:t>
            </w:r>
          </w:p>
          <w:bookmarkEnd w:id="1"/>
          <w:p w14:paraId="6D1B2910" w14:textId="77777777" w:rsidR="003A26E9" w:rsidRPr="008A5415" w:rsidRDefault="0056190B" w:rsidP="006836B1">
            <w:pPr>
              <w:spacing w:after="0" w:line="240" w:lineRule="auto"/>
              <w:ind w:left="123"/>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w:t>
            </w:r>
            <w:r w:rsidR="003A26E9" w:rsidRPr="008A5415">
              <w:rPr>
                <w:rFonts w:ascii="Times New Roman" w:eastAsia="Times New Roman" w:hAnsi="Times New Roman" w:cs="Times New Roman"/>
                <w:iCs/>
                <w:sz w:val="24"/>
                <w:szCs w:val="24"/>
                <w:lang w:eastAsia="lv-LV"/>
              </w:rPr>
              <w:t xml:space="preserve">ārējās likumprojektā ietvertās normas </w:t>
            </w:r>
            <w:r w:rsidR="006836B1" w:rsidRPr="008A5415">
              <w:rPr>
                <w:rFonts w:ascii="Times New Roman" w:eastAsia="Times New Roman" w:hAnsi="Times New Roman" w:cs="Times New Roman"/>
                <w:iCs/>
                <w:sz w:val="24"/>
                <w:szCs w:val="24"/>
                <w:lang w:eastAsia="lv-LV"/>
              </w:rPr>
              <w:t xml:space="preserve">stājas spēkā </w:t>
            </w:r>
            <w:r w:rsidR="003A26E9" w:rsidRPr="008A5415">
              <w:rPr>
                <w:rFonts w:ascii="Times New Roman" w:eastAsia="Times New Roman" w:hAnsi="Times New Roman" w:cs="Times New Roman"/>
                <w:iCs/>
                <w:sz w:val="24"/>
                <w:szCs w:val="24"/>
                <w:lang w:eastAsia="lv-LV"/>
              </w:rPr>
              <w:t xml:space="preserve">saskaņā ar </w:t>
            </w:r>
            <w:r w:rsidR="003A26E9" w:rsidRPr="008A5415">
              <w:rPr>
                <w:rFonts w:ascii="Times New Roman" w:hAnsi="Times New Roman"/>
                <w:sz w:val="24"/>
                <w:szCs w:val="24"/>
              </w:rPr>
              <w:t>Oficiālo publikāciju un tiesiskās informācijas likumā noteikt</w:t>
            </w:r>
            <w:r w:rsidR="006836B1" w:rsidRPr="008A5415">
              <w:rPr>
                <w:rFonts w:ascii="Times New Roman" w:hAnsi="Times New Roman"/>
                <w:sz w:val="24"/>
                <w:szCs w:val="24"/>
              </w:rPr>
              <w:t>ajā</w:t>
            </w:r>
            <w:r w:rsidR="003A26E9" w:rsidRPr="008A5415">
              <w:rPr>
                <w:rFonts w:ascii="Times New Roman" w:hAnsi="Times New Roman"/>
                <w:sz w:val="24"/>
                <w:szCs w:val="24"/>
              </w:rPr>
              <w:t xml:space="preserve"> kārtīb</w:t>
            </w:r>
            <w:r w:rsidR="006836B1" w:rsidRPr="008A5415">
              <w:rPr>
                <w:rFonts w:ascii="Times New Roman" w:hAnsi="Times New Roman"/>
                <w:sz w:val="24"/>
                <w:szCs w:val="24"/>
              </w:rPr>
              <w:t>ā</w:t>
            </w:r>
            <w:r w:rsidR="003A26E9" w:rsidRPr="008A5415">
              <w:rPr>
                <w:rFonts w:ascii="Times New Roman" w:hAnsi="Times New Roman"/>
                <w:sz w:val="24"/>
                <w:szCs w:val="24"/>
              </w:rPr>
              <w:t>.</w:t>
            </w:r>
            <w:r w:rsidR="003A26E9" w:rsidRPr="008A5415">
              <w:rPr>
                <w:rFonts w:ascii="Times New Roman" w:eastAsia="Times New Roman" w:hAnsi="Times New Roman" w:cs="Times New Roman"/>
                <w:iCs/>
                <w:sz w:val="24"/>
                <w:szCs w:val="24"/>
                <w:lang w:eastAsia="lv-LV"/>
              </w:rPr>
              <w:t xml:space="preserve"> </w:t>
            </w:r>
          </w:p>
        </w:tc>
      </w:tr>
    </w:tbl>
    <w:p w14:paraId="04314EEF" w14:textId="77777777" w:rsidR="007D2DED"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14"/>
        <w:gridCol w:w="5470"/>
      </w:tblGrid>
      <w:tr w:rsidR="00E5323B" w:rsidRPr="008A5415" w14:paraId="10C242FD" w14:textId="77777777" w:rsidTr="003A26E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2ADCDEF" w14:textId="77777777" w:rsidR="00655F2C" w:rsidRPr="008A5415" w:rsidRDefault="00E5323B" w:rsidP="00D027F7">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I. Tiesību akta projekta izstrādes nepieciešamība</w:t>
            </w:r>
          </w:p>
        </w:tc>
      </w:tr>
      <w:tr w:rsidR="00E5323B" w:rsidRPr="008A5415" w14:paraId="186DE7A7" w14:textId="77777777" w:rsidTr="003A26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7908C73" w14:textId="77777777"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59" w:type="pct"/>
            <w:tcBorders>
              <w:top w:val="outset" w:sz="6" w:space="0" w:color="auto"/>
              <w:left w:val="outset" w:sz="6" w:space="0" w:color="auto"/>
              <w:bottom w:val="outset" w:sz="6" w:space="0" w:color="auto"/>
              <w:right w:val="outset" w:sz="6" w:space="0" w:color="auto"/>
            </w:tcBorders>
            <w:hideMark/>
          </w:tcPr>
          <w:p w14:paraId="4F68D585"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Pamatojums</w:t>
            </w:r>
          </w:p>
        </w:tc>
        <w:tc>
          <w:tcPr>
            <w:tcW w:w="2983" w:type="pct"/>
            <w:tcBorders>
              <w:top w:val="outset" w:sz="6" w:space="0" w:color="auto"/>
              <w:left w:val="outset" w:sz="6" w:space="0" w:color="auto"/>
              <w:bottom w:val="outset" w:sz="6" w:space="0" w:color="auto"/>
              <w:right w:val="outset" w:sz="6" w:space="0" w:color="auto"/>
            </w:tcBorders>
            <w:hideMark/>
          </w:tcPr>
          <w:p w14:paraId="03D41C92" w14:textId="77777777" w:rsidR="00AB2986" w:rsidRPr="008A5415" w:rsidRDefault="00E518A2" w:rsidP="00BC01B6">
            <w:pPr>
              <w:pStyle w:val="ListParagraph"/>
              <w:spacing w:after="0" w:line="240" w:lineRule="auto"/>
              <w:ind w:left="126"/>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Likumprojekts izstrādāts pamatojoties uz </w:t>
            </w:r>
            <w:r w:rsidR="00F45F5C" w:rsidRPr="008A5415">
              <w:rPr>
                <w:rFonts w:ascii="Times New Roman" w:eastAsia="Times New Roman" w:hAnsi="Times New Roman" w:cs="Times New Roman"/>
                <w:iCs/>
                <w:sz w:val="24"/>
                <w:szCs w:val="24"/>
                <w:lang w:eastAsia="lv-LV"/>
              </w:rPr>
              <w:t>Ministru kabineta</w:t>
            </w:r>
            <w:r w:rsidR="009C26B4" w:rsidRPr="008A5415">
              <w:rPr>
                <w:rFonts w:ascii="Times New Roman" w:eastAsia="Times New Roman" w:hAnsi="Times New Roman" w:cs="Times New Roman"/>
                <w:iCs/>
                <w:sz w:val="24"/>
                <w:szCs w:val="24"/>
                <w:lang w:eastAsia="lv-LV"/>
              </w:rPr>
              <w:t xml:space="preserve"> </w:t>
            </w:r>
            <w:r w:rsidR="00F45F5C" w:rsidRPr="008A5415">
              <w:rPr>
                <w:rFonts w:ascii="Times New Roman" w:eastAsia="Times New Roman" w:hAnsi="Times New Roman" w:cs="Times New Roman"/>
                <w:iCs/>
                <w:sz w:val="24"/>
                <w:szCs w:val="24"/>
                <w:lang w:eastAsia="lv-LV"/>
              </w:rPr>
              <w:t>2018.gada 6.marta sēdes protokol</w:t>
            </w:r>
            <w:r w:rsidR="001F43BD" w:rsidRPr="008A5415">
              <w:rPr>
                <w:rFonts w:ascii="Times New Roman" w:eastAsia="Times New Roman" w:hAnsi="Times New Roman" w:cs="Times New Roman"/>
                <w:iCs/>
                <w:sz w:val="24"/>
                <w:szCs w:val="24"/>
                <w:lang w:eastAsia="lv-LV"/>
              </w:rPr>
              <w:t>a</w:t>
            </w:r>
            <w:r w:rsidR="00F45F5C" w:rsidRPr="008A5415">
              <w:rPr>
                <w:rFonts w:ascii="Times New Roman" w:eastAsia="Times New Roman" w:hAnsi="Times New Roman" w:cs="Times New Roman"/>
                <w:iCs/>
                <w:sz w:val="24"/>
                <w:szCs w:val="24"/>
                <w:lang w:eastAsia="lv-LV"/>
              </w:rPr>
              <w:t xml:space="preserve"> </w:t>
            </w:r>
            <w:r w:rsidR="00AB2986" w:rsidRPr="008A5415">
              <w:rPr>
                <w:rFonts w:ascii="Times New Roman" w:eastAsia="Times New Roman" w:hAnsi="Times New Roman" w:cs="Times New Roman"/>
                <w:iCs/>
                <w:sz w:val="24"/>
                <w:szCs w:val="24"/>
                <w:lang w:eastAsia="lv-LV"/>
              </w:rPr>
              <w:t>(</w:t>
            </w:r>
            <w:r w:rsidR="00F45F5C" w:rsidRPr="008A5415">
              <w:rPr>
                <w:rFonts w:ascii="Times New Roman" w:eastAsia="Times New Roman" w:hAnsi="Times New Roman" w:cs="Times New Roman"/>
                <w:iCs/>
                <w:sz w:val="24"/>
                <w:szCs w:val="24"/>
                <w:lang w:eastAsia="lv-LV"/>
              </w:rPr>
              <w:t>Nr.14</w:t>
            </w:r>
            <w:r w:rsidR="00BC01B6" w:rsidRPr="008A5415">
              <w:rPr>
                <w:rFonts w:ascii="Times New Roman" w:eastAsia="Times New Roman" w:hAnsi="Times New Roman" w:cs="Times New Roman"/>
                <w:iCs/>
                <w:sz w:val="24"/>
                <w:szCs w:val="24"/>
                <w:lang w:eastAsia="lv-LV"/>
              </w:rPr>
              <w:t>,</w:t>
            </w:r>
            <w:r w:rsidR="00F45F5C" w:rsidRPr="008A5415">
              <w:rPr>
                <w:rFonts w:ascii="Times New Roman" w:eastAsia="Times New Roman" w:hAnsi="Times New Roman" w:cs="Times New Roman"/>
                <w:iCs/>
                <w:sz w:val="24"/>
                <w:szCs w:val="24"/>
                <w:lang w:eastAsia="lv-LV"/>
              </w:rPr>
              <w:t xml:space="preserve"> </w:t>
            </w:r>
          </w:p>
          <w:p w14:paraId="7B58CAED" w14:textId="77777777" w:rsidR="00F45F5C" w:rsidRPr="008A5415" w:rsidRDefault="00F45F5C" w:rsidP="00BC01B6">
            <w:pPr>
              <w:pStyle w:val="ListParagraph"/>
              <w:spacing w:after="0" w:line="240" w:lineRule="auto"/>
              <w:ind w:left="126"/>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35.</w:t>
            </w:r>
            <w:r w:rsidRPr="008A5415">
              <w:rPr>
                <w:rFonts w:ascii="Times New Roman" w:eastAsia="Times New Roman" w:hAnsi="Times New Roman" w:cs="Times New Roman"/>
                <w:sz w:val="24"/>
                <w:szCs w:val="24"/>
                <w:lang w:eastAsia="lv-LV"/>
              </w:rPr>
              <w:t>§</w:t>
            </w:r>
            <w:r w:rsidR="00BC01B6" w:rsidRPr="008A5415">
              <w:rPr>
                <w:rFonts w:ascii="Times New Roman" w:eastAsia="Times New Roman" w:hAnsi="Times New Roman" w:cs="Times New Roman"/>
                <w:sz w:val="24"/>
                <w:szCs w:val="24"/>
                <w:lang w:eastAsia="lv-LV"/>
              </w:rPr>
              <w:t>)</w:t>
            </w:r>
            <w:r w:rsidR="001F43BD" w:rsidRPr="008A5415">
              <w:rPr>
                <w:rFonts w:ascii="Times New Roman" w:eastAsia="Times New Roman" w:hAnsi="Times New Roman" w:cs="Times New Roman"/>
                <w:sz w:val="24"/>
                <w:szCs w:val="24"/>
                <w:lang w:eastAsia="lv-LV"/>
              </w:rPr>
              <w:t xml:space="preserve"> </w:t>
            </w:r>
            <w:r w:rsidR="00AB2986" w:rsidRPr="008A5415">
              <w:rPr>
                <w:rFonts w:ascii="Times New Roman" w:eastAsia="Times New Roman" w:hAnsi="Times New Roman" w:cs="Times New Roman"/>
                <w:iCs/>
                <w:sz w:val="24"/>
                <w:szCs w:val="24"/>
                <w:lang w:eastAsia="lv-LV"/>
              </w:rPr>
              <w:t>2.punkts</w:t>
            </w:r>
            <w:r w:rsidR="001F43BD" w:rsidRPr="008A5415">
              <w:rPr>
                <w:rFonts w:ascii="Times New Roman" w:eastAsia="Times New Roman" w:hAnsi="Times New Roman" w:cs="Times New Roman"/>
                <w:iCs/>
                <w:sz w:val="24"/>
                <w:szCs w:val="24"/>
                <w:lang w:eastAsia="lv-LV"/>
              </w:rPr>
              <w:t xml:space="preserve"> un </w:t>
            </w:r>
            <w:r w:rsidR="00BC01B6" w:rsidRPr="008A5415">
              <w:rPr>
                <w:rFonts w:ascii="Times New Roman" w:eastAsia="Times New Roman" w:hAnsi="Times New Roman" w:cs="Times New Roman"/>
                <w:iCs/>
                <w:sz w:val="24"/>
                <w:szCs w:val="24"/>
                <w:lang w:eastAsia="lv-LV"/>
              </w:rPr>
              <w:t>(</w:t>
            </w:r>
            <w:r w:rsidR="00872112" w:rsidRPr="008A5415">
              <w:rPr>
                <w:rFonts w:ascii="Times New Roman" w:eastAsia="Times New Roman" w:hAnsi="Times New Roman" w:cs="Times New Roman"/>
                <w:iCs/>
                <w:sz w:val="24"/>
                <w:szCs w:val="24"/>
                <w:lang w:eastAsia="lv-LV"/>
              </w:rPr>
              <w:t xml:space="preserve"> Nr.14, </w:t>
            </w:r>
            <w:r w:rsidRPr="008A5415">
              <w:rPr>
                <w:rFonts w:ascii="Times New Roman" w:eastAsia="Times New Roman" w:hAnsi="Times New Roman" w:cs="Times New Roman"/>
                <w:iCs/>
                <w:sz w:val="24"/>
                <w:szCs w:val="24"/>
                <w:lang w:eastAsia="lv-LV"/>
              </w:rPr>
              <w:t>36.</w:t>
            </w:r>
            <w:r w:rsidRPr="008A5415">
              <w:rPr>
                <w:rFonts w:ascii="Times New Roman" w:eastAsia="Times New Roman" w:hAnsi="Times New Roman" w:cs="Times New Roman"/>
                <w:sz w:val="24"/>
                <w:szCs w:val="24"/>
                <w:lang w:eastAsia="lv-LV"/>
              </w:rPr>
              <w:t xml:space="preserve"> §</w:t>
            </w:r>
            <w:r w:rsidR="00872112" w:rsidRPr="008A5415">
              <w:rPr>
                <w:rFonts w:ascii="Times New Roman" w:eastAsia="Times New Roman" w:hAnsi="Times New Roman" w:cs="Times New Roman"/>
                <w:sz w:val="24"/>
                <w:szCs w:val="24"/>
                <w:lang w:eastAsia="lv-LV"/>
              </w:rPr>
              <w:t>)</w:t>
            </w:r>
            <w:r w:rsidR="000535FE" w:rsidRPr="008A5415">
              <w:rPr>
                <w:rFonts w:ascii="Times New Roman" w:eastAsia="Times New Roman" w:hAnsi="Times New Roman" w:cs="Times New Roman"/>
                <w:sz w:val="24"/>
                <w:szCs w:val="24"/>
                <w:lang w:eastAsia="lv-LV"/>
              </w:rPr>
              <w:t xml:space="preserve"> </w:t>
            </w:r>
            <w:r w:rsidR="00AB2986" w:rsidRPr="008A5415">
              <w:rPr>
                <w:rFonts w:ascii="Times New Roman" w:eastAsia="Times New Roman" w:hAnsi="Times New Roman" w:cs="Times New Roman"/>
                <w:sz w:val="24"/>
                <w:szCs w:val="24"/>
                <w:lang w:eastAsia="lv-LV"/>
              </w:rPr>
              <w:t>2.punkts (turpm</w:t>
            </w:r>
            <w:r w:rsidR="00BC0870" w:rsidRPr="008A5415">
              <w:rPr>
                <w:rFonts w:ascii="Times New Roman" w:eastAsia="Times New Roman" w:hAnsi="Times New Roman" w:cs="Times New Roman"/>
                <w:sz w:val="24"/>
                <w:szCs w:val="24"/>
                <w:lang w:eastAsia="lv-LV"/>
              </w:rPr>
              <w:t>āk</w:t>
            </w:r>
            <w:r w:rsidR="00AB2986" w:rsidRPr="008A5415">
              <w:rPr>
                <w:rFonts w:ascii="Times New Roman" w:eastAsia="Times New Roman" w:hAnsi="Times New Roman" w:cs="Times New Roman"/>
                <w:sz w:val="24"/>
                <w:szCs w:val="24"/>
                <w:lang w:eastAsia="lv-LV"/>
              </w:rPr>
              <w:t xml:space="preserve"> – MK sēdes </w:t>
            </w:r>
            <w:proofErr w:type="spellStart"/>
            <w:r w:rsidR="00AB2986" w:rsidRPr="008A5415">
              <w:rPr>
                <w:rFonts w:ascii="Times New Roman" w:eastAsia="Times New Roman" w:hAnsi="Times New Roman" w:cs="Times New Roman"/>
                <w:sz w:val="24"/>
                <w:szCs w:val="24"/>
                <w:lang w:eastAsia="lv-LV"/>
              </w:rPr>
              <w:t>protokollēmums</w:t>
            </w:r>
            <w:proofErr w:type="spellEnd"/>
            <w:r w:rsidR="00AB2986" w:rsidRPr="008A5415">
              <w:rPr>
                <w:rFonts w:ascii="Times New Roman" w:eastAsia="Times New Roman" w:hAnsi="Times New Roman" w:cs="Times New Roman"/>
                <w:sz w:val="24"/>
                <w:szCs w:val="24"/>
                <w:lang w:eastAsia="lv-LV"/>
              </w:rPr>
              <w:t>)</w:t>
            </w:r>
            <w:r w:rsidR="001F43BD" w:rsidRPr="008A5415">
              <w:rPr>
                <w:rFonts w:ascii="Times New Roman" w:eastAsia="Times New Roman" w:hAnsi="Times New Roman" w:cs="Times New Roman"/>
                <w:sz w:val="24"/>
                <w:szCs w:val="24"/>
                <w:lang w:eastAsia="lv-LV"/>
              </w:rPr>
              <w:t xml:space="preserve"> dot</w:t>
            </w:r>
            <w:r w:rsidR="00E518A2" w:rsidRPr="008A5415">
              <w:rPr>
                <w:rFonts w:ascii="Times New Roman" w:eastAsia="Times New Roman" w:hAnsi="Times New Roman" w:cs="Times New Roman"/>
                <w:sz w:val="24"/>
                <w:szCs w:val="24"/>
                <w:lang w:eastAsia="lv-LV"/>
              </w:rPr>
              <w:t>ajiem</w:t>
            </w:r>
            <w:r w:rsidR="001F43BD" w:rsidRPr="008A5415">
              <w:rPr>
                <w:rFonts w:ascii="Times New Roman" w:eastAsia="Times New Roman" w:hAnsi="Times New Roman" w:cs="Times New Roman"/>
                <w:sz w:val="24"/>
                <w:szCs w:val="24"/>
                <w:lang w:eastAsia="lv-LV"/>
              </w:rPr>
              <w:t xml:space="preserve"> uzdevum</w:t>
            </w:r>
            <w:r w:rsidR="00E518A2" w:rsidRPr="008A5415">
              <w:rPr>
                <w:rFonts w:ascii="Times New Roman" w:eastAsia="Times New Roman" w:hAnsi="Times New Roman" w:cs="Times New Roman"/>
                <w:sz w:val="24"/>
                <w:szCs w:val="24"/>
                <w:lang w:eastAsia="lv-LV"/>
              </w:rPr>
              <w:t xml:space="preserve">iem, kā arī pēc Satiksmes ministrijas iniciatīvas, ar mērķi precizēt </w:t>
            </w:r>
            <w:r w:rsidR="00EE369C" w:rsidRPr="008A5415">
              <w:rPr>
                <w:rFonts w:ascii="Times New Roman" w:eastAsia="Times New Roman" w:hAnsi="Times New Roman" w:cs="Times New Roman"/>
                <w:sz w:val="24"/>
                <w:szCs w:val="24"/>
                <w:lang w:eastAsia="lv-LV"/>
              </w:rPr>
              <w:t xml:space="preserve">tiesību normas </w:t>
            </w:r>
            <w:r w:rsidR="00E518A2" w:rsidRPr="008A5415">
              <w:rPr>
                <w:rFonts w:ascii="Times New Roman" w:eastAsia="Times New Roman" w:hAnsi="Times New Roman" w:cs="Times New Roman"/>
                <w:sz w:val="24"/>
                <w:szCs w:val="24"/>
                <w:lang w:eastAsia="lv-LV"/>
              </w:rPr>
              <w:t>pasažieru komercpārvadājumu ar taksometru</w:t>
            </w:r>
            <w:r w:rsidR="00AB2986" w:rsidRPr="008A5415">
              <w:rPr>
                <w:rFonts w:ascii="Times New Roman" w:eastAsia="Times New Roman" w:hAnsi="Times New Roman" w:cs="Times New Roman"/>
                <w:sz w:val="24"/>
                <w:szCs w:val="24"/>
                <w:lang w:eastAsia="lv-LV"/>
              </w:rPr>
              <w:t>,</w:t>
            </w:r>
            <w:r w:rsidR="00E518A2" w:rsidRPr="008A5415">
              <w:rPr>
                <w:rFonts w:ascii="Times New Roman" w:eastAsia="Times New Roman" w:hAnsi="Times New Roman" w:cs="Times New Roman"/>
                <w:sz w:val="24"/>
                <w:szCs w:val="24"/>
                <w:lang w:eastAsia="lv-LV"/>
              </w:rPr>
              <w:t xml:space="preserve"> vieglo automobili un autoostu regulējum</w:t>
            </w:r>
            <w:r w:rsidR="00EE369C" w:rsidRPr="008A5415">
              <w:rPr>
                <w:rFonts w:ascii="Times New Roman" w:eastAsia="Times New Roman" w:hAnsi="Times New Roman" w:cs="Times New Roman"/>
                <w:sz w:val="24"/>
                <w:szCs w:val="24"/>
                <w:lang w:eastAsia="lv-LV"/>
              </w:rPr>
              <w:t>ā</w:t>
            </w:r>
            <w:r w:rsidR="00E518A2" w:rsidRPr="008A5415">
              <w:rPr>
                <w:rFonts w:ascii="Times New Roman" w:eastAsia="Times New Roman" w:hAnsi="Times New Roman" w:cs="Times New Roman"/>
                <w:sz w:val="24"/>
                <w:szCs w:val="24"/>
                <w:lang w:eastAsia="lv-LV"/>
              </w:rPr>
              <w:t>.</w:t>
            </w:r>
          </w:p>
        </w:tc>
      </w:tr>
      <w:tr w:rsidR="00E5323B" w:rsidRPr="008A5415" w14:paraId="2A506151" w14:textId="77777777" w:rsidTr="003A26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B5CA764" w14:textId="77777777"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659" w:type="pct"/>
            <w:tcBorders>
              <w:top w:val="outset" w:sz="6" w:space="0" w:color="auto"/>
              <w:left w:val="outset" w:sz="6" w:space="0" w:color="auto"/>
              <w:bottom w:val="outset" w:sz="6" w:space="0" w:color="auto"/>
              <w:right w:val="outset" w:sz="6" w:space="0" w:color="auto"/>
            </w:tcBorders>
            <w:hideMark/>
          </w:tcPr>
          <w:p w14:paraId="3C8E8A3C" w14:textId="77777777" w:rsidR="00F15FA9"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359F0A5" w14:textId="77777777" w:rsidR="00F15FA9" w:rsidRPr="008A5415" w:rsidRDefault="00F15FA9" w:rsidP="00F15FA9">
            <w:pPr>
              <w:rPr>
                <w:rFonts w:ascii="Times New Roman" w:eastAsia="Times New Roman" w:hAnsi="Times New Roman" w:cs="Times New Roman"/>
                <w:sz w:val="24"/>
                <w:szCs w:val="24"/>
                <w:lang w:eastAsia="lv-LV"/>
              </w:rPr>
            </w:pPr>
          </w:p>
          <w:p w14:paraId="6C71C367" w14:textId="77777777" w:rsidR="00F15FA9" w:rsidRPr="008A5415" w:rsidRDefault="00F15FA9" w:rsidP="00F15FA9">
            <w:pPr>
              <w:rPr>
                <w:rFonts w:ascii="Times New Roman" w:eastAsia="Times New Roman" w:hAnsi="Times New Roman" w:cs="Times New Roman"/>
                <w:sz w:val="24"/>
                <w:szCs w:val="24"/>
                <w:lang w:eastAsia="lv-LV"/>
              </w:rPr>
            </w:pPr>
          </w:p>
          <w:p w14:paraId="636241F9" w14:textId="77777777" w:rsidR="00F15FA9" w:rsidRPr="008A5415" w:rsidRDefault="00F15FA9" w:rsidP="00F15FA9">
            <w:pPr>
              <w:rPr>
                <w:rFonts w:ascii="Times New Roman" w:eastAsia="Times New Roman" w:hAnsi="Times New Roman" w:cs="Times New Roman"/>
                <w:sz w:val="24"/>
                <w:szCs w:val="24"/>
                <w:lang w:eastAsia="lv-LV"/>
              </w:rPr>
            </w:pPr>
          </w:p>
          <w:p w14:paraId="4B89DB87" w14:textId="77777777" w:rsidR="00F15FA9" w:rsidRPr="008A5415" w:rsidRDefault="00F15FA9" w:rsidP="00F15FA9">
            <w:pPr>
              <w:rPr>
                <w:rFonts w:ascii="Times New Roman" w:eastAsia="Times New Roman" w:hAnsi="Times New Roman" w:cs="Times New Roman"/>
                <w:sz w:val="24"/>
                <w:szCs w:val="24"/>
                <w:lang w:eastAsia="lv-LV"/>
              </w:rPr>
            </w:pPr>
          </w:p>
          <w:p w14:paraId="02B79D5E" w14:textId="77777777" w:rsidR="00F15FA9" w:rsidRPr="008A5415" w:rsidRDefault="00F15FA9" w:rsidP="00F15FA9">
            <w:pPr>
              <w:rPr>
                <w:rFonts w:ascii="Times New Roman" w:eastAsia="Times New Roman" w:hAnsi="Times New Roman" w:cs="Times New Roman"/>
                <w:sz w:val="24"/>
                <w:szCs w:val="24"/>
                <w:lang w:eastAsia="lv-LV"/>
              </w:rPr>
            </w:pPr>
          </w:p>
          <w:p w14:paraId="591CD206" w14:textId="77777777" w:rsidR="00F15FA9" w:rsidRPr="008A5415" w:rsidRDefault="00F15FA9" w:rsidP="00F15FA9">
            <w:pPr>
              <w:rPr>
                <w:rFonts w:ascii="Times New Roman" w:eastAsia="Times New Roman" w:hAnsi="Times New Roman" w:cs="Times New Roman"/>
                <w:sz w:val="24"/>
                <w:szCs w:val="24"/>
                <w:lang w:eastAsia="lv-LV"/>
              </w:rPr>
            </w:pPr>
          </w:p>
          <w:p w14:paraId="41B216D6" w14:textId="77777777" w:rsidR="00F15FA9" w:rsidRPr="008A5415" w:rsidRDefault="00F15FA9" w:rsidP="00F15FA9">
            <w:pPr>
              <w:rPr>
                <w:rFonts w:ascii="Times New Roman" w:eastAsia="Times New Roman" w:hAnsi="Times New Roman" w:cs="Times New Roman"/>
                <w:sz w:val="24"/>
                <w:szCs w:val="24"/>
                <w:lang w:eastAsia="lv-LV"/>
              </w:rPr>
            </w:pPr>
          </w:p>
          <w:p w14:paraId="6822D460" w14:textId="77777777" w:rsidR="00F15FA9" w:rsidRPr="008A5415" w:rsidRDefault="00F15FA9" w:rsidP="00F15FA9">
            <w:pPr>
              <w:rPr>
                <w:rFonts w:ascii="Times New Roman" w:eastAsia="Times New Roman" w:hAnsi="Times New Roman" w:cs="Times New Roman"/>
                <w:sz w:val="24"/>
                <w:szCs w:val="24"/>
                <w:lang w:eastAsia="lv-LV"/>
              </w:rPr>
            </w:pPr>
          </w:p>
          <w:p w14:paraId="1B3A4F67" w14:textId="77777777" w:rsidR="00F15FA9" w:rsidRPr="008A5415" w:rsidRDefault="00F15FA9" w:rsidP="00F15FA9">
            <w:pPr>
              <w:rPr>
                <w:rFonts w:ascii="Times New Roman" w:eastAsia="Times New Roman" w:hAnsi="Times New Roman" w:cs="Times New Roman"/>
                <w:sz w:val="24"/>
                <w:szCs w:val="24"/>
                <w:lang w:eastAsia="lv-LV"/>
              </w:rPr>
            </w:pPr>
          </w:p>
          <w:p w14:paraId="2704E4CE" w14:textId="77777777" w:rsidR="00F15FA9" w:rsidRPr="008A5415" w:rsidRDefault="00F15FA9" w:rsidP="00F15FA9">
            <w:pPr>
              <w:rPr>
                <w:rFonts w:ascii="Times New Roman" w:eastAsia="Times New Roman" w:hAnsi="Times New Roman" w:cs="Times New Roman"/>
                <w:sz w:val="24"/>
                <w:szCs w:val="24"/>
                <w:lang w:eastAsia="lv-LV"/>
              </w:rPr>
            </w:pPr>
          </w:p>
          <w:p w14:paraId="01CA8A22" w14:textId="77777777" w:rsidR="00F15FA9" w:rsidRPr="008A5415" w:rsidRDefault="00F15FA9" w:rsidP="00F15FA9">
            <w:pPr>
              <w:rPr>
                <w:rFonts w:ascii="Times New Roman" w:eastAsia="Times New Roman" w:hAnsi="Times New Roman" w:cs="Times New Roman"/>
                <w:sz w:val="24"/>
                <w:szCs w:val="24"/>
                <w:lang w:eastAsia="lv-LV"/>
              </w:rPr>
            </w:pPr>
          </w:p>
          <w:p w14:paraId="5221DEEA" w14:textId="77777777" w:rsidR="00F15FA9" w:rsidRPr="008A5415" w:rsidRDefault="00F15FA9" w:rsidP="00F15FA9">
            <w:pPr>
              <w:rPr>
                <w:rFonts w:ascii="Times New Roman" w:eastAsia="Times New Roman" w:hAnsi="Times New Roman" w:cs="Times New Roman"/>
                <w:sz w:val="24"/>
                <w:szCs w:val="24"/>
                <w:lang w:eastAsia="lv-LV"/>
              </w:rPr>
            </w:pPr>
          </w:p>
          <w:p w14:paraId="7871A96C" w14:textId="77777777" w:rsidR="00F15FA9" w:rsidRPr="008A5415" w:rsidRDefault="00F15FA9" w:rsidP="00F15FA9">
            <w:pPr>
              <w:rPr>
                <w:rFonts w:ascii="Times New Roman" w:eastAsia="Times New Roman" w:hAnsi="Times New Roman" w:cs="Times New Roman"/>
                <w:sz w:val="24"/>
                <w:szCs w:val="24"/>
                <w:lang w:eastAsia="lv-LV"/>
              </w:rPr>
            </w:pPr>
          </w:p>
          <w:p w14:paraId="3B7D9317" w14:textId="77777777" w:rsidR="00F15FA9" w:rsidRPr="008A5415" w:rsidRDefault="00F15FA9" w:rsidP="00F15FA9">
            <w:pPr>
              <w:rPr>
                <w:rFonts w:ascii="Times New Roman" w:eastAsia="Times New Roman" w:hAnsi="Times New Roman" w:cs="Times New Roman"/>
                <w:sz w:val="24"/>
                <w:szCs w:val="24"/>
                <w:lang w:eastAsia="lv-LV"/>
              </w:rPr>
            </w:pPr>
          </w:p>
          <w:p w14:paraId="5B80A0C3" w14:textId="77777777" w:rsidR="00F15FA9" w:rsidRPr="008A5415" w:rsidRDefault="00F15FA9" w:rsidP="00F15FA9">
            <w:pPr>
              <w:rPr>
                <w:rFonts w:ascii="Times New Roman" w:eastAsia="Times New Roman" w:hAnsi="Times New Roman" w:cs="Times New Roman"/>
                <w:sz w:val="24"/>
                <w:szCs w:val="24"/>
                <w:lang w:eastAsia="lv-LV"/>
              </w:rPr>
            </w:pPr>
          </w:p>
          <w:p w14:paraId="70A436A6" w14:textId="77777777" w:rsidR="00F15FA9" w:rsidRPr="008A5415" w:rsidRDefault="00F15FA9" w:rsidP="00F15FA9">
            <w:pPr>
              <w:rPr>
                <w:rFonts w:ascii="Times New Roman" w:eastAsia="Times New Roman" w:hAnsi="Times New Roman" w:cs="Times New Roman"/>
                <w:sz w:val="24"/>
                <w:szCs w:val="24"/>
                <w:lang w:eastAsia="lv-LV"/>
              </w:rPr>
            </w:pPr>
          </w:p>
          <w:p w14:paraId="66D16807" w14:textId="77777777" w:rsidR="00F15FA9" w:rsidRPr="008A5415" w:rsidRDefault="00F15FA9" w:rsidP="00F15FA9">
            <w:pPr>
              <w:rPr>
                <w:rFonts w:ascii="Times New Roman" w:eastAsia="Times New Roman" w:hAnsi="Times New Roman" w:cs="Times New Roman"/>
                <w:sz w:val="24"/>
                <w:szCs w:val="24"/>
                <w:lang w:eastAsia="lv-LV"/>
              </w:rPr>
            </w:pPr>
          </w:p>
          <w:p w14:paraId="0A90B9C6" w14:textId="77777777" w:rsidR="00F15FA9" w:rsidRPr="008A5415" w:rsidRDefault="00F15FA9" w:rsidP="00F15FA9">
            <w:pPr>
              <w:rPr>
                <w:rFonts w:ascii="Times New Roman" w:eastAsia="Times New Roman" w:hAnsi="Times New Roman" w:cs="Times New Roman"/>
                <w:sz w:val="24"/>
                <w:szCs w:val="24"/>
                <w:lang w:eastAsia="lv-LV"/>
              </w:rPr>
            </w:pPr>
          </w:p>
          <w:p w14:paraId="6D33A39D" w14:textId="77777777" w:rsidR="00E5323B" w:rsidRPr="008A5415" w:rsidRDefault="00E5323B" w:rsidP="00F15FA9">
            <w:pPr>
              <w:ind w:firstLine="720"/>
              <w:rPr>
                <w:rFonts w:ascii="Times New Roman" w:eastAsia="Times New Roman" w:hAnsi="Times New Roman" w:cs="Times New Roman"/>
                <w:sz w:val="24"/>
                <w:szCs w:val="24"/>
                <w:lang w:eastAsia="lv-LV"/>
              </w:rPr>
            </w:pPr>
          </w:p>
        </w:tc>
        <w:tc>
          <w:tcPr>
            <w:tcW w:w="2983" w:type="pct"/>
            <w:tcBorders>
              <w:top w:val="outset" w:sz="6" w:space="0" w:color="auto"/>
              <w:left w:val="outset" w:sz="6" w:space="0" w:color="auto"/>
              <w:bottom w:val="outset" w:sz="6" w:space="0" w:color="auto"/>
              <w:right w:val="outset" w:sz="6" w:space="0" w:color="auto"/>
            </w:tcBorders>
            <w:hideMark/>
          </w:tcPr>
          <w:p w14:paraId="7118B133" w14:textId="31FF4484" w:rsidR="006A1868" w:rsidRPr="00FD6984" w:rsidRDefault="006A1868" w:rsidP="00C86A48">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lastRenderedPageBreak/>
              <w:t xml:space="preserve">Ar </w:t>
            </w:r>
            <w:r w:rsidR="009C26B4" w:rsidRPr="00FD6984">
              <w:rPr>
                <w:rFonts w:ascii="Times New Roman" w:hAnsi="Times New Roman" w:cs="Times New Roman"/>
                <w:sz w:val="24"/>
                <w:szCs w:val="24"/>
              </w:rPr>
              <w:t xml:space="preserve">MK </w:t>
            </w:r>
            <w:r w:rsidR="00BC0870" w:rsidRPr="00FD6984">
              <w:rPr>
                <w:rFonts w:ascii="Times New Roman" w:hAnsi="Times New Roman" w:cs="Times New Roman"/>
                <w:sz w:val="24"/>
                <w:szCs w:val="24"/>
              </w:rPr>
              <w:t xml:space="preserve">sēdes </w:t>
            </w:r>
            <w:proofErr w:type="spellStart"/>
            <w:r w:rsidR="00BC0870" w:rsidRPr="00FD6984">
              <w:rPr>
                <w:rFonts w:ascii="Times New Roman" w:hAnsi="Times New Roman" w:cs="Times New Roman"/>
                <w:sz w:val="24"/>
                <w:szCs w:val="24"/>
              </w:rPr>
              <w:t>protokollēmumu</w:t>
            </w:r>
            <w:proofErr w:type="spellEnd"/>
            <w:r w:rsidR="00BC0870" w:rsidRPr="00FD6984">
              <w:rPr>
                <w:rFonts w:ascii="Times New Roman" w:hAnsi="Times New Roman" w:cs="Times New Roman"/>
                <w:sz w:val="24"/>
                <w:szCs w:val="24"/>
              </w:rPr>
              <w:t xml:space="preserve"> </w:t>
            </w:r>
            <w:r w:rsidRPr="00FD6984">
              <w:rPr>
                <w:rFonts w:ascii="Times New Roman" w:eastAsia="Times New Roman" w:hAnsi="Times New Roman" w:cs="Times New Roman"/>
                <w:sz w:val="24"/>
                <w:szCs w:val="24"/>
                <w:lang w:eastAsia="lv-LV"/>
              </w:rPr>
              <w:t xml:space="preserve">Satiksmes ministrijai </w:t>
            </w:r>
            <w:r w:rsidR="00F93821" w:rsidRPr="00FD6984">
              <w:rPr>
                <w:rFonts w:ascii="Times New Roman" w:eastAsia="Times New Roman" w:hAnsi="Times New Roman" w:cs="Times New Roman"/>
                <w:sz w:val="24"/>
                <w:szCs w:val="24"/>
                <w:lang w:eastAsia="lv-LV"/>
              </w:rPr>
              <w:t>uz</w:t>
            </w:r>
            <w:r w:rsidRPr="00FD6984">
              <w:rPr>
                <w:rFonts w:ascii="Times New Roman" w:eastAsia="Times New Roman" w:hAnsi="Times New Roman" w:cs="Times New Roman"/>
                <w:sz w:val="24"/>
                <w:szCs w:val="24"/>
                <w:lang w:eastAsia="lv-LV"/>
              </w:rPr>
              <w:t xml:space="preserve">dots iesniegt </w:t>
            </w:r>
            <w:r w:rsidR="00894CEE" w:rsidRPr="00FD6984">
              <w:rPr>
                <w:rFonts w:ascii="Times New Roman" w:eastAsia="Times New Roman" w:hAnsi="Times New Roman" w:cs="Times New Roman"/>
                <w:sz w:val="24"/>
                <w:szCs w:val="24"/>
                <w:lang w:eastAsia="lv-LV"/>
              </w:rPr>
              <w:t>izskatīšanai</w:t>
            </w:r>
            <w:r w:rsidR="00BC0870" w:rsidRPr="00FD6984">
              <w:rPr>
                <w:rFonts w:ascii="Times New Roman" w:eastAsia="Times New Roman" w:hAnsi="Times New Roman" w:cs="Times New Roman"/>
                <w:sz w:val="24"/>
                <w:szCs w:val="24"/>
                <w:lang w:eastAsia="lv-LV"/>
              </w:rPr>
              <w:t xml:space="preserve"> Ministru kabinetā (turpmāk – MK) </w:t>
            </w:r>
            <w:r w:rsidRPr="00FD6984">
              <w:rPr>
                <w:rFonts w:ascii="Times New Roman" w:eastAsia="Times New Roman" w:hAnsi="Times New Roman" w:cs="Times New Roman"/>
                <w:sz w:val="24"/>
                <w:szCs w:val="24"/>
                <w:lang w:eastAsia="lv-LV"/>
              </w:rPr>
              <w:t>grozījumus Autopārvadājumu likumā:</w:t>
            </w:r>
          </w:p>
          <w:p w14:paraId="5B52D269" w14:textId="77777777" w:rsidR="006A1868" w:rsidRPr="00FD6984" w:rsidRDefault="00446B79" w:rsidP="00FD21C7">
            <w:pPr>
              <w:pStyle w:val="ListParagraph"/>
              <w:numPr>
                <w:ilvl w:val="0"/>
                <w:numId w:val="11"/>
              </w:numPr>
              <w:spacing w:after="0" w:line="240" w:lineRule="auto"/>
              <w:ind w:left="123" w:right="176" w:firstLine="0"/>
              <w:contextualSpacing w:val="0"/>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precizē</w:t>
            </w:r>
            <w:r w:rsidR="00214DB2" w:rsidRPr="00FD6984">
              <w:rPr>
                <w:rFonts w:ascii="Times New Roman" w:eastAsia="Times New Roman" w:hAnsi="Times New Roman" w:cs="Times New Roman"/>
                <w:sz w:val="24"/>
                <w:szCs w:val="24"/>
                <w:lang w:eastAsia="lv-LV"/>
              </w:rPr>
              <w:t xml:space="preserve">t normas, kas nosaka pilnvarojumu </w:t>
            </w:r>
            <w:r w:rsidR="009C26B4" w:rsidRPr="00FD6984">
              <w:rPr>
                <w:rFonts w:ascii="Times New Roman" w:eastAsia="Times New Roman" w:hAnsi="Times New Roman" w:cs="Times New Roman"/>
                <w:sz w:val="24"/>
                <w:szCs w:val="24"/>
                <w:lang w:eastAsia="lv-LV"/>
              </w:rPr>
              <w:t>MK</w:t>
            </w:r>
            <w:r w:rsidR="00214DB2" w:rsidRPr="00FD6984">
              <w:rPr>
                <w:rFonts w:ascii="Times New Roman" w:eastAsia="Times New Roman" w:hAnsi="Times New Roman" w:cs="Times New Roman"/>
                <w:sz w:val="24"/>
                <w:szCs w:val="24"/>
                <w:lang w:eastAsia="lv-LV"/>
              </w:rPr>
              <w:t xml:space="preserve"> izdot noteikumus, un tieši paredzot, ka </w:t>
            </w:r>
            <w:r w:rsidR="009C26B4" w:rsidRPr="00FD6984">
              <w:rPr>
                <w:rFonts w:ascii="Times New Roman" w:eastAsia="Times New Roman" w:hAnsi="Times New Roman" w:cs="Times New Roman"/>
                <w:sz w:val="24"/>
                <w:szCs w:val="24"/>
                <w:lang w:eastAsia="lv-LV"/>
              </w:rPr>
              <w:t>MK</w:t>
            </w:r>
            <w:r w:rsidR="00214DB2" w:rsidRPr="00FD6984">
              <w:rPr>
                <w:rFonts w:ascii="Times New Roman" w:eastAsia="Times New Roman" w:hAnsi="Times New Roman" w:cs="Times New Roman"/>
                <w:sz w:val="24"/>
                <w:szCs w:val="24"/>
                <w:lang w:eastAsia="lv-LV"/>
              </w:rPr>
              <w:t xml:space="preserve"> nosaka arī prasības licences kartītes saņemšanai, regulējumu speciālās atļaujas (licences) un licences kartītes izsniegšanai, apturēšanai uz laiku un anulēšanai, kā arī Valsts ieņēmumu dienestam</w:t>
            </w:r>
            <w:r w:rsidR="00697643" w:rsidRPr="00FD6984">
              <w:rPr>
                <w:rFonts w:ascii="Times New Roman" w:eastAsia="Times New Roman" w:hAnsi="Times New Roman" w:cs="Times New Roman"/>
                <w:sz w:val="24"/>
                <w:szCs w:val="24"/>
                <w:lang w:eastAsia="lv-LV"/>
              </w:rPr>
              <w:t xml:space="preserve"> (turpmāk - VID)</w:t>
            </w:r>
            <w:r w:rsidR="00214DB2" w:rsidRPr="00FD6984">
              <w:rPr>
                <w:rFonts w:ascii="Times New Roman" w:eastAsia="Times New Roman" w:hAnsi="Times New Roman" w:cs="Times New Roman"/>
                <w:sz w:val="24"/>
                <w:szCs w:val="24"/>
                <w:lang w:eastAsia="lv-LV"/>
              </w:rPr>
              <w:t xml:space="preserve"> sniedzamās informācijas kārtību</w:t>
            </w:r>
            <w:r w:rsidR="006A1868" w:rsidRPr="00FD6984">
              <w:rPr>
                <w:rFonts w:ascii="Times New Roman" w:eastAsia="Times New Roman" w:hAnsi="Times New Roman" w:cs="Times New Roman"/>
                <w:sz w:val="24"/>
                <w:szCs w:val="24"/>
                <w:lang w:eastAsia="lv-LV"/>
              </w:rPr>
              <w:t xml:space="preserve">; </w:t>
            </w:r>
          </w:p>
          <w:p w14:paraId="135EDABE" w14:textId="0BAECDAB" w:rsidR="006A1868" w:rsidRPr="00FD6984" w:rsidRDefault="00446B79" w:rsidP="00FD21C7">
            <w:pPr>
              <w:pStyle w:val="ListParagraph"/>
              <w:numPr>
                <w:ilvl w:val="0"/>
                <w:numId w:val="11"/>
              </w:numPr>
              <w:spacing w:after="0" w:line="240" w:lineRule="auto"/>
              <w:ind w:left="123" w:right="176" w:firstLine="0"/>
              <w:contextualSpacing w:val="0"/>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precizē</w:t>
            </w:r>
            <w:r w:rsidR="00214DB2" w:rsidRPr="00FD6984">
              <w:rPr>
                <w:rFonts w:ascii="Times New Roman" w:eastAsia="Times New Roman" w:hAnsi="Times New Roman" w:cs="Times New Roman"/>
                <w:sz w:val="24"/>
                <w:szCs w:val="24"/>
                <w:lang w:eastAsia="lv-LV"/>
              </w:rPr>
              <w:t xml:space="preserve">t normas, kas nosaka pilnvarojumu </w:t>
            </w:r>
            <w:r w:rsidR="009C26B4" w:rsidRPr="00FD6984">
              <w:rPr>
                <w:rFonts w:ascii="Times New Roman" w:eastAsia="Times New Roman" w:hAnsi="Times New Roman" w:cs="Times New Roman"/>
                <w:sz w:val="24"/>
                <w:szCs w:val="24"/>
                <w:lang w:eastAsia="lv-LV"/>
              </w:rPr>
              <w:t xml:space="preserve">MK </w:t>
            </w:r>
            <w:r w:rsidR="00214DB2" w:rsidRPr="00FD6984">
              <w:rPr>
                <w:rFonts w:ascii="Times New Roman" w:eastAsia="Times New Roman" w:hAnsi="Times New Roman" w:cs="Times New Roman"/>
                <w:sz w:val="24"/>
                <w:szCs w:val="24"/>
                <w:lang w:eastAsia="lv-LV"/>
              </w:rPr>
              <w:t xml:space="preserve">izdot noteikumus, un tieši paredzot, ka </w:t>
            </w:r>
            <w:r w:rsidR="009C26B4" w:rsidRPr="00FD6984">
              <w:rPr>
                <w:rFonts w:ascii="Times New Roman" w:eastAsia="Times New Roman" w:hAnsi="Times New Roman" w:cs="Times New Roman"/>
                <w:sz w:val="24"/>
                <w:szCs w:val="24"/>
                <w:lang w:eastAsia="lv-LV"/>
              </w:rPr>
              <w:t>MK</w:t>
            </w:r>
            <w:r w:rsidR="00214DB2" w:rsidRPr="00FD6984">
              <w:rPr>
                <w:rFonts w:ascii="Times New Roman" w:eastAsia="Times New Roman" w:hAnsi="Times New Roman" w:cs="Times New Roman"/>
                <w:sz w:val="24"/>
                <w:szCs w:val="24"/>
                <w:lang w:eastAsia="lv-LV"/>
              </w:rPr>
              <w:t xml:space="preserve"> nosaka arī prasības licences kartītes saņemšanai, regulējumu </w:t>
            </w:r>
            <w:r w:rsidR="00214DB2" w:rsidRPr="00FD6984">
              <w:rPr>
                <w:rFonts w:ascii="Times New Roman" w:eastAsia="Times New Roman" w:hAnsi="Times New Roman" w:cs="Times New Roman"/>
                <w:sz w:val="24"/>
                <w:szCs w:val="24"/>
                <w:lang w:eastAsia="lv-LV"/>
              </w:rPr>
              <w:lastRenderedPageBreak/>
              <w:t>plānošanas reģiona un republikas pilsētas</w:t>
            </w:r>
            <w:r w:rsidR="00816B87">
              <w:rPr>
                <w:rFonts w:ascii="Times New Roman" w:eastAsia="Times New Roman" w:hAnsi="Times New Roman" w:cs="Times New Roman"/>
                <w:sz w:val="24"/>
                <w:szCs w:val="24"/>
                <w:lang w:eastAsia="lv-LV"/>
              </w:rPr>
              <w:t xml:space="preserve">  </w:t>
            </w:r>
            <w:r w:rsidR="00214DB2" w:rsidRPr="00FD6984">
              <w:rPr>
                <w:rFonts w:ascii="Times New Roman" w:eastAsia="Times New Roman" w:hAnsi="Times New Roman" w:cs="Times New Roman"/>
                <w:sz w:val="24"/>
                <w:szCs w:val="24"/>
                <w:lang w:eastAsia="lv-LV"/>
              </w:rPr>
              <w:t xml:space="preserve"> speciālās atļaujas (licences) un licences kartītes izsniegšanai, apturēšanai uz laiku un anulēšanai, prasības taksometra aprīkojumam, kā arī </w:t>
            </w:r>
            <w:r w:rsidR="00697643" w:rsidRPr="00FD6984">
              <w:rPr>
                <w:rFonts w:ascii="Times New Roman" w:eastAsia="Times New Roman" w:hAnsi="Times New Roman" w:cs="Times New Roman"/>
                <w:sz w:val="24"/>
                <w:szCs w:val="24"/>
                <w:lang w:eastAsia="lv-LV"/>
              </w:rPr>
              <w:t>VID</w:t>
            </w:r>
            <w:r w:rsidR="00214DB2" w:rsidRPr="00FD6984">
              <w:rPr>
                <w:rFonts w:ascii="Times New Roman" w:eastAsia="Times New Roman" w:hAnsi="Times New Roman" w:cs="Times New Roman"/>
                <w:sz w:val="24"/>
                <w:szCs w:val="24"/>
                <w:lang w:eastAsia="lv-LV"/>
              </w:rPr>
              <w:t xml:space="preserve"> sniedzamās informācijas kārtību</w:t>
            </w:r>
            <w:r w:rsidR="006A1868" w:rsidRPr="00FD6984">
              <w:rPr>
                <w:rFonts w:ascii="Times New Roman" w:eastAsia="Times New Roman" w:hAnsi="Times New Roman" w:cs="Times New Roman"/>
                <w:sz w:val="24"/>
                <w:szCs w:val="24"/>
                <w:lang w:eastAsia="lv-LV"/>
              </w:rPr>
              <w:t>;</w:t>
            </w:r>
          </w:p>
          <w:p w14:paraId="38FA6146" w14:textId="77777777" w:rsidR="00214DB2" w:rsidRPr="00FD6984" w:rsidRDefault="00214DB2" w:rsidP="00FD21C7">
            <w:pPr>
              <w:pStyle w:val="ListParagraph"/>
              <w:spacing w:after="0" w:line="240" w:lineRule="auto"/>
              <w:ind w:left="123" w:right="176"/>
              <w:contextualSpacing w:val="0"/>
              <w:jc w:val="both"/>
              <w:rPr>
                <w:rFonts w:ascii="Times New Roman" w:hAnsi="Times New Roman" w:cs="Times New Roman"/>
                <w:sz w:val="24"/>
                <w:szCs w:val="24"/>
              </w:rPr>
            </w:pPr>
          </w:p>
          <w:p w14:paraId="78728162" w14:textId="1A036F51" w:rsidR="001875D3" w:rsidRPr="00FD6984" w:rsidRDefault="00214DB2" w:rsidP="00D65C44">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hAnsi="Times New Roman" w:cs="Times New Roman"/>
                <w:sz w:val="24"/>
                <w:szCs w:val="24"/>
              </w:rPr>
              <w:t>Satiksmes ministrija ir izstrādājusi likumprojektu</w:t>
            </w:r>
            <w:r w:rsidR="00461C30" w:rsidRPr="00FD6984">
              <w:rPr>
                <w:rFonts w:ascii="Times New Roman" w:hAnsi="Times New Roman" w:cs="Times New Roman"/>
                <w:sz w:val="24"/>
                <w:szCs w:val="24"/>
              </w:rPr>
              <w:t xml:space="preserve"> </w:t>
            </w:r>
            <w:r w:rsidR="00AE122C" w:rsidRPr="00FD6984">
              <w:rPr>
                <w:rFonts w:ascii="Times New Roman" w:hAnsi="Times New Roman" w:cs="Times New Roman"/>
                <w:sz w:val="24"/>
                <w:szCs w:val="24"/>
                <w:u w:val="single"/>
              </w:rPr>
              <w:t>pasažieru komercpārv</w:t>
            </w:r>
            <w:r w:rsidR="00480188" w:rsidRPr="00FD6984">
              <w:rPr>
                <w:rFonts w:ascii="Times New Roman" w:hAnsi="Times New Roman" w:cs="Times New Roman"/>
                <w:sz w:val="24"/>
                <w:szCs w:val="24"/>
                <w:u w:val="single"/>
              </w:rPr>
              <w:t>a</w:t>
            </w:r>
            <w:r w:rsidR="00AE122C" w:rsidRPr="00FD6984">
              <w:rPr>
                <w:rFonts w:ascii="Times New Roman" w:hAnsi="Times New Roman" w:cs="Times New Roman"/>
                <w:sz w:val="24"/>
                <w:szCs w:val="24"/>
                <w:u w:val="single"/>
              </w:rPr>
              <w:t xml:space="preserve">dājumu ar taksometru un vieglo automobili </w:t>
            </w:r>
            <w:r w:rsidR="007978FB" w:rsidRPr="00FD6984">
              <w:rPr>
                <w:rFonts w:ascii="Times New Roman" w:hAnsi="Times New Roman" w:cs="Times New Roman"/>
                <w:sz w:val="24"/>
                <w:szCs w:val="24"/>
                <w:u w:val="single"/>
              </w:rPr>
              <w:t>regulējumam Autopārvadājumu likumā (turpmāk – Likums)</w:t>
            </w:r>
            <w:r w:rsidR="00483304">
              <w:rPr>
                <w:rFonts w:ascii="Times New Roman" w:hAnsi="Times New Roman" w:cs="Times New Roman"/>
                <w:sz w:val="24"/>
                <w:szCs w:val="24"/>
                <w:u w:val="single"/>
              </w:rPr>
              <w:t>,</w:t>
            </w:r>
            <w:r w:rsidR="00021926" w:rsidRPr="00FD6984">
              <w:rPr>
                <w:rFonts w:ascii="Times New Roman" w:hAnsi="Times New Roman" w:cs="Times New Roman"/>
                <w:sz w:val="24"/>
                <w:szCs w:val="24"/>
              </w:rPr>
              <w:t xml:space="preserve"> </w:t>
            </w:r>
            <w:r w:rsidR="00255CAE" w:rsidRPr="00FD6984">
              <w:rPr>
                <w:rFonts w:ascii="Times New Roman" w:hAnsi="Times New Roman" w:cs="Times New Roman"/>
                <w:sz w:val="24"/>
                <w:szCs w:val="24"/>
              </w:rPr>
              <w:t xml:space="preserve">lai precizētu normas, kas nosaka </w:t>
            </w:r>
            <w:r w:rsidR="00FD6984" w:rsidRPr="00B71136">
              <w:rPr>
                <w:rFonts w:ascii="Times New Roman" w:hAnsi="Times New Roman" w:cs="Times New Roman"/>
                <w:sz w:val="24"/>
                <w:szCs w:val="24"/>
              </w:rPr>
              <w:t>Autopārv</w:t>
            </w:r>
            <w:r w:rsidR="0039106E">
              <w:rPr>
                <w:rFonts w:ascii="Times New Roman" w:hAnsi="Times New Roman" w:cs="Times New Roman"/>
                <w:sz w:val="24"/>
                <w:szCs w:val="24"/>
              </w:rPr>
              <w:t>a</w:t>
            </w:r>
            <w:r w:rsidR="00FD6984" w:rsidRPr="00B71136">
              <w:rPr>
                <w:rFonts w:ascii="Times New Roman" w:hAnsi="Times New Roman" w:cs="Times New Roman"/>
                <w:sz w:val="24"/>
                <w:szCs w:val="24"/>
              </w:rPr>
              <w:t xml:space="preserve">dājumu likuma normas, kas nosaka </w:t>
            </w:r>
            <w:r w:rsidR="00255CAE" w:rsidRPr="00B71136">
              <w:rPr>
                <w:rFonts w:ascii="Times New Roman" w:hAnsi="Times New Roman" w:cs="Times New Roman"/>
                <w:sz w:val="24"/>
                <w:szCs w:val="24"/>
              </w:rPr>
              <w:t>pilnvarojumu M</w:t>
            </w:r>
            <w:r w:rsidR="00FD6984" w:rsidRPr="00B71136">
              <w:rPr>
                <w:rFonts w:ascii="Times New Roman" w:hAnsi="Times New Roman" w:cs="Times New Roman"/>
                <w:sz w:val="24"/>
                <w:szCs w:val="24"/>
              </w:rPr>
              <w:t>K</w:t>
            </w:r>
            <w:r w:rsidR="00E202A5" w:rsidRPr="00B71136">
              <w:rPr>
                <w:rFonts w:ascii="Times New Roman" w:hAnsi="Times New Roman" w:cs="Times New Roman"/>
                <w:sz w:val="24"/>
                <w:szCs w:val="24"/>
              </w:rPr>
              <w:t xml:space="preserve"> izdot noteikumus</w:t>
            </w:r>
            <w:r w:rsidR="00255CAE" w:rsidRPr="00B43451">
              <w:rPr>
                <w:rFonts w:ascii="Times New Roman" w:hAnsi="Times New Roman" w:cs="Times New Roman"/>
                <w:sz w:val="24"/>
                <w:szCs w:val="24"/>
              </w:rPr>
              <w:t xml:space="preserve">, </w:t>
            </w:r>
            <w:r w:rsidR="00FD6984" w:rsidRPr="00B43451">
              <w:rPr>
                <w:rFonts w:ascii="Times New Roman" w:eastAsia="Times New Roman" w:hAnsi="Times New Roman" w:cs="Times New Roman"/>
                <w:sz w:val="24"/>
                <w:szCs w:val="24"/>
                <w:lang w:eastAsia="lv-LV"/>
              </w:rPr>
              <w:t xml:space="preserve"> attiecīgi </w:t>
            </w:r>
            <w:r w:rsidR="00824065" w:rsidRPr="00B43451">
              <w:rPr>
                <w:rFonts w:ascii="Times New Roman" w:eastAsia="Times New Roman" w:hAnsi="Times New Roman" w:cs="Times New Roman"/>
                <w:sz w:val="24"/>
                <w:szCs w:val="24"/>
                <w:lang w:eastAsia="lv-LV"/>
              </w:rPr>
              <w:t>p</w:t>
            </w:r>
            <w:r w:rsidR="00816B87">
              <w:rPr>
                <w:rFonts w:ascii="Times New Roman" w:eastAsia="Times New Roman" w:hAnsi="Times New Roman" w:cs="Times New Roman"/>
                <w:sz w:val="24"/>
                <w:szCs w:val="24"/>
                <w:lang w:eastAsia="lv-LV"/>
              </w:rPr>
              <w:t xml:space="preserve">recizējot </w:t>
            </w:r>
            <w:r w:rsidR="00FD6984" w:rsidRPr="00B43451">
              <w:rPr>
                <w:rFonts w:ascii="Times New Roman" w:eastAsia="Times New Roman" w:hAnsi="Times New Roman" w:cs="Times New Roman"/>
                <w:sz w:val="24"/>
                <w:szCs w:val="24"/>
                <w:lang w:eastAsia="lv-LV"/>
              </w:rPr>
              <w:t xml:space="preserve"> Likuma </w:t>
            </w:r>
            <w:r w:rsidR="001875D3" w:rsidRPr="00FD6984">
              <w:rPr>
                <w:rFonts w:ascii="Times New Roman" w:eastAsia="Times New Roman" w:hAnsi="Times New Roman" w:cs="Times New Roman"/>
                <w:sz w:val="24"/>
                <w:szCs w:val="24"/>
                <w:lang w:eastAsia="lv-LV"/>
              </w:rPr>
              <w:t xml:space="preserve">35.panta </w:t>
            </w:r>
            <w:r w:rsidR="00824065" w:rsidRPr="00FD6984">
              <w:rPr>
                <w:rFonts w:ascii="Times New Roman" w:eastAsia="Times New Roman" w:hAnsi="Times New Roman" w:cs="Times New Roman"/>
                <w:sz w:val="24"/>
                <w:szCs w:val="24"/>
                <w:lang w:eastAsia="lv-LV"/>
              </w:rPr>
              <w:t>treš</w:t>
            </w:r>
            <w:r w:rsidR="00816B87">
              <w:rPr>
                <w:rFonts w:ascii="Times New Roman" w:eastAsia="Times New Roman" w:hAnsi="Times New Roman" w:cs="Times New Roman"/>
                <w:sz w:val="24"/>
                <w:szCs w:val="24"/>
                <w:lang w:eastAsia="lv-LV"/>
              </w:rPr>
              <w:t>u</w:t>
            </w:r>
            <w:r w:rsidR="00824065" w:rsidRPr="00FD6984">
              <w:rPr>
                <w:rFonts w:ascii="Times New Roman" w:eastAsia="Times New Roman" w:hAnsi="Times New Roman" w:cs="Times New Roman"/>
                <w:sz w:val="24"/>
                <w:szCs w:val="24"/>
                <w:lang w:eastAsia="lv-LV"/>
              </w:rPr>
              <w:t xml:space="preserve"> </w:t>
            </w:r>
            <w:r w:rsidR="001875D3" w:rsidRPr="00FD6984">
              <w:rPr>
                <w:rFonts w:ascii="Times New Roman" w:eastAsia="Times New Roman" w:hAnsi="Times New Roman" w:cs="Times New Roman"/>
                <w:sz w:val="24"/>
                <w:szCs w:val="24"/>
                <w:lang w:eastAsia="lv-LV"/>
              </w:rPr>
              <w:t xml:space="preserve">un </w:t>
            </w:r>
            <w:r w:rsidR="00824065" w:rsidRPr="00FD6984">
              <w:rPr>
                <w:rFonts w:ascii="Times New Roman" w:eastAsia="Times New Roman" w:hAnsi="Times New Roman" w:cs="Times New Roman"/>
                <w:sz w:val="24"/>
                <w:szCs w:val="24"/>
                <w:lang w:eastAsia="lv-LV"/>
              </w:rPr>
              <w:t>sest</w:t>
            </w:r>
            <w:r w:rsidR="00816B87">
              <w:rPr>
                <w:rFonts w:ascii="Times New Roman" w:eastAsia="Times New Roman" w:hAnsi="Times New Roman" w:cs="Times New Roman"/>
                <w:sz w:val="24"/>
                <w:szCs w:val="24"/>
                <w:lang w:eastAsia="lv-LV"/>
              </w:rPr>
              <w:t>o</w:t>
            </w:r>
            <w:r w:rsidR="00824065" w:rsidRPr="00FD6984">
              <w:rPr>
                <w:rFonts w:ascii="Times New Roman" w:eastAsia="Times New Roman" w:hAnsi="Times New Roman" w:cs="Times New Roman"/>
                <w:sz w:val="24"/>
                <w:szCs w:val="24"/>
                <w:lang w:eastAsia="lv-LV"/>
              </w:rPr>
              <w:t xml:space="preserve"> </w:t>
            </w:r>
            <w:r w:rsidR="001875D3" w:rsidRPr="00FD6984">
              <w:rPr>
                <w:rFonts w:ascii="Times New Roman" w:eastAsia="Times New Roman" w:hAnsi="Times New Roman" w:cs="Times New Roman"/>
                <w:sz w:val="24"/>
                <w:szCs w:val="24"/>
                <w:lang w:eastAsia="lv-LV"/>
              </w:rPr>
              <w:t>daļ</w:t>
            </w:r>
            <w:r w:rsidR="00816B87">
              <w:rPr>
                <w:rFonts w:ascii="Times New Roman" w:eastAsia="Times New Roman" w:hAnsi="Times New Roman" w:cs="Times New Roman"/>
                <w:sz w:val="24"/>
                <w:szCs w:val="24"/>
                <w:lang w:eastAsia="lv-LV"/>
              </w:rPr>
              <w:t>u</w:t>
            </w:r>
            <w:r w:rsidR="001875D3" w:rsidRPr="00FD6984">
              <w:rPr>
                <w:rFonts w:ascii="Times New Roman" w:eastAsia="Times New Roman" w:hAnsi="Times New Roman" w:cs="Times New Roman"/>
                <w:sz w:val="24"/>
                <w:szCs w:val="24"/>
                <w:lang w:eastAsia="lv-LV"/>
              </w:rPr>
              <w:t xml:space="preserve">, kā arī </w:t>
            </w:r>
            <w:r w:rsidR="00021926" w:rsidRPr="00FD6984">
              <w:rPr>
                <w:rFonts w:ascii="Times New Roman" w:eastAsia="Times New Roman" w:hAnsi="Times New Roman" w:cs="Times New Roman"/>
                <w:sz w:val="24"/>
                <w:szCs w:val="24"/>
                <w:lang w:eastAsia="lv-LV"/>
              </w:rPr>
              <w:t>pant</w:t>
            </w:r>
            <w:r w:rsidR="00F126F3">
              <w:rPr>
                <w:rFonts w:ascii="Times New Roman" w:eastAsia="Times New Roman" w:hAnsi="Times New Roman" w:cs="Times New Roman"/>
                <w:sz w:val="24"/>
                <w:szCs w:val="24"/>
                <w:lang w:eastAsia="lv-LV"/>
              </w:rPr>
              <w:t>s papildināts</w:t>
            </w:r>
            <w:r w:rsidR="00021926" w:rsidRPr="00FD6984">
              <w:rPr>
                <w:rFonts w:ascii="Times New Roman" w:eastAsia="Times New Roman" w:hAnsi="Times New Roman" w:cs="Times New Roman"/>
                <w:sz w:val="24"/>
                <w:szCs w:val="24"/>
                <w:lang w:eastAsia="lv-LV"/>
              </w:rPr>
              <w:t xml:space="preserve"> ar jaunām daļām. </w:t>
            </w:r>
            <w:r w:rsidR="00E202A5" w:rsidRPr="00FD6984">
              <w:rPr>
                <w:rFonts w:ascii="Times New Roman" w:eastAsia="Times New Roman" w:hAnsi="Times New Roman" w:cs="Times New Roman"/>
                <w:sz w:val="24"/>
                <w:szCs w:val="24"/>
                <w:lang w:eastAsia="lv-LV"/>
              </w:rPr>
              <w:t xml:space="preserve"> </w:t>
            </w:r>
          </w:p>
          <w:p w14:paraId="167487A6" w14:textId="1F391C57" w:rsidR="00E202A5" w:rsidRDefault="003F14D8" w:rsidP="00EB1A34">
            <w:pPr>
              <w:tabs>
                <w:tab w:val="left" w:pos="3825"/>
              </w:tabs>
              <w:spacing w:after="0" w:line="240" w:lineRule="auto"/>
              <w:ind w:left="123" w:right="17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727465A1" w14:textId="0DE9F7FD" w:rsidR="004F5C1F" w:rsidRPr="00EB1A34" w:rsidRDefault="004F5C1F" w:rsidP="00D65C44">
            <w:pPr>
              <w:spacing w:after="0" w:line="240" w:lineRule="auto"/>
              <w:ind w:left="123" w:right="176"/>
              <w:jc w:val="both"/>
              <w:rPr>
                <w:rFonts w:ascii="Times New Roman" w:eastAsia="Times New Roman" w:hAnsi="Times New Roman" w:cs="Times New Roman"/>
                <w:sz w:val="24"/>
                <w:szCs w:val="24"/>
                <w:lang w:eastAsia="lv-LV"/>
              </w:rPr>
            </w:pPr>
            <w:r w:rsidRPr="003F14D8">
              <w:rPr>
                <w:rFonts w:ascii="Times New Roman" w:eastAsia="Times New Roman" w:hAnsi="Times New Roman" w:cs="Times New Roman"/>
                <w:sz w:val="24"/>
                <w:szCs w:val="24"/>
                <w:lang w:eastAsia="lv-LV"/>
              </w:rPr>
              <w:t>Likumprojektā noteiktas prasības speciālās atļaujas (licences) un licences kartītes saņemšanai un nosacījum</w:t>
            </w:r>
            <w:r w:rsidR="009F28CA" w:rsidRPr="000346F5">
              <w:rPr>
                <w:rFonts w:ascii="Times New Roman" w:eastAsia="Times New Roman" w:hAnsi="Times New Roman" w:cs="Times New Roman"/>
                <w:sz w:val="24"/>
                <w:szCs w:val="24"/>
                <w:lang w:eastAsia="lv-LV"/>
              </w:rPr>
              <w:t>i</w:t>
            </w:r>
            <w:r w:rsidRPr="000346F5">
              <w:rPr>
                <w:rFonts w:ascii="Times New Roman" w:eastAsia="Times New Roman" w:hAnsi="Times New Roman" w:cs="Times New Roman"/>
                <w:sz w:val="24"/>
                <w:szCs w:val="24"/>
                <w:lang w:eastAsia="lv-LV"/>
              </w:rPr>
              <w:t xml:space="preserve">, kādos gadījumos anulē speciālo atļauju </w:t>
            </w:r>
            <w:r w:rsidRPr="00EB1A34">
              <w:rPr>
                <w:rFonts w:ascii="Times New Roman" w:eastAsia="Times New Roman" w:hAnsi="Times New Roman" w:cs="Times New Roman"/>
                <w:sz w:val="24"/>
                <w:szCs w:val="24"/>
                <w:lang w:eastAsia="lv-LV"/>
              </w:rPr>
              <w:t>(licenci) un licences kartītes.</w:t>
            </w:r>
          </w:p>
          <w:p w14:paraId="3ED2C5B8" w14:textId="7452D7AC" w:rsidR="004F5C1F" w:rsidRPr="00EB1A34" w:rsidRDefault="004F5C1F" w:rsidP="00D65C44">
            <w:pPr>
              <w:spacing w:after="0" w:line="240" w:lineRule="auto"/>
              <w:ind w:left="123" w:right="176"/>
              <w:jc w:val="both"/>
              <w:rPr>
                <w:rFonts w:ascii="Times New Roman" w:hAnsi="Times New Roman" w:cs="Times New Roman"/>
                <w:sz w:val="24"/>
                <w:szCs w:val="24"/>
              </w:rPr>
            </w:pPr>
            <w:r w:rsidRPr="00EB1A34">
              <w:rPr>
                <w:rFonts w:ascii="Times New Roman" w:eastAsia="Times New Roman" w:hAnsi="Times New Roman" w:cs="Times New Roman"/>
                <w:sz w:val="24"/>
                <w:szCs w:val="24"/>
                <w:lang w:eastAsia="lv-LV"/>
              </w:rPr>
              <w:t xml:space="preserve">Speciālo atļauju (licenci)  izsniedz pārvadātājam, kas </w:t>
            </w:r>
            <w:r w:rsidRPr="00EB1A34">
              <w:rPr>
                <w:rFonts w:ascii="Times New Roman" w:hAnsi="Times New Roman" w:cs="Times New Roman"/>
                <w:sz w:val="24"/>
                <w:szCs w:val="24"/>
              </w:rPr>
              <w:t xml:space="preserve">reģistrēts </w:t>
            </w:r>
            <w:r w:rsidRPr="00EB1A34">
              <w:rPr>
                <w:rFonts w:ascii="Times New Roman" w:eastAsiaTheme="minorEastAsia" w:hAnsi="Times New Roman" w:cs="Times New Roman"/>
                <w:sz w:val="24"/>
                <w:szCs w:val="24"/>
                <w:lang w:eastAsia="lv-LV"/>
              </w:rPr>
              <w:t xml:space="preserve">Komercreģistrā un kuram </w:t>
            </w:r>
            <w:r w:rsidRPr="00EB1A34">
              <w:rPr>
                <w:rFonts w:ascii="Times New Roman" w:hAnsi="Times New Roman" w:cs="Times New Roman"/>
                <w:sz w:val="24"/>
                <w:szCs w:val="24"/>
              </w:rPr>
              <w:t xml:space="preserve">nav nodokļu parādu, kuru kopsumma pārsniedz likumā </w:t>
            </w:r>
            <w:r w:rsidR="009F28CA" w:rsidRPr="00EB1A34">
              <w:rPr>
                <w:rFonts w:ascii="Times New Roman" w:hAnsi="Times New Roman" w:cs="Times New Roman"/>
                <w:sz w:val="24"/>
                <w:szCs w:val="24"/>
              </w:rPr>
              <w:t>”</w:t>
            </w:r>
            <w:hyperlink r:id="rId8" w:tgtFrame="_blank" w:history="1">
              <w:r w:rsidRPr="00EB1A34">
                <w:rPr>
                  <w:rFonts w:ascii="Times New Roman" w:hAnsi="Times New Roman" w:cs="Times New Roman"/>
                  <w:sz w:val="24"/>
                  <w:szCs w:val="24"/>
                </w:rPr>
                <w:t>Par nodokļiem un nodevām</w:t>
              </w:r>
            </w:hyperlink>
            <w:r w:rsidR="009F28CA" w:rsidRPr="003F14D8">
              <w:rPr>
                <w:rFonts w:ascii="Times New Roman" w:hAnsi="Times New Roman" w:cs="Times New Roman"/>
                <w:sz w:val="24"/>
                <w:szCs w:val="24"/>
              </w:rPr>
              <w:t>”</w:t>
            </w:r>
            <w:r w:rsidRPr="003F14D8">
              <w:rPr>
                <w:rFonts w:ascii="Times New Roman" w:hAnsi="Times New Roman" w:cs="Times New Roman"/>
                <w:sz w:val="24"/>
                <w:szCs w:val="24"/>
              </w:rPr>
              <w:t xml:space="preserve"> noteikto nodokļu (nodevu) parāda kopsummu, no kuras sākot nodokļu administrācija nodrošina publisku informācijas pieejamību.</w:t>
            </w:r>
            <w:r w:rsidRPr="000346F5">
              <w:rPr>
                <w:rFonts w:ascii="Times New Roman" w:hAnsi="Times New Roman" w:cs="Times New Roman"/>
                <w:sz w:val="24"/>
                <w:szCs w:val="24"/>
              </w:rPr>
              <w:t xml:space="preserve"> Nosacījums paredz ierobežot personu, kas jau iepriekš veikušas komercdarbību un nav izpildījušas saistības pret valsti</w:t>
            </w:r>
            <w:r w:rsidR="007E2A36" w:rsidRPr="00EB1A34">
              <w:rPr>
                <w:rFonts w:ascii="Times New Roman" w:hAnsi="Times New Roman" w:cs="Times New Roman"/>
                <w:sz w:val="24"/>
                <w:szCs w:val="24"/>
              </w:rPr>
              <w:t>,</w:t>
            </w:r>
            <w:r w:rsidRPr="00EB1A34">
              <w:rPr>
                <w:rFonts w:ascii="Times New Roman" w:hAnsi="Times New Roman" w:cs="Times New Roman"/>
                <w:sz w:val="24"/>
                <w:szCs w:val="24"/>
              </w:rPr>
              <w:t xml:space="preserve"> iespēju turpināt šādu praksi.</w:t>
            </w:r>
          </w:p>
          <w:p w14:paraId="5797F65A" w14:textId="2928D9D2" w:rsidR="004F5C1F" w:rsidRPr="00EB1A34" w:rsidRDefault="004F5C1F" w:rsidP="00D65C44">
            <w:pPr>
              <w:spacing w:after="0" w:line="240" w:lineRule="auto"/>
              <w:ind w:left="123" w:right="176"/>
              <w:jc w:val="both"/>
              <w:rPr>
                <w:rFonts w:ascii="Times New Roman" w:eastAsia="Times New Roman" w:hAnsi="Times New Roman" w:cs="Times New Roman"/>
                <w:sz w:val="24"/>
                <w:szCs w:val="24"/>
                <w:lang w:eastAsia="lv-LV"/>
              </w:rPr>
            </w:pPr>
            <w:r w:rsidRPr="00EB1A34">
              <w:rPr>
                <w:rFonts w:ascii="Times New Roman" w:eastAsia="Times New Roman" w:hAnsi="Times New Roman" w:cs="Times New Roman"/>
                <w:sz w:val="24"/>
                <w:szCs w:val="24"/>
                <w:lang w:eastAsia="lv-LV"/>
              </w:rPr>
              <w:t>Likumprojekts nosaka</w:t>
            </w:r>
            <w:r w:rsidR="00441D7B" w:rsidRPr="00EB1A34">
              <w:rPr>
                <w:rFonts w:ascii="Times New Roman" w:eastAsia="Times New Roman" w:hAnsi="Times New Roman" w:cs="Times New Roman"/>
                <w:sz w:val="24"/>
                <w:szCs w:val="24"/>
                <w:lang w:eastAsia="lv-LV"/>
              </w:rPr>
              <w:t xml:space="preserve">, ka licences kartīti izsniedz pārvadātāja autotransporta līdzeklim, kas atbilst </w:t>
            </w:r>
            <w:r w:rsidRPr="00EB1A34">
              <w:rPr>
                <w:rFonts w:ascii="Times New Roman" w:eastAsia="Times New Roman" w:hAnsi="Times New Roman" w:cs="Times New Roman"/>
                <w:sz w:val="24"/>
                <w:szCs w:val="24"/>
                <w:lang w:eastAsia="lv-LV"/>
              </w:rPr>
              <w:t xml:space="preserve"> likumprojektā paredzēt</w:t>
            </w:r>
            <w:r w:rsidR="00441D7B" w:rsidRPr="00EB1A34">
              <w:rPr>
                <w:rFonts w:ascii="Times New Roman" w:eastAsia="Times New Roman" w:hAnsi="Times New Roman" w:cs="Times New Roman"/>
                <w:sz w:val="24"/>
                <w:szCs w:val="24"/>
                <w:lang w:eastAsia="lv-LV"/>
              </w:rPr>
              <w:t xml:space="preserve">ajam </w:t>
            </w:r>
            <w:r w:rsidRPr="00EB1A34">
              <w:rPr>
                <w:rFonts w:ascii="Times New Roman" w:eastAsia="Times New Roman" w:hAnsi="Times New Roman" w:cs="Times New Roman"/>
                <w:sz w:val="24"/>
                <w:szCs w:val="24"/>
                <w:lang w:eastAsia="lv-LV"/>
              </w:rPr>
              <w:t>regulējum</w:t>
            </w:r>
            <w:r w:rsidR="00441D7B" w:rsidRPr="00EB1A34">
              <w:rPr>
                <w:rFonts w:ascii="Times New Roman" w:eastAsia="Times New Roman" w:hAnsi="Times New Roman" w:cs="Times New Roman"/>
                <w:sz w:val="24"/>
                <w:szCs w:val="24"/>
                <w:lang w:eastAsia="lv-LV"/>
              </w:rPr>
              <w:t>am</w:t>
            </w:r>
            <w:r w:rsidRPr="00EB1A34">
              <w:rPr>
                <w:rFonts w:ascii="Times New Roman" w:eastAsia="Times New Roman" w:hAnsi="Times New Roman" w:cs="Times New Roman"/>
                <w:sz w:val="24"/>
                <w:szCs w:val="24"/>
                <w:lang w:eastAsia="lv-LV"/>
              </w:rPr>
              <w:t xml:space="preserve"> Likuma 29.pantā - transportlīdzekļa tehniskajām prasībām, juridiskajai piederībai (pārv</w:t>
            </w:r>
            <w:r w:rsidR="009F28CA" w:rsidRPr="00EB1A34">
              <w:rPr>
                <w:rFonts w:ascii="Times New Roman" w:eastAsia="Times New Roman" w:hAnsi="Times New Roman" w:cs="Times New Roman"/>
                <w:sz w:val="24"/>
                <w:szCs w:val="24"/>
                <w:lang w:eastAsia="lv-LV"/>
              </w:rPr>
              <w:t>a</w:t>
            </w:r>
            <w:r w:rsidRPr="00EB1A34">
              <w:rPr>
                <w:rFonts w:ascii="Times New Roman" w:eastAsia="Times New Roman" w:hAnsi="Times New Roman" w:cs="Times New Roman"/>
                <w:sz w:val="24"/>
                <w:szCs w:val="24"/>
                <w:lang w:eastAsia="lv-LV"/>
              </w:rPr>
              <w:t>dātāja īpašums vai turējums) un aprīkojumam.</w:t>
            </w:r>
          </w:p>
          <w:p w14:paraId="57616606" w14:textId="0FB83CCB" w:rsidR="006F1F92" w:rsidRPr="003F14D8" w:rsidRDefault="004F5C1F" w:rsidP="00D65C44">
            <w:pPr>
              <w:spacing w:after="0" w:line="240" w:lineRule="auto"/>
              <w:ind w:left="123" w:right="176"/>
              <w:jc w:val="both"/>
              <w:rPr>
                <w:rFonts w:ascii="Times New Roman" w:eastAsia="Times New Roman" w:hAnsi="Times New Roman" w:cs="Times New Roman"/>
                <w:sz w:val="24"/>
                <w:szCs w:val="24"/>
                <w:lang w:eastAsia="lv-LV"/>
              </w:rPr>
            </w:pPr>
            <w:r w:rsidRPr="00EB1A34">
              <w:rPr>
                <w:rFonts w:ascii="Times New Roman" w:eastAsia="Times New Roman" w:hAnsi="Times New Roman" w:cs="Times New Roman"/>
                <w:sz w:val="24"/>
                <w:szCs w:val="24"/>
                <w:lang w:eastAsia="lv-LV"/>
              </w:rPr>
              <w:t xml:space="preserve">Aprīkojuma uzskaitījums noteikts likumprojektā, savukārt prasības taksometra aprīkojumam (izvietojums, izmērs, krāsa) </w:t>
            </w:r>
            <w:r w:rsidR="004D1574" w:rsidRPr="00EB1A34">
              <w:rPr>
                <w:rFonts w:ascii="Times New Roman" w:eastAsia="Times New Roman" w:hAnsi="Times New Roman" w:cs="Times New Roman"/>
                <w:sz w:val="24"/>
                <w:szCs w:val="24"/>
                <w:lang w:eastAsia="lv-LV"/>
              </w:rPr>
              <w:t xml:space="preserve">pašlaik ir noteiktas </w:t>
            </w:r>
            <w:r w:rsidR="00CF5FA8" w:rsidRPr="00EB1A34">
              <w:rPr>
                <w:rStyle w:val="Strong"/>
                <w:rFonts w:ascii="Times New Roman" w:hAnsi="Times New Roman"/>
                <w:b w:val="0"/>
                <w:sz w:val="24"/>
                <w:szCs w:val="24"/>
              </w:rPr>
              <w:t>MK 06.03.2018. noteikumos Nr.148 “</w:t>
            </w:r>
            <w:r w:rsidR="00CF5FA8" w:rsidRPr="00EB1A34">
              <w:rPr>
                <w:rFonts w:ascii="Times New Roman" w:hAnsi="Times New Roman" w:cs="Times New Roman"/>
                <w:bCs/>
                <w:sz w:val="24"/>
                <w:szCs w:val="24"/>
              </w:rPr>
              <w:t>Prasības plānošanas reģiona un republikas pilsētas speciālās atļaujas (licences) saņemšanai un kārtība, kādā veicami pasažieru komercpārvadājumi ar taksometru</w:t>
            </w:r>
            <w:r w:rsidR="009F28CA" w:rsidRPr="00EB1A34">
              <w:rPr>
                <w:rFonts w:ascii="Times New Roman" w:hAnsi="Times New Roman" w:cs="Times New Roman"/>
                <w:bCs/>
                <w:sz w:val="24"/>
                <w:szCs w:val="24"/>
              </w:rPr>
              <w:t>”</w:t>
            </w:r>
            <w:r w:rsidR="00CF5FA8" w:rsidRPr="00EB1A34">
              <w:rPr>
                <w:rStyle w:val="Strong"/>
                <w:rFonts w:ascii="Times New Roman" w:hAnsi="Times New Roman"/>
                <w:b w:val="0"/>
                <w:sz w:val="24"/>
                <w:szCs w:val="24"/>
              </w:rPr>
              <w:t xml:space="preserve"> (turpmāk – MK noteikumi Nr.148)</w:t>
            </w:r>
            <w:r w:rsidR="00441D7B" w:rsidRPr="00EB1A34">
              <w:rPr>
                <w:rStyle w:val="Strong"/>
                <w:rFonts w:ascii="Times New Roman" w:hAnsi="Times New Roman"/>
                <w:b w:val="0"/>
                <w:sz w:val="24"/>
                <w:szCs w:val="24"/>
              </w:rPr>
              <w:t xml:space="preserve"> </w:t>
            </w:r>
            <w:r w:rsidR="004D1574" w:rsidRPr="00EB1A34">
              <w:rPr>
                <w:rFonts w:ascii="Times New Roman" w:eastAsia="Times New Roman" w:hAnsi="Times New Roman" w:cs="Times New Roman"/>
                <w:sz w:val="24"/>
                <w:szCs w:val="24"/>
                <w:lang w:eastAsia="lv-LV"/>
              </w:rPr>
              <w:t xml:space="preserve">un </w:t>
            </w:r>
            <w:r w:rsidRPr="00EB1A34">
              <w:rPr>
                <w:rFonts w:ascii="Times New Roman" w:eastAsia="Times New Roman" w:hAnsi="Times New Roman" w:cs="Times New Roman"/>
                <w:sz w:val="24"/>
                <w:szCs w:val="24"/>
                <w:lang w:eastAsia="lv-LV"/>
              </w:rPr>
              <w:t>tiks precizē</w:t>
            </w:r>
            <w:r w:rsidR="004D1574" w:rsidRPr="00EB1A34">
              <w:rPr>
                <w:rFonts w:ascii="Times New Roman" w:eastAsia="Times New Roman" w:hAnsi="Times New Roman" w:cs="Times New Roman"/>
                <w:sz w:val="24"/>
                <w:szCs w:val="24"/>
                <w:lang w:eastAsia="lv-LV"/>
              </w:rPr>
              <w:t>tas</w:t>
            </w:r>
            <w:r w:rsidR="006F1F92" w:rsidRPr="00EB1A34">
              <w:rPr>
                <w:rFonts w:ascii="Times New Roman" w:eastAsia="Times New Roman" w:hAnsi="Times New Roman" w:cs="Times New Roman"/>
                <w:sz w:val="24"/>
                <w:szCs w:val="24"/>
                <w:lang w:eastAsia="lv-LV"/>
              </w:rPr>
              <w:t xml:space="preserve"> atbilstoši likumprojektā noteiktajam pilnvarojumam</w:t>
            </w:r>
            <w:r w:rsidR="009F28CA" w:rsidRPr="00EB1A34">
              <w:rPr>
                <w:rFonts w:ascii="Times New Roman" w:eastAsia="Times New Roman" w:hAnsi="Times New Roman" w:cs="Times New Roman"/>
                <w:sz w:val="24"/>
                <w:szCs w:val="24"/>
                <w:lang w:eastAsia="lv-LV"/>
              </w:rPr>
              <w:t>.</w:t>
            </w:r>
            <w:r w:rsidR="006F1F92" w:rsidRPr="00EB1A34">
              <w:rPr>
                <w:rFonts w:ascii="Times New Roman" w:eastAsia="Times New Roman" w:hAnsi="Times New Roman" w:cs="Times New Roman"/>
                <w:sz w:val="24"/>
                <w:szCs w:val="24"/>
                <w:lang w:eastAsia="lv-LV"/>
              </w:rPr>
              <w:t xml:space="preserve"> </w:t>
            </w:r>
          </w:p>
          <w:p w14:paraId="1AF99D76" w14:textId="2A00F62A" w:rsidR="006F1F92" w:rsidRDefault="006F1F92" w:rsidP="00D65C44">
            <w:pPr>
              <w:spacing w:after="0" w:line="240" w:lineRule="auto"/>
              <w:ind w:left="123" w:right="17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likumprojektā paredzētai definīcijai, izsniedzot licences kartī</w:t>
            </w:r>
            <w:r w:rsidRPr="006F1F92">
              <w:rPr>
                <w:rFonts w:ascii="Times New Roman" w:eastAsia="Times New Roman" w:hAnsi="Times New Roman" w:cs="Times New Roman"/>
                <w:sz w:val="24"/>
                <w:szCs w:val="24"/>
                <w:lang w:eastAsia="lv-LV"/>
              </w:rPr>
              <w:t>ti</w:t>
            </w:r>
            <w:r w:rsidR="009F28CA">
              <w:rPr>
                <w:rFonts w:ascii="Times New Roman" w:eastAsia="Times New Roman" w:hAnsi="Times New Roman" w:cs="Times New Roman"/>
                <w:sz w:val="24"/>
                <w:szCs w:val="24"/>
                <w:lang w:eastAsia="lv-LV"/>
              </w:rPr>
              <w:t>,</w:t>
            </w:r>
            <w:r w:rsidRPr="006F1F92">
              <w:rPr>
                <w:rFonts w:ascii="Times New Roman" w:eastAsia="Times New Roman" w:hAnsi="Times New Roman" w:cs="Times New Roman"/>
                <w:sz w:val="24"/>
                <w:szCs w:val="24"/>
                <w:lang w:eastAsia="lv-LV"/>
              </w:rPr>
              <w:t xml:space="preserve"> institūcija apliecina, ka </w:t>
            </w:r>
            <w:r w:rsidRPr="006F1F92">
              <w:rPr>
                <w:rFonts w:ascii="Times New Roman" w:hAnsi="Times New Roman" w:cs="Times New Roman"/>
                <w:sz w:val="24"/>
                <w:szCs w:val="24"/>
              </w:rPr>
              <w:t>pārvadātājs ar konkrēto autotransporta līdzekli var veikt dokumentā vai ierakstā norādītā veida komercpārvadājumus</w:t>
            </w:r>
            <w:r>
              <w:rPr>
                <w:rFonts w:ascii="Times New Roman" w:hAnsi="Times New Roman" w:cs="Times New Roman"/>
                <w:sz w:val="24"/>
                <w:szCs w:val="24"/>
              </w:rPr>
              <w:t xml:space="preserve">, attiecīgi, tas atbilst visām ar šo komercpārvadājumu saistītajām prasībām. </w:t>
            </w:r>
          </w:p>
          <w:p w14:paraId="28648BF2" w14:textId="6D010148" w:rsidR="004D1574" w:rsidRDefault="004D1574" w:rsidP="00D65C44">
            <w:pPr>
              <w:spacing w:after="0" w:line="240" w:lineRule="auto"/>
              <w:ind w:left="123" w:right="176"/>
              <w:jc w:val="both"/>
              <w:rPr>
                <w:rFonts w:ascii="Times New Roman" w:hAnsi="Times New Roman" w:cs="Times New Roman"/>
                <w:bCs/>
                <w:sz w:val="24"/>
                <w:szCs w:val="24"/>
                <w:lang w:eastAsia="lv-LV"/>
              </w:rPr>
            </w:pPr>
            <w:r>
              <w:rPr>
                <w:rFonts w:ascii="Times New Roman" w:eastAsia="Times New Roman" w:hAnsi="Times New Roman" w:cs="Times New Roman"/>
                <w:sz w:val="24"/>
                <w:szCs w:val="24"/>
                <w:lang w:eastAsia="lv-LV"/>
              </w:rPr>
              <w:lastRenderedPageBreak/>
              <w:t xml:space="preserve">Prasības aprīkojumam regulē arī citi normatīvie akti -  </w:t>
            </w:r>
            <w:r w:rsidR="004F5C1F">
              <w:rPr>
                <w:rFonts w:ascii="Times New Roman" w:eastAsia="Times New Roman" w:hAnsi="Times New Roman" w:cs="Times New Roman"/>
                <w:sz w:val="24"/>
                <w:szCs w:val="24"/>
                <w:lang w:eastAsia="lv-LV"/>
              </w:rPr>
              <w:t xml:space="preserve">taksometra numura zīmju izsniegšanas kārtība noteikta </w:t>
            </w:r>
            <w:r w:rsidRPr="00FD6984">
              <w:rPr>
                <w:rFonts w:ascii="Times New Roman" w:hAnsi="Times New Roman" w:cs="Times New Roman"/>
                <w:sz w:val="24"/>
                <w:szCs w:val="24"/>
              </w:rPr>
              <w:t>2010.gada 30.novembra noteikumos Nr.1080 “Transportlīdzekļu reģistrācijas noteikumi” (turpmāk – MK noteikumi Nr.1080)</w:t>
            </w:r>
            <w:r>
              <w:rPr>
                <w:rFonts w:ascii="Times New Roman" w:hAnsi="Times New Roman" w:cs="Times New Roman"/>
                <w:sz w:val="24"/>
                <w:szCs w:val="24"/>
              </w:rPr>
              <w:t xml:space="preserve">, </w:t>
            </w:r>
            <w:r w:rsidR="004F5C1F">
              <w:rPr>
                <w:rFonts w:ascii="Times New Roman" w:eastAsia="Times New Roman" w:hAnsi="Times New Roman" w:cs="Times New Roman"/>
                <w:sz w:val="24"/>
                <w:szCs w:val="24"/>
                <w:lang w:eastAsia="lv-LV"/>
              </w:rPr>
              <w:t xml:space="preserve">savukārt prasības taksometra skaitītājiem MK </w:t>
            </w:r>
            <w:r w:rsidRPr="00FD6984">
              <w:rPr>
                <w:rFonts w:ascii="Times New Roman" w:hAnsi="Times New Roman" w:cs="Times New Roman"/>
                <w:sz w:val="24"/>
                <w:szCs w:val="24"/>
                <w:lang w:eastAsia="lv-LV"/>
              </w:rPr>
              <w:t>2014.gada 11.februāra noteikum</w:t>
            </w:r>
            <w:r w:rsidR="009F28CA">
              <w:rPr>
                <w:rFonts w:ascii="Times New Roman" w:hAnsi="Times New Roman" w:cs="Times New Roman"/>
                <w:sz w:val="24"/>
                <w:szCs w:val="24"/>
                <w:lang w:eastAsia="lv-LV"/>
              </w:rPr>
              <w:t>os</w:t>
            </w:r>
            <w:r w:rsidRPr="00FD6984">
              <w:rPr>
                <w:rFonts w:ascii="Times New Roman" w:hAnsi="Times New Roman" w:cs="Times New Roman"/>
                <w:sz w:val="24"/>
                <w:szCs w:val="24"/>
                <w:lang w:eastAsia="lv-LV"/>
              </w:rPr>
              <w:t xml:space="preserve"> Nr.95 “Noteikumi par nodokļu un citu maksājumu reģistrēšanas elektronisko ierīču un</w:t>
            </w:r>
            <w:r>
              <w:rPr>
                <w:rFonts w:ascii="Times New Roman" w:hAnsi="Times New Roman" w:cs="Times New Roman"/>
                <w:sz w:val="24"/>
                <w:szCs w:val="24"/>
                <w:lang w:eastAsia="lv-LV"/>
              </w:rPr>
              <w:t xml:space="preserve"> iekārtu tehniskajām prasībām” un MK </w:t>
            </w:r>
            <w:r w:rsidRPr="00FD6984">
              <w:rPr>
                <w:rFonts w:ascii="Times New Roman" w:eastAsia="Times New Roman" w:hAnsi="Times New Roman" w:cs="Times New Roman"/>
                <w:sz w:val="24"/>
                <w:szCs w:val="24"/>
              </w:rPr>
              <w:t>2014.gada 11.februāra noteikumos Nr.96 “</w:t>
            </w:r>
            <w:r w:rsidRPr="00FD6984">
              <w:rPr>
                <w:rFonts w:ascii="Times New Roman" w:hAnsi="Times New Roman" w:cs="Times New Roman"/>
                <w:bCs/>
                <w:sz w:val="24"/>
                <w:szCs w:val="24"/>
              </w:rPr>
              <w:t xml:space="preserve">Nodokļu un citu maksājumu reģistrēšanas elektronisko ierīču un iekārtu lietošanas kārtība” (turpmāk - </w:t>
            </w:r>
            <w:r w:rsidRPr="00FD6984">
              <w:rPr>
                <w:rFonts w:ascii="Times New Roman" w:hAnsi="Times New Roman" w:cs="Times New Roman"/>
                <w:bCs/>
                <w:sz w:val="24"/>
                <w:szCs w:val="24"/>
                <w:lang w:eastAsia="lv-LV"/>
              </w:rPr>
              <w:t>MK noteikumi Nr.96).</w:t>
            </w:r>
          </w:p>
          <w:p w14:paraId="5376DA7A" w14:textId="085AB9CE" w:rsidR="00A16562" w:rsidRPr="003F14D8" w:rsidRDefault="00A16562" w:rsidP="00D65C44">
            <w:pPr>
              <w:spacing w:after="0" w:line="240" w:lineRule="auto"/>
              <w:ind w:left="123" w:right="17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Līdzīgi nosacījumi ietverti arī likumprojektā  attiecībā uz prasībām licences kartītes saņemšanai pasažieru komercpārvadājumiem ar vieglo automobili. </w:t>
            </w:r>
          </w:p>
          <w:p w14:paraId="046F4C7E" w14:textId="77777777" w:rsidR="004F5C1F" w:rsidRPr="003F14D8" w:rsidRDefault="004F5C1F" w:rsidP="00D65C44">
            <w:pPr>
              <w:spacing w:after="0" w:line="240" w:lineRule="auto"/>
              <w:ind w:left="123" w:right="176"/>
              <w:jc w:val="both"/>
              <w:rPr>
                <w:rFonts w:ascii="Times New Roman" w:eastAsia="Times New Roman" w:hAnsi="Times New Roman" w:cs="Times New Roman"/>
                <w:sz w:val="24"/>
                <w:szCs w:val="24"/>
                <w:lang w:eastAsia="lv-LV"/>
              </w:rPr>
            </w:pPr>
          </w:p>
          <w:p w14:paraId="641E3328" w14:textId="6E1F110F" w:rsidR="00FD6984" w:rsidRPr="003F14D8" w:rsidRDefault="00E202A5" w:rsidP="00D65C44">
            <w:pPr>
              <w:spacing w:after="0" w:line="240" w:lineRule="auto"/>
              <w:ind w:left="123" w:right="176"/>
              <w:jc w:val="both"/>
              <w:rPr>
                <w:rFonts w:ascii="Times New Roman" w:hAnsi="Times New Roman" w:cs="Times New Roman"/>
                <w:sz w:val="24"/>
                <w:szCs w:val="24"/>
                <w:shd w:val="clear" w:color="auto" w:fill="FFFFFF"/>
              </w:rPr>
            </w:pPr>
            <w:r w:rsidRPr="003F14D8">
              <w:rPr>
                <w:rFonts w:ascii="Times New Roman" w:eastAsia="Times New Roman" w:hAnsi="Times New Roman" w:cs="Times New Roman"/>
                <w:sz w:val="24"/>
                <w:szCs w:val="24"/>
                <w:lang w:eastAsia="lv-LV"/>
              </w:rPr>
              <w:t>Likumprojekt</w:t>
            </w:r>
            <w:r w:rsidR="00B71136" w:rsidRPr="003F14D8">
              <w:rPr>
                <w:rFonts w:ascii="Times New Roman" w:eastAsia="Times New Roman" w:hAnsi="Times New Roman" w:cs="Times New Roman"/>
                <w:sz w:val="24"/>
                <w:szCs w:val="24"/>
                <w:lang w:eastAsia="lv-LV"/>
              </w:rPr>
              <w:t xml:space="preserve">ā noteikti </w:t>
            </w:r>
            <w:r w:rsidRPr="003F14D8">
              <w:rPr>
                <w:rFonts w:ascii="Times New Roman" w:eastAsia="Times New Roman" w:hAnsi="Times New Roman" w:cs="Times New Roman"/>
                <w:sz w:val="24"/>
                <w:szCs w:val="24"/>
                <w:lang w:eastAsia="lv-LV"/>
              </w:rPr>
              <w:t>gadījumi, kād</w:t>
            </w:r>
            <w:r w:rsidR="00FD6984" w:rsidRPr="003F14D8">
              <w:rPr>
                <w:rFonts w:ascii="Times New Roman" w:eastAsia="Times New Roman" w:hAnsi="Times New Roman" w:cs="Times New Roman"/>
                <w:sz w:val="24"/>
                <w:szCs w:val="24"/>
                <w:lang w:eastAsia="lv-LV"/>
              </w:rPr>
              <w:t xml:space="preserve">os </w:t>
            </w:r>
            <w:r w:rsidR="00FD6984" w:rsidRPr="003F14D8">
              <w:rPr>
                <w:rFonts w:ascii="Times New Roman" w:hAnsi="Times New Roman" w:cs="Times New Roman"/>
                <w:sz w:val="24"/>
                <w:szCs w:val="24"/>
                <w:shd w:val="clear" w:color="auto" w:fill="FFFFFF"/>
              </w:rPr>
              <w:t>plānošanas reģion</w:t>
            </w:r>
            <w:r w:rsidR="007E2840" w:rsidRPr="003F14D8">
              <w:rPr>
                <w:rFonts w:ascii="Times New Roman" w:hAnsi="Times New Roman" w:cs="Times New Roman"/>
                <w:sz w:val="24"/>
                <w:szCs w:val="24"/>
                <w:shd w:val="clear" w:color="auto" w:fill="FFFFFF"/>
              </w:rPr>
              <w:t>s</w:t>
            </w:r>
            <w:r w:rsidR="00FD6984" w:rsidRPr="003F14D8">
              <w:rPr>
                <w:rFonts w:ascii="Times New Roman" w:hAnsi="Times New Roman" w:cs="Times New Roman"/>
                <w:sz w:val="24"/>
                <w:szCs w:val="24"/>
                <w:shd w:val="clear" w:color="auto" w:fill="FFFFFF"/>
              </w:rPr>
              <w:t>, republikas pilsēt</w:t>
            </w:r>
            <w:r w:rsidR="00AB57B6" w:rsidRPr="003F14D8">
              <w:rPr>
                <w:rFonts w:ascii="Times New Roman" w:hAnsi="Times New Roman" w:cs="Times New Roman"/>
                <w:sz w:val="24"/>
                <w:szCs w:val="24"/>
                <w:shd w:val="clear" w:color="auto" w:fill="FFFFFF"/>
              </w:rPr>
              <w:t>as</w:t>
            </w:r>
            <w:r w:rsidR="00FD6984" w:rsidRPr="003F14D8">
              <w:rPr>
                <w:rFonts w:ascii="Times New Roman" w:hAnsi="Times New Roman" w:cs="Times New Roman"/>
                <w:sz w:val="24"/>
                <w:szCs w:val="24"/>
                <w:shd w:val="clear" w:color="auto" w:fill="FFFFFF"/>
              </w:rPr>
              <w:t xml:space="preserve"> pašvaldīb</w:t>
            </w:r>
            <w:r w:rsidR="00816B87" w:rsidRPr="003F14D8">
              <w:rPr>
                <w:rFonts w:ascii="Times New Roman" w:hAnsi="Times New Roman" w:cs="Times New Roman"/>
                <w:sz w:val="24"/>
                <w:szCs w:val="24"/>
                <w:shd w:val="clear" w:color="auto" w:fill="FFFFFF"/>
              </w:rPr>
              <w:t>a</w:t>
            </w:r>
            <w:r w:rsidR="00F126F3" w:rsidRPr="003F14D8">
              <w:rPr>
                <w:rFonts w:ascii="Times New Roman" w:hAnsi="Times New Roman" w:cs="Times New Roman"/>
                <w:sz w:val="24"/>
                <w:szCs w:val="24"/>
                <w:shd w:val="clear" w:color="auto" w:fill="FFFFFF"/>
              </w:rPr>
              <w:t xml:space="preserve"> un</w:t>
            </w:r>
            <w:r w:rsidR="00FD6984" w:rsidRPr="003F14D8">
              <w:rPr>
                <w:rFonts w:ascii="Times New Roman" w:hAnsi="Times New Roman" w:cs="Times New Roman"/>
                <w:sz w:val="24"/>
                <w:szCs w:val="24"/>
                <w:shd w:val="clear" w:color="auto" w:fill="FFFFFF"/>
              </w:rPr>
              <w:t xml:space="preserve"> Autotransporta direkcija </w:t>
            </w:r>
            <w:r w:rsidR="007E2840" w:rsidRPr="003F14D8">
              <w:rPr>
                <w:rFonts w:ascii="Times New Roman" w:hAnsi="Times New Roman" w:cs="Times New Roman"/>
                <w:sz w:val="24"/>
                <w:szCs w:val="24"/>
                <w:shd w:val="clear" w:color="auto" w:fill="FFFFFF"/>
              </w:rPr>
              <w:t xml:space="preserve">var </w:t>
            </w:r>
            <w:r w:rsidR="00FD6984" w:rsidRPr="003F14D8">
              <w:rPr>
                <w:rFonts w:ascii="Times New Roman" w:hAnsi="Times New Roman" w:cs="Times New Roman"/>
                <w:sz w:val="24"/>
                <w:szCs w:val="24"/>
                <w:shd w:val="clear" w:color="auto" w:fill="FFFFFF"/>
              </w:rPr>
              <w:t>pieņemt motivētu lēmumu par speciālās atļaujas</w:t>
            </w:r>
            <w:r w:rsidR="00B71136" w:rsidRPr="003F14D8">
              <w:rPr>
                <w:rFonts w:ascii="Times New Roman" w:hAnsi="Times New Roman" w:cs="Times New Roman"/>
                <w:sz w:val="24"/>
                <w:szCs w:val="24"/>
                <w:shd w:val="clear" w:color="auto" w:fill="FFFFFF"/>
              </w:rPr>
              <w:t xml:space="preserve"> (licences) anulēšanu</w:t>
            </w:r>
            <w:r w:rsidR="00FD6984" w:rsidRPr="003F14D8">
              <w:rPr>
                <w:rFonts w:ascii="Times New Roman" w:hAnsi="Times New Roman" w:cs="Times New Roman"/>
                <w:sz w:val="24"/>
                <w:szCs w:val="24"/>
                <w:shd w:val="clear" w:color="auto" w:fill="FFFFFF"/>
              </w:rPr>
              <w:t xml:space="preserve">. Ar motivētu lēmumu saprotams, ka minētā institūcija </w:t>
            </w:r>
            <w:r w:rsidR="00FD6984" w:rsidRPr="003F14D8">
              <w:rPr>
                <w:rStyle w:val="Strong"/>
                <w:rFonts w:ascii="Times New Roman" w:hAnsi="Times New Roman"/>
                <w:b w:val="0"/>
                <w:sz w:val="24"/>
                <w:szCs w:val="24"/>
              </w:rPr>
              <w:t>izvērtē vai konkrētā gadījumā ir lietderīgi pārvadātājam anulēt speciālo atļauju (licenci)</w:t>
            </w:r>
            <w:r w:rsidR="00483304" w:rsidRPr="003F14D8">
              <w:rPr>
                <w:rStyle w:val="Strong"/>
                <w:rFonts w:ascii="Times New Roman" w:hAnsi="Times New Roman"/>
                <w:b w:val="0"/>
                <w:sz w:val="24"/>
                <w:szCs w:val="24"/>
              </w:rPr>
              <w:t>,</w:t>
            </w:r>
            <w:r w:rsidR="00FD6984" w:rsidRPr="003F14D8">
              <w:rPr>
                <w:rStyle w:val="Strong"/>
                <w:rFonts w:ascii="Times New Roman" w:hAnsi="Times New Roman"/>
                <w:b w:val="0"/>
                <w:sz w:val="24"/>
                <w:szCs w:val="24"/>
              </w:rPr>
              <w:t xml:space="preserve"> ko</w:t>
            </w:r>
            <w:r w:rsidR="001B27C0" w:rsidRPr="003F14D8">
              <w:rPr>
                <w:rStyle w:val="Strong"/>
                <w:rFonts w:ascii="Times New Roman" w:hAnsi="Times New Roman"/>
                <w:b w:val="0"/>
                <w:sz w:val="24"/>
                <w:szCs w:val="24"/>
              </w:rPr>
              <w:t>p</w:t>
            </w:r>
            <w:r w:rsidR="00FD6984" w:rsidRPr="003F14D8">
              <w:rPr>
                <w:rStyle w:val="Strong"/>
                <w:rFonts w:ascii="Times New Roman" w:hAnsi="Times New Roman"/>
                <w:b w:val="0"/>
                <w:sz w:val="24"/>
                <w:szCs w:val="24"/>
              </w:rPr>
              <w:t>sakarā ar sekām, kas radušās vai var</w:t>
            </w:r>
            <w:r w:rsidR="00C644F3" w:rsidRPr="003F14D8">
              <w:rPr>
                <w:rStyle w:val="Strong"/>
                <w:rFonts w:ascii="Times New Roman" w:hAnsi="Times New Roman"/>
                <w:b w:val="0"/>
                <w:sz w:val="24"/>
                <w:szCs w:val="24"/>
              </w:rPr>
              <w:t>ētu rasties, ja netiek ievērots minētais regulējums.</w:t>
            </w:r>
            <w:r w:rsidR="00483304" w:rsidRPr="003F14D8">
              <w:rPr>
                <w:rStyle w:val="Strong"/>
                <w:rFonts w:ascii="Times New Roman" w:hAnsi="Times New Roman"/>
                <w:b w:val="0"/>
                <w:sz w:val="24"/>
                <w:szCs w:val="24"/>
              </w:rPr>
              <w:t xml:space="preserve"> </w:t>
            </w:r>
            <w:r w:rsidR="00FD6984" w:rsidRPr="003F14D8">
              <w:rPr>
                <w:rStyle w:val="Strong"/>
                <w:rFonts w:ascii="Times New Roman" w:hAnsi="Times New Roman"/>
                <w:b w:val="0"/>
                <w:sz w:val="24"/>
                <w:szCs w:val="24"/>
              </w:rPr>
              <w:t>Norādām</w:t>
            </w:r>
            <w:r w:rsidR="00816B87" w:rsidRPr="003F14D8">
              <w:rPr>
                <w:rStyle w:val="Strong"/>
                <w:rFonts w:ascii="Times New Roman" w:hAnsi="Times New Roman"/>
                <w:b w:val="0"/>
                <w:sz w:val="24"/>
                <w:szCs w:val="24"/>
              </w:rPr>
              <w:t>s</w:t>
            </w:r>
            <w:r w:rsidR="00FD6984" w:rsidRPr="003F14D8">
              <w:rPr>
                <w:rStyle w:val="Strong"/>
                <w:rFonts w:ascii="Times New Roman" w:hAnsi="Times New Roman"/>
                <w:b w:val="0"/>
                <w:sz w:val="24"/>
                <w:szCs w:val="24"/>
              </w:rPr>
              <w:t xml:space="preserve">, ka šāds tiesiskais regulējums pastāv jau šobrīd MK </w:t>
            </w:r>
            <w:r w:rsidR="0035034B" w:rsidRPr="003F14D8">
              <w:rPr>
                <w:rStyle w:val="Strong"/>
                <w:rFonts w:ascii="Times New Roman" w:hAnsi="Times New Roman"/>
                <w:b w:val="0"/>
                <w:sz w:val="24"/>
                <w:szCs w:val="24"/>
              </w:rPr>
              <w:t xml:space="preserve">noteikumi Nr.148) </w:t>
            </w:r>
            <w:r w:rsidR="00B71136" w:rsidRPr="003F14D8">
              <w:rPr>
                <w:rStyle w:val="Strong"/>
                <w:rFonts w:ascii="Times New Roman" w:hAnsi="Times New Roman"/>
                <w:b w:val="0"/>
                <w:sz w:val="24"/>
                <w:szCs w:val="24"/>
              </w:rPr>
              <w:t>un MK</w:t>
            </w:r>
            <w:r w:rsidR="004377D2" w:rsidRPr="003F14D8">
              <w:rPr>
                <w:rStyle w:val="Strong"/>
                <w:rFonts w:ascii="Times New Roman" w:hAnsi="Times New Roman"/>
                <w:b w:val="0"/>
                <w:sz w:val="24"/>
                <w:szCs w:val="24"/>
              </w:rPr>
              <w:t>2018.</w:t>
            </w:r>
            <w:r w:rsidR="003F14D8">
              <w:rPr>
                <w:rStyle w:val="Strong"/>
                <w:rFonts w:ascii="Times New Roman" w:hAnsi="Times New Roman"/>
                <w:b w:val="0"/>
                <w:sz w:val="24"/>
                <w:szCs w:val="24"/>
              </w:rPr>
              <w:t xml:space="preserve">gada 6.marta </w:t>
            </w:r>
            <w:r w:rsidR="004377D2" w:rsidRPr="003F14D8">
              <w:rPr>
                <w:rStyle w:val="Strong"/>
                <w:rFonts w:ascii="Times New Roman" w:hAnsi="Times New Roman"/>
                <w:b w:val="0"/>
                <w:sz w:val="24"/>
                <w:szCs w:val="24"/>
              </w:rPr>
              <w:t xml:space="preserve"> </w:t>
            </w:r>
            <w:r w:rsidR="00B71136" w:rsidRPr="003F14D8">
              <w:rPr>
                <w:rStyle w:val="Strong"/>
                <w:rFonts w:ascii="Times New Roman" w:hAnsi="Times New Roman"/>
                <w:b w:val="0"/>
                <w:sz w:val="24"/>
                <w:szCs w:val="24"/>
              </w:rPr>
              <w:t>noteikumos Nr.147</w:t>
            </w:r>
            <w:r w:rsidR="0035034B" w:rsidRPr="003F14D8">
              <w:rPr>
                <w:rFonts w:ascii="Times New Roman" w:hAnsi="Times New Roman" w:cs="Times New Roman"/>
                <w:sz w:val="24"/>
                <w:szCs w:val="24"/>
              </w:rPr>
              <w:t xml:space="preserve"> “</w:t>
            </w:r>
            <w:r w:rsidR="0035034B" w:rsidRPr="003F14D8">
              <w:rPr>
                <w:rFonts w:ascii="Times New Roman" w:hAnsi="Times New Roman" w:cs="Times New Roman"/>
                <w:bCs/>
                <w:sz w:val="24"/>
                <w:szCs w:val="24"/>
              </w:rPr>
              <w:t>Kārtība, kādā veicami pasažieru komercpārvadājumi ar vieglo automobili” (turpmāk – MK noteikumi Nr.147)</w:t>
            </w:r>
            <w:r w:rsidR="00AB57B6" w:rsidRPr="003F14D8">
              <w:rPr>
                <w:rFonts w:ascii="Times New Roman" w:hAnsi="Times New Roman" w:cs="Times New Roman"/>
                <w:bCs/>
                <w:sz w:val="24"/>
                <w:szCs w:val="24"/>
              </w:rPr>
              <w:t>.</w:t>
            </w:r>
          </w:p>
          <w:p w14:paraId="43176C31" w14:textId="04118F89" w:rsidR="00816B87" w:rsidRPr="003F14D8" w:rsidRDefault="00FE620D" w:rsidP="00816B87">
            <w:pPr>
              <w:spacing w:after="0" w:line="240" w:lineRule="auto"/>
              <w:ind w:left="123" w:right="176"/>
              <w:jc w:val="both"/>
              <w:rPr>
                <w:rFonts w:ascii="Times New Roman" w:hAnsi="Times New Roman" w:cs="Times New Roman"/>
                <w:sz w:val="24"/>
                <w:szCs w:val="24"/>
                <w:lang w:eastAsia="lv-LV"/>
              </w:rPr>
            </w:pPr>
            <w:r w:rsidRPr="003F14D8">
              <w:rPr>
                <w:rFonts w:ascii="Times New Roman" w:hAnsi="Times New Roman" w:cs="Times New Roman"/>
                <w:sz w:val="24"/>
                <w:szCs w:val="24"/>
                <w:shd w:val="clear" w:color="auto" w:fill="FFFFFF"/>
              </w:rPr>
              <w:t xml:space="preserve">    </w:t>
            </w:r>
            <w:r w:rsidR="00A97F4F" w:rsidRPr="003F14D8">
              <w:rPr>
                <w:rFonts w:ascii="Times New Roman" w:hAnsi="Times New Roman" w:cs="Times New Roman"/>
                <w:sz w:val="24"/>
                <w:szCs w:val="24"/>
                <w:shd w:val="clear" w:color="auto" w:fill="FFFFFF"/>
              </w:rPr>
              <w:t>Likumproj</w:t>
            </w:r>
            <w:r w:rsidR="0017010F" w:rsidRPr="003F14D8">
              <w:rPr>
                <w:rFonts w:ascii="Times New Roman" w:hAnsi="Times New Roman" w:cs="Times New Roman"/>
                <w:sz w:val="24"/>
                <w:szCs w:val="24"/>
                <w:shd w:val="clear" w:color="auto" w:fill="FFFFFF"/>
              </w:rPr>
              <w:t>e</w:t>
            </w:r>
            <w:r w:rsidR="00816B87" w:rsidRPr="003F14D8">
              <w:rPr>
                <w:rFonts w:ascii="Times New Roman" w:hAnsi="Times New Roman" w:cs="Times New Roman"/>
                <w:sz w:val="24"/>
                <w:szCs w:val="24"/>
                <w:shd w:val="clear" w:color="auto" w:fill="FFFFFF"/>
              </w:rPr>
              <w:t>k</w:t>
            </w:r>
            <w:r w:rsidR="0017010F" w:rsidRPr="003F14D8">
              <w:rPr>
                <w:rFonts w:ascii="Times New Roman" w:hAnsi="Times New Roman" w:cs="Times New Roman"/>
                <w:sz w:val="24"/>
                <w:szCs w:val="24"/>
                <w:shd w:val="clear" w:color="auto" w:fill="FFFFFF"/>
              </w:rPr>
              <w:t xml:space="preserve">ts paredz noteikt, ka </w:t>
            </w:r>
            <w:r w:rsidR="00816B87" w:rsidRPr="003F14D8">
              <w:rPr>
                <w:rFonts w:ascii="Times New Roman" w:hAnsi="Times New Roman" w:cs="Times New Roman"/>
                <w:sz w:val="24"/>
                <w:szCs w:val="24"/>
                <w:shd w:val="clear" w:color="auto" w:fill="FFFFFF"/>
              </w:rPr>
              <w:t xml:space="preserve">pārvadātājam var anulēt </w:t>
            </w:r>
            <w:r w:rsidR="0017010F" w:rsidRPr="003F14D8">
              <w:rPr>
                <w:rFonts w:ascii="Times New Roman" w:hAnsi="Times New Roman" w:cs="Times New Roman"/>
                <w:sz w:val="24"/>
                <w:szCs w:val="24"/>
                <w:shd w:val="clear" w:color="auto" w:fill="FFFFFF"/>
              </w:rPr>
              <w:t xml:space="preserve">speciālo atļauju (licenci), ja  </w:t>
            </w:r>
            <w:r w:rsidR="00FD6984" w:rsidRPr="003F14D8">
              <w:rPr>
                <w:rFonts w:ascii="Times New Roman" w:hAnsi="Times New Roman" w:cs="Times New Roman"/>
                <w:sz w:val="24"/>
                <w:szCs w:val="24"/>
                <w:lang w:eastAsia="lv-LV"/>
              </w:rPr>
              <w:t xml:space="preserve">pārvadātājs  </w:t>
            </w:r>
            <w:r w:rsidR="00F126F3" w:rsidRPr="003F14D8">
              <w:rPr>
                <w:rFonts w:ascii="Times New Roman" w:hAnsi="Times New Roman" w:cs="Times New Roman"/>
                <w:sz w:val="24"/>
                <w:szCs w:val="24"/>
                <w:lang w:eastAsia="lv-LV"/>
              </w:rPr>
              <w:t>būtiski pārkāpj</w:t>
            </w:r>
            <w:r w:rsidR="00816B87" w:rsidRPr="003F14D8">
              <w:rPr>
                <w:rFonts w:ascii="Times New Roman" w:hAnsi="Times New Roman" w:cs="Times New Roman"/>
                <w:sz w:val="24"/>
                <w:szCs w:val="24"/>
                <w:lang w:eastAsia="lv-LV"/>
              </w:rPr>
              <w:t xml:space="preserve"> pārvadājumu saistības, kārtību, kādā veicami pasažieru komercpārvadājumi ar </w:t>
            </w:r>
            <w:r w:rsidRPr="003F14D8">
              <w:rPr>
                <w:rFonts w:ascii="Times New Roman" w:hAnsi="Times New Roman" w:cs="Times New Roman"/>
                <w:sz w:val="24"/>
                <w:szCs w:val="24"/>
                <w:lang w:eastAsia="lv-LV"/>
              </w:rPr>
              <w:t xml:space="preserve">taksometru </w:t>
            </w:r>
            <w:r w:rsidR="00C60F7E" w:rsidRPr="003F14D8">
              <w:rPr>
                <w:rFonts w:ascii="Times New Roman" w:hAnsi="Times New Roman" w:cs="Times New Roman"/>
                <w:sz w:val="24"/>
                <w:szCs w:val="24"/>
                <w:lang w:eastAsia="lv-LV"/>
              </w:rPr>
              <w:t xml:space="preserve">vai </w:t>
            </w:r>
            <w:r w:rsidRPr="003F14D8">
              <w:rPr>
                <w:rFonts w:ascii="Times New Roman" w:hAnsi="Times New Roman" w:cs="Times New Roman"/>
                <w:sz w:val="24"/>
                <w:szCs w:val="24"/>
                <w:lang w:eastAsia="lv-LV"/>
              </w:rPr>
              <w:t xml:space="preserve"> </w:t>
            </w:r>
            <w:r w:rsidR="00816B87" w:rsidRPr="003F14D8">
              <w:rPr>
                <w:rFonts w:ascii="Times New Roman" w:hAnsi="Times New Roman" w:cs="Times New Roman"/>
                <w:sz w:val="24"/>
                <w:szCs w:val="24"/>
                <w:lang w:eastAsia="lv-LV"/>
              </w:rPr>
              <w:t>vieglo automobili</w:t>
            </w:r>
            <w:r w:rsidR="00C60F7E" w:rsidRPr="003F14D8">
              <w:rPr>
                <w:rFonts w:ascii="Times New Roman" w:hAnsi="Times New Roman" w:cs="Times New Roman"/>
                <w:sz w:val="24"/>
                <w:szCs w:val="24"/>
                <w:lang w:eastAsia="lv-LV"/>
              </w:rPr>
              <w:t xml:space="preserve">, vai </w:t>
            </w:r>
            <w:r w:rsidR="00816B87" w:rsidRPr="003F14D8">
              <w:rPr>
                <w:rFonts w:ascii="Times New Roman" w:hAnsi="Times New Roman" w:cs="Times New Roman"/>
                <w:sz w:val="24"/>
                <w:szCs w:val="24"/>
                <w:lang w:eastAsia="lv-LV"/>
              </w:rPr>
              <w:t xml:space="preserve">  rada draudus </w:t>
            </w:r>
            <w:r w:rsidR="00816B87" w:rsidRPr="00EB1A34">
              <w:rPr>
                <w:rFonts w:ascii="Times New Roman" w:hAnsi="Times New Roman" w:cs="Times New Roman"/>
                <w:sz w:val="24"/>
                <w:szCs w:val="24"/>
                <w:lang w:eastAsia="lv-LV"/>
              </w:rPr>
              <w:t>pasažieru drošībai</w:t>
            </w:r>
          </w:p>
          <w:p w14:paraId="749E76EE" w14:textId="48679A1A" w:rsidR="00816B87" w:rsidRPr="003F14D8" w:rsidRDefault="00816B87" w:rsidP="00650441">
            <w:pPr>
              <w:spacing w:before="120" w:after="0" w:line="240" w:lineRule="auto"/>
              <w:ind w:left="123" w:right="176"/>
              <w:jc w:val="both"/>
              <w:rPr>
                <w:rFonts w:ascii="Times New Roman" w:hAnsi="Times New Roman" w:cs="Times New Roman"/>
                <w:sz w:val="24"/>
                <w:szCs w:val="24"/>
                <w:lang w:eastAsia="lv-LV"/>
              </w:rPr>
            </w:pPr>
            <w:r w:rsidRPr="003F14D8">
              <w:rPr>
                <w:rFonts w:ascii="Times New Roman" w:hAnsi="Times New Roman" w:cs="Times New Roman"/>
                <w:sz w:val="24"/>
                <w:szCs w:val="24"/>
                <w:lang w:eastAsia="lv-LV"/>
              </w:rPr>
              <w:t xml:space="preserve">  Likums nosaka, ka pārvadātājs uzņem</w:t>
            </w:r>
            <w:r w:rsidR="002D219A" w:rsidRPr="003F14D8">
              <w:rPr>
                <w:rFonts w:ascii="Times New Roman" w:hAnsi="Times New Roman" w:cs="Times New Roman"/>
                <w:sz w:val="24"/>
                <w:szCs w:val="24"/>
                <w:lang w:eastAsia="lv-LV"/>
              </w:rPr>
              <w:t>a</w:t>
            </w:r>
            <w:r w:rsidRPr="003F14D8">
              <w:rPr>
                <w:rFonts w:ascii="Times New Roman" w:hAnsi="Times New Roman" w:cs="Times New Roman"/>
                <w:sz w:val="24"/>
                <w:szCs w:val="24"/>
                <w:lang w:eastAsia="lv-LV"/>
              </w:rPr>
              <w:t>s pārvadājumu saistību un ir atbildīgs par šo sai</w:t>
            </w:r>
            <w:r w:rsidR="00F126F3" w:rsidRPr="003F14D8">
              <w:rPr>
                <w:rFonts w:ascii="Times New Roman" w:hAnsi="Times New Roman" w:cs="Times New Roman"/>
                <w:sz w:val="24"/>
                <w:szCs w:val="24"/>
                <w:lang w:eastAsia="lv-LV"/>
              </w:rPr>
              <w:t xml:space="preserve">stību izpildi. </w:t>
            </w:r>
            <w:r w:rsidR="00952287" w:rsidRPr="003F14D8">
              <w:rPr>
                <w:rFonts w:ascii="Times New Roman" w:hAnsi="Times New Roman" w:cs="Times New Roman"/>
                <w:sz w:val="24"/>
                <w:szCs w:val="24"/>
                <w:lang w:eastAsia="lv-LV"/>
              </w:rPr>
              <w:t>Par pārvadājumu saistību nepildīšanu</w:t>
            </w:r>
            <w:r w:rsidR="00C60F7E" w:rsidRPr="003F14D8">
              <w:rPr>
                <w:rFonts w:ascii="Times New Roman" w:hAnsi="Times New Roman" w:cs="Times New Roman"/>
                <w:sz w:val="24"/>
                <w:szCs w:val="24"/>
                <w:lang w:eastAsia="lv-LV"/>
              </w:rPr>
              <w:t xml:space="preserve">, piemēram, </w:t>
            </w:r>
            <w:r w:rsidR="00952287" w:rsidRPr="003F14D8">
              <w:rPr>
                <w:rFonts w:ascii="Times New Roman" w:hAnsi="Times New Roman" w:cs="Times New Roman"/>
                <w:sz w:val="24"/>
                <w:szCs w:val="24"/>
                <w:lang w:eastAsia="lv-LV"/>
              </w:rPr>
              <w:t xml:space="preserve"> var uzskatīt atteikumu sniegt taksometra pakalpojumu nelielam attālumam.</w:t>
            </w:r>
            <w:r w:rsidRPr="003F14D8">
              <w:rPr>
                <w:rFonts w:ascii="Times New Roman" w:hAnsi="Times New Roman" w:cs="Times New Roman"/>
                <w:sz w:val="24"/>
                <w:szCs w:val="24"/>
                <w:lang w:eastAsia="lv-LV"/>
              </w:rPr>
              <w:t xml:space="preserve"> Prasības pārvadātājam, autovadītājam un tā transportlīdzeklim, komercpārvadājumu veikšanas dokument</w:t>
            </w:r>
            <w:r w:rsidR="002D219A" w:rsidRPr="003F14D8">
              <w:rPr>
                <w:rFonts w:ascii="Times New Roman" w:hAnsi="Times New Roman" w:cs="Times New Roman"/>
                <w:sz w:val="24"/>
                <w:szCs w:val="24"/>
                <w:lang w:eastAsia="lv-LV"/>
              </w:rPr>
              <w:t>iem</w:t>
            </w:r>
            <w:r w:rsidRPr="003F14D8">
              <w:rPr>
                <w:rFonts w:ascii="Times New Roman" w:hAnsi="Times New Roman" w:cs="Times New Roman"/>
                <w:sz w:val="24"/>
                <w:szCs w:val="24"/>
                <w:lang w:eastAsia="lv-LV"/>
              </w:rPr>
              <w:t xml:space="preserve"> un kārtīb</w:t>
            </w:r>
            <w:r w:rsidR="001E6BC9" w:rsidRPr="003F14D8">
              <w:rPr>
                <w:rFonts w:ascii="Times New Roman" w:hAnsi="Times New Roman" w:cs="Times New Roman"/>
                <w:sz w:val="24"/>
                <w:szCs w:val="24"/>
                <w:lang w:eastAsia="lv-LV"/>
              </w:rPr>
              <w:t>a</w:t>
            </w:r>
            <w:r w:rsidR="002D219A" w:rsidRPr="003F14D8">
              <w:rPr>
                <w:rFonts w:ascii="Times New Roman" w:hAnsi="Times New Roman" w:cs="Times New Roman"/>
                <w:sz w:val="24"/>
                <w:szCs w:val="24"/>
                <w:lang w:eastAsia="lv-LV"/>
              </w:rPr>
              <w:t xml:space="preserve">, </w:t>
            </w:r>
            <w:r w:rsidRPr="003F14D8">
              <w:rPr>
                <w:rFonts w:ascii="Times New Roman" w:hAnsi="Times New Roman" w:cs="Times New Roman"/>
                <w:sz w:val="24"/>
                <w:szCs w:val="24"/>
                <w:lang w:eastAsia="lv-LV"/>
              </w:rPr>
              <w:t xml:space="preserve">kādā veicami pasažieru komercpārvadājumi, </w:t>
            </w:r>
            <w:r w:rsidR="0010678E" w:rsidRPr="003F14D8">
              <w:rPr>
                <w:rFonts w:ascii="Times New Roman" w:hAnsi="Times New Roman" w:cs="Times New Roman"/>
                <w:sz w:val="24"/>
                <w:szCs w:val="24"/>
                <w:lang w:eastAsia="lv-LV"/>
              </w:rPr>
              <w:t>ir</w:t>
            </w:r>
            <w:r w:rsidRPr="003F14D8">
              <w:rPr>
                <w:rFonts w:ascii="Times New Roman" w:hAnsi="Times New Roman" w:cs="Times New Roman"/>
                <w:sz w:val="24"/>
                <w:szCs w:val="24"/>
                <w:lang w:eastAsia="lv-LV"/>
              </w:rPr>
              <w:t xml:space="preserve"> </w:t>
            </w:r>
            <w:r w:rsidR="00116CC2" w:rsidRPr="003F14D8">
              <w:rPr>
                <w:rFonts w:ascii="Times New Roman" w:hAnsi="Times New Roman" w:cs="Times New Roman"/>
                <w:sz w:val="24"/>
                <w:szCs w:val="24"/>
                <w:lang w:eastAsia="lv-LV"/>
              </w:rPr>
              <w:t>paredzētas</w:t>
            </w:r>
            <w:r w:rsidRPr="003F14D8">
              <w:rPr>
                <w:rFonts w:ascii="Times New Roman" w:hAnsi="Times New Roman" w:cs="Times New Roman"/>
                <w:sz w:val="24"/>
                <w:szCs w:val="24"/>
                <w:lang w:eastAsia="lv-LV"/>
              </w:rPr>
              <w:t xml:space="preserve"> MK noteikumos Nr.148 un MK noteikumos Nr.147. </w:t>
            </w:r>
          </w:p>
          <w:p w14:paraId="7E456E36" w14:textId="38DE5E6A" w:rsidR="00816B87" w:rsidRPr="003F14D8" w:rsidRDefault="00816B87" w:rsidP="00650441">
            <w:pPr>
              <w:spacing w:before="120" w:after="0" w:line="240" w:lineRule="auto"/>
              <w:ind w:left="123" w:right="176"/>
              <w:jc w:val="both"/>
              <w:rPr>
                <w:rFonts w:ascii="Times New Roman" w:hAnsi="Times New Roman" w:cs="Times New Roman"/>
                <w:sz w:val="24"/>
                <w:szCs w:val="24"/>
                <w:lang w:eastAsia="lv-LV"/>
              </w:rPr>
            </w:pPr>
            <w:r w:rsidRPr="003F14D8">
              <w:rPr>
                <w:rFonts w:ascii="Times New Roman" w:hAnsi="Times New Roman" w:cs="Times New Roman"/>
                <w:sz w:val="24"/>
                <w:szCs w:val="24"/>
                <w:lang w:eastAsia="lv-LV"/>
              </w:rPr>
              <w:t>Kā viena no būtiskām prasībām ir autovadītāja kvalifikācija</w:t>
            </w:r>
            <w:r w:rsidR="00F126F3" w:rsidRPr="003F14D8">
              <w:rPr>
                <w:rFonts w:ascii="Times New Roman" w:hAnsi="Times New Roman" w:cs="Times New Roman"/>
                <w:sz w:val="24"/>
                <w:szCs w:val="24"/>
                <w:lang w:eastAsia="lv-LV"/>
              </w:rPr>
              <w:t>. T</w:t>
            </w:r>
            <w:r w:rsidRPr="003F14D8">
              <w:rPr>
                <w:rFonts w:ascii="Times New Roman" w:hAnsi="Times New Roman" w:cs="Times New Roman"/>
                <w:sz w:val="24"/>
                <w:szCs w:val="24"/>
                <w:lang w:eastAsia="lv-LV"/>
              </w:rPr>
              <w:t>aksometru vadītājam</w:t>
            </w:r>
            <w:r w:rsidR="00650441" w:rsidRPr="003F14D8">
              <w:rPr>
                <w:rFonts w:ascii="Times New Roman" w:hAnsi="Times New Roman" w:cs="Times New Roman"/>
                <w:sz w:val="24"/>
                <w:szCs w:val="24"/>
                <w:lang w:eastAsia="lv-LV"/>
              </w:rPr>
              <w:t xml:space="preserve"> </w:t>
            </w:r>
            <w:r w:rsidR="00095ACD" w:rsidRPr="003F14D8">
              <w:rPr>
                <w:rFonts w:ascii="Times New Roman" w:hAnsi="Times New Roman" w:cs="Times New Roman"/>
                <w:sz w:val="24"/>
                <w:szCs w:val="24"/>
                <w:lang w:eastAsia="lv-LV"/>
              </w:rPr>
              <w:t xml:space="preserve">un </w:t>
            </w:r>
            <w:r w:rsidR="00650441" w:rsidRPr="003F14D8">
              <w:rPr>
                <w:rFonts w:ascii="Times New Roman" w:hAnsi="Times New Roman" w:cs="Times New Roman"/>
                <w:sz w:val="24"/>
                <w:szCs w:val="24"/>
                <w:lang w:eastAsia="lv-LV"/>
              </w:rPr>
              <w:t xml:space="preserve">autovadītājam, kas veic pasažieru </w:t>
            </w:r>
            <w:r w:rsidR="00650441" w:rsidRPr="003F14D8">
              <w:rPr>
                <w:rFonts w:ascii="Times New Roman" w:hAnsi="Times New Roman" w:cs="Times New Roman"/>
                <w:sz w:val="24"/>
                <w:szCs w:val="24"/>
                <w:lang w:eastAsia="lv-LV"/>
              </w:rPr>
              <w:lastRenderedPageBreak/>
              <w:t xml:space="preserve">komercpārvadājumus ar vieglo automobili, </w:t>
            </w:r>
            <w:r w:rsidRPr="003F14D8">
              <w:rPr>
                <w:rFonts w:ascii="Times New Roman" w:hAnsi="Times New Roman" w:cs="Times New Roman"/>
                <w:sz w:val="24"/>
                <w:szCs w:val="24"/>
                <w:lang w:eastAsia="lv-LV"/>
              </w:rPr>
              <w:t xml:space="preserve"> atbilstoši MK </w:t>
            </w:r>
            <w:r w:rsidR="00650441" w:rsidRPr="003F14D8">
              <w:rPr>
                <w:rFonts w:ascii="Times New Roman" w:hAnsi="Times New Roman" w:cs="Times New Roman"/>
                <w:sz w:val="24"/>
                <w:szCs w:val="24"/>
                <w:lang w:eastAsia="lv-LV"/>
              </w:rPr>
              <w:t xml:space="preserve">06.03.2018. </w:t>
            </w:r>
            <w:r w:rsidRPr="003F14D8">
              <w:rPr>
                <w:rFonts w:ascii="Times New Roman" w:hAnsi="Times New Roman" w:cs="Times New Roman"/>
                <w:sz w:val="24"/>
                <w:szCs w:val="24"/>
                <w:lang w:eastAsia="lv-LV"/>
              </w:rPr>
              <w:t xml:space="preserve">noteikumu Nr.149 </w:t>
            </w:r>
            <w:r w:rsidR="00650441" w:rsidRPr="003F14D8">
              <w:rPr>
                <w:rFonts w:ascii="Times New Roman" w:hAnsi="Times New Roman" w:cs="Times New Roman"/>
                <w:sz w:val="24"/>
                <w:szCs w:val="24"/>
                <w:lang w:eastAsia="lv-LV"/>
              </w:rPr>
              <w:t>“</w:t>
            </w:r>
            <w:r w:rsidRPr="003F14D8">
              <w:rPr>
                <w:rFonts w:ascii="Times New Roman" w:hAnsi="Times New Roman" w:cs="Times New Roman"/>
                <w:bCs/>
                <w:sz w:val="24"/>
                <w:szCs w:val="24"/>
              </w:rPr>
              <w:t>Vadītāju reģistrācijas</w:t>
            </w:r>
            <w:r w:rsidRPr="00B02533">
              <w:rPr>
                <w:rFonts w:ascii="Times New Roman" w:hAnsi="Times New Roman" w:cs="Times New Roman"/>
                <w:b/>
                <w:bCs/>
                <w:sz w:val="24"/>
                <w:szCs w:val="24"/>
              </w:rPr>
              <w:t xml:space="preserve"> </w:t>
            </w:r>
            <w:r w:rsidRPr="003F14D8">
              <w:rPr>
                <w:rFonts w:ascii="Times New Roman" w:hAnsi="Times New Roman" w:cs="Times New Roman"/>
                <w:bCs/>
                <w:sz w:val="24"/>
                <w:szCs w:val="24"/>
              </w:rPr>
              <w:t>noteikumi pasažieru komercpārvadājumiem ar taksometru un vieglo automobili</w:t>
            </w:r>
            <w:r w:rsidR="00650441" w:rsidRPr="003F14D8">
              <w:rPr>
                <w:rFonts w:ascii="Times New Roman" w:hAnsi="Times New Roman" w:cs="Times New Roman"/>
                <w:bCs/>
                <w:sz w:val="24"/>
                <w:szCs w:val="24"/>
              </w:rPr>
              <w:t>”</w:t>
            </w:r>
            <w:r w:rsidR="00650441" w:rsidRPr="003F14D8">
              <w:rPr>
                <w:rFonts w:ascii="Times New Roman" w:hAnsi="Times New Roman" w:cs="Times New Roman"/>
                <w:sz w:val="24"/>
                <w:szCs w:val="24"/>
                <w:lang w:eastAsia="lv-LV"/>
              </w:rPr>
              <w:t xml:space="preserve"> jāatbilst šādām prasībām:</w:t>
            </w:r>
            <w:r w:rsidRPr="003F14D8">
              <w:rPr>
                <w:rFonts w:ascii="Times New Roman" w:hAnsi="Times New Roman" w:cs="Times New Roman"/>
                <w:sz w:val="24"/>
                <w:szCs w:val="24"/>
                <w:lang w:eastAsia="lv-LV"/>
              </w:rPr>
              <w:t xml:space="preserve"> </w:t>
            </w:r>
          </w:p>
          <w:p w14:paraId="2CE01B1E" w14:textId="256D4282" w:rsidR="005474C9" w:rsidRPr="003F14D8" w:rsidRDefault="00816B87" w:rsidP="007008B4">
            <w:pPr>
              <w:spacing w:before="120" w:after="0" w:line="240" w:lineRule="auto"/>
              <w:ind w:left="168" w:right="54"/>
              <w:jc w:val="both"/>
              <w:rPr>
                <w:rFonts w:ascii="Times New Roman" w:hAnsi="Times New Roman" w:cs="Times New Roman"/>
                <w:sz w:val="24"/>
                <w:szCs w:val="24"/>
                <w:lang w:eastAsia="lv-LV"/>
              </w:rPr>
            </w:pPr>
            <w:r w:rsidRPr="003F14D8">
              <w:rPr>
                <w:rFonts w:ascii="Times New Roman" w:hAnsi="Times New Roman" w:cs="Times New Roman"/>
                <w:sz w:val="24"/>
                <w:szCs w:val="24"/>
                <w:lang w:eastAsia="lv-LV"/>
              </w:rPr>
              <w:t>autovadītāja stāžs ne mazāk kā 3 gadi, atbilstošas valsts valodas zināšanas</w:t>
            </w:r>
            <w:r w:rsidR="00D459E6" w:rsidRPr="003F14D8">
              <w:rPr>
                <w:rFonts w:ascii="Times New Roman" w:hAnsi="Times New Roman" w:cs="Times New Roman"/>
                <w:sz w:val="24"/>
                <w:szCs w:val="24"/>
                <w:lang w:eastAsia="lv-LV"/>
              </w:rPr>
              <w:t>,</w:t>
            </w:r>
            <w:r w:rsidRPr="003F14D8">
              <w:rPr>
                <w:rFonts w:ascii="Times New Roman" w:hAnsi="Times New Roman" w:cs="Times New Roman"/>
                <w:sz w:val="24"/>
                <w:szCs w:val="24"/>
                <w:lang w:eastAsia="lv-LV"/>
              </w:rPr>
              <w:t xml:space="preserve"> kā arī nozīmīgs kritērijs – pārkāpumu uzskaites punkti par pārkāpumiem ceļu satiksmē ir mazāk kā 8. Vienlaikus, pārsniedzot pārkāpumu uzskaites punktu skaitu, autovadītājs no taks</w:t>
            </w:r>
            <w:r w:rsidR="00650441" w:rsidRPr="003F14D8">
              <w:rPr>
                <w:rFonts w:ascii="Times New Roman" w:hAnsi="Times New Roman" w:cs="Times New Roman"/>
                <w:sz w:val="24"/>
                <w:szCs w:val="24"/>
                <w:lang w:eastAsia="lv-LV"/>
              </w:rPr>
              <w:t>o</w:t>
            </w:r>
            <w:r w:rsidRPr="003F14D8">
              <w:rPr>
                <w:rFonts w:ascii="Times New Roman" w:hAnsi="Times New Roman" w:cs="Times New Roman"/>
                <w:sz w:val="24"/>
                <w:szCs w:val="24"/>
                <w:lang w:eastAsia="lv-LV"/>
              </w:rPr>
              <w:t>metru vadītāju reģistra tiek izslēgts un nav tiesīgs sniegt taks</w:t>
            </w:r>
            <w:r w:rsidR="00D459E6" w:rsidRPr="003F14D8">
              <w:rPr>
                <w:rFonts w:ascii="Times New Roman" w:hAnsi="Times New Roman" w:cs="Times New Roman"/>
                <w:sz w:val="24"/>
                <w:szCs w:val="24"/>
                <w:lang w:eastAsia="lv-LV"/>
              </w:rPr>
              <w:t>o</w:t>
            </w:r>
            <w:r w:rsidRPr="003F14D8">
              <w:rPr>
                <w:rFonts w:ascii="Times New Roman" w:hAnsi="Times New Roman" w:cs="Times New Roman"/>
                <w:sz w:val="24"/>
                <w:szCs w:val="24"/>
                <w:lang w:eastAsia="lv-LV"/>
              </w:rPr>
              <w:t>metr</w:t>
            </w:r>
            <w:r w:rsidR="00D459E6" w:rsidRPr="003F14D8">
              <w:rPr>
                <w:rFonts w:ascii="Times New Roman" w:hAnsi="Times New Roman" w:cs="Times New Roman"/>
                <w:sz w:val="24"/>
                <w:szCs w:val="24"/>
                <w:lang w:eastAsia="lv-LV"/>
              </w:rPr>
              <w:t>u</w:t>
            </w:r>
            <w:r w:rsidRPr="003F14D8">
              <w:rPr>
                <w:rFonts w:ascii="Times New Roman" w:hAnsi="Times New Roman" w:cs="Times New Roman"/>
                <w:sz w:val="24"/>
                <w:szCs w:val="24"/>
                <w:lang w:eastAsia="lv-LV"/>
              </w:rPr>
              <w:t xml:space="preserve"> pakalpojumus. Autovadītāja kvalifikācijas prasības tika noteiktas ar mērķi uzlabot taksometr</w:t>
            </w:r>
            <w:r w:rsidR="00D459E6" w:rsidRPr="003F14D8">
              <w:rPr>
                <w:rFonts w:ascii="Times New Roman" w:hAnsi="Times New Roman" w:cs="Times New Roman"/>
                <w:sz w:val="24"/>
                <w:szCs w:val="24"/>
                <w:lang w:eastAsia="lv-LV"/>
              </w:rPr>
              <w:t>u</w:t>
            </w:r>
            <w:r w:rsidRPr="003F14D8">
              <w:rPr>
                <w:rFonts w:ascii="Times New Roman" w:hAnsi="Times New Roman" w:cs="Times New Roman"/>
                <w:sz w:val="24"/>
                <w:szCs w:val="24"/>
                <w:lang w:eastAsia="lv-LV"/>
              </w:rPr>
              <w:t xml:space="preserve"> pakalpojumu kvalitāti un nepieļaut pakalpojumus sniegt autovadītājiem, kas pārkāpj ceļu satiksmes noteikumus</w:t>
            </w:r>
            <w:r w:rsidR="00095ACD" w:rsidRPr="003F14D8">
              <w:rPr>
                <w:rFonts w:ascii="Times New Roman" w:hAnsi="Times New Roman" w:cs="Times New Roman"/>
                <w:sz w:val="24"/>
                <w:szCs w:val="24"/>
                <w:lang w:eastAsia="lv-LV"/>
              </w:rPr>
              <w:t xml:space="preserve">, </w:t>
            </w:r>
            <w:r w:rsidRPr="003F14D8">
              <w:rPr>
                <w:rFonts w:ascii="Times New Roman" w:hAnsi="Times New Roman" w:cs="Times New Roman"/>
                <w:sz w:val="24"/>
                <w:szCs w:val="24"/>
                <w:lang w:eastAsia="lv-LV"/>
              </w:rPr>
              <w:t xml:space="preserve">pakļaujot riskam pasažieru </w:t>
            </w:r>
            <w:r w:rsidR="002535C8" w:rsidRPr="003F14D8">
              <w:rPr>
                <w:rFonts w:ascii="Times New Roman" w:hAnsi="Times New Roman" w:cs="Times New Roman"/>
                <w:sz w:val="24"/>
                <w:szCs w:val="24"/>
                <w:lang w:eastAsia="lv-LV"/>
              </w:rPr>
              <w:t>drošību</w:t>
            </w:r>
            <w:r w:rsidRPr="003F14D8">
              <w:rPr>
                <w:rFonts w:ascii="Times New Roman" w:hAnsi="Times New Roman" w:cs="Times New Roman"/>
                <w:sz w:val="24"/>
                <w:szCs w:val="24"/>
                <w:lang w:eastAsia="lv-LV"/>
              </w:rPr>
              <w:t xml:space="preserve">. </w:t>
            </w:r>
          </w:p>
          <w:p w14:paraId="2F7B70A3" w14:textId="5E904B25" w:rsidR="00650441" w:rsidRPr="003F14D8" w:rsidRDefault="002535C8" w:rsidP="005474C9">
            <w:pPr>
              <w:spacing w:after="0" w:line="240" w:lineRule="auto"/>
              <w:ind w:left="123" w:right="176"/>
              <w:jc w:val="both"/>
              <w:rPr>
                <w:rFonts w:ascii="Times New Roman" w:hAnsi="Times New Roman" w:cs="Times New Roman"/>
                <w:sz w:val="24"/>
                <w:szCs w:val="24"/>
                <w:lang w:eastAsia="lv-LV"/>
              </w:rPr>
            </w:pPr>
            <w:r w:rsidRPr="003F14D8">
              <w:rPr>
                <w:rFonts w:ascii="Times New Roman" w:hAnsi="Times New Roman" w:cs="Times New Roman"/>
                <w:sz w:val="24"/>
                <w:szCs w:val="24"/>
                <w:lang w:eastAsia="lv-LV"/>
              </w:rPr>
              <w:t xml:space="preserve">     </w:t>
            </w:r>
            <w:r w:rsidR="00650441" w:rsidRPr="003F14D8">
              <w:rPr>
                <w:rFonts w:ascii="Times New Roman" w:hAnsi="Times New Roman" w:cs="Times New Roman"/>
                <w:sz w:val="24"/>
                <w:szCs w:val="24"/>
                <w:lang w:eastAsia="lv-LV"/>
              </w:rPr>
              <w:t xml:space="preserve">Kā būtisku var uzskatīt kārtības, kādā sniedz taksometra pakalpojumus neievērošanu, proti, uzsākot pasažieru komercpārvadājumu autovadītājam </w:t>
            </w:r>
            <w:r w:rsidR="000072AC" w:rsidRPr="003F14D8">
              <w:rPr>
                <w:rFonts w:ascii="Times New Roman" w:hAnsi="Times New Roman" w:cs="Times New Roman"/>
                <w:sz w:val="24"/>
                <w:szCs w:val="24"/>
                <w:lang w:eastAsia="lv-LV"/>
              </w:rPr>
              <w:t xml:space="preserve">ir </w:t>
            </w:r>
            <w:r w:rsidR="00650441" w:rsidRPr="003F14D8">
              <w:rPr>
                <w:rFonts w:ascii="Times New Roman" w:hAnsi="Times New Roman" w:cs="Times New Roman"/>
                <w:sz w:val="24"/>
                <w:szCs w:val="24"/>
                <w:lang w:eastAsia="lv-LV"/>
              </w:rPr>
              <w:t>pienākum</w:t>
            </w:r>
            <w:r w:rsidR="000072AC" w:rsidRPr="003F14D8">
              <w:rPr>
                <w:rFonts w:ascii="Times New Roman" w:hAnsi="Times New Roman" w:cs="Times New Roman"/>
                <w:sz w:val="24"/>
                <w:szCs w:val="24"/>
                <w:lang w:eastAsia="lv-LV"/>
              </w:rPr>
              <w:t>s</w:t>
            </w:r>
            <w:r w:rsidR="00650441" w:rsidRPr="003F14D8">
              <w:rPr>
                <w:rFonts w:ascii="Times New Roman" w:hAnsi="Times New Roman" w:cs="Times New Roman"/>
                <w:sz w:val="24"/>
                <w:szCs w:val="24"/>
                <w:lang w:eastAsia="lv-LV"/>
              </w:rPr>
              <w:t xml:space="preserve"> ieslēgt taksometra skaitītāju un brauciena beigās izsni</w:t>
            </w:r>
            <w:r w:rsidRPr="003F14D8">
              <w:rPr>
                <w:rFonts w:ascii="Times New Roman" w:hAnsi="Times New Roman" w:cs="Times New Roman"/>
                <w:sz w:val="24"/>
                <w:szCs w:val="24"/>
                <w:lang w:eastAsia="lv-LV"/>
              </w:rPr>
              <w:t>e</w:t>
            </w:r>
            <w:r w:rsidR="00650441" w:rsidRPr="003F14D8">
              <w:rPr>
                <w:rFonts w:ascii="Times New Roman" w:hAnsi="Times New Roman" w:cs="Times New Roman"/>
                <w:sz w:val="24"/>
                <w:szCs w:val="24"/>
                <w:lang w:eastAsia="lv-LV"/>
              </w:rPr>
              <w:t xml:space="preserve">gt pasažierim darījumu apliecinošu dokumentu - čeku. Pašlaik minētais regulējums noteikts MK noteikumos Nr.148. </w:t>
            </w:r>
            <w:r w:rsidRPr="003F14D8">
              <w:rPr>
                <w:rFonts w:ascii="Times New Roman" w:hAnsi="Times New Roman" w:cs="Times New Roman"/>
                <w:sz w:val="24"/>
                <w:szCs w:val="24"/>
                <w:lang w:eastAsia="lv-LV"/>
              </w:rPr>
              <w:t>J</w:t>
            </w:r>
            <w:r w:rsidR="00650441" w:rsidRPr="003F14D8">
              <w:rPr>
                <w:rFonts w:ascii="Times New Roman" w:hAnsi="Times New Roman" w:cs="Times New Roman"/>
                <w:sz w:val="24"/>
                <w:szCs w:val="24"/>
                <w:lang w:eastAsia="lv-LV"/>
              </w:rPr>
              <w:t>a pakalpojums tiek sniegts neieslēdzot skaitītāju, netiek reģistrēts brauciens un attiecīgi, netiek veikts nodokļu aprēķins no ieņēmumiem. Sistemātiski piemērojot šādu praksi</w:t>
            </w:r>
            <w:r w:rsidRPr="003F14D8">
              <w:rPr>
                <w:rFonts w:ascii="Times New Roman" w:hAnsi="Times New Roman" w:cs="Times New Roman"/>
                <w:sz w:val="24"/>
                <w:szCs w:val="24"/>
                <w:lang w:eastAsia="lv-LV"/>
              </w:rPr>
              <w:t>,</w:t>
            </w:r>
            <w:r w:rsidR="00650441" w:rsidRPr="003F14D8">
              <w:rPr>
                <w:rFonts w:ascii="Times New Roman" w:hAnsi="Times New Roman" w:cs="Times New Roman"/>
                <w:sz w:val="24"/>
                <w:szCs w:val="24"/>
                <w:lang w:eastAsia="lv-LV"/>
              </w:rPr>
              <w:t xml:space="preserve"> tiek slēpti patiesie ieņēmumi nozarē</w:t>
            </w:r>
            <w:r w:rsidR="000072AC" w:rsidRPr="003F14D8">
              <w:rPr>
                <w:rFonts w:ascii="Times New Roman" w:hAnsi="Times New Roman" w:cs="Times New Roman"/>
                <w:sz w:val="24"/>
                <w:szCs w:val="24"/>
                <w:lang w:eastAsia="lv-LV"/>
              </w:rPr>
              <w:t>,</w:t>
            </w:r>
            <w:r w:rsidR="00650441" w:rsidRPr="003F14D8">
              <w:rPr>
                <w:rFonts w:ascii="Times New Roman" w:hAnsi="Times New Roman" w:cs="Times New Roman"/>
                <w:sz w:val="24"/>
                <w:szCs w:val="24"/>
                <w:lang w:eastAsia="lv-LV"/>
              </w:rPr>
              <w:t xml:space="preserve"> no kuriem būtu jāveic nodokļu maksājumi. </w:t>
            </w:r>
            <w:r w:rsidR="00B46A9A" w:rsidRPr="003F14D8">
              <w:rPr>
                <w:rFonts w:ascii="Times New Roman" w:hAnsi="Times New Roman" w:cs="Times New Roman"/>
                <w:sz w:val="24"/>
                <w:szCs w:val="24"/>
                <w:lang w:eastAsia="lv-LV"/>
              </w:rPr>
              <w:t xml:space="preserve">Vienlaikus, ja pasažierim netiek izsniegts čeks, pasažierim nav dokumenta, kas apliecina pakalpojuma saņemšanu, un viņš nevar izmantot patērētāja tiesības nekvalitatīvu pakalpojumu gadījumā vērsties pret pārvadātāju. </w:t>
            </w:r>
          </w:p>
          <w:p w14:paraId="467AD6F2" w14:textId="1FE6DBAC" w:rsidR="005474C9" w:rsidRPr="003F14D8" w:rsidRDefault="005474C9" w:rsidP="005474C9">
            <w:pPr>
              <w:spacing w:before="120" w:after="0" w:line="240" w:lineRule="auto"/>
              <w:ind w:left="123" w:right="176"/>
              <w:jc w:val="both"/>
              <w:rPr>
                <w:rFonts w:ascii="Times New Roman" w:eastAsia="Times New Roman" w:hAnsi="Times New Roman" w:cs="Times New Roman"/>
                <w:sz w:val="24"/>
                <w:szCs w:val="24"/>
                <w:lang w:eastAsia="lv-LV"/>
              </w:rPr>
            </w:pPr>
            <w:r w:rsidRPr="003F14D8">
              <w:rPr>
                <w:rFonts w:ascii="Times New Roman" w:eastAsia="Times New Roman" w:hAnsi="Times New Roman" w:cs="Times New Roman"/>
                <w:sz w:val="24"/>
                <w:szCs w:val="24"/>
                <w:lang w:eastAsia="lv-LV"/>
              </w:rPr>
              <w:t xml:space="preserve">   Pasažieru</w:t>
            </w:r>
            <w:r w:rsidRPr="00EB1A34">
              <w:rPr>
                <w:rFonts w:ascii="Times New Roman" w:eastAsia="Times New Roman" w:hAnsi="Times New Roman" w:cs="Times New Roman"/>
                <w:sz w:val="24"/>
                <w:szCs w:val="24"/>
                <w:lang w:eastAsia="lv-LV"/>
              </w:rPr>
              <w:t xml:space="preserve"> komerc</w:t>
            </w:r>
            <w:r w:rsidR="00554511" w:rsidRPr="00EB1A34">
              <w:rPr>
                <w:rFonts w:ascii="Times New Roman" w:eastAsia="Times New Roman" w:hAnsi="Times New Roman" w:cs="Times New Roman"/>
                <w:sz w:val="24"/>
                <w:szCs w:val="24"/>
                <w:lang w:eastAsia="lv-LV"/>
              </w:rPr>
              <w:t xml:space="preserve">pārvadājumu ar taksometriem un </w:t>
            </w:r>
            <w:r w:rsidRPr="00EB1A34">
              <w:rPr>
                <w:rFonts w:ascii="Times New Roman" w:eastAsia="Times New Roman" w:hAnsi="Times New Roman" w:cs="Times New Roman"/>
                <w:sz w:val="24"/>
                <w:szCs w:val="24"/>
                <w:lang w:eastAsia="lv-LV"/>
              </w:rPr>
              <w:t xml:space="preserve">vieglajiem automobiļiem pakalpojums ir ļoti komplicēts. Tā veikšanai pārvadātājam ir jāievēro arī citi komercdarbību regulējoši likumi, piemēram, Darba likums, likums “Par valsts sociālo apdrošināšanu”, likums “Par nodokļiem un nodevām”, Pievienotās vērtības nodokļa likums, Ceļu satiksmes likums, likums </w:t>
            </w:r>
            <w:r w:rsidR="0005649B" w:rsidRPr="00EB1A34">
              <w:rPr>
                <w:rFonts w:ascii="Times New Roman" w:eastAsia="Times New Roman" w:hAnsi="Times New Roman" w:cs="Times New Roman"/>
                <w:sz w:val="24"/>
                <w:szCs w:val="24"/>
                <w:lang w:eastAsia="lv-LV"/>
              </w:rPr>
              <w:t>“</w:t>
            </w:r>
            <w:r w:rsidRPr="00EB1A34">
              <w:rPr>
                <w:rFonts w:ascii="Times New Roman" w:eastAsia="Times New Roman" w:hAnsi="Times New Roman" w:cs="Times New Roman"/>
                <w:sz w:val="24"/>
                <w:szCs w:val="24"/>
                <w:lang w:eastAsia="lv-LV"/>
              </w:rPr>
              <w:t>Par mērījumu vienotību</w:t>
            </w:r>
            <w:r w:rsidR="0005649B" w:rsidRPr="00EB1A34">
              <w:rPr>
                <w:rFonts w:ascii="Times New Roman" w:eastAsia="Times New Roman" w:hAnsi="Times New Roman" w:cs="Times New Roman"/>
                <w:sz w:val="24"/>
                <w:szCs w:val="24"/>
                <w:lang w:eastAsia="lv-LV"/>
              </w:rPr>
              <w:t>”,</w:t>
            </w:r>
            <w:r w:rsidRPr="00EB1A34">
              <w:rPr>
                <w:rFonts w:ascii="Times New Roman" w:eastAsia="Times New Roman" w:hAnsi="Times New Roman" w:cs="Times New Roman"/>
                <w:sz w:val="24"/>
                <w:szCs w:val="24"/>
                <w:lang w:eastAsia="lv-LV"/>
              </w:rPr>
              <w:t xml:space="preserve"> likums </w:t>
            </w:r>
            <w:r w:rsidR="0005649B" w:rsidRPr="00EB1A34">
              <w:rPr>
                <w:rFonts w:ascii="Times New Roman" w:eastAsia="Times New Roman" w:hAnsi="Times New Roman" w:cs="Times New Roman"/>
                <w:sz w:val="24"/>
                <w:szCs w:val="24"/>
                <w:lang w:eastAsia="lv-LV"/>
              </w:rPr>
              <w:t>“</w:t>
            </w:r>
            <w:r w:rsidRPr="00EB1A34">
              <w:rPr>
                <w:rFonts w:ascii="Times New Roman" w:eastAsia="Times New Roman" w:hAnsi="Times New Roman" w:cs="Times New Roman"/>
                <w:sz w:val="24"/>
                <w:szCs w:val="24"/>
                <w:lang w:eastAsia="lv-LV"/>
              </w:rPr>
              <w:t>Par atbilstības novērtēšanu</w:t>
            </w:r>
            <w:r w:rsidR="0005649B" w:rsidRPr="00EB1A34">
              <w:rPr>
                <w:rFonts w:ascii="Times New Roman" w:eastAsia="Times New Roman" w:hAnsi="Times New Roman" w:cs="Times New Roman"/>
                <w:sz w:val="24"/>
                <w:szCs w:val="24"/>
                <w:lang w:eastAsia="lv-LV"/>
              </w:rPr>
              <w:t>”</w:t>
            </w:r>
            <w:r w:rsidRPr="00EB1A34">
              <w:rPr>
                <w:rFonts w:ascii="Times New Roman" w:eastAsia="Times New Roman" w:hAnsi="Times New Roman" w:cs="Times New Roman"/>
                <w:sz w:val="24"/>
                <w:szCs w:val="24"/>
                <w:lang w:eastAsia="lv-LV"/>
              </w:rPr>
              <w:t xml:space="preserve"> un ar tiem saistītie </w:t>
            </w:r>
            <w:r w:rsidR="00601F82" w:rsidRPr="00EB1A34">
              <w:rPr>
                <w:rFonts w:ascii="Times New Roman" w:eastAsia="Times New Roman" w:hAnsi="Times New Roman" w:cs="Times New Roman"/>
                <w:sz w:val="24"/>
                <w:szCs w:val="24"/>
                <w:lang w:eastAsia="lv-LV"/>
              </w:rPr>
              <w:t>normatīvie akti.</w:t>
            </w:r>
            <w:r w:rsidRPr="00EB1A34">
              <w:rPr>
                <w:rFonts w:ascii="Times New Roman" w:eastAsia="Times New Roman" w:hAnsi="Times New Roman" w:cs="Times New Roman"/>
                <w:sz w:val="24"/>
                <w:szCs w:val="24"/>
                <w:lang w:eastAsia="lv-LV"/>
              </w:rPr>
              <w:t xml:space="preserve"> Šo normatīvo aktu pārkāpumi </w:t>
            </w:r>
            <w:r w:rsidR="0050196F" w:rsidRPr="00EB1A34">
              <w:rPr>
                <w:rFonts w:ascii="Times New Roman" w:eastAsia="Times New Roman" w:hAnsi="Times New Roman" w:cs="Times New Roman"/>
                <w:sz w:val="24"/>
                <w:szCs w:val="24"/>
                <w:lang w:eastAsia="lv-LV"/>
              </w:rPr>
              <w:t xml:space="preserve">ir </w:t>
            </w:r>
            <w:r w:rsidRPr="00EB1A34">
              <w:rPr>
                <w:rFonts w:ascii="Times New Roman" w:eastAsia="Times New Roman" w:hAnsi="Times New Roman" w:cs="Times New Roman"/>
                <w:sz w:val="24"/>
                <w:szCs w:val="24"/>
                <w:lang w:eastAsia="lv-LV"/>
              </w:rPr>
              <w:t>būtisk</w:t>
            </w:r>
            <w:r w:rsidR="0050196F" w:rsidRPr="00EB1A34">
              <w:rPr>
                <w:rFonts w:ascii="Times New Roman" w:eastAsia="Times New Roman" w:hAnsi="Times New Roman" w:cs="Times New Roman"/>
                <w:sz w:val="24"/>
                <w:szCs w:val="24"/>
                <w:lang w:eastAsia="lv-LV"/>
              </w:rPr>
              <w:t>i un savstarpēji saistīti.</w:t>
            </w:r>
            <w:r w:rsidRPr="00EB1A34">
              <w:rPr>
                <w:rFonts w:ascii="Times New Roman" w:eastAsia="Times New Roman" w:hAnsi="Times New Roman" w:cs="Times New Roman"/>
                <w:sz w:val="24"/>
                <w:szCs w:val="24"/>
                <w:lang w:eastAsia="lv-LV"/>
              </w:rPr>
              <w:t xml:space="preserve"> Piemēram, ja pakalpojuma sniedzējs izmanto normatīvo aktu prasībām neatbilstošu taksometra skaitītāju</w:t>
            </w:r>
            <w:r w:rsidR="002535C8" w:rsidRPr="00EB1A34">
              <w:rPr>
                <w:rFonts w:ascii="Times New Roman" w:eastAsia="Times New Roman" w:hAnsi="Times New Roman" w:cs="Times New Roman"/>
                <w:sz w:val="24"/>
                <w:szCs w:val="24"/>
                <w:lang w:eastAsia="lv-LV"/>
              </w:rPr>
              <w:t xml:space="preserve"> (nav veikta tā pārbaude – verifikācija)</w:t>
            </w:r>
            <w:r w:rsidRPr="00EB1A34">
              <w:rPr>
                <w:rFonts w:ascii="Times New Roman" w:eastAsia="Times New Roman" w:hAnsi="Times New Roman" w:cs="Times New Roman"/>
                <w:sz w:val="24"/>
                <w:szCs w:val="24"/>
                <w:lang w:eastAsia="lv-LV"/>
              </w:rPr>
              <w:t xml:space="preserve">,  </w:t>
            </w:r>
            <w:r w:rsidR="002535C8" w:rsidRPr="00EB1A34">
              <w:rPr>
                <w:rFonts w:ascii="Times New Roman" w:eastAsia="Times New Roman" w:hAnsi="Times New Roman" w:cs="Times New Roman"/>
                <w:sz w:val="24"/>
                <w:szCs w:val="24"/>
                <w:lang w:eastAsia="lv-LV"/>
              </w:rPr>
              <w:t xml:space="preserve">tiek nepareizi aprēķināta braukšanas maksa. Tāpat tiek apdraudēta pasažieru drošība, ja pārvadājumos  </w:t>
            </w:r>
            <w:r w:rsidRPr="00EB1A34">
              <w:rPr>
                <w:rFonts w:ascii="Times New Roman" w:eastAsia="Times New Roman" w:hAnsi="Times New Roman" w:cs="Times New Roman"/>
                <w:sz w:val="24"/>
                <w:szCs w:val="24"/>
                <w:lang w:eastAsia="lv-LV"/>
              </w:rPr>
              <w:t xml:space="preserve">izmanto autotransporta līdzekli, kuram nav derīga </w:t>
            </w:r>
            <w:r w:rsidRPr="00EB1A34">
              <w:rPr>
                <w:rFonts w:ascii="Times New Roman" w:eastAsia="Times New Roman" w:hAnsi="Times New Roman" w:cs="Times New Roman"/>
                <w:sz w:val="24"/>
                <w:szCs w:val="24"/>
                <w:lang w:eastAsia="lv-LV"/>
              </w:rPr>
              <w:lastRenderedPageBreak/>
              <w:t xml:space="preserve">tehniskā apskate kā taksometram, (apskatē konstatēti būtiski bojājumi un saņemts vērtējums “2”, kas neatļauj izmantot autotransporta līdzekli pasažieru komercpārvadājumos). </w:t>
            </w:r>
            <w:r w:rsidR="002535C8" w:rsidRPr="00EB1A34">
              <w:rPr>
                <w:rFonts w:ascii="Times New Roman" w:eastAsia="Times New Roman" w:hAnsi="Times New Roman" w:cs="Times New Roman"/>
                <w:sz w:val="24"/>
                <w:szCs w:val="24"/>
                <w:lang w:eastAsia="lv-LV"/>
              </w:rPr>
              <w:t>I</w:t>
            </w:r>
            <w:r w:rsidRPr="00EB1A34">
              <w:rPr>
                <w:rFonts w:ascii="Times New Roman" w:eastAsia="Times New Roman" w:hAnsi="Times New Roman" w:cs="Times New Roman"/>
                <w:sz w:val="24"/>
                <w:szCs w:val="24"/>
                <w:lang w:eastAsia="lv-LV"/>
              </w:rPr>
              <w:t>espējami pārkāpumi darba laika uzskaitē, patiesā padarītā darba apjoma neuzrādīšana, kas vienlaikus ietekmē nodarbinātos taksometra vadītājus, viņu sociālās garantijas. Šādi pārkāpumi vērtējami kā negodīga komercdarbība, kurus konstatējot</w:t>
            </w:r>
            <w:r w:rsidR="007008B4" w:rsidRPr="00EB1A34">
              <w:rPr>
                <w:rFonts w:ascii="Times New Roman" w:eastAsia="Times New Roman" w:hAnsi="Times New Roman" w:cs="Times New Roman"/>
                <w:sz w:val="24"/>
                <w:szCs w:val="24"/>
                <w:lang w:eastAsia="lv-LV"/>
              </w:rPr>
              <w:t>,</w:t>
            </w:r>
            <w:r w:rsidRPr="00EB1A34">
              <w:rPr>
                <w:rFonts w:ascii="Times New Roman" w:eastAsia="Times New Roman" w:hAnsi="Times New Roman" w:cs="Times New Roman"/>
                <w:sz w:val="24"/>
                <w:szCs w:val="24"/>
                <w:lang w:eastAsia="lv-LV"/>
              </w:rPr>
              <w:t xml:space="preserve"> varētu tikt ierosināta speciālās atļaujas (licences) anulēšanu. Tā kā </w:t>
            </w:r>
            <w:r w:rsidR="0070022A" w:rsidRPr="00EB1A34">
              <w:rPr>
                <w:rFonts w:ascii="Times New Roman" w:eastAsia="Times New Roman" w:hAnsi="Times New Roman" w:cs="Times New Roman"/>
                <w:sz w:val="24"/>
                <w:szCs w:val="24"/>
                <w:lang w:eastAsia="lv-LV"/>
              </w:rPr>
              <w:t>minēto normatīvo aktu</w:t>
            </w:r>
            <w:r w:rsidRPr="00EB1A34">
              <w:rPr>
                <w:rFonts w:ascii="Times New Roman" w:eastAsia="Times New Roman" w:hAnsi="Times New Roman" w:cs="Times New Roman"/>
                <w:sz w:val="24"/>
                <w:szCs w:val="24"/>
                <w:lang w:eastAsia="lv-LV"/>
              </w:rPr>
              <w:t xml:space="preserve"> ievērošanas pārraudzība ir dažādu institūciju kompetencē, vērtējot pārkāpumus kopsakarā –</w:t>
            </w:r>
            <w:r w:rsidR="002535C8" w:rsidRPr="00EB1A34">
              <w:rPr>
                <w:rFonts w:ascii="Times New Roman" w:eastAsia="Times New Roman" w:hAnsi="Times New Roman" w:cs="Times New Roman"/>
                <w:sz w:val="24"/>
                <w:szCs w:val="24"/>
                <w:lang w:eastAsia="lv-LV"/>
              </w:rPr>
              <w:t xml:space="preserve"> </w:t>
            </w:r>
            <w:r w:rsidRPr="00EB1A34">
              <w:rPr>
                <w:rFonts w:ascii="Times New Roman" w:eastAsia="Times New Roman" w:hAnsi="Times New Roman" w:cs="Times New Roman"/>
                <w:sz w:val="24"/>
                <w:szCs w:val="24"/>
                <w:lang w:eastAsia="lv-LV"/>
              </w:rPr>
              <w:t>tas var būt pamats speciālās atļaujas (licences) izsniedzējam ierosinā</w:t>
            </w:r>
            <w:r w:rsidR="0050196F" w:rsidRPr="00EB1A34">
              <w:rPr>
                <w:rFonts w:ascii="Times New Roman" w:eastAsia="Times New Roman" w:hAnsi="Times New Roman" w:cs="Times New Roman"/>
                <w:sz w:val="24"/>
                <w:szCs w:val="24"/>
                <w:lang w:eastAsia="lv-LV"/>
              </w:rPr>
              <w:t>t</w:t>
            </w:r>
            <w:r w:rsidRPr="00EB1A34">
              <w:rPr>
                <w:rFonts w:ascii="Times New Roman" w:eastAsia="Times New Roman" w:hAnsi="Times New Roman" w:cs="Times New Roman"/>
                <w:sz w:val="24"/>
                <w:szCs w:val="24"/>
                <w:lang w:eastAsia="lv-LV"/>
              </w:rPr>
              <w:t xml:space="preserve"> anulēt speciāl</w:t>
            </w:r>
            <w:r w:rsidR="0050196F" w:rsidRPr="00EB1A34">
              <w:rPr>
                <w:rFonts w:ascii="Times New Roman" w:eastAsia="Times New Roman" w:hAnsi="Times New Roman" w:cs="Times New Roman"/>
                <w:sz w:val="24"/>
                <w:szCs w:val="24"/>
                <w:lang w:eastAsia="lv-LV"/>
              </w:rPr>
              <w:t>o</w:t>
            </w:r>
            <w:r w:rsidRPr="00EB1A34">
              <w:rPr>
                <w:rFonts w:ascii="Times New Roman" w:eastAsia="Times New Roman" w:hAnsi="Times New Roman" w:cs="Times New Roman"/>
                <w:sz w:val="24"/>
                <w:szCs w:val="24"/>
                <w:lang w:eastAsia="lv-LV"/>
              </w:rPr>
              <w:t xml:space="preserve"> atļauj</w:t>
            </w:r>
            <w:r w:rsidR="0050196F" w:rsidRPr="00EB1A34">
              <w:rPr>
                <w:rFonts w:ascii="Times New Roman" w:eastAsia="Times New Roman" w:hAnsi="Times New Roman" w:cs="Times New Roman"/>
                <w:sz w:val="24"/>
                <w:szCs w:val="24"/>
                <w:lang w:eastAsia="lv-LV"/>
              </w:rPr>
              <w:t>u</w:t>
            </w:r>
            <w:r w:rsidRPr="00EB1A34">
              <w:rPr>
                <w:rFonts w:ascii="Times New Roman" w:eastAsia="Times New Roman" w:hAnsi="Times New Roman" w:cs="Times New Roman"/>
                <w:sz w:val="24"/>
                <w:szCs w:val="24"/>
                <w:lang w:eastAsia="lv-LV"/>
              </w:rPr>
              <w:t xml:space="preserve"> (licenc</w:t>
            </w:r>
            <w:r w:rsidR="0050196F" w:rsidRPr="00EB1A34">
              <w:rPr>
                <w:rFonts w:ascii="Times New Roman" w:eastAsia="Times New Roman" w:hAnsi="Times New Roman" w:cs="Times New Roman"/>
                <w:sz w:val="24"/>
                <w:szCs w:val="24"/>
                <w:lang w:eastAsia="lv-LV"/>
              </w:rPr>
              <w:t>i</w:t>
            </w:r>
            <w:r w:rsidRPr="00EB1A34">
              <w:rPr>
                <w:rFonts w:ascii="Times New Roman" w:eastAsia="Times New Roman" w:hAnsi="Times New Roman" w:cs="Times New Roman"/>
                <w:sz w:val="24"/>
                <w:szCs w:val="24"/>
                <w:lang w:eastAsia="lv-LV"/>
              </w:rPr>
              <w:t>).</w:t>
            </w:r>
          </w:p>
          <w:p w14:paraId="752E21FA" w14:textId="77777777" w:rsidR="005474C9" w:rsidRPr="003F14D8" w:rsidRDefault="005474C9" w:rsidP="007008B4">
            <w:pPr>
              <w:spacing w:after="0" w:line="240" w:lineRule="auto"/>
              <w:ind w:right="176"/>
              <w:jc w:val="both"/>
              <w:rPr>
                <w:rFonts w:ascii="Times New Roman" w:hAnsi="Times New Roman" w:cs="Times New Roman"/>
                <w:sz w:val="24"/>
                <w:szCs w:val="24"/>
                <w:lang w:eastAsia="lv-LV"/>
              </w:rPr>
            </w:pPr>
          </w:p>
          <w:p w14:paraId="3CCB4406" w14:textId="7FA908DE" w:rsidR="00A97F4F" w:rsidRPr="003F14D8" w:rsidRDefault="00C60F7E" w:rsidP="007008B4">
            <w:pPr>
              <w:spacing w:after="0" w:line="240" w:lineRule="auto"/>
              <w:ind w:left="123" w:right="176"/>
              <w:jc w:val="both"/>
              <w:rPr>
                <w:rFonts w:ascii="Times New Roman" w:hAnsi="Times New Roman" w:cs="Times New Roman"/>
                <w:sz w:val="24"/>
                <w:szCs w:val="24"/>
                <w:lang w:eastAsia="lv-LV"/>
              </w:rPr>
            </w:pPr>
            <w:r w:rsidRPr="003F14D8">
              <w:rPr>
                <w:rFonts w:ascii="Times New Roman" w:hAnsi="Times New Roman" w:cs="Times New Roman"/>
                <w:sz w:val="24"/>
                <w:szCs w:val="24"/>
                <w:lang w:eastAsia="lv-LV"/>
              </w:rPr>
              <w:t xml:space="preserve">Tāpat iespējami gadījumi, kad </w:t>
            </w:r>
            <w:r w:rsidR="00C22A71" w:rsidRPr="003F14D8">
              <w:rPr>
                <w:rFonts w:ascii="Times New Roman" w:hAnsi="Times New Roman" w:cs="Times New Roman"/>
                <w:sz w:val="24"/>
                <w:szCs w:val="24"/>
                <w:shd w:val="clear" w:color="auto" w:fill="FFFFFF"/>
              </w:rPr>
              <w:t>K</w:t>
            </w:r>
            <w:r w:rsidR="0050196F" w:rsidRPr="003F14D8">
              <w:rPr>
                <w:rFonts w:ascii="Times New Roman" w:hAnsi="Times New Roman" w:cs="Times New Roman"/>
                <w:sz w:val="24"/>
                <w:szCs w:val="24"/>
                <w:shd w:val="clear" w:color="auto" w:fill="FFFFFF"/>
              </w:rPr>
              <w:t>onkurences padome</w:t>
            </w:r>
            <w:r w:rsidR="00703AEA" w:rsidRPr="003F14D8">
              <w:rPr>
                <w:rFonts w:ascii="Times New Roman" w:hAnsi="Times New Roman" w:cs="Times New Roman"/>
                <w:sz w:val="24"/>
                <w:szCs w:val="24"/>
                <w:shd w:val="clear" w:color="auto" w:fill="FFFFFF"/>
              </w:rPr>
              <w:t xml:space="preserve"> var </w:t>
            </w:r>
            <w:r w:rsidR="0050196F" w:rsidRPr="003F14D8">
              <w:rPr>
                <w:rFonts w:ascii="Times New Roman" w:hAnsi="Times New Roman" w:cs="Times New Roman"/>
                <w:sz w:val="24"/>
                <w:szCs w:val="24"/>
                <w:shd w:val="clear" w:color="auto" w:fill="FFFFFF"/>
              </w:rPr>
              <w:t>konstatēt konkurenci kropļojošus apstākļus</w:t>
            </w:r>
            <w:r w:rsidR="00703AEA" w:rsidRPr="003F14D8">
              <w:rPr>
                <w:rFonts w:ascii="Times New Roman" w:hAnsi="Times New Roman" w:cs="Times New Roman"/>
                <w:sz w:val="24"/>
                <w:szCs w:val="24"/>
                <w:shd w:val="clear" w:color="auto" w:fill="FFFFFF"/>
              </w:rPr>
              <w:t xml:space="preserve">, </w:t>
            </w:r>
            <w:r w:rsidR="007008B4" w:rsidRPr="003F14D8">
              <w:rPr>
                <w:rFonts w:ascii="Times New Roman" w:hAnsi="Times New Roman" w:cs="Times New Roman"/>
                <w:sz w:val="24"/>
                <w:szCs w:val="24"/>
                <w:shd w:val="clear" w:color="auto" w:fill="FFFFFF"/>
              </w:rPr>
              <w:t>piemēram</w:t>
            </w:r>
            <w:r w:rsidR="00703AEA" w:rsidRPr="003F14D8">
              <w:rPr>
                <w:rFonts w:ascii="Times New Roman" w:hAnsi="Times New Roman" w:cs="Times New Roman"/>
                <w:sz w:val="24"/>
                <w:szCs w:val="24"/>
                <w:shd w:val="clear" w:color="auto" w:fill="FFFFFF"/>
              </w:rPr>
              <w:t>,</w:t>
            </w:r>
            <w:r w:rsidR="007008B4" w:rsidRPr="003F14D8">
              <w:rPr>
                <w:rFonts w:ascii="Times New Roman" w:hAnsi="Times New Roman" w:cs="Times New Roman"/>
                <w:sz w:val="24"/>
                <w:szCs w:val="24"/>
                <w:shd w:val="clear" w:color="auto" w:fill="FFFFFF"/>
              </w:rPr>
              <w:t xml:space="preserve">  vienošan</w:t>
            </w:r>
            <w:r w:rsidR="004E3A29" w:rsidRPr="003F14D8">
              <w:rPr>
                <w:rFonts w:ascii="Times New Roman" w:hAnsi="Times New Roman" w:cs="Times New Roman"/>
                <w:sz w:val="24"/>
                <w:szCs w:val="24"/>
                <w:shd w:val="clear" w:color="auto" w:fill="FFFFFF"/>
              </w:rPr>
              <w:t>o</w:t>
            </w:r>
            <w:r w:rsidR="007008B4" w:rsidRPr="003F14D8">
              <w:rPr>
                <w:rFonts w:ascii="Times New Roman" w:hAnsi="Times New Roman" w:cs="Times New Roman"/>
                <w:sz w:val="24"/>
                <w:szCs w:val="24"/>
                <w:shd w:val="clear" w:color="auto" w:fill="FFFFFF"/>
              </w:rPr>
              <w:t xml:space="preserve">s starp pārvadātājiem par zemāku tarifu </w:t>
            </w:r>
            <w:r w:rsidR="007008B4" w:rsidRPr="003F14D8">
              <w:rPr>
                <w:rFonts w:ascii="Times New Roman" w:hAnsi="Times New Roman" w:cs="Times New Roman"/>
                <w:sz w:val="24"/>
                <w:szCs w:val="24"/>
              </w:rPr>
              <w:t>noteikšanu</w:t>
            </w:r>
            <w:r w:rsidR="008B6ACB" w:rsidRPr="003F14D8">
              <w:rPr>
                <w:rFonts w:ascii="Times New Roman" w:hAnsi="Times New Roman" w:cs="Times New Roman"/>
                <w:sz w:val="24"/>
                <w:szCs w:val="24"/>
              </w:rPr>
              <w:t xml:space="preserve"> bez pietiekami objektīva ekonomiskā pamatojuma</w:t>
            </w:r>
            <w:r w:rsidR="007008B4" w:rsidRPr="003F14D8">
              <w:rPr>
                <w:rFonts w:ascii="Times New Roman" w:hAnsi="Times New Roman" w:cs="Times New Roman"/>
                <w:sz w:val="24"/>
                <w:szCs w:val="24"/>
              </w:rPr>
              <w:t xml:space="preserve">. </w:t>
            </w:r>
            <w:r w:rsidR="009F2E2E" w:rsidRPr="003F14D8">
              <w:rPr>
                <w:rFonts w:ascii="Times New Roman" w:hAnsi="Times New Roman" w:cs="Times New Roman"/>
                <w:sz w:val="24"/>
                <w:szCs w:val="24"/>
              </w:rPr>
              <w:t xml:space="preserve"> </w:t>
            </w:r>
          </w:p>
          <w:p w14:paraId="0D01E059" w14:textId="5423C715" w:rsidR="007008B4" w:rsidRPr="003F14D8" w:rsidRDefault="00554511" w:rsidP="002B1E5D">
            <w:pPr>
              <w:spacing w:before="120" w:line="240" w:lineRule="auto"/>
              <w:ind w:left="168" w:right="176"/>
              <w:jc w:val="both"/>
              <w:rPr>
                <w:rFonts w:cs="Times New Roman"/>
                <w:sz w:val="24"/>
                <w:szCs w:val="24"/>
              </w:rPr>
            </w:pPr>
            <w:r w:rsidRPr="003F14D8">
              <w:rPr>
                <w:rFonts w:ascii="Times New Roman" w:hAnsi="Times New Roman" w:cs="Times New Roman"/>
                <w:sz w:val="24"/>
                <w:szCs w:val="24"/>
                <w:lang w:eastAsia="lv-LV"/>
              </w:rPr>
              <w:t xml:space="preserve">Gadījumā, kad </w:t>
            </w:r>
            <w:r w:rsidR="00FD6984" w:rsidRPr="003F14D8">
              <w:rPr>
                <w:rFonts w:ascii="Times New Roman" w:hAnsi="Times New Roman" w:cs="Times New Roman"/>
                <w:sz w:val="24"/>
                <w:szCs w:val="24"/>
                <w:shd w:val="clear" w:color="auto" w:fill="FFFFFF"/>
              </w:rPr>
              <w:t xml:space="preserve">pārvadātājs </w:t>
            </w:r>
            <w:r w:rsidR="007008B4" w:rsidRPr="003F14D8">
              <w:rPr>
                <w:rFonts w:ascii="Times New Roman" w:hAnsi="Times New Roman" w:cs="Times New Roman"/>
                <w:sz w:val="24"/>
                <w:szCs w:val="24"/>
                <w:shd w:val="clear" w:color="auto" w:fill="FFFFFF"/>
              </w:rPr>
              <w:t>iesniedz iesniegumu</w:t>
            </w:r>
            <w:r w:rsidR="00FD6984" w:rsidRPr="003F14D8">
              <w:rPr>
                <w:rFonts w:ascii="Times New Roman" w:hAnsi="Times New Roman" w:cs="Times New Roman"/>
                <w:sz w:val="24"/>
                <w:szCs w:val="24"/>
                <w:shd w:val="clear" w:color="auto" w:fill="FFFFFF"/>
              </w:rPr>
              <w:t xml:space="preserve"> speciālās atļaujas (licences)</w:t>
            </w:r>
            <w:r w:rsidR="007008B4" w:rsidRPr="003F14D8">
              <w:rPr>
                <w:rFonts w:ascii="Times New Roman" w:hAnsi="Times New Roman" w:cs="Times New Roman"/>
                <w:sz w:val="24"/>
                <w:szCs w:val="24"/>
                <w:shd w:val="clear" w:color="auto" w:fill="FFFFFF"/>
              </w:rPr>
              <w:t xml:space="preserve"> anulēšanai</w:t>
            </w:r>
            <w:r w:rsidRPr="003F14D8">
              <w:rPr>
                <w:rFonts w:ascii="Times New Roman" w:hAnsi="Times New Roman" w:cs="Times New Roman"/>
                <w:sz w:val="24"/>
                <w:szCs w:val="24"/>
                <w:shd w:val="clear" w:color="auto" w:fill="FFFFFF"/>
              </w:rPr>
              <w:t>,</w:t>
            </w:r>
            <w:r w:rsidR="00330556" w:rsidRPr="003F14D8">
              <w:t xml:space="preserve"> </w:t>
            </w:r>
            <w:r w:rsidR="00330556" w:rsidRPr="003F14D8">
              <w:rPr>
                <w:rFonts w:ascii="Times New Roman" w:hAnsi="Times New Roman" w:cs="Times New Roman"/>
                <w:sz w:val="24"/>
                <w:szCs w:val="24"/>
                <w:shd w:val="clear" w:color="auto" w:fill="FFFFFF"/>
              </w:rPr>
              <w:t xml:space="preserve"> lēmumu par speciālās atļaujas (licences) anulēšanu pieņem 30 dienu laikā pēc informācijas saņemšanas par pārvadātāja nodokļu saistību izpildi vai piemēroto administratīvo sodu par pasažieru komercpārvadājumu ar taksometru noteikumu pārkāpumiem izpildi.</w:t>
            </w:r>
          </w:p>
          <w:p w14:paraId="3160F905" w14:textId="7B994F73" w:rsidR="00330556" w:rsidRPr="003F14D8" w:rsidRDefault="002B1E5D" w:rsidP="007008B4">
            <w:pPr>
              <w:spacing w:after="0" w:line="240" w:lineRule="auto"/>
              <w:ind w:left="168" w:right="176"/>
              <w:jc w:val="both"/>
              <w:rPr>
                <w:rFonts w:ascii="Times New Roman" w:hAnsi="Times New Roman" w:cs="Times New Roman"/>
                <w:sz w:val="24"/>
                <w:szCs w:val="24"/>
                <w:shd w:val="clear" w:color="auto" w:fill="FFFFFF"/>
              </w:rPr>
            </w:pPr>
            <w:r w:rsidRPr="003F14D8">
              <w:rPr>
                <w:rFonts w:ascii="Times New Roman" w:hAnsi="Times New Roman" w:cs="Times New Roman"/>
                <w:sz w:val="24"/>
                <w:szCs w:val="24"/>
                <w:shd w:val="clear" w:color="auto" w:fill="FFFFFF"/>
              </w:rPr>
              <w:t>P</w:t>
            </w:r>
            <w:r w:rsidR="00674840" w:rsidRPr="003F14D8">
              <w:rPr>
                <w:rFonts w:ascii="Times New Roman" w:hAnsi="Times New Roman" w:cs="Times New Roman"/>
                <w:sz w:val="24"/>
                <w:szCs w:val="24"/>
                <w:shd w:val="clear" w:color="auto" w:fill="FFFFFF"/>
              </w:rPr>
              <w:t xml:space="preserve">raksē atteikumi </w:t>
            </w:r>
            <w:r w:rsidRPr="003F14D8">
              <w:rPr>
                <w:rFonts w:ascii="Times New Roman" w:hAnsi="Times New Roman" w:cs="Times New Roman"/>
                <w:sz w:val="24"/>
                <w:szCs w:val="24"/>
                <w:shd w:val="clear" w:color="auto" w:fill="FFFFFF"/>
              </w:rPr>
              <w:t>no speciālās atļauj</w:t>
            </w:r>
            <w:r w:rsidR="00AB2C7D" w:rsidRPr="003F14D8">
              <w:rPr>
                <w:rFonts w:ascii="Times New Roman" w:hAnsi="Times New Roman" w:cs="Times New Roman"/>
                <w:sz w:val="24"/>
                <w:szCs w:val="24"/>
                <w:shd w:val="clear" w:color="auto" w:fill="FFFFFF"/>
              </w:rPr>
              <w:t>as</w:t>
            </w:r>
            <w:r w:rsidRPr="003F14D8">
              <w:rPr>
                <w:rFonts w:ascii="Times New Roman" w:hAnsi="Times New Roman" w:cs="Times New Roman"/>
                <w:sz w:val="24"/>
                <w:szCs w:val="24"/>
                <w:shd w:val="clear" w:color="auto" w:fill="FFFFFF"/>
              </w:rPr>
              <w:t xml:space="preserve"> (licenc</w:t>
            </w:r>
            <w:r w:rsidR="00AB2C7D" w:rsidRPr="003F14D8">
              <w:rPr>
                <w:rFonts w:ascii="Times New Roman" w:hAnsi="Times New Roman" w:cs="Times New Roman"/>
                <w:sz w:val="24"/>
                <w:szCs w:val="24"/>
                <w:shd w:val="clear" w:color="auto" w:fill="FFFFFF"/>
              </w:rPr>
              <w:t>es</w:t>
            </w:r>
            <w:r w:rsidRPr="003F14D8">
              <w:rPr>
                <w:rFonts w:ascii="Times New Roman" w:hAnsi="Times New Roman" w:cs="Times New Roman"/>
                <w:sz w:val="24"/>
                <w:szCs w:val="24"/>
                <w:shd w:val="clear" w:color="auto" w:fill="FFFFFF"/>
              </w:rPr>
              <w:t xml:space="preserve">) </w:t>
            </w:r>
            <w:r w:rsidR="00674840" w:rsidRPr="003F14D8">
              <w:rPr>
                <w:rFonts w:ascii="Times New Roman" w:hAnsi="Times New Roman" w:cs="Times New Roman"/>
                <w:sz w:val="24"/>
                <w:szCs w:val="24"/>
                <w:shd w:val="clear" w:color="auto" w:fill="FFFFFF"/>
              </w:rPr>
              <w:t>tiek ierosināti laikā, kad pārvadātājs jau</w:t>
            </w:r>
            <w:r w:rsidR="00B64F99" w:rsidRPr="003F14D8">
              <w:rPr>
                <w:rFonts w:ascii="Times New Roman" w:hAnsi="Times New Roman" w:cs="Times New Roman"/>
                <w:sz w:val="24"/>
                <w:szCs w:val="24"/>
                <w:shd w:val="clear" w:color="auto" w:fill="FFFFFF"/>
              </w:rPr>
              <w:t xml:space="preserve"> ir izdarījis pārkāpumus, un, lai izvairītos no saistību izpildes, plāno iz</w:t>
            </w:r>
            <w:r w:rsidR="00674840" w:rsidRPr="003F14D8">
              <w:rPr>
                <w:rFonts w:ascii="Times New Roman" w:hAnsi="Times New Roman" w:cs="Times New Roman"/>
                <w:sz w:val="24"/>
                <w:szCs w:val="24"/>
                <w:shd w:val="clear" w:color="auto" w:fill="FFFFFF"/>
              </w:rPr>
              <w:t>veidot un licencēt jaunu uzņēmumu, pārreģistr</w:t>
            </w:r>
            <w:r w:rsidRPr="003F14D8">
              <w:rPr>
                <w:rFonts w:ascii="Times New Roman" w:hAnsi="Times New Roman" w:cs="Times New Roman"/>
                <w:sz w:val="24"/>
                <w:szCs w:val="24"/>
                <w:shd w:val="clear" w:color="auto" w:fill="FFFFFF"/>
              </w:rPr>
              <w:t>ē</w:t>
            </w:r>
            <w:r w:rsidR="00674840" w:rsidRPr="003F14D8">
              <w:rPr>
                <w:rFonts w:ascii="Times New Roman" w:hAnsi="Times New Roman" w:cs="Times New Roman"/>
                <w:sz w:val="24"/>
                <w:szCs w:val="24"/>
                <w:shd w:val="clear" w:color="auto" w:fill="FFFFFF"/>
              </w:rPr>
              <w:t xml:space="preserve">jot </w:t>
            </w:r>
            <w:r w:rsidR="00B64F99" w:rsidRPr="003F14D8">
              <w:rPr>
                <w:rFonts w:ascii="Times New Roman" w:hAnsi="Times New Roman" w:cs="Times New Roman"/>
                <w:sz w:val="24"/>
                <w:szCs w:val="24"/>
                <w:shd w:val="clear" w:color="auto" w:fill="FFFFFF"/>
              </w:rPr>
              <w:t xml:space="preserve">savus </w:t>
            </w:r>
            <w:r w:rsidR="00674840" w:rsidRPr="003F14D8">
              <w:rPr>
                <w:rFonts w:ascii="Times New Roman" w:hAnsi="Times New Roman" w:cs="Times New Roman"/>
                <w:sz w:val="24"/>
                <w:szCs w:val="24"/>
                <w:shd w:val="clear" w:color="auto" w:fill="FFFFFF"/>
              </w:rPr>
              <w:t>auto</w:t>
            </w:r>
            <w:r w:rsidR="00AE792F" w:rsidRPr="003F14D8">
              <w:rPr>
                <w:rFonts w:ascii="Times New Roman" w:hAnsi="Times New Roman" w:cs="Times New Roman"/>
                <w:sz w:val="24"/>
                <w:szCs w:val="24"/>
                <w:shd w:val="clear" w:color="auto" w:fill="FFFFFF"/>
              </w:rPr>
              <w:t>mobiļus</w:t>
            </w:r>
            <w:r w:rsidR="00674840" w:rsidRPr="003F14D8">
              <w:rPr>
                <w:rFonts w:ascii="Times New Roman" w:hAnsi="Times New Roman" w:cs="Times New Roman"/>
                <w:sz w:val="24"/>
                <w:szCs w:val="24"/>
                <w:shd w:val="clear" w:color="auto" w:fill="FFFFFF"/>
              </w:rPr>
              <w:t xml:space="preserve"> uz jauno uzņēmumu</w:t>
            </w:r>
            <w:r w:rsidR="00B64F99" w:rsidRPr="003F14D8">
              <w:rPr>
                <w:rFonts w:ascii="Times New Roman" w:hAnsi="Times New Roman" w:cs="Times New Roman"/>
                <w:sz w:val="24"/>
                <w:szCs w:val="24"/>
                <w:shd w:val="clear" w:color="auto" w:fill="FFFFFF"/>
              </w:rPr>
              <w:t xml:space="preserve">. </w:t>
            </w:r>
            <w:r w:rsidR="003F6B05" w:rsidRPr="003F14D8">
              <w:rPr>
                <w:rFonts w:ascii="Times New Roman" w:hAnsi="Times New Roman" w:cs="Times New Roman"/>
                <w:sz w:val="24"/>
                <w:szCs w:val="24"/>
                <w:shd w:val="clear" w:color="auto" w:fill="FFFFFF"/>
              </w:rPr>
              <w:t>A</w:t>
            </w:r>
            <w:r w:rsidR="00810B7C" w:rsidRPr="003F14D8">
              <w:rPr>
                <w:rFonts w:ascii="Times New Roman" w:hAnsi="Times New Roman" w:cs="Times New Roman"/>
                <w:sz w:val="24"/>
                <w:szCs w:val="24"/>
                <w:shd w:val="clear" w:color="auto" w:fill="FFFFFF"/>
              </w:rPr>
              <w:t>r minēto regulējumu tiek paredzēts novērst pārv</w:t>
            </w:r>
            <w:r w:rsidR="003F6B05" w:rsidRPr="003F14D8">
              <w:rPr>
                <w:rFonts w:ascii="Times New Roman" w:hAnsi="Times New Roman" w:cs="Times New Roman"/>
                <w:sz w:val="24"/>
                <w:szCs w:val="24"/>
                <w:shd w:val="clear" w:color="auto" w:fill="FFFFFF"/>
              </w:rPr>
              <w:t>a</w:t>
            </w:r>
            <w:r w:rsidR="00810B7C" w:rsidRPr="003F14D8">
              <w:rPr>
                <w:rFonts w:ascii="Times New Roman" w:hAnsi="Times New Roman" w:cs="Times New Roman"/>
                <w:sz w:val="24"/>
                <w:szCs w:val="24"/>
                <w:shd w:val="clear" w:color="auto" w:fill="FFFFFF"/>
              </w:rPr>
              <w:t xml:space="preserve">dātāja saistību neizpildi un ierobežot iespēju izvairīties no </w:t>
            </w:r>
            <w:r w:rsidR="00330556" w:rsidRPr="003F14D8">
              <w:rPr>
                <w:rFonts w:ascii="Times New Roman" w:hAnsi="Times New Roman" w:cs="Times New Roman"/>
                <w:sz w:val="24"/>
                <w:szCs w:val="24"/>
                <w:shd w:val="clear" w:color="auto" w:fill="FFFFFF"/>
              </w:rPr>
              <w:t xml:space="preserve">piemēroto </w:t>
            </w:r>
            <w:r w:rsidR="00810B7C" w:rsidRPr="003F14D8">
              <w:rPr>
                <w:rFonts w:ascii="Times New Roman" w:hAnsi="Times New Roman" w:cs="Times New Roman"/>
                <w:sz w:val="24"/>
                <w:szCs w:val="24"/>
                <w:shd w:val="clear" w:color="auto" w:fill="FFFFFF"/>
              </w:rPr>
              <w:t xml:space="preserve">sodu </w:t>
            </w:r>
            <w:r w:rsidR="00574027" w:rsidRPr="003F14D8">
              <w:rPr>
                <w:rFonts w:ascii="Times New Roman" w:hAnsi="Times New Roman" w:cs="Times New Roman"/>
                <w:sz w:val="24"/>
                <w:szCs w:val="24"/>
                <w:shd w:val="clear" w:color="auto" w:fill="FFFFFF"/>
              </w:rPr>
              <w:t xml:space="preserve">nomaksas </w:t>
            </w:r>
            <w:r w:rsidR="00810B7C" w:rsidRPr="003F14D8">
              <w:rPr>
                <w:rFonts w:ascii="Times New Roman" w:hAnsi="Times New Roman" w:cs="Times New Roman"/>
                <w:sz w:val="24"/>
                <w:szCs w:val="24"/>
                <w:shd w:val="clear" w:color="auto" w:fill="FFFFFF"/>
              </w:rPr>
              <w:t>par pārkāpumiem nodokļu j</w:t>
            </w:r>
            <w:r w:rsidR="003F6B05" w:rsidRPr="003F14D8">
              <w:rPr>
                <w:rFonts w:ascii="Times New Roman" w:hAnsi="Times New Roman" w:cs="Times New Roman"/>
                <w:sz w:val="24"/>
                <w:szCs w:val="24"/>
                <w:shd w:val="clear" w:color="auto" w:fill="FFFFFF"/>
              </w:rPr>
              <w:t>o</w:t>
            </w:r>
            <w:r w:rsidR="00810B7C" w:rsidRPr="003F14D8">
              <w:rPr>
                <w:rFonts w:ascii="Times New Roman" w:hAnsi="Times New Roman" w:cs="Times New Roman"/>
                <w:sz w:val="24"/>
                <w:szCs w:val="24"/>
                <w:shd w:val="clear" w:color="auto" w:fill="FFFFFF"/>
              </w:rPr>
              <w:t>mā</w:t>
            </w:r>
            <w:r w:rsidR="00B64F99" w:rsidRPr="003F14D8">
              <w:rPr>
                <w:rFonts w:ascii="Times New Roman" w:hAnsi="Times New Roman" w:cs="Times New Roman"/>
                <w:sz w:val="24"/>
                <w:szCs w:val="24"/>
                <w:shd w:val="clear" w:color="auto" w:fill="FFFFFF"/>
              </w:rPr>
              <w:t xml:space="preserve">, </w:t>
            </w:r>
            <w:r w:rsidR="00810B7C" w:rsidRPr="003F14D8">
              <w:rPr>
                <w:rFonts w:ascii="Times New Roman" w:hAnsi="Times New Roman" w:cs="Times New Roman"/>
                <w:sz w:val="24"/>
                <w:szCs w:val="24"/>
                <w:shd w:val="clear" w:color="auto" w:fill="FFFFFF"/>
              </w:rPr>
              <w:t xml:space="preserve">vai </w:t>
            </w:r>
            <w:r w:rsidR="006A1D45" w:rsidRPr="003F14D8">
              <w:rPr>
                <w:rFonts w:ascii="Times New Roman" w:hAnsi="Times New Roman" w:cs="Times New Roman"/>
                <w:sz w:val="24"/>
                <w:szCs w:val="24"/>
                <w:shd w:val="clear" w:color="auto" w:fill="FFFFFF"/>
              </w:rPr>
              <w:t xml:space="preserve">sodu nomaksas par </w:t>
            </w:r>
            <w:r w:rsidR="00810B7C" w:rsidRPr="003F14D8">
              <w:rPr>
                <w:rFonts w:ascii="Times New Roman" w:hAnsi="Times New Roman" w:cs="Times New Roman"/>
                <w:sz w:val="24"/>
                <w:szCs w:val="24"/>
                <w:shd w:val="clear" w:color="auto" w:fill="FFFFFF"/>
              </w:rPr>
              <w:t>pasažieru</w:t>
            </w:r>
            <w:r w:rsidR="003A5FC2" w:rsidRPr="003F14D8">
              <w:rPr>
                <w:rFonts w:ascii="Times New Roman" w:hAnsi="Times New Roman" w:cs="Times New Roman"/>
                <w:sz w:val="24"/>
                <w:szCs w:val="24"/>
                <w:shd w:val="clear" w:color="auto" w:fill="FFFFFF"/>
              </w:rPr>
              <w:t xml:space="preserve"> </w:t>
            </w:r>
            <w:r w:rsidR="00810B7C" w:rsidRPr="003F14D8">
              <w:rPr>
                <w:rFonts w:ascii="Times New Roman" w:hAnsi="Times New Roman" w:cs="Times New Roman"/>
                <w:sz w:val="24"/>
                <w:szCs w:val="24"/>
                <w:shd w:val="clear" w:color="auto" w:fill="FFFFFF"/>
              </w:rPr>
              <w:t>komercpārv</w:t>
            </w:r>
            <w:r w:rsidRPr="003F14D8">
              <w:rPr>
                <w:rFonts w:ascii="Times New Roman" w:hAnsi="Times New Roman" w:cs="Times New Roman"/>
                <w:sz w:val="24"/>
                <w:szCs w:val="24"/>
                <w:shd w:val="clear" w:color="auto" w:fill="FFFFFF"/>
              </w:rPr>
              <w:t>a</w:t>
            </w:r>
            <w:r w:rsidR="00810B7C" w:rsidRPr="003F14D8">
              <w:rPr>
                <w:rFonts w:ascii="Times New Roman" w:hAnsi="Times New Roman" w:cs="Times New Roman"/>
                <w:sz w:val="24"/>
                <w:szCs w:val="24"/>
                <w:shd w:val="clear" w:color="auto" w:fill="FFFFFF"/>
              </w:rPr>
              <w:t>dājumu noteikumu pārkāpumie</w:t>
            </w:r>
            <w:r w:rsidRPr="003F14D8">
              <w:rPr>
                <w:rFonts w:ascii="Times New Roman" w:hAnsi="Times New Roman" w:cs="Times New Roman"/>
                <w:sz w:val="24"/>
                <w:szCs w:val="24"/>
                <w:shd w:val="clear" w:color="auto" w:fill="FFFFFF"/>
              </w:rPr>
              <w:t>m</w:t>
            </w:r>
            <w:r w:rsidR="00810B7C" w:rsidRPr="003F14D8">
              <w:rPr>
                <w:rFonts w:ascii="Times New Roman" w:hAnsi="Times New Roman" w:cs="Times New Roman"/>
                <w:sz w:val="24"/>
                <w:szCs w:val="24"/>
                <w:shd w:val="clear" w:color="auto" w:fill="FFFFFF"/>
              </w:rPr>
              <w:t xml:space="preserve">. </w:t>
            </w:r>
          </w:p>
          <w:p w14:paraId="07A74A80" w14:textId="4389D6A1" w:rsidR="00810B7C" w:rsidRPr="003F14D8" w:rsidRDefault="00330556" w:rsidP="007008B4">
            <w:pPr>
              <w:spacing w:after="0" w:line="240" w:lineRule="auto"/>
              <w:ind w:left="168" w:right="176"/>
              <w:jc w:val="both"/>
              <w:rPr>
                <w:rFonts w:ascii="Times New Roman" w:hAnsi="Times New Roman" w:cs="Times New Roman"/>
                <w:sz w:val="24"/>
                <w:szCs w:val="24"/>
                <w:shd w:val="clear" w:color="auto" w:fill="FFFFFF"/>
              </w:rPr>
            </w:pPr>
            <w:r w:rsidRPr="003F14D8">
              <w:rPr>
                <w:rFonts w:ascii="Times New Roman" w:hAnsi="Times New Roman" w:cs="Times New Roman"/>
                <w:sz w:val="24"/>
                <w:szCs w:val="24"/>
                <w:shd w:val="clear" w:color="auto" w:fill="FFFFFF"/>
              </w:rPr>
              <w:t>Papildus norādāms, ka</w:t>
            </w:r>
            <w:r w:rsidR="00540DA5" w:rsidRPr="003F14D8">
              <w:rPr>
                <w:rFonts w:ascii="Times New Roman" w:hAnsi="Times New Roman" w:cs="Times New Roman"/>
                <w:sz w:val="24"/>
                <w:szCs w:val="24"/>
                <w:shd w:val="clear" w:color="auto" w:fill="FFFFFF"/>
              </w:rPr>
              <w:t xml:space="preserve"> laikā līdz speciālās atļaujas (licences) anulēšanai, </w:t>
            </w:r>
            <w:r w:rsidRPr="003F14D8">
              <w:rPr>
                <w:rFonts w:ascii="Times New Roman" w:hAnsi="Times New Roman" w:cs="Times New Roman"/>
                <w:sz w:val="24"/>
                <w:szCs w:val="24"/>
                <w:shd w:val="clear" w:color="auto" w:fill="FFFFFF"/>
              </w:rPr>
              <w:t xml:space="preserve">šāds </w:t>
            </w:r>
            <w:r w:rsidR="00540DA5" w:rsidRPr="003F14D8">
              <w:rPr>
                <w:rFonts w:ascii="Times New Roman" w:hAnsi="Times New Roman" w:cs="Times New Roman"/>
                <w:sz w:val="24"/>
                <w:szCs w:val="24"/>
                <w:shd w:val="clear" w:color="auto" w:fill="FFFFFF"/>
              </w:rPr>
              <w:t xml:space="preserve">tiesiskais </w:t>
            </w:r>
            <w:r w:rsidRPr="003F14D8">
              <w:rPr>
                <w:rFonts w:ascii="Times New Roman" w:hAnsi="Times New Roman" w:cs="Times New Roman"/>
                <w:sz w:val="24"/>
                <w:szCs w:val="24"/>
                <w:shd w:val="clear" w:color="auto" w:fill="FFFFFF"/>
              </w:rPr>
              <w:t>regulējums ne</w:t>
            </w:r>
            <w:r w:rsidR="00540DA5" w:rsidRPr="003F14D8">
              <w:rPr>
                <w:rFonts w:ascii="Times New Roman" w:hAnsi="Times New Roman" w:cs="Times New Roman"/>
                <w:sz w:val="24"/>
                <w:szCs w:val="24"/>
                <w:shd w:val="clear" w:color="auto" w:fill="FFFFFF"/>
              </w:rPr>
              <w:t xml:space="preserve">rada pārvadātājam papildus administratīvo vai mantisko slogu. </w:t>
            </w:r>
          </w:p>
          <w:p w14:paraId="2EC36E4B" w14:textId="1A6AF21D" w:rsidR="00C60F7E" w:rsidRPr="003F14D8" w:rsidRDefault="00C60F7E" w:rsidP="007008B4">
            <w:pPr>
              <w:spacing w:after="0" w:line="240" w:lineRule="auto"/>
              <w:ind w:left="168" w:right="176"/>
              <w:jc w:val="both"/>
              <w:rPr>
                <w:rFonts w:ascii="Times New Roman" w:hAnsi="Times New Roman" w:cs="Times New Roman"/>
                <w:sz w:val="24"/>
                <w:szCs w:val="24"/>
                <w:shd w:val="clear" w:color="auto" w:fill="FFFFFF"/>
              </w:rPr>
            </w:pPr>
          </w:p>
          <w:p w14:paraId="13D70539" w14:textId="22D32835" w:rsidR="00C60F7E" w:rsidRPr="003F14D8" w:rsidRDefault="00C66805" w:rsidP="007008B4">
            <w:pPr>
              <w:spacing w:after="0" w:line="240" w:lineRule="auto"/>
              <w:ind w:left="168" w:right="176"/>
              <w:jc w:val="both"/>
              <w:rPr>
                <w:rFonts w:ascii="Times New Roman" w:hAnsi="Times New Roman" w:cs="Times New Roman"/>
                <w:sz w:val="24"/>
                <w:szCs w:val="24"/>
                <w:shd w:val="clear" w:color="auto" w:fill="FFFFFF"/>
              </w:rPr>
            </w:pPr>
            <w:r w:rsidRPr="003F14D8">
              <w:rPr>
                <w:rFonts w:ascii="Times New Roman" w:hAnsi="Times New Roman" w:cs="Times New Roman"/>
                <w:sz w:val="24"/>
                <w:szCs w:val="24"/>
                <w:lang w:eastAsia="lv-LV"/>
              </w:rPr>
              <w:t xml:space="preserve">Tāpat šāds ierobežojums noteikts arī gadījumos, kad </w:t>
            </w:r>
            <w:r w:rsidR="00C60F7E" w:rsidRPr="003F14D8">
              <w:rPr>
                <w:rFonts w:ascii="Times New Roman" w:hAnsi="Times New Roman" w:cs="Times New Roman"/>
                <w:sz w:val="24"/>
                <w:szCs w:val="24"/>
                <w:shd w:val="clear" w:color="auto" w:fill="FFFFFF"/>
              </w:rPr>
              <w:t>pārvadātājs iesniedz iesniegumu licences kartītes anulēšanai</w:t>
            </w:r>
            <w:r w:rsidRPr="003F14D8">
              <w:rPr>
                <w:rFonts w:ascii="Times New Roman" w:hAnsi="Times New Roman" w:cs="Times New Roman"/>
                <w:sz w:val="24"/>
                <w:szCs w:val="24"/>
                <w:shd w:val="clear" w:color="auto" w:fill="FFFFFF"/>
              </w:rPr>
              <w:t xml:space="preserve"> konkrētam autotransporta līdzeklim</w:t>
            </w:r>
            <w:r w:rsidR="00C60F7E" w:rsidRPr="003F14D8">
              <w:rPr>
                <w:rFonts w:ascii="Times New Roman" w:hAnsi="Times New Roman" w:cs="Times New Roman"/>
                <w:sz w:val="24"/>
                <w:szCs w:val="24"/>
                <w:shd w:val="clear" w:color="auto" w:fill="FFFFFF"/>
              </w:rPr>
              <w:t>,</w:t>
            </w:r>
            <w:r w:rsidR="00C60F7E" w:rsidRPr="003F14D8">
              <w:t xml:space="preserve"> </w:t>
            </w:r>
            <w:r w:rsidR="00C60F7E" w:rsidRPr="003F14D8">
              <w:rPr>
                <w:rFonts w:ascii="Times New Roman" w:hAnsi="Times New Roman" w:cs="Times New Roman"/>
                <w:sz w:val="24"/>
                <w:szCs w:val="24"/>
                <w:shd w:val="clear" w:color="auto" w:fill="FFFFFF"/>
              </w:rPr>
              <w:t xml:space="preserve"> lēmumu par licences kart</w:t>
            </w:r>
            <w:r w:rsidRPr="003F14D8">
              <w:rPr>
                <w:rFonts w:ascii="Times New Roman" w:hAnsi="Times New Roman" w:cs="Times New Roman"/>
                <w:sz w:val="24"/>
                <w:szCs w:val="24"/>
                <w:shd w:val="clear" w:color="auto" w:fill="FFFFFF"/>
              </w:rPr>
              <w:t>ī</w:t>
            </w:r>
            <w:r w:rsidR="00C60F7E" w:rsidRPr="003F14D8">
              <w:rPr>
                <w:rFonts w:ascii="Times New Roman" w:hAnsi="Times New Roman" w:cs="Times New Roman"/>
                <w:sz w:val="24"/>
                <w:szCs w:val="24"/>
                <w:shd w:val="clear" w:color="auto" w:fill="FFFFFF"/>
              </w:rPr>
              <w:t xml:space="preserve">tes anulēšanu pieņem 30 dienu laikā pēc informācijas saņemšanas par pārvadātāja nodokļu saistību izpildi vai piemēroto </w:t>
            </w:r>
            <w:r w:rsidR="00C60F7E" w:rsidRPr="003F14D8">
              <w:rPr>
                <w:rFonts w:ascii="Times New Roman" w:hAnsi="Times New Roman" w:cs="Times New Roman"/>
                <w:sz w:val="24"/>
                <w:szCs w:val="24"/>
                <w:shd w:val="clear" w:color="auto" w:fill="FFFFFF"/>
              </w:rPr>
              <w:lastRenderedPageBreak/>
              <w:t>administratīvo sodu par pasažieru komercpārvadājumu ar taksometru vai vieglo automobili noteikumu pārkāpumiem izpildi.</w:t>
            </w:r>
          </w:p>
          <w:p w14:paraId="2A4EE409" w14:textId="77777777" w:rsidR="00C60F7E" w:rsidRPr="003F14D8" w:rsidRDefault="00C60F7E" w:rsidP="003F14D8">
            <w:pPr>
              <w:spacing w:after="0" w:line="240" w:lineRule="auto"/>
              <w:ind w:left="168" w:right="176"/>
              <w:jc w:val="both"/>
              <w:rPr>
                <w:rFonts w:ascii="Times New Roman" w:hAnsi="Times New Roman" w:cs="Times New Roman"/>
                <w:sz w:val="24"/>
                <w:szCs w:val="24"/>
                <w:shd w:val="clear" w:color="auto" w:fill="FFFFFF"/>
              </w:rPr>
            </w:pPr>
          </w:p>
          <w:p w14:paraId="544696C8" w14:textId="0091F6D7" w:rsidR="007008B4" w:rsidRPr="002B1E5D" w:rsidRDefault="0099219D" w:rsidP="003F14D8">
            <w:pPr>
              <w:pStyle w:val="BodyTextIndent"/>
              <w:ind w:left="168" w:firstLine="0"/>
              <w:rPr>
                <w:color w:val="2E74B5" w:themeColor="accent1" w:themeShade="BF"/>
                <w:shd w:val="clear" w:color="auto" w:fill="FFFFFF"/>
              </w:rPr>
            </w:pPr>
            <w:r>
              <w:rPr>
                <w:rStyle w:val="Strong"/>
                <w:b w:val="0"/>
              </w:rPr>
              <w:t xml:space="preserve">   </w:t>
            </w:r>
            <w:r w:rsidR="002B1E5D" w:rsidRPr="002B1E5D">
              <w:rPr>
                <w:rStyle w:val="Strong"/>
                <w:b w:val="0"/>
              </w:rPr>
              <w:t xml:space="preserve">Likumprojekts paredz noteikt, ka </w:t>
            </w:r>
            <w:r w:rsidR="007008B4" w:rsidRPr="002B1E5D">
              <w:rPr>
                <w:rStyle w:val="Strong"/>
                <w:b w:val="0"/>
              </w:rPr>
              <w:t xml:space="preserve">lēmumu </w:t>
            </w:r>
            <w:r w:rsidR="002B1E5D" w:rsidRPr="002B1E5D">
              <w:rPr>
                <w:rStyle w:val="Strong"/>
                <w:b w:val="0"/>
              </w:rPr>
              <w:t xml:space="preserve">par anulēšanu </w:t>
            </w:r>
            <w:r w:rsidR="007008B4" w:rsidRPr="002B1E5D">
              <w:rPr>
                <w:rStyle w:val="Strong"/>
                <w:b w:val="0"/>
              </w:rPr>
              <w:t>pieņem 30 dienu laikā pēc vis</w:t>
            </w:r>
            <w:r w:rsidR="002B1E5D" w:rsidRPr="002B1E5D">
              <w:rPr>
                <w:rStyle w:val="Strong"/>
                <w:b w:val="0"/>
              </w:rPr>
              <w:t>as</w:t>
            </w:r>
            <w:r w:rsidR="007008B4" w:rsidRPr="002B1E5D">
              <w:rPr>
                <w:rStyle w:val="Strong"/>
                <w:b w:val="0"/>
              </w:rPr>
              <w:t xml:space="preserve"> nepieciešam</w:t>
            </w:r>
            <w:r w:rsidR="002B1E5D" w:rsidRPr="002B1E5D">
              <w:rPr>
                <w:rStyle w:val="Strong"/>
                <w:b w:val="0"/>
              </w:rPr>
              <w:t>ās</w:t>
            </w:r>
            <w:r w:rsidR="007008B4" w:rsidRPr="002B1E5D">
              <w:rPr>
                <w:rStyle w:val="Strong"/>
                <w:b w:val="0"/>
              </w:rPr>
              <w:t xml:space="preserve"> informācijas saņemšanas, nevis pēc iesnieguma saņemšanas, kā tas ir noteikts Administratīvā procesa likum</w:t>
            </w:r>
            <w:r w:rsidR="006718E0">
              <w:rPr>
                <w:rStyle w:val="Strong"/>
                <w:b w:val="0"/>
              </w:rPr>
              <w:t>ā</w:t>
            </w:r>
            <w:r w:rsidR="007008B4" w:rsidRPr="002B1E5D">
              <w:rPr>
                <w:rStyle w:val="Strong"/>
                <w:b w:val="0"/>
              </w:rPr>
              <w:t xml:space="preserve">. Šāds regulējums ir noteikts tādēļ, </w:t>
            </w:r>
            <w:r w:rsidR="002B1E5D">
              <w:rPr>
                <w:rStyle w:val="Strong"/>
                <w:b w:val="0"/>
              </w:rPr>
              <w:t>lai līdz lēmuma pieņemšanai</w:t>
            </w:r>
            <w:r w:rsidR="00B5574C">
              <w:rPr>
                <w:rStyle w:val="Strong"/>
                <w:b w:val="0"/>
              </w:rPr>
              <w:t xml:space="preserve"> par speciālās atļaujas (licences) anulēšanu, institūcijai </w:t>
            </w:r>
            <w:r w:rsidR="002B1E5D">
              <w:rPr>
                <w:rStyle w:val="Strong"/>
                <w:b w:val="0"/>
              </w:rPr>
              <w:t xml:space="preserve">būtu informācija par </w:t>
            </w:r>
            <w:r w:rsidR="00B5574C">
              <w:rPr>
                <w:rStyle w:val="Strong"/>
                <w:b w:val="0"/>
              </w:rPr>
              <w:t xml:space="preserve">pieņemtajiem </w:t>
            </w:r>
            <w:r w:rsidR="002B1E5D">
              <w:rPr>
                <w:rStyle w:val="Strong"/>
                <w:b w:val="0"/>
              </w:rPr>
              <w:t>lēmumiem</w:t>
            </w:r>
            <w:r w:rsidR="002B1E5D" w:rsidRPr="002B1E5D">
              <w:rPr>
                <w:rStyle w:val="Strong"/>
                <w:b w:val="0"/>
              </w:rPr>
              <w:t xml:space="preserve"> administratīv</w:t>
            </w:r>
            <w:r w:rsidR="00B5574C">
              <w:rPr>
                <w:rStyle w:val="Strong"/>
                <w:b w:val="0"/>
              </w:rPr>
              <w:t>ajā lietvedībā</w:t>
            </w:r>
            <w:r w:rsidR="006718E0">
              <w:rPr>
                <w:rStyle w:val="Strong"/>
                <w:b w:val="0"/>
              </w:rPr>
              <w:t>,</w:t>
            </w:r>
            <w:r w:rsidR="002B1E5D">
              <w:rPr>
                <w:rStyle w:val="Strong"/>
                <w:b w:val="0"/>
              </w:rPr>
              <w:t xml:space="preserve"> kas </w:t>
            </w:r>
            <w:r>
              <w:rPr>
                <w:rStyle w:val="Strong"/>
                <w:b w:val="0"/>
              </w:rPr>
              <w:t xml:space="preserve">varētu stāties spēkā pēc </w:t>
            </w:r>
            <w:r w:rsidR="002B1E5D" w:rsidRPr="002B1E5D">
              <w:rPr>
                <w:rStyle w:val="Strong"/>
                <w:b w:val="0"/>
              </w:rPr>
              <w:t xml:space="preserve">lēmuma par speciālās atļaujas </w:t>
            </w:r>
            <w:r w:rsidR="006718E0">
              <w:rPr>
                <w:rStyle w:val="Strong"/>
                <w:b w:val="0"/>
              </w:rPr>
              <w:t>(</w:t>
            </w:r>
            <w:r w:rsidR="002B1E5D" w:rsidRPr="002B1E5D">
              <w:rPr>
                <w:rStyle w:val="Strong"/>
                <w:b w:val="0"/>
              </w:rPr>
              <w:t>licences</w:t>
            </w:r>
            <w:r w:rsidR="006718E0">
              <w:rPr>
                <w:rStyle w:val="Strong"/>
                <w:b w:val="0"/>
              </w:rPr>
              <w:t>) anulēšanu.</w:t>
            </w:r>
          </w:p>
          <w:p w14:paraId="080F3DC9" w14:textId="5E838D23" w:rsidR="007008B4" w:rsidRDefault="007008B4" w:rsidP="003F14D8">
            <w:pPr>
              <w:spacing w:after="0" w:line="240" w:lineRule="auto"/>
              <w:ind w:left="168" w:right="176"/>
              <w:jc w:val="both"/>
              <w:rPr>
                <w:rFonts w:ascii="Times New Roman" w:hAnsi="Times New Roman" w:cs="Times New Roman"/>
                <w:color w:val="2E74B5" w:themeColor="accent1" w:themeShade="BF"/>
                <w:sz w:val="24"/>
                <w:szCs w:val="24"/>
                <w:shd w:val="clear" w:color="auto" w:fill="FFFFFF"/>
              </w:rPr>
            </w:pPr>
          </w:p>
          <w:p w14:paraId="73F5EF41" w14:textId="53CBE0FB" w:rsidR="00444F88" w:rsidRPr="00FD6984" w:rsidRDefault="008F3D3A" w:rsidP="0039318B">
            <w:pPr>
              <w:spacing w:after="0" w:line="240" w:lineRule="auto"/>
              <w:ind w:left="123" w:right="176"/>
              <w:jc w:val="both"/>
              <w:rPr>
                <w:rFonts w:ascii="Times New Roman" w:eastAsia="Times New Roman" w:hAnsi="Times New Roman" w:cs="Times New Roman"/>
                <w:sz w:val="24"/>
                <w:szCs w:val="24"/>
              </w:rPr>
            </w:pPr>
            <w:r w:rsidRPr="00802BD3">
              <w:rPr>
                <w:rFonts w:ascii="Times New Roman" w:eastAsia="Times New Roman" w:hAnsi="Times New Roman" w:cs="Times New Roman"/>
                <w:b/>
                <w:sz w:val="24"/>
                <w:szCs w:val="24"/>
                <w:lang w:eastAsia="lv-LV"/>
              </w:rPr>
              <w:t>Par p</w:t>
            </w:r>
            <w:r w:rsidR="001875D3" w:rsidRPr="00802BD3">
              <w:rPr>
                <w:rFonts w:ascii="Times New Roman" w:eastAsia="Times New Roman" w:hAnsi="Times New Roman" w:cs="Times New Roman"/>
                <w:b/>
                <w:sz w:val="24"/>
                <w:szCs w:val="24"/>
                <w:lang w:eastAsia="lv-LV"/>
              </w:rPr>
              <w:t>rasīb</w:t>
            </w:r>
            <w:r w:rsidR="003B175E" w:rsidRPr="00A145F8">
              <w:rPr>
                <w:rFonts w:ascii="Times New Roman" w:eastAsia="Times New Roman" w:hAnsi="Times New Roman" w:cs="Times New Roman"/>
                <w:b/>
                <w:sz w:val="24"/>
                <w:szCs w:val="24"/>
                <w:lang w:eastAsia="lv-LV"/>
              </w:rPr>
              <w:t>ām</w:t>
            </w:r>
            <w:r w:rsidR="001875D3" w:rsidRPr="00A145F8">
              <w:rPr>
                <w:rFonts w:ascii="Times New Roman" w:eastAsia="Times New Roman" w:hAnsi="Times New Roman" w:cs="Times New Roman"/>
                <w:b/>
                <w:sz w:val="24"/>
                <w:szCs w:val="24"/>
                <w:lang w:eastAsia="lv-LV"/>
              </w:rPr>
              <w:t xml:space="preserve"> taksometra aprīkojumam</w:t>
            </w:r>
            <w:r w:rsidR="001875D3" w:rsidRPr="00FD6984">
              <w:rPr>
                <w:rFonts w:ascii="Times New Roman" w:eastAsia="Times New Roman" w:hAnsi="Times New Roman" w:cs="Times New Roman"/>
                <w:sz w:val="24"/>
                <w:szCs w:val="24"/>
                <w:lang w:eastAsia="lv-LV"/>
              </w:rPr>
              <w:t xml:space="preserve"> </w:t>
            </w:r>
            <w:r w:rsidR="0039318B" w:rsidRPr="00FD6984">
              <w:rPr>
                <w:rFonts w:ascii="Times New Roman" w:eastAsia="Times New Roman" w:hAnsi="Times New Roman" w:cs="Times New Roman"/>
                <w:sz w:val="24"/>
                <w:szCs w:val="24"/>
                <w:lang w:eastAsia="lv-LV"/>
              </w:rPr>
              <w:t>ar l</w:t>
            </w:r>
            <w:r w:rsidR="0039318B" w:rsidRPr="00FD6984">
              <w:rPr>
                <w:rFonts w:ascii="Times New Roman" w:eastAsia="Times New Roman" w:hAnsi="Times New Roman" w:cs="Times New Roman"/>
                <w:sz w:val="24"/>
                <w:szCs w:val="24"/>
              </w:rPr>
              <w:t xml:space="preserve">ikumprojektu </w:t>
            </w:r>
            <w:r w:rsidRPr="00FD6984">
              <w:rPr>
                <w:rFonts w:ascii="Times New Roman" w:eastAsia="Times New Roman" w:hAnsi="Times New Roman" w:cs="Times New Roman"/>
                <w:sz w:val="24"/>
                <w:szCs w:val="24"/>
              </w:rPr>
              <w:t xml:space="preserve">paredzēts </w:t>
            </w:r>
            <w:r w:rsidR="0039318B" w:rsidRPr="00FD6984">
              <w:rPr>
                <w:rFonts w:ascii="Times New Roman" w:eastAsia="Times New Roman" w:hAnsi="Times New Roman" w:cs="Times New Roman"/>
                <w:sz w:val="24"/>
                <w:szCs w:val="24"/>
              </w:rPr>
              <w:t>papildin</w:t>
            </w:r>
            <w:r w:rsidRPr="00FD6984">
              <w:rPr>
                <w:rFonts w:ascii="Times New Roman" w:eastAsia="Times New Roman" w:hAnsi="Times New Roman" w:cs="Times New Roman"/>
                <w:sz w:val="24"/>
                <w:szCs w:val="24"/>
              </w:rPr>
              <w:t>āt</w:t>
            </w:r>
            <w:r w:rsidR="008B1CBA">
              <w:rPr>
                <w:rFonts w:ascii="Times New Roman" w:eastAsia="Times New Roman" w:hAnsi="Times New Roman" w:cs="Times New Roman"/>
                <w:sz w:val="24"/>
                <w:szCs w:val="24"/>
              </w:rPr>
              <w:t xml:space="preserve"> Likuma 29.pantu, </w:t>
            </w:r>
            <w:r w:rsidR="0039318B" w:rsidRPr="00FD6984">
              <w:rPr>
                <w:rFonts w:ascii="Times New Roman" w:eastAsia="Times New Roman" w:hAnsi="Times New Roman" w:cs="Times New Roman"/>
                <w:sz w:val="24"/>
                <w:szCs w:val="24"/>
              </w:rPr>
              <w:t xml:space="preserve">nosakot autotransporta līdzekļa, kuru izmanto pasažieru komercpārvadājumos ar taksometru </w:t>
            </w:r>
            <w:r w:rsidR="00444F88" w:rsidRPr="00FD6984">
              <w:rPr>
                <w:rFonts w:ascii="Times New Roman" w:eastAsia="Times New Roman" w:hAnsi="Times New Roman" w:cs="Times New Roman"/>
                <w:sz w:val="24"/>
                <w:szCs w:val="24"/>
              </w:rPr>
              <w:t xml:space="preserve">un vieglo automobili </w:t>
            </w:r>
            <w:r w:rsidR="0039318B" w:rsidRPr="00FD6984">
              <w:rPr>
                <w:rFonts w:ascii="Times New Roman" w:eastAsia="Times New Roman" w:hAnsi="Times New Roman" w:cs="Times New Roman"/>
                <w:sz w:val="24"/>
                <w:szCs w:val="24"/>
              </w:rPr>
              <w:t>aprīkojumu</w:t>
            </w:r>
            <w:r w:rsidR="00444F88" w:rsidRPr="00FD6984">
              <w:rPr>
                <w:rFonts w:ascii="Times New Roman" w:eastAsia="Times New Roman" w:hAnsi="Times New Roman" w:cs="Times New Roman"/>
                <w:sz w:val="24"/>
                <w:szCs w:val="24"/>
              </w:rPr>
              <w:t xml:space="preserve">. </w:t>
            </w:r>
          </w:p>
          <w:p w14:paraId="3CE8873A" w14:textId="4F82EC14" w:rsidR="0039318B" w:rsidRPr="00FD6984" w:rsidRDefault="00444F88" w:rsidP="00435383">
            <w:pPr>
              <w:spacing w:after="0" w:line="240" w:lineRule="auto"/>
              <w:ind w:left="123" w:right="176"/>
              <w:jc w:val="both"/>
              <w:rPr>
                <w:rFonts w:ascii="Times New Roman" w:hAnsi="Times New Roman" w:cs="Times New Roman"/>
                <w:sz w:val="24"/>
                <w:szCs w:val="24"/>
              </w:rPr>
            </w:pPr>
            <w:r w:rsidRPr="00FD6984">
              <w:rPr>
                <w:rFonts w:ascii="Times New Roman" w:eastAsia="Times New Roman" w:hAnsi="Times New Roman" w:cs="Times New Roman"/>
                <w:sz w:val="24"/>
                <w:szCs w:val="24"/>
              </w:rPr>
              <w:t xml:space="preserve">Attiecībā uz taksometriem, </w:t>
            </w:r>
            <w:r w:rsidR="0039318B" w:rsidRPr="00FD6984">
              <w:rPr>
                <w:rFonts w:ascii="Times New Roman" w:eastAsia="Times New Roman" w:hAnsi="Times New Roman" w:cs="Times New Roman"/>
                <w:sz w:val="24"/>
                <w:szCs w:val="24"/>
              </w:rPr>
              <w:t xml:space="preserve">aprīkojuma uzskaitījuma un vizuālās prasībās noteiktas </w:t>
            </w:r>
            <w:r w:rsidR="00A26242" w:rsidRPr="00FD6984">
              <w:rPr>
                <w:rFonts w:ascii="Times New Roman" w:hAnsi="Times New Roman" w:cs="Times New Roman"/>
                <w:bCs/>
                <w:sz w:val="24"/>
                <w:szCs w:val="24"/>
              </w:rPr>
              <w:t>MK</w:t>
            </w:r>
            <w:r w:rsidR="00F5208F" w:rsidRPr="00FD6984">
              <w:rPr>
                <w:rFonts w:ascii="Times New Roman" w:hAnsi="Times New Roman" w:cs="Times New Roman"/>
                <w:bCs/>
                <w:sz w:val="24"/>
                <w:szCs w:val="24"/>
              </w:rPr>
              <w:t xml:space="preserve"> </w:t>
            </w:r>
            <w:r w:rsidR="00435383" w:rsidRPr="00FD6984">
              <w:rPr>
                <w:rFonts w:ascii="Times New Roman" w:eastAsia="Times New Roman" w:hAnsi="Times New Roman" w:cs="Times New Roman"/>
                <w:sz w:val="24"/>
                <w:szCs w:val="24"/>
              </w:rPr>
              <w:t>noteikumos Nr.148</w:t>
            </w:r>
            <w:r w:rsidR="00A26242" w:rsidRPr="00FD6984">
              <w:rPr>
                <w:rFonts w:ascii="Times New Roman" w:eastAsia="Times New Roman" w:hAnsi="Times New Roman" w:cs="Times New Roman"/>
                <w:sz w:val="24"/>
                <w:szCs w:val="24"/>
              </w:rPr>
              <w:t>.</w:t>
            </w:r>
            <w:r w:rsidR="00435383" w:rsidRPr="00FD6984">
              <w:rPr>
                <w:rFonts w:ascii="Times New Roman" w:eastAsia="Times New Roman" w:hAnsi="Times New Roman" w:cs="Times New Roman"/>
                <w:sz w:val="24"/>
                <w:szCs w:val="24"/>
              </w:rPr>
              <w:t xml:space="preserve"> </w:t>
            </w:r>
            <w:r w:rsidR="0039318B" w:rsidRPr="00FD6984">
              <w:rPr>
                <w:rFonts w:ascii="Times New Roman" w:eastAsia="Times New Roman" w:hAnsi="Times New Roman" w:cs="Times New Roman"/>
                <w:sz w:val="24"/>
                <w:szCs w:val="24"/>
              </w:rPr>
              <w:t xml:space="preserve">Taksometru var nolīgt uz ielas un tam ir jābūt labi pamanāmam un atpazīstamam no citiem transportlīdzekļiem. Tam jābūt aprīkotam ar </w:t>
            </w:r>
            <w:r w:rsidR="0039318B" w:rsidRPr="00FD6984">
              <w:rPr>
                <w:rFonts w:ascii="Times New Roman" w:hAnsi="Times New Roman" w:cs="Times New Roman"/>
                <w:sz w:val="24"/>
                <w:szCs w:val="24"/>
              </w:rPr>
              <w:t xml:space="preserve">taksometra pazīšanas zīmi, </w:t>
            </w:r>
            <w:r w:rsidR="0039318B" w:rsidRPr="00FD6984">
              <w:rPr>
                <w:rFonts w:ascii="Times New Roman" w:eastAsia="Times New Roman" w:hAnsi="Times New Roman" w:cs="Times New Roman"/>
                <w:sz w:val="24"/>
                <w:szCs w:val="24"/>
              </w:rPr>
              <w:t xml:space="preserve">gaismas kontrolsignālu, </w:t>
            </w:r>
            <w:r w:rsidR="0039318B" w:rsidRPr="00FD6984">
              <w:rPr>
                <w:rFonts w:ascii="Times New Roman" w:hAnsi="Times New Roman" w:cs="Times New Roman"/>
                <w:sz w:val="24"/>
                <w:szCs w:val="24"/>
              </w:rPr>
              <w:t xml:space="preserve">informāciju par pārvadātāju un autovadītāju, </w:t>
            </w:r>
            <w:r w:rsidR="0039318B" w:rsidRPr="00FD6984">
              <w:rPr>
                <w:rFonts w:ascii="Times New Roman" w:eastAsia="Times New Roman" w:hAnsi="Times New Roman" w:cs="Times New Roman"/>
                <w:sz w:val="24"/>
                <w:szCs w:val="24"/>
              </w:rPr>
              <w:t>taksometra skaitītāju.</w:t>
            </w:r>
            <w:r w:rsidR="0039318B" w:rsidRPr="00FD6984">
              <w:rPr>
                <w:rFonts w:ascii="Times New Roman" w:hAnsi="Times New Roman" w:cs="Times New Roman"/>
                <w:sz w:val="24"/>
                <w:szCs w:val="24"/>
              </w:rPr>
              <w:t xml:space="preserve">  </w:t>
            </w:r>
          </w:p>
          <w:p w14:paraId="2252B12E" w14:textId="77777777" w:rsidR="00F9296D" w:rsidRPr="00FD6984" w:rsidRDefault="00F9296D" w:rsidP="0039318B">
            <w:pPr>
              <w:pStyle w:val="ListParagraph"/>
              <w:tabs>
                <w:tab w:val="left" w:pos="0"/>
                <w:tab w:val="left" w:pos="709"/>
              </w:tabs>
              <w:spacing w:after="0" w:line="240" w:lineRule="auto"/>
              <w:ind w:left="123" w:right="176"/>
              <w:jc w:val="both"/>
              <w:rPr>
                <w:rFonts w:ascii="Times New Roman" w:hAnsi="Times New Roman" w:cs="Times New Roman"/>
                <w:sz w:val="24"/>
                <w:szCs w:val="24"/>
              </w:rPr>
            </w:pPr>
          </w:p>
          <w:p w14:paraId="59157BD6" w14:textId="705EBE73" w:rsidR="0039318B" w:rsidRPr="00FD6984" w:rsidRDefault="0039318B" w:rsidP="0039318B">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eastAsia="Times New Roman" w:hAnsi="Times New Roman" w:cs="Times New Roman"/>
                <w:i/>
                <w:sz w:val="24"/>
                <w:szCs w:val="24"/>
                <w:u w:val="single"/>
              </w:rPr>
              <w:t>Taksometra skaitītāju</w:t>
            </w:r>
            <w:r w:rsidRPr="00FD6984">
              <w:rPr>
                <w:rFonts w:ascii="Times New Roman" w:eastAsia="Times New Roman" w:hAnsi="Times New Roman" w:cs="Times New Roman"/>
                <w:sz w:val="24"/>
                <w:szCs w:val="24"/>
              </w:rPr>
              <w:t xml:space="preserve"> lietošana noteikta </w:t>
            </w:r>
            <w:r w:rsidR="00A26242" w:rsidRPr="00FD6984">
              <w:rPr>
                <w:rFonts w:ascii="Times New Roman" w:eastAsia="Times New Roman" w:hAnsi="Times New Roman" w:cs="Times New Roman"/>
                <w:sz w:val="24"/>
                <w:szCs w:val="24"/>
              </w:rPr>
              <w:t>M</w:t>
            </w:r>
            <w:r w:rsidR="00435383" w:rsidRPr="00FD6984">
              <w:rPr>
                <w:rFonts w:ascii="Times New Roman" w:eastAsia="Times New Roman" w:hAnsi="Times New Roman" w:cs="Times New Roman"/>
                <w:sz w:val="24"/>
                <w:szCs w:val="24"/>
              </w:rPr>
              <w:t xml:space="preserve">K </w:t>
            </w:r>
            <w:r w:rsidRPr="00FD6984">
              <w:rPr>
                <w:rFonts w:ascii="Times New Roman" w:hAnsi="Times New Roman" w:cs="Times New Roman"/>
                <w:bCs/>
                <w:sz w:val="24"/>
                <w:szCs w:val="24"/>
                <w:lang w:eastAsia="lv-LV"/>
              </w:rPr>
              <w:t>noteikum</w:t>
            </w:r>
            <w:r w:rsidR="00A26242" w:rsidRPr="00FD6984">
              <w:rPr>
                <w:rFonts w:ascii="Times New Roman" w:hAnsi="Times New Roman" w:cs="Times New Roman"/>
                <w:bCs/>
                <w:sz w:val="24"/>
                <w:szCs w:val="24"/>
                <w:lang w:eastAsia="lv-LV"/>
              </w:rPr>
              <w:t>i</w:t>
            </w:r>
            <w:r w:rsidRPr="00FD6984">
              <w:rPr>
                <w:rFonts w:ascii="Times New Roman" w:hAnsi="Times New Roman" w:cs="Times New Roman"/>
                <w:bCs/>
                <w:sz w:val="24"/>
                <w:szCs w:val="24"/>
                <w:lang w:eastAsia="lv-LV"/>
              </w:rPr>
              <w:t xml:space="preserve"> Nr.96</w:t>
            </w:r>
            <w:r w:rsidR="00A26242" w:rsidRPr="00FD6984">
              <w:rPr>
                <w:rFonts w:ascii="Times New Roman" w:hAnsi="Times New Roman" w:cs="Times New Roman"/>
                <w:bCs/>
                <w:sz w:val="24"/>
                <w:szCs w:val="24"/>
                <w:lang w:eastAsia="lv-LV"/>
              </w:rPr>
              <w:t>)</w:t>
            </w:r>
            <w:r w:rsidR="003B175E" w:rsidRPr="00FD6984">
              <w:rPr>
                <w:rFonts w:ascii="Times New Roman" w:hAnsi="Times New Roman" w:cs="Times New Roman"/>
                <w:bCs/>
                <w:sz w:val="24"/>
                <w:szCs w:val="24"/>
                <w:lang w:eastAsia="lv-LV"/>
              </w:rPr>
              <w:t>. N</w:t>
            </w:r>
            <w:r w:rsidRPr="00FD6984">
              <w:rPr>
                <w:rFonts w:ascii="Times New Roman" w:hAnsi="Times New Roman" w:cs="Times New Roman"/>
                <w:sz w:val="24"/>
                <w:szCs w:val="24"/>
              </w:rPr>
              <w:t xml:space="preserve">odokļu maksātājs, kas veic saimniecisko darbību un tā nodokļu un citu maksājumu reģistrēšanai lieto kases aparātu, hibrīda kases aparātu, kases sistēmu, specializēto ierīci vai iekārtu (taksometra skaitītāju). Noteikumi nosaka procedūru, kādā taksometra skaitītājā tiek ievadīta informācija par braukšanas maksu (tarifiem), noteikta taksometra skaitītāja reģistrēšanas un lietošanas kārtība. </w:t>
            </w:r>
          </w:p>
          <w:p w14:paraId="283CA79F" w14:textId="5B86702B" w:rsidR="0039318B" w:rsidRPr="00B71136" w:rsidRDefault="0039318B" w:rsidP="00444F88">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bCs/>
                <w:sz w:val="24"/>
                <w:szCs w:val="24"/>
                <w:lang w:eastAsia="lv-LV"/>
              </w:rPr>
              <w:t>Atbilstoši likuma “Par nodokļiem un nodevām” 28.</w:t>
            </w:r>
            <w:r w:rsidRPr="00FD6984">
              <w:rPr>
                <w:rFonts w:ascii="Times New Roman" w:hAnsi="Times New Roman" w:cs="Times New Roman"/>
                <w:bCs/>
                <w:sz w:val="24"/>
                <w:szCs w:val="24"/>
                <w:vertAlign w:val="superscript"/>
                <w:lang w:eastAsia="lv-LV"/>
              </w:rPr>
              <w:t xml:space="preserve">1 </w:t>
            </w:r>
            <w:r w:rsidRPr="00FD6984">
              <w:rPr>
                <w:rFonts w:ascii="Times New Roman" w:hAnsi="Times New Roman" w:cs="Times New Roman"/>
                <w:bCs/>
                <w:sz w:val="24"/>
                <w:szCs w:val="24"/>
                <w:lang w:eastAsia="lv-LV"/>
              </w:rPr>
              <w:t>panta 4.</w:t>
            </w:r>
            <w:r w:rsidRPr="00FD6984">
              <w:rPr>
                <w:rFonts w:ascii="Times New Roman" w:hAnsi="Times New Roman" w:cs="Times New Roman"/>
                <w:bCs/>
                <w:sz w:val="24"/>
                <w:szCs w:val="24"/>
                <w:vertAlign w:val="superscript"/>
                <w:lang w:eastAsia="lv-LV"/>
              </w:rPr>
              <w:t xml:space="preserve">1 </w:t>
            </w:r>
            <w:r w:rsidRPr="00FD6984">
              <w:rPr>
                <w:rFonts w:ascii="Times New Roman" w:hAnsi="Times New Roman" w:cs="Times New Roman"/>
                <w:bCs/>
                <w:sz w:val="24"/>
                <w:szCs w:val="24"/>
                <w:lang w:eastAsia="lv-LV"/>
              </w:rPr>
              <w:t>daļai nodokļu maksātāji drīkst lietot elektroniskās ierīces un iekārtas, kuras atbilst nodokļu un citu maksājumu reģistrēšanas elektronisko ierīču un iekārtu tehniskajām prasībām un kurām ir veikta atbilstības pārbaude. Pilnvarojums izdot noteiktās prasības ir noteikts likuma “Par nodokļiem un nodevām” 28.</w:t>
            </w:r>
            <w:r w:rsidRPr="00FD6984">
              <w:rPr>
                <w:rFonts w:ascii="Times New Roman" w:hAnsi="Times New Roman" w:cs="Times New Roman"/>
                <w:bCs/>
                <w:sz w:val="24"/>
                <w:szCs w:val="24"/>
                <w:vertAlign w:val="superscript"/>
                <w:lang w:eastAsia="lv-LV"/>
              </w:rPr>
              <w:t>1</w:t>
            </w:r>
            <w:r w:rsidRPr="00FD6984">
              <w:rPr>
                <w:rFonts w:ascii="Times New Roman" w:hAnsi="Times New Roman" w:cs="Times New Roman"/>
                <w:bCs/>
                <w:sz w:val="24"/>
                <w:szCs w:val="24"/>
                <w:lang w:eastAsia="lv-LV"/>
              </w:rPr>
              <w:t xml:space="preserve"> panta ceturtajā daļā, kura paredz, ka MK nosaka tehniskās prasības elektroniskajām ierīcēm un iekārtām. </w:t>
            </w:r>
            <w:r w:rsidRPr="00FD6984">
              <w:rPr>
                <w:rFonts w:ascii="Times New Roman" w:hAnsi="Times New Roman" w:cs="Times New Roman"/>
                <w:sz w:val="24"/>
                <w:szCs w:val="24"/>
                <w:lang w:eastAsia="lv-LV"/>
              </w:rPr>
              <w:t xml:space="preserve">Tehniskās prasības nodokļu un citu maksājumu reģistrēšanas elektroniskajām ierīcēm un iekārtām </w:t>
            </w:r>
            <w:r w:rsidRPr="00FD6984">
              <w:rPr>
                <w:rFonts w:ascii="Times New Roman" w:hAnsi="Times New Roman" w:cs="Times New Roman"/>
                <w:sz w:val="24"/>
                <w:szCs w:val="24"/>
                <w:lang w:eastAsia="lv-LV"/>
              </w:rPr>
              <w:lastRenderedPageBreak/>
              <w:t>nosaka MK noteikumi Nr.95</w:t>
            </w:r>
            <w:r w:rsidR="004D1574">
              <w:rPr>
                <w:rFonts w:ascii="Times New Roman" w:hAnsi="Times New Roman" w:cs="Times New Roman"/>
                <w:sz w:val="24"/>
                <w:szCs w:val="24"/>
                <w:lang w:eastAsia="lv-LV"/>
              </w:rPr>
              <w:t xml:space="preserve">. </w:t>
            </w:r>
            <w:r w:rsidRPr="00FD6984">
              <w:rPr>
                <w:rFonts w:ascii="Times New Roman" w:hAnsi="Times New Roman" w:cs="Times New Roman"/>
                <w:sz w:val="24"/>
                <w:szCs w:val="24"/>
                <w:lang w:eastAsia="lv-LV"/>
              </w:rPr>
              <w:t>Taksometra skaitītāju uzstāda apkalpojošais dienests, un tam reizi gadā ir jāveic pārbaude (verifikācija). Savukārt t</w:t>
            </w:r>
            <w:r w:rsidRPr="00FD6984">
              <w:rPr>
                <w:rFonts w:ascii="Times New Roman" w:hAnsi="Times New Roman" w:cs="Times New Roman"/>
                <w:sz w:val="24"/>
                <w:szCs w:val="24"/>
              </w:rPr>
              <w:t xml:space="preserve">aksometra skaitītāja metroloģiskās prasības noteiktas Eiropas Parlamenta un Padomes 2004.gada 31.marta Direktīvas </w:t>
            </w:r>
            <w:hyperlink r:id="rId9" w:tgtFrame="_blank" w:history="1">
              <w:r w:rsidRPr="00FD6984">
                <w:rPr>
                  <w:rFonts w:ascii="Times New Roman" w:hAnsi="Times New Roman" w:cs="Times New Roman"/>
                  <w:sz w:val="24"/>
                  <w:szCs w:val="24"/>
                </w:rPr>
                <w:t>2004/22/EK</w:t>
              </w:r>
            </w:hyperlink>
            <w:r w:rsidRPr="00FD6984">
              <w:rPr>
                <w:rFonts w:ascii="Times New Roman" w:hAnsi="Times New Roman" w:cs="Times New Roman"/>
                <w:sz w:val="24"/>
                <w:szCs w:val="24"/>
              </w:rPr>
              <w:t xml:space="preserve"> (turpmāk - Direktīva </w:t>
            </w:r>
            <w:hyperlink r:id="rId10" w:tgtFrame="_blank" w:history="1">
              <w:r w:rsidRPr="00FD6984">
                <w:rPr>
                  <w:rFonts w:ascii="Times New Roman" w:hAnsi="Times New Roman" w:cs="Times New Roman"/>
                  <w:sz w:val="24"/>
                  <w:szCs w:val="24"/>
                </w:rPr>
                <w:t>2004/22/EK</w:t>
              </w:r>
            </w:hyperlink>
            <w:r w:rsidRPr="00FD6984">
              <w:rPr>
                <w:rFonts w:ascii="Times New Roman" w:hAnsi="Times New Roman" w:cs="Times New Roman"/>
                <w:sz w:val="24"/>
                <w:szCs w:val="24"/>
              </w:rPr>
              <w:t>) par mērinstrumentiem.</w:t>
            </w:r>
            <w:r w:rsidRPr="00FD6984">
              <w:rPr>
                <w:rFonts w:ascii="Times New Roman" w:eastAsia="Times New Roman" w:hAnsi="Times New Roman" w:cs="Times New Roman"/>
                <w:bCs/>
                <w:sz w:val="24"/>
                <w:szCs w:val="24"/>
                <w:lang w:eastAsia="lv-LV"/>
              </w:rPr>
              <w:t xml:space="preserve"> tika pārņemtas </w:t>
            </w:r>
            <w:r w:rsidRPr="00B71136">
              <w:rPr>
                <w:rFonts w:ascii="Times New Roman" w:hAnsi="Times New Roman" w:cs="Times New Roman"/>
                <w:sz w:val="24"/>
                <w:szCs w:val="24"/>
              </w:rPr>
              <w:t>tiesību normas, kas pašlaik</w:t>
            </w:r>
            <w:r w:rsidR="007B73DF" w:rsidRPr="00B71136">
              <w:rPr>
                <w:rFonts w:ascii="Times New Roman" w:hAnsi="Times New Roman" w:cs="Times New Roman"/>
                <w:sz w:val="24"/>
                <w:szCs w:val="24"/>
              </w:rPr>
              <w:t xml:space="preserve"> ietvertas MK noteikumos Nr.148 un tiks precizētas atbilstoši aktuālajām prasībām MK noteikumos Nr.95.</w:t>
            </w:r>
          </w:p>
          <w:p w14:paraId="39F7414C" w14:textId="77777777" w:rsidR="0039318B" w:rsidRPr="00B43451" w:rsidRDefault="0039318B" w:rsidP="0039318B">
            <w:pPr>
              <w:tabs>
                <w:tab w:val="left" w:pos="264"/>
                <w:tab w:val="left" w:pos="709"/>
              </w:tabs>
              <w:spacing w:after="0" w:line="240" w:lineRule="auto"/>
              <w:ind w:left="123" w:right="176"/>
              <w:jc w:val="both"/>
              <w:rPr>
                <w:rFonts w:ascii="Times New Roman" w:hAnsi="Times New Roman" w:cs="Times New Roman"/>
                <w:sz w:val="24"/>
                <w:szCs w:val="24"/>
              </w:rPr>
            </w:pPr>
            <w:r w:rsidRPr="00B43451">
              <w:rPr>
                <w:rFonts w:ascii="Times New Roman" w:hAnsi="Times New Roman" w:cs="Times New Roman"/>
                <w:sz w:val="24"/>
                <w:szCs w:val="24"/>
              </w:rPr>
              <w:t xml:space="preserve">  </w:t>
            </w:r>
          </w:p>
          <w:p w14:paraId="5D90E5D6" w14:textId="77777777" w:rsidR="0039318B" w:rsidRPr="00FD6984" w:rsidRDefault="0039318B" w:rsidP="0039318B">
            <w:pPr>
              <w:tabs>
                <w:tab w:val="left" w:pos="264"/>
                <w:tab w:val="left" w:pos="709"/>
              </w:tabs>
              <w:spacing w:after="0" w:line="240" w:lineRule="auto"/>
              <w:ind w:left="123" w:right="176"/>
              <w:jc w:val="both"/>
              <w:rPr>
                <w:rFonts w:ascii="Times New Roman" w:eastAsia="Times New Roman" w:hAnsi="Times New Roman" w:cs="Times New Roman"/>
                <w:sz w:val="24"/>
                <w:szCs w:val="24"/>
                <w:lang w:eastAsia="lv-LV"/>
              </w:rPr>
            </w:pPr>
            <w:r w:rsidRPr="00802BD3">
              <w:rPr>
                <w:rFonts w:ascii="Times New Roman" w:eastAsia="Times New Roman" w:hAnsi="Times New Roman" w:cs="Times New Roman"/>
                <w:sz w:val="24"/>
                <w:szCs w:val="24"/>
              </w:rPr>
              <w:t>Lai pasažieris atpazītu taksometru kopējā ceļu satiksmē un varētu to nolīgt, taksometrs</w:t>
            </w:r>
            <w:r w:rsidRPr="00A145F8">
              <w:rPr>
                <w:rFonts w:ascii="Times New Roman" w:eastAsia="Times New Roman" w:hAnsi="Times New Roman" w:cs="Times New Roman"/>
                <w:sz w:val="24"/>
                <w:szCs w:val="24"/>
              </w:rPr>
              <w:t xml:space="preserve"> tiek aprīkots ar </w:t>
            </w:r>
            <w:r w:rsidRPr="00FD6984">
              <w:rPr>
                <w:rFonts w:ascii="Times New Roman" w:eastAsia="Times New Roman" w:hAnsi="Times New Roman" w:cs="Times New Roman"/>
                <w:i/>
                <w:sz w:val="24"/>
                <w:szCs w:val="24"/>
                <w:u w:val="single"/>
              </w:rPr>
              <w:t>pazīšanās zīmi</w:t>
            </w:r>
            <w:r w:rsidRPr="00FD6984">
              <w:rPr>
                <w:rFonts w:ascii="Times New Roman" w:eastAsia="Times New Roman" w:hAnsi="Times New Roman" w:cs="Times New Roman"/>
                <w:sz w:val="24"/>
                <w:szCs w:val="24"/>
                <w:u w:val="single"/>
              </w:rPr>
              <w:t>,</w:t>
            </w:r>
            <w:r w:rsidRPr="00FD6984">
              <w:rPr>
                <w:rFonts w:ascii="Times New Roman" w:eastAsia="Times New Roman" w:hAnsi="Times New Roman" w:cs="Times New Roman"/>
                <w:sz w:val="24"/>
                <w:szCs w:val="24"/>
              </w:rPr>
              <w:t xml:space="preserve"> kas  ir </w:t>
            </w:r>
            <w:r w:rsidRPr="00FD6984">
              <w:rPr>
                <w:rFonts w:ascii="Times New Roman" w:eastAsia="Times New Roman" w:hAnsi="Times New Roman" w:cs="Times New Roman"/>
                <w:sz w:val="24"/>
                <w:szCs w:val="24"/>
                <w:lang w:eastAsia="lv-LV"/>
              </w:rPr>
              <w:t xml:space="preserve">īpaša izgaismota zīme, kas nostiprināta uz transportlīdzekļa jumta un </w:t>
            </w:r>
            <w:r w:rsidRPr="00FD6984">
              <w:rPr>
                <w:rFonts w:ascii="Times New Roman" w:eastAsia="Times New Roman" w:hAnsi="Times New Roman" w:cs="Times New Roman"/>
                <w:i/>
                <w:sz w:val="24"/>
                <w:szCs w:val="24"/>
                <w:u w:val="single"/>
                <w:lang w:eastAsia="lv-LV"/>
              </w:rPr>
              <w:t>gaismas kontrolsignālu</w:t>
            </w:r>
            <w:r w:rsidRPr="00FD6984">
              <w:rPr>
                <w:rFonts w:ascii="Times New Roman" w:eastAsia="Times New Roman" w:hAnsi="Times New Roman" w:cs="Times New Roman"/>
                <w:i/>
                <w:sz w:val="24"/>
                <w:szCs w:val="24"/>
                <w:lang w:eastAsia="lv-LV"/>
              </w:rPr>
              <w:t>,</w:t>
            </w:r>
            <w:r w:rsidRPr="00FD6984">
              <w:rPr>
                <w:rFonts w:ascii="Times New Roman" w:eastAsia="Times New Roman" w:hAnsi="Times New Roman" w:cs="Times New Roman"/>
                <w:sz w:val="24"/>
                <w:szCs w:val="24"/>
                <w:lang w:eastAsia="lv-LV"/>
              </w:rPr>
              <w:t xml:space="preserve"> kas ir piestiprināts taksometra salonā aiz priekšējā stikla un ieslēdzas vai izslēdzas reizē ar pazīšanas zīmi. </w:t>
            </w:r>
          </w:p>
          <w:p w14:paraId="1ACE2BCB" w14:textId="5712F3E3" w:rsidR="0039318B" w:rsidRPr="00FD6984" w:rsidRDefault="0039318B" w:rsidP="0039318B">
            <w:pPr>
              <w:tabs>
                <w:tab w:val="left" w:pos="0"/>
                <w:tab w:val="left" w:pos="709"/>
              </w:tabs>
              <w:spacing w:before="120"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No 2018.gada 1.jūnija pasažieru komercpārvadājumus ar taksometru un vieglo automobili var veikt autovadītāji, kas atbilstoši MK noteiktajai kārtībai reģistrēti</w:t>
            </w:r>
            <w:r w:rsidR="002110FA" w:rsidRPr="00FD6984">
              <w:rPr>
                <w:rFonts w:ascii="Times New Roman" w:eastAsia="Times New Roman" w:hAnsi="Times New Roman" w:cs="Times New Roman"/>
                <w:sz w:val="24"/>
                <w:szCs w:val="24"/>
                <w:lang w:eastAsia="lv-LV"/>
              </w:rPr>
              <w:t xml:space="preserve"> Autotransporta direkcija</w:t>
            </w:r>
            <w:r w:rsidRPr="00FD6984">
              <w:rPr>
                <w:rFonts w:ascii="Times New Roman" w:eastAsia="Times New Roman" w:hAnsi="Times New Roman" w:cs="Times New Roman"/>
                <w:sz w:val="24"/>
                <w:szCs w:val="24"/>
                <w:lang w:eastAsia="lv-LV"/>
              </w:rPr>
              <w:t xml:space="preserve"> taksometru vadītāju reģistrā un saņēmuši atbilstošu reģistrācijas apliecību. Lai pasažierim būtu pieejama </w:t>
            </w:r>
            <w:r w:rsidRPr="00FD6984">
              <w:rPr>
                <w:rFonts w:ascii="Times New Roman" w:eastAsia="Times New Roman" w:hAnsi="Times New Roman" w:cs="Times New Roman"/>
                <w:i/>
                <w:sz w:val="24"/>
                <w:szCs w:val="24"/>
                <w:u w:val="single"/>
                <w:lang w:eastAsia="lv-LV"/>
              </w:rPr>
              <w:t>informācija par pārvadātāju</w:t>
            </w:r>
            <w:r w:rsidRPr="00FD6984">
              <w:rPr>
                <w:rFonts w:ascii="Times New Roman" w:eastAsia="Times New Roman" w:hAnsi="Times New Roman" w:cs="Times New Roman"/>
                <w:i/>
                <w:sz w:val="24"/>
                <w:szCs w:val="24"/>
                <w:lang w:eastAsia="lv-LV"/>
              </w:rPr>
              <w:t>,</w:t>
            </w:r>
            <w:r w:rsidRPr="00FD6984">
              <w:rPr>
                <w:rFonts w:ascii="Times New Roman" w:eastAsia="Times New Roman" w:hAnsi="Times New Roman" w:cs="Times New Roman"/>
                <w:sz w:val="24"/>
                <w:szCs w:val="24"/>
                <w:lang w:eastAsia="lv-LV"/>
              </w:rPr>
              <w:t xml:space="preserve"> tā tiek izvietota uz transportlīdzekļa virsbūves un papildus taksometra salonā uz priekšējā paneļa jābūt novietotai </w:t>
            </w:r>
            <w:r w:rsidRPr="00FD6984">
              <w:rPr>
                <w:rFonts w:ascii="Times New Roman" w:eastAsia="Times New Roman" w:hAnsi="Times New Roman" w:cs="Times New Roman"/>
                <w:i/>
                <w:sz w:val="24"/>
                <w:szCs w:val="24"/>
                <w:u w:val="single"/>
                <w:lang w:eastAsia="lv-LV"/>
              </w:rPr>
              <w:t>vadītāja</w:t>
            </w:r>
            <w:r w:rsidRPr="00FD6984">
              <w:rPr>
                <w:rFonts w:ascii="Times New Roman" w:eastAsia="Times New Roman" w:hAnsi="Times New Roman" w:cs="Times New Roman"/>
                <w:i/>
                <w:sz w:val="24"/>
                <w:szCs w:val="24"/>
                <w:lang w:eastAsia="lv-LV"/>
              </w:rPr>
              <w:t xml:space="preserve"> </w:t>
            </w:r>
            <w:r w:rsidRPr="00FD6984">
              <w:rPr>
                <w:rFonts w:ascii="Times New Roman" w:eastAsia="Times New Roman" w:hAnsi="Times New Roman" w:cs="Times New Roman"/>
                <w:i/>
                <w:sz w:val="24"/>
                <w:szCs w:val="24"/>
                <w:u w:val="single"/>
                <w:lang w:eastAsia="lv-LV"/>
              </w:rPr>
              <w:t>reģistrācijas apliecībai</w:t>
            </w:r>
            <w:r w:rsidR="008B1CBA">
              <w:rPr>
                <w:rFonts w:ascii="Times New Roman" w:eastAsia="Times New Roman" w:hAnsi="Times New Roman" w:cs="Times New Roman"/>
                <w:sz w:val="24"/>
                <w:szCs w:val="24"/>
                <w:lang w:eastAsia="lv-LV"/>
              </w:rPr>
              <w:t>. Par t</w:t>
            </w:r>
            <w:r w:rsidRPr="00FD6984">
              <w:rPr>
                <w:rFonts w:ascii="Times New Roman" w:eastAsia="Times New Roman" w:hAnsi="Times New Roman" w:cs="Times New Roman"/>
                <w:sz w:val="24"/>
                <w:szCs w:val="24"/>
                <w:lang w:eastAsia="lv-LV"/>
              </w:rPr>
              <w:t>aksometra vadītāja reģistrācijas apliecības derīgumu</w:t>
            </w:r>
            <w:r w:rsidR="008B1CBA">
              <w:rPr>
                <w:rFonts w:ascii="Times New Roman" w:eastAsia="Times New Roman" w:hAnsi="Times New Roman" w:cs="Times New Roman"/>
                <w:sz w:val="24"/>
                <w:szCs w:val="24"/>
                <w:lang w:eastAsia="lv-LV"/>
              </w:rPr>
              <w:t xml:space="preserve"> pasažieris var pārliecināties </w:t>
            </w:r>
            <w:r w:rsidRPr="00FD6984">
              <w:rPr>
                <w:rFonts w:ascii="Times New Roman" w:eastAsia="Times New Roman" w:hAnsi="Times New Roman" w:cs="Times New Roman"/>
                <w:sz w:val="24"/>
                <w:szCs w:val="24"/>
                <w:lang w:eastAsia="lv-LV"/>
              </w:rPr>
              <w:t>A</w:t>
            </w:r>
            <w:r w:rsidR="00E6515F" w:rsidRPr="00FD6984">
              <w:rPr>
                <w:rFonts w:ascii="Times New Roman" w:eastAsia="Times New Roman" w:hAnsi="Times New Roman" w:cs="Times New Roman"/>
                <w:sz w:val="24"/>
                <w:szCs w:val="24"/>
                <w:lang w:eastAsia="lv-LV"/>
              </w:rPr>
              <w:t>utotransporta direkcijas</w:t>
            </w:r>
            <w:r w:rsidRPr="00FD6984">
              <w:rPr>
                <w:rFonts w:ascii="Times New Roman" w:eastAsia="Times New Roman" w:hAnsi="Times New Roman" w:cs="Times New Roman"/>
                <w:sz w:val="24"/>
                <w:szCs w:val="24"/>
                <w:lang w:eastAsia="lv-LV"/>
              </w:rPr>
              <w:t xml:space="preserve"> tīmekļvietnē. Savukārt atbilstoši likumprojektā paredzētajam pilnvarojumam </w:t>
            </w:r>
            <w:r w:rsidR="00B4370B" w:rsidRPr="00FD6984">
              <w:rPr>
                <w:rFonts w:ascii="Times New Roman" w:eastAsia="Times New Roman" w:hAnsi="Times New Roman" w:cs="Times New Roman"/>
                <w:sz w:val="24"/>
                <w:szCs w:val="24"/>
                <w:lang w:eastAsia="lv-LV"/>
              </w:rPr>
              <w:t xml:space="preserve">MK </w:t>
            </w:r>
            <w:r w:rsidRPr="00FD6984">
              <w:rPr>
                <w:rFonts w:ascii="Times New Roman" w:eastAsia="Times New Roman" w:hAnsi="Times New Roman" w:cs="Times New Roman"/>
                <w:sz w:val="24"/>
                <w:szCs w:val="24"/>
                <w:lang w:eastAsia="lv-LV"/>
              </w:rPr>
              <w:t>noteikumos no</w:t>
            </w:r>
            <w:r w:rsidR="00B4370B" w:rsidRPr="00FD6984">
              <w:rPr>
                <w:rFonts w:ascii="Times New Roman" w:eastAsia="Times New Roman" w:hAnsi="Times New Roman" w:cs="Times New Roman"/>
                <w:sz w:val="24"/>
                <w:szCs w:val="24"/>
                <w:lang w:eastAsia="lv-LV"/>
              </w:rPr>
              <w:t>saka</w:t>
            </w:r>
            <w:r w:rsidRPr="00FD6984">
              <w:rPr>
                <w:rFonts w:ascii="Times New Roman" w:eastAsia="Times New Roman" w:hAnsi="Times New Roman" w:cs="Times New Roman"/>
                <w:sz w:val="24"/>
                <w:szCs w:val="24"/>
                <w:lang w:eastAsia="lv-LV"/>
              </w:rPr>
              <w:t xml:space="preserve"> prasības aprīkojumam – krāsa, izmēru robežas un tā novietojums u</w:t>
            </w:r>
            <w:r w:rsidR="008B1CBA">
              <w:rPr>
                <w:rFonts w:ascii="Times New Roman" w:eastAsia="Times New Roman" w:hAnsi="Times New Roman" w:cs="Times New Roman"/>
                <w:sz w:val="24"/>
                <w:szCs w:val="24"/>
                <w:lang w:eastAsia="lv-LV"/>
              </w:rPr>
              <w:t>z</w:t>
            </w:r>
            <w:r w:rsidRPr="00FD6984">
              <w:rPr>
                <w:rFonts w:ascii="Times New Roman" w:eastAsia="Times New Roman" w:hAnsi="Times New Roman" w:cs="Times New Roman"/>
                <w:sz w:val="24"/>
                <w:szCs w:val="24"/>
                <w:lang w:eastAsia="lv-LV"/>
              </w:rPr>
              <w:t xml:space="preserve"> un tā izvietošanas kārtība.</w:t>
            </w:r>
          </w:p>
          <w:p w14:paraId="7272D78B" w14:textId="77777777" w:rsidR="0039318B" w:rsidRPr="00FD6984" w:rsidRDefault="0039318B" w:rsidP="0039318B">
            <w:pPr>
              <w:tabs>
                <w:tab w:val="left" w:pos="0"/>
                <w:tab w:val="left" w:pos="709"/>
              </w:tabs>
              <w:spacing w:after="0" w:line="240" w:lineRule="auto"/>
              <w:ind w:left="123" w:right="176"/>
              <w:jc w:val="both"/>
              <w:rPr>
                <w:rFonts w:ascii="Times New Roman" w:eastAsia="Times New Roman" w:hAnsi="Times New Roman" w:cs="Times New Roman"/>
                <w:sz w:val="24"/>
                <w:szCs w:val="24"/>
                <w:lang w:eastAsia="lv-LV"/>
              </w:rPr>
            </w:pPr>
          </w:p>
          <w:p w14:paraId="3AC3F6AB" w14:textId="77777777" w:rsidR="0039318B" w:rsidRPr="00FD6984" w:rsidRDefault="0039318B" w:rsidP="0039318B">
            <w:pPr>
              <w:pStyle w:val="ListParagraph"/>
              <w:tabs>
                <w:tab w:val="left" w:pos="0"/>
                <w:tab w:val="left" w:pos="709"/>
              </w:tabs>
              <w:spacing w:after="0" w:line="240" w:lineRule="auto"/>
              <w:ind w:left="123" w:right="176"/>
              <w:jc w:val="both"/>
              <w:rPr>
                <w:rFonts w:ascii="Times New Roman" w:eastAsia="Times New Roman" w:hAnsi="Times New Roman" w:cs="Times New Roman"/>
                <w:b/>
                <w:i/>
                <w:sz w:val="24"/>
                <w:szCs w:val="24"/>
                <w:lang w:eastAsia="lv-LV"/>
              </w:rPr>
            </w:pPr>
            <w:r w:rsidRPr="00FD6984">
              <w:rPr>
                <w:rFonts w:ascii="Times New Roman" w:eastAsia="Times New Roman" w:hAnsi="Times New Roman" w:cs="Times New Roman"/>
                <w:b/>
                <w:i/>
                <w:sz w:val="24"/>
                <w:szCs w:val="24"/>
                <w:lang w:eastAsia="lv-LV"/>
              </w:rPr>
              <w:t>Par reģistrācijas numuriem</w:t>
            </w:r>
          </w:p>
          <w:p w14:paraId="0ADACBAD" w14:textId="2C81A865" w:rsidR="0039318B" w:rsidRPr="00FD6984" w:rsidRDefault="008157F1" w:rsidP="0039318B">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eastAsia="Times New Roman" w:hAnsi="Times New Roman" w:cs="Times New Roman"/>
                <w:sz w:val="24"/>
                <w:szCs w:val="24"/>
                <w:lang w:eastAsia="lv-LV"/>
              </w:rPr>
              <w:t>Autot</w:t>
            </w:r>
            <w:r w:rsidR="0039318B" w:rsidRPr="00FD6984">
              <w:rPr>
                <w:rFonts w:ascii="Times New Roman" w:eastAsia="Times New Roman" w:hAnsi="Times New Roman" w:cs="Times New Roman"/>
                <w:sz w:val="24"/>
                <w:szCs w:val="24"/>
                <w:lang w:eastAsia="lv-LV"/>
              </w:rPr>
              <w:t>ransport</w:t>
            </w:r>
            <w:r w:rsidRPr="00FD6984">
              <w:rPr>
                <w:rFonts w:ascii="Times New Roman" w:eastAsia="Times New Roman" w:hAnsi="Times New Roman" w:cs="Times New Roman"/>
                <w:sz w:val="24"/>
                <w:szCs w:val="24"/>
                <w:lang w:eastAsia="lv-LV"/>
              </w:rPr>
              <w:t xml:space="preserve">a </w:t>
            </w:r>
            <w:r w:rsidR="0039318B" w:rsidRPr="00FD6984">
              <w:rPr>
                <w:rFonts w:ascii="Times New Roman" w:eastAsia="Times New Roman" w:hAnsi="Times New Roman" w:cs="Times New Roman"/>
                <w:sz w:val="24"/>
                <w:szCs w:val="24"/>
                <w:lang w:eastAsia="lv-LV"/>
              </w:rPr>
              <w:t xml:space="preserve">līdzekli, kuru izmanto pasažieru komercpārvadājumos ar taksometru reģistrē Transportlīdzekļu un to vadītāju valsts reģistrā, izsniedzot </w:t>
            </w:r>
            <w:r w:rsidR="0039318B" w:rsidRPr="00FD6984">
              <w:rPr>
                <w:rFonts w:ascii="Times New Roman" w:eastAsia="Times New Roman" w:hAnsi="Times New Roman" w:cs="Times New Roman"/>
                <w:i/>
                <w:sz w:val="24"/>
                <w:szCs w:val="24"/>
                <w:lang w:eastAsia="lv-LV"/>
              </w:rPr>
              <w:t>taksometra numura zīmi</w:t>
            </w:r>
            <w:r w:rsidR="0039318B" w:rsidRPr="00FD6984">
              <w:rPr>
                <w:rFonts w:ascii="Times New Roman" w:eastAsia="Times New Roman" w:hAnsi="Times New Roman" w:cs="Times New Roman"/>
                <w:sz w:val="24"/>
                <w:szCs w:val="24"/>
                <w:lang w:eastAsia="lv-LV"/>
              </w:rPr>
              <w:t xml:space="preserve"> (dzeltens fons, burti</w:t>
            </w:r>
            <w:r w:rsidR="008B1CBA">
              <w:rPr>
                <w:rFonts w:ascii="Times New Roman" w:eastAsia="Times New Roman" w:hAnsi="Times New Roman" w:cs="Times New Roman"/>
                <w:sz w:val="24"/>
                <w:szCs w:val="24"/>
                <w:lang w:eastAsia="lv-LV"/>
              </w:rPr>
              <w:t>, piemēram,</w:t>
            </w:r>
            <w:r w:rsidR="0039318B" w:rsidRPr="00FD6984">
              <w:rPr>
                <w:rFonts w:ascii="Times New Roman" w:eastAsia="Times New Roman" w:hAnsi="Times New Roman" w:cs="Times New Roman"/>
                <w:sz w:val="24"/>
                <w:szCs w:val="24"/>
                <w:lang w:eastAsia="lv-LV"/>
              </w:rPr>
              <w:t xml:space="preserve"> TX, TQ, TE), atbilstoši MK </w:t>
            </w:r>
            <w:r w:rsidR="0039318B" w:rsidRPr="00FD6984">
              <w:rPr>
                <w:rFonts w:ascii="Times New Roman" w:hAnsi="Times New Roman" w:cs="Times New Roman"/>
                <w:sz w:val="24"/>
                <w:szCs w:val="24"/>
              </w:rPr>
              <w:t xml:space="preserve">noteikumi Nr.1080 13.5.apakšpunktam. </w:t>
            </w:r>
          </w:p>
          <w:p w14:paraId="06C45F41" w14:textId="7DC7E58C" w:rsidR="0039318B" w:rsidRPr="00FD6984" w:rsidRDefault="0039318B" w:rsidP="0039318B">
            <w:pPr>
              <w:tabs>
                <w:tab w:val="left" w:pos="0"/>
                <w:tab w:val="left" w:pos="709"/>
              </w:tabs>
              <w:spacing w:after="0" w:line="240" w:lineRule="auto"/>
              <w:ind w:left="123" w:right="176"/>
              <w:jc w:val="both"/>
              <w:rPr>
                <w:rFonts w:ascii="Times New Roman" w:eastAsia="Times New Roman" w:hAnsi="Times New Roman" w:cs="Times New Roman"/>
                <w:i/>
                <w:sz w:val="24"/>
                <w:szCs w:val="24"/>
              </w:rPr>
            </w:pPr>
            <w:r w:rsidRPr="00FD6984">
              <w:rPr>
                <w:rFonts w:ascii="Times New Roman" w:eastAsia="Times New Roman" w:hAnsi="Times New Roman" w:cs="Times New Roman"/>
                <w:sz w:val="24"/>
                <w:szCs w:val="24"/>
              </w:rPr>
              <w:t>Attiecībā uz taksometra numuru, likumpro</w:t>
            </w:r>
            <w:r w:rsidR="008B1CBA">
              <w:rPr>
                <w:rFonts w:ascii="Times New Roman" w:eastAsia="Times New Roman" w:hAnsi="Times New Roman" w:cs="Times New Roman"/>
                <w:sz w:val="24"/>
                <w:szCs w:val="24"/>
              </w:rPr>
              <w:t>jekts papildus paredz  noteikt,</w:t>
            </w:r>
            <w:r w:rsidR="00FD13F8" w:rsidRPr="00FD6984">
              <w:rPr>
                <w:rFonts w:ascii="Times New Roman" w:eastAsia="Times New Roman" w:hAnsi="Times New Roman" w:cs="Times New Roman"/>
                <w:sz w:val="24"/>
                <w:szCs w:val="24"/>
              </w:rPr>
              <w:t xml:space="preserve"> </w:t>
            </w:r>
            <w:r w:rsidR="00FD13F8" w:rsidRPr="00FD6984">
              <w:rPr>
                <w:rFonts w:ascii="Times New Roman" w:eastAsia="Times New Roman" w:hAnsi="Times New Roman" w:cs="Times New Roman"/>
                <w:i/>
                <w:sz w:val="24"/>
                <w:szCs w:val="24"/>
              </w:rPr>
              <w:t xml:space="preserve">ka </w:t>
            </w:r>
            <w:r w:rsidR="009466A1" w:rsidRPr="00FD6984">
              <w:rPr>
                <w:rFonts w:ascii="Times New Roman" w:eastAsia="Times New Roman" w:hAnsi="Times New Roman" w:cs="Times New Roman"/>
                <w:i/>
                <w:sz w:val="24"/>
                <w:szCs w:val="24"/>
              </w:rPr>
              <w:t xml:space="preserve">pārvadātājs </w:t>
            </w:r>
            <w:r w:rsidRPr="00FD6984">
              <w:rPr>
                <w:rFonts w:ascii="Times New Roman" w:eastAsia="Times New Roman" w:hAnsi="Times New Roman" w:cs="Times New Roman"/>
                <w:i/>
                <w:sz w:val="24"/>
                <w:szCs w:val="24"/>
              </w:rPr>
              <w:t xml:space="preserve">taksometra numura zīmi </w:t>
            </w:r>
            <w:r w:rsidR="00FD13F8" w:rsidRPr="00FD6984">
              <w:rPr>
                <w:rFonts w:ascii="Times New Roman" w:eastAsia="Times New Roman" w:hAnsi="Times New Roman" w:cs="Times New Roman"/>
                <w:i/>
                <w:sz w:val="24"/>
                <w:szCs w:val="24"/>
              </w:rPr>
              <w:t xml:space="preserve">var saņemt, kā arī </w:t>
            </w:r>
            <w:r w:rsidRPr="00FD6984">
              <w:rPr>
                <w:rFonts w:ascii="Times New Roman" w:eastAsia="Times New Roman" w:hAnsi="Times New Roman" w:cs="Times New Roman"/>
                <w:i/>
                <w:sz w:val="24"/>
                <w:szCs w:val="24"/>
              </w:rPr>
              <w:t>main</w:t>
            </w:r>
            <w:r w:rsidR="00FD13F8" w:rsidRPr="00FD6984">
              <w:rPr>
                <w:rFonts w:ascii="Times New Roman" w:eastAsia="Times New Roman" w:hAnsi="Times New Roman" w:cs="Times New Roman"/>
                <w:i/>
                <w:sz w:val="24"/>
                <w:szCs w:val="24"/>
              </w:rPr>
              <w:t xml:space="preserve">īt </w:t>
            </w:r>
            <w:r w:rsidRPr="00FD6984">
              <w:rPr>
                <w:rFonts w:ascii="Times New Roman" w:eastAsia="Times New Roman" w:hAnsi="Times New Roman" w:cs="Times New Roman"/>
                <w:i/>
                <w:sz w:val="24"/>
                <w:szCs w:val="24"/>
              </w:rPr>
              <w:t>uz vispārējās nozīmes reģistrācijas numura zīmēm, pamatojoties uz republikas pilsētas vai plānošanas reģiona izdarītas atzīmes Transportlīdzekļu un to vadītāju valsts reģistrā.</w:t>
            </w:r>
          </w:p>
          <w:p w14:paraId="3686E4F4" w14:textId="77777777" w:rsidR="0039318B" w:rsidRPr="00FD6984" w:rsidRDefault="0039318B" w:rsidP="0039318B">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FD6984">
              <w:rPr>
                <w:rFonts w:ascii="Times New Roman" w:eastAsia="Times New Roman" w:hAnsi="Times New Roman" w:cs="Times New Roman"/>
                <w:sz w:val="24"/>
                <w:szCs w:val="24"/>
              </w:rPr>
              <w:lastRenderedPageBreak/>
              <w:t xml:space="preserve">    Regulējums nepieciešams, jo šobrīd taksometra numura zīmju saņemšanai un apmaiņai uz vispārējās nozīmes numura zīmēm izbeidzot transportlīdzekļa izmantošanu pasažieru komercpārvadājumos ir atšķirīgas prasības. </w:t>
            </w:r>
          </w:p>
          <w:p w14:paraId="700A4226" w14:textId="49CCDB34" w:rsidR="0039318B" w:rsidRPr="00FD6984" w:rsidRDefault="0039318B" w:rsidP="00444F88">
            <w:pPr>
              <w:spacing w:after="0" w:line="240" w:lineRule="auto"/>
              <w:ind w:left="123" w:right="176"/>
              <w:jc w:val="both"/>
              <w:rPr>
                <w:rFonts w:ascii="Times New Roman" w:hAnsi="Times New Roman" w:cs="Times New Roman"/>
                <w:bCs/>
                <w:sz w:val="24"/>
                <w:szCs w:val="24"/>
              </w:rPr>
            </w:pPr>
            <w:r w:rsidRPr="00FD6984">
              <w:rPr>
                <w:rFonts w:ascii="Times New Roman" w:hAnsi="Times New Roman" w:cs="Times New Roman"/>
                <w:sz w:val="24"/>
                <w:szCs w:val="24"/>
              </w:rPr>
              <w:t xml:space="preserve">     Šobrīd MK noteikumu Nr.1080 62.punkts no</w:t>
            </w:r>
            <w:r w:rsidR="005160E2" w:rsidRPr="00FD6984">
              <w:rPr>
                <w:rFonts w:ascii="Times New Roman" w:hAnsi="Times New Roman" w:cs="Times New Roman"/>
                <w:sz w:val="24"/>
                <w:szCs w:val="24"/>
              </w:rPr>
              <w:t>teic</w:t>
            </w:r>
            <w:r w:rsidRPr="00FD6984">
              <w:rPr>
                <w:rFonts w:ascii="Times New Roman" w:hAnsi="Times New Roman" w:cs="Times New Roman"/>
                <w:sz w:val="24"/>
                <w:szCs w:val="24"/>
              </w:rPr>
              <w:t xml:space="preserve">, ka  taksometru reģistrē pamatojoties uz normatīvajos aktos par pasažieru pārvadāšanu ar taksometriem noteiktās institūcijas izdarītu atzīmi Transportlīdzekļu un to vadītāju valsts reģistrā, taksometra numura zīmju saņemšanai konkrētam transportlīdzeklim. </w:t>
            </w:r>
            <w:r w:rsidR="005160E2" w:rsidRPr="00FD6984">
              <w:rPr>
                <w:rFonts w:ascii="Times New Roman" w:hAnsi="Times New Roman" w:cs="Times New Roman"/>
                <w:sz w:val="24"/>
                <w:szCs w:val="24"/>
              </w:rPr>
              <w:t>A</w:t>
            </w:r>
            <w:r w:rsidRPr="00FD6984">
              <w:rPr>
                <w:rFonts w:ascii="Times New Roman" w:hAnsi="Times New Roman" w:cs="Times New Roman"/>
                <w:sz w:val="24"/>
                <w:szCs w:val="24"/>
              </w:rPr>
              <w:t xml:space="preserve">tzīmi veic </w:t>
            </w:r>
            <w:r w:rsidRPr="00FD6984">
              <w:rPr>
                <w:rFonts w:ascii="Times New Roman" w:hAnsi="Times New Roman" w:cs="Times New Roman"/>
                <w:bCs/>
                <w:sz w:val="24"/>
                <w:szCs w:val="24"/>
              </w:rPr>
              <w:t xml:space="preserve">republikas pilsētas pašvaldība vai plānošanas reģions. Taču, gadījumos, kad  tiek veikta pretēja darbība - taksometra numura zīmes nomaiņa uz vispārējās izmantošanas numura zīmēm, </w:t>
            </w:r>
            <w:r w:rsidR="008B1CBA">
              <w:rPr>
                <w:rFonts w:ascii="Times New Roman" w:hAnsi="Times New Roman" w:cs="Times New Roman"/>
                <w:bCs/>
                <w:sz w:val="24"/>
                <w:szCs w:val="24"/>
              </w:rPr>
              <w:t>ierob</w:t>
            </w:r>
            <w:r w:rsidR="001B27C0">
              <w:rPr>
                <w:rFonts w:ascii="Times New Roman" w:hAnsi="Times New Roman" w:cs="Times New Roman"/>
                <w:bCs/>
                <w:sz w:val="24"/>
                <w:szCs w:val="24"/>
              </w:rPr>
              <w:t>ež</w:t>
            </w:r>
            <w:r w:rsidR="008B1CBA">
              <w:rPr>
                <w:rFonts w:ascii="Times New Roman" w:hAnsi="Times New Roman" w:cs="Times New Roman"/>
                <w:bCs/>
                <w:sz w:val="24"/>
                <w:szCs w:val="24"/>
              </w:rPr>
              <w:t>ojums nav noteikts.</w:t>
            </w:r>
            <w:r w:rsidRPr="00FD6984">
              <w:rPr>
                <w:rFonts w:ascii="Times New Roman" w:hAnsi="Times New Roman" w:cs="Times New Roman"/>
                <w:bCs/>
                <w:sz w:val="24"/>
                <w:szCs w:val="24"/>
              </w:rPr>
              <w:t xml:space="preserve"> Tādējādi transportlīdzekļa īpašnieks pēc savas iniciatīvas </w:t>
            </w:r>
            <w:r w:rsidR="00255CAE" w:rsidRPr="00FD6984">
              <w:rPr>
                <w:rFonts w:ascii="Times New Roman" w:hAnsi="Times New Roman" w:cs="Times New Roman"/>
                <w:bCs/>
                <w:sz w:val="24"/>
                <w:szCs w:val="24"/>
              </w:rPr>
              <w:t xml:space="preserve">un </w:t>
            </w:r>
            <w:r w:rsidRPr="00FD6984">
              <w:rPr>
                <w:rFonts w:ascii="Times New Roman" w:hAnsi="Times New Roman" w:cs="Times New Roman"/>
                <w:bCs/>
                <w:sz w:val="24"/>
                <w:szCs w:val="24"/>
              </w:rPr>
              <w:t xml:space="preserve">bez institūcijas pieņemta lēmuma par licences kartītes anulēšanu var veikt taksometra numura zīmju maiņu uz vispārējās izmantošanas reģistrācijas numuriem, </w:t>
            </w:r>
            <w:r w:rsidR="008B1CBA">
              <w:rPr>
                <w:rFonts w:ascii="Times New Roman" w:hAnsi="Times New Roman" w:cs="Times New Roman"/>
                <w:bCs/>
                <w:sz w:val="24"/>
                <w:szCs w:val="24"/>
              </w:rPr>
              <w:t xml:space="preserve">bez </w:t>
            </w:r>
            <w:r w:rsidRPr="00FD6984">
              <w:rPr>
                <w:rFonts w:ascii="Times New Roman" w:hAnsi="Times New Roman" w:cs="Times New Roman"/>
                <w:bCs/>
                <w:sz w:val="24"/>
                <w:szCs w:val="24"/>
              </w:rPr>
              <w:t>iepriekš veikt</w:t>
            </w:r>
            <w:r w:rsidR="008B1CBA">
              <w:rPr>
                <w:rFonts w:ascii="Times New Roman" w:hAnsi="Times New Roman" w:cs="Times New Roman"/>
                <w:bCs/>
                <w:sz w:val="24"/>
                <w:szCs w:val="24"/>
              </w:rPr>
              <w:t xml:space="preserve">ās </w:t>
            </w:r>
            <w:r w:rsidRPr="00FD6984">
              <w:rPr>
                <w:rFonts w:ascii="Times New Roman" w:hAnsi="Times New Roman" w:cs="Times New Roman"/>
                <w:bCs/>
                <w:sz w:val="24"/>
                <w:szCs w:val="24"/>
              </w:rPr>
              <w:t>komercdarbīb</w:t>
            </w:r>
            <w:r w:rsidR="008B1CBA">
              <w:rPr>
                <w:rFonts w:ascii="Times New Roman" w:hAnsi="Times New Roman" w:cs="Times New Roman"/>
                <w:bCs/>
                <w:sz w:val="24"/>
                <w:szCs w:val="24"/>
              </w:rPr>
              <w:t>as vērtējuma</w:t>
            </w:r>
            <w:r w:rsidRPr="00FD6984">
              <w:rPr>
                <w:rFonts w:ascii="Times New Roman" w:hAnsi="Times New Roman" w:cs="Times New Roman"/>
                <w:bCs/>
                <w:sz w:val="24"/>
                <w:szCs w:val="24"/>
              </w:rPr>
              <w:t xml:space="preserve">. Piemēram, </w:t>
            </w:r>
            <w:r w:rsidR="005160E2" w:rsidRPr="00FD6984">
              <w:rPr>
                <w:rFonts w:ascii="Times New Roman" w:hAnsi="Times New Roman" w:cs="Times New Roman"/>
                <w:bCs/>
                <w:sz w:val="24"/>
                <w:szCs w:val="24"/>
              </w:rPr>
              <w:t>šādi var i</w:t>
            </w:r>
            <w:r w:rsidR="009E44A9">
              <w:rPr>
                <w:rFonts w:ascii="Times New Roman" w:hAnsi="Times New Roman" w:cs="Times New Roman"/>
                <w:bCs/>
                <w:sz w:val="24"/>
                <w:szCs w:val="24"/>
              </w:rPr>
              <w:t xml:space="preserve">zvairīties no saistību izpildes attiecībā uz </w:t>
            </w:r>
            <w:r w:rsidRPr="00FD6984">
              <w:rPr>
                <w:rFonts w:ascii="Times New Roman" w:hAnsi="Times New Roman" w:cs="Times New Roman"/>
                <w:bCs/>
                <w:sz w:val="24"/>
                <w:szCs w:val="24"/>
              </w:rPr>
              <w:t>pašvaldības kontroles institūciju uzliktie</w:t>
            </w:r>
            <w:r w:rsidR="009E44A9">
              <w:rPr>
                <w:rFonts w:ascii="Times New Roman" w:hAnsi="Times New Roman" w:cs="Times New Roman"/>
                <w:bCs/>
                <w:sz w:val="24"/>
                <w:szCs w:val="24"/>
              </w:rPr>
              <w:t>m</w:t>
            </w:r>
            <w:r w:rsidRPr="00FD6984">
              <w:rPr>
                <w:rFonts w:ascii="Times New Roman" w:hAnsi="Times New Roman" w:cs="Times New Roman"/>
                <w:bCs/>
                <w:sz w:val="24"/>
                <w:szCs w:val="24"/>
              </w:rPr>
              <w:t xml:space="preserve"> sodi</w:t>
            </w:r>
            <w:r w:rsidR="009E44A9">
              <w:rPr>
                <w:rFonts w:ascii="Times New Roman" w:hAnsi="Times New Roman" w:cs="Times New Roman"/>
                <w:bCs/>
                <w:sz w:val="24"/>
                <w:szCs w:val="24"/>
              </w:rPr>
              <w:t>em</w:t>
            </w:r>
            <w:r w:rsidRPr="00FD6984">
              <w:rPr>
                <w:rFonts w:ascii="Times New Roman" w:hAnsi="Times New Roman" w:cs="Times New Roman"/>
                <w:bCs/>
                <w:sz w:val="24"/>
                <w:szCs w:val="24"/>
              </w:rPr>
              <w:t xml:space="preserve"> par pasažieru komercpārvadājumu noteikumu pārkāpumiem. Šobrīd ar MK noteikumu Nr.1080 </w:t>
            </w:r>
            <w:r w:rsidRPr="00FD6984">
              <w:rPr>
                <w:rFonts w:ascii="Times New Roman" w:hAnsi="Times New Roman" w:cs="Times New Roman"/>
                <w:sz w:val="24"/>
                <w:szCs w:val="24"/>
              </w:rPr>
              <w:t xml:space="preserve">37.punkts nosaka, ka pirms transportlīdzekļa reģistrācijas (piemēram, atsavināšanas gadījumā) transportlīdzekļa īpašniekam ir jāsamaksā normatīvajos aktos paredzētajos gadījumos un apmērā noteiktos nodokļus un naudas sodus, par pārkāpumiem ceļu satiksmē vai saskaņā ar institūciju konstatētajiem sodiem un uzliktajiem liegumiem, bet šis regulējums neietver </w:t>
            </w:r>
            <w:r w:rsidRPr="00FD6984">
              <w:rPr>
                <w:rFonts w:ascii="Times New Roman" w:hAnsi="Times New Roman" w:cs="Times New Roman"/>
                <w:bCs/>
                <w:sz w:val="24"/>
                <w:szCs w:val="24"/>
              </w:rPr>
              <w:t>pašvaldību kontroles institūciju uzliktos sodus.</w:t>
            </w:r>
          </w:p>
          <w:p w14:paraId="5498A004" w14:textId="408BCAAB" w:rsidR="0039318B" w:rsidRPr="00FD6984" w:rsidRDefault="0039318B" w:rsidP="00444F88">
            <w:pPr>
              <w:tabs>
                <w:tab w:val="left" w:pos="0"/>
                <w:tab w:val="left" w:pos="709"/>
              </w:tabs>
              <w:spacing w:after="0" w:line="240" w:lineRule="auto"/>
              <w:ind w:left="123" w:right="176"/>
              <w:jc w:val="both"/>
              <w:rPr>
                <w:rFonts w:ascii="Times New Roman" w:hAnsi="Times New Roman" w:cs="Times New Roman"/>
                <w:bCs/>
                <w:sz w:val="24"/>
                <w:szCs w:val="24"/>
              </w:rPr>
            </w:pPr>
            <w:r w:rsidRPr="00FD6984">
              <w:rPr>
                <w:rFonts w:ascii="Times New Roman" w:hAnsi="Times New Roman" w:cs="Times New Roman"/>
                <w:bCs/>
                <w:sz w:val="24"/>
                <w:szCs w:val="24"/>
              </w:rPr>
              <w:t xml:space="preserve">Vienlaikus saskaņā ar MK noteikumu Nr.148  31.punktu, ja institūcija ir pieņēmusi lēmumu par licences kartītes darbības apturēšanu vai anulēšanu, tai ir pienākums veikt attiecīgu atzīmi Transportlīdzekļu un to vadītāju valsts reģistrā, savukārt </w:t>
            </w:r>
            <w:r w:rsidR="009F3E70" w:rsidRPr="00FD6984">
              <w:rPr>
                <w:rFonts w:ascii="Times New Roman" w:hAnsi="Times New Roman" w:cs="Times New Roman"/>
                <w:bCs/>
                <w:sz w:val="24"/>
                <w:szCs w:val="24"/>
              </w:rPr>
              <w:t xml:space="preserve">VAS “Ceļu satiksmes drošības direkcija” (turpmāk – </w:t>
            </w:r>
            <w:r w:rsidRPr="00FD6984">
              <w:rPr>
                <w:rFonts w:ascii="Times New Roman" w:hAnsi="Times New Roman" w:cs="Times New Roman"/>
                <w:bCs/>
                <w:sz w:val="24"/>
                <w:szCs w:val="24"/>
              </w:rPr>
              <w:t>CSDD</w:t>
            </w:r>
            <w:r w:rsidR="009F3E70" w:rsidRPr="00FD6984">
              <w:rPr>
                <w:rFonts w:ascii="Times New Roman" w:hAnsi="Times New Roman" w:cs="Times New Roman"/>
                <w:bCs/>
                <w:sz w:val="24"/>
                <w:szCs w:val="24"/>
              </w:rPr>
              <w:t>)</w:t>
            </w:r>
            <w:r w:rsidRPr="00FD6984">
              <w:rPr>
                <w:rFonts w:ascii="Times New Roman" w:hAnsi="Times New Roman" w:cs="Times New Roman"/>
                <w:bCs/>
                <w:sz w:val="24"/>
                <w:szCs w:val="24"/>
              </w:rPr>
              <w:t xml:space="preserve"> transportlīdzeklim  neveic  valsts tehnisko apskati kā taksometram. Minētā atzīme aizliedz transportlīdzekli izmantot kā taksometru un uzdod </w:t>
            </w:r>
            <w:r w:rsidR="00255CAE" w:rsidRPr="00FD6984">
              <w:rPr>
                <w:rFonts w:ascii="Times New Roman" w:hAnsi="Times New Roman" w:cs="Times New Roman"/>
                <w:bCs/>
                <w:sz w:val="24"/>
                <w:szCs w:val="24"/>
              </w:rPr>
              <w:t>auto</w:t>
            </w:r>
            <w:r w:rsidRPr="00FD6984">
              <w:rPr>
                <w:rFonts w:ascii="Times New Roman" w:hAnsi="Times New Roman" w:cs="Times New Roman"/>
                <w:bCs/>
                <w:sz w:val="24"/>
                <w:szCs w:val="24"/>
              </w:rPr>
              <w:t>transport</w:t>
            </w:r>
            <w:r w:rsidR="00255CAE" w:rsidRPr="00FD6984">
              <w:rPr>
                <w:rFonts w:ascii="Times New Roman" w:hAnsi="Times New Roman" w:cs="Times New Roman"/>
                <w:bCs/>
                <w:sz w:val="24"/>
                <w:szCs w:val="24"/>
              </w:rPr>
              <w:t xml:space="preserve">a </w:t>
            </w:r>
            <w:r w:rsidRPr="00FD6984">
              <w:rPr>
                <w:rFonts w:ascii="Times New Roman" w:hAnsi="Times New Roman" w:cs="Times New Roman"/>
                <w:bCs/>
                <w:sz w:val="24"/>
                <w:szCs w:val="24"/>
              </w:rPr>
              <w:t>līdzekļa īpašniekam nomainīt taksometra numura zīmes pret vispārējās nozīmes numura zīmēm</w:t>
            </w:r>
            <w:r w:rsidR="00255CAE" w:rsidRPr="00FD6984">
              <w:rPr>
                <w:rFonts w:ascii="Times New Roman" w:hAnsi="Times New Roman" w:cs="Times New Roman"/>
                <w:bCs/>
                <w:sz w:val="24"/>
                <w:szCs w:val="24"/>
              </w:rPr>
              <w:t>. L</w:t>
            </w:r>
            <w:r w:rsidRPr="00FD6984">
              <w:rPr>
                <w:rFonts w:ascii="Times New Roman" w:hAnsi="Times New Roman" w:cs="Times New Roman"/>
                <w:bCs/>
                <w:sz w:val="24"/>
                <w:szCs w:val="24"/>
              </w:rPr>
              <w:t xml:space="preserve">īdz ar to ir svarīgi noteikt, ka jebkurā gadījumā, ja </w:t>
            </w:r>
            <w:r w:rsidR="00BE437D" w:rsidRPr="00FD6984">
              <w:rPr>
                <w:rFonts w:ascii="Times New Roman" w:hAnsi="Times New Roman" w:cs="Times New Roman"/>
                <w:bCs/>
                <w:sz w:val="24"/>
                <w:szCs w:val="24"/>
              </w:rPr>
              <w:t>auto</w:t>
            </w:r>
            <w:r w:rsidRPr="00FD6984">
              <w:rPr>
                <w:rFonts w:ascii="Times New Roman" w:hAnsi="Times New Roman" w:cs="Times New Roman"/>
                <w:bCs/>
                <w:sz w:val="24"/>
                <w:szCs w:val="24"/>
              </w:rPr>
              <w:t>transport</w:t>
            </w:r>
            <w:r w:rsidR="00BE437D" w:rsidRPr="00FD6984">
              <w:rPr>
                <w:rFonts w:ascii="Times New Roman" w:hAnsi="Times New Roman" w:cs="Times New Roman"/>
                <w:bCs/>
                <w:sz w:val="24"/>
                <w:szCs w:val="24"/>
              </w:rPr>
              <w:t xml:space="preserve">a </w:t>
            </w:r>
            <w:r w:rsidRPr="00FD6984">
              <w:rPr>
                <w:rFonts w:ascii="Times New Roman" w:hAnsi="Times New Roman" w:cs="Times New Roman"/>
                <w:bCs/>
                <w:sz w:val="24"/>
                <w:szCs w:val="24"/>
              </w:rPr>
              <w:t xml:space="preserve">līdzekļa īpašnieks vēlas komercpārvadājumos minēto transportlīdzekli vairs neizmantot, nepieciešams institūcijas lēmums par licences kartītes anulēšanu. </w:t>
            </w:r>
          </w:p>
          <w:p w14:paraId="7E3FAF29" w14:textId="657D130E" w:rsidR="0039318B" w:rsidRPr="00FD6984" w:rsidRDefault="0039318B" w:rsidP="00040DA3">
            <w:pPr>
              <w:tabs>
                <w:tab w:val="left" w:pos="0"/>
                <w:tab w:val="left" w:pos="709"/>
              </w:tabs>
              <w:spacing w:after="0" w:line="240" w:lineRule="auto"/>
              <w:ind w:left="123" w:right="176"/>
              <w:jc w:val="both"/>
              <w:rPr>
                <w:rFonts w:ascii="Times New Roman" w:hAnsi="Times New Roman" w:cs="Times New Roman"/>
                <w:bCs/>
                <w:sz w:val="24"/>
                <w:szCs w:val="24"/>
              </w:rPr>
            </w:pPr>
            <w:r w:rsidRPr="00FD6984">
              <w:rPr>
                <w:rFonts w:ascii="Times New Roman" w:hAnsi="Times New Roman" w:cs="Times New Roman"/>
                <w:bCs/>
                <w:sz w:val="24"/>
                <w:szCs w:val="24"/>
              </w:rPr>
              <w:lastRenderedPageBreak/>
              <w:t xml:space="preserve">    Ar minēto regulējumu t</w:t>
            </w:r>
            <w:r w:rsidR="009E44A9">
              <w:rPr>
                <w:rFonts w:ascii="Times New Roman" w:hAnsi="Times New Roman" w:cs="Times New Roman"/>
                <w:bCs/>
                <w:sz w:val="24"/>
                <w:szCs w:val="24"/>
              </w:rPr>
              <w:t>iks nodrošināts, ka  taksometra</w:t>
            </w:r>
            <w:r w:rsidRPr="00FD6984">
              <w:rPr>
                <w:rFonts w:ascii="Times New Roman" w:hAnsi="Times New Roman" w:cs="Times New Roman"/>
                <w:bCs/>
                <w:sz w:val="24"/>
                <w:szCs w:val="24"/>
              </w:rPr>
              <w:t xml:space="preserve"> numura zīme var tikt mainīta tikai, ja institūcija ir anulējusi licences kartīti un veikusi attiecīgu atzīmi transportlīdzekļu un to vadītāju valsts reģistrā, tāpat kā izsniegšanas gadījumā, veidojot vienotu, savstarpēji saskaņotu procesu. Minētais regulējums tiks ietverts, veicot grozījumus MK noteikumos Nr.1080. </w:t>
            </w:r>
          </w:p>
          <w:p w14:paraId="6C2FC5CE" w14:textId="5F2ED7F1" w:rsidR="0039318B" w:rsidRPr="00FD6984" w:rsidRDefault="0039318B" w:rsidP="0039318B">
            <w:pPr>
              <w:tabs>
                <w:tab w:val="left" w:pos="0"/>
                <w:tab w:val="left" w:pos="709"/>
              </w:tabs>
              <w:spacing w:before="120"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Vienlaikus uzskatāms, ka</w:t>
            </w:r>
            <w:r w:rsidR="00255CAE" w:rsidRPr="00FD6984">
              <w:rPr>
                <w:rFonts w:ascii="Times New Roman" w:eastAsia="Times New Roman" w:hAnsi="Times New Roman" w:cs="Times New Roman"/>
                <w:sz w:val="24"/>
                <w:szCs w:val="24"/>
                <w:lang w:eastAsia="lv-LV"/>
              </w:rPr>
              <w:t>,</w:t>
            </w:r>
            <w:r w:rsidRPr="00FD6984">
              <w:rPr>
                <w:rFonts w:ascii="Times New Roman" w:eastAsia="Times New Roman" w:hAnsi="Times New Roman" w:cs="Times New Roman"/>
                <w:sz w:val="24"/>
                <w:szCs w:val="24"/>
                <w:lang w:eastAsia="lv-LV"/>
              </w:rPr>
              <w:t xml:space="preserve"> ja </w:t>
            </w:r>
            <w:r w:rsidR="00BE437D" w:rsidRPr="00FD6984">
              <w:rPr>
                <w:rFonts w:ascii="Times New Roman" w:eastAsia="Times New Roman" w:hAnsi="Times New Roman" w:cs="Times New Roman"/>
                <w:sz w:val="24"/>
                <w:szCs w:val="24"/>
                <w:lang w:eastAsia="lv-LV"/>
              </w:rPr>
              <w:t>auto</w:t>
            </w:r>
            <w:r w:rsidRPr="00FD6984">
              <w:rPr>
                <w:rFonts w:ascii="Times New Roman" w:eastAsia="Times New Roman" w:hAnsi="Times New Roman" w:cs="Times New Roman"/>
                <w:sz w:val="24"/>
                <w:szCs w:val="24"/>
                <w:lang w:eastAsia="lv-LV"/>
              </w:rPr>
              <w:t>transport</w:t>
            </w:r>
            <w:r w:rsidR="00BE437D" w:rsidRPr="00FD6984">
              <w:rPr>
                <w:rFonts w:ascii="Times New Roman" w:eastAsia="Times New Roman" w:hAnsi="Times New Roman" w:cs="Times New Roman"/>
                <w:sz w:val="24"/>
                <w:szCs w:val="24"/>
                <w:lang w:eastAsia="lv-LV"/>
              </w:rPr>
              <w:t xml:space="preserve">a </w:t>
            </w:r>
            <w:r w:rsidRPr="00FD6984">
              <w:rPr>
                <w:rFonts w:ascii="Times New Roman" w:eastAsia="Times New Roman" w:hAnsi="Times New Roman" w:cs="Times New Roman"/>
                <w:sz w:val="24"/>
                <w:szCs w:val="24"/>
                <w:lang w:eastAsia="lv-LV"/>
              </w:rPr>
              <w:t>līdzeklis ir aprīkots ar kādu no taksometra aprīkojuma elementiem, vai vizuālām pazīmēm, bet nav noteiktā kārtībā saņēmis licences kartīti, tas piedāvā nelegālu komer</w:t>
            </w:r>
            <w:r w:rsidR="009E44A9">
              <w:rPr>
                <w:rFonts w:ascii="Times New Roman" w:eastAsia="Times New Roman" w:hAnsi="Times New Roman" w:cs="Times New Roman"/>
                <w:sz w:val="24"/>
                <w:szCs w:val="24"/>
                <w:lang w:eastAsia="lv-LV"/>
              </w:rPr>
              <w:t>cpārvadājumu pakalpojumu.</w:t>
            </w:r>
            <w:r w:rsidRPr="00FD6984">
              <w:rPr>
                <w:rFonts w:ascii="Times New Roman" w:eastAsia="Times New Roman" w:hAnsi="Times New Roman" w:cs="Times New Roman"/>
                <w:sz w:val="24"/>
                <w:szCs w:val="24"/>
                <w:lang w:eastAsia="lv-LV"/>
              </w:rPr>
              <w:t xml:space="preserve"> Pārkāpuma konstatēšanas gadījumā Latvijas </w:t>
            </w:r>
            <w:r w:rsidR="004E2AD9" w:rsidRPr="00FD6984">
              <w:rPr>
                <w:rFonts w:ascii="Times New Roman" w:eastAsia="Times New Roman" w:hAnsi="Times New Roman" w:cs="Times New Roman"/>
                <w:sz w:val="24"/>
                <w:szCs w:val="24"/>
                <w:lang w:eastAsia="lv-LV"/>
              </w:rPr>
              <w:t>A</w:t>
            </w:r>
            <w:r w:rsidRPr="00FD6984">
              <w:rPr>
                <w:rFonts w:ascii="Times New Roman" w:eastAsia="Times New Roman" w:hAnsi="Times New Roman" w:cs="Times New Roman"/>
                <w:sz w:val="24"/>
                <w:szCs w:val="24"/>
                <w:lang w:eastAsia="lv-LV"/>
              </w:rPr>
              <w:t>dministratīvo pārkāpumu kodeksa</w:t>
            </w:r>
            <w:r w:rsidR="004E2AD9" w:rsidRPr="00FD6984">
              <w:rPr>
                <w:rFonts w:ascii="Times New Roman" w:eastAsia="Times New Roman" w:hAnsi="Times New Roman" w:cs="Times New Roman"/>
                <w:sz w:val="24"/>
                <w:szCs w:val="24"/>
                <w:lang w:eastAsia="lv-LV"/>
              </w:rPr>
              <w:t xml:space="preserve"> (turpmāk – LAPK)</w:t>
            </w:r>
            <w:r w:rsidRPr="00FD6984">
              <w:rPr>
                <w:rFonts w:ascii="Times New Roman" w:eastAsia="Times New Roman" w:hAnsi="Times New Roman" w:cs="Times New Roman"/>
                <w:sz w:val="24"/>
                <w:szCs w:val="24"/>
                <w:lang w:eastAsia="lv-LV"/>
              </w:rPr>
              <w:t xml:space="preserve"> 166.</w:t>
            </w:r>
            <w:r w:rsidRPr="00FD6984">
              <w:rPr>
                <w:rFonts w:ascii="Times New Roman" w:eastAsia="Times New Roman" w:hAnsi="Times New Roman" w:cs="Times New Roman"/>
                <w:sz w:val="24"/>
                <w:szCs w:val="24"/>
                <w:vertAlign w:val="superscript"/>
                <w:lang w:eastAsia="lv-LV"/>
              </w:rPr>
              <w:t>2</w:t>
            </w:r>
            <w:r w:rsidRPr="00FD6984">
              <w:rPr>
                <w:rFonts w:ascii="Times New Roman" w:eastAsia="Times New Roman" w:hAnsi="Times New Roman" w:cs="Times New Roman"/>
                <w:sz w:val="24"/>
                <w:szCs w:val="24"/>
                <w:lang w:eastAsia="lv-LV"/>
              </w:rPr>
              <w:t xml:space="preserve"> pants paredz administratīvo sodu par </w:t>
            </w:r>
            <w:r w:rsidRPr="00FD6984">
              <w:rPr>
                <w:rFonts w:ascii="Times New Roman" w:hAnsi="Times New Roman" w:cs="Times New Roman"/>
                <w:bCs/>
                <w:sz w:val="24"/>
                <w:szCs w:val="24"/>
              </w:rPr>
              <w:t xml:space="preserve"> komercdarbīb</w:t>
            </w:r>
            <w:r w:rsidR="003B175E" w:rsidRPr="00FD6984">
              <w:rPr>
                <w:rFonts w:ascii="Times New Roman" w:hAnsi="Times New Roman" w:cs="Times New Roman"/>
                <w:bCs/>
                <w:sz w:val="24"/>
                <w:szCs w:val="24"/>
              </w:rPr>
              <w:t>u</w:t>
            </w:r>
            <w:r w:rsidRPr="00FD6984">
              <w:rPr>
                <w:rFonts w:ascii="Times New Roman" w:hAnsi="Times New Roman" w:cs="Times New Roman"/>
                <w:bCs/>
                <w:sz w:val="24"/>
                <w:szCs w:val="24"/>
              </w:rPr>
              <w:t xml:space="preserve"> bez reģistrēšanas vai bez speciālās atļaujas (licences), izziņas vai atļaujas un komercdarbības veikšan</w:t>
            </w:r>
            <w:r w:rsidR="003B175E" w:rsidRPr="00FD6984">
              <w:rPr>
                <w:rFonts w:ascii="Times New Roman" w:hAnsi="Times New Roman" w:cs="Times New Roman"/>
                <w:bCs/>
                <w:sz w:val="24"/>
                <w:szCs w:val="24"/>
              </w:rPr>
              <w:t>u</w:t>
            </w:r>
            <w:r w:rsidRPr="00FD6984">
              <w:rPr>
                <w:rFonts w:ascii="Times New Roman" w:hAnsi="Times New Roman" w:cs="Times New Roman"/>
                <w:bCs/>
                <w:sz w:val="24"/>
                <w:szCs w:val="24"/>
              </w:rPr>
              <w:t>, pārkāpjot speciālajā atļaujā (licencē), izziņā vai atļaujā minētos nosacījumus.</w:t>
            </w:r>
          </w:p>
          <w:p w14:paraId="7FC4713C" w14:textId="77777777" w:rsidR="0039318B" w:rsidRPr="00FD6984" w:rsidRDefault="0039318B" w:rsidP="0039318B">
            <w:pPr>
              <w:tabs>
                <w:tab w:val="left" w:pos="0"/>
                <w:tab w:val="left" w:pos="709"/>
              </w:tabs>
              <w:spacing w:after="0" w:line="240" w:lineRule="auto"/>
              <w:ind w:left="123" w:right="176"/>
              <w:jc w:val="both"/>
              <w:rPr>
                <w:rFonts w:ascii="Times New Roman" w:eastAsia="Times New Roman" w:hAnsi="Times New Roman" w:cs="Times New Roman"/>
                <w:sz w:val="24"/>
                <w:szCs w:val="24"/>
                <w:lang w:eastAsia="lv-LV"/>
              </w:rPr>
            </w:pPr>
          </w:p>
          <w:p w14:paraId="2E38FF50" w14:textId="2A9F544D" w:rsidR="0039318B" w:rsidRPr="00FD6984" w:rsidRDefault="0039318B" w:rsidP="0039318B">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eastAsia="Times New Roman" w:hAnsi="Times New Roman" w:cs="Times New Roman"/>
                <w:sz w:val="24"/>
                <w:szCs w:val="24"/>
                <w:lang w:eastAsia="lv-LV"/>
              </w:rPr>
              <w:t xml:space="preserve"> </w:t>
            </w:r>
            <w:r w:rsidRPr="00FD6984">
              <w:rPr>
                <w:rFonts w:ascii="Times New Roman" w:hAnsi="Times New Roman" w:cs="Times New Roman"/>
                <w:sz w:val="24"/>
                <w:szCs w:val="24"/>
              </w:rPr>
              <w:t xml:space="preserve">   </w:t>
            </w:r>
            <w:r w:rsidRPr="00FD6984">
              <w:rPr>
                <w:rFonts w:ascii="Times New Roman" w:hAnsi="Times New Roman" w:cs="Times New Roman"/>
                <w:b/>
                <w:sz w:val="24"/>
                <w:szCs w:val="24"/>
              </w:rPr>
              <w:t xml:space="preserve">Attiecībā uz pasažieru </w:t>
            </w:r>
            <w:r w:rsidR="00B10875" w:rsidRPr="00FD6984">
              <w:rPr>
                <w:rFonts w:ascii="Times New Roman" w:hAnsi="Times New Roman" w:cs="Times New Roman"/>
                <w:b/>
                <w:sz w:val="24"/>
                <w:szCs w:val="24"/>
              </w:rPr>
              <w:t>komerc</w:t>
            </w:r>
            <w:r w:rsidRPr="00FD6984">
              <w:rPr>
                <w:rFonts w:ascii="Times New Roman" w:hAnsi="Times New Roman" w:cs="Times New Roman"/>
                <w:b/>
                <w:sz w:val="24"/>
                <w:szCs w:val="24"/>
              </w:rPr>
              <w:t>pārvadājumiem ar vieglo automobili</w:t>
            </w:r>
            <w:r w:rsidRPr="00FD6984">
              <w:rPr>
                <w:rFonts w:ascii="Times New Roman" w:hAnsi="Times New Roman" w:cs="Times New Roman"/>
                <w:sz w:val="24"/>
                <w:szCs w:val="24"/>
              </w:rPr>
              <w:t xml:space="preserve"> likumprojekts paredz no</w:t>
            </w:r>
            <w:r w:rsidR="009E44A9">
              <w:rPr>
                <w:rFonts w:ascii="Times New Roman" w:hAnsi="Times New Roman" w:cs="Times New Roman"/>
                <w:sz w:val="24"/>
                <w:szCs w:val="24"/>
              </w:rPr>
              <w:t xml:space="preserve">teikt, ka vieglos automobiļus, </w:t>
            </w:r>
            <w:r w:rsidRPr="00FD6984">
              <w:rPr>
                <w:rFonts w:ascii="Times New Roman" w:hAnsi="Times New Roman" w:cs="Times New Roman"/>
                <w:sz w:val="24"/>
                <w:szCs w:val="24"/>
              </w:rPr>
              <w:t>kurus izmanto pasažieru komercpārvadājumos ar vieglo automobili, aprīko</w:t>
            </w:r>
            <w:r w:rsidR="00B679FB" w:rsidRPr="00FD6984">
              <w:rPr>
                <w:rFonts w:ascii="Times New Roman" w:hAnsi="Times New Roman" w:cs="Times New Roman"/>
                <w:sz w:val="24"/>
                <w:szCs w:val="24"/>
              </w:rPr>
              <w:t>,</w:t>
            </w:r>
            <w:r w:rsidRPr="00FD6984">
              <w:rPr>
                <w:rFonts w:ascii="Times New Roman" w:hAnsi="Times New Roman" w:cs="Times New Roman"/>
                <w:sz w:val="24"/>
                <w:szCs w:val="24"/>
              </w:rPr>
              <w:t xml:space="preserve"> </w:t>
            </w:r>
            <w:r w:rsidRPr="00FD6984">
              <w:rPr>
                <w:rFonts w:ascii="Times New Roman" w:eastAsia="Times New Roman" w:hAnsi="Times New Roman" w:cs="Times New Roman"/>
                <w:sz w:val="24"/>
                <w:szCs w:val="24"/>
              </w:rPr>
              <w:t xml:space="preserve">norādot </w:t>
            </w:r>
            <w:r w:rsidRPr="00FD6984">
              <w:rPr>
                <w:rFonts w:ascii="Times New Roman" w:eastAsia="Times New Roman" w:hAnsi="Times New Roman" w:cs="Times New Roman"/>
                <w:sz w:val="24"/>
                <w:szCs w:val="24"/>
                <w:lang w:eastAsia="lv-LV"/>
              </w:rPr>
              <w:t xml:space="preserve">tīmekļvietnes vai mobilās lietotnes </w:t>
            </w:r>
            <w:r w:rsidRPr="00FD6984">
              <w:rPr>
                <w:rFonts w:ascii="Times New Roman" w:hAnsi="Times New Roman" w:cs="Times New Roman"/>
                <w:bCs/>
                <w:sz w:val="24"/>
                <w:szCs w:val="24"/>
                <w:lang w:eastAsia="lv-LV"/>
              </w:rPr>
              <w:t>pakalpojuma sniedzēja nosaukumu</w:t>
            </w:r>
            <w:r w:rsidRPr="00FD6984">
              <w:rPr>
                <w:rFonts w:ascii="Times New Roman" w:eastAsia="Times New Roman" w:hAnsi="Times New Roman" w:cs="Times New Roman"/>
                <w:sz w:val="24"/>
                <w:szCs w:val="24"/>
              </w:rPr>
              <w:t xml:space="preserve">, </w:t>
            </w:r>
            <w:r w:rsidRPr="00FD6984">
              <w:rPr>
                <w:rFonts w:ascii="Times New Roman" w:hAnsi="Times New Roman" w:cs="Times New Roman"/>
                <w:sz w:val="24"/>
                <w:szCs w:val="24"/>
              </w:rPr>
              <w:t>informāciju par pārvadātāju un autovadītāju..</w:t>
            </w:r>
          </w:p>
          <w:p w14:paraId="5BA764EC" w14:textId="5CC0E52F" w:rsidR="0039318B" w:rsidRPr="00FD6984" w:rsidRDefault="00B679FB" w:rsidP="0039318B">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Pašlaik</w:t>
            </w:r>
            <w:r w:rsidR="009E44A9">
              <w:rPr>
                <w:rFonts w:ascii="Times New Roman" w:hAnsi="Times New Roman" w:cs="Times New Roman"/>
                <w:bCs/>
                <w:sz w:val="24"/>
                <w:szCs w:val="24"/>
              </w:rPr>
              <w:t xml:space="preserve"> MK noteikumi Nr.147</w:t>
            </w:r>
            <w:r w:rsidR="00E0316B" w:rsidRPr="00FD6984">
              <w:rPr>
                <w:rFonts w:ascii="Times New Roman" w:hAnsi="Times New Roman" w:cs="Times New Roman"/>
                <w:bCs/>
                <w:sz w:val="24"/>
                <w:szCs w:val="24"/>
              </w:rPr>
              <w:t xml:space="preserve"> </w:t>
            </w:r>
            <w:r w:rsidRPr="00FD6984">
              <w:rPr>
                <w:rFonts w:ascii="Times New Roman" w:hAnsi="Times New Roman" w:cs="Times New Roman"/>
                <w:sz w:val="24"/>
                <w:szCs w:val="24"/>
              </w:rPr>
              <w:t>nosaka, ka šādus autotransporta līdzekļus aizliegts aprīkot ar vizuālām pazīmēm, kas ļautu tos atpazīt un nolīgt uz ielas, pārkāpjot nosacījumu par pieprasījumu tiešsaistes režīmā. Ņemot vērā nozares pārstāvju priekšlikums paredzēts mainīt regulējumu</w:t>
            </w:r>
            <w:r w:rsidR="009E44A9">
              <w:rPr>
                <w:rFonts w:ascii="Times New Roman" w:hAnsi="Times New Roman" w:cs="Times New Roman"/>
                <w:sz w:val="24"/>
                <w:szCs w:val="24"/>
              </w:rPr>
              <w:t xml:space="preserve"> ar mērķi</w:t>
            </w:r>
            <w:r w:rsidR="00255CAE" w:rsidRPr="00FD6984">
              <w:rPr>
                <w:rFonts w:ascii="Times New Roman" w:hAnsi="Times New Roman" w:cs="Times New Roman"/>
                <w:sz w:val="24"/>
                <w:szCs w:val="24"/>
              </w:rPr>
              <w:t>, ka m</w:t>
            </w:r>
            <w:r w:rsidRPr="00FD6984">
              <w:rPr>
                <w:rFonts w:ascii="Times New Roman" w:hAnsi="Times New Roman" w:cs="Times New Roman"/>
                <w:sz w:val="24"/>
                <w:szCs w:val="24"/>
              </w:rPr>
              <w:t>inētā informācija uzlabos kontroles iespējas un pasažierim piedāvātā autotransporta līdzekļa atpazīšanu.</w:t>
            </w:r>
          </w:p>
          <w:p w14:paraId="3FD788CD" w14:textId="77777777" w:rsidR="00B679FB" w:rsidRPr="00FD6984" w:rsidRDefault="00B679FB" w:rsidP="0039318B">
            <w:pPr>
              <w:tabs>
                <w:tab w:val="left" w:pos="0"/>
                <w:tab w:val="left" w:pos="709"/>
              </w:tabs>
              <w:spacing w:after="0" w:line="240" w:lineRule="auto"/>
              <w:ind w:left="123" w:right="176"/>
              <w:jc w:val="both"/>
              <w:rPr>
                <w:rFonts w:ascii="Times New Roman" w:hAnsi="Times New Roman" w:cs="Times New Roman"/>
                <w:sz w:val="24"/>
                <w:szCs w:val="24"/>
              </w:rPr>
            </w:pPr>
          </w:p>
          <w:p w14:paraId="4AA7FCDC" w14:textId="5EF5F961" w:rsidR="0039318B" w:rsidRPr="00FD6984" w:rsidRDefault="0039318B" w:rsidP="008F3D3A">
            <w:pPr>
              <w:tabs>
                <w:tab w:val="left" w:pos="264"/>
                <w:tab w:val="left" w:pos="709"/>
              </w:tabs>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hAnsi="Times New Roman" w:cs="Times New Roman"/>
                <w:sz w:val="24"/>
                <w:szCs w:val="24"/>
              </w:rPr>
              <w:t xml:space="preserve">Likumprojekts paredz </w:t>
            </w:r>
            <w:r w:rsidR="00255CAE" w:rsidRPr="00FD6984">
              <w:rPr>
                <w:rFonts w:ascii="Times New Roman" w:hAnsi="Times New Roman" w:cs="Times New Roman"/>
                <w:sz w:val="24"/>
                <w:szCs w:val="24"/>
              </w:rPr>
              <w:t xml:space="preserve">ar </w:t>
            </w:r>
            <w:r w:rsidRPr="00FD6984">
              <w:rPr>
                <w:rFonts w:ascii="Times New Roman" w:hAnsi="Times New Roman" w:cs="Times New Roman"/>
                <w:sz w:val="24"/>
                <w:szCs w:val="24"/>
              </w:rPr>
              <w:t>MK noteikum</w:t>
            </w:r>
            <w:r w:rsidR="00255CAE" w:rsidRPr="00FD6984">
              <w:rPr>
                <w:rFonts w:ascii="Times New Roman" w:hAnsi="Times New Roman" w:cs="Times New Roman"/>
                <w:sz w:val="24"/>
                <w:szCs w:val="24"/>
              </w:rPr>
              <w:t>iem</w:t>
            </w:r>
            <w:r w:rsidRPr="00FD6984">
              <w:rPr>
                <w:rFonts w:ascii="Times New Roman" w:hAnsi="Times New Roman" w:cs="Times New Roman"/>
                <w:sz w:val="24"/>
                <w:szCs w:val="24"/>
              </w:rPr>
              <w:t xml:space="preserve"> noteikt prasības aprīkojumam, tajā skaitā taksometra skaitītājam noteiktās metroloģiskās un tehniskās prasības, un vizuālajam aprīkojumam (piemēram, pazīšanās zīmes paraugs, attēla izmērs, krāsa, izvietojums uz transportlīdzekļa), arī informācijas par pārvadātāju, tarifu burtu un ciparu lielumu, krāsu un izvietojumu. </w:t>
            </w:r>
          </w:p>
          <w:p w14:paraId="299C5C57" w14:textId="77777777" w:rsidR="0039318B" w:rsidRPr="00FD6984" w:rsidRDefault="0039318B" w:rsidP="009B3D3A">
            <w:pPr>
              <w:spacing w:after="0" w:line="240" w:lineRule="auto"/>
              <w:ind w:left="123" w:right="176"/>
              <w:jc w:val="both"/>
              <w:rPr>
                <w:rFonts w:ascii="Times New Roman" w:eastAsia="Times New Roman" w:hAnsi="Times New Roman" w:cs="Times New Roman"/>
                <w:sz w:val="24"/>
                <w:szCs w:val="24"/>
                <w:lang w:eastAsia="lv-LV"/>
              </w:rPr>
            </w:pPr>
          </w:p>
          <w:p w14:paraId="6E8F35F7" w14:textId="53E6C93D" w:rsidR="001875D3" w:rsidRPr="00FD6984" w:rsidRDefault="007C4097" w:rsidP="009B3D3A">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b/>
                <w:sz w:val="24"/>
                <w:szCs w:val="24"/>
                <w:lang w:eastAsia="lv-LV"/>
              </w:rPr>
              <w:t xml:space="preserve">Par precizējumu attiecībā par </w:t>
            </w:r>
            <w:r w:rsidR="001875D3" w:rsidRPr="00FD6984">
              <w:rPr>
                <w:rFonts w:ascii="Times New Roman" w:eastAsia="Times New Roman" w:hAnsi="Times New Roman" w:cs="Times New Roman"/>
                <w:b/>
                <w:sz w:val="24"/>
                <w:szCs w:val="24"/>
                <w:lang w:eastAsia="lv-LV"/>
              </w:rPr>
              <w:t>VID sniedzamās informācijas kārtību</w:t>
            </w:r>
            <w:r w:rsidR="00271F6F" w:rsidRPr="00FD6984">
              <w:rPr>
                <w:rFonts w:ascii="Times New Roman" w:eastAsia="Times New Roman" w:hAnsi="Times New Roman" w:cs="Times New Roman"/>
                <w:sz w:val="24"/>
                <w:szCs w:val="24"/>
                <w:lang w:eastAsia="lv-LV"/>
              </w:rPr>
              <w:t>.</w:t>
            </w:r>
            <w:r w:rsidR="001875D3" w:rsidRPr="00FD6984">
              <w:rPr>
                <w:rFonts w:ascii="Times New Roman" w:eastAsia="Times New Roman" w:hAnsi="Times New Roman" w:cs="Times New Roman"/>
                <w:sz w:val="24"/>
                <w:szCs w:val="24"/>
                <w:lang w:eastAsia="lv-LV"/>
              </w:rPr>
              <w:t xml:space="preserve"> </w:t>
            </w:r>
          </w:p>
          <w:p w14:paraId="0716460F" w14:textId="1382207C" w:rsidR="009B3D3A" w:rsidRPr="00FD6984" w:rsidRDefault="007C4097" w:rsidP="00C86A48">
            <w:pPr>
              <w:spacing w:after="0" w:line="240" w:lineRule="auto"/>
              <w:ind w:left="123" w:right="176"/>
              <w:jc w:val="both"/>
              <w:rPr>
                <w:rFonts w:ascii="Times New Roman" w:hAnsi="Times New Roman" w:cs="Times New Roman"/>
                <w:sz w:val="24"/>
                <w:szCs w:val="24"/>
                <w:lang w:eastAsia="lv-LV"/>
              </w:rPr>
            </w:pPr>
            <w:r w:rsidRPr="00FD6984">
              <w:rPr>
                <w:rFonts w:ascii="Times New Roman" w:hAnsi="Times New Roman" w:cs="Times New Roman"/>
                <w:sz w:val="24"/>
                <w:szCs w:val="24"/>
                <w:lang w:eastAsia="lv-LV"/>
              </w:rPr>
              <w:t>P</w:t>
            </w:r>
            <w:r w:rsidR="00A02062" w:rsidRPr="00FD6984">
              <w:rPr>
                <w:rFonts w:ascii="Times New Roman" w:hAnsi="Times New Roman" w:cs="Times New Roman"/>
                <w:sz w:val="24"/>
                <w:szCs w:val="24"/>
                <w:lang w:eastAsia="lv-LV"/>
              </w:rPr>
              <w:t>ašlaik regulējums sniegt informāciju VID noteikt</w:t>
            </w:r>
            <w:r w:rsidR="00A4265B">
              <w:rPr>
                <w:rFonts w:ascii="Times New Roman" w:hAnsi="Times New Roman" w:cs="Times New Roman"/>
                <w:sz w:val="24"/>
                <w:szCs w:val="24"/>
                <w:lang w:eastAsia="lv-LV"/>
              </w:rPr>
              <w:t>i</w:t>
            </w:r>
            <w:r w:rsidR="00A02062" w:rsidRPr="00FD6984">
              <w:rPr>
                <w:rFonts w:ascii="Times New Roman" w:hAnsi="Times New Roman" w:cs="Times New Roman"/>
                <w:sz w:val="24"/>
                <w:szCs w:val="24"/>
                <w:lang w:eastAsia="lv-LV"/>
              </w:rPr>
              <w:t xml:space="preserve"> </w:t>
            </w:r>
          </w:p>
          <w:p w14:paraId="7C8A74B4" w14:textId="434375BB" w:rsidR="00A02062" w:rsidRPr="00FD6984" w:rsidRDefault="009B3D3A" w:rsidP="009B3D3A">
            <w:pPr>
              <w:spacing w:after="0" w:line="240" w:lineRule="auto"/>
              <w:ind w:left="123" w:right="176"/>
              <w:jc w:val="both"/>
              <w:rPr>
                <w:rFonts w:ascii="Times New Roman" w:hAnsi="Times New Roman" w:cs="Times New Roman"/>
                <w:sz w:val="24"/>
                <w:szCs w:val="24"/>
                <w:lang w:eastAsia="lv-LV"/>
              </w:rPr>
            </w:pPr>
            <w:r w:rsidRPr="00FD6984">
              <w:rPr>
                <w:rFonts w:ascii="Times New Roman" w:hAnsi="Times New Roman" w:cs="Times New Roman"/>
                <w:bCs/>
                <w:sz w:val="24"/>
                <w:szCs w:val="24"/>
              </w:rPr>
              <w:t>MK noteikumi Nr.147</w:t>
            </w:r>
            <w:r w:rsidR="00EB50E3" w:rsidRPr="00FD6984">
              <w:rPr>
                <w:rFonts w:ascii="Times New Roman" w:hAnsi="Times New Roman" w:cs="Times New Roman"/>
                <w:bCs/>
                <w:sz w:val="24"/>
                <w:szCs w:val="24"/>
              </w:rPr>
              <w:t xml:space="preserve"> un </w:t>
            </w:r>
            <w:r w:rsidRPr="00FD6984">
              <w:rPr>
                <w:rFonts w:ascii="Times New Roman" w:hAnsi="Times New Roman" w:cs="Times New Roman"/>
                <w:bCs/>
                <w:sz w:val="24"/>
                <w:szCs w:val="24"/>
              </w:rPr>
              <w:t>MK noteikumi Nr.148</w:t>
            </w:r>
            <w:r w:rsidR="00EB50E3" w:rsidRPr="00FD6984">
              <w:rPr>
                <w:rFonts w:ascii="Times New Roman" w:hAnsi="Times New Roman" w:cs="Times New Roman"/>
                <w:bCs/>
                <w:sz w:val="24"/>
                <w:szCs w:val="24"/>
              </w:rPr>
              <w:t xml:space="preserve"> </w:t>
            </w:r>
            <w:r w:rsidR="00A02062" w:rsidRPr="00FD6984">
              <w:rPr>
                <w:rFonts w:ascii="Times New Roman" w:hAnsi="Times New Roman" w:cs="Times New Roman"/>
                <w:bCs/>
                <w:sz w:val="24"/>
                <w:szCs w:val="24"/>
              </w:rPr>
              <w:t>kā pārvadātāja pienākums.</w:t>
            </w:r>
            <w:r w:rsidR="001B27C0">
              <w:rPr>
                <w:rFonts w:ascii="Times New Roman" w:hAnsi="Times New Roman" w:cs="Times New Roman"/>
                <w:bCs/>
                <w:sz w:val="24"/>
                <w:szCs w:val="24"/>
              </w:rPr>
              <w:t xml:space="preserve"> </w:t>
            </w:r>
            <w:r w:rsidR="00A02062" w:rsidRPr="00FD6984">
              <w:rPr>
                <w:rFonts w:ascii="Times New Roman" w:hAnsi="Times New Roman" w:cs="Times New Roman"/>
                <w:sz w:val="24"/>
                <w:szCs w:val="24"/>
                <w:lang w:eastAsia="lv-LV"/>
              </w:rPr>
              <w:t xml:space="preserve">Finanšu ministrija (VID)  ir </w:t>
            </w:r>
            <w:r w:rsidR="00A02062" w:rsidRPr="00FD6984">
              <w:rPr>
                <w:rFonts w:ascii="Times New Roman" w:hAnsi="Times New Roman" w:cs="Times New Roman"/>
                <w:sz w:val="24"/>
                <w:szCs w:val="24"/>
                <w:lang w:eastAsia="lv-LV"/>
              </w:rPr>
              <w:lastRenderedPageBreak/>
              <w:t>sniegusi informāciju, ka pārvadātāji, veicot pārvadājumus ar taksometriem un vieglajiem automobiļiem, izmanto citām personām piederošas tīmekļvietnes un mobilās lietotnes</w:t>
            </w:r>
            <w:r w:rsidR="00A02062" w:rsidRPr="00FD6984">
              <w:rPr>
                <w:rFonts w:ascii="Times New Roman" w:hAnsi="Times New Roman" w:cs="Times New Roman"/>
                <w:sz w:val="24"/>
                <w:szCs w:val="24"/>
              </w:rPr>
              <w:t xml:space="preserve"> </w:t>
            </w:r>
            <w:proofErr w:type="spellStart"/>
            <w:r w:rsidR="00A02062" w:rsidRPr="00FD6984">
              <w:rPr>
                <w:rFonts w:ascii="Times New Roman" w:hAnsi="Times New Roman" w:cs="Times New Roman"/>
                <w:sz w:val="24"/>
                <w:szCs w:val="24"/>
              </w:rPr>
              <w:t>Taxify</w:t>
            </w:r>
            <w:proofErr w:type="spellEnd"/>
            <w:r w:rsidR="00A02062" w:rsidRPr="00FD6984">
              <w:rPr>
                <w:rFonts w:ascii="Times New Roman" w:hAnsi="Times New Roman" w:cs="Times New Roman"/>
                <w:sz w:val="24"/>
                <w:szCs w:val="24"/>
              </w:rPr>
              <w:t xml:space="preserve">, </w:t>
            </w:r>
            <w:proofErr w:type="spellStart"/>
            <w:r w:rsidR="00A02062" w:rsidRPr="00FD6984">
              <w:rPr>
                <w:rFonts w:ascii="Times New Roman" w:hAnsi="Times New Roman" w:cs="Times New Roman"/>
                <w:i/>
                <w:iCs/>
                <w:sz w:val="24"/>
                <w:szCs w:val="24"/>
              </w:rPr>
              <w:t>Not.Taxi</w:t>
            </w:r>
            <w:proofErr w:type="spellEnd"/>
            <w:r w:rsidR="00A02062" w:rsidRPr="00FD6984">
              <w:rPr>
                <w:rFonts w:ascii="Times New Roman" w:hAnsi="Times New Roman" w:cs="Times New Roman"/>
                <w:i/>
                <w:iCs/>
                <w:sz w:val="24"/>
                <w:szCs w:val="24"/>
              </w:rPr>
              <w:t xml:space="preserve">, </w:t>
            </w:r>
            <w:proofErr w:type="spellStart"/>
            <w:r w:rsidR="00A02062" w:rsidRPr="00FD6984">
              <w:rPr>
                <w:rFonts w:ascii="Times New Roman" w:hAnsi="Times New Roman" w:cs="Times New Roman"/>
                <w:i/>
                <w:iCs/>
                <w:sz w:val="24"/>
                <w:szCs w:val="24"/>
              </w:rPr>
              <w:t>ClickTaxi</w:t>
            </w:r>
            <w:proofErr w:type="spellEnd"/>
            <w:r w:rsidR="00A02062" w:rsidRPr="00FD6984">
              <w:rPr>
                <w:rFonts w:ascii="Times New Roman" w:hAnsi="Times New Roman" w:cs="Times New Roman"/>
                <w:sz w:val="24"/>
                <w:szCs w:val="24"/>
              </w:rPr>
              <w:t xml:space="preserve"> un citas, attiecīgi p</w:t>
            </w:r>
            <w:r w:rsidR="00A02062" w:rsidRPr="00FD6984">
              <w:rPr>
                <w:rFonts w:ascii="Times New Roman" w:hAnsi="Times New Roman" w:cs="Times New Roman"/>
                <w:sz w:val="24"/>
                <w:szCs w:val="24"/>
                <w:lang w:eastAsia="lv-LV"/>
              </w:rPr>
              <w:t xml:space="preserve">ārvadātāji nav datu īpašnieki vai turētāji, tādējādi nevar nodrošināt noteikumos paredzēto pienākumu izpildi. </w:t>
            </w:r>
          </w:p>
          <w:p w14:paraId="66AC13A0" w14:textId="363B363E" w:rsidR="00A02062" w:rsidRPr="00FD6984" w:rsidRDefault="00271F6F" w:rsidP="009B3D3A">
            <w:pPr>
              <w:spacing w:after="0" w:line="240" w:lineRule="auto"/>
              <w:ind w:left="123" w:right="176"/>
              <w:jc w:val="both"/>
              <w:rPr>
                <w:rFonts w:ascii="Times New Roman" w:hAnsi="Times New Roman" w:cs="Times New Roman"/>
                <w:sz w:val="24"/>
                <w:szCs w:val="24"/>
                <w:lang w:eastAsia="lv-LV"/>
              </w:rPr>
            </w:pPr>
            <w:r w:rsidRPr="00FD6984">
              <w:rPr>
                <w:rFonts w:ascii="Times New Roman" w:hAnsi="Times New Roman" w:cs="Times New Roman"/>
                <w:sz w:val="24"/>
                <w:szCs w:val="24"/>
              </w:rPr>
              <w:t xml:space="preserve">Ņemot vērā </w:t>
            </w:r>
            <w:r w:rsidR="006D0BEC" w:rsidRPr="00FD6984">
              <w:rPr>
                <w:rFonts w:ascii="Times New Roman" w:hAnsi="Times New Roman" w:cs="Times New Roman"/>
                <w:sz w:val="24"/>
                <w:szCs w:val="24"/>
              </w:rPr>
              <w:t>likumprojektā paredzēto regulējumu tīmekļvietnes un mobilās lietotnes</w:t>
            </w:r>
            <w:r w:rsidR="0099219D">
              <w:rPr>
                <w:rFonts w:ascii="Times New Roman" w:hAnsi="Times New Roman" w:cs="Times New Roman"/>
                <w:sz w:val="24"/>
                <w:szCs w:val="24"/>
              </w:rPr>
              <w:t xml:space="preserve"> </w:t>
            </w:r>
            <w:r w:rsidR="006D0BEC" w:rsidRPr="00FD6984">
              <w:rPr>
                <w:rFonts w:ascii="Times New Roman" w:hAnsi="Times New Roman" w:cs="Times New Roman"/>
                <w:sz w:val="24"/>
                <w:szCs w:val="24"/>
              </w:rPr>
              <w:t xml:space="preserve">pakalpojumu sniedzējiem, </w:t>
            </w:r>
            <w:r w:rsidRPr="00FD6984">
              <w:rPr>
                <w:rFonts w:ascii="Times New Roman" w:hAnsi="Times New Roman" w:cs="Times New Roman"/>
                <w:sz w:val="24"/>
                <w:szCs w:val="24"/>
              </w:rPr>
              <w:t>l</w:t>
            </w:r>
            <w:r w:rsidR="00A02062" w:rsidRPr="00FD6984">
              <w:rPr>
                <w:rFonts w:ascii="Times New Roman" w:hAnsi="Times New Roman" w:cs="Times New Roman"/>
                <w:sz w:val="24"/>
                <w:szCs w:val="24"/>
              </w:rPr>
              <w:t>ikumprojekt</w:t>
            </w:r>
            <w:r w:rsidRPr="00FD6984">
              <w:rPr>
                <w:rFonts w:ascii="Times New Roman" w:hAnsi="Times New Roman" w:cs="Times New Roman"/>
                <w:sz w:val="24"/>
                <w:szCs w:val="24"/>
              </w:rPr>
              <w:t xml:space="preserve">u paredzēts </w:t>
            </w:r>
            <w:r w:rsidR="006D0BEC" w:rsidRPr="00FD6984">
              <w:rPr>
                <w:rFonts w:ascii="Times New Roman" w:hAnsi="Times New Roman" w:cs="Times New Roman"/>
                <w:sz w:val="24"/>
                <w:szCs w:val="24"/>
              </w:rPr>
              <w:t xml:space="preserve">precizēt šo </w:t>
            </w:r>
            <w:r w:rsidR="00A4265B">
              <w:rPr>
                <w:rFonts w:ascii="Times New Roman" w:hAnsi="Times New Roman" w:cs="Times New Roman"/>
                <w:sz w:val="24"/>
                <w:szCs w:val="24"/>
              </w:rPr>
              <w:t>kārtību,</w:t>
            </w:r>
            <w:r w:rsidR="00B31632" w:rsidRPr="00FD6984">
              <w:rPr>
                <w:rFonts w:ascii="Times New Roman" w:hAnsi="Times New Roman" w:cs="Times New Roman"/>
                <w:sz w:val="24"/>
                <w:szCs w:val="24"/>
              </w:rPr>
              <w:t xml:space="preserve"> </w:t>
            </w:r>
            <w:r w:rsidR="00311E12" w:rsidRPr="00FD6984">
              <w:rPr>
                <w:rFonts w:ascii="Times New Roman" w:hAnsi="Times New Roman" w:cs="Times New Roman"/>
                <w:sz w:val="24"/>
                <w:szCs w:val="24"/>
              </w:rPr>
              <w:t>nosak</w:t>
            </w:r>
            <w:r w:rsidRPr="00FD6984">
              <w:rPr>
                <w:rFonts w:ascii="Times New Roman" w:hAnsi="Times New Roman" w:cs="Times New Roman"/>
                <w:sz w:val="24"/>
                <w:szCs w:val="24"/>
              </w:rPr>
              <w:t xml:space="preserve">ot, ka </w:t>
            </w:r>
            <w:r w:rsidR="00A4265B" w:rsidRPr="00FD6984">
              <w:rPr>
                <w:rFonts w:ascii="Times New Roman" w:hAnsi="Times New Roman" w:cs="Times New Roman"/>
                <w:sz w:val="24"/>
                <w:szCs w:val="24"/>
              </w:rPr>
              <w:t xml:space="preserve">pienākumu  sniegt </w:t>
            </w:r>
            <w:r w:rsidR="00A4265B" w:rsidRPr="00FD6984">
              <w:rPr>
                <w:rFonts w:ascii="Times New Roman" w:eastAsia="Times New Roman" w:hAnsi="Times New Roman" w:cs="Times New Roman"/>
                <w:sz w:val="24"/>
                <w:szCs w:val="24"/>
                <w:lang w:eastAsia="lv-LV"/>
              </w:rPr>
              <w:t>VID informāciju</w:t>
            </w:r>
            <w:r w:rsidR="00A4265B">
              <w:rPr>
                <w:rFonts w:ascii="Times New Roman" w:eastAsia="Times New Roman" w:hAnsi="Times New Roman" w:cs="Times New Roman"/>
                <w:sz w:val="24"/>
                <w:szCs w:val="24"/>
                <w:lang w:eastAsia="lv-LV"/>
              </w:rPr>
              <w:t xml:space="preserve"> ir</w:t>
            </w:r>
            <w:r w:rsidR="00A4265B" w:rsidRPr="00FD6984">
              <w:rPr>
                <w:rFonts w:ascii="Times New Roman" w:eastAsia="Times New Roman" w:hAnsi="Times New Roman" w:cs="Times New Roman"/>
                <w:sz w:val="24"/>
                <w:szCs w:val="24"/>
                <w:lang w:eastAsia="lv-LV"/>
              </w:rPr>
              <w:t xml:space="preserve"> </w:t>
            </w:r>
            <w:r w:rsidR="00311E12" w:rsidRPr="00FD6984">
              <w:rPr>
                <w:rFonts w:ascii="Times New Roman" w:hAnsi="Times New Roman" w:cs="Times New Roman"/>
                <w:sz w:val="24"/>
                <w:szCs w:val="24"/>
              </w:rPr>
              <w:t xml:space="preserve">tīmekļvietnes vai mobilās lietotnes </w:t>
            </w:r>
            <w:r w:rsidR="00A02062" w:rsidRPr="00FD6984">
              <w:rPr>
                <w:rFonts w:ascii="Times New Roman" w:hAnsi="Times New Roman" w:cs="Times New Roman"/>
                <w:sz w:val="24"/>
                <w:szCs w:val="24"/>
              </w:rPr>
              <w:t>pakalpojuma sniedzēja</w:t>
            </w:r>
            <w:r w:rsidR="00A4265B">
              <w:rPr>
                <w:rFonts w:ascii="Times New Roman" w:hAnsi="Times New Roman" w:cs="Times New Roman"/>
                <w:sz w:val="24"/>
                <w:szCs w:val="24"/>
              </w:rPr>
              <w:t>m</w:t>
            </w:r>
            <w:r w:rsidR="00311E12" w:rsidRPr="00FD6984">
              <w:rPr>
                <w:rFonts w:ascii="Times New Roman" w:hAnsi="Times New Roman" w:cs="Times New Roman"/>
                <w:sz w:val="24"/>
                <w:szCs w:val="24"/>
              </w:rPr>
              <w:t xml:space="preserve"> </w:t>
            </w:r>
          </w:p>
          <w:p w14:paraId="7279D33D" w14:textId="77777777" w:rsidR="00214DB2" w:rsidRPr="00FD6984" w:rsidRDefault="003B4351" w:rsidP="00C836E2">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 </w:t>
            </w:r>
          </w:p>
          <w:p w14:paraId="46A9BD80" w14:textId="77777777" w:rsidR="007978FB" w:rsidRPr="00FD6984" w:rsidRDefault="007978FB" w:rsidP="00C836E2">
            <w:pPr>
              <w:pStyle w:val="ListParagraph"/>
              <w:numPr>
                <w:ilvl w:val="0"/>
                <w:numId w:val="11"/>
              </w:numPr>
              <w:spacing w:after="0" w:line="240" w:lineRule="auto"/>
              <w:ind w:left="123" w:right="176" w:firstLine="0"/>
              <w:jc w:val="both"/>
              <w:rPr>
                <w:rFonts w:ascii="Times New Roman" w:eastAsia="Times New Roman" w:hAnsi="Times New Roman" w:cs="Times New Roman"/>
                <w:b/>
                <w:sz w:val="24"/>
                <w:szCs w:val="24"/>
                <w:lang w:eastAsia="lv-LV"/>
              </w:rPr>
            </w:pPr>
            <w:r w:rsidRPr="00FD6984">
              <w:rPr>
                <w:rFonts w:ascii="Times New Roman" w:eastAsia="Times New Roman" w:hAnsi="Times New Roman" w:cs="Times New Roman"/>
                <w:iCs/>
                <w:sz w:val="24"/>
                <w:szCs w:val="24"/>
                <w:u w:val="single"/>
                <w:lang w:eastAsia="lv-LV"/>
              </w:rPr>
              <w:t xml:space="preserve">saskaņā ar </w:t>
            </w:r>
            <w:r w:rsidR="00057663" w:rsidRPr="00FD6984">
              <w:rPr>
                <w:rFonts w:ascii="Times New Roman" w:eastAsia="Times New Roman" w:hAnsi="Times New Roman" w:cs="Times New Roman"/>
                <w:iCs/>
                <w:sz w:val="24"/>
                <w:szCs w:val="24"/>
                <w:u w:val="single"/>
                <w:lang w:eastAsia="lv-LV"/>
              </w:rPr>
              <w:t xml:space="preserve">MK sēdes </w:t>
            </w:r>
            <w:proofErr w:type="spellStart"/>
            <w:r w:rsidR="00057663" w:rsidRPr="00FD6984">
              <w:rPr>
                <w:rFonts w:ascii="Times New Roman" w:eastAsia="Times New Roman" w:hAnsi="Times New Roman" w:cs="Times New Roman"/>
                <w:iCs/>
                <w:sz w:val="24"/>
                <w:szCs w:val="24"/>
                <w:u w:val="single"/>
                <w:lang w:eastAsia="lv-LV"/>
              </w:rPr>
              <w:t>protokol</w:t>
            </w:r>
            <w:r w:rsidR="00052B93" w:rsidRPr="00FD6984">
              <w:rPr>
                <w:rFonts w:ascii="Times New Roman" w:eastAsia="Times New Roman" w:hAnsi="Times New Roman" w:cs="Times New Roman"/>
                <w:iCs/>
                <w:sz w:val="24"/>
                <w:szCs w:val="24"/>
                <w:u w:val="single"/>
                <w:lang w:eastAsia="lv-LV"/>
              </w:rPr>
              <w:t>lēmuma</w:t>
            </w:r>
            <w:proofErr w:type="spellEnd"/>
            <w:r w:rsidR="00052B93" w:rsidRPr="00FD6984">
              <w:rPr>
                <w:rFonts w:ascii="Times New Roman" w:eastAsia="Times New Roman" w:hAnsi="Times New Roman" w:cs="Times New Roman"/>
                <w:iCs/>
                <w:sz w:val="24"/>
                <w:szCs w:val="24"/>
                <w:u w:val="single"/>
                <w:lang w:eastAsia="lv-LV"/>
              </w:rPr>
              <w:t xml:space="preserve"> </w:t>
            </w:r>
            <w:r w:rsidRPr="00FD6984">
              <w:rPr>
                <w:rFonts w:ascii="Times New Roman" w:eastAsia="Times New Roman" w:hAnsi="Times New Roman" w:cs="Times New Roman"/>
                <w:sz w:val="24"/>
                <w:szCs w:val="24"/>
                <w:u w:val="single"/>
                <w:lang w:eastAsia="lv-LV"/>
              </w:rPr>
              <w:t xml:space="preserve"> uzdevum</w:t>
            </w:r>
            <w:r w:rsidR="00052B93" w:rsidRPr="00FD6984">
              <w:rPr>
                <w:rFonts w:ascii="Times New Roman" w:eastAsia="Times New Roman" w:hAnsi="Times New Roman" w:cs="Times New Roman"/>
                <w:sz w:val="24"/>
                <w:szCs w:val="24"/>
                <w:u w:val="single"/>
                <w:lang w:eastAsia="lv-LV"/>
              </w:rPr>
              <w:t xml:space="preserve">u likumprojekts paredz </w:t>
            </w:r>
            <w:r w:rsidRPr="00FD6984">
              <w:rPr>
                <w:rFonts w:ascii="Times New Roman" w:eastAsia="Times New Roman" w:hAnsi="Times New Roman" w:cs="Times New Roman"/>
                <w:sz w:val="24"/>
                <w:szCs w:val="24"/>
                <w:u w:val="single"/>
                <w:lang w:eastAsia="lv-LV"/>
              </w:rPr>
              <w:t>precizēt Autopārvadājumu likuma regulējumu atbilstoši Eiropas Savienības Tiesas spriedumam lietā Nr.C-434/15 "</w:t>
            </w:r>
            <w:proofErr w:type="spellStart"/>
            <w:r w:rsidRPr="00FD6984">
              <w:rPr>
                <w:rFonts w:ascii="Times New Roman" w:eastAsia="Times New Roman" w:hAnsi="Times New Roman" w:cs="Times New Roman"/>
                <w:sz w:val="24"/>
                <w:szCs w:val="24"/>
                <w:u w:val="single"/>
                <w:lang w:eastAsia="lv-LV"/>
              </w:rPr>
              <w:t>Asociación</w:t>
            </w:r>
            <w:proofErr w:type="spellEnd"/>
            <w:r w:rsidRPr="00FD6984">
              <w:rPr>
                <w:rFonts w:ascii="Times New Roman" w:eastAsia="Times New Roman" w:hAnsi="Times New Roman" w:cs="Times New Roman"/>
                <w:sz w:val="24"/>
                <w:szCs w:val="24"/>
                <w:u w:val="single"/>
                <w:lang w:eastAsia="lv-LV"/>
              </w:rPr>
              <w:t xml:space="preserve"> </w:t>
            </w:r>
            <w:proofErr w:type="spellStart"/>
            <w:r w:rsidRPr="00FD6984">
              <w:rPr>
                <w:rFonts w:ascii="Times New Roman" w:eastAsia="Times New Roman" w:hAnsi="Times New Roman" w:cs="Times New Roman"/>
                <w:sz w:val="24"/>
                <w:szCs w:val="24"/>
                <w:u w:val="single"/>
                <w:lang w:eastAsia="lv-LV"/>
              </w:rPr>
              <w:t>Profesional</w:t>
            </w:r>
            <w:proofErr w:type="spellEnd"/>
            <w:r w:rsidRPr="00FD6984">
              <w:rPr>
                <w:rFonts w:ascii="Times New Roman" w:eastAsia="Times New Roman" w:hAnsi="Times New Roman" w:cs="Times New Roman"/>
                <w:sz w:val="24"/>
                <w:szCs w:val="24"/>
                <w:u w:val="single"/>
                <w:lang w:eastAsia="lv-LV"/>
              </w:rPr>
              <w:t xml:space="preserve"> Elite Taxi/</w:t>
            </w:r>
            <w:proofErr w:type="spellStart"/>
            <w:r w:rsidRPr="00FD6984">
              <w:rPr>
                <w:rFonts w:ascii="Times New Roman" w:eastAsia="Times New Roman" w:hAnsi="Times New Roman" w:cs="Times New Roman"/>
                <w:sz w:val="24"/>
                <w:szCs w:val="24"/>
                <w:u w:val="single"/>
                <w:lang w:eastAsia="lv-LV"/>
              </w:rPr>
              <w:t>Uber</w:t>
            </w:r>
            <w:proofErr w:type="spellEnd"/>
            <w:r w:rsidRPr="00FD6984">
              <w:rPr>
                <w:rFonts w:ascii="Times New Roman" w:eastAsia="Times New Roman" w:hAnsi="Times New Roman" w:cs="Times New Roman"/>
                <w:sz w:val="24"/>
                <w:szCs w:val="24"/>
                <w:u w:val="single"/>
                <w:lang w:eastAsia="lv-LV"/>
              </w:rPr>
              <w:t xml:space="preserve"> </w:t>
            </w:r>
            <w:proofErr w:type="spellStart"/>
            <w:r w:rsidRPr="00FD6984">
              <w:rPr>
                <w:rFonts w:ascii="Times New Roman" w:eastAsia="Times New Roman" w:hAnsi="Times New Roman" w:cs="Times New Roman"/>
                <w:sz w:val="24"/>
                <w:szCs w:val="24"/>
                <w:u w:val="single"/>
                <w:lang w:eastAsia="lv-LV"/>
              </w:rPr>
              <w:t>Systems</w:t>
            </w:r>
            <w:proofErr w:type="spellEnd"/>
            <w:r w:rsidRPr="00FD6984">
              <w:rPr>
                <w:rFonts w:ascii="Times New Roman" w:eastAsia="Times New Roman" w:hAnsi="Times New Roman" w:cs="Times New Roman"/>
                <w:sz w:val="24"/>
                <w:szCs w:val="24"/>
                <w:u w:val="single"/>
                <w:lang w:eastAsia="lv-LV"/>
              </w:rPr>
              <w:t xml:space="preserve"> </w:t>
            </w:r>
            <w:proofErr w:type="spellStart"/>
            <w:r w:rsidRPr="00FD6984">
              <w:rPr>
                <w:rFonts w:ascii="Times New Roman" w:eastAsia="Times New Roman" w:hAnsi="Times New Roman" w:cs="Times New Roman"/>
                <w:sz w:val="24"/>
                <w:szCs w:val="24"/>
                <w:u w:val="single"/>
                <w:lang w:eastAsia="lv-LV"/>
              </w:rPr>
              <w:t>Spain</w:t>
            </w:r>
            <w:proofErr w:type="spellEnd"/>
            <w:r w:rsidRPr="00FD6984">
              <w:rPr>
                <w:rFonts w:ascii="Times New Roman" w:eastAsia="Times New Roman" w:hAnsi="Times New Roman" w:cs="Times New Roman"/>
                <w:sz w:val="24"/>
                <w:szCs w:val="24"/>
                <w:u w:val="single"/>
                <w:lang w:eastAsia="lv-LV"/>
              </w:rPr>
              <w:t xml:space="preserve"> SL</w:t>
            </w:r>
            <w:r w:rsidR="00C836E2" w:rsidRPr="00FD6984">
              <w:rPr>
                <w:rFonts w:ascii="Times New Roman" w:eastAsia="Times New Roman" w:hAnsi="Times New Roman" w:cs="Times New Roman"/>
                <w:sz w:val="24"/>
                <w:szCs w:val="24"/>
                <w:lang w:eastAsia="lv-LV"/>
              </w:rPr>
              <w:t>.</w:t>
            </w:r>
          </w:p>
          <w:p w14:paraId="78D7B887" w14:textId="77777777" w:rsidR="00DF2E61" w:rsidRPr="00FD6984" w:rsidRDefault="00DF2E61" w:rsidP="00C836E2">
            <w:pPr>
              <w:pStyle w:val="ListParagraph"/>
              <w:spacing w:after="0" w:line="240" w:lineRule="auto"/>
              <w:ind w:left="123" w:right="176"/>
              <w:jc w:val="both"/>
              <w:rPr>
                <w:rFonts w:ascii="Times New Roman" w:eastAsia="Times New Roman" w:hAnsi="Times New Roman" w:cs="Times New Roman"/>
                <w:b/>
                <w:sz w:val="24"/>
                <w:szCs w:val="24"/>
                <w:lang w:eastAsia="lv-LV"/>
              </w:rPr>
            </w:pPr>
          </w:p>
          <w:p w14:paraId="06CF1BDE" w14:textId="77777777" w:rsidR="005A682A" w:rsidRPr="00FD6984" w:rsidRDefault="005A682A" w:rsidP="00C86A48">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Eiropas Savienības Tiesas 2017.gada 20.decembra  spriedums lietā Nr. C-434/15 “</w:t>
            </w:r>
            <w:proofErr w:type="spellStart"/>
            <w:r w:rsidRPr="00FD6984">
              <w:rPr>
                <w:rFonts w:ascii="Times New Roman" w:hAnsi="Times New Roman" w:cs="Times New Roman"/>
                <w:iCs/>
                <w:sz w:val="24"/>
                <w:szCs w:val="24"/>
              </w:rPr>
              <w:t>Asociación</w:t>
            </w:r>
            <w:proofErr w:type="spellEnd"/>
            <w:r w:rsidRPr="00FD6984">
              <w:rPr>
                <w:rFonts w:ascii="Times New Roman" w:hAnsi="Times New Roman" w:cs="Times New Roman"/>
                <w:iCs/>
                <w:sz w:val="24"/>
                <w:szCs w:val="24"/>
              </w:rPr>
              <w:t xml:space="preserve"> </w:t>
            </w:r>
            <w:proofErr w:type="spellStart"/>
            <w:r w:rsidRPr="00FD6984">
              <w:rPr>
                <w:rFonts w:ascii="Times New Roman" w:hAnsi="Times New Roman" w:cs="Times New Roman"/>
                <w:iCs/>
                <w:sz w:val="24"/>
                <w:szCs w:val="24"/>
              </w:rPr>
              <w:t>Profesional</w:t>
            </w:r>
            <w:proofErr w:type="spellEnd"/>
            <w:r w:rsidRPr="00FD6984">
              <w:rPr>
                <w:rFonts w:ascii="Times New Roman" w:hAnsi="Times New Roman" w:cs="Times New Roman"/>
                <w:iCs/>
                <w:sz w:val="24"/>
                <w:szCs w:val="24"/>
              </w:rPr>
              <w:t xml:space="preserve"> Elite Taxi/</w:t>
            </w:r>
            <w:proofErr w:type="spellStart"/>
            <w:r w:rsidRPr="00FD6984">
              <w:rPr>
                <w:rFonts w:ascii="Times New Roman" w:hAnsi="Times New Roman" w:cs="Times New Roman"/>
                <w:iCs/>
                <w:sz w:val="24"/>
                <w:szCs w:val="24"/>
              </w:rPr>
              <w:t>Uber</w:t>
            </w:r>
            <w:proofErr w:type="spellEnd"/>
            <w:r w:rsidRPr="00FD6984">
              <w:rPr>
                <w:rFonts w:ascii="Times New Roman" w:hAnsi="Times New Roman" w:cs="Times New Roman"/>
                <w:iCs/>
                <w:sz w:val="24"/>
                <w:szCs w:val="24"/>
              </w:rPr>
              <w:t xml:space="preserve"> </w:t>
            </w:r>
            <w:proofErr w:type="spellStart"/>
            <w:r w:rsidRPr="00FD6984">
              <w:rPr>
                <w:rFonts w:ascii="Times New Roman" w:hAnsi="Times New Roman" w:cs="Times New Roman"/>
                <w:iCs/>
                <w:sz w:val="24"/>
                <w:szCs w:val="24"/>
              </w:rPr>
              <w:t>Systems</w:t>
            </w:r>
            <w:proofErr w:type="spellEnd"/>
            <w:r w:rsidRPr="00FD6984">
              <w:rPr>
                <w:rFonts w:ascii="Times New Roman" w:hAnsi="Times New Roman" w:cs="Times New Roman"/>
                <w:iCs/>
                <w:sz w:val="24"/>
                <w:szCs w:val="24"/>
              </w:rPr>
              <w:t xml:space="preserve"> </w:t>
            </w:r>
            <w:proofErr w:type="spellStart"/>
            <w:r w:rsidRPr="00FD6984">
              <w:rPr>
                <w:rFonts w:ascii="Times New Roman" w:hAnsi="Times New Roman" w:cs="Times New Roman"/>
                <w:iCs/>
                <w:sz w:val="24"/>
                <w:szCs w:val="24"/>
              </w:rPr>
              <w:t>Spain</w:t>
            </w:r>
            <w:proofErr w:type="spellEnd"/>
            <w:r w:rsidRPr="00FD6984">
              <w:rPr>
                <w:rFonts w:ascii="Times New Roman" w:hAnsi="Times New Roman" w:cs="Times New Roman"/>
                <w:iCs/>
                <w:sz w:val="24"/>
                <w:szCs w:val="24"/>
              </w:rPr>
              <w:t xml:space="preserve"> SL” nosaka, ka  </w:t>
            </w:r>
            <w:proofErr w:type="spellStart"/>
            <w:r w:rsidRPr="00FD6984">
              <w:rPr>
                <w:rFonts w:ascii="Times New Roman" w:hAnsi="Times New Roman" w:cs="Times New Roman"/>
                <w:bCs/>
                <w:i/>
                <w:iCs/>
                <w:sz w:val="24"/>
                <w:szCs w:val="24"/>
              </w:rPr>
              <w:t>Uber</w:t>
            </w:r>
            <w:proofErr w:type="spellEnd"/>
            <w:r w:rsidRPr="00FD6984">
              <w:rPr>
                <w:rFonts w:ascii="Times New Roman" w:hAnsi="Times New Roman" w:cs="Times New Roman"/>
                <w:bCs/>
                <w:i/>
                <w:iCs/>
                <w:sz w:val="24"/>
                <w:szCs w:val="24"/>
              </w:rPr>
              <w:t xml:space="preserve"> </w:t>
            </w:r>
            <w:r w:rsidRPr="00FD6984">
              <w:rPr>
                <w:rFonts w:ascii="Times New Roman" w:hAnsi="Times New Roman" w:cs="Times New Roman"/>
                <w:bCs/>
                <w:sz w:val="24"/>
                <w:szCs w:val="24"/>
              </w:rPr>
              <w:t>sniegtais pakalpojums nav tikai starpniecības pakalpojums</w:t>
            </w:r>
            <w:r w:rsidRPr="00FD6984">
              <w:rPr>
                <w:rFonts w:ascii="Times New Roman" w:hAnsi="Times New Roman" w:cs="Times New Roman"/>
                <w:sz w:val="24"/>
                <w:szCs w:val="24"/>
              </w:rPr>
              <w:t>, ko veido neprofesionāl</w:t>
            </w:r>
            <w:r w:rsidR="009C26B4" w:rsidRPr="00FD6984">
              <w:rPr>
                <w:rFonts w:ascii="Times New Roman" w:hAnsi="Times New Roman" w:cs="Times New Roman"/>
                <w:sz w:val="24"/>
                <w:szCs w:val="24"/>
              </w:rPr>
              <w:t xml:space="preserve">u </w:t>
            </w:r>
            <w:r w:rsidRPr="00FD6984">
              <w:rPr>
                <w:rFonts w:ascii="Times New Roman" w:hAnsi="Times New Roman" w:cs="Times New Roman"/>
                <w:sz w:val="24"/>
                <w:szCs w:val="24"/>
              </w:rPr>
              <w:t xml:space="preserve">autovadītāju, kas izmanto savu transportlīdzekli, savienošana ar viedtālruņa lietotnes palīdzību ar personām, kuras vēlas pārvietoties pilsētā. Proti, šajā situācijā šā starpniecības pakalpojuma sniedzējs vienlaikus rada pilsētas transporta pakalpojumu piedāvājumu, ko tas padara pieejamu tostarp ar informātikas rīku palīdzību, un kura vispārējo darbību tas rīko to personu labā, kuras vēlas izmantot šo piedāvājumu, lai pārvietotos pilsētā. Šajā saistībā Tiesa norāda, ka </w:t>
            </w:r>
            <w:proofErr w:type="spellStart"/>
            <w:r w:rsidRPr="00FD6984">
              <w:rPr>
                <w:rFonts w:ascii="Times New Roman" w:hAnsi="Times New Roman" w:cs="Times New Roman"/>
                <w:i/>
                <w:iCs/>
                <w:sz w:val="24"/>
                <w:szCs w:val="24"/>
              </w:rPr>
              <w:t>Uber</w:t>
            </w:r>
            <w:proofErr w:type="spellEnd"/>
            <w:r w:rsidRPr="00FD6984">
              <w:rPr>
                <w:rFonts w:ascii="Times New Roman" w:hAnsi="Times New Roman" w:cs="Times New Roman"/>
                <w:i/>
                <w:iCs/>
                <w:sz w:val="24"/>
                <w:szCs w:val="24"/>
              </w:rPr>
              <w:t xml:space="preserve"> </w:t>
            </w:r>
            <w:r w:rsidRPr="00FD6984">
              <w:rPr>
                <w:rFonts w:ascii="Times New Roman" w:hAnsi="Times New Roman" w:cs="Times New Roman"/>
                <w:sz w:val="24"/>
                <w:szCs w:val="24"/>
              </w:rPr>
              <w:t xml:space="preserve">nodrošinātā lietotne ir obligāti nepieciešama gan autovadītājiem, gan personām, kas vēlas pārvietoties pilsētā. Tā tāpat uzsver, ka </w:t>
            </w:r>
            <w:proofErr w:type="spellStart"/>
            <w:r w:rsidRPr="00FD6984">
              <w:rPr>
                <w:rFonts w:ascii="Times New Roman" w:hAnsi="Times New Roman" w:cs="Times New Roman"/>
                <w:i/>
                <w:iCs/>
                <w:sz w:val="24"/>
                <w:szCs w:val="24"/>
              </w:rPr>
              <w:t>Uber</w:t>
            </w:r>
            <w:proofErr w:type="spellEnd"/>
            <w:r w:rsidRPr="00FD6984">
              <w:rPr>
                <w:rFonts w:ascii="Times New Roman" w:hAnsi="Times New Roman" w:cs="Times New Roman"/>
                <w:i/>
                <w:iCs/>
                <w:sz w:val="24"/>
                <w:szCs w:val="24"/>
              </w:rPr>
              <w:t xml:space="preserve"> </w:t>
            </w:r>
            <w:r w:rsidRPr="00FD6984">
              <w:rPr>
                <w:rFonts w:ascii="Times New Roman" w:hAnsi="Times New Roman" w:cs="Times New Roman"/>
                <w:sz w:val="24"/>
                <w:szCs w:val="24"/>
              </w:rPr>
              <w:t xml:space="preserve">ir noteicoša ietekme uz šo autovadītāju pakalpojumu sniegšanas kārtību. Tādēļ Tiesa uzskata, ka </w:t>
            </w:r>
            <w:r w:rsidRPr="00FD6984">
              <w:rPr>
                <w:rFonts w:ascii="Times New Roman" w:hAnsi="Times New Roman" w:cs="Times New Roman"/>
                <w:bCs/>
                <w:sz w:val="24"/>
                <w:szCs w:val="24"/>
              </w:rPr>
              <w:t xml:space="preserve">šis starpniecības pakalpojums ir jāuzskata par tādu, kas ir neatņemama sastāvdaļa vispārējā pakalpojumā, kura galvenais elements ir pārvadājuma pakalpojums, </w:t>
            </w:r>
            <w:r w:rsidRPr="00FD6984">
              <w:rPr>
                <w:rFonts w:ascii="Times New Roman" w:hAnsi="Times New Roman" w:cs="Times New Roman"/>
                <w:sz w:val="24"/>
                <w:szCs w:val="24"/>
              </w:rPr>
              <w:t xml:space="preserve">un tātad par pakalpojumu, </w:t>
            </w:r>
            <w:r w:rsidRPr="00FD6984">
              <w:rPr>
                <w:rFonts w:ascii="Times New Roman" w:hAnsi="Times New Roman" w:cs="Times New Roman"/>
                <w:bCs/>
                <w:sz w:val="24"/>
                <w:szCs w:val="24"/>
              </w:rPr>
              <w:t xml:space="preserve">kas ir kvalificējams </w:t>
            </w:r>
            <w:r w:rsidRPr="00FD6984">
              <w:rPr>
                <w:rFonts w:ascii="Times New Roman" w:hAnsi="Times New Roman" w:cs="Times New Roman"/>
                <w:sz w:val="24"/>
                <w:szCs w:val="24"/>
              </w:rPr>
              <w:t xml:space="preserve">nevis kā “informācijas sabiedrības pakalpojums”, bet gan </w:t>
            </w:r>
            <w:r w:rsidRPr="00FD6984">
              <w:rPr>
                <w:rFonts w:ascii="Times New Roman" w:hAnsi="Times New Roman" w:cs="Times New Roman"/>
                <w:bCs/>
                <w:sz w:val="24"/>
                <w:szCs w:val="24"/>
              </w:rPr>
              <w:t xml:space="preserve">kā </w:t>
            </w:r>
            <w:r w:rsidRPr="00FD6984">
              <w:rPr>
                <w:rFonts w:ascii="Times New Roman" w:hAnsi="Times New Roman" w:cs="Times New Roman"/>
                <w:sz w:val="24"/>
                <w:szCs w:val="24"/>
              </w:rPr>
              <w:t>“</w:t>
            </w:r>
            <w:r w:rsidRPr="00FD6984">
              <w:rPr>
                <w:rFonts w:ascii="Times New Roman" w:hAnsi="Times New Roman" w:cs="Times New Roman"/>
                <w:bCs/>
                <w:sz w:val="24"/>
                <w:szCs w:val="24"/>
              </w:rPr>
              <w:t>pakalpojums transporta jomā</w:t>
            </w:r>
            <w:r w:rsidRPr="00FD6984">
              <w:rPr>
                <w:rFonts w:ascii="Times New Roman" w:hAnsi="Times New Roman" w:cs="Times New Roman"/>
                <w:sz w:val="24"/>
                <w:szCs w:val="24"/>
              </w:rPr>
              <w:t>”.</w:t>
            </w:r>
          </w:p>
          <w:p w14:paraId="526CBAD6" w14:textId="77777777" w:rsidR="005A682A" w:rsidRPr="00FD6984" w:rsidRDefault="005A682A" w:rsidP="00C86A48">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     Arī 2018.gada 10.aprīlī Eiropas Savienības tiesas spriedums  C-320/16 </w:t>
            </w:r>
            <w:proofErr w:type="spellStart"/>
            <w:r w:rsidRPr="00FD6984">
              <w:rPr>
                <w:rFonts w:ascii="Times New Roman" w:hAnsi="Times New Roman" w:cs="Times New Roman"/>
                <w:i/>
                <w:sz w:val="24"/>
                <w:szCs w:val="24"/>
              </w:rPr>
              <w:t>Uber</w:t>
            </w:r>
            <w:proofErr w:type="spellEnd"/>
            <w:r w:rsidRPr="00FD6984">
              <w:rPr>
                <w:rFonts w:ascii="Times New Roman" w:hAnsi="Times New Roman" w:cs="Times New Roman"/>
                <w:sz w:val="24"/>
                <w:szCs w:val="24"/>
              </w:rPr>
              <w:t xml:space="preserve"> </w:t>
            </w:r>
            <w:proofErr w:type="spellStart"/>
            <w:r w:rsidRPr="00FD6984">
              <w:rPr>
                <w:rFonts w:ascii="Times New Roman" w:hAnsi="Times New Roman" w:cs="Times New Roman"/>
                <w:sz w:val="24"/>
                <w:szCs w:val="24"/>
              </w:rPr>
              <w:t>France</w:t>
            </w:r>
            <w:proofErr w:type="spellEnd"/>
            <w:r w:rsidRPr="00FD6984">
              <w:rPr>
                <w:rFonts w:ascii="Times New Roman" w:hAnsi="Times New Roman" w:cs="Times New Roman"/>
                <w:sz w:val="24"/>
                <w:szCs w:val="24"/>
              </w:rPr>
              <w:t xml:space="preserve"> ir balstīts uz jau iepriekš pasludināto 2017.gada 20.decembra spriedumu lietā C-434/15 </w:t>
            </w:r>
            <w:proofErr w:type="spellStart"/>
            <w:r w:rsidRPr="00FD6984">
              <w:rPr>
                <w:rFonts w:ascii="Times New Roman" w:hAnsi="Times New Roman" w:cs="Times New Roman"/>
                <w:sz w:val="24"/>
                <w:szCs w:val="24"/>
              </w:rPr>
              <w:t>Asociation</w:t>
            </w:r>
            <w:proofErr w:type="spellEnd"/>
            <w:r w:rsidRPr="00FD6984">
              <w:rPr>
                <w:rFonts w:ascii="Times New Roman" w:hAnsi="Times New Roman" w:cs="Times New Roman"/>
                <w:sz w:val="24"/>
                <w:szCs w:val="24"/>
              </w:rPr>
              <w:t xml:space="preserve"> </w:t>
            </w:r>
            <w:proofErr w:type="spellStart"/>
            <w:r w:rsidRPr="00FD6984">
              <w:rPr>
                <w:rFonts w:ascii="Times New Roman" w:hAnsi="Times New Roman" w:cs="Times New Roman"/>
                <w:sz w:val="24"/>
                <w:szCs w:val="24"/>
              </w:rPr>
              <w:t>Profesional</w:t>
            </w:r>
            <w:proofErr w:type="spellEnd"/>
            <w:r w:rsidRPr="00FD6984">
              <w:rPr>
                <w:rFonts w:ascii="Times New Roman" w:hAnsi="Times New Roman" w:cs="Times New Roman"/>
                <w:sz w:val="24"/>
                <w:szCs w:val="24"/>
              </w:rPr>
              <w:t xml:space="preserve"> Elite Taxi/</w:t>
            </w:r>
            <w:proofErr w:type="spellStart"/>
            <w:r w:rsidRPr="00FD6984">
              <w:rPr>
                <w:rFonts w:ascii="Times New Roman" w:hAnsi="Times New Roman" w:cs="Times New Roman"/>
                <w:i/>
                <w:sz w:val="24"/>
                <w:szCs w:val="24"/>
              </w:rPr>
              <w:t>Uber</w:t>
            </w:r>
            <w:proofErr w:type="spellEnd"/>
            <w:r w:rsidRPr="00FD6984">
              <w:rPr>
                <w:rFonts w:ascii="Times New Roman" w:hAnsi="Times New Roman" w:cs="Times New Roman"/>
                <w:sz w:val="24"/>
                <w:szCs w:val="24"/>
              </w:rPr>
              <w:t xml:space="preserve"> </w:t>
            </w:r>
            <w:proofErr w:type="spellStart"/>
            <w:r w:rsidRPr="00FD6984">
              <w:rPr>
                <w:rFonts w:ascii="Times New Roman" w:hAnsi="Times New Roman" w:cs="Times New Roman"/>
                <w:sz w:val="24"/>
                <w:szCs w:val="24"/>
              </w:rPr>
              <w:t>Systems</w:t>
            </w:r>
            <w:proofErr w:type="spellEnd"/>
            <w:r w:rsidRPr="00FD6984">
              <w:rPr>
                <w:rFonts w:ascii="Times New Roman" w:hAnsi="Times New Roman" w:cs="Times New Roman"/>
                <w:sz w:val="24"/>
                <w:szCs w:val="24"/>
              </w:rPr>
              <w:t xml:space="preserve"> </w:t>
            </w:r>
            <w:proofErr w:type="spellStart"/>
            <w:r w:rsidRPr="00FD6984">
              <w:rPr>
                <w:rFonts w:ascii="Times New Roman" w:hAnsi="Times New Roman" w:cs="Times New Roman"/>
                <w:sz w:val="24"/>
                <w:szCs w:val="24"/>
              </w:rPr>
              <w:t>Spain</w:t>
            </w:r>
            <w:proofErr w:type="spellEnd"/>
            <w:r w:rsidRPr="00FD6984">
              <w:rPr>
                <w:rFonts w:ascii="Times New Roman" w:hAnsi="Times New Roman" w:cs="Times New Roman"/>
                <w:sz w:val="24"/>
                <w:szCs w:val="24"/>
              </w:rPr>
              <w:t xml:space="preserve"> SL un pēc būtības </w:t>
            </w:r>
            <w:r w:rsidRPr="00FD6984">
              <w:rPr>
                <w:rFonts w:ascii="Times New Roman" w:hAnsi="Times New Roman" w:cs="Times New Roman"/>
                <w:sz w:val="24"/>
                <w:szCs w:val="24"/>
              </w:rPr>
              <w:lastRenderedPageBreak/>
              <w:t>pauž līdzīgus apsvērumus, kādi minēti spriedumā lietā C-434/15. Proti, ka klientu sakaru sistēmas organizēšanas pakalpojums ar personām, kas par samaksu sniedz pasažieru pārvadājumu pakalpojumus ar transportlīdzekļiem līdz 10 vietām, ir "pakalpojums pārvadājumu jomā", nevis informācijas sabiedrības pakalpojums Direktīvas 98/34/EK 1.panta 2.punkta izpratnē”.</w:t>
            </w:r>
          </w:p>
          <w:p w14:paraId="30487D82" w14:textId="77777777" w:rsidR="0002291C" w:rsidRPr="003E7397" w:rsidRDefault="00046581" w:rsidP="00C86A48">
            <w:pPr>
              <w:spacing w:after="0" w:line="240" w:lineRule="auto"/>
              <w:ind w:left="123" w:right="176"/>
              <w:jc w:val="both"/>
              <w:rPr>
                <w:rFonts w:ascii="Verdana" w:hAnsi="Verdana"/>
                <w:sz w:val="24"/>
                <w:szCs w:val="24"/>
              </w:rPr>
            </w:pPr>
            <w:r w:rsidRPr="00FD6984">
              <w:rPr>
                <w:rFonts w:ascii="Times New Roman" w:hAnsi="Times New Roman" w:cs="Times New Roman"/>
                <w:bCs/>
                <w:sz w:val="24"/>
                <w:szCs w:val="24"/>
              </w:rPr>
              <w:t xml:space="preserve">  </w:t>
            </w:r>
            <w:r w:rsidR="002129AD" w:rsidRPr="00FD6984">
              <w:rPr>
                <w:rFonts w:ascii="Times New Roman" w:hAnsi="Times New Roman" w:cs="Times New Roman"/>
                <w:sz w:val="24"/>
                <w:szCs w:val="24"/>
              </w:rPr>
              <w:t xml:space="preserve">Šobrīd Latvijas valsts likumdošanā nav vienota regulējuma, kas </w:t>
            </w:r>
            <w:r w:rsidR="00823A72" w:rsidRPr="00FD6984">
              <w:rPr>
                <w:rFonts w:ascii="Times New Roman" w:hAnsi="Times New Roman" w:cs="Times New Roman"/>
                <w:sz w:val="24"/>
                <w:szCs w:val="24"/>
              </w:rPr>
              <w:t xml:space="preserve">nosaka </w:t>
            </w:r>
            <w:r w:rsidR="002129AD" w:rsidRPr="00FD6984">
              <w:rPr>
                <w:rFonts w:ascii="Times New Roman" w:hAnsi="Times New Roman" w:cs="Times New Roman"/>
                <w:sz w:val="24"/>
                <w:szCs w:val="24"/>
              </w:rPr>
              <w:t xml:space="preserve">tīmekļvietnes (vai mobilās lietotnes </w:t>
            </w:r>
            <w:r w:rsidR="00A87E60" w:rsidRPr="00FD6984">
              <w:rPr>
                <w:rFonts w:ascii="Times New Roman" w:hAnsi="Times New Roman" w:cs="Times New Roman"/>
                <w:sz w:val="24"/>
                <w:szCs w:val="24"/>
              </w:rPr>
              <w:t>–</w:t>
            </w:r>
            <w:r w:rsidR="002129AD" w:rsidRPr="00FD6984">
              <w:rPr>
                <w:rFonts w:ascii="Times New Roman" w:hAnsi="Times New Roman" w:cs="Times New Roman"/>
                <w:sz w:val="24"/>
                <w:szCs w:val="24"/>
              </w:rPr>
              <w:t xml:space="preserve"> tīmekļvietnes samazinātā forma izmantošanai </w:t>
            </w:r>
            <w:proofErr w:type="spellStart"/>
            <w:r w:rsidR="002129AD" w:rsidRPr="00FD6984">
              <w:rPr>
                <w:rFonts w:ascii="Times New Roman" w:hAnsi="Times New Roman" w:cs="Times New Roman"/>
                <w:sz w:val="24"/>
                <w:szCs w:val="24"/>
              </w:rPr>
              <w:t>viedierīcēs</w:t>
            </w:r>
            <w:proofErr w:type="spellEnd"/>
            <w:r w:rsidR="002129AD" w:rsidRPr="00FD6984">
              <w:rPr>
                <w:rFonts w:ascii="Times New Roman" w:hAnsi="Times New Roman" w:cs="Times New Roman"/>
                <w:sz w:val="24"/>
                <w:szCs w:val="24"/>
              </w:rPr>
              <w:t>, vai arī “platformas”),   juridisko statusu, uzraugošo iestādi, pienākumus un tiesības</w:t>
            </w:r>
            <w:r w:rsidR="007750B1" w:rsidRPr="00FD6984">
              <w:rPr>
                <w:rFonts w:ascii="Times New Roman" w:hAnsi="Times New Roman" w:cs="Times New Roman"/>
                <w:sz w:val="24"/>
                <w:szCs w:val="24"/>
              </w:rPr>
              <w:t xml:space="preserve">, kas apgrūtina šo </w:t>
            </w:r>
            <w:r w:rsidR="00823A72" w:rsidRPr="00FD6984">
              <w:rPr>
                <w:rFonts w:ascii="Times New Roman" w:hAnsi="Times New Roman" w:cs="Times New Roman"/>
                <w:sz w:val="24"/>
                <w:szCs w:val="24"/>
              </w:rPr>
              <w:t xml:space="preserve">elektroniskās vides </w:t>
            </w:r>
            <w:r w:rsidR="007750B1" w:rsidRPr="00FD6984">
              <w:rPr>
                <w:rFonts w:ascii="Times New Roman" w:hAnsi="Times New Roman" w:cs="Times New Roman"/>
                <w:sz w:val="24"/>
                <w:szCs w:val="24"/>
              </w:rPr>
              <w:t xml:space="preserve"> pakalpojumu uzraudz</w:t>
            </w:r>
            <w:r w:rsidR="00A87E60" w:rsidRPr="00FD6984">
              <w:rPr>
                <w:rFonts w:ascii="Times New Roman" w:hAnsi="Times New Roman" w:cs="Times New Roman"/>
                <w:sz w:val="24"/>
                <w:szCs w:val="24"/>
              </w:rPr>
              <w:t>ī</w:t>
            </w:r>
            <w:r w:rsidR="007750B1" w:rsidRPr="00FD6984">
              <w:rPr>
                <w:rFonts w:ascii="Times New Roman" w:hAnsi="Times New Roman" w:cs="Times New Roman"/>
                <w:sz w:val="24"/>
                <w:szCs w:val="24"/>
              </w:rPr>
              <w:t>bu</w:t>
            </w:r>
            <w:r w:rsidR="002129AD" w:rsidRPr="00FD6984">
              <w:rPr>
                <w:rFonts w:ascii="Times New Roman" w:hAnsi="Times New Roman" w:cs="Times New Roman"/>
                <w:sz w:val="24"/>
                <w:szCs w:val="24"/>
              </w:rPr>
              <w:t>.</w:t>
            </w:r>
            <w:r w:rsidR="007750B1" w:rsidRPr="00FD6984">
              <w:rPr>
                <w:rFonts w:ascii="Times New Roman" w:hAnsi="Times New Roman" w:cs="Times New Roman"/>
                <w:sz w:val="24"/>
                <w:szCs w:val="24"/>
              </w:rPr>
              <w:t xml:space="preserve"> Tīm</w:t>
            </w:r>
            <w:r w:rsidR="00823A72" w:rsidRPr="00FD6984">
              <w:rPr>
                <w:rFonts w:ascii="Times New Roman" w:hAnsi="Times New Roman" w:cs="Times New Roman"/>
                <w:sz w:val="24"/>
                <w:szCs w:val="24"/>
              </w:rPr>
              <w:t>e</w:t>
            </w:r>
            <w:r w:rsidR="007750B1" w:rsidRPr="00FD6984">
              <w:rPr>
                <w:rFonts w:ascii="Times New Roman" w:hAnsi="Times New Roman" w:cs="Times New Roman"/>
                <w:sz w:val="24"/>
                <w:szCs w:val="24"/>
              </w:rPr>
              <w:t xml:space="preserve">kļvietnes vai mobilās lietotnes pakalpojuma sniedzēji </w:t>
            </w:r>
            <w:r w:rsidR="00823A72" w:rsidRPr="00FD6984">
              <w:rPr>
                <w:rFonts w:ascii="Times New Roman" w:hAnsi="Times New Roman" w:cs="Times New Roman"/>
                <w:sz w:val="24"/>
                <w:szCs w:val="24"/>
              </w:rPr>
              <w:t xml:space="preserve">piedāvā pasažieru komercpārvadājumu pakalpojumu, </w:t>
            </w:r>
            <w:r w:rsidR="007750B1" w:rsidRPr="00FD6984">
              <w:rPr>
                <w:rFonts w:ascii="Times New Roman" w:hAnsi="Times New Roman" w:cs="Times New Roman"/>
                <w:sz w:val="24"/>
                <w:szCs w:val="24"/>
              </w:rPr>
              <w:t>nosak</w:t>
            </w:r>
            <w:r w:rsidR="00823A72" w:rsidRPr="00FD6984">
              <w:rPr>
                <w:rFonts w:ascii="Times New Roman" w:hAnsi="Times New Roman" w:cs="Times New Roman"/>
                <w:sz w:val="24"/>
                <w:szCs w:val="24"/>
              </w:rPr>
              <w:t>ot</w:t>
            </w:r>
            <w:r w:rsidR="007750B1" w:rsidRPr="00FD6984">
              <w:rPr>
                <w:rFonts w:ascii="Times New Roman" w:hAnsi="Times New Roman" w:cs="Times New Roman"/>
                <w:sz w:val="24"/>
                <w:szCs w:val="24"/>
              </w:rPr>
              <w:t xml:space="preserve"> </w:t>
            </w:r>
            <w:r w:rsidR="00163B32" w:rsidRPr="00FD6984">
              <w:rPr>
                <w:rFonts w:ascii="Times New Roman" w:hAnsi="Times New Roman" w:cs="Times New Roman"/>
                <w:sz w:val="24"/>
                <w:szCs w:val="24"/>
              </w:rPr>
              <w:t xml:space="preserve">maksu par </w:t>
            </w:r>
            <w:r w:rsidR="007750B1" w:rsidRPr="00FD6984">
              <w:rPr>
                <w:rFonts w:ascii="Times New Roman" w:hAnsi="Times New Roman" w:cs="Times New Roman"/>
                <w:sz w:val="24"/>
                <w:szCs w:val="24"/>
              </w:rPr>
              <w:t>pakalpojum</w:t>
            </w:r>
            <w:r w:rsidR="00163B32" w:rsidRPr="00FD6984">
              <w:rPr>
                <w:rFonts w:ascii="Times New Roman" w:hAnsi="Times New Roman" w:cs="Times New Roman"/>
                <w:sz w:val="24"/>
                <w:szCs w:val="24"/>
              </w:rPr>
              <w:t>u</w:t>
            </w:r>
            <w:r w:rsidR="007750B1" w:rsidRPr="00FD6984">
              <w:rPr>
                <w:rFonts w:ascii="Times New Roman" w:hAnsi="Times New Roman" w:cs="Times New Roman"/>
                <w:sz w:val="24"/>
                <w:szCs w:val="24"/>
              </w:rPr>
              <w:t>,</w:t>
            </w:r>
            <w:r w:rsidR="00823A72" w:rsidRPr="00FD6984">
              <w:rPr>
                <w:rFonts w:ascii="Times New Roman" w:hAnsi="Times New Roman" w:cs="Times New Roman"/>
                <w:sz w:val="24"/>
                <w:szCs w:val="24"/>
              </w:rPr>
              <w:t xml:space="preserve"> </w:t>
            </w:r>
            <w:r w:rsidR="007750B1" w:rsidRPr="00FD6984">
              <w:rPr>
                <w:rFonts w:ascii="Times New Roman" w:hAnsi="Times New Roman" w:cs="Times New Roman"/>
                <w:sz w:val="24"/>
                <w:szCs w:val="24"/>
              </w:rPr>
              <w:t>saņem samaksu</w:t>
            </w:r>
            <w:r w:rsidR="00163B32" w:rsidRPr="00FD6984">
              <w:rPr>
                <w:rFonts w:ascii="Times New Roman" w:hAnsi="Times New Roman" w:cs="Times New Roman"/>
                <w:sz w:val="24"/>
                <w:szCs w:val="24"/>
              </w:rPr>
              <w:t xml:space="preserve"> no pasažiera</w:t>
            </w:r>
            <w:r w:rsidR="00C47830" w:rsidRPr="00FD6984">
              <w:rPr>
                <w:rFonts w:ascii="Times New Roman" w:hAnsi="Times New Roman" w:cs="Times New Roman"/>
                <w:sz w:val="24"/>
                <w:szCs w:val="24"/>
              </w:rPr>
              <w:t>,</w:t>
            </w:r>
            <w:r w:rsidR="00823A72" w:rsidRPr="00FD6984">
              <w:rPr>
                <w:rFonts w:ascii="Times New Roman" w:hAnsi="Times New Roman" w:cs="Times New Roman"/>
                <w:sz w:val="24"/>
                <w:szCs w:val="24"/>
              </w:rPr>
              <w:t xml:space="preserve"> veicot tiešsaistes </w:t>
            </w:r>
            <w:r w:rsidR="00163B32" w:rsidRPr="00FD6984">
              <w:rPr>
                <w:rFonts w:ascii="Times New Roman" w:hAnsi="Times New Roman" w:cs="Times New Roman"/>
                <w:sz w:val="24"/>
                <w:szCs w:val="24"/>
              </w:rPr>
              <w:t xml:space="preserve">norēķina </w:t>
            </w:r>
            <w:r w:rsidR="00823A72" w:rsidRPr="00FD6984">
              <w:rPr>
                <w:rFonts w:ascii="Times New Roman" w:hAnsi="Times New Roman" w:cs="Times New Roman"/>
                <w:sz w:val="24"/>
                <w:szCs w:val="24"/>
              </w:rPr>
              <w:t xml:space="preserve">darījumus no privātpersonu vietnēs reģistrētiem maksāšanas līdzekļiem un saņem </w:t>
            </w:r>
            <w:r w:rsidR="007750B1" w:rsidRPr="00FD6984">
              <w:rPr>
                <w:rFonts w:ascii="Times New Roman" w:hAnsi="Times New Roman" w:cs="Times New Roman"/>
                <w:sz w:val="24"/>
                <w:szCs w:val="24"/>
              </w:rPr>
              <w:t xml:space="preserve">komisijas maksu no pārvadātāja. </w:t>
            </w:r>
            <w:r w:rsidR="0002291C" w:rsidRPr="00FD6984">
              <w:rPr>
                <w:rFonts w:ascii="Times New Roman" w:hAnsi="Times New Roman" w:cs="Times New Roman"/>
                <w:sz w:val="24"/>
                <w:szCs w:val="24"/>
              </w:rPr>
              <w:t xml:space="preserve">Papildus norādāms, ka tīmekļvietnes darbības uzraudzību Latvijas likumdošanas ietvaros ierobežo tās īpašnieka atrašanās vieta. Ja  tīmekļvietnes vai mobilas lietotnes pakalpojuma sniedzējs nav Latvijā reģistrēts komersants, nevar piemērot LAPK paredzēto atbildību, jo ārvalsts uzņēmums nav LAPK un likuma “Par nodokļiem un </w:t>
            </w:r>
            <w:r w:rsidR="00052B93" w:rsidRPr="00FD6984">
              <w:rPr>
                <w:rFonts w:ascii="Times New Roman" w:hAnsi="Times New Roman" w:cs="Times New Roman"/>
                <w:sz w:val="24"/>
                <w:szCs w:val="24"/>
              </w:rPr>
              <w:t xml:space="preserve">nodevām” </w:t>
            </w:r>
            <w:r w:rsidR="0002291C" w:rsidRPr="00FD6984">
              <w:rPr>
                <w:rFonts w:ascii="Times New Roman" w:hAnsi="Times New Roman" w:cs="Times New Roman"/>
                <w:sz w:val="24"/>
                <w:szCs w:val="24"/>
              </w:rPr>
              <w:t>likuma subjekts.</w:t>
            </w:r>
            <w:r w:rsidR="00C86A48" w:rsidRPr="00FD6984">
              <w:rPr>
                <w:rFonts w:ascii="Times New Roman" w:hAnsi="Times New Roman" w:cs="Times New Roman"/>
                <w:sz w:val="24"/>
                <w:szCs w:val="24"/>
              </w:rPr>
              <w:t xml:space="preserve"> Nerezidentiem ir saistoša pievienotās vērtības nodokļa nomaksa par Latvijā veiktajiem darījumiem.</w:t>
            </w:r>
          </w:p>
          <w:p w14:paraId="6803AEEE" w14:textId="68965304" w:rsidR="00A717E4" w:rsidRPr="00FD6984" w:rsidRDefault="007750B1" w:rsidP="00C86A48">
            <w:pPr>
              <w:spacing w:after="0" w:line="240" w:lineRule="auto"/>
              <w:ind w:left="123" w:right="176"/>
              <w:jc w:val="both"/>
              <w:rPr>
                <w:rFonts w:ascii="Times New Roman" w:hAnsi="Times New Roman" w:cs="Times New Roman"/>
                <w:bCs/>
                <w:sz w:val="24"/>
                <w:szCs w:val="24"/>
              </w:rPr>
            </w:pPr>
            <w:r w:rsidRPr="00FD6984">
              <w:rPr>
                <w:rFonts w:ascii="Times New Roman" w:hAnsi="Times New Roman" w:cs="Times New Roman"/>
                <w:sz w:val="24"/>
                <w:szCs w:val="24"/>
                <w:lang w:eastAsia="lv-LV"/>
              </w:rPr>
              <w:t xml:space="preserve">Satiksmes ministrijā </w:t>
            </w:r>
            <w:r w:rsidR="00A717E4" w:rsidRPr="00FD6984">
              <w:rPr>
                <w:rFonts w:ascii="Times New Roman" w:hAnsi="Times New Roman" w:cs="Times New Roman"/>
                <w:sz w:val="24"/>
                <w:szCs w:val="24"/>
                <w:lang w:eastAsia="lv-LV"/>
              </w:rPr>
              <w:t xml:space="preserve">ir </w:t>
            </w:r>
            <w:r w:rsidRPr="00FD6984">
              <w:rPr>
                <w:rFonts w:ascii="Times New Roman" w:hAnsi="Times New Roman" w:cs="Times New Roman"/>
                <w:sz w:val="24"/>
                <w:szCs w:val="24"/>
                <w:lang w:eastAsia="lv-LV"/>
              </w:rPr>
              <w:t>saņemt</w:t>
            </w:r>
            <w:r w:rsidR="00A717E4" w:rsidRPr="00FD6984">
              <w:rPr>
                <w:rFonts w:ascii="Times New Roman" w:hAnsi="Times New Roman" w:cs="Times New Roman"/>
                <w:sz w:val="24"/>
                <w:szCs w:val="24"/>
                <w:lang w:eastAsia="lv-LV"/>
              </w:rPr>
              <w:t>a</w:t>
            </w:r>
            <w:r w:rsidRPr="00FD6984">
              <w:rPr>
                <w:rFonts w:ascii="Times New Roman" w:hAnsi="Times New Roman" w:cs="Times New Roman"/>
                <w:sz w:val="24"/>
                <w:szCs w:val="24"/>
                <w:lang w:eastAsia="lv-LV"/>
              </w:rPr>
              <w:t xml:space="preserve"> informācij</w:t>
            </w:r>
            <w:r w:rsidR="00A717E4" w:rsidRPr="00FD6984">
              <w:rPr>
                <w:rFonts w:ascii="Times New Roman" w:hAnsi="Times New Roman" w:cs="Times New Roman"/>
                <w:sz w:val="24"/>
                <w:szCs w:val="24"/>
                <w:lang w:eastAsia="lv-LV"/>
              </w:rPr>
              <w:t xml:space="preserve">a, ka </w:t>
            </w:r>
            <w:r w:rsidRPr="00FD6984">
              <w:rPr>
                <w:rFonts w:ascii="Times New Roman" w:hAnsi="Times New Roman" w:cs="Times New Roman"/>
                <w:sz w:val="24"/>
                <w:szCs w:val="24"/>
                <w:lang w:eastAsia="lv-LV"/>
              </w:rPr>
              <w:t xml:space="preserve"> pasa</w:t>
            </w:r>
            <w:r w:rsidR="00A717E4" w:rsidRPr="00B71136">
              <w:rPr>
                <w:rFonts w:ascii="Times New Roman" w:hAnsi="Times New Roman" w:cs="Times New Roman"/>
                <w:sz w:val="24"/>
                <w:szCs w:val="24"/>
                <w:lang w:eastAsia="lv-LV"/>
              </w:rPr>
              <w:t>žieri</w:t>
            </w:r>
            <w:r w:rsidRPr="00B71136">
              <w:rPr>
                <w:rFonts w:ascii="Times New Roman" w:hAnsi="Times New Roman" w:cs="Times New Roman"/>
                <w:sz w:val="24"/>
                <w:szCs w:val="24"/>
                <w:lang w:eastAsia="lv-LV"/>
              </w:rPr>
              <w:t xml:space="preserve"> tīmekļvietnē pasūtījuši taksometra pakalpojumu, lietotnē norādot, ka apmaksa tiks veikta skaidrā naudā, taču pakalpojuma sniegšanai </w:t>
            </w:r>
            <w:r w:rsidR="00A717E4" w:rsidRPr="00B43451">
              <w:rPr>
                <w:rFonts w:ascii="Times New Roman" w:hAnsi="Times New Roman" w:cs="Times New Roman"/>
                <w:sz w:val="24"/>
                <w:szCs w:val="24"/>
                <w:lang w:eastAsia="lv-LV"/>
              </w:rPr>
              <w:t xml:space="preserve">tiek </w:t>
            </w:r>
            <w:r w:rsidRPr="00B43451">
              <w:rPr>
                <w:rFonts w:ascii="Times New Roman" w:hAnsi="Times New Roman" w:cs="Times New Roman"/>
                <w:sz w:val="24"/>
                <w:szCs w:val="24"/>
                <w:lang w:eastAsia="lv-LV"/>
              </w:rPr>
              <w:t>piegādāts vieglais automob</w:t>
            </w:r>
            <w:r w:rsidR="0026394C">
              <w:rPr>
                <w:rFonts w:ascii="Times New Roman" w:hAnsi="Times New Roman" w:cs="Times New Roman"/>
                <w:sz w:val="24"/>
                <w:szCs w:val="24"/>
                <w:lang w:eastAsia="lv-LV"/>
              </w:rPr>
              <w:t xml:space="preserve">ilis bez taksometra aprīkojuma. </w:t>
            </w:r>
            <w:r w:rsidR="00A717E4" w:rsidRPr="00802BD3">
              <w:rPr>
                <w:rFonts w:ascii="Times New Roman" w:hAnsi="Times New Roman" w:cs="Times New Roman"/>
                <w:sz w:val="24"/>
                <w:szCs w:val="24"/>
                <w:lang w:eastAsia="lv-LV"/>
              </w:rPr>
              <w:t>Šād</w:t>
            </w:r>
            <w:r w:rsidR="00163B32" w:rsidRPr="00802BD3">
              <w:rPr>
                <w:rFonts w:ascii="Times New Roman" w:hAnsi="Times New Roman" w:cs="Times New Roman"/>
                <w:sz w:val="24"/>
                <w:szCs w:val="24"/>
                <w:lang w:eastAsia="lv-LV"/>
              </w:rPr>
              <w:t>s</w:t>
            </w:r>
            <w:r w:rsidR="00A717E4" w:rsidRPr="00A145F8">
              <w:rPr>
                <w:rFonts w:ascii="Times New Roman" w:hAnsi="Times New Roman" w:cs="Times New Roman"/>
                <w:sz w:val="24"/>
                <w:szCs w:val="24"/>
                <w:lang w:eastAsia="lv-LV"/>
              </w:rPr>
              <w:t xml:space="preserve"> pakalpojum</w:t>
            </w:r>
            <w:r w:rsidR="00163B32" w:rsidRPr="00FD6984">
              <w:rPr>
                <w:rFonts w:ascii="Times New Roman" w:hAnsi="Times New Roman" w:cs="Times New Roman"/>
                <w:sz w:val="24"/>
                <w:szCs w:val="24"/>
                <w:lang w:eastAsia="lv-LV"/>
              </w:rPr>
              <w:t>s</w:t>
            </w:r>
            <w:r w:rsidR="00A717E4" w:rsidRPr="00FD6984">
              <w:rPr>
                <w:rFonts w:ascii="Times New Roman" w:hAnsi="Times New Roman" w:cs="Times New Roman"/>
                <w:sz w:val="24"/>
                <w:szCs w:val="24"/>
                <w:lang w:eastAsia="lv-LV"/>
              </w:rPr>
              <w:t xml:space="preserve"> </w:t>
            </w:r>
            <w:r w:rsidR="00163B32" w:rsidRPr="00FD6984">
              <w:rPr>
                <w:rFonts w:ascii="Times New Roman" w:hAnsi="Times New Roman" w:cs="Times New Roman"/>
                <w:sz w:val="24"/>
                <w:szCs w:val="24"/>
                <w:lang w:eastAsia="lv-LV"/>
              </w:rPr>
              <w:t xml:space="preserve">neatbilst </w:t>
            </w:r>
            <w:r w:rsidR="00A717E4" w:rsidRPr="00FD6984">
              <w:rPr>
                <w:rFonts w:ascii="Times New Roman" w:hAnsi="Times New Roman" w:cs="Times New Roman"/>
                <w:bCs/>
                <w:sz w:val="24"/>
                <w:szCs w:val="24"/>
              </w:rPr>
              <w:t>MK noteikum</w:t>
            </w:r>
            <w:r w:rsidR="00C836E2" w:rsidRPr="00FD6984">
              <w:rPr>
                <w:rFonts w:ascii="Times New Roman" w:hAnsi="Times New Roman" w:cs="Times New Roman"/>
                <w:bCs/>
                <w:sz w:val="24"/>
                <w:szCs w:val="24"/>
              </w:rPr>
              <w:t>u</w:t>
            </w:r>
            <w:r w:rsidR="00A717E4" w:rsidRPr="00FD6984">
              <w:rPr>
                <w:rFonts w:ascii="Times New Roman" w:hAnsi="Times New Roman" w:cs="Times New Roman"/>
                <w:bCs/>
                <w:sz w:val="24"/>
                <w:szCs w:val="24"/>
              </w:rPr>
              <w:t xml:space="preserve"> Nr.147</w:t>
            </w:r>
            <w:r w:rsidR="00C836E2" w:rsidRPr="00FD6984">
              <w:rPr>
                <w:rFonts w:ascii="Times New Roman" w:hAnsi="Times New Roman" w:cs="Times New Roman"/>
                <w:bCs/>
                <w:sz w:val="24"/>
                <w:szCs w:val="24"/>
              </w:rPr>
              <w:t xml:space="preserve"> un </w:t>
            </w:r>
            <w:r w:rsidR="00A717E4" w:rsidRPr="00FD6984">
              <w:rPr>
                <w:rFonts w:ascii="Times New Roman" w:hAnsi="Times New Roman" w:cs="Times New Roman"/>
                <w:bCs/>
                <w:sz w:val="24"/>
                <w:szCs w:val="24"/>
              </w:rPr>
              <w:t>MK noteikum</w:t>
            </w:r>
            <w:r w:rsidR="00C836E2" w:rsidRPr="00FD6984">
              <w:rPr>
                <w:rFonts w:ascii="Times New Roman" w:hAnsi="Times New Roman" w:cs="Times New Roman"/>
                <w:bCs/>
                <w:sz w:val="24"/>
                <w:szCs w:val="24"/>
              </w:rPr>
              <w:t>u</w:t>
            </w:r>
            <w:r w:rsidR="00A717E4" w:rsidRPr="00FD6984">
              <w:rPr>
                <w:rFonts w:ascii="Times New Roman" w:hAnsi="Times New Roman" w:cs="Times New Roman"/>
                <w:bCs/>
                <w:sz w:val="24"/>
                <w:szCs w:val="24"/>
              </w:rPr>
              <w:t xml:space="preserve"> Nr.148 noteiktajām prasībām.</w:t>
            </w:r>
          </w:p>
          <w:p w14:paraId="705ABDF8" w14:textId="78811E76" w:rsidR="002F28CD" w:rsidRPr="00FD6984" w:rsidRDefault="00267516" w:rsidP="002F28CD">
            <w:pPr>
              <w:spacing w:after="0" w:line="240" w:lineRule="auto"/>
              <w:ind w:left="123" w:right="176"/>
              <w:jc w:val="both"/>
              <w:rPr>
                <w:rFonts w:ascii="Times New Roman" w:hAnsi="Times New Roman" w:cs="Times New Roman"/>
                <w:sz w:val="24"/>
                <w:szCs w:val="24"/>
                <w:lang w:eastAsia="lv-LV"/>
              </w:rPr>
            </w:pPr>
            <w:r w:rsidRPr="00FD6984">
              <w:rPr>
                <w:rFonts w:ascii="Times New Roman" w:hAnsi="Times New Roman" w:cs="Times New Roman"/>
                <w:sz w:val="24"/>
                <w:szCs w:val="24"/>
                <w:lang w:eastAsia="lv-LV"/>
              </w:rPr>
              <w:t xml:space="preserve">      </w:t>
            </w:r>
            <w:r w:rsidR="00A717E4" w:rsidRPr="00FD6984">
              <w:rPr>
                <w:rFonts w:ascii="Times New Roman" w:hAnsi="Times New Roman" w:cs="Times New Roman"/>
                <w:sz w:val="24"/>
                <w:szCs w:val="24"/>
                <w:lang w:eastAsia="lv-LV"/>
              </w:rPr>
              <w:t xml:space="preserve">Vienlaikus </w:t>
            </w:r>
            <w:r w:rsidR="00163B32" w:rsidRPr="00FD6984">
              <w:rPr>
                <w:rFonts w:ascii="Times New Roman" w:hAnsi="Times New Roman" w:cs="Times New Roman"/>
                <w:bCs/>
                <w:sz w:val="24"/>
                <w:szCs w:val="24"/>
              </w:rPr>
              <w:t>arī P</w:t>
            </w:r>
            <w:r w:rsidR="00A717E4" w:rsidRPr="00FD6984">
              <w:rPr>
                <w:rFonts w:ascii="Times New Roman" w:hAnsi="Times New Roman" w:cs="Times New Roman"/>
                <w:sz w:val="24"/>
                <w:szCs w:val="24"/>
              </w:rPr>
              <w:t xml:space="preserve">atērētāju tiesību aizsardzības centrs ir sniedzis Satiksmes ministrijai informāciju, ka tiek saņemtas pasažieru sūdzības, kurās norādīts par dinamisko (mainīgo) tarifu piemērošanu pasažieru komercpārvadājumos ar taksometru, kas atbilstoši normatīvo aktu prasībām nav </w:t>
            </w:r>
            <w:r w:rsidR="00F07636" w:rsidRPr="00FD6984">
              <w:rPr>
                <w:rFonts w:ascii="Times New Roman" w:hAnsi="Times New Roman" w:cs="Times New Roman"/>
                <w:sz w:val="24"/>
                <w:szCs w:val="24"/>
              </w:rPr>
              <w:t>paredzēts</w:t>
            </w:r>
            <w:r w:rsidR="00A717E4" w:rsidRPr="00FD6984">
              <w:rPr>
                <w:rFonts w:ascii="Times New Roman" w:hAnsi="Times New Roman" w:cs="Times New Roman"/>
                <w:sz w:val="24"/>
                <w:szCs w:val="24"/>
              </w:rPr>
              <w:t xml:space="preserve">. </w:t>
            </w:r>
            <w:r w:rsidR="00F07636" w:rsidRPr="00FD6984">
              <w:rPr>
                <w:rFonts w:ascii="Times New Roman" w:hAnsi="Times New Roman" w:cs="Times New Roman"/>
                <w:sz w:val="24"/>
                <w:szCs w:val="24"/>
              </w:rPr>
              <w:t>Saskaņā ar MK noteikumu Nr.148 prasībām, braukšanas maksas aprēķins tiek veikts pēc taksometra skaitītāja, taču dinamiskās cenas pielietošana šajā gadījumā nav iespējama, jo skaitītājā tarifus ievada apkalpojošie</w:t>
            </w:r>
            <w:r w:rsidR="0026394C">
              <w:rPr>
                <w:rFonts w:ascii="Times New Roman" w:hAnsi="Times New Roman" w:cs="Times New Roman"/>
                <w:sz w:val="24"/>
                <w:szCs w:val="24"/>
              </w:rPr>
              <w:t xml:space="preserve"> dienesti. T</w:t>
            </w:r>
            <w:r w:rsidR="00F07636" w:rsidRPr="00FD6984">
              <w:rPr>
                <w:rFonts w:ascii="Times New Roman" w:hAnsi="Times New Roman" w:cs="Times New Roman"/>
                <w:sz w:val="24"/>
                <w:szCs w:val="24"/>
              </w:rPr>
              <w:t xml:space="preserve">ādējādi </w:t>
            </w:r>
            <w:r w:rsidR="0026394C">
              <w:rPr>
                <w:rFonts w:ascii="Times New Roman" w:hAnsi="Times New Roman" w:cs="Times New Roman"/>
                <w:sz w:val="24"/>
                <w:szCs w:val="24"/>
              </w:rPr>
              <w:t>var se</w:t>
            </w:r>
            <w:r w:rsidR="00F07636" w:rsidRPr="00FD6984">
              <w:rPr>
                <w:rFonts w:ascii="Times New Roman" w:hAnsi="Times New Roman" w:cs="Times New Roman"/>
                <w:sz w:val="24"/>
                <w:szCs w:val="24"/>
              </w:rPr>
              <w:t>cinā</w:t>
            </w:r>
            <w:r w:rsidR="0026394C">
              <w:rPr>
                <w:rFonts w:ascii="Times New Roman" w:hAnsi="Times New Roman" w:cs="Times New Roman"/>
                <w:sz w:val="24"/>
                <w:szCs w:val="24"/>
              </w:rPr>
              <w:t>t</w:t>
            </w:r>
            <w:r w:rsidR="00F07636" w:rsidRPr="00FD6984">
              <w:rPr>
                <w:rFonts w:ascii="Times New Roman" w:hAnsi="Times New Roman" w:cs="Times New Roman"/>
                <w:sz w:val="24"/>
                <w:szCs w:val="24"/>
              </w:rPr>
              <w:t xml:space="preserve">, ka izmantojot tīmekļvietnes un mobilās lietotnes pakalpojuma </w:t>
            </w:r>
            <w:r w:rsidR="00245A6D" w:rsidRPr="00FD6984">
              <w:rPr>
                <w:rFonts w:ascii="Times New Roman" w:hAnsi="Times New Roman" w:cs="Times New Roman"/>
                <w:sz w:val="24"/>
                <w:szCs w:val="24"/>
              </w:rPr>
              <w:t xml:space="preserve">pasūtījuma </w:t>
            </w:r>
            <w:r w:rsidR="00F07636" w:rsidRPr="00FD6984">
              <w:rPr>
                <w:rFonts w:ascii="Times New Roman" w:hAnsi="Times New Roman" w:cs="Times New Roman"/>
                <w:sz w:val="24"/>
                <w:szCs w:val="24"/>
              </w:rPr>
              <w:lastRenderedPageBreak/>
              <w:t xml:space="preserve">saņemšanai, </w:t>
            </w:r>
            <w:r w:rsidR="0026394C">
              <w:rPr>
                <w:rFonts w:ascii="Times New Roman" w:hAnsi="Times New Roman" w:cs="Times New Roman"/>
                <w:sz w:val="24"/>
                <w:szCs w:val="24"/>
              </w:rPr>
              <w:t xml:space="preserve">taksometra pakalpojumos </w:t>
            </w:r>
            <w:r w:rsidR="00F07636" w:rsidRPr="00FD6984">
              <w:rPr>
                <w:rFonts w:ascii="Times New Roman" w:hAnsi="Times New Roman" w:cs="Times New Roman"/>
                <w:sz w:val="24"/>
                <w:szCs w:val="24"/>
              </w:rPr>
              <w:t xml:space="preserve">netiek lietots taksometra skaitītājs. Attiecīgi darījums netiek uzskaitīts, jo maksu par braucienu </w:t>
            </w:r>
            <w:r w:rsidR="0026394C">
              <w:rPr>
                <w:rFonts w:ascii="Times New Roman" w:hAnsi="Times New Roman" w:cs="Times New Roman"/>
                <w:sz w:val="24"/>
                <w:szCs w:val="24"/>
              </w:rPr>
              <w:t>administrē</w:t>
            </w:r>
            <w:r w:rsidR="00F07636" w:rsidRPr="00FD6984">
              <w:rPr>
                <w:rFonts w:ascii="Times New Roman" w:hAnsi="Times New Roman" w:cs="Times New Roman"/>
                <w:sz w:val="24"/>
                <w:szCs w:val="24"/>
              </w:rPr>
              <w:t xml:space="preserve"> tīmekļvietne vai mobilā lietotne. </w:t>
            </w:r>
            <w:r w:rsidR="00F07636" w:rsidRPr="00FD6984">
              <w:rPr>
                <w:rFonts w:ascii="Times New Roman" w:hAnsi="Times New Roman" w:cs="Times New Roman"/>
                <w:sz w:val="24"/>
                <w:szCs w:val="24"/>
                <w:lang w:eastAsia="lv-LV"/>
              </w:rPr>
              <w:t>S</w:t>
            </w:r>
            <w:r w:rsidR="003668B9" w:rsidRPr="00FD6984">
              <w:rPr>
                <w:rFonts w:ascii="Times New Roman" w:hAnsi="Times New Roman" w:cs="Times New Roman"/>
                <w:sz w:val="24"/>
                <w:szCs w:val="24"/>
                <w:lang w:eastAsia="lv-LV"/>
              </w:rPr>
              <w:t>avukārt tīmek</w:t>
            </w:r>
            <w:r w:rsidR="002D47A6" w:rsidRPr="00FD6984">
              <w:rPr>
                <w:rFonts w:ascii="Times New Roman" w:hAnsi="Times New Roman" w:cs="Times New Roman"/>
                <w:sz w:val="24"/>
                <w:szCs w:val="24"/>
                <w:lang w:eastAsia="lv-LV"/>
              </w:rPr>
              <w:t>ļ</w:t>
            </w:r>
            <w:r w:rsidR="003668B9" w:rsidRPr="00FD6984">
              <w:rPr>
                <w:rFonts w:ascii="Times New Roman" w:hAnsi="Times New Roman" w:cs="Times New Roman"/>
                <w:sz w:val="24"/>
                <w:szCs w:val="24"/>
                <w:lang w:eastAsia="lv-LV"/>
              </w:rPr>
              <w:t>vietnes un mobilās lietotnes</w:t>
            </w:r>
            <w:r w:rsidR="00D257D5">
              <w:rPr>
                <w:rFonts w:ascii="Times New Roman" w:hAnsi="Times New Roman" w:cs="Times New Roman"/>
                <w:sz w:val="24"/>
                <w:szCs w:val="24"/>
                <w:lang w:eastAsia="lv-LV"/>
              </w:rPr>
              <w:t xml:space="preserve"> pakalpojuma sniedzējs</w:t>
            </w:r>
            <w:r w:rsidR="003668B9" w:rsidRPr="00FD6984">
              <w:rPr>
                <w:rFonts w:ascii="Times New Roman" w:hAnsi="Times New Roman" w:cs="Times New Roman"/>
                <w:sz w:val="24"/>
                <w:szCs w:val="24"/>
                <w:lang w:eastAsia="lv-LV"/>
              </w:rPr>
              <w:t xml:space="preserve"> datus par veiktajiem darījumiem</w:t>
            </w:r>
            <w:r w:rsidR="00C71F57" w:rsidRPr="00FD6984">
              <w:rPr>
                <w:rFonts w:ascii="Times New Roman" w:hAnsi="Times New Roman" w:cs="Times New Roman"/>
                <w:sz w:val="24"/>
                <w:szCs w:val="24"/>
                <w:lang w:eastAsia="lv-LV"/>
              </w:rPr>
              <w:t xml:space="preserve"> </w:t>
            </w:r>
            <w:r w:rsidR="00F07636" w:rsidRPr="00FD6984">
              <w:rPr>
                <w:rFonts w:ascii="Times New Roman" w:hAnsi="Times New Roman" w:cs="Times New Roman"/>
                <w:sz w:val="24"/>
                <w:szCs w:val="24"/>
                <w:lang w:eastAsia="lv-LV"/>
              </w:rPr>
              <w:t xml:space="preserve">nesniedz, jo pienākums to darīt </w:t>
            </w:r>
            <w:r w:rsidR="00D257D5">
              <w:rPr>
                <w:rFonts w:ascii="Times New Roman" w:hAnsi="Times New Roman" w:cs="Times New Roman"/>
                <w:sz w:val="24"/>
                <w:szCs w:val="24"/>
                <w:lang w:eastAsia="lv-LV"/>
              </w:rPr>
              <w:t xml:space="preserve">tām </w:t>
            </w:r>
            <w:r w:rsidR="00F07636" w:rsidRPr="00FD6984">
              <w:rPr>
                <w:rFonts w:ascii="Times New Roman" w:hAnsi="Times New Roman" w:cs="Times New Roman"/>
                <w:sz w:val="24"/>
                <w:szCs w:val="24"/>
                <w:lang w:eastAsia="lv-LV"/>
              </w:rPr>
              <w:t>nav noteikts. A</w:t>
            </w:r>
            <w:r w:rsidR="00C71F57" w:rsidRPr="00FD6984">
              <w:rPr>
                <w:rFonts w:ascii="Times New Roman" w:hAnsi="Times New Roman" w:cs="Times New Roman"/>
                <w:sz w:val="24"/>
                <w:szCs w:val="24"/>
                <w:lang w:eastAsia="lv-LV"/>
              </w:rPr>
              <w:t>ttiecīgi faktiskais finanšu</w:t>
            </w:r>
            <w:r w:rsidR="00A717E4" w:rsidRPr="00FD6984">
              <w:rPr>
                <w:rFonts w:ascii="Times New Roman" w:hAnsi="Times New Roman" w:cs="Times New Roman"/>
                <w:sz w:val="24"/>
                <w:szCs w:val="24"/>
                <w:lang w:eastAsia="lv-LV"/>
              </w:rPr>
              <w:t xml:space="preserve"> apgrozījums pārvadājum</w:t>
            </w:r>
            <w:r w:rsidR="00C71F57" w:rsidRPr="00FD6984">
              <w:rPr>
                <w:rFonts w:ascii="Times New Roman" w:hAnsi="Times New Roman" w:cs="Times New Roman"/>
                <w:sz w:val="24"/>
                <w:szCs w:val="24"/>
                <w:lang w:eastAsia="lv-LV"/>
              </w:rPr>
              <w:t>os</w:t>
            </w:r>
            <w:r w:rsidR="00A717E4" w:rsidRPr="00FD6984">
              <w:rPr>
                <w:rFonts w:ascii="Times New Roman" w:hAnsi="Times New Roman" w:cs="Times New Roman"/>
                <w:sz w:val="24"/>
                <w:szCs w:val="24"/>
                <w:lang w:eastAsia="lv-LV"/>
              </w:rPr>
              <w:t xml:space="preserve"> netiek uzrādīts.</w:t>
            </w:r>
            <w:r w:rsidR="003668B9" w:rsidRPr="00FD6984">
              <w:rPr>
                <w:rFonts w:ascii="Times New Roman" w:hAnsi="Times New Roman" w:cs="Times New Roman"/>
                <w:sz w:val="24"/>
                <w:szCs w:val="24"/>
                <w:lang w:eastAsia="lv-LV"/>
              </w:rPr>
              <w:t xml:space="preserve"> </w:t>
            </w:r>
          </w:p>
          <w:p w14:paraId="6436C74E" w14:textId="18244588" w:rsidR="002F28CD" w:rsidRPr="00FD6984" w:rsidRDefault="003668B9" w:rsidP="002F28CD">
            <w:pPr>
              <w:spacing w:after="0" w:line="240" w:lineRule="auto"/>
              <w:ind w:left="123" w:right="176"/>
              <w:jc w:val="both"/>
              <w:rPr>
                <w:rFonts w:ascii="Times New Roman" w:hAnsi="Times New Roman" w:cs="Times New Roman"/>
                <w:bCs/>
                <w:sz w:val="24"/>
                <w:szCs w:val="24"/>
              </w:rPr>
            </w:pPr>
            <w:r w:rsidRPr="00FD6984">
              <w:rPr>
                <w:rFonts w:ascii="Times New Roman" w:hAnsi="Times New Roman" w:cs="Times New Roman"/>
                <w:sz w:val="24"/>
                <w:szCs w:val="24"/>
                <w:lang w:eastAsia="lv-LV"/>
              </w:rPr>
              <w:t xml:space="preserve">Šāda </w:t>
            </w:r>
            <w:r w:rsidR="00F07636" w:rsidRPr="00FD6984">
              <w:rPr>
                <w:rFonts w:ascii="Times New Roman" w:hAnsi="Times New Roman" w:cs="Times New Roman"/>
                <w:sz w:val="24"/>
                <w:szCs w:val="24"/>
                <w:lang w:eastAsia="lv-LV"/>
              </w:rPr>
              <w:t>s</w:t>
            </w:r>
            <w:r w:rsidRPr="00FD6984">
              <w:rPr>
                <w:rFonts w:ascii="Times New Roman" w:hAnsi="Times New Roman" w:cs="Times New Roman"/>
                <w:sz w:val="24"/>
                <w:szCs w:val="24"/>
                <w:lang w:eastAsia="lv-LV"/>
              </w:rPr>
              <w:t>ituācija nor</w:t>
            </w:r>
            <w:r w:rsidR="00A717E4" w:rsidRPr="00FD6984">
              <w:rPr>
                <w:rFonts w:ascii="Times New Roman" w:hAnsi="Times New Roman" w:cs="Times New Roman"/>
                <w:sz w:val="24"/>
                <w:szCs w:val="24"/>
                <w:lang w:eastAsia="lv-LV"/>
              </w:rPr>
              <w:t>āda, ka nep</w:t>
            </w:r>
            <w:r w:rsidR="00A87E60" w:rsidRPr="00FD6984">
              <w:rPr>
                <w:rFonts w:ascii="Times New Roman" w:hAnsi="Times New Roman" w:cs="Times New Roman"/>
                <w:sz w:val="24"/>
                <w:szCs w:val="24"/>
                <w:lang w:eastAsia="lv-LV"/>
              </w:rPr>
              <w:t>ie</w:t>
            </w:r>
            <w:r w:rsidR="00A717E4" w:rsidRPr="00FD6984">
              <w:rPr>
                <w:rFonts w:ascii="Times New Roman" w:hAnsi="Times New Roman" w:cs="Times New Roman"/>
                <w:sz w:val="24"/>
                <w:szCs w:val="24"/>
                <w:lang w:eastAsia="lv-LV"/>
              </w:rPr>
              <w:t xml:space="preserve">ciešams </w:t>
            </w:r>
            <w:r w:rsidR="002F28CD" w:rsidRPr="00FD6984">
              <w:rPr>
                <w:rFonts w:ascii="Times New Roman" w:hAnsi="Times New Roman" w:cs="Times New Roman"/>
                <w:sz w:val="24"/>
                <w:szCs w:val="24"/>
                <w:lang w:eastAsia="lv-LV"/>
              </w:rPr>
              <w:t xml:space="preserve">papildus </w:t>
            </w:r>
            <w:r w:rsidR="00A717E4" w:rsidRPr="00FD6984">
              <w:rPr>
                <w:rFonts w:ascii="Times New Roman" w:hAnsi="Times New Roman" w:cs="Times New Roman"/>
                <w:sz w:val="24"/>
                <w:szCs w:val="24"/>
                <w:lang w:eastAsia="lv-LV"/>
              </w:rPr>
              <w:t xml:space="preserve">noteikt </w:t>
            </w:r>
            <w:r w:rsidR="002F28CD" w:rsidRPr="00FD6984">
              <w:rPr>
                <w:rFonts w:ascii="Times New Roman" w:hAnsi="Times New Roman" w:cs="Times New Roman"/>
                <w:bCs/>
                <w:sz w:val="24"/>
                <w:szCs w:val="24"/>
              </w:rPr>
              <w:t xml:space="preserve">nosacījumus par informāciju, kas jānorāda tīmekļvietnē vai mobilajā lietotnē pasažieru informēšanai, tostarp, būtiski jānošķir </w:t>
            </w:r>
            <w:r w:rsidR="00D257D5">
              <w:rPr>
                <w:rFonts w:ascii="Times New Roman" w:hAnsi="Times New Roman" w:cs="Times New Roman"/>
                <w:bCs/>
                <w:sz w:val="24"/>
                <w:szCs w:val="24"/>
              </w:rPr>
              <w:t>pasažier</w:t>
            </w:r>
            <w:r w:rsidR="001B27C0">
              <w:rPr>
                <w:rFonts w:ascii="Times New Roman" w:hAnsi="Times New Roman" w:cs="Times New Roman"/>
                <w:bCs/>
                <w:sz w:val="24"/>
                <w:szCs w:val="24"/>
              </w:rPr>
              <w:t>i</w:t>
            </w:r>
            <w:r w:rsidR="00D257D5">
              <w:rPr>
                <w:rFonts w:ascii="Times New Roman" w:hAnsi="Times New Roman" w:cs="Times New Roman"/>
                <w:bCs/>
                <w:sz w:val="24"/>
                <w:szCs w:val="24"/>
              </w:rPr>
              <w:t xml:space="preserve">m </w:t>
            </w:r>
            <w:r w:rsidR="002F28CD" w:rsidRPr="00FD6984">
              <w:rPr>
                <w:rFonts w:ascii="Times New Roman" w:hAnsi="Times New Roman" w:cs="Times New Roman"/>
                <w:bCs/>
                <w:sz w:val="24"/>
                <w:szCs w:val="24"/>
              </w:rPr>
              <w:t xml:space="preserve">piedāvātais pakalpojuma veids – pasažieru komercpārvadājumi taksometru vai ar vieglo automobili. </w:t>
            </w:r>
          </w:p>
          <w:p w14:paraId="2488F10D" w14:textId="77777777" w:rsidR="002F28CD" w:rsidRPr="00FD6984" w:rsidRDefault="002F28CD" w:rsidP="002F28CD">
            <w:pPr>
              <w:spacing w:after="0" w:line="240" w:lineRule="auto"/>
              <w:ind w:left="123" w:right="176"/>
              <w:jc w:val="both"/>
              <w:rPr>
                <w:rFonts w:ascii="Times New Roman" w:hAnsi="Times New Roman" w:cs="Times New Roman"/>
                <w:bCs/>
                <w:sz w:val="24"/>
                <w:szCs w:val="24"/>
              </w:rPr>
            </w:pPr>
          </w:p>
          <w:p w14:paraId="349440E9" w14:textId="3DF9ABB5" w:rsidR="002129AD" w:rsidRPr="00FD6984" w:rsidRDefault="005251F3" w:rsidP="00637E2F">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Likumprojekt</w:t>
            </w:r>
            <w:r w:rsidR="006D0BEC" w:rsidRPr="00FD6984">
              <w:rPr>
                <w:rFonts w:ascii="Times New Roman" w:hAnsi="Times New Roman" w:cs="Times New Roman"/>
                <w:sz w:val="24"/>
                <w:szCs w:val="24"/>
              </w:rPr>
              <w:t>s</w:t>
            </w:r>
            <w:r w:rsidRPr="00FD6984">
              <w:rPr>
                <w:rFonts w:ascii="Times New Roman" w:hAnsi="Times New Roman" w:cs="Times New Roman"/>
                <w:sz w:val="24"/>
                <w:szCs w:val="24"/>
              </w:rPr>
              <w:t xml:space="preserve"> definē tīmekļvietnes vai mobilās lietotnes pakalpojumu un </w:t>
            </w:r>
            <w:r w:rsidR="00F43E66" w:rsidRPr="00FD6984">
              <w:rPr>
                <w:rFonts w:ascii="Times New Roman" w:hAnsi="Times New Roman" w:cs="Times New Roman"/>
                <w:sz w:val="24"/>
                <w:szCs w:val="24"/>
              </w:rPr>
              <w:t xml:space="preserve">šī </w:t>
            </w:r>
            <w:r w:rsidR="00D257D5">
              <w:rPr>
                <w:rFonts w:ascii="Times New Roman" w:hAnsi="Times New Roman" w:cs="Times New Roman"/>
                <w:sz w:val="24"/>
                <w:szCs w:val="24"/>
              </w:rPr>
              <w:t>pakalpojuma sniedzēju,  kontekstā</w:t>
            </w:r>
            <w:r w:rsidRPr="00FD6984">
              <w:rPr>
                <w:rFonts w:ascii="Times New Roman" w:hAnsi="Times New Roman" w:cs="Times New Roman"/>
                <w:sz w:val="24"/>
                <w:szCs w:val="24"/>
              </w:rPr>
              <w:t xml:space="preserve"> ar likuma “Par nodokļiem un nodevām” 15.panta astotajā  daļā noteikto pakalpojuma sniedzēja apzīmējumu, proti</w:t>
            </w:r>
            <w:r w:rsidR="00F43E66" w:rsidRPr="00FD6984">
              <w:rPr>
                <w:rFonts w:ascii="Times New Roman" w:hAnsi="Times New Roman" w:cs="Times New Roman"/>
                <w:sz w:val="24"/>
                <w:szCs w:val="24"/>
              </w:rPr>
              <w:t>:</w:t>
            </w:r>
            <w:r w:rsidRPr="00FD6984">
              <w:rPr>
                <w:rFonts w:ascii="Times New Roman" w:hAnsi="Times New Roman" w:cs="Times New Roman"/>
                <w:sz w:val="24"/>
                <w:szCs w:val="24"/>
              </w:rPr>
              <w:t xml:space="preserve"> </w:t>
            </w:r>
            <w:r w:rsidR="00F43E66" w:rsidRPr="00FD6984">
              <w:rPr>
                <w:rFonts w:ascii="Times New Roman" w:hAnsi="Times New Roman" w:cs="Times New Roman"/>
                <w:sz w:val="24"/>
                <w:szCs w:val="24"/>
              </w:rPr>
              <w:t>“</w:t>
            </w:r>
            <w:r w:rsidR="002129AD" w:rsidRPr="00D257D5">
              <w:rPr>
                <w:rFonts w:ascii="Times New Roman" w:hAnsi="Times New Roman" w:cs="Times New Roman"/>
                <w:i/>
                <w:sz w:val="24"/>
                <w:szCs w:val="24"/>
              </w:rPr>
              <w:t xml:space="preserve">mobilās lietotnes pakalpojumu sniedzējam </w:t>
            </w:r>
            <w:r w:rsidR="002129AD" w:rsidRPr="00FD6984">
              <w:rPr>
                <w:rFonts w:ascii="Times New Roman" w:hAnsi="Times New Roman" w:cs="Times New Roman"/>
                <w:sz w:val="24"/>
                <w:szCs w:val="24"/>
              </w:rPr>
              <w:t xml:space="preserve">un interneta vai tiešsaistes tirdzniecības vietas pakalpojumu sniedzējam, ar kura starpniecību nodokļu maksātāji piedāvā preces vai pakalpojumus, pēc </w:t>
            </w:r>
            <w:r w:rsidR="00697643" w:rsidRPr="00FD6984">
              <w:rPr>
                <w:rFonts w:ascii="Times New Roman" w:hAnsi="Times New Roman" w:cs="Times New Roman"/>
                <w:sz w:val="24"/>
                <w:szCs w:val="24"/>
              </w:rPr>
              <w:t>VID</w:t>
            </w:r>
            <w:r w:rsidR="002129AD" w:rsidRPr="00FD6984">
              <w:rPr>
                <w:rFonts w:ascii="Times New Roman" w:hAnsi="Times New Roman" w:cs="Times New Roman"/>
                <w:sz w:val="24"/>
                <w:szCs w:val="24"/>
              </w:rPr>
              <w:t xml:space="preserve"> pieprasījuma saņemšanas   sniegt savā rīcībā esošo informāciju par nodokļu maksātājiem, kuri piedāvā preces vai pakalpojumus, izmantojot tā pakalpojumus, kā arī informāciju par nodokļu maksātāja piedāvātajām precēm vai pakalpojumiem.</w:t>
            </w:r>
            <w:r w:rsidR="00F43E66" w:rsidRPr="00FD6984">
              <w:rPr>
                <w:rFonts w:ascii="Times New Roman" w:hAnsi="Times New Roman" w:cs="Times New Roman"/>
                <w:sz w:val="24"/>
                <w:szCs w:val="24"/>
              </w:rPr>
              <w:t>”</w:t>
            </w:r>
          </w:p>
          <w:p w14:paraId="368B0589" w14:textId="4A69E7DD" w:rsidR="009A142F" w:rsidRPr="00FD6984" w:rsidRDefault="000F5949" w:rsidP="00C836E2">
            <w:pPr>
              <w:spacing w:before="120" w:line="240" w:lineRule="auto"/>
              <w:ind w:left="123" w:right="176"/>
              <w:jc w:val="both"/>
              <w:rPr>
                <w:rFonts w:ascii="Times New Roman" w:hAnsi="Times New Roman" w:cs="Times New Roman"/>
                <w:sz w:val="24"/>
                <w:szCs w:val="24"/>
                <w:u w:val="single"/>
                <w:lang w:eastAsia="lv-LV"/>
              </w:rPr>
            </w:pPr>
            <w:r w:rsidRPr="00FD6984">
              <w:rPr>
                <w:rFonts w:ascii="Times New Roman" w:eastAsia="Times New Roman" w:hAnsi="Times New Roman" w:cs="Times New Roman"/>
                <w:sz w:val="24"/>
                <w:szCs w:val="24"/>
                <w:u w:val="single"/>
                <w:lang w:eastAsia="lv-LV"/>
              </w:rPr>
              <w:t xml:space="preserve">Paredzēts noteikt, ka </w:t>
            </w:r>
            <w:r w:rsidR="00046581" w:rsidRPr="00FD6984">
              <w:rPr>
                <w:rFonts w:ascii="Times New Roman" w:eastAsia="Times New Roman" w:hAnsi="Times New Roman" w:cs="Times New Roman"/>
                <w:sz w:val="24"/>
                <w:szCs w:val="24"/>
                <w:u w:val="single"/>
                <w:lang w:eastAsia="lv-LV"/>
              </w:rPr>
              <w:t xml:space="preserve">tīmekļvietnes vai mobilās lietotnes </w:t>
            </w:r>
            <w:r w:rsidR="00046581" w:rsidRPr="00FD6984">
              <w:rPr>
                <w:rFonts w:ascii="Times New Roman" w:hAnsi="Times New Roman" w:cs="Times New Roman"/>
                <w:bCs/>
                <w:sz w:val="24"/>
                <w:szCs w:val="24"/>
                <w:u w:val="single"/>
                <w:lang w:eastAsia="lv-LV"/>
              </w:rPr>
              <w:t>pakalpojum</w:t>
            </w:r>
            <w:r w:rsidRPr="00FD6984">
              <w:rPr>
                <w:rFonts w:ascii="Times New Roman" w:hAnsi="Times New Roman" w:cs="Times New Roman"/>
                <w:bCs/>
                <w:sz w:val="24"/>
                <w:szCs w:val="24"/>
                <w:u w:val="single"/>
                <w:lang w:eastAsia="lv-LV"/>
              </w:rPr>
              <w:t>s</w:t>
            </w:r>
            <w:r w:rsidR="00D404FA" w:rsidRPr="00FD6984">
              <w:rPr>
                <w:rFonts w:ascii="Times New Roman" w:hAnsi="Times New Roman" w:cs="Times New Roman"/>
                <w:bCs/>
                <w:sz w:val="24"/>
                <w:szCs w:val="24"/>
                <w:u w:val="single"/>
                <w:lang w:eastAsia="lv-LV"/>
              </w:rPr>
              <w:t xml:space="preserve"> ir</w:t>
            </w:r>
            <w:r w:rsidR="009A142F" w:rsidRPr="00FD6984">
              <w:rPr>
                <w:rFonts w:ascii="Times New Roman" w:hAnsi="Times New Roman" w:cs="Times New Roman"/>
                <w:bCs/>
                <w:sz w:val="24"/>
                <w:szCs w:val="24"/>
                <w:u w:val="single"/>
                <w:lang w:eastAsia="lv-LV"/>
              </w:rPr>
              <w:t xml:space="preserve"> </w:t>
            </w:r>
            <w:r w:rsidR="00F679B4" w:rsidRPr="00FD6984">
              <w:rPr>
                <w:rFonts w:ascii="Times New Roman" w:hAnsi="Times New Roman" w:cs="Times New Roman"/>
                <w:sz w:val="24"/>
                <w:szCs w:val="24"/>
                <w:u w:val="single"/>
                <w:lang w:eastAsia="lv-LV"/>
              </w:rPr>
              <w:t>tiešsaistes pakalpojums autopārvadājuma</w:t>
            </w:r>
            <w:r w:rsidR="009A142F" w:rsidRPr="00FD6984">
              <w:rPr>
                <w:rFonts w:ascii="Times New Roman" w:hAnsi="Times New Roman" w:cs="Times New Roman"/>
                <w:sz w:val="24"/>
                <w:szCs w:val="24"/>
                <w:u w:val="single"/>
                <w:lang w:eastAsia="lv-LV"/>
              </w:rPr>
              <w:t>m</w:t>
            </w:r>
            <w:r w:rsidR="00F679B4" w:rsidRPr="00FD6984">
              <w:rPr>
                <w:rFonts w:ascii="Times New Roman" w:hAnsi="Times New Roman" w:cs="Times New Roman"/>
                <w:sz w:val="24"/>
                <w:szCs w:val="24"/>
                <w:u w:val="single"/>
                <w:lang w:eastAsia="lv-LV"/>
              </w:rPr>
              <w:t xml:space="preserve"> </w:t>
            </w:r>
            <w:r w:rsidR="00DE7A1B">
              <w:rPr>
                <w:rFonts w:ascii="Times New Roman" w:hAnsi="Times New Roman" w:cs="Times New Roman"/>
                <w:sz w:val="24"/>
                <w:szCs w:val="24"/>
                <w:u w:val="single"/>
                <w:lang w:eastAsia="lv-LV"/>
              </w:rPr>
              <w:t xml:space="preserve">un šī </w:t>
            </w:r>
            <w:r w:rsidR="009A142F" w:rsidRPr="00FD6984">
              <w:rPr>
                <w:rFonts w:ascii="Times New Roman" w:hAnsi="Times New Roman" w:cs="Times New Roman"/>
                <w:sz w:val="24"/>
                <w:szCs w:val="24"/>
                <w:u w:val="single"/>
                <w:lang w:eastAsia="lv-LV"/>
              </w:rPr>
              <w:t xml:space="preserve">pakalpojuma sniedzējs ir komersants, kas atbilstoši līgumam, kas noslēgts ar pārvadātāju tiešsaistes režīmā organizē autopārvadājumu </w:t>
            </w:r>
            <w:r w:rsidR="002A3745" w:rsidRPr="00FD6984">
              <w:rPr>
                <w:rFonts w:ascii="Times New Roman" w:hAnsi="Times New Roman" w:cs="Times New Roman"/>
                <w:sz w:val="24"/>
                <w:szCs w:val="24"/>
                <w:u w:val="single"/>
                <w:lang w:eastAsia="lv-LV"/>
              </w:rPr>
              <w:t>un</w:t>
            </w:r>
            <w:r w:rsidR="00417404" w:rsidRPr="00FD6984">
              <w:rPr>
                <w:rFonts w:ascii="Times New Roman" w:hAnsi="Times New Roman" w:cs="Times New Roman"/>
                <w:sz w:val="24"/>
                <w:szCs w:val="24"/>
                <w:u w:val="single"/>
                <w:lang w:eastAsia="lv-LV"/>
              </w:rPr>
              <w:t xml:space="preserve"> sniedz saistītus pakalpojumus.</w:t>
            </w:r>
          </w:p>
          <w:p w14:paraId="0E6018E9" w14:textId="77777777" w:rsidR="000F5949" w:rsidRPr="00FD6984" w:rsidRDefault="00C76701" w:rsidP="00C836E2">
            <w:pPr>
              <w:spacing w:after="0" w:line="240" w:lineRule="auto"/>
              <w:ind w:left="123" w:right="176"/>
              <w:jc w:val="both"/>
              <w:rPr>
                <w:rFonts w:ascii="Times New Roman" w:hAnsi="Times New Roman" w:cs="Times New Roman"/>
                <w:bCs/>
                <w:sz w:val="24"/>
                <w:szCs w:val="24"/>
              </w:rPr>
            </w:pPr>
            <w:r w:rsidRPr="00FD6984">
              <w:rPr>
                <w:rFonts w:ascii="Times New Roman" w:eastAsia="Times New Roman" w:hAnsi="Times New Roman" w:cs="Times New Roman"/>
                <w:sz w:val="24"/>
                <w:szCs w:val="24"/>
                <w:lang w:eastAsia="lv-LV"/>
              </w:rPr>
              <w:t xml:space="preserve">   </w:t>
            </w:r>
            <w:r w:rsidR="005E1A41" w:rsidRPr="00FD6984">
              <w:rPr>
                <w:rFonts w:ascii="Times New Roman" w:eastAsia="Times New Roman" w:hAnsi="Times New Roman" w:cs="Times New Roman"/>
                <w:sz w:val="24"/>
                <w:szCs w:val="24"/>
                <w:lang w:eastAsia="lv-LV"/>
              </w:rPr>
              <w:t>Š</w:t>
            </w:r>
            <w:r w:rsidR="000F5949" w:rsidRPr="00FD6984">
              <w:rPr>
                <w:rFonts w:ascii="Times New Roman" w:eastAsia="Times New Roman" w:hAnsi="Times New Roman" w:cs="Times New Roman"/>
                <w:sz w:val="24"/>
                <w:szCs w:val="24"/>
                <w:lang w:eastAsia="lv-LV"/>
              </w:rPr>
              <w:t xml:space="preserve">ādā pakalpojuma organizēšanā </w:t>
            </w:r>
            <w:r w:rsidRPr="00FD6984">
              <w:rPr>
                <w:rFonts w:ascii="Times New Roman" w:eastAsia="Times New Roman" w:hAnsi="Times New Roman" w:cs="Times New Roman"/>
                <w:sz w:val="24"/>
                <w:szCs w:val="24"/>
                <w:lang w:eastAsia="lv-LV"/>
              </w:rPr>
              <w:t xml:space="preserve">darbojas </w:t>
            </w:r>
            <w:r w:rsidR="000F5949" w:rsidRPr="00FD6984">
              <w:rPr>
                <w:rFonts w:ascii="Times New Roman" w:eastAsia="Times New Roman" w:hAnsi="Times New Roman" w:cs="Times New Roman"/>
                <w:sz w:val="24"/>
                <w:szCs w:val="24"/>
                <w:lang w:eastAsia="lv-LV"/>
              </w:rPr>
              <w:t xml:space="preserve">trīs puses – </w:t>
            </w:r>
            <w:r w:rsidR="00DA2BC5" w:rsidRPr="00FD6984">
              <w:rPr>
                <w:rFonts w:ascii="Times New Roman" w:eastAsia="Times New Roman" w:hAnsi="Times New Roman" w:cs="Times New Roman"/>
                <w:sz w:val="24"/>
                <w:szCs w:val="24"/>
                <w:lang w:eastAsia="lv-LV"/>
              </w:rPr>
              <w:t>tīmekļvietnes vai mobilās lietotnes pakalpojuma sniedzējs</w:t>
            </w:r>
            <w:r w:rsidR="000F5949" w:rsidRPr="00FD6984">
              <w:rPr>
                <w:rFonts w:ascii="Times New Roman" w:eastAsia="Times New Roman" w:hAnsi="Times New Roman" w:cs="Times New Roman"/>
                <w:sz w:val="24"/>
                <w:szCs w:val="24"/>
                <w:lang w:eastAsia="lv-LV"/>
              </w:rPr>
              <w:t xml:space="preserve">, </w:t>
            </w:r>
            <w:r w:rsidR="005E1A41" w:rsidRPr="00FD6984">
              <w:rPr>
                <w:rFonts w:ascii="Times New Roman" w:eastAsia="Times New Roman" w:hAnsi="Times New Roman" w:cs="Times New Roman"/>
                <w:sz w:val="24"/>
                <w:szCs w:val="24"/>
                <w:lang w:eastAsia="lv-LV"/>
              </w:rPr>
              <w:t>pār</w:t>
            </w:r>
            <w:r w:rsidR="0073280B" w:rsidRPr="00FD6984">
              <w:rPr>
                <w:rFonts w:ascii="Times New Roman" w:eastAsia="Times New Roman" w:hAnsi="Times New Roman" w:cs="Times New Roman"/>
                <w:sz w:val="24"/>
                <w:szCs w:val="24"/>
                <w:lang w:eastAsia="lv-LV"/>
              </w:rPr>
              <w:t>va</w:t>
            </w:r>
            <w:r w:rsidR="005E1A41" w:rsidRPr="00FD6984">
              <w:rPr>
                <w:rFonts w:ascii="Times New Roman" w:eastAsia="Times New Roman" w:hAnsi="Times New Roman" w:cs="Times New Roman"/>
                <w:sz w:val="24"/>
                <w:szCs w:val="24"/>
                <w:lang w:eastAsia="lv-LV"/>
              </w:rPr>
              <w:t>dātājs</w:t>
            </w:r>
            <w:r w:rsidR="000F5949" w:rsidRPr="00FD6984">
              <w:rPr>
                <w:rFonts w:ascii="Times New Roman" w:eastAsia="Times New Roman" w:hAnsi="Times New Roman" w:cs="Times New Roman"/>
                <w:sz w:val="24"/>
                <w:szCs w:val="24"/>
                <w:lang w:eastAsia="lv-LV"/>
              </w:rPr>
              <w:t xml:space="preserve"> un pasa</w:t>
            </w:r>
            <w:r w:rsidR="005E1A41" w:rsidRPr="00FD6984">
              <w:rPr>
                <w:rFonts w:ascii="Times New Roman" w:eastAsia="Times New Roman" w:hAnsi="Times New Roman" w:cs="Times New Roman"/>
                <w:sz w:val="24"/>
                <w:szCs w:val="24"/>
                <w:lang w:eastAsia="lv-LV"/>
              </w:rPr>
              <w:t>žieris. P</w:t>
            </w:r>
            <w:r w:rsidR="000F5949" w:rsidRPr="00FD6984">
              <w:rPr>
                <w:rFonts w:ascii="Times New Roman" w:eastAsia="Times New Roman" w:hAnsi="Times New Roman" w:cs="Times New Roman"/>
                <w:sz w:val="24"/>
                <w:szCs w:val="24"/>
                <w:lang w:eastAsia="lv-LV"/>
              </w:rPr>
              <w:t xml:space="preserve">ārvadājumu pakalpojumu tīmekļvietnē vai mobilajā lietotnē piedāvā tīmekļvietnes vai mobilās lietotnes pakalpojuma sniedzējs, ar kuru pasažieris identificē piedāvāto pakalpojumu. Lai saņemtu pakalpojumu,  </w:t>
            </w:r>
            <w:r w:rsidR="000F5949" w:rsidRPr="00FD6984">
              <w:rPr>
                <w:rFonts w:ascii="Times New Roman" w:hAnsi="Times New Roman" w:cs="Times New Roman"/>
                <w:bCs/>
                <w:sz w:val="24"/>
                <w:szCs w:val="24"/>
              </w:rPr>
              <w:t xml:space="preserve">pasažieris reģistrējas tīmekļvietnē vai mobilajā lietotnē, pievienojot savu maksāšanas līdzekli un norēķins par pakalpojumu noris tiešsaistē. Attiecīgi tīmekļvietnes vai mobilās lietotnes pakalpojuma sniedzējs ir finansiāli atbildīgs par veikto aprēķinu un iekasēto maksu. </w:t>
            </w:r>
          </w:p>
          <w:p w14:paraId="17A868B5" w14:textId="5934CFC5" w:rsidR="00C76701" w:rsidRPr="00AE767B" w:rsidRDefault="000F5949" w:rsidP="00C836E2">
            <w:pPr>
              <w:spacing w:after="0" w:line="240" w:lineRule="auto"/>
              <w:ind w:left="123" w:right="176"/>
              <w:jc w:val="both"/>
              <w:rPr>
                <w:rFonts w:ascii="Times New Roman" w:eastAsia="Times New Roman" w:hAnsi="Times New Roman" w:cs="Times New Roman"/>
                <w:b/>
                <w:color w:val="FF0000"/>
                <w:sz w:val="24"/>
                <w:szCs w:val="24"/>
                <w:lang w:eastAsia="lv-LV"/>
              </w:rPr>
            </w:pPr>
            <w:r w:rsidRPr="00FD6984">
              <w:rPr>
                <w:rFonts w:ascii="Times New Roman" w:hAnsi="Times New Roman" w:cs="Times New Roman"/>
                <w:bCs/>
                <w:sz w:val="24"/>
                <w:szCs w:val="24"/>
              </w:rPr>
              <w:lastRenderedPageBreak/>
              <w:t>Savukārt pārvadājuma pakalpojumu</w:t>
            </w:r>
            <w:r w:rsidR="005E1A41" w:rsidRPr="00FD6984">
              <w:rPr>
                <w:rFonts w:ascii="Times New Roman" w:hAnsi="Times New Roman" w:cs="Times New Roman"/>
                <w:bCs/>
                <w:sz w:val="24"/>
                <w:szCs w:val="24"/>
              </w:rPr>
              <w:t>,</w:t>
            </w:r>
            <w:r w:rsidRPr="00FD6984">
              <w:rPr>
                <w:rFonts w:ascii="Times New Roman" w:hAnsi="Times New Roman" w:cs="Times New Roman"/>
                <w:bCs/>
                <w:sz w:val="24"/>
                <w:szCs w:val="24"/>
              </w:rPr>
              <w:t xml:space="preserve"> aizvedo</w:t>
            </w:r>
            <w:r w:rsidR="00A461C7" w:rsidRPr="00FD6984">
              <w:rPr>
                <w:rFonts w:ascii="Times New Roman" w:hAnsi="Times New Roman" w:cs="Times New Roman"/>
                <w:bCs/>
                <w:sz w:val="24"/>
                <w:szCs w:val="24"/>
              </w:rPr>
              <w:t>t</w:t>
            </w:r>
            <w:r w:rsidRPr="00FD6984">
              <w:rPr>
                <w:rFonts w:ascii="Times New Roman" w:hAnsi="Times New Roman" w:cs="Times New Roman"/>
                <w:bCs/>
                <w:sz w:val="24"/>
                <w:szCs w:val="24"/>
              </w:rPr>
              <w:t xml:space="preserve"> pasažieri no s</w:t>
            </w:r>
            <w:r w:rsidR="00DE7A1B">
              <w:rPr>
                <w:rFonts w:ascii="Times New Roman" w:hAnsi="Times New Roman" w:cs="Times New Roman"/>
                <w:bCs/>
                <w:sz w:val="24"/>
                <w:szCs w:val="24"/>
              </w:rPr>
              <w:t>ākumpunkta līdz galamērķim veic</w:t>
            </w:r>
            <w:r w:rsidRPr="00FD6984">
              <w:rPr>
                <w:rFonts w:ascii="Times New Roman" w:hAnsi="Times New Roman" w:cs="Times New Roman"/>
                <w:bCs/>
                <w:sz w:val="24"/>
                <w:szCs w:val="24"/>
              </w:rPr>
              <w:t xml:space="preserve"> pārvadātājs, kas atbilstoši Likuma 35.panta prasībām ir saņēmis speciālo atļauju (licenci). Pārvadātājs uzņemas pārvadājumu saistību un </w:t>
            </w:r>
            <w:r w:rsidRPr="00FD6984">
              <w:rPr>
                <w:rFonts w:ascii="Times New Roman" w:eastAsia="Times New Roman" w:hAnsi="Times New Roman" w:cs="Times New Roman"/>
                <w:sz w:val="24"/>
                <w:szCs w:val="24"/>
                <w:lang w:eastAsia="lv-LV"/>
              </w:rPr>
              <w:t>pasažieris paļaujas, ka pakalpojums tiks izpildīts atbilstoši piedāvājumā norādītajiem nosacījumiem, to veiks profesionāl</w:t>
            </w:r>
            <w:r w:rsidR="005E1A41" w:rsidRPr="00FD6984">
              <w:rPr>
                <w:rFonts w:ascii="Times New Roman" w:eastAsia="Times New Roman" w:hAnsi="Times New Roman" w:cs="Times New Roman"/>
                <w:sz w:val="24"/>
                <w:szCs w:val="24"/>
                <w:lang w:eastAsia="lv-LV"/>
              </w:rPr>
              <w:t xml:space="preserve">s pārvadātājs, </w:t>
            </w:r>
            <w:r w:rsidRPr="00FD6984">
              <w:rPr>
                <w:rFonts w:ascii="Times New Roman" w:eastAsia="Times New Roman" w:hAnsi="Times New Roman" w:cs="Times New Roman"/>
                <w:sz w:val="24"/>
                <w:szCs w:val="24"/>
                <w:lang w:eastAsia="lv-LV"/>
              </w:rPr>
              <w:t>kas pilnībā atbild par pakalpojumu.</w:t>
            </w:r>
            <w:r w:rsidR="00C76701" w:rsidRPr="00FD6984">
              <w:rPr>
                <w:rFonts w:ascii="Times New Roman" w:eastAsia="Times New Roman" w:hAnsi="Times New Roman" w:cs="Times New Roman"/>
                <w:sz w:val="24"/>
                <w:szCs w:val="24"/>
                <w:lang w:eastAsia="lv-LV"/>
              </w:rPr>
              <w:t xml:space="preserve"> Patērētāju tiesību aizsardzības likuma 17.panta pirmās daļas 5.punkts no</w:t>
            </w:r>
            <w:r w:rsidR="00A62C70" w:rsidRPr="00FD6984">
              <w:rPr>
                <w:rFonts w:ascii="Times New Roman" w:eastAsia="Times New Roman" w:hAnsi="Times New Roman" w:cs="Times New Roman"/>
                <w:sz w:val="24"/>
                <w:szCs w:val="24"/>
                <w:lang w:eastAsia="lv-LV"/>
              </w:rPr>
              <w:t>teic</w:t>
            </w:r>
            <w:r w:rsidR="00C76701" w:rsidRPr="00FD6984">
              <w:rPr>
                <w:rFonts w:ascii="Times New Roman" w:eastAsia="Times New Roman" w:hAnsi="Times New Roman" w:cs="Times New Roman"/>
                <w:sz w:val="24"/>
                <w:szCs w:val="24"/>
                <w:lang w:eastAsia="lv-LV"/>
              </w:rPr>
              <w:t xml:space="preserve">, ka pakalpojuma sniedzējam </w:t>
            </w:r>
            <w:r w:rsidR="00C76701" w:rsidRPr="00FD6984">
              <w:rPr>
                <w:rFonts w:ascii="Times New Roman" w:hAnsi="Times New Roman" w:cs="Times New Roman"/>
                <w:sz w:val="24"/>
                <w:szCs w:val="24"/>
              </w:rPr>
              <w:t xml:space="preserve">skaidrā un labi saprotamā veidā jā sniedz patērētājam informāciju par maksāšanas, pakalpojuma izpildes noteikumiem un sūdzību izskatīšanas kārtību. </w:t>
            </w:r>
            <w:r w:rsidR="00C76701" w:rsidRPr="00DA3971">
              <w:rPr>
                <w:rFonts w:ascii="Times New Roman" w:hAnsi="Times New Roman" w:cs="Times New Roman"/>
                <w:sz w:val="24"/>
                <w:szCs w:val="24"/>
                <w:u w:val="single"/>
              </w:rPr>
              <w:t xml:space="preserve">Ņemot vērā to, no pakalpojuma piedāvājuma, apstiprinājuma un norēķina brīža </w:t>
            </w:r>
            <w:r w:rsidR="00C76701" w:rsidRPr="00AE767B">
              <w:rPr>
                <w:rFonts w:ascii="Times New Roman" w:hAnsi="Times New Roman" w:cs="Times New Roman"/>
                <w:sz w:val="24"/>
                <w:szCs w:val="24"/>
                <w:u w:val="single"/>
              </w:rPr>
              <w:t>pakalpojumu vienlaicīgi nodrošina gan tīmekļvietne vai mobilā lietotne</w:t>
            </w:r>
            <w:r w:rsidR="0051190E" w:rsidRPr="00AE767B">
              <w:rPr>
                <w:rFonts w:ascii="Times New Roman" w:hAnsi="Times New Roman" w:cs="Times New Roman"/>
                <w:sz w:val="24"/>
                <w:szCs w:val="24"/>
              </w:rPr>
              <w:t>,</w:t>
            </w:r>
            <w:r w:rsidR="00C76701" w:rsidRPr="00AE767B">
              <w:rPr>
                <w:rFonts w:ascii="Times New Roman" w:hAnsi="Times New Roman" w:cs="Times New Roman"/>
                <w:sz w:val="24"/>
                <w:szCs w:val="24"/>
              </w:rPr>
              <w:t xml:space="preserve"> gan pārvadātājs,  l</w:t>
            </w:r>
            <w:r w:rsidR="00C76701" w:rsidRPr="00AE767B">
              <w:rPr>
                <w:rFonts w:ascii="Times New Roman" w:eastAsia="Times New Roman" w:hAnsi="Times New Roman" w:cs="Times New Roman"/>
                <w:sz w:val="24"/>
                <w:szCs w:val="24"/>
                <w:lang w:eastAsia="lv-LV"/>
              </w:rPr>
              <w:t xml:space="preserve">ikumprojekts paredz papildināt likuma 40.pantu, nosakot, ka tīmekļvietnes vai mobilās lietotnes pakalpojuma sniedzējs ir solidāri atbildīgs ar pārvadātāju </w:t>
            </w:r>
            <w:r w:rsidR="00C76701" w:rsidRPr="00AE767B">
              <w:rPr>
                <w:rFonts w:ascii="Times New Roman" w:hAnsi="Times New Roman" w:cs="Times New Roman"/>
                <w:sz w:val="24"/>
                <w:szCs w:val="24"/>
              </w:rPr>
              <w:t xml:space="preserve">par </w:t>
            </w:r>
            <w:r w:rsidR="00C76701" w:rsidRPr="00AE767B">
              <w:rPr>
                <w:rFonts w:ascii="Times New Roman" w:eastAsia="Times New Roman" w:hAnsi="Times New Roman" w:cs="Times New Roman"/>
                <w:sz w:val="24"/>
                <w:szCs w:val="24"/>
                <w:lang w:eastAsia="lv-LV"/>
              </w:rPr>
              <w:t xml:space="preserve">pārvadājumu </w:t>
            </w:r>
            <w:r w:rsidR="007F5FCD" w:rsidRPr="00C375A7">
              <w:rPr>
                <w:rFonts w:ascii="Times New Roman" w:eastAsia="Times New Roman" w:hAnsi="Times New Roman" w:cs="Times New Roman"/>
                <w:b/>
                <w:sz w:val="24"/>
                <w:szCs w:val="24"/>
                <w:lang w:eastAsia="lv-LV"/>
              </w:rPr>
              <w:t>komerc</w:t>
            </w:r>
            <w:r w:rsidR="00C76701" w:rsidRPr="00C375A7">
              <w:rPr>
                <w:rFonts w:ascii="Times New Roman" w:eastAsia="Times New Roman" w:hAnsi="Times New Roman" w:cs="Times New Roman"/>
                <w:b/>
                <w:sz w:val="24"/>
                <w:szCs w:val="24"/>
                <w:lang w:eastAsia="lv-LV"/>
              </w:rPr>
              <w:t>pakalpojum</w:t>
            </w:r>
            <w:r w:rsidR="00755EE1" w:rsidRPr="00C375A7">
              <w:rPr>
                <w:rFonts w:ascii="Times New Roman" w:eastAsia="Times New Roman" w:hAnsi="Times New Roman" w:cs="Times New Roman"/>
                <w:b/>
                <w:sz w:val="24"/>
                <w:szCs w:val="24"/>
                <w:lang w:eastAsia="lv-LV"/>
              </w:rPr>
              <w:t>a nodr</w:t>
            </w:r>
            <w:r w:rsidR="00DA3971" w:rsidRPr="00C375A7">
              <w:rPr>
                <w:rFonts w:ascii="Times New Roman" w:eastAsia="Times New Roman" w:hAnsi="Times New Roman" w:cs="Times New Roman"/>
                <w:b/>
                <w:sz w:val="24"/>
                <w:szCs w:val="24"/>
                <w:lang w:eastAsia="lv-LV"/>
              </w:rPr>
              <w:t>o</w:t>
            </w:r>
            <w:r w:rsidR="00755EE1" w:rsidRPr="00C375A7">
              <w:rPr>
                <w:rFonts w:ascii="Times New Roman" w:eastAsia="Times New Roman" w:hAnsi="Times New Roman" w:cs="Times New Roman"/>
                <w:b/>
                <w:sz w:val="24"/>
                <w:szCs w:val="24"/>
                <w:lang w:eastAsia="lv-LV"/>
              </w:rPr>
              <w:t>šināšanu</w:t>
            </w:r>
            <w:r w:rsidR="00C76701" w:rsidRPr="00C375A7">
              <w:rPr>
                <w:rFonts w:ascii="Times New Roman" w:eastAsia="Times New Roman" w:hAnsi="Times New Roman" w:cs="Times New Roman"/>
                <w:b/>
                <w:sz w:val="24"/>
                <w:szCs w:val="24"/>
                <w:lang w:eastAsia="lv-LV"/>
              </w:rPr>
              <w:t>.</w:t>
            </w:r>
          </w:p>
          <w:p w14:paraId="32C594DD" w14:textId="77777777" w:rsidR="00FD13F8" w:rsidRPr="00FD6984" w:rsidRDefault="00FD13F8" w:rsidP="00DA622F">
            <w:pPr>
              <w:spacing w:after="0" w:line="240" w:lineRule="auto"/>
              <w:ind w:left="123" w:right="176"/>
              <w:jc w:val="both"/>
              <w:rPr>
                <w:rFonts w:ascii="Times New Roman" w:hAnsi="Times New Roman" w:cs="Times New Roman"/>
                <w:sz w:val="24"/>
                <w:szCs w:val="24"/>
                <w:lang w:eastAsia="lv-LV"/>
              </w:rPr>
            </w:pPr>
          </w:p>
          <w:p w14:paraId="7139D47D" w14:textId="1BA88125" w:rsidR="00FE3695" w:rsidRPr="00FD6984" w:rsidRDefault="00FD13F8" w:rsidP="00DA622F">
            <w:pPr>
              <w:spacing w:after="0" w:line="240" w:lineRule="auto"/>
              <w:ind w:left="123" w:right="176"/>
              <w:jc w:val="both"/>
              <w:rPr>
                <w:rFonts w:ascii="Times New Roman" w:hAnsi="Times New Roman" w:cs="Times New Roman"/>
                <w:sz w:val="24"/>
                <w:szCs w:val="24"/>
                <w:lang w:eastAsia="lv-LV"/>
              </w:rPr>
            </w:pPr>
            <w:r w:rsidRPr="00FD6984">
              <w:rPr>
                <w:rFonts w:ascii="Times New Roman" w:hAnsi="Times New Roman" w:cs="Times New Roman"/>
                <w:sz w:val="24"/>
                <w:szCs w:val="24"/>
                <w:lang w:eastAsia="lv-LV"/>
              </w:rPr>
              <w:t>Likumprojekts paredz papildināt Likumu ar 35.</w:t>
            </w:r>
            <w:r w:rsidRPr="00FD6984">
              <w:rPr>
                <w:rFonts w:ascii="Times New Roman" w:hAnsi="Times New Roman" w:cs="Times New Roman"/>
                <w:sz w:val="24"/>
                <w:szCs w:val="24"/>
                <w:vertAlign w:val="superscript"/>
                <w:lang w:eastAsia="lv-LV"/>
              </w:rPr>
              <w:t>2</w:t>
            </w:r>
            <w:r w:rsidRPr="00FD6984">
              <w:rPr>
                <w:rFonts w:ascii="Times New Roman" w:hAnsi="Times New Roman" w:cs="Times New Roman"/>
                <w:sz w:val="24"/>
                <w:szCs w:val="24"/>
                <w:lang w:eastAsia="lv-LV"/>
              </w:rPr>
              <w:t xml:space="preserve"> pantu, kas regulē tīmekļvietnes un mobilās lietotnes pakalpojumu</w:t>
            </w:r>
            <w:r w:rsidR="006D0BEC" w:rsidRPr="00FD6984">
              <w:rPr>
                <w:rFonts w:ascii="Times New Roman" w:hAnsi="Times New Roman" w:cs="Times New Roman"/>
                <w:sz w:val="24"/>
                <w:szCs w:val="24"/>
                <w:lang w:eastAsia="lv-LV"/>
              </w:rPr>
              <w:t xml:space="preserve">, </w:t>
            </w:r>
            <w:r w:rsidR="00FE3695" w:rsidRPr="00FD6984">
              <w:rPr>
                <w:rFonts w:ascii="Times New Roman" w:hAnsi="Times New Roman" w:cs="Times New Roman"/>
                <w:sz w:val="24"/>
                <w:szCs w:val="24"/>
                <w:lang w:eastAsia="lv-LV"/>
              </w:rPr>
              <w:t>no</w:t>
            </w:r>
            <w:r w:rsidR="006D0BEC" w:rsidRPr="00FD6984">
              <w:rPr>
                <w:rFonts w:ascii="Times New Roman" w:hAnsi="Times New Roman" w:cs="Times New Roman"/>
                <w:sz w:val="24"/>
                <w:szCs w:val="24"/>
                <w:lang w:eastAsia="lv-LV"/>
              </w:rPr>
              <w:t>sako</w:t>
            </w:r>
            <w:r w:rsidR="00FE3695" w:rsidRPr="00FD6984">
              <w:rPr>
                <w:rFonts w:ascii="Times New Roman" w:hAnsi="Times New Roman" w:cs="Times New Roman"/>
                <w:sz w:val="24"/>
                <w:szCs w:val="24"/>
                <w:lang w:eastAsia="lv-LV"/>
              </w:rPr>
              <w:t>t</w:t>
            </w:r>
            <w:r w:rsidR="003A22FB">
              <w:rPr>
                <w:rFonts w:ascii="Times New Roman" w:hAnsi="Times New Roman" w:cs="Times New Roman"/>
                <w:iCs/>
                <w:sz w:val="24"/>
                <w:szCs w:val="24"/>
              </w:rPr>
              <w:t xml:space="preserve"> prasības</w:t>
            </w:r>
            <w:r w:rsidR="00FE3695" w:rsidRPr="00FD6984">
              <w:rPr>
                <w:rFonts w:ascii="Times New Roman" w:hAnsi="Times New Roman" w:cs="Times New Roman"/>
                <w:iCs/>
                <w:sz w:val="24"/>
                <w:szCs w:val="24"/>
              </w:rPr>
              <w:t xml:space="preserve"> tīmekļvietnes vai mobilās lietotnes pakalpojuma sniedzējam un </w:t>
            </w:r>
            <w:r w:rsidR="003A22FB">
              <w:rPr>
                <w:rFonts w:ascii="Times New Roman" w:hAnsi="Times New Roman" w:cs="Times New Roman"/>
                <w:iCs/>
                <w:sz w:val="24"/>
                <w:szCs w:val="24"/>
              </w:rPr>
              <w:t>tā programmai. Regulējums paredz tīmekļvietnes vai</w:t>
            </w:r>
            <w:r w:rsidR="003A1376">
              <w:rPr>
                <w:rFonts w:ascii="Times New Roman" w:hAnsi="Times New Roman" w:cs="Times New Roman"/>
                <w:iCs/>
                <w:sz w:val="24"/>
                <w:szCs w:val="24"/>
              </w:rPr>
              <w:t xml:space="preserve"> </w:t>
            </w:r>
            <w:r w:rsidR="003A22FB">
              <w:rPr>
                <w:rFonts w:ascii="Times New Roman" w:hAnsi="Times New Roman" w:cs="Times New Roman"/>
                <w:iCs/>
                <w:sz w:val="24"/>
                <w:szCs w:val="24"/>
              </w:rPr>
              <w:t>mobilās lietotnes pakalpojuma sniedzēja r</w:t>
            </w:r>
            <w:r w:rsidR="00E35954" w:rsidRPr="00FD6984">
              <w:rPr>
                <w:rFonts w:ascii="Times New Roman" w:hAnsi="Times New Roman" w:cs="Times New Roman"/>
                <w:iCs/>
                <w:sz w:val="24"/>
                <w:szCs w:val="24"/>
              </w:rPr>
              <w:t>eģistrāciju</w:t>
            </w:r>
            <w:r w:rsidR="003A22FB">
              <w:rPr>
                <w:rFonts w:ascii="Times New Roman" w:hAnsi="Times New Roman" w:cs="Times New Roman"/>
                <w:iCs/>
                <w:sz w:val="24"/>
                <w:szCs w:val="24"/>
              </w:rPr>
              <w:t xml:space="preserve">, kuru </w:t>
            </w:r>
            <w:r w:rsidR="00E35954" w:rsidRPr="00FD6984">
              <w:rPr>
                <w:rFonts w:ascii="Times New Roman" w:hAnsi="Times New Roman" w:cs="Times New Roman"/>
                <w:iCs/>
                <w:sz w:val="24"/>
                <w:szCs w:val="24"/>
              </w:rPr>
              <w:t xml:space="preserve">veiks </w:t>
            </w:r>
            <w:r w:rsidR="006D0BEC" w:rsidRPr="00FD6984">
              <w:rPr>
                <w:rFonts w:ascii="Times New Roman" w:hAnsi="Times New Roman" w:cs="Times New Roman"/>
                <w:iCs/>
                <w:sz w:val="24"/>
                <w:szCs w:val="24"/>
              </w:rPr>
              <w:t>A</w:t>
            </w:r>
            <w:r w:rsidR="00E35954" w:rsidRPr="00FD6984">
              <w:rPr>
                <w:rFonts w:ascii="Times New Roman" w:hAnsi="Times New Roman" w:cs="Times New Roman"/>
                <w:iCs/>
                <w:sz w:val="24"/>
                <w:szCs w:val="24"/>
              </w:rPr>
              <w:t xml:space="preserve">utotransporta direkcija. Ja </w:t>
            </w:r>
            <w:r w:rsidR="003A22FB">
              <w:rPr>
                <w:rFonts w:ascii="Times New Roman" w:hAnsi="Times New Roman" w:cs="Times New Roman"/>
                <w:iCs/>
                <w:sz w:val="24"/>
                <w:szCs w:val="24"/>
              </w:rPr>
              <w:t xml:space="preserve">tiks </w:t>
            </w:r>
            <w:r w:rsidR="00E35954" w:rsidRPr="00FD6984">
              <w:rPr>
                <w:rFonts w:ascii="Times New Roman" w:hAnsi="Times New Roman" w:cs="Times New Roman"/>
                <w:iCs/>
                <w:sz w:val="24"/>
                <w:szCs w:val="24"/>
              </w:rPr>
              <w:t>konstatēts, ka tīmekļvietnes vai mobilās lietotnes pakalpojuma sniedzējs nav reģistrēts</w:t>
            </w:r>
            <w:r w:rsidR="003A22FB">
              <w:rPr>
                <w:rFonts w:ascii="Times New Roman" w:hAnsi="Times New Roman" w:cs="Times New Roman"/>
                <w:iCs/>
                <w:sz w:val="24"/>
                <w:szCs w:val="24"/>
              </w:rPr>
              <w:t>, vai tas pārkāps normatīvo aktu prasības,</w:t>
            </w:r>
            <w:r w:rsidR="00E35954" w:rsidRPr="00FD6984">
              <w:rPr>
                <w:rFonts w:ascii="Times New Roman" w:hAnsi="Times New Roman" w:cs="Times New Roman"/>
                <w:iCs/>
                <w:sz w:val="24"/>
                <w:szCs w:val="24"/>
              </w:rPr>
              <w:t xml:space="preserve"> tik</w:t>
            </w:r>
            <w:r w:rsidR="003A22FB">
              <w:rPr>
                <w:rFonts w:ascii="Times New Roman" w:hAnsi="Times New Roman" w:cs="Times New Roman"/>
                <w:iCs/>
                <w:sz w:val="24"/>
                <w:szCs w:val="24"/>
              </w:rPr>
              <w:t>s</w:t>
            </w:r>
            <w:r w:rsidR="00E35954" w:rsidRPr="00FD6984">
              <w:rPr>
                <w:rFonts w:ascii="Times New Roman" w:hAnsi="Times New Roman" w:cs="Times New Roman"/>
                <w:iCs/>
                <w:sz w:val="24"/>
                <w:szCs w:val="24"/>
              </w:rPr>
              <w:t xml:space="preserve"> apturēta</w:t>
            </w:r>
            <w:r w:rsidR="006D0BEC" w:rsidRPr="00FD6984">
              <w:rPr>
                <w:rFonts w:ascii="Times New Roman" w:hAnsi="Times New Roman" w:cs="Times New Roman"/>
                <w:iCs/>
                <w:sz w:val="24"/>
                <w:szCs w:val="24"/>
              </w:rPr>
              <w:t xml:space="preserve"> tīmekļvietnes vai mobilās lietotnes darbība.</w:t>
            </w:r>
          </w:p>
          <w:p w14:paraId="6E954493" w14:textId="198B816A" w:rsidR="009C3C4F" w:rsidRPr="00FD6984" w:rsidRDefault="00DA622F" w:rsidP="00DA622F">
            <w:pPr>
              <w:spacing w:after="0" w:line="240" w:lineRule="auto"/>
              <w:ind w:left="123" w:right="176"/>
              <w:jc w:val="both"/>
              <w:rPr>
                <w:rFonts w:ascii="Times New Roman" w:hAnsi="Times New Roman" w:cs="Times New Roman"/>
                <w:sz w:val="24"/>
                <w:szCs w:val="24"/>
                <w:lang w:eastAsia="lv-LV"/>
              </w:rPr>
            </w:pPr>
            <w:r w:rsidRPr="00FD6984">
              <w:rPr>
                <w:rFonts w:ascii="Times New Roman" w:hAnsi="Times New Roman" w:cs="Times New Roman"/>
                <w:sz w:val="24"/>
                <w:szCs w:val="24"/>
                <w:lang w:eastAsia="lv-LV"/>
              </w:rPr>
              <w:t xml:space="preserve">Papildus </w:t>
            </w:r>
            <w:r w:rsidR="00980D0C" w:rsidRPr="00FD6984">
              <w:rPr>
                <w:rFonts w:ascii="Times New Roman" w:hAnsi="Times New Roman" w:cs="Times New Roman"/>
                <w:sz w:val="24"/>
                <w:szCs w:val="24"/>
                <w:lang w:eastAsia="lv-LV"/>
              </w:rPr>
              <w:t>likumprojekt</w:t>
            </w:r>
            <w:r w:rsidRPr="00FD6984">
              <w:rPr>
                <w:rFonts w:ascii="Times New Roman" w:hAnsi="Times New Roman" w:cs="Times New Roman"/>
                <w:sz w:val="24"/>
                <w:szCs w:val="24"/>
                <w:lang w:eastAsia="lv-LV"/>
              </w:rPr>
              <w:t>ā</w:t>
            </w:r>
            <w:r w:rsidR="00980D0C" w:rsidRPr="00FD6984">
              <w:rPr>
                <w:rFonts w:ascii="Times New Roman" w:hAnsi="Times New Roman" w:cs="Times New Roman"/>
                <w:sz w:val="24"/>
                <w:szCs w:val="24"/>
                <w:lang w:eastAsia="lv-LV"/>
              </w:rPr>
              <w:t xml:space="preserve"> paredz</w:t>
            </w:r>
            <w:r w:rsidRPr="00FD6984">
              <w:rPr>
                <w:rFonts w:ascii="Times New Roman" w:hAnsi="Times New Roman" w:cs="Times New Roman"/>
                <w:sz w:val="24"/>
                <w:szCs w:val="24"/>
                <w:lang w:eastAsia="lv-LV"/>
              </w:rPr>
              <w:t>ēts</w:t>
            </w:r>
            <w:r w:rsidR="004D26B3">
              <w:rPr>
                <w:rFonts w:ascii="Times New Roman" w:hAnsi="Times New Roman" w:cs="Times New Roman"/>
                <w:sz w:val="24"/>
                <w:szCs w:val="24"/>
                <w:lang w:eastAsia="lv-LV"/>
              </w:rPr>
              <w:t xml:space="preserve"> noteikt, ka</w:t>
            </w:r>
            <w:r w:rsidR="00DE722B" w:rsidRPr="00FD6984">
              <w:rPr>
                <w:rFonts w:ascii="Times New Roman" w:hAnsi="Times New Roman" w:cs="Times New Roman"/>
                <w:sz w:val="24"/>
                <w:szCs w:val="24"/>
                <w:lang w:eastAsia="lv-LV"/>
              </w:rPr>
              <w:t xml:space="preserve"> </w:t>
            </w:r>
            <w:r w:rsidR="009A142F" w:rsidRPr="00FD6984">
              <w:rPr>
                <w:rFonts w:ascii="Times New Roman" w:hAnsi="Times New Roman" w:cs="Times New Roman"/>
                <w:bCs/>
                <w:sz w:val="24"/>
                <w:szCs w:val="24"/>
              </w:rPr>
              <w:t>tīmekļvietnes vai mobilās lietotnes pakalpojuma sniedzējam</w:t>
            </w:r>
            <w:r w:rsidR="009C3C4F" w:rsidRPr="00FD6984">
              <w:rPr>
                <w:rFonts w:ascii="Times New Roman" w:hAnsi="Times New Roman" w:cs="Times New Roman"/>
                <w:bCs/>
                <w:sz w:val="24"/>
                <w:szCs w:val="24"/>
              </w:rPr>
              <w:t xml:space="preserve"> </w:t>
            </w:r>
            <w:r w:rsidR="009A142F" w:rsidRPr="00FD6984">
              <w:rPr>
                <w:rFonts w:ascii="Times New Roman" w:hAnsi="Times New Roman" w:cs="Times New Roman"/>
                <w:bCs/>
                <w:sz w:val="24"/>
                <w:szCs w:val="24"/>
              </w:rPr>
              <w:t xml:space="preserve"> ir jānodrošina</w:t>
            </w:r>
            <w:r w:rsidR="00CE05A6" w:rsidRPr="00FD6984">
              <w:rPr>
                <w:rFonts w:ascii="Times New Roman" w:hAnsi="Times New Roman" w:cs="Times New Roman"/>
                <w:bCs/>
                <w:sz w:val="24"/>
                <w:szCs w:val="24"/>
              </w:rPr>
              <w:t xml:space="preserve"> </w:t>
            </w:r>
            <w:r w:rsidR="009C3C4F" w:rsidRPr="00FD6984">
              <w:rPr>
                <w:rFonts w:ascii="Times New Roman" w:hAnsi="Times New Roman" w:cs="Times New Roman"/>
                <w:sz w:val="24"/>
                <w:szCs w:val="24"/>
                <w:lang w:eastAsia="lv-LV"/>
              </w:rPr>
              <w:t>atbilstoš</w:t>
            </w:r>
            <w:r w:rsidR="003B049D" w:rsidRPr="00FD6984">
              <w:rPr>
                <w:rFonts w:ascii="Times New Roman" w:hAnsi="Times New Roman" w:cs="Times New Roman"/>
                <w:sz w:val="24"/>
                <w:szCs w:val="24"/>
                <w:lang w:eastAsia="lv-LV"/>
              </w:rPr>
              <w:t>a</w:t>
            </w:r>
            <w:r w:rsidR="009C3C4F" w:rsidRPr="00FD6984">
              <w:rPr>
                <w:rFonts w:ascii="Times New Roman" w:hAnsi="Times New Roman" w:cs="Times New Roman"/>
                <w:sz w:val="24"/>
                <w:szCs w:val="24"/>
                <w:lang w:eastAsia="lv-LV"/>
              </w:rPr>
              <w:t xml:space="preserve"> prog</w:t>
            </w:r>
            <w:r w:rsidR="00F2579A" w:rsidRPr="00FD6984">
              <w:rPr>
                <w:rFonts w:ascii="Times New Roman" w:hAnsi="Times New Roman" w:cs="Times New Roman"/>
                <w:sz w:val="24"/>
                <w:szCs w:val="24"/>
                <w:lang w:eastAsia="lv-LV"/>
              </w:rPr>
              <w:t>ramma, k</w:t>
            </w:r>
            <w:r w:rsidR="004D26B3">
              <w:rPr>
                <w:rFonts w:ascii="Times New Roman" w:hAnsi="Times New Roman" w:cs="Times New Roman"/>
                <w:sz w:val="24"/>
                <w:szCs w:val="24"/>
                <w:lang w:eastAsia="lv-LV"/>
              </w:rPr>
              <w:t xml:space="preserve">urā var </w:t>
            </w:r>
            <w:r w:rsidR="00F2579A" w:rsidRPr="00FD6984">
              <w:rPr>
                <w:rFonts w:ascii="Times New Roman" w:hAnsi="Times New Roman" w:cs="Times New Roman"/>
                <w:sz w:val="24"/>
                <w:szCs w:val="24"/>
                <w:lang w:eastAsia="lv-LV"/>
              </w:rPr>
              <w:t>vei</w:t>
            </w:r>
            <w:r w:rsidR="004D26B3">
              <w:rPr>
                <w:rFonts w:ascii="Times New Roman" w:hAnsi="Times New Roman" w:cs="Times New Roman"/>
                <w:sz w:val="24"/>
                <w:szCs w:val="24"/>
                <w:lang w:eastAsia="lv-LV"/>
              </w:rPr>
              <w:t>kt</w:t>
            </w:r>
            <w:r w:rsidR="00F2579A" w:rsidRPr="00FD6984">
              <w:rPr>
                <w:rFonts w:ascii="Times New Roman" w:hAnsi="Times New Roman" w:cs="Times New Roman"/>
                <w:sz w:val="24"/>
                <w:szCs w:val="24"/>
                <w:lang w:eastAsia="lv-LV"/>
              </w:rPr>
              <w:t xml:space="preserve"> pakalpojuma </w:t>
            </w:r>
            <w:r w:rsidR="004D26B3">
              <w:rPr>
                <w:rFonts w:ascii="Times New Roman" w:hAnsi="Times New Roman" w:cs="Times New Roman"/>
                <w:sz w:val="24"/>
                <w:szCs w:val="24"/>
                <w:lang w:eastAsia="lv-LV"/>
              </w:rPr>
              <w:t xml:space="preserve">sniegšanai </w:t>
            </w:r>
            <w:r w:rsidR="009C3C4F" w:rsidRPr="00FD6984">
              <w:rPr>
                <w:rFonts w:ascii="Times New Roman" w:hAnsi="Times New Roman" w:cs="Times New Roman"/>
                <w:sz w:val="24"/>
                <w:szCs w:val="24"/>
                <w:lang w:eastAsia="lv-LV"/>
              </w:rPr>
              <w:t>nepie</w:t>
            </w:r>
            <w:r w:rsidR="003B049D" w:rsidRPr="00FD6984">
              <w:rPr>
                <w:rFonts w:ascii="Times New Roman" w:hAnsi="Times New Roman" w:cs="Times New Roman"/>
                <w:sz w:val="24"/>
                <w:szCs w:val="24"/>
                <w:lang w:eastAsia="lv-LV"/>
              </w:rPr>
              <w:t>cie</w:t>
            </w:r>
            <w:r w:rsidR="009C3C4F" w:rsidRPr="00FD6984">
              <w:rPr>
                <w:rFonts w:ascii="Times New Roman" w:hAnsi="Times New Roman" w:cs="Times New Roman"/>
                <w:sz w:val="24"/>
                <w:szCs w:val="24"/>
                <w:lang w:eastAsia="lv-LV"/>
              </w:rPr>
              <w:t xml:space="preserve">šamās darbības, tajā skaitā </w:t>
            </w:r>
            <w:r w:rsidR="007F5FCD" w:rsidRPr="00FD6984">
              <w:rPr>
                <w:rFonts w:ascii="Times New Roman" w:hAnsi="Times New Roman" w:cs="Times New Roman"/>
                <w:sz w:val="24"/>
                <w:szCs w:val="24"/>
                <w:lang w:eastAsia="lv-LV"/>
              </w:rPr>
              <w:t xml:space="preserve">pārvadājumos ar vieglo automobili </w:t>
            </w:r>
            <w:r w:rsidR="004D26B3">
              <w:rPr>
                <w:rFonts w:ascii="Times New Roman" w:hAnsi="Times New Roman" w:cs="Times New Roman"/>
                <w:sz w:val="24"/>
                <w:szCs w:val="24"/>
                <w:lang w:eastAsia="lv-LV"/>
              </w:rPr>
              <w:t>nodrošina norēķinu bezskaidrā naudā.</w:t>
            </w:r>
          </w:p>
          <w:p w14:paraId="6F74A772" w14:textId="7FE22EEC" w:rsidR="009C3C4F" w:rsidRPr="00FD6984" w:rsidRDefault="00CE05A6" w:rsidP="00884FDC">
            <w:pPr>
              <w:spacing w:before="120" w:after="0" w:line="240" w:lineRule="auto"/>
              <w:ind w:left="123" w:right="176"/>
              <w:jc w:val="both"/>
              <w:rPr>
                <w:rFonts w:ascii="Times New Roman" w:hAnsi="Times New Roman" w:cs="Times New Roman"/>
                <w:sz w:val="24"/>
                <w:szCs w:val="24"/>
                <w:lang w:eastAsia="lv-LV"/>
              </w:rPr>
            </w:pPr>
            <w:r w:rsidRPr="00FD6984">
              <w:rPr>
                <w:rFonts w:ascii="Times New Roman" w:hAnsi="Times New Roman" w:cs="Times New Roman"/>
                <w:sz w:val="24"/>
                <w:szCs w:val="24"/>
              </w:rPr>
              <w:t xml:space="preserve">Tiek noteikts </w:t>
            </w:r>
            <w:r w:rsidR="009C3C4F" w:rsidRPr="00FD6984">
              <w:rPr>
                <w:rFonts w:ascii="Times New Roman" w:hAnsi="Times New Roman" w:cs="Times New Roman"/>
                <w:sz w:val="24"/>
                <w:szCs w:val="24"/>
              </w:rPr>
              <w:t xml:space="preserve">aizliegumu dzēst vai labot datus, un </w:t>
            </w:r>
            <w:r w:rsidR="0036610D" w:rsidRPr="00FD6984">
              <w:rPr>
                <w:rFonts w:ascii="Times New Roman" w:hAnsi="Times New Roman" w:cs="Times New Roman"/>
                <w:sz w:val="24"/>
                <w:szCs w:val="24"/>
              </w:rPr>
              <w:t xml:space="preserve">šo </w:t>
            </w:r>
            <w:r w:rsidR="009C3C4F" w:rsidRPr="00FD6984">
              <w:rPr>
                <w:rFonts w:ascii="Times New Roman" w:hAnsi="Times New Roman" w:cs="Times New Roman"/>
                <w:sz w:val="24"/>
                <w:szCs w:val="24"/>
              </w:rPr>
              <w:t>datu saglabāšanu par Latvijas teritorijā piedāvātajiem un pārvadātāju sniegtajiem pakalpojumiem jāglabā vismaz piec</w:t>
            </w:r>
            <w:r w:rsidR="00D711FE" w:rsidRPr="00FD6984">
              <w:rPr>
                <w:rFonts w:ascii="Times New Roman" w:hAnsi="Times New Roman" w:cs="Times New Roman"/>
                <w:sz w:val="24"/>
                <w:szCs w:val="24"/>
              </w:rPr>
              <w:t>i</w:t>
            </w:r>
            <w:r w:rsidR="009C3C4F" w:rsidRPr="00FD6984">
              <w:rPr>
                <w:rFonts w:ascii="Times New Roman" w:hAnsi="Times New Roman" w:cs="Times New Roman"/>
                <w:sz w:val="24"/>
                <w:szCs w:val="24"/>
              </w:rPr>
              <w:t xml:space="preserve"> gad</w:t>
            </w:r>
            <w:r w:rsidR="00D711FE" w:rsidRPr="00FD6984">
              <w:rPr>
                <w:rFonts w:ascii="Times New Roman" w:hAnsi="Times New Roman" w:cs="Times New Roman"/>
                <w:sz w:val="24"/>
                <w:szCs w:val="24"/>
              </w:rPr>
              <w:t>i</w:t>
            </w:r>
            <w:r w:rsidR="009C3C4F" w:rsidRPr="00FD6984">
              <w:rPr>
                <w:rFonts w:ascii="Times New Roman" w:hAnsi="Times New Roman" w:cs="Times New Roman"/>
                <w:sz w:val="24"/>
                <w:szCs w:val="24"/>
              </w:rPr>
              <w:t xml:space="preserve">. Šāds termiņš tiek noteikts, lai atbilstoši likumam “Par nodokļiem un nodevām” un “Par Valsts ieņēmumu dienestu”, </w:t>
            </w:r>
            <w:r w:rsidR="00697643" w:rsidRPr="00FD6984">
              <w:rPr>
                <w:rFonts w:ascii="Times New Roman" w:hAnsi="Times New Roman" w:cs="Times New Roman"/>
                <w:sz w:val="24"/>
                <w:szCs w:val="24"/>
              </w:rPr>
              <w:t>VID</w:t>
            </w:r>
            <w:r w:rsidR="009C3C4F" w:rsidRPr="00FD6984">
              <w:rPr>
                <w:rFonts w:ascii="Times New Roman" w:hAnsi="Times New Roman" w:cs="Times New Roman"/>
                <w:sz w:val="24"/>
                <w:szCs w:val="24"/>
              </w:rPr>
              <w:t xml:space="preserve"> varētu realizēt tiesības  pieprasīt plašāku informāciju. Līdz ar</w:t>
            </w:r>
            <w:r w:rsidR="00C34DD8" w:rsidRPr="00FD6984">
              <w:rPr>
                <w:rFonts w:ascii="Times New Roman" w:hAnsi="Times New Roman" w:cs="Times New Roman"/>
                <w:sz w:val="24"/>
                <w:szCs w:val="24"/>
              </w:rPr>
              <w:t xml:space="preserve"> to,</w:t>
            </w:r>
            <w:r w:rsidR="009C3C4F" w:rsidRPr="00FD6984">
              <w:rPr>
                <w:rFonts w:ascii="Times New Roman" w:hAnsi="Times New Roman" w:cs="Times New Roman"/>
                <w:sz w:val="24"/>
                <w:szCs w:val="24"/>
              </w:rPr>
              <w:t xml:space="preserve"> datu glabāšanas termiņ</w:t>
            </w:r>
            <w:r w:rsidR="00C34DD8" w:rsidRPr="00FD6984">
              <w:rPr>
                <w:rFonts w:ascii="Times New Roman" w:hAnsi="Times New Roman" w:cs="Times New Roman"/>
                <w:sz w:val="24"/>
                <w:szCs w:val="24"/>
              </w:rPr>
              <w:t>š</w:t>
            </w:r>
            <w:r w:rsidR="004D26B3">
              <w:rPr>
                <w:rFonts w:ascii="Times New Roman" w:hAnsi="Times New Roman" w:cs="Times New Roman"/>
                <w:sz w:val="24"/>
                <w:szCs w:val="24"/>
              </w:rPr>
              <w:t xml:space="preserve"> jānosaka atbilstoši</w:t>
            </w:r>
            <w:r w:rsidR="009C3C4F" w:rsidRPr="00FD6984">
              <w:rPr>
                <w:rFonts w:ascii="Times New Roman" w:hAnsi="Times New Roman" w:cs="Times New Roman"/>
                <w:sz w:val="24"/>
                <w:szCs w:val="24"/>
              </w:rPr>
              <w:t xml:space="preserve"> likuma “Par nodokļiem un nodokļiem” 15.panta pirmās daļas 4.punktam, kas </w:t>
            </w:r>
            <w:r w:rsidR="009C3C4F" w:rsidRPr="00FD6984">
              <w:rPr>
                <w:rFonts w:ascii="Times New Roman" w:hAnsi="Times New Roman" w:cs="Times New Roman"/>
                <w:sz w:val="24"/>
                <w:szCs w:val="24"/>
              </w:rPr>
              <w:lastRenderedPageBreak/>
              <w:t>no</w:t>
            </w:r>
            <w:r w:rsidR="00A62C70" w:rsidRPr="00FD6984">
              <w:rPr>
                <w:rFonts w:ascii="Times New Roman" w:hAnsi="Times New Roman" w:cs="Times New Roman"/>
                <w:sz w:val="24"/>
                <w:szCs w:val="24"/>
              </w:rPr>
              <w:t>teic</w:t>
            </w:r>
            <w:r w:rsidR="009C3C4F" w:rsidRPr="00FD6984">
              <w:rPr>
                <w:rFonts w:ascii="Times New Roman" w:hAnsi="Times New Roman" w:cs="Times New Roman"/>
                <w:sz w:val="24"/>
                <w:szCs w:val="24"/>
              </w:rPr>
              <w:t>, ka nodokļu aprēķinu pareizības pierādīšanai uzglabāt finansiālās un saimnieciskās darbības ieņēmumus un izdevumus apliecinošus attaisnojuma dokumentus un citus darbību apliecinošus dokumentus (tajā skaitā jebkādu elektronisku vai papīra dokumentu formā esošu informāciju, kas ietekmē nodokļu aprēķinu un nomaksu) līdz dienai, kad tie nepieciešami, lai izpildītu prasības par saimnieciskās un finansiālās darbības norises izsekojamību, bet ne mazāks kā piecus gadus. Izpildot šo pienākumu, nodokļu maksātājs ievēro citu personu tiesības uz privātās dzīves neaizskaramību un fizisko personu datu aizsardzību;</w:t>
            </w:r>
          </w:p>
          <w:p w14:paraId="6948BDEB" w14:textId="1BAB74B2" w:rsidR="009E3361" w:rsidRPr="00FD6984" w:rsidRDefault="009E3361" w:rsidP="00DA622F">
            <w:pPr>
              <w:spacing w:before="120" w:after="0" w:line="240" w:lineRule="auto"/>
              <w:ind w:left="123" w:right="176"/>
              <w:jc w:val="both"/>
              <w:rPr>
                <w:rFonts w:ascii="Times New Roman" w:hAnsi="Times New Roman" w:cs="Times New Roman"/>
                <w:bCs/>
                <w:sz w:val="24"/>
                <w:szCs w:val="24"/>
              </w:rPr>
            </w:pPr>
            <w:r w:rsidRPr="00FD6984">
              <w:rPr>
                <w:rFonts w:ascii="Times New Roman" w:eastAsia="Times New Roman" w:hAnsi="Times New Roman" w:cs="Times New Roman"/>
                <w:sz w:val="24"/>
                <w:szCs w:val="24"/>
                <w:lang w:eastAsia="lv-LV"/>
              </w:rPr>
              <w:t>-</w:t>
            </w:r>
            <w:r w:rsidR="006D1CA4">
              <w:rPr>
                <w:rFonts w:ascii="Times New Roman" w:eastAsia="Times New Roman" w:hAnsi="Times New Roman" w:cs="Times New Roman"/>
                <w:sz w:val="24"/>
                <w:szCs w:val="24"/>
                <w:lang w:eastAsia="lv-LV"/>
              </w:rPr>
              <w:t xml:space="preserve"> likumproje</w:t>
            </w:r>
            <w:r w:rsidR="003A1376">
              <w:rPr>
                <w:rFonts w:ascii="Times New Roman" w:eastAsia="Times New Roman" w:hAnsi="Times New Roman" w:cs="Times New Roman"/>
                <w:sz w:val="24"/>
                <w:szCs w:val="24"/>
                <w:lang w:eastAsia="lv-LV"/>
              </w:rPr>
              <w:t>k</w:t>
            </w:r>
            <w:r w:rsidR="006D1CA4">
              <w:rPr>
                <w:rFonts w:ascii="Times New Roman" w:eastAsia="Times New Roman" w:hAnsi="Times New Roman" w:cs="Times New Roman"/>
                <w:sz w:val="24"/>
                <w:szCs w:val="24"/>
                <w:lang w:eastAsia="lv-LV"/>
              </w:rPr>
              <w:t xml:space="preserve">ts paredz </w:t>
            </w:r>
            <w:r w:rsidRPr="00FD6984">
              <w:rPr>
                <w:rFonts w:ascii="Times New Roman" w:eastAsia="Times New Roman" w:hAnsi="Times New Roman" w:cs="Times New Roman"/>
                <w:sz w:val="24"/>
                <w:szCs w:val="24"/>
                <w:lang w:eastAsia="lv-LV"/>
              </w:rPr>
              <w:t>pienākum</w:t>
            </w:r>
            <w:r w:rsidR="001B5FB0" w:rsidRPr="00FD6984">
              <w:rPr>
                <w:rFonts w:ascii="Times New Roman" w:eastAsia="Times New Roman" w:hAnsi="Times New Roman" w:cs="Times New Roman"/>
                <w:sz w:val="24"/>
                <w:szCs w:val="24"/>
                <w:lang w:eastAsia="lv-LV"/>
              </w:rPr>
              <w:t>u</w:t>
            </w:r>
            <w:r w:rsidRPr="00FD6984">
              <w:rPr>
                <w:rFonts w:ascii="Times New Roman" w:eastAsia="Times New Roman" w:hAnsi="Times New Roman" w:cs="Times New Roman"/>
                <w:sz w:val="24"/>
                <w:szCs w:val="24"/>
                <w:lang w:eastAsia="lv-LV"/>
              </w:rPr>
              <w:t xml:space="preserve"> </w:t>
            </w:r>
            <w:r w:rsidR="006D1CA4">
              <w:rPr>
                <w:rFonts w:ascii="Times New Roman" w:eastAsia="Times New Roman" w:hAnsi="Times New Roman" w:cs="Times New Roman"/>
                <w:sz w:val="24"/>
                <w:szCs w:val="24"/>
                <w:lang w:eastAsia="lv-LV"/>
              </w:rPr>
              <w:t xml:space="preserve">tīmekļvietnes vai mobilās lietotnes pakalpojuma sniedzējam </w:t>
            </w:r>
            <w:r w:rsidRPr="00FD6984">
              <w:rPr>
                <w:rFonts w:ascii="Times New Roman" w:eastAsia="Times New Roman" w:hAnsi="Times New Roman" w:cs="Times New Roman"/>
                <w:sz w:val="24"/>
                <w:szCs w:val="24"/>
                <w:lang w:eastAsia="lv-LV"/>
              </w:rPr>
              <w:t>sniegt VID amatpersonām informāciju par Latvijas teritorijā</w:t>
            </w:r>
            <w:r w:rsidRPr="00FD6984">
              <w:rPr>
                <w:sz w:val="24"/>
                <w:szCs w:val="24"/>
              </w:rPr>
              <w:t xml:space="preserve"> </w:t>
            </w:r>
            <w:r w:rsidRPr="00FD6984">
              <w:rPr>
                <w:rFonts w:ascii="Times New Roman" w:hAnsi="Times New Roman" w:cs="Times New Roman"/>
                <w:sz w:val="24"/>
                <w:szCs w:val="24"/>
              </w:rPr>
              <w:t>tīmekļvietnē vai mobilajā lietotnē</w:t>
            </w:r>
            <w:r w:rsidRPr="00FD6984">
              <w:rPr>
                <w:rFonts w:ascii="Times New Roman" w:eastAsia="Times New Roman" w:hAnsi="Times New Roman" w:cs="Times New Roman"/>
                <w:sz w:val="24"/>
                <w:szCs w:val="24"/>
                <w:lang w:eastAsia="lv-LV"/>
              </w:rPr>
              <w:t xml:space="preserve"> piedāvātajiem, </w:t>
            </w:r>
            <w:r w:rsidR="007F5FCD" w:rsidRPr="00FD6984">
              <w:rPr>
                <w:rFonts w:ascii="Times New Roman" w:eastAsia="Times New Roman" w:hAnsi="Times New Roman" w:cs="Times New Roman"/>
                <w:sz w:val="24"/>
                <w:szCs w:val="24"/>
                <w:lang w:eastAsia="lv-LV"/>
              </w:rPr>
              <w:t xml:space="preserve">pārvadātāja </w:t>
            </w:r>
            <w:r w:rsidRPr="00FD6984">
              <w:rPr>
                <w:rFonts w:ascii="Times New Roman" w:eastAsia="Times New Roman" w:hAnsi="Times New Roman" w:cs="Times New Roman"/>
                <w:sz w:val="24"/>
                <w:szCs w:val="24"/>
                <w:lang w:eastAsia="lv-LV"/>
              </w:rPr>
              <w:t xml:space="preserve">atteiktajiem un veiktajiem komercpārvadājumu pakalpojumiem, </w:t>
            </w:r>
            <w:r w:rsidRPr="00FD6984">
              <w:rPr>
                <w:rFonts w:ascii="Times New Roman" w:hAnsi="Times New Roman" w:cs="Times New Roman"/>
                <w:sz w:val="24"/>
                <w:szCs w:val="24"/>
              </w:rPr>
              <w:t>autovadītājiem un autotransporta līdzekļiem</w:t>
            </w:r>
            <w:r w:rsidRPr="00FD6984">
              <w:rPr>
                <w:rFonts w:ascii="Times New Roman" w:eastAsia="Times New Roman" w:hAnsi="Times New Roman" w:cs="Times New Roman"/>
                <w:sz w:val="24"/>
                <w:szCs w:val="24"/>
                <w:lang w:eastAsia="lv-LV"/>
              </w:rPr>
              <w:t xml:space="preserve">. </w:t>
            </w:r>
          </w:p>
          <w:p w14:paraId="26AAC3CE" w14:textId="31010BCA" w:rsidR="00FF15F3" w:rsidRPr="00FD6984" w:rsidRDefault="009C3C4F" w:rsidP="00884FDC">
            <w:pPr>
              <w:spacing w:before="120" w:after="0" w:line="240" w:lineRule="auto"/>
              <w:ind w:left="123" w:right="176"/>
              <w:jc w:val="both"/>
              <w:rPr>
                <w:rFonts w:ascii="Times New Roman" w:hAnsi="Times New Roman" w:cs="Times New Roman"/>
                <w:sz w:val="24"/>
                <w:szCs w:val="24"/>
                <w:lang w:eastAsia="lv-LV"/>
              </w:rPr>
            </w:pPr>
            <w:r w:rsidRPr="00FD6984">
              <w:rPr>
                <w:rFonts w:ascii="Times New Roman" w:hAnsi="Times New Roman" w:cs="Times New Roman"/>
                <w:sz w:val="24"/>
                <w:szCs w:val="24"/>
              </w:rPr>
              <w:t>-</w:t>
            </w:r>
            <w:r w:rsidR="0036610D" w:rsidRPr="00FD6984">
              <w:rPr>
                <w:rFonts w:ascii="Times New Roman" w:hAnsi="Times New Roman" w:cs="Times New Roman"/>
                <w:sz w:val="24"/>
                <w:szCs w:val="24"/>
              </w:rPr>
              <w:t xml:space="preserve"> tīmekļvietnes vai mobilās lietotnes pakalpojuma sniedzējam aizliegts atteikt pārv</w:t>
            </w:r>
            <w:r w:rsidR="005E1A41" w:rsidRPr="00FD6984">
              <w:rPr>
                <w:rFonts w:ascii="Times New Roman" w:hAnsi="Times New Roman" w:cs="Times New Roman"/>
                <w:sz w:val="24"/>
                <w:szCs w:val="24"/>
              </w:rPr>
              <w:t>a</w:t>
            </w:r>
            <w:r w:rsidR="0036610D" w:rsidRPr="00FD6984">
              <w:rPr>
                <w:rFonts w:ascii="Times New Roman" w:hAnsi="Times New Roman" w:cs="Times New Roman"/>
                <w:sz w:val="24"/>
                <w:szCs w:val="24"/>
              </w:rPr>
              <w:t xml:space="preserve">dājuma pasūtījumu. </w:t>
            </w:r>
            <w:r w:rsidR="00005B6F" w:rsidRPr="00FD6984">
              <w:rPr>
                <w:rFonts w:ascii="Times New Roman" w:hAnsi="Times New Roman" w:cs="Times New Roman"/>
                <w:sz w:val="24"/>
                <w:szCs w:val="24"/>
              </w:rPr>
              <w:t>A</w:t>
            </w:r>
            <w:r w:rsidR="0036610D" w:rsidRPr="00FD6984">
              <w:rPr>
                <w:rFonts w:ascii="Times New Roman" w:hAnsi="Times New Roman" w:cs="Times New Roman"/>
                <w:sz w:val="24"/>
                <w:szCs w:val="24"/>
              </w:rPr>
              <w:t xml:space="preserve">tteikt pārvadājumu var autovadītājs, atbilstoši Likuma 42.pantā noteiktām tiesībām, </w:t>
            </w:r>
            <w:r w:rsidR="005E1A41" w:rsidRPr="00FD6984">
              <w:rPr>
                <w:rFonts w:ascii="Times New Roman" w:hAnsi="Times New Roman" w:cs="Times New Roman"/>
                <w:sz w:val="24"/>
                <w:szCs w:val="24"/>
              </w:rPr>
              <w:t xml:space="preserve">t.i., </w:t>
            </w:r>
            <w:r w:rsidR="0036610D" w:rsidRPr="00FD6984">
              <w:rPr>
                <w:rFonts w:ascii="Times New Roman" w:hAnsi="Times New Roman" w:cs="Times New Roman"/>
                <w:sz w:val="24"/>
                <w:szCs w:val="24"/>
              </w:rPr>
              <w:t>ja pasažieris</w:t>
            </w:r>
            <w:r w:rsidR="00BB22CA" w:rsidRPr="00FD6984">
              <w:rPr>
                <w:rFonts w:ascii="Times New Roman" w:hAnsi="Times New Roman" w:cs="Times New Roman"/>
                <w:sz w:val="24"/>
                <w:szCs w:val="24"/>
              </w:rPr>
              <w:t>,</w:t>
            </w:r>
            <w:r w:rsidR="0036610D" w:rsidRPr="00FD6984">
              <w:rPr>
                <w:rFonts w:ascii="Times New Roman" w:hAnsi="Times New Roman" w:cs="Times New Roman"/>
                <w:sz w:val="24"/>
                <w:szCs w:val="24"/>
              </w:rPr>
              <w:t xml:space="preserve"> piem</w:t>
            </w:r>
            <w:r w:rsidR="005E1A41" w:rsidRPr="00FD6984">
              <w:rPr>
                <w:rFonts w:ascii="Times New Roman" w:hAnsi="Times New Roman" w:cs="Times New Roman"/>
                <w:sz w:val="24"/>
                <w:szCs w:val="24"/>
              </w:rPr>
              <w:t>ēram</w:t>
            </w:r>
            <w:r w:rsidR="00BB22CA" w:rsidRPr="00FD6984">
              <w:rPr>
                <w:rFonts w:ascii="Times New Roman" w:hAnsi="Times New Roman" w:cs="Times New Roman"/>
                <w:sz w:val="24"/>
                <w:szCs w:val="24"/>
              </w:rPr>
              <w:t>,</w:t>
            </w:r>
            <w:r w:rsidR="005E1A41" w:rsidRPr="00FD6984">
              <w:rPr>
                <w:rFonts w:ascii="Times New Roman" w:hAnsi="Times New Roman" w:cs="Times New Roman"/>
                <w:sz w:val="24"/>
                <w:szCs w:val="24"/>
              </w:rPr>
              <w:t xml:space="preserve"> neiev</w:t>
            </w:r>
            <w:r w:rsidR="0036610D" w:rsidRPr="00FD6984">
              <w:rPr>
                <w:rFonts w:ascii="Times New Roman" w:hAnsi="Times New Roman" w:cs="Times New Roman"/>
                <w:sz w:val="24"/>
                <w:szCs w:val="24"/>
              </w:rPr>
              <w:t>ēro sabiedrisko kārtību,</w:t>
            </w:r>
            <w:r w:rsidR="005E1A41" w:rsidRPr="00FD6984">
              <w:rPr>
                <w:rFonts w:ascii="Times New Roman" w:hAnsi="Times New Roman" w:cs="Times New Roman"/>
                <w:sz w:val="24"/>
                <w:szCs w:val="24"/>
              </w:rPr>
              <w:t xml:space="preserve"> </w:t>
            </w:r>
            <w:r w:rsidR="0036610D" w:rsidRPr="00FD6984">
              <w:rPr>
                <w:rFonts w:ascii="Times New Roman" w:hAnsi="Times New Roman" w:cs="Times New Roman"/>
                <w:sz w:val="24"/>
                <w:szCs w:val="24"/>
              </w:rPr>
              <w:t xml:space="preserve">uzvedas agresīvi utt. </w:t>
            </w:r>
            <w:r w:rsidR="00BB22CA" w:rsidRPr="00FD6984">
              <w:rPr>
                <w:rFonts w:ascii="Times New Roman" w:hAnsi="Times New Roman" w:cs="Times New Roman"/>
                <w:sz w:val="24"/>
                <w:szCs w:val="24"/>
              </w:rPr>
              <w:t>R</w:t>
            </w:r>
            <w:r w:rsidR="0036610D" w:rsidRPr="00FD6984">
              <w:rPr>
                <w:rFonts w:ascii="Times New Roman" w:hAnsi="Times New Roman" w:cs="Times New Roman"/>
                <w:sz w:val="24"/>
                <w:szCs w:val="24"/>
              </w:rPr>
              <w:t>egulējums nepieciešams, jo</w:t>
            </w:r>
            <w:r w:rsidR="00005B6F" w:rsidRPr="00FD6984">
              <w:rPr>
                <w:rFonts w:ascii="Times New Roman" w:hAnsi="Times New Roman" w:cs="Times New Roman"/>
                <w:sz w:val="24"/>
                <w:szCs w:val="24"/>
              </w:rPr>
              <w:t xml:space="preserve"> </w:t>
            </w:r>
            <w:r w:rsidR="00BB22CA" w:rsidRPr="00FD6984">
              <w:rPr>
                <w:rFonts w:ascii="Times New Roman" w:hAnsi="Times New Roman" w:cs="Times New Roman"/>
                <w:sz w:val="24"/>
                <w:szCs w:val="24"/>
              </w:rPr>
              <w:t>šo</w:t>
            </w:r>
            <w:r w:rsidR="006D1CA4">
              <w:rPr>
                <w:rFonts w:ascii="Times New Roman" w:hAnsi="Times New Roman" w:cs="Times New Roman"/>
                <w:sz w:val="24"/>
                <w:szCs w:val="24"/>
              </w:rPr>
              <w:t xml:space="preserve"> pārvadājumu </w:t>
            </w:r>
            <w:r w:rsidR="00CE1281" w:rsidRPr="00FD6984">
              <w:rPr>
                <w:rFonts w:ascii="Times New Roman" w:hAnsi="Times New Roman" w:cs="Times New Roman"/>
                <w:sz w:val="24"/>
                <w:szCs w:val="24"/>
              </w:rPr>
              <w:t xml:space="preserve">kontrole iespējama tikai </w:t>
            </w:r>
            <w:r w:rsidR="00005B6F" w:rsidRPr="00FD6984">
              <w:rPr>
                <w:rFonts w:ascii="Times New Roman" w:hAnsi="Times New Roman" w:cs="Times New Roman"/>
                <w:sz w:val="24"/>
                <w:szCs w:val="24"/>
              </w:rPr>
              <w:t>vei</w:t>
            </w:r>
            <w:r w:rsidR="00CC0DBA" w:rsidRPr="00FD6984">
              <w:rPr>
                <w:rFonts w:ascii="Times New Roman" w:hAnsi="Times New Roman" w:cs="Times New Roman"/>
                <w:sz w:val="24"/>
                <w:szCs w:val="24"/>
              </w:rPr>
              <w:t>cot</w:t>
            </w:r>
            <w:r w:rsidR="00005B6F" w:rsidRPr="00FD6984">
              <w:rPr>
                <w:rFonts w:ascii="Times New Roman" w:hAnsi="Times New Roman" w:cs="Times New Roman"/>
                <w:sz w:val="24"/>
                <w:szCs w:val="24"/>
              </w:rPr>
              <w:t xml:space="preserve"> </w:t>
            </w:r>
            <w:proofErr w:type="spellStart"/>
            <w:r w:rsidR="00005B6F" w:rsidRPr="00FD6984">
              <w:rPr>
                <w:rFonts w:ascii="Times New Roman" w:hAnsi="Times New Roman" w:cs="Times New Roman"/>
                <w:sz w:val="24"/>
                <w:szCs w:val="24"/>
              </w:rPr>
              <w:t>kontrolpirkumus</w:t>
            </w:r>
            <w:proofErr w:type="spellEnd"/>
            <w:r w:rsidR="00005B6F" w:rsidRPr="00FD6984">
              <w:rPr>
                <w:rFonts w:ascii="Times New Roman" w:hAnsi="Times New Roman" w:cs="Times New Roman"/>
                <w:sz w:val="24"/>
                <w:szCs w:val="24"/>
              </w:rPr>
              <w:t xml:space="preserve"> un </w:t>
            </w:r>
            <w:proofErr w:type="spellStart"/>
            <w:r w:rsidR="00005B6F" w:rsidRPr="00FD6984">
              <w:rPr>
                <w:rFonts w:ascii="Times New Roman" w:hAnsi="Times New Roman" w:cs="Times New Roman"/>
                <w:sz w:val="24"/>
                <w:szCs w:val="24"/>
              </w:rPr>
              <w:t>kontrolpasūtījumus</w:t>
            </w:r>
            <w:proofErr w:type="spellEnd"/>
            <w:r w:rsidR="00904489" w:rsidRPr="00FD6984">
              <w:rPr>
                <w:rFonts w:ascii="Times New Roman" w:hAnsi="Times New Roman" w:cs="Times New Roman"/>
                <w:sz w:val="24"/>
                <w:szCs w:val="24"/>
              </w:rPr>
              <w:t>.</w:t>
            </w:r>
            <w:r w:rsidR="0036610D" w:rsidRPr="00FD6984">
              <w:rPr>
                <w:rFonts w:ascii="Times New Roman" w:hAnsi="Times New Roman" w:cs="Times New Roman"/>
                <w:sz w:val="24"/>
                <w:szCs w:val="24"/>
              </w:rPr>
              <w:t xml:space="preserve"> </w:t>
            </w:r>
            <w:r w:rsidR="00904489" w:rsidRPr="00FD6984">
              <w:rPr>
                <w:rFonts w:ascii="Times New Roman" w:hAnsi="Times New Roman" w:cs="Times New Roman"/>
                <w:sz w:val="24"/>
                <w:szCs w:val="24"/>
              </w:rPr>
              <w:t xml:space="preserve">VID un Rīgas domes Satiksmes departamenta Kontroles dienests (turpmāk – Kontroles dienests) sniedza informāciju, ka </w:t>
            </w:r>
            <w:r w:rsidR="00005B6F" w:rsidRPr="00FD6984">
              <w:rPr>
                <w:rFonts w:ascii="Times New Roman" w:hAnsi="Times New Roman" w:cs="Times New Roman"/>
                <w:sz w:val="24"/>
                <w:szCs w:val="24"/>
              </w:rPr>
              <w:t xml:space="preserve">saskaras ar tīmekļvietnes un mobilās lietotnes darbībām, kas neļauj no konkrētiem, iepriekš </w:t>
            </w:r>
            <w:r w:rsidR="00CE1281" w:rsidRPr="00FD6984">
              <w:rPr>
                <w:rFonts w:ascii="Times New Roman" w:hAnsi="Times New Roman" w:cs="Times New Roman"/>
                <w:sz w:val="24"/>
                <w:szCs w:val="24"/>
              </w:rPr>
              <w:t xml:space="preserve">tīmekļvietnē vai mobilajā lietotnē reģistrētiem </w:t>
            </w:r>
            <w:r w:rsidR="00005B6F" w:rsidRPr="00FD6984">
              <w:rPr>
                <w:rFonts w:ascii="Times New Roman" w:hAnsi="Times New Roman" w:cs="Times New Roman"/>
                <w:sz w:val="24"/>
                <w:szCs w:val="24"/>
              </w:rPr>
              <w:t xml:space="preserve"> tālruņa numuriem </w:t>
            </w:r>
            <w:r w:rsidR="0036610D" w:rsidRPr="00FD6984">
              <w:rPr>
                <w:rFonts w:ascii="Times New Roman" w:hAnsi="Times New Roman" w:cs="Times New Roman"/>
                <w:sz w:val="24"/>
                <w:szCs w:val="24"/>
              </w:rPr>
              <w:t xml:space="preserve">atkārtoti </w:t>
            </w:r>
            <w:r w:rsidR="006134D1" w:rsidRPr="00FD6984">
              <w:rPr>
                <w:rFonts w:ascii="Times New Roman" w:hAnsi="Times New Roman" w:cs="Times New Roman"/>
                <w:sz w:val="24"/>
                <w:szCs w:val="24"/>
              </w:rPr>
              <w:t>veikt pasūtījumu</w:t>
            </w:r>
            <w:r w:rsidR="00005B6F" w:rsidRPr="00FD6984">
              <w:rPr>
                <w:rFonts w:ascii="Times New Roman" w:hAnsi="Times New Roman" w:cs="Times New Roman"/>
                <w:sz w:val="24"/>
                <w:szCs w:val="24"/>
              </w:rPr>
              <w:t xml:space="preserve">. </w:t>
            </w:r>
            <w:r w:rsidR="00CC0DBA" w:rsidRPr="00FD6984">
              <w:rPr>
                <w:rFonts w:ascii="Times New Roman" w:hAnsi="Times New Roman" w:cs="Times New Roman"/>
                <w:sz w:val="24"/>
                <w:szCs w:val="24"/>
              </w:rPr>
              <w:t xml:space="preserve">Kontroles </w:t>
            </w:r>
            <w:r w:rsidR="00904489" w:rsidRPr="00FD6984">
              <w:rPr>
                <w:rFonts w:ascii="Times New Roman" w:hAnsi="Times New Roman" w:cs="Times New Roman"/>
                <w:sz w:val="24"/>
                <w:szCs w:val="24"/>
              </w:rPr>
              <w:t xml:space="preserve">dienestam </w:t>
            </w:r>
            <w:r w:rsidR="00CC0DBA" w:rsidRPr="00FD6984">
              <w:rPr>
                <w:rFonts w:ascii="Times New Roman" w:hAnsi="Times New Roman" w:cs="Times New Roman"/>
                <w:sz w:val="24"/>
                <w:szCs w:val="24"/>
              </w:rPr>
              <w:t>ir nācies nomainīt 15 telefona numurus (SIM kartes), 7 dienesta mobilās ierīces, kurām tika nobloķēts IMEI kods (telefona unikālais identifikācijas numurs)</w:t>
            </w:r>
            <w:r w:rsidR="00AD295E" w:rsidRPr="00FD6984">
              <w:rPr>
                <w:rFonts w:ascii="Times New Roman" w:hAnsi="Times New Roman" w:cs="Times New Roman"/>
                <w:sz w:val="24"/>
                <w:szCs w:val="24"/>
              </w:rPr>
              <w:t xml:space="preserve">, tas finansiāli būtiski ietekmē resursus, kas nepieciešami </w:t>
            </w:r>
            <w:r w:rsidR="00CC0DBA" w:rsidRPr="00FD6984">
              <w:rPr>
                <w:rFonts w:ascii="Times New Roman" w:hAnsi="Times New Roman" w:cs="Times New Roman"/>
                <w:sz w:val="24"/>
                <w:szCs w:val="24"/>
              </w:rPr>
              <w:t xml:space="preserve">kontroles </w:t>
            </w:r>
            <w:r w:rsidR="00AD295E" w:rsidRPr="00FD6984">
              <w:rPr>
                <w:rFonts w:ascii="Times New Roman" w:hAnsi="Times New Roman" w:cs="Times New Roman"/>
                <w:sz w:val="24"/>
                <w:szCs w:val="24"/>
              </w:rPr>
              <w:t xml:space="preserve">pasākumu </w:t>
            </w:r>
            <w:r w:rsidR="00CC0DBA" w:rsidRPr="00FD6984">
              <w:rPr>
                <w:rFonts w:ascii="Times New Roman" w:hAnsi="Times New Roman" w:cs="Times New Roman"/>
                <w:sz w:val="24"/>
                <w:szCs w:val="24"/>
              </w:rPr>
              <w:t>veikšan</w:t>
            </w:r>
            <w:r w:rsidR="00AD295E" w:rsidRPr="00FD6984">
              <w:rPr>
                <w:rFonts w:ascii="Times New Roman" w:hAnsi="Times New Roman" w:cs="Times New Roman"/>
                <w:sz w:val="24"/>
                <w:szCs w:val="24"/>
              </w:rPr>
              <w:t>ai</w:t>
            </w:r>
            <w:r w:rsidR="00CC0DBA" w:rsidRPr="00FD6984">
              <w:rPr>
                <w:rFonts w:ascii="Times New Roman" w:hAnsi="Times New Roman" w:cs="Times New Roman"/>
                <w:sz w:val="24"/>
                <w:szCs w:val="24"/>
              </w:rPr>
              <w:t>. V</w:t>
            </w:r>
            <w:r w:rsidR="00CE1281" w:rsidRPr="00FD6984">
              <w:rPr>
                <w:rFonts w:ascii="Times New Roman" w:hAnsi="Times New Roman" w:cs="Times New Roman"/>
                <w:sz w:val="24"/>
                <w:szCs w:val="24"/>
              </w:rPr>
              <w:t xml:space="preserve">eicot kontroles izsaukumu </w:t>
            </w:r>
            <w:r w:rsidR="00CC0DBA" w:rsidRPr="00FD6984">
              <w:rPr>
                <w:rFonts w:ascii="Times New Roman" w:hAnsi="Times New Roman" w:cs="Times New Roman"/>
                <w:sz w:val="24"/>
                <w:szCs w:val="24"/>
              </w:rPr>
              <w:t xml:space="preserve">izmantojot </w:t>
            </w:r>
            <w:r w:rsidR="00AD295E" w:rsidRPr="00FD6984">
              <w:rPr>
                <w:rFonts w:ascii="Times New Roman" w:hAnsi="Times New Roman" w:cs="Times New Roman"/>
                <w:sz w:val="24"/>
                <w:szCs w:val="24"/>
              </w:rPr>
              <w:t xml:space="preserve">mobilās </w:t>
            </w:r>
            <w:r w:rsidR="00CE1281" w:rsidRPr="00FD6984">
              <w:rPr>
                <w:rFonts w:ascii="Times New Roman" w:hAnsi="Times New Roman" w:cs="Times New Roman"/>
                <w:sz w:val="24"/>
                <w:szCs w:val="24"/>
              </w:rPr>
              <w:t>lietotn</w:t>
            </w:r>
            <w:r w:rsidR="00CC0DBA" w:rsidRPr="00FD6984">
              <w:rPr>
                <w:rFonts w:ascii="Times New Roman" w:hAnsi="Times New Roman" w:cs="Times New Roman"/>
                <w:sz w:val="24"/>
                <w:szCs w:val="24"/>
              </w:rPr>
              <w:t>es</w:t>
            </w:r>
            <w:r w:rsidR="00AD295E" w:rsidRPr="00FD6984">
              <w:rPr>
                <w:rFonts w:ascii="Times New Roman" w:hAnsi="Times New Roman" w:cs="Times New Roman"/>
                <w:sz w:val="24"/>
                <w:szCs w:val="24"/>
              </w:rPr>
              <w:t>,</w:t>
            </w:r>
            <w:r w:rsidR="00CC0DBA" w:rsidRPr="00FD6984">
              <w:rPr>
                <w:rFonts w:ascii="Times New Roman" w:hAnsi="Times New Roman" w:cs="Times New Roman"/>
                <w:sz w:val="24"/>
                <w:szCs w:val="24"/>
              </w:rPr>
              <w:t xml:space="preserve"> konstatēts</w:t>
            </w:r>
            <w:r w:rsidR="00CE1281" w:rsidRPr="00FD6984">
              <w:rPr>
                <w:rFonts w:ascii="Times New Roman" w:hAnsi="Times New Roman" w:cs="Times New Roman"/>
                <w:sz w:val="24"/>
                <w:szCs w:val="24"/>
              </w:rPr>
              <w:t>,</w:t>
            </w:r>
            <w:r w:rsidR="00CC0DBA" w:rsidRPr="00FD6984">
              <w:rPr>
                <w:rFonts w:ascii="Times New Roman" w:hAnsi="Times New Roman" w:cs="Times New Roman"/>
                <w:sz w:val="24"/>
                <w:szCs w:val="24"/>
              </w:rPr>
              <w:t xml:space="preserve"> ka</w:t>
            </w:r>
            <w:r w:rsidR="00CE1281" w:rsidRPr="00FD6984">
              <w:rPr>
                <w:rFonts w:ascii="Times New Roman" w:hAnsi="Times New Roman" w:cs="Times New Roman"/>
                <w:sz w:val="24"/>
                <w:szCs w:val="24"/>
              </w:rPr>
              <w:t xml:space="preserve"> lietotnēs pakalpojuma pieprasījuma brīdī norād</w:t>
            </w:r>
            <w:r w:rsidR="00CC0DBA" w:rsidRPr="00FD6984">
              <w:rPr>
                <w:rFonts w:ascii="Times New Roman" w:hAnsi="Times New Roman" w:cs="Times New Roman"/>
                <w:sz w:val="24"/>
                <w:szCs w:val="24"/>
              </w:rPr>
              <w:t>ī</w:t>
            </w:r>
            <w:r w:rsidR="00CE1281" w:rsidRPr="00FD6984">
              <w:rPr>
                <w:rFonts w:ascii="Times New Roman" w:hAnsi="Times New Roman" w:cs="Times New Roman"/>
                <w:sz w:val="24"/>
                <w:szCs w:val="24"/>
              </w:rPr>
              <w:t xml:space="preserve">tie tarifi neatbilst tarifiem, kas tiek piemērots klientam brauciena apmaksai pēc tā veikšanas. Izvērtējot informāciju par </w:t>
            </w:r>
            <w:proofErr w:type="spellStart"/>
            <w:r w:rsidR="00CE1281" w:rsidRPr="00FD6984">
              <w:rPr>
                <w:rFonts w:ascii="Times New Roman" w:hAnsi="Times New Roman" w:cs="Times New Roman"/>
                <w:sz w:val="24"/>
                <w:szCs w:val="24"/>
              </w:rPr>
              <w:t>kontrolbraucienā</w:t>
            </w:r>
            <w:proofErr w:type="spellEnd"/>
            <w:r w:rsidR="00CE1281" w:rsidRPr="00FD6984">
              <w:rPr>
                <w:rFonts w:ascii="Times New Roman" w:hAnsi="Times New Roman" w:cs="Times New Roman"/>
                <w:sz w:val="24"/>
                <w:szCs w:val="24"/>
              </w:rPr>
              <w:t xml:space="preserve"> piemērotajiem tarifiem, tika konstatēts, ka maksāšanas brīdī </w:t>
            </w:r>
            <w:r w:rsidR="00CC0DBA" w:rsidRPr="00FD6984">
              <w:rPr>
                <w:rFonts w:ascii="Times New Roman" w:hAnsi="Times New Roman" w:cs="Times New Roman"/>
                <w:sz w:val="24"/>
                <w:szCs w:val="24"/>
              </w:rPr>
              <w:t xml:space="preserve">lietotnēs </w:t>
            </w:r>
            <w:r w:rsidR="00CE1281" w:rsidRPr="00FD6984">
              <w:rPr>
                <w:rFonts w:ascii="Times New Roman" w:hAnsi="Times New Roman" w:cs="Times New Roman"/>
                <w:sz w:val="24"/>
                <w:szCs w:val="24"/>
              </w:rPr>
              <w:t>uzrādītie tarifi atšķīrās no sākotnējās informācijas</w:t>
            </w:r>
            <w:r w:rsidR="00CC0DBA" w:rsidRPr="00FD6984">
              <w:rPr>
                <w:rFonts w:ascii="Times New Roman" w:hAnsi="Times New Roman" w:cs="Times New Roman"/>
                <w:sz w:val="24"/>
                <w:szCs w:val="24"/>
              </w:rPr>
              <w:t>.</w:t>
            </w:r>
            <w:r w:rsidR="00CE1281" w:rsidRPr="00FD6984">
              <w:rPr>
                <w:rFonts w:ascii="Times New Roman" w:hAnsi="Times New Roman" w:cs="Times New Roman"/>
                <w:sz w:val="24"/>
                <w:szCs w:val="24"/>
              </w:rPr>
              <w:t xml:space="preserve"> </w:t>
            </w:r>
            <w:r w:rsidR="00CC0DBA" w:rsidRPr="00FD6984">
              <w:rPr>
                <w:rFonts w:ascii="Times New Roman" w:hAnsi="Times New Roman" w:cs="Times New Roman"/>
                <w:sz w:val="24"/>
                <w:szCs w:val="24"/>
              </w:rPr>
              <w:t>No 2018.gada septembra K</w:t>
            </w:r>
            <w:r w:rsidR="00CE1281" w:rsidRPr="00FD6984">
              <w:rPr>
                <w:rFonts w:ascii="Times New Roman" w:hAnsi="Times New Roman" w:cs="Times New Roman"/>
                <w:sz w:val="24"/>
                <w:szCs w:val="24"/>
              </w:rPr>
              <w:t xml:space="preserve">ontroles dienests ir veicis 148 </w:t>
            </w:r>
            <w:proofErr w:type="spellStart"/>
            <w:r w:rsidR="00CE1281" w:rsidRPr="00FD6984">
              <w:rPr>
                <w:rFonts w:ascii="Times New Roman" w:hAnsi="Times New Roman" w:cs="Times New Roman"/>
                <w:sz w:val="24"/>
                <w:szCs w:val="24"/>
              </w:rPr>
              <w:t>kontrolpirkumus</w:t>
            </w:r>
            <w:proofErr w:type="spellEnd"/>
            <w:r w:rsidR="00CE1281" w:rsidRPr="00FD6984">
              <w:rPr>
                <w:rFonts w:ascii="Times New Roman" w:hAnsi="Times New Roman" w:cs="Times New Roman"/>
                <w:sz w:val="24"/>
                <w:szCs w:val="24"/>
              </w:rPr>
              <w:t xml:space="preserve"> no kuriem 32 gadījumos ir uzsāktas administratīvās lietvedības, 15 gadījumos transportlīdzekļu vadītāji </w:t>
            </w:r>
            <w:r w:rsidR="00CE1281" w:rsidRPr="00FD6984">
              <w:rPr>
                <w:rFonts w:ascii="Times New Roman" w:hAnsi="Times New Roman" w:cs="Times New Roman"/>
                <w:sz w:val="24"/>
                <w:szCs w:val="24"/>
              </w:rPr>
              <w:lastRenderedPageBreak/>
              <w:t>nodarbojas ar pasažieru komercpārvadājumu ar vieglajiem automobiļiem bez A</w:t>
            </w:r>
            <w:r w:rsidR="0002479E" w:rsidRPr="00FD6984">
              <w:rPr>
                <w:rFonts w:ascii="Times New Roman" w:hAnsi="Times New Roman" w:cs="Times New Roman"/>
                <w:sz w:val="24"/>
                <w:szCs w:val="24"/>
              </w:rPr>
              <w:t>utotransporta dir</w:t>
            </w:r>
            <w:r w:rsidR="00D64A13" w:rsidRPr="00FD6984">
              <w:rPr>
                <w:rFonts w:ascii="Times New Roman" w:hAnsi="Times New Roman" w:cs="Times New Roman"/>
                <w:sz w:val="24"/>
                <w:szCs w:val="24"/>
              </w:rPr>
              <w:t>e</w:t>
            </w:r>
            <w:r w:rsidR="0002479E" w:rsidRPr="00FD6984">
              <w:rPr>
                <w:rFonts w:ascii="Times New Roman" w:hAnsi="Times New Roman" w:cs="Times New Roman"/>
                <w:sz w:val="24"/>
                <w:szCs w:val="24"/>
              </w:rPr>
              <w:t xml:space="preserve">kcijas </w:t>
            </w:r>
            <w:r w:rsidR="00CE1281" w:rsidRPr="00FD6984">
              <w:rPr>
                <w:rFonts w:ascii="Times New Roman" w:hAnsi="Times New Roman" w:cs="Times New Roman"/>
                <w:sz w:val="24"/>
                <w:szCs w:val="24"/>
              </w:rPr>
              <w:t>noteiktajā kārtībā izsniegtas</w:t>
            </w:r>
            <w:r w:rsidR="008766D4" w:rsidRPr="00FD6984">
              <w:rPr>
                <w:rFonts w:ascii="Times New Roman" w:hAnsi="Times New Roman" w:cs="Times New Roman"/>
                <w:sz w:val="24"/>
                <w:szCs w:val="24"/>
              </w:rPr>
              <w:t xml:space="preserve"> speciālās atļaujas (</w:t>
            </w:r>
            <w:r w:rsidR="00CE1281" w:rsidRPr="00FD6984">
              <w:rPr>
                <w:rFonts w:ascii="Times New Roman" w:hAnsi="Times New Roman" w:cs="Times New Roman"/>
                <w:sz w:val="24"/>
                <w:szCs w:val="24"/>
              </w:rPr>
              <w:t>licences</w:t>
            </w:r>
            <w:r w:rsidR="008766D4" w:rsidRPr="00FD6984">
              <w:rPr>
                <w:rFonts w:ascii="Times New Roman" w:hAnsi="Times New Roman" w:cs="Times New Roman"/>
                <w:sz w:val="24"/>
                <w:szCs w:val="24"/>
              </w:rPr>
              <w:t>)</w:t>
            </w:r>
            <w:r w:rsidR="00CE1281" w:rsidRPr="00FD6984">
              <w:rPr>
                <w:rFonts w:ascii="Times New Roman" w:hAnsi="Times New Roman" w:cs="Times New Roman"/>
                <w:sz w:val="24"/>
                <w:szCs w:val="24"/>
              </w:rPr>
              <w:t xml:space="preserve"> un licences kartītes, kas pieļauj </w:t>
            </w:r>
            <w:r w:rsidR="0088626F" w:rsidRPr="00FD6984">
              <w:rPr>
                <w:rFonts w:ascii="Times New Roman" w:hAnsi="Times New Roman" w:cs="Times New Roman"/>
                <w:sz w:val="24"/>
                <w:szCs w:val="24"/>
              </w:rPr>
              <w:t xml:space="preserve">lietotnēs </w:t>
            </w:r>
            <w:r w:rsidR="00CE1281" w:rsidRPr="00FD6984">
              <w:rPr>
                <w:rFonts w:ascii="Times New Roman" w:hAnsi="Times New Roman" w:cs="Times New Roman"/>
                <w:sz w:val="24"/>
                <w:szCs w:val="24"/>
              </w:rPr>
              <w:t>veikt nelicencētu uzņēmējdarbību. Šajās darbībās ir saskatāms administratīvā pārkāpuma sastāvs, līdz ar to Kontroles dienesta pārbaudes materiālu kopijas tiek pārsūtītas pēc piekritības V</w:t>
            </w:r>
            <w:r w:rsidR="00202D9C" w:rsidRPr="00FD6984">
              <w:rPr>
                <w:rFonts w:ascii="Times New Roman" w:hAnsi="Times New Roman" w:cs="Times New Roman"/>
                <w:sz w:val="24"/>
                <w:szCs w:val="24"/>
              </w:rPr>
              <w:t>ID</w:t>
            </w:r>
            <w:r w:rsidR="00CE1281" w:rsidRPr="00FD6984">
              <w:rPr>
                <w:rFonts w:ascii="Times New Roman" w:hAnsi="Times New Roman" w:cs="Times New Roman"/>
                <w:sz w:val="24"/>
                <w:szCs w:val="24"/>
              </w:rPr>
              <w:t xml:space="preserve"> tālākai izskatīšanai un lēmuma pieņemšanai.</w:t>
            </w:r>
            <w:r w:rsidR="00AF67F4" w:rsidRPr="00FD6984">
              <w:rPr>
                <w:rFonts w:ascii="Times New Roman" w:hAnsi="Times New Roman" w:cs="Times New Roman"/>
                <w:sz w:val="24"/>
                <w:szCs w:val="24"/>
                <w:lang w:eastAsia="lv-LV"/>
              </w:rPr>
              <w:t xml:space="preserve"> </w:t>
            </w:r>
          </w:p>
          <w:p w14:paraId="00266ABD" w14:textId="0A5F3D3A" w:rsidR="00AF67F4" w:rsidRPr="00FD6984" w:rsidRDefault="006E35B4" w:rsidP="00DA622F">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    </w:t>
            </w:r>
            <w:r w:rsidR="00AF67F4" w:rsidRPr="00FD6984">
              <w:rPr>
                <w:rFonts w:ascii="Times New Roman" w:hAnsi="Times New Roman" w:cs="Times New Roman"/>
                <w:sz w:val="24"/>
                <w:szCs w:val="24"/>
              </w:rPr>
              <w:t xml:space="preserve">   </w:t>
            </w:r>
            <w:r w:rsidR="00037A45" w:rsidRPr="00FD6984">
              <w:rPr>
                <w:rFonts w:ascii="Times New Roman" w:hAnsi="Times New Roman" w:cs="Times New Roman"/>
                <w:sz w:val="24"/>
                <w:szCs w:val="24"/>
              </w:rPr>
              <w:t>A</w:t>
            </w:r>
            <w:r w:rsidR="00AF67F4" w:rsidRPr="00FD6984">
              <w:rPr>
                <w:rFonts w:ascii="Times New Roman" w:hAnsi="Times New Roman" w:cs="Times New Roman"/>
                <w:sz w:val="24"/>
                <w:szCs w:val="24"/>
              </w:rPr>
              <w:t>r Likumā papildus no</w:t>
            </w:r>
            <w:r w:rsidR="004A7CE7" w:rsidRPr="00FD6984">
              <w:rPr>
                <w:rFonts w:ascii="Times New Roman" w:hAnsi="Times New Roman" w:cs="Times New Roman"/>
                <w:sz w:val="24"/>
                <w:szCs w:val="24"/>
              </w:rPr>
              <w:t>teikt</w:t>
            </w:r>
            <w:r w:rsidR="002303C2" w:rsidRPr="00FD6984">
              <w:rPr>
                <w:rFonts w:ascii="Times New Roman" w:hAnsi="Times New Roman" w:cs="Times New Roman"/>
                <w:sz w:val="24"/>
                <w:szCs w:val="24"/>
              </w:rPr>
              <w:t xml:space="preserve">ajiem </w:t>
            </w:r>
            <w:r w:rsidR="00037A45" w:rsidRPr="00FD6984">
              <w:rPr>
                <w:rFonts w:ascii="Times New Roman" w:hAnsi="Times New Roman" w:cs="Times New Roman"/>
                <w:sz w:val="24"/>
                <w:szCs w:val="24"/>
              </w:rPr>
              <w:t xml:space="preserve">regulējumiem tiek nodrošināta minēto pakalpojumu sniedzēju darbības uzraudzība </w:t>
            </w:r>
            <w:r w:rsidR="00AF67F4" w:rsidRPr="00FD6984">
              <w:rPr>
                <w:rFonts w:ascii="Times New Roman" w:hAnsi="Times New Roman" w:cs="Times New Roman"/>
                <w:sz w:val="24"/>
                <w:szCs w:val="24"/>
              </w:rPr>
              <w:t>pasažieru komercpārvadājumu jomā</w:t>
            </w:r>
            <w:r w:rsidR="001B5FB0" w:rsidRPr="00FD6984">
              <w:rPr>
                <w:rFonts w:ascii="Times New Roman" w:hAnsi="Times New Roman" w:cs="Times New Roman"/>
                <w:sz w:val="24"/>
                <w:szCs w:val="24"/>
              </w:rPr>
              <w:t xml:space="preserve">, </w:t>
            </w:r>
            <w:r w:rsidR="00202D9C" w:rsidRPr="00FD6984">
              <w:rPr>
                <w:rFonts w:ascii="Times New Roman" w:hAnsi="Times New Roman" w:cs="Times New Roman"/>
                <w:sz w:val="24"/>
                <w:szCs w:val="24"/>
              </w:rPr>
              <w:t xml:space="preserve">vienlaikus nepieciešams noteikt administratīvo atbildību, ja </w:t>
            </w:r>
            <w:r w:rsidR="001B5FB0" w:rsidRPr="00FD6984">
              <w:rPr>
                <w:rFonts w:ascii="Times New Roman" w:hAnsi="Times New Roman" w:cs="Times New Roman"/>
                <w:sz w:val="24"/>
                <w:szCs w:val="24"/>
              </w:rPr>
              <w:t>tīmekļvietnes un mobilās</w:t>
            </w:r>
            <w:r w:rsidR="00202D9C" w:rsidRPr="00FD6984">
              <w:rPr>
                <w:rFonts w:ascii="Times New Roman" w:hAnsi="Times New Roman" w:cs="Times New Roman"/>
                <w:sz w:val="24"/>
                <w:szCs w:val="24"/>
              </w:rPr>
              <w:t xml:space="preserve"> lietotnes pakalpojuma sniedzējs pārkāpj </w:t>
            </w:r>
            <w:r w:rsidR="001B5FB0" w:rsidRPr="00FD6984">
              <w:rPr>
                <w:rFonts w:ascii="Times New Roman" w:hAnsi="Times New Roman" w:cs="Times New Roman"/>
                <w:sz w:val="24"/>
                <w:szCs w:val="24"/>
              </w:rPr>
              <w:t>augstāk minēto regulējumu</w:t>
            </w:r>
            <w:r w:rsidR="00202D9C" w:rsidRPr="00FD6984">
              <w:rPr>
                <w:rFonts w:ascii="Times New Roman" w:hAnsi="Times New Roman" w:cs="Times New Roman"/>
                <w:sz w:val="24"/>
                <w:szCs w:val="24"/>
              </w:rPr>
              <w:t>s</w:t>
            </w:r>
            <w:r w:rsidR="00536F53">
              <w:rPr>
                <w:rFonts w:ascii="Times New Roman" w:hAnsi="Times New Roman" w:cs="Times New Roman"/>
                <w:sz w:val="24"/>
                <w:szCs w:val="24"/>
              </w:rPr>
              <w:t>.</w:t>
            </w:r>
          </w:p>
          <w:p w14:paraId="5CD99147" w14:textId="77777777" w:rsidR="001429DC" w:rsidRPr="00FD6984" w:rsidRDefault="00743A29" w:rsidP="001429DC">
            <w:pPr>
              <w:spacing w:after="0" w:line="240" w:lineRule="auto"/>
              <w:ind w:right="176"/>
              <w:jc w:val="both"/>
              <w:rPr>
                <w:rFonts w:ascii="Times New Roman" w:hAnsi="Times New Roman" w:cs="Times New Roman"/>
                <w:sz w:val="24"/>
                <w:szCs w:val="24"/>
              </w:rPr>
            </w:pPr>
            <w:r w:rsidRPr="00FD6984">
              <w:rPr>
                <w:rFonts w:ascii="Times New Roman" w:hAnsi="Times New Roman" w:cs="Times New Roman"/>
                <w:sz w:val="24"/>
                <w:szCs w:val="24"/>
              </w:rPr>
              <w:t xml:space="preserve">     </w:t>
            </w:r>
          </w:p>
          <w:p w14:paraId="21A7289D" w14:textId="77777777" w:rsidR="00547E24" w:rsidRPr="00FD6984" w:rsidRDefault="00202022" w:rsidP="001429DC">
            <w:pPr>
              <w:spacing w:after="0" w:line="240" w:lineRule="auto"/>
              <w:ind w:right="176"/>
              <w:jc w:val="both"/>
              <w:rPr>
                <w:rFonts w:ascii="Times New Roman" w:hAnsi="Times New Roman" w:cs="Times New Roman"/>
                <w:bCs/>
                <w:sz w:val="24"/>
                <w:szCs w:val="24"/>
              </w:rPr>
            </w:pPr>
            <w:r w:rsidRPr="00FD6984">
              <w:rPr>
                <w:rFonts w:ascii="Times New Roman" w:hAnsi="Times New Roman" w:cs="Times New Roman"/>
                <w:b/>
                <w:bCs/>
                <w:sz w:val="24"/>
                <w:szCs w:val="24"/>
              </w:rPr>
              <w:t xml:space="preserve">Saistībā ar regulējumu </w:t>
            </w:r>
            <w:r w:rsidR="00895D6D" w:rsidRPr="00FD6984">
              <w:rPr>
                <w:rFonts w:ascii="Times New Roman" w:hAnsi="Times New Roman" w:cs="Times New Roman"/>
                <w:b/>
                <w:bCs/>
                <w:sz w:val="24"/>
                <w:szCs w:val="24"/>
              </w:rPr>
              <w:t xml:space="preserve">par speciālo atļauju (licenču) un licences kartīšu izsniegšanu </w:t>
            </w:r>
            <w:r w:rsidR="00547E24" w:rsidRPr="00FD6984">
              <w:rPr>
                <w:rFonts w:ascii="Times New Roman" w:hAnsi="Times New Roman" w:cs="Times New Roman"/>
                <w:b/>
                <w:bCs/>
                <w:sz w:val="24"/>
                <w:szCs w:val="24"/>
              </w:rPr>
              <w:t xml:space="preserve">precizēti un papildināti </w:t>
            </w:r>
            <w:r w:rsidR="00895D6D" w:rsidRPr="00FD6984">
              <w:rPr>
                <w:rFonts w:ascii="Times New Roman" w:hAnsi="Times New Roman" w:cs="Times New Roman"/>
                <w:b/>
                <w:bCs/>
                <w:sz w:val="24"/>
                <w:szCs w:val="24"/>
              </w:rPr>
              <w:t>L</w:t>
            </w:r>
            <w:r w:rsidR="00547E24" w:rsidRPr="00FD6984">
              <w:rPr>
                <w:rFonts w:ascii="Times New Roman" w:hAnsi="Times New Roman" w:cs="Times New Roman"/>
                <w:b/>
                <w:bCs/>
                <w:sz w:val="24"/>
                <w:szCs w:val="24"/>
              </w:rPr>
              <w:t xml:space="preserve">ikuma </w:t>
            </w:r>
            <w:r w:rsidRPr="00FD6984">
              <w:rPr>
                <w:rFonts w:ascii="Times New Roman" w:hAnsi="Times New Roman" w:cs="Times New Roman"/>
                <w:b/>
                <w:bCs/>
                <w:sz w:val="24"/>
                <w:szCs w:val="24"/>
              </w:rPr>
              <w:t xml:space="preserve">1., </w:t>
            </w:r>
            <w:r w:rsidR="00FA56AE" w:rsidRPr="00FD6984">
              <w:rPr>
                <w:rFonts w:ascii="Times New Roman" w:hAnsi="Times New Roman" w:cs="Times New Roman"/>
                <w:b/>
                <w:bCs/>
                <w:sz w:val="24"/>
                <w:szCs w:val="24"/>
              </w:rPr>
              <w:t>5.</w:t>
            </w:r>
            <w:r w:rsidR="00FA56AE" w:rsidRPr="00FD6984">
              <w:rPr>
                <w:rFonts w:ascii="Times New Roman" w:hAnsi="Times New Roman" w:cs="Times New Roman"/>
                <w:b/>
                <w:bCs/>
                <w:sz w:val="24"/>
                <w:szCs w:val="24"/>
                <w:vertAlign w:val="superscript"/>
              </w:rPr>
              <w:t>4</w:t>
            </w:r>
            <w:r w:rsidR="00FA56AE" w:rsidRPr="00FD6984">
              <w:rPr>
                <w:rFonts w:ascii="Times New Roman" w:hAnsi="Times New Roman" w:cs="Times New Roman"/>
                <w:b/>
                <w:bCs/>
                <w:sz w:val="24"/>
                <w:szCs w:val="24"/>
              </w:rPr>
              <w:t>.,</w:t>
            </w:r>
            <w:r w:rsidRPr="00FD6984">
              <w:rPr>
                <w:rFonts w:ascii="Times New Roman" w:hAnsi="Times New Roman" w:cs="Times New Roman"/>
                <w:b/>
                <w:bCs/>
                <w:sz w:val="24"/>
                <w:szCs w:val="24"/>
              </w:rPr>
              <w:t xml:space="preserve"> </w:t>
            </w:r>
            <w:r w:rsidR="00895D6D" w:rsidRPr="00FD6984">
              <w:rPr>
                <w:rFonts w:ascii="Times New Roman" w:hAnsi="Times New Roman" w:cs="Times New Roman"/>
                <w:b/>
                <w:bCs/>
                <w:sz w:val="24"/>
                <w:szCs w:val="24"/>
              </w:rPr>
              <w:t xml:space="preserve">6., </w:t>
            </w:r>
            <w:r w:rsidRPr="00FD6984">
              <w:rPr>
                <w:rFonts w:ascii="Times New Roman" w:hAnsi="Times New Roman" w:cs="Times New Roman"/>
                <w:b/>
                <w:bCs/>
                <w:sz w:val="24"/>
                <w:szCs w:val="24"/>
              </w:rPr>
              <w:t xml:space="preserve"> </w:t>
            </w:r>
            <w:r w:rsidR="00781B9D" w:rsidRPr="00FD6984">
              <w:rPr>
                <w:rFonts w:ascii="Times New Roman" w:hAnsi="Times New Roman" w:cs="Times New Roman"/>
                <w:b/>
                <w:bCs/>
                <w:sz w:val="24"/>
                <w:szCs w:val="24"/>
              </w:rPr>
              <w:t xml:space="preserve">30. </w:t>
            </w:r>
            <w:r w:rsidR="00895D6D" w:rsidRPr="00FD6984">
              <w:rPr>
                <w:rFonts w:ascii="Times New Roman" w:hAnsi="Times New Roman" w:cs="Times New Roman"/>
                <w:b/>
                <w:bCs/>
                <w:sz w:val="24"/>
                <w:szCs w:val="24"/>
              </w:rPr>
              <w:t xml:space="preserve">un </w:t>
            </w:r>
            <w:r w:rsidRPr="00FD6984">
              <w:rPr>
                <w:rFonts w:ascii="Times New Roman" w:hAnsi="Times New Roman" w:cs="Times New Roman"/>
                <w:b/>
                <w:bCs/>
                <w:sz w:val="24"/>
                <w:szCs w:val="24"/>
              </w:rPr>
              <w:t>3</w:t>
            </w:r>
            <w:r w:rsidR="00781B9D" w:rsidRPr="00FD6984">
              <w:rPr>
                <w:rFonts w:ascii="Times New Roman" w:hAnsi="Times New Roman" w:cs="Times New Roman"/>
                <w:b/>
                <w:bCs/>
                <w:sz w:val="24"/>
                <w:szCs w:val="24"/>
              </w:rPr>
              <w:t>5</w:t>
            </w:r>
            <w:r w:rsidRPr="00FD6984">
              <w:rPr>
                <w:rFonts w:ascii="Times New Roman" w:hAnsi="Times New Roman" w:cs="Times New Roman"/>
                <w:b/>
                <w:bCs/>
                <w:sz w:val="24"/>
                <w:szCs w:val="24"/>
              </w:rPr>
              <w:t>. pant</w:t>
            </w:r>
            <w:r w:rsidR="00684E58" w:rsidRPr="00FD6984">
              <w:rPr>
                <w:rFonts w:ascii="Times New Roman" w:hAnsi="Times New Roman" w:cs="Times New Roman"/>
                <w:b/>
                <w:bCs/>
                <w:sz w:val="24"/>
                <w:szCs w:val="24"/>
              </w:rPr>
              <w:t>i</w:t>
            </w:r>
            <w:r w:rsidRPr="00FD6984">
              <w:rPr>
                <w:rFonts w:ascii="Times New Roman" w:hAnsi="Times New Roman" w:cs="Times New Roman"/>
                <w:bCs/>
                <w:sz w:val="24"/>
                <w:szCs w:val="24"/>
              </w:rPr>
              <w:t>.</w:t>
            </w:r>
          </w:p>
          <w:p w14:paraId="24CDCC67" w14:textId="77777777" w:rsidR="007762C4" w:rsidRPr="00FD6984" w:rsidRDefault="007762C4" w:rsidP="00547E24">
            <w:pPr>
              <w:spacing w:after="0" w:line="240" w:lineRule="auto"/>
              <w:ind w:left="123" w:right="176"/>
              <w:jc w:val="both"/>
              <w:rPr>
                <w:rFonts w:ascii="Times New Roman" w:hAnsi="Times New Roman" w:cs="Times New Roman"/>
                <w:sz w:val="24"/>
                <w:szCs w:val="24"/>
              </w:rPr>
            </w:pPr>
          </w:p>
          <w:p w14:paraId="06275C32" w14:textId="288CADEA" w:rsidR="006C4B98" w:rsidRPr="00FD6984" w:rsidRDefault="006C4B98" w:rsidP="00E273E9">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Pasažieru komercpārvadājumi ar taksometru un vieglo automobili ir pakalpojums, kura sniegšanai valsts ir noteikusi prasību saņemt speciālo atļauju (licenci). Tiesību normai, kas paredz ierobežot personas tiesības veikt komercdarbību, kā arī  personas tiesības izvēlēties nodarbošanos ir jābūt pieņemtai ar likumu, lai aizsargātu citu cilvēku tiesības un sabiedrības drošību. Autopārvadājumu likums reglamentē tiesiskās attiecības starp pārvadātāju, kas pasažieru un kravas pārvadājumus ar autotransporta līdzekļiem veic kā profesionālu darbību, un nosūtītāju, saņēmēju vai pasažieriem. Pārvadātājs šā likuma izpratnē ir komersants, zemnieku vai zvejnieku saimniecība, kas pēc pasūtījuma vai līguma ar nosūtītāju, pasažieri vai uz cita tiesiska pamata uzņemas pārvadājuma saistību, un likums nosaka pārvadātāja pienākumus un atbildību. Pārvadātājam pasažieru komercpārvadājumu veikšanai jāsaņem speciāla atļauja (licence), un lai to saņemtu, pārvadātājam jāatbilst noteiktām prasībām. Tas nozīmē, ka nav pieļaujama jebkuras personas darbība minētā pakalpojuma sniegšanā. Savukārt pasažierim ir jāpaļaujas, ka pakalpojumu sniedz pārvadātājs, kuram noteiktā kārtībā izsniegta speciālā atļauja (licence) un transportlīdzeklim – licences kartīte, kas vienlaikus nozīmē Likumā paredzēto pārvadājumu saistību un atbildības uzņemšanos. Ņemot vērā to, ka pasažieru komercpārvadājumu kvalitāte (autovadītāju kvalifikācija, transportlīdzekļa tehniskai</w:t>
            </w:r>
            <w:r w:rsidR="00536F53">
              <w:rPr>
                <w:rFonts w:ascii="Times New Roman" w:hAnsi="Times New Roman" w:cs="Times New Roman"/>
                <w:sz w:val="24"/>
                <w:szCs w:val="24"/>
              </w:rPr>
              <w:t xml:space="preserve">s stāvoklis) var apdraudēt </w:t>
            </w:r>
            <w:r w:rsidRPr="00FD6984">
              <w:rPr>
                <w:rFonts w:ascii="Times New Roman" w:hAnsi="Times New Roman" w:cs="Times New Roman"/>
                <w:sz w:val="24"/>
                <w:szCs w:val="24"/>
              </w:rPr>
              <w:t xml:space="preserve">pasažiera </w:t>
            </w:r>
            <w:r w:rsidR="00536F53">
              <w:rPr>
                <w:rFonts w:ascii="Times New Roman" w:hAnsi="Times New Roman" w:cs="Times New Roman"/>
                <w:sz w:val="24"/>
                <w:szCs w:val="24"/>
              </w:rPr>
              <w:lastRenderedPageBreak/>
              <w:t xml:space="preserve">drošību, </w:t>
            </w:r>
            <w:r w:rsidRPr="00FD6984">
              <w:rPr>
                <w:rFonts w:ascii="Times New Roman" w:hAnsi="Times New Roman" w:cs="Times New Roman"/>
                <w:sz w:val="24"/>
                <w:szCs w:val="24"/>
              </w:rPr>
              <w:t>ir samērīgi izvirzīt noteiktas prasības, kas jāizpilda, lai saņemtu speciālo atļauju (licenci) un licences kartīti. Vienlaikus izsniedzamo speciālo atļauju (licenču) skaits netiek ierobežots teritoriāli vai skaitliski.  Attiecīgi prasības šā likuma izpratnē nozīmē nosacījumus, lai persona varētu saņemt speciālo atļauju (licenci) un licences kartīti komercdarbības veikšanai, tajā skaitā ietverot prasības, kas noteiktas arī citos normatīvajos aktos</w:t>
            </w:r>
            <w:r w:rsidR="00536F53">
              <w:rPr>
                <w:rFonts w:ascii="Times New Roman" w:hAnsi="Times New Roman" w:cs="Times New Roman"/>
                <w:sz w:val="24"/>
                <w:szCs w:val="24"/>
              </w:rPr>
              <w:t xml:space="preserve"> un tieši saistītas </w:t>
            </w:r>
            <w:r w:rsidRPr="00FD6984">
              <w:rPr>
                <w:rFonts w:ascii="Times New Roman" w:hAnsi="Times New Roman" w:cs="Times New Roman"/>
                <w:sz w:val="24"/>
                <w:szCs w:val="24"/>
              </w:rPr>
              <w:t xml:space="preserve">(piemēram, transportlīdzekļa atbilstība Ceļu satiksmes likumā noteiktajām prasībām), kurus izpildot tiek atļauts veikt pasažieru komercpārvadājumus. </w:t>
            </w:r>
          </w:p>
          <w:p w14:paraId="2F08964C" w14:textId="5998BA61" w:rsidR="00C82337" w:rsidRPr="00FD6984" w:rsidRDefault="006C4B98" w:rsidP="00895D6D">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   Regulējumu paredzēts noteikt, lai pārvadātājs un pasažieris skaidri izprastu no tā izrietošo tiesību un pienākumu saturu un paredzētu tā piemērošanas sekas. Ņemot vērā apzinātās problēmas nozarē, kas apkopotas Satiksmes ministrijas informatīvajā ziņojumā  (</w:t>
            </w:r>
            <w:r w:rsidR="009C26B4" w:rsidRPr="00FD6984">
              <w:rPr>
                <w:rFonts w:ascii="Times New Roman" w:hAnsi="Times New Roman" w:cs="Times New Roman"/>
                <w:sz w:val="24"/>
                <w:szCs w:val="24"/>
              </w:rPr>
              <w:t>MK</w:t>
            </w:r>
            <w:r w:rsidRPr="00FD6984">
              <w:rPr>
                <w:rFonts w:ascii="Times New Roman" w:hAnsi="Times New Roman" w:cs="Times New Roman"/>
                <w:sz w:val="24"/>
                <w:szCs w:val="24"/>
              </w:rPr>
              <w:t xml:space="preserve"> sēdes 13.09.2016.prot. Nr.45, 31.§)  “Informatīvais ziņojums “Pasažieru pārvadājumu ar taksometriem jomas tiesiskais regulējums un priekšlikumi tās pilnveidošanai””, </w:t>
            </w:r>
            <w:r w:rsidR="00790EAD" w:rsidRPr="00FD6984">
              <w:rPr>
                <w:rFonts w:ascii="Times New Roman" w:hAnsi="Times New Roman" w:cs="Times New Roman"/>
                <w:sz w:val="24"/>
                <w:szCs w:val="24"/>
              </w:rPr>
              <w:t>VID</w:t>
            </w:r>
            <w:r w:rsidR="009336AB" w:rsidRPr="00FD6984">
              <w:rPr>
                <w:rFonts w:ascii="Times New Roman" w:hAnsi="Times New Roman" w:cs="Times New Roman"/>
                <w:sz w:val="24"/>
                <w:szCs w:val="24"/>
              </w:rPr>
              <w:t xml:space="preserve"> informāciju par veiktajām pārbaudēm un </w:t>
            </w:r>
            <w:r w:rsidR="00536F53">
              <w:rPr>
                <w:rFonts w:ascii="Times New Roman" w:hAnsi="Times New Roman" w:cs="Times New Roman"/>
                <w:sz w:val="24"/>
                <w:szCs w:val="24"/>
              </w:rPr>
              <w:t>konstatētajām problēmām, kā arī</w:t>
            </w:r>
            <w:r w:rsidRPr="00FD6984">
              <w:rPr>
                <w:rFonts w:ascii="Times New Roman" w:hAnsi="Times New Roman" w:cs="Times New Roman"/>
                <w:sz w:val="24"/>
                <w:szCs w:val="24"/>
              </w:rPr>
              <w:t xml:space="preserve"> Patērētāju tiesību aizsardzības centra sniegto informāciju</w:t>
            </w:r>
            <w:r w:rsidR="009336AB" w:rsidRPr="00FD6984">
              <w:rPr>
                <w:rFonts w:ascii="Times New Roman" w:hAnsi="Times New Roman" w:cs="Times New Roman"/>
                <w:sz w:val="24"/>
                <w:szCs w:val="24"/>
              </w:rPr>
              <w:t xml:space="preserve"> par saņemtajām pasažieru sūdzībām, p</w:t>
            </w:r>
            <w:r w:rsidRPr="00FD6984">
              <w:rPr>
                <w:rFonts w:ascii="Times New Roman" w:hAnsi="Times New Roman" w:cs="Times New Roman"/>
                <w:sz w:val="24"/>
                <w:szCs w:val="24"/>
              </w:rPr>
              <w:t>ar taksometra pakalpojumiem,</w:t>
            </w:r>
            <w:r w:rsidR="009336AB" w:rsidRPr="00FD6984">
              <w:rPr>
                <w:rFonts w:ascii="Times New Roman" w:hAnsi="Times New Roman" w:cs="Times New Roman"/>
                <w:sz w:val="24"/>
                <w:szCs w:val="24"/>
              </w:rPr>
              <w:t xml:space="preserve"> likumprojekts paredz precizēt normatīvo regulējumu veidojot skaidru, nepārprotamu normu kopumu, lai nodrošinātu sabiedrībai nepieciešamu un kvalitatīvu pasažieru komercpārvadājumu pakalpojumu</w:t>
            </w:r>
            <w:r w:rsidR="0003768E" w:rsidRPr="00FD6984">
              <w:rPr>
                <w:rFonts w:ascii="Times New Roman" w:hAnsi="Times New Roman" w:cs="Times New Roman"/>
                <w:sz w:val="24"/>
                <w:szCs w:val="24"/>
              </w:rPr>
              <w:t>.</w:t>
            </w:r>
            <w:r w:rsidR="009336AB" w:rsidRPr="00FD6984">
              <w:rPr>
                <w:rFonts w:ascii="Times New Roman" w:hAnsi="Times New Roman" w:cs="Times New Roman"/>
                <w:sz w:val="24"/>
                <w:szCs w:val="24"/>
              </w:rPr>
              <w:t xml:space="preserve"> </w:t>
            </w:r>
          </w:p>
          <w:p w14:paraId="777ABAEC" w14:textId="77777777" w:rsidR="00CC686B" w:rsidRPr="00FD6984" w:rsidRDefault="00CC686B" w:rsidP="00895D6D">
            <w:pPr>
              <w:pStyle w:val="ListParagraph"/>
              <w:spacing w:after="0" w:line="240" w:lineRule="auto"/>
              <w:ind w:left="123" w:right="176"/>
              <w:jc w:val="both"/>
              <w:rPr>
                <w:rFonts w:ascii="Times New Roman" w:hAnsi="Times New Roman" w:cs="Times New Roman"/>
                <w:sz w:val="24"/>
                <w:szCs w:val="24"/>
              </w:rPr>
            </w:pPr>
          </w:p>
          <w:p w14:paraId="3A61DD5B" w14:textId="6674E07A" w:rsidR="00CC686B" w:rsidRPr="00FD6984" w:rsidRDefault="00CC686B" w:rsidP="00895D6D">
            <w:pPr>
              <w:pStyle w:val="ListParagraph"/>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Pārvadātāja ti</w:t>
            </w:r>
            <w:r w:rsidR="00536F53">
              <w:rPr>
                <w:rFonts w:ascii="Times New Roman" w:hAnsi="Times New Roman" w:cs="Times New Roman"/>
                <w:sz w:val="24"/>
                <w:szCs w:val="24"/>
              </w:rPr>
              <w:t>esības veikt komercpārvadājumus</w:t>
            </w:r>
            <w:r w:rsidRPr="00FD6984">
              <w:rPr>
                <w:rFonts w:ascii="Times New Roman" w:hAnsi="Times New Roman" w:cs="Times New Roman"/>
                <w:sz w:val="24"/>
                <w:szCs w:val="24"/>
              </w:rPr>
              <w:t xml:space="preserve"> ar autotransportu apliecina speciāls atļauja (licence) un licences kartīte, kas izsniegta konkrētam transportlīdzeklim, ar kuru tiek veikti komercpārvadājumi.</w:t>
            </w:r>
          </w:p>
          <w:p w14:paraId="5775BC02" w14:textId="77777777" w:rsidR="00A06DF9" w:rsidRPr="00FD6984" w:rsidRDefault="00CC686B" w:rsidP="00895D6D">
            <w:pPr>
              <w:pStyle w:val="ListParagraph"/>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Speciālās atļaujas (licences) un licences kartītes pasažieru komercpārvadājumiem ar autobusiem un vieglajiem automobiļiem, kā arī kravas pārvadājumiem izsniedz </w:t>
            </w:r>
            <w:r w:rsidR="0031432B" w:rsidRPr="00FD6984">
              <w:rPr>
                <w:rFonts w:ascii="Times New Roman" w:hAnsi="Times New Roman" w:cs="Times New Roman"/>
                <w:sz w:val="24"/>
                <w:szCs w:val="24"/>
              </w:rPr>
              <w:t>A</w:t>
            </w:r>
            <w:r w:rsidR="00E07A8D" w:rsidRPr="00FD6984">
              <w:rPr>
                <w:rFonts w:ascii="Times New Roman" w:hAnsi="Times New Roman" w:cs="Times New Roman"/>
                <w:sz w:val="24"/>
                <w:szCs w:val="24"/>
              </w:rPr>
              <w:t>utotransporta direkcija,</w:t>
            </w:r>
            <w:r w:rsidR="0031432B" w:rsidRPr="00FD6984">
              <w:rPr>
                <w:rFonts w:ascii="Times New Roman" w:hAnsi="Times New Roman" w:cs="Times New Roman"/>
                <w:sz w:val="24"/>
                <w:szCs w:val="24"/>
              </w:rPr>
              <w:t xml:space="preserve"> </w:t>
            </w:r>
            <w:r w:rsidRPr="00FD6984">
              <w:rPr>
                <w:rFonts w:ascii="Times New Roman" w:hAnsi="Times New Roman" w:cs="Times New Roman"/>
                <w:sz w:val="24"/>
                <w:szCs w:val="24"/>
              </w:rPr>
              <w:t xml:space="preserve">pasažieru komercpārvadājumiem ar taksometriem – republikas pilsētas vai plānošanas reģioni. </w:t>
            </w:r>
          </w:p>
          <w:p w14:paraId="5ABA6B4C" w14:textId="77777777" w:rsidR="00BB5834" w:rsidRPr="00FD6984" w:rsidRDefault="004B43BC" w:rsidP="00895D6D">
            <w:pPr>
              <w:pStyle w:val="ListParagraph"/>
              <w:spacing w:before="120" w:after="0" w:line="240" w:lineRule="auto"/>
              <w:ind w:left="123" w:right="176"/>
              <w:contextualSpacing w:val="0"/>
              <w:jc w:val="both"/>
              <w:rPr>
                <w:rFonts w:ascii="Times New Roman" w:hAnsi="Times New Roman" w:cs="Times New Roman"/>
                <w:sz w:val="24"/>
                <w:szCs w:val="24"/>
              </w:rPr>
            </w:pPr>
            <w:r w:rsidRPr="00FD6984">
              <w:rPr>
                <w:rFonts w:ascii="Times New Roman" w:hAnsi="Times New Roman" w:cs="Times New Roman"/>
                <w:sz w:val="24"/>
                <w:szCs w:val="24"/>
              </w:rPr>
              <w:t xml:space="preserve">Pašlaik speciālās atļaujas (licences) un licences kartītes tiek izsniegtas gan uz veidlapām, </w:t>
            </w:r>
            <w:r w:rsidR="00440BC7" w:rsidRPr="00FD6984">
              <w:rPr>
                <w:rFonts w:ascii="Times New Roman" w:hAnsi="Times New Roman" w:cs="Times New Roman"/>
                <w:sz w:val="24"/>
                <w:szCs w:val="24"/>
              </w:rPr>
              <w:t>gan</w:t>
            </w:r>
            <w:r w:rsidRPr="00FD6984">
              <w:rPr>
                <w:rFonts w:ascii="Times New Roman" w:hAnsi="Times New Roman" w:cs="Times New Roman"/>
                <w:sz w:val="24"/>
                <w:szCs w:val="24"/>
              </w:rPr>
              <w:t xml:space="preserve"> izdarot ierakstu sistēmā, </w:t>
            </w:r>
            <w:r w:rsidR="008B4CB6" w:rsidRPr="00FD6984">
              <w:rPr>
                <w:rFonts w:ascii="Times New Roman" w:hAnsi="Times New Roman" w:cs="Times New Roman"/>
                <w:sz w:val="24"/>
                <w:szCs w:val="24"/>
              </w:rPr>
              <w:t xml:space="preserve">tāpēc </w:t>
            </w:r>
            <w:r w:rsidRPr="00FD6984">
              <w:rPr>
                <w:rFonts w:ascii="Times New Roman" w:hAnsi="Times New Roman" w:cs="Times New Roman"/>
                <w:sz w:val="24"/>
                <w:szCs w:val="24"/>
              </w:rPr>
              <w:t>likumprojektā paredzēts precizēt regulējumu, papildinot likuma 6.pantu, 30.pantu un 35.pantu</w:t>
            </w:r>
            <w:r w:rsidR="00BB5834" w:rsidRPr="00FD6984">
              <w:rPr>
                <w:rFonts w:ascii="Times New Roman" w:hAnsi="Times New Roman" w:cs="Times New Roman"/>
                <w:sz w:val="24"/>
                <w:szCs w:val="24"/>
              </w:rPr>
              <w:t>.</w:t>
            </w:r>
            <w:r w:rsidRPr="00FD6984">
              <w:rPr>
                <w:rFonts w:ascii="Times New Roman" w:hAnsi="Times New Roman" w:cs="Times New Roman"/>
                <w:sz w:val="24"/>
                <w:szCs w:val="24"/>
              </w:rPr>
              <w:t xml:space="preserve"> </w:t>
            </w:r>
            <w:r w:rsidR="004D7769" w:rsidRPr="00FD6984">
              <w:rPr>
                <w:rFonts w:ascii="Times New Roman" w:hAnsi="Times New Roman" w:cs="Times New Roman"/>
                <w:sz w:val="24"/>
                <w:szCs w:val="24"/>
              </w:rPr>
              <w:t xml:space="preserve"> </w:t>
            </w:r>
          </w:p>
          <w:p w14:paraId="3F4E6E54" w14:textId="2508D10B" w:rsidR="00A4163A" w:rsidRPr="00FD6984" w:rsidRDefault="00CA5473" w:rsidP="00D53BB3">
            <w:pPr>
              <w:tabs>
                <w:tab w:val="left" w:pos="1134"/>
              </w:tabs>
              <w:spacing w:line="240" w:lineRule="auto"/>
              <w:ind w:left="123" w:right="176"/>
              <w:jc w:val="both"/>
              <w:rPr>
                <w:rFonts w:ascii="Times New Roman" w:eastAsia="Calibri" w:hAnsi="Times New Roman" w:cs="Times New Roman"/>
                <w:sz w:val="24"/>
                <w:szCs w:val="24"/>
              </w:rPr>
            </w:pPr>
            <w:r w:rsidRPr="00FD6984">
              <w:rPr>
                <w:rFonts w:ascii="Times New Roman" w:eastAsia="Calibri" w:hAnsi="Times New Roman" w:cs="Times New Roman"/>
                <w:sz w:val="24"/>
                <w:szCs w:val="24"/>
              </w:rPr>
              <w:t>Attiecībā uz pārvadājumiem ar autobusiem, vieglajiem automobiļiem un kravu pārvadājumiem, l</w:t>
            </w:r>
            <w:r w:rsidR="00A4163A" w:rsidRPr="00FD6984">
              <w:rPr>
                <w:rFonts w:ascii="Times New Roman" w:eastAsia="Calibri" w:hAnsi="Times New Roman" w:cs="Times New Roman"/>
                <w:sz w:val="24"/>
                <w:szCs w:val="24"/>
              </w:rPr>
              <w:t xml:space="preserve">ai samazinātu administratīvo slogu, administratīvos resursus, kā arī paaugstinātu </w:t>
            </w:r>
            <w:r w:rsidR="00E07A8D" w:rsidRPr="00FD6984">
              <w:rPr>
                <w:rFonts w:ascii="Times New Roman" w:hAnsi="Times New Roman" w:cs="Times New Roman"/>
                <w:sz w:val="24"/>
                <w:szCs w:val="24"/>
              </w:rPr>
              <w:t xml:space="preserve">Autotransporta </w:t>
            </w:r>
            <w:r w:rsidR="00E07A8D" w:rsidRPr="00FD6984">
              <w:rPr>
                <w:rFonts w:ascii="Times New Roman" w:hAnsi="Times New Roman" w:cs="Times New Roman"/>
                <w:sz w:val="24"/>
                <w:szCs w:val="24"/>
              </w:rPr>
              <w:lastRenderedPageBreak/>
              <w:t>direkcija</w:t>
            </w:r>
            <w:r w:rsidR="00E07A8D" w:rsidRPr="00FD6984">
              <w:rPr>
                <w:rFonts w:ascii="Times New Roman" w:eastAsia="Calibri" w:hAnsi="Times New Roman" w:cs="Times New Roman"/>
                <w:sz w:val="24"/>
                <w:szCs w:val="24"/>
              </w:rPr>
              <w:t xml:space="preserve"> </w:t>
            </w:r>
            <w:r w:rsidR="00A4163A" w:rsidRPr="00FD6984">
              <w:rPr>
                <w:rFonts w:ascii="Times New Roman" w:eastAsia="Calibri" w:hAnsi="Times New Roman" w:cs="Times New Roman"/>
                <w:sz w:val="24"/>
                <w:szCs w:val="24"/>
              </w:rPr>
              <w:t xml:space="preserve">sniegto pakalpojumu efektivitāti, ar izstrādātajiem grozījumiem ierosināts </w:t>
            </w:r>
            <w:r w:rsidR="00E07A8D" w:rsidRPr="00FD6984">
              <w:rPr>
                <w:rFonts w:ascii="Times New Roman" w:hAnsi="Times New Roman" w:cs="Times New Roman"/>
                <w:sz w:val="24"/>
                <w:szCs w:val="24"/>
              </w:rPr>
              <w:t>Autotransporta direkcija</w:t>
            </w:r>
            <w:r w:rsidR="00E07A8D" w:rsidRPr="00FD6984">
              <w:rPr>
                <w:rFonts w:ascii="Times New Roman" w:eastAsia="Calibri" w:hAnsi="Times New Roman" w:cs="Times New Roman"/>
                <w:sz w:val="24"/>
                <w:szCs w:val="24"/>
              </w:rPr>
              <w:t xml:space="preserve"> </w:t>
            </w:r>
            <w:r w:rsidR="00A4163A" w:rsidRPr="00FD6984">
              <w:rPr>
                <w:rFonts w:ascii="Times New Roman" w:eastAsia="Calibri" w:hAnsi="Times New Roman" w:cs="Times New Roman"/>
                <w:sz w:val="24"/>
                <w:szCs w:val="24"/>
              </w:rPr>
              <w:t>izsniegto speciālo atļauju (licenci) un licences kar</w:t>
            </w:r>
            <w:r w:rsidR="00245022" w:rsidRPr="00FD6984">
              <w:rPr>
                <w:rFonts w:ascii="Times New Roman" w:eastAsia="Calibri" w:hAnsi="Times New Roman" w:cs="Times New Roman"/>
                <w:sz w:val="24"/>
                <w:szCs w:val="24"/>
              </w:rPr>
              <w:t>tīti</w:t>
            </w:r>
            <w:r w:rsidR="00A4163A" w:rsidRPr="00FD6984">
              <w:rPr>
                <w:rFonts w:ascii="Times New Roman" w:eastAsia="Calibri" w:hAnsi="Times New Roman" w:cs="Times New Roman"/>
                <w:sz w:val="24"/>
                <w:szCs w:val="24"/>
              </w:rPr>
              <w:t xml:space="preserve"> izsniegt ar ierakstu </w:t>
            </w:r>
            <w:r w:rsidR="006E14B3" w:rsidRPr="00FD6984">
              <w:rPr>
                <w:rFonts w:ascii="Times New Roman" w:eastAsia="Calibri" w:hAnsi="Times New Roman" w:cs="Times New Roman"/>
                <w:sz w:val="24"/>
                <w:szCs w:val="24"/>
              </w:rPr>
              <w:t>ATD</w:t>
            </w:r>
            <w:r w:rsidR="00A4163A" w:rsidRPr="00FD6984">
              <w:rPr>
                <w:rFonts w:ascii="Times New Roman" w:eastAsia="Calibri" w:hAnsi="Times New Roman" w:cs="Times New Roman"/>
                <w:sz w:val="24"/>
                <w:szCs w:val="24"/>
              </w:rPr>
              <w:t xml:space="preserve"> uzturētājā Autopārvadātāju informatīvajā datubāzē, tādējādi atsakoties no faktiskas speciālās atļaujas (licences) un licences kart</w:t>
            </w:r>
            <w:r w:rsidR="00245022" w:rsidRPr="00FD6984">
              <w:rPr>
                <w:rFonts w:ascii="Times New Roman" w:eastAsia="Calibri" w:hAnsi="Times New Roman" w:cs="Times New Roman"/>
                <w:sz w:val="24"/>
                <w:szCs w:val="24"/>
              </w:rPr>
              <w:t>ītes</w:t>
            </w:r>
            <w:r w:rsidR="00A4163A" w:rsidRPr="00FD6984">
              <w:rPr>
                <w:rFonts w:ascii="Times New Roman" w:eastAsia="Calibri" w:hAnsi="Times New Roman" w:cs="Times New Roman"/>
                <w:sz w:val="24"/>
                <w:szCs w:val="24"/>
              </w:rPr>
              <w:t xml:space="preserve"> izsniegšanas. Kontrolējošām institūcijām, veicot pasažieru regulāro komercpārvadājumu uzraudzību un kontroli, nepieciešamo informāciju par tā izsniegšanu un spēkā esamību būs iespējams pārbaudīt </w:t>
            </w:r>
            <w:r w:rsidR="00E07A8D" w:rsidRPr="00FD6984">
              <w:rPr>
                <w:rFonts w:ascii="Times New Roman" w:hAnsi="Times New Roman" w:cs="Times New Roman"/>
                <w:sz w:val="24"/>
                <w:szCs w:val="24"/>
              </w:rPr>
              <w:t>Autotransporta direkcija</w:t>
            </w:r>
            <w:r w:rsidR="00E07A8D" w:rsidRPr="00FD6984">
              <w:rPr>
                <w:rFonts w:ascii="Times New Roman" w:eastAsia="Calibri" w:hAnsi="Times New Roman" w:cs="Times New Roman"/>
                <w:sz w:val="24"/>
                <w:szCs w:val="24"/>
              </w:rPr>
              <w:t xml:space="preserve"> </w:t>
            </w:r>
            <w:r w:rsidR="00A4163A" w:rsidRPr="00FD6984">
              <w:rPr>
                <w:rFonts w:ascii="Times New Roman" w:eastAsia="Calibri" w:hAnsi="Times New Roman" w:cs="Times New Roman"/>
                <w:sz w:val="24"/>
                <w:szCs w:val="24"/>
              </w:rPr>
              <w:t xml:space="preserve">elektroniskajā datu bāzē. Līdzīga kārtība šobrīd jau ir iedibināta attiecībā uz autopārvadājumu veicēja Eiropas Kopienas atļauju kontroli – kontrolējošām institūcijām ir pieeja </w:t>
            </w:r>
            <w:r w:rsidR="00E07A8D" w:rsidRPr="00FD6984">
              <w:rPr>
                <w:rFonts w:ascii="Times New Roman" w:hAnsi="Times New Roman" w:cs="Times New Roman"/>
                <w:sz w:val="24"/>
                <w:szCs w:val="24"/>
              </w:rPr>
              <w:t>Autotransporta direkcija</w:t>
            </w:r>
            <w:r w:rsidR="00914D22" w:rsidRPr="00FD6984">
              <w:rPr>
                <w:rFonts w:ascii="Times New Roman" w:hAnsi="Times New Roman" w:cs="Times New Roman"/>
                <w:sz w:val="24"/>
                <w:szCs w:val="24"/>
              </w:rPr>
              <w:t>s</w:t>
            </w:r>
            <w:r w:rsidR="00E07A8D" w:rsidRPr="00FD6984">
              <w:rPr>
                <w:rFonts w:ascii="Times New Roman" w:eastAsia="Calibri" w:hAnsi="Times New Roman" w:cs="Times New Roman"/>
                <w:sz w:val="24"/>
                <w:szCs w:val="24"/>
              </w:rPr>
              <w:t xml:space="preserve"> </w:t>
            </w:r>
            <w:r w:rsidR="00A4163A" w:rsidRPr="00FD6984">
              <w:rPr>
                <w:rFonts w:ascii="Times New Roman" w:eastAsia="Calibri" w:hAnsi="Times New Roman" w:cs="Times New Roman"/>
                <w:sz w:val="24"/>
                <w:szCs w:val="24"/>
              </w:rPr>
              <w:t xml:space="preserve"> elektroniskai datu bāzei, lai pārliecinātos par minēto dokumentu izsniegšanu konkrētam uzņēmumam. Pieredze rāda, ka šāda</w:t>
            </w:r>
            <w:r w:rsidR="006E14B3" w:rsidRPr="00FD6984">
              <w:rPr>
                <w:rFonts w:ascii="Times New Roman" w:eastAsia="Calibri" w:hAnsi="Times New Roman" w:cs="Times New Roman"/>
                <w:sz w:val="24"/>
                <w:szCs w:val="24"/>
              </w:rPr>
              <w:t>i</w:t>
            </w:r>
            <w:r w:rsidR="00A4163A" w:rsidRPr="00FD6984">
              <w:rPr>
                <w:rFonts w:ascii="Times New Roman" w:eastAsia="Calibri" w:hAnsi="Times New Roman" w:cs="Times New Roman"/>
                <w:sz w:val="24"/>
                <w:szCs w:val="24"/>
              </w:rPr>
              <w:t xml:space="preserve"> kārtībai nav negatīva ietekme uz kontrolējoš</w:t>
            </w:r>
            <w:r w:rsidR="006E14B3" w:rsidRPr="00FD6984">
              <w:rPr>
                <w:rFonts w:ascii="Times New Roman" w:eastAsia="Calibri" w:hAnsi="Times New Roman" w:cs="Times New Roman"/>
                <w:sz w:val="24"/>
                <w:szCs w:val="24"/>
              </w:rPr>
              <w:t>o</w:t>
            </w:r>
            <w:r w:rsidR="00A4163A" w:rsidRPr="00FD6984">
              <w:rPr>
                <w:rFonts w:ascii="Times New Roman" w:eastAsia="Calibri" w:hAnsi="Times New Roman" w:cs="Times New Roman"/>
                <w:sz w:val="24"/>
                <w:szCs w:val="24"/>
              </w:rPr>
              <w:t xml:space="preserve"> institūciju darbu un tā nepalielina kontrolējošo institūciju slogu, kā arī nepadara pasažieru regulāro komercpārvadājumu uzraudzības un kontroles procesu laikietilpīgāku, kas radītu negatīvu ietekmi, ko varētu izjust pasažieri un pārvadātāji.</w:t>
            </w:r>
            <w:r w:rsidR="00536F53">
              <w:rPr>
                <w:rFonts w:ascii="Times New Roman" w:eastAsia="Calibri" w:hAnsi="Times New Roman" w:cs="Times New Roman"/>
                <w:sz w:val="24"/>
                <w:szCs w:val="24"/>
              </w:rPr>
              <w:t xml:space="preserve"> </w:t>
            </w:r>
            <w:r w:rsidR="00A4163A" w:rsidRPr="00FD6984">
              <w:rPr>
                <w:rFonts w:ascii="Times New Roman" w:eastAsia="Calibri" w:hAnsi="Times New Roman" w:cs="Times New Roman"/>
                <w:sz w:val="24"/>
                <w:szCs w:val="24"/>
              </w:rPr>
              <w:t xml:space="preserve">Informācija par </w:t>
            </w:r>
            <w:r w:rsidR="00E07A8D" w:rsidRPr="00FD6984">
              <w:rPr>
                <w:rFonts w:ascii="Times New Roman" w:hAnsi="Times New Roman" w:cs="Times New Roman"/>
                <w:sz w:val="24"/>
                <w:szCs w:val="24"/>
              </w:rPr>
              <w:t>Autotransporta direkcija</w:t>
            </w:r>
            <w:r w:rsidR="00536F53">
              <w:rPr>
                <w:rFonts w:ascii="Times New Roman" w:hAnsi="Times New Roman" w:cs="Times New Roman"/>
                <w:sz w:val="24"/>
                <w:szCs w:val="24"/>
              </w:rPr>
              <w:t>s</w:t>
            </w:r>
            <w:r w:rsidR="00E07A8D" w:rsidRPr="00FD6984">
              <w:rPr>
                <w:rFonts w:ascii="Times New Roman" w:eastAsia="Calibri" w:hAnsi="Times New Roman" w:cs="Times New Roman"/>
                <w:sz w:val="24"/>
                <w:szCs w:val="24"/>
              </w:rPr>
              <w:t xml:space="preserve"> </w:t>
            </w:r>
            <w:r w:rsidR="00A4163A" w:rsidRPr="00FD6984">
              <w:rPr>
                <w:rFonts w:ascii="Times New Roman" w:eastAsia="Calibri" w:hAnsi="Times New Roman" w:cs="Times New Roman"/>
                <w:sz w:val="24"/>
                <w:szCs w:val="24"/>
              </w:rPr>
              <w:t>izsniegto speciālo atļauju (licenci) un licences kart</w:t>
            </w:r>
            <w:r w:rsidR="00245022" w:rsidRPr="00FD6984">
              <w:rPr>
                <w:rFonts w:ascii="Times New Roman" w:eastAsia="Calibri" w:hAnsi="Times New Roman" w:cs="Times New Roman"/>
                <w:sz w:val="24"/>
                <w:szCs w:val="24"/>
              </w:rPr>
              <w:t>īti</w:t>
            </w:r>
            <w:r w:rsidR="00A4163A" w:rsidRPr="00FD6984">
              <w:rPr>
                <w:rFonts w:ascii="Times New Roman" w:eastAsia="Calibri" w:hAnsi="Times New Roman" w:cs="Times New Roman"/>
                <w:sz w:val="24"/>
                <w:szCs w:val="24"/>
              </w:rPr>
              <w:t xml:space="preserve"> pārvadātājam tiks nosūtīta uz iesniegumā norādīto pārvadātāja e-pasta adresi. </w:t>
            </w:r>
          </w:p>
          <w:p w14:paraId="3EEB5CC4" w14:textId="09ABE33F" w:rsidR="00263EC4" w:rsidRPr="00FD6984" w:rsidRDefault="00A4163A" w:rsidP="002213A3">
            <w:pPr>
              <w:pStyle w:val="ListParagraph"/>
              <w:spacing w:after="0" w:line="240" w:lineRule="auto"/>
              <w:ind w:left="123" w:right="176"/>
              <w:jc w:val="both"/>
              <w:rPr>
                <w:rFonts w:ascii="Times New Roman" w:hAnsi="Times New Roman" w:cs="Times New Roman"/>
                <w:sz w:val="24"/>
                <w:szCs w:val="24"/>
              </w:rPr>
            </w:pPr>
            <w:r w:rsidRPr="00FD6984">
              <w:rPr>
                <w:rFonts w:ascii="Times New Roman" w:eastAsia="Calibri" w:hAnsi="Times New Roman" w:cs="Times New Roman"/>
                <w:sz w:val="24"/>
                <w:szCs w:val="24"/>
              </w:rPr>
              <w:t xml:space="preserve">   </w:t>
            </w:r>
            <w:r w:rsidR="004B43BC" w:rsidRPr="00FD6984">
              <w:rPr>
                <w:rFonts w:ascii="Times New Roman" w:hAnsi="Times New Roman" w:cs="Times New Roman"/>
                <w:sz w:val="24"/>
                <w:szCs w:val="24"/>
              </w:rPr>
              <w:t>Savukārt attiecībā uz republikas pilsēt</w:t>
            </w:r>
            <w:r w:rsidR="00D53BB3" w:rsidRPr="00FD6984">
              <w:rPr>
                <w:rFonts w:ascii="Times New Roman" w:hAnsi="Times New Roman" w:cs="Times New Roman"/>
                <w:sz w:val="24"/>
                <w:szCs w:val="24"/>
              </w:rPr>
              <w:t xml:space="preserve">u pašvaldībām </w:t>
            </w:r>
            <w:r w:rsidR="004B43BC" w:rsidRPr="00FD6984">
              <w:rPr>
                <w:rFonts w:ascii="Times New Roman" w:hAnsi="Times New Roman" w:cs="Times New Roman"/>
                <w:sz w:val="24"/>
                <w:szCs w:val="24"/>
              </w:rPr>
              <w:t xml:space="preserve">un plānošanas reģioniem Likuma 35.pantā papildus tiek noteikts, ka speciālo atļauju (licenci) </w:t>
            </w:r>
            <w:r w:rsidR="00BB5834" w:rsidRPr="00FD6984">
              <w:rPr>
                <w:rFonts w:ascii="Times New Roman" w:hAnsi="Times New Roman" w:cs="Times New Roman"/>
                <w:sz w:val="24"/>
                <w:szCs w:val="24"/>
              </w:rPr>
              <w:t xml:space="preserve">pasažieru pārvadājumiem ar taksometriem </w:t>
            </w:r>
            <w:r w:rsidR="004B43BC" w:rsidRPr="00FD6984">
              <w:rPr>
                <w:rFonts w:ascii="Times New Roman" w:hAnsi="Times New Roman" w:cs="Times New Roman"/>
                <w:sz w:val="24"/>
                <w:szCs w:val="24"/>
              </w:rPr>
              <w:t>republikas pilsētu pašvaldība vai plānošanas reģioni izsniedz, publicējot informāciju savā tīmekļvietnē un vienlaikus nosūtot informāciju uz pārvadātāja iesniegumā norādīto elektroniskā pasta adresi</w:t>
            </w:r>
            <w:r w:rsidR="00F776CE" w:rsidRPr="00FD6984">
              <w:rPr>
                <w:rFonts w:ascii="Times New Roman" w:hAnsi="Times New Roman" w:cs="Times New Roman"/>
                <w:sz w:val="24"/>
                <w:szCs w:val="24"/>
              </w:rPr>
              <w:t>, bet licences kartīti izsniedz ievadot datus par licences kartīti Transportlīdze</w:t>
            </w:r>
            <w:r w:rsidR="00385896" w:rsidRPr="00FD6984">
              <w:rPr>
                <w:rFonts w:ascii="Times New Roman" w:hAnsi="Times New Roman" w:cs="Times New Roman"/>
                <w:sz w:val="24"/>
                <w:szCs w:val="24"/>
              </w:rPr>
              <w:t>k</w:t>
            </w:r>
            <w:r w:rsidR="00F776CE" w:rsidRPr="00FD6984">
              <w:rPr>
                <w:rFonts w:ascii="Times New Roman" w:hAnsi="Times New Roman" w:cs="Times New Roman"/>
                <w:sz w:val="24"/>
                <w:szCs w:val="24"/>
              </w:rPr>
              <w:t xml:space="preserve">ļu un to vadītāju valsts reģistrā. </w:t>
            </w:r>
            <w:r w:rsidR="00536F53">
              <w:rPr>
                <w:rFonts w:ascii="Times New Roman" w:hAnsi="Times New Roman" w:cs="Times New Roman"/>
                <w:sz w:val="24"/>
                <w:szCs w:val="24"/>
              </w:rPr>
              <w:t>Šāda kārtība jau šobrīd ir noteikta MK noteikumos Nr.148.</w:t>
            </w:r>
          </w:p>
          <w:p w14:paraId="66529348" w14:textId="77777777" w:rsidR="00263EC4" w:rsidRPr="00FD6984" w:rsidRDefault="00263EC4" w:rsidP="002213A3">
            <w:pPr>
              <w:pStyle w:val="ListParagraph"/>
              <w:spacing w:after="0" w:line="240" w:lineRule="auto"/>
              <w:ind w:left="123" w:right="176"/>
              <w:jc w:val="both"/>
              <w:rPr>
                <w:rFonts w:ascii="Times New Roman" w:hAnsi="Times New Roman" w:cs="Times New Roman"/>
                <w:sz w:val="24"/>
                <w:szCs w:val="24"/>
              </w:rPr>
            </w:pPr>
          </w:p>
          <w:p w14:paraId="08E92752" w14:textId="77777777" w:rsidR="00FB4192" w:rsidRPr="00FD6984" w:rsidRDefault="002213A3" w:rsidP="002213A3">
            <w:pPr>
              <w:pStyle w:val="ListParagraph"/>
              <w:spacing w:after="0" w:line="240" w:lineRule="auto"/>
              <w:ind w:left="123" w:right="176"/>
              <w:jc w:val="both"/>
              <w:rPr>
                <w:rFonts w:ascii="Times New Roman" w:hAnsi="Times New Roman" w:cs="Times New Roman"/>
                <w:b/>
                <w:sz w:val="24"/>
                <w:szCs w:val="24"/>
              </w:rPr>
            </w:pPr>
            <w:r w:rsidRPr="00FD6984">
              <w:rPr>
                <w:rFonts w:ascii="Times New Roman" w:hAnsi="Times New Roman" w:cs="Times New Roman"/>
                <w:sz w:val="24"/>
                <w:szCs w:val="24"/>
              </w:rPr>
              <w:t>Likumprojekts</w:t>
            </w:r>
            <w:r w:rsidR="00FB4192" w:rsidRPr="00FD6984">
              <w:rPr>
                <w:rFonts w:ascii="Times New Roman" w:hAnsi="Times New Roman" w:cs="Times New Roman"/>
                <w:sz w:val="24"/>
                <w:szCs w:val="24"/>
              </w:rPr>
              <w:t>, paredz</w:t>
            </w:r>
            <w:r w:rsidR="00FB4192" w:rsidRPr="00FD6984">
              <w:rPr>
                <w:rFonts w:ascii="Times New Roman" w:hAnsi="Times New Roman" w:cs="Times New Roman"/>
                <w:b/>
                <w:sz w:val="24"/>
                <w:szCs w:val="24"/>
              </w:rPr>
              <w:t xml:space="preserve"> precizēt licences </w:t>
            </w:r>
            <w:r w:rsidR="0024681B" w:rsidRPr="00FD6984">
              <w:rPr>
                <w:rFonts w:ascii="Times New Roman" w:hAnsi="Times New Roman" w:cs="Times New Roman"/>
                <w:b/>
                <w:sz w:val="24"/>
                <w:szCs w:val="24"/>
              </w:rPr>
              <w:t xml:space="preserve">kartītes </w:t>
            </w:r>
            <w:r w:rsidR="00FB4192" w:rsidRPr="00FD6984">
              <w:rPr>
                <w:rFonts w:ascii="Times New Roman" w:hAnsi="Times New Roman" w:cs="Times New Roman"/>
                <w:b/>
                <w:sz w:val="24"/>
                <w:szCs w:val="24"/>
              </w:rPr>
              <w:t xml:space="preserve">definīciju </w:t>
            </w:r>
            <w:r w:rsidR="00007C73" w:rsidRPr="00FD6984">
              <w:rPr>
                <w:rFonts w:ascii="Times New Roman" w:hAnsi="Times New Roman" w:cs="Times New Roman"/>
                <w:b/>
                <w:sz w:val="24"/>
                <w:szCs w:val="24"/>
              </w:rPr>
              <w:t xml:space="preserve">Likuma 1.pantā </w:t>
            </w:r>
            <w:r w:rsidR="00FB4192" w:rsidRPr="00FD6984">
              <w:rPr>
                <w:rFonts w:ascii="Times New Roman" w:hAnsi="Times New Roman" w:cs="Times New Roman"/>
                <w:b/>
                <w:sz w:val="24"/>
                <w:szCs w:val="24"/>
              </w:rPr>
              <w:t>un noteikt republikas pilsētas un plānošanas reģiona tiesības noteikt maksu par licences kartīšu izsniegšanu</w:t>
            </w:r>
            <w:r w:rsidR="00007C73" w:rsidRPr="00FD6984">
              <w:rPr>
                <w:rFonts w:ascii="Times New Roman" w:hAnsi="Times New Roman" w:cs="Times New Roman"/>
                <w:b/>
                <w:sz w:val="24"/>
                <w:szCs w:val="24"/>
              </w:rPr>
              <w:t xml:space="preserve"> Likuma 35.pantā</w:t>
            </w:r>
            <w:r w:rsidR="00FB4192" w:rsidRPr="00FD6984">
              <w:rPr>
                <w:rFonts w:ascii="Times New Roman" w:hAnsi="Times New Roman" w:cs="Times New Roman"/>
                <w:b/>
                <w:sz w:val="24"/>
                <w:szCs w:val="24"/>
              </w:rPr>
              <w:t xml:space="preserve">.  </w:t>
            </w:r>
          </w:p>
          <w:p w14:paraId="7396396C" w14:textId="77777777" w:rsidR="00F776CE" w:rsidRPr="00FD6984" w:rsidRDefault="00F776CE" w:rsidP="00C86A48">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Pašlaik licences kartītes definīcija nosaka, ka tā ir noteiktas formas dokuments, ko izsniedz pārvadātājam attiecībā uz katru autotransporta līdzekli</w:t>
            </w:r>
            <w:r w:rsidR="002205A8" w:rsidRPr="00FD6984">
              <w:rPr>
                <w:rFonts w:ascii="Times New Roman" w:hAnsi="Times New Roman" w:cs="Times New Roman"/>
                <w:sz w:val="24"/>
                <w:szCs w:val="24"/>
              </w:rPr>
              <w:t>,</w:t>
            </w:r>
            <w:r w:rsidRPr="00FD6984">
              <w:rPr>
                <w:rFonts w:ascii="Times New Roman" w:hAnsi="Times New Roman" w:cs="Times New Roman"/>
                <w:sz w:val="24"/>
                <w:szCs w:val="24"/>
              </w:rPr>
              <w:t xml:space="preserve"> un kas apliecina, ka pārvadātājs kā autotransporta līdzekļa īpašnieks vai turētājs ir </w:t>
            </w:r>
            <w:r w:rsidRPr="00FD6984">
              <w:rPr>
                <w:rFonts w:ascii="Times New Roman" w:hAnsi="Times New Roman" w:cs="Times New Roman"/>
                <w:sz w:val="24"/>
                <w:szCs w:val="24"/>
              </w:rPr>
              <w:lastRenderedPageBreak/>
              <w:t xml:space="preserve">noteikumos paredzētajā kārtībā saņēmis speciālo atļauju (licenci) komercpārvadājumu veikšanai. </w:t>
            </w:r>
          </w:p>
          <w:p w14:paraId="6525CCC2" w14:textId="24D2F8FD" w:rsidR="00F776CE" w:rsidRPr="00FD6984" w:rsidRDefault="00F776CE" w:rsidP="002213A3">
            <w:pPr>
              <w:pStyle w:val="ListParagraph"/>
              <w:spacing w:after="0" w:line="240" w:lineRule="auto"/>
              <w:ind w:left="123" w:right="176"/>
              <w:contextualSpacing w:val="0"/>
              <w:jc w:val="both"/>
              <w:rPr>
                <w:rFonts w:ascii="Times New Roman" w:hAnsi="Times New Roman" w:cs="Times New Roman"/>
                <w:sz w:val="24"/>
                <w:szCs w:val="24"/>
              </w:rPr>
            </w:pPr>
            <w:r w:rsidRPr="00FD6984">
              <w:rPr>
                <w:rFonts w:ascii="Times New Roman" w:hAnsi="Times New Roman" w:cs="Times New Roman"/>
                <w:sz w:val="24"/>
                <w:szCs w:val="24"/>
              </w:rPr>
              <w:t xml:space="preserve">   No pašreizējā regulējuma izriet, ka licences kartīte tiek izsniegta pārvadātājam attiecībā uz katru autotransporta līdzekli kā apliecinājums</w:t>
            </w:r>
            <w:r w:rsidR="006522A4" w:rsidRPr="00FD6984">
              <w:rPr>
                <w:rFonts w:ascii="Times New Roman" w:hAnsi="Times New Roman" w:cs="Times New Roman"/>
                <w:sz w:val="24"/>
                <w:szCs w:val="24"/>
              </w:rPr>
              <w:t>,</w:t>
            </w:r>
            <w:r w:rsidRPr="00FD6984">
              <w:rPr>
                <w:rFonts w:ascii="Times New Roman" w:hAnsi="Times New Roman" w:cs="Times New Roman"/>
                <w:sz w:val="24"/>
                <w:szCs w:val="24"/>
              </w:rPr>
              <w:t xml:space="preserve"> ka pārvadātājs ir saņēmis speciālo atļauju (licenci) un, ka par licences kartītes izsniegšan</w:t>
            </w:r>
            <w:r w:rsidR="00385896" w:rsidRPr="00FD6984">
              <w:rPr>
                <w:rFonts w:ascii="Times New Roman" w:hAnsi="Times New Roman" w:cs="Times New Roman"/>
                <w:sz w:val="24"/>
                <w:szCs w:val="24"/>
              </w:rPr>
              <w:t>u</w:t>
            </w:r>
            <w:r w:rsidRPr="00FD6984">
              <w:rPr>
                <w:rFonts w:ascii="Times New Roman" w:hAnsi="Times New Roman" w:cs="Times New Roman"/>
                <w:sz w:val="24"/>
                <w:szCs w:val="24"/>
              </w:rPr>
              <w:t xml:space="preserve"> netiek pieņemts  atsevišķs lēmums. Taču institūcija, kas izsniegusi speciālo atļauju (licenci), izsniedz licences kartīti pārvadātājam, pārbaudot transportlīdzekļa atbilstību  normatīvajos aktos noteiktajām prasībām, kā arī var atteikt to izsniegt, konstatējot neatbilstību. Attiecīgi par licences kartītes izsniegšanu, atteikumu izsniegt</w:t>
            </w:r>
            <w:r w:rsidR="000240B7" w:rsidRPr="00FD6984">
              <w:rPr>
                <w:rFonts w:ascii="Times New Roman" w:hAnsi="Times New Roman" w:cs="Times New Roman"/>
                <w:sz w:val="24"/>
                <w:szCs w:val="24"/>
              </w:rPr>
              <w:t xml:space="preserve"> vai </w:t>
            </w:r>
            <w:r w:rsidRPr="00FD6984">
              <w:rPr>
                <w:rFonts w:ascii="Times New Roman" w:hAnsi="Times New Roman" w:cs="Times New Roman"/>
                <w:sz w:val="24"/>
                <w:szCs w:val="24"/>
              </w:rPr>
              <w:t xml:space="preserve"> anulēšanu tiek pieņemts administratīvais akts.</w:t>
            </w:r>
          </w:p>
          <w:p w14:paraId="762D174C" w14:textId="77777777" w:rsidR="00F776CE" w:rsidRPr="00FD6984" w:rsidRDefault="00F776CE" w:rsidP="002213A3">
            <w:pPr>
              <w:pStyle w:val="ListParagraph"/>
              <w:spacing w:after="0" w:line="240" w:lineRule="auto"/>
              <w:ind w:left="123" w:right="176"/>
              <w:contextualSpacing w:val="0"/>
              <w:jc w:val="both"/>
              <w:rPr>
                <w:rFonts w:ascii="Times New Roman" w:hAnsi="Times New Roman" w:cs="Times New Roman"/>
                <w:sz w:val="24"/>
                <w:szCs w:val="24"/>
              </w:rPr>
            </w:pPr>
            <w:r w:rsidRPr="00FD6984">
              <w:rPr>
                <w:rFonts w:ascii="Times New Roman" w:hAnsi="Times New Roman" w:cs="Times New Roman"/>
                <w:sz w:val="24"/>
                <w:szCs w:val="24"/>
              </w:rPr>
              <w:t xml:space="preserve">    Piemēram, </w:t>
            </w:r>
            <w:r w:rsidR="00E723E0" w:rsidRPr="00FD6984">
              <w:rPr>
                <w:rFonts w:ascii="Times New Roman" w:hAnsi="Times New Roman" w:cs="Times New Roman"/>
                <w:sz w:val="24"/>
                <w:szCs w:val="24"/>
              </w:rPr>
              <w:t xml:space="preserve">Autotransporta direkcija </w:t>
            </w:r>
            <w:r w:rsidRPr="00FD6984">
              <w:rPr>
                <w:rFonts w:ascii="Times New Roman" w:hAnsi="Times New Roman" w:cs="Times New Roman"/>
                <w:sz w:val="24"/>
                <w:szCs w:val="24"/>
              </w:rPr>
              <w:t xml:space="preserve">izsniedz licences kartīti pasažieru komercpārvadājumiem ar autobusiem un kravu pārvadājumiem, saskaņā </w:t>
            </w:r>
            <w:r w:rsidR="00385896" w:rsidRPr="00FD6984">
              <w:rPr>
                <w:rFonts w:ascii="Times New Roman" w:hAnsi="Times New Roman" w:cs="Times New Roman"/>
                <w:sz w:val="24"/>
                <w:szCs w:val="24"/>
              </w:rPr>
              <w:t>MK</w:t>
            </w:r>
            <w:r w:rsidRPr="00FD6984">
              <w:rPr>
                <w:rFonts w:ascii="Times New Roman" w:hAnsi="Times New Roman" w:cs="Times New Roman"/>
                <w:sz w:val="24"/>
                <w:szCs w:val="24"/>
              </w:rPr>
              <w:t xml:space="preserve"> 2012.gada 21.februāra noteikumiem Nr.121 “</w:t>
            </w:r>
            <w:r w:rsidRPr="00FD6984">
              <w:rPr>
                <w:rFonts w:ascii="Times New Roman" w:hAnsi="Times New Roman" w:cs="Times New Roman"/>
                <w:bCs/>
                <w:sz w:val="24"/>
                <w:szCs w:val="24"/>
              </w:rPr>
              <w:t>Kārtība, kādā izsniedz, uz laiku aptur vai anulē speciālās atļaujas (licences) un licences kartītes komercpārvadājumu veikšanai ar autotransportu un izsniedz autopārvadājumu vadītāja profesionālās kompetences sertifikātus” (turpmāk - MK noteikumi Nr.121). Atbilstoši</w:t>
            </w:r>
            <w:r w:rsidR="00E723E0" w:rsidRPr="00FD6984">
              <w:rPr>
                <w:rFonts w:ascii="Times New Roman" w:hAnsi="Times New Roman" w:cs="Times New Roman"/>
                <w:bCs/>
                <w:sz w:val="24"/>
                <w:szCs w:val="24"/>
              </w:rPr>
              <w:t xml:space="preserve"> MK noteikumu Nr.121</w:t>
            </w:r>
            <w:r w:rsidRPr="00FD6984">
              <w:rPr>
                <w:rFonts w:ascii="Times New Roman" w:hAnsi="Times New Roman" w:cs="Times New Roman"/>
                <w:bCs/>
                <w:sz w:val="24"/>
                <w:szCs w:val="24"/>
              </w:rPr>
              <w:t xml:space="preserve">  24.punktam</w:t>
            </w:r>
            <w:r w:rsidR="00E723E0" w:rsidRPr="00FD6984">
              <w:rPr>
                <w:rFonts w:ascii="Times New Roman" w:hAnsi="Times New Roman" w:cs="Times New Roman"/>
                <w:bCs/>
                <w:sz w:val="24"/>
                <w:szCs w:val="24"/>
              </w:rPr>
              <w:t>,</w:t>
            </w:r>
            <w:r w:rsidRPr="00FD6984">
              <w:rPr>
                <w:rFonts w:ascii="Times New Roman" w:hAnsi="Times New Roman" w:cs="Times New Roman"/>
                <w:bCs/>
                <w:sz w:val="24"/>
                <w:szCs w:val="24"/>
              </w:rPr>
              <w:t xml:space="preserve"> </w:t>
            </w:r>
            <w:r w:rsidR="00E723E0" w:rsidRPr="00FD6984">
              <w:rPr>
                <w:rFonts w:ascii="Times New Roman" w:hAnsi="Times New Roman" w:cs="Times New Roman"/>
                <w:sz w:val="24"/>
                <w:szCs w:val="24"/>
              </w:rPr>
              <w:t>Autotransporta direkcija</w:t>
            </w:r>
            <w:r w:rsidR="00E723E0" w:rsidRPr="00FD6984">
              <w:rPr>
                <w:rFonts w:ascii="Times New Roman" w:hAnsi="Times New Roman" w:cs="Times New Roman"/>
                <w:bCs/>
                <w:sz w:val="24"/>
                <w:szCs w:val="24"/>
              </w:rPr>
              <w:t xml:space="preserve"> </w:t>
            </w:r>
            <w:r w:rsidRPr="00FD6984">
              <w:rPr>
                <w:rFonts w:ascii="Times New Roman" w:hAnsi="Times New Roman" w:cs="Times New Roman"/>
                <w:sz w:val="24"/>
                <w:szCs w:val="24"/>
              </w:rPr>
              <w:t>pārbauda transportlīdzekļa reģistrācijas datus valsts informācijas sistēmā "Transportlīdzekļu un to vadītāju valsts reģistrs", kā arī pārliecinās par transportlīdzekļa valsts tehniskās apskates datiem. Transportlīdzekļa tehniskajam stāvoklim jāatbilst vērtējumam "0" vai "1" (prasības valsts tehnisko apskati transportlīdzekļiem, ar kuriem tiek veikti pasažieru komercpārvadājumi, veikt reizi sešos mēnešos nosaka Ceļu satiksmes likuma 16.panta 5.</w:t>
            </w:r>
            <w:r w:rsidRPr="00FD6984">
              <w:rPr>
                <w:rFonts w:ascii="Times New Roman" w:hAnsi="Times New Roman" w:cs="Times New Roman"/>
                <w:sz w:val="24"/>
                <w:szCs w:val="24"/>
                <w:vertAlign w:val="superscript"/>
              </w:rPr>
              <w:t>3</w:t>
            </w:r>
            <w:r w:rsidR="00607B39" w:rsidRPr="00FD6984">
              <w:rPr>
                <w:rFonts w:ascii="Times New Roman" w:hAnsi="Times New Roman" w:cs="Times New Roman"/>
                <w:sz w:val="24"/>
                <w:szCs w:val="24"/>
                <w:vertAlign w:val="superscript"/>
              </w:rPr>
              <w:t xml:space="preserve"> </w:t>
            </w:r>
            <w:r w:rsidRPr="00FD6984">
              <w:rPr>
                <w:rFonts w:ascii="Times New Roman" w:hAnsi="Times New Roman" w:cs="Times New Roman"/>
                <w:sz w:val="24"/>
                <w:szCs w:val="24"/>
              </w:rPr>
              <w:t xml:space="preserve">daļa). Noteikumu V. nodaļā paredzēti gadījumi, kad </w:t>
            </w:r>
            <w:r w:rsidR="00A60BBC" w:rsidRPr="00FD6984">
              <w:rPr>
                <w:rFonts w:ascii="Times New Roman" w:hAnsi="Times New Roman" w:cs="Times New Roman"/>
                <w:sz w:val="24"/>
                <w:szCs w:val="24"/>
              </w:rPr>
              <w:t xml:space="preserve">Autotransporta direkcija </w:t>
            </w:r>
            <w:r w:rsidRPr="00FD6984">
              <w:rPr>
                <w:rFonts w:ascii="Times New Roman" w:hAnsi="Times New Roman" w:cs="Times New Roman"/>
                <w:sz w:val="24"/>
                <w:szCs w:val="24"/>
              </w:rPr>
              <w:t xml:space="preserve">aptur vai anulē licences kartīti. </w:t>
            </w:r>
          </w:p>
          <w:p w14:paraId="3AE3C33C" w14:textId="77777777" w:rsidR="00F776CE" w:rsidRPr="00FD6984" w:rsidRDefault="00F776CE" w:rsidP="002213A3">
            <w:pPr>
              <w:pStyle w:val="ListParagraph"/>
              <w:spacing w:after="0" w:line="240" w:lineRule="auto"/>
              <w:ind w:left="123" w:right="176"/>
              <w:contextualSpacing w:val="0"/>
              <w:jc w:val="both"/>
              <w:rPr>
                <w:rFonts w:ascii="Times New Roman" w:hAnsi="Times New Roman" w:cs="Times New Roman"/>
                <w:sz w:val="24"/>
                <w:szCs w:val="24"/>
              </w:rPr>
            </w:pPr>
            <w:r w:rsidRPr="00FD6984">
              <w:rPr>
                <w:rFonts w:ascii="Times New Roman" w:hAnsi="Times New Roman" w:cs="Times New Roman"/>
                <w:sz w:val="24"/>
                <w:szCs w:val="24"/>
              </w:rPr>
              <w:t xml:space="preserve">   Vienlaikus</w:t>
            </w:r>
            <w:r w:rsidR="00A60BBC" w:rsidRPr="00FD6984">
              <w:rPr>
                <w:rFonts w:ascii="Times New Roman" w:hAnsi="Times New Roman" w:cs="Times New Roman"/>
                <w:sz w:val="24"/>
                <w:szCs w:val="24"/>
              </w:rPr>
              <w:t xml:space="preserve"> Autotransporta direkcija </w:t>
            </w:r>
            <w:r w:rsidRPr="00FD6984">
              <w:rPr>
                <w:rFonts w:ascii="Times New Roman" w:hAnsi="Times New Roman" w:cs="Times New Roman"/>
                <w:sz w:val="24"/>
                <w:szCs w:val="24"/>
              </w:rPr>
              <w:t>pārbauda, vai transportlīdzeklis</w:t>
            </w:r>
            <w:r w:rsidR="008D1404" w:rsidRPr="00FD6984">
              <w:rPr>
                <w:rFonts w:ascii="Times New Roman" w:hAnsi="Times New Roman" w:cs="Times New Roman"/>
                <w:sz w:val="24"/>
                <w:szCs w:val="24"/>
              </w:rPr>
              <w:t xml:space="preserve"> (autobuss vai kravas autotransports) </w:t>
            </w:r>
            <w:r w:rsidRPr="00FD6984">
              <w:rPr>
                <w:rFonts w:ascii="Times New Roman" w:hAnsi="Times New Roman" w:cs="Times New Roman"/>
                <w:sz w:val="24"/>
                <w:szCs w:val="24"/>
              </w:rPr>
              <w:t xml:space="preserve">, kuram tiek izsniegta licences kartīte ir citas personas īpašumā un par to noslēgts  nomas līgums saskaņā ar </w:t>
            </w:r>
            <w:r w:rsidR="00385896" w:rsidRPr="00FD6984">
              <w:rPr>
                <w:rFonts w:ascii="Times New Roman" w:hAnsi="Times New Roman" w:cs="Times New Roman"/>
                <w:sz w:val="24"/>
                <w:szCs w:val="24"/>
              </w:rPr>
              <w:t>MK</w:t>
            </w:r>
            <w:r w:rsidRPr="00FD6984">
              <w:rPr>
                <w:rFonts w:ascii="Times New Roman" w:hAnsi="Times New Roman" w:cs="Times New Roman"/>
                <w:sz w:val="24"/>
                <w:szCs w:val="24"/>
              </w:rPr>
              <w:t xml:space="preserve"> 2005.gada 17.maija noteikumiem Nr.339, “</w:t>
            </w:r>
            <w:r w:rsidRPr="00FD6984">
              <w:rPr>
                <w:rFonts w:ascii="Times New Roman" w:hAnsi="Times New Roman" w:cs="Times New Roman"/>
                <w:bCs/>
                <w:sz w:val="24"/>
                <w:szCs w:val="24"/>
              </w:rPr>
              <w:t xml:space="preserve">Kārtība, kādā atļauts veikt pasažieru un kravas komercpārvadājumus ar citu personu īpašumā esošiem autotransporta līdzekļiem” prasībām. </w:t>
            </w:r>
          </w:p>
          <w:p w14:paraId="4EC59BC1" w14:textId="77777777" w:rsidR="00FB4192" w:rsidRPr="00FD6984" w:rsidRDefault="00D610AE" w:rsidP="002213A3">
            <w:pPr>
              <w:pStyle w:val="ListParagraph"/>
              <w:spacing w:after="0" w:line="240" w:lineRule="auto"/>
              <w:ind w:left="123" w:right="176"/>
              <w:contextualSpacing w:val="0"/>
              <w:jc w:val="both"/>
              <w:rPr>
                <w:rFonts w:ascii="Times New Roman" w:hAnsi="Times New Roman" w:cs="Times New Roman"/>
                <w:sz w:val="24"/>
                <w:szCs w:val="24"/>
              </w:rPr>
            </w:pPr>
            <w:r w:rsidRPr="00FD6984">
              <w:rPr>
                <w:rFonts w:ascii="Times New Roman" w:hAnsi="Times New Roman" w:cs="Times New Roman"/>
                <w:sz w:val="24"/>
                <w:szCs w:val="24"/>
              </w:rPr>
              <w:t xml:space="preserve">Par licences kartītes izsniegšanu </w:t>
            </w:r>
            <w:r w:rsidR="00FB4192" w:rsidRPr="00FD6984">
              <w:rPr>
                <w:rFonts w:ascii="Times New Roman" w:hAnsi="Times New Roman" w:cs="Times New Roman"/>
                <w:sz w:val="24"/>
                <w:szCs w:val="24"/>
              </w:rPr>
              <w:t xml:space="preserve">saskaņā ar </w:t>
            </w:r>
            <w:r w:rsidR="00385896" w:rsidRPr="00FD6984">
              <w:rPr>
                <w:rFonts w:ascii="Times New Roman" w:hAnsi="Times New Roman" w:cs="Times New Roman"/>
                <w:sz w:val="24"/>
                <w:szCs w:val="24"/>
              </w:rPr>
              <w:t>MK</w:t>
            </w:r>
            <w:r w:rsidR="00FB4192" w:rsidRPr="00FD6984">
              <w:rPr>
                <w:rFonts w:ascii="Times New Roman" w:hAnsi="Times New Roman" w:cs="Times New Roman"/>
                <w:sz w:val="24"/>
                <w:szCs w:val="24"/>
              </w:rPr>
              <w:t xml:space="preserve"> 201</w:t>
            </w:r>
            <w:r w:rsidR="00607B39" w:rsidRPr="00FD6984">
              <w:rPr>
                <w:rFonts w:ascii="Times New Roman" w:hAnsi="Times New Roman" w:cs="Times New Roman"/>
                <w:sz w:val="24"/>
                <w:szCs w:val="24"/>
              </w:rPr>
              <w:t>8</w:t>
            </w:r>
            <w:r w:rsidR="00FB4192" w:rsidRPr="00FD6984">
              <w:rPr>
                <w:rFonts w:ascii="Times New Roman" w:hAnsi="Times New Roman" w:cs="Times New Roman"/>
                <w:sz w:val="24"/>
                <w:szCs w:val="24"/>
              </w:rPr>
              <w:t>.gada</w:t>
            </w:r>
            <w:r w:rsidR="00F23EA1" w:rsidRPr="00FD6984">
              <w:rPr>
                <w:rFonts w:ascii="Times New Roman" w:hAnsi="Times New Roman" w:cs="Times New Roman"/>
                <w:sz w:val="24"/>
                <w:szCs w:val="24"/>
              </w:rPr>
              <w:t xml:space="preserve"> </w:t>
            </w:r>
            <w:r w:rsidR="00607B39" w:rsidRPr="00FD6984">
              <w:rPr>
                <w:rFonts w:ascii="Times New Roman" w:hAnsi="Times New Roman" w:cs="Times New Roman"/>
                <w:sz w:val="24"/>
                <w:szCs w:val="24"/>
              </w:rPr>
              <w:t>18</w:t>
            </w:r>
            <w:r w:rsidR="00FB4192" w:rsidRPr="00FD6984">
              <w:rPr>
                <w:rFonts w:ascii="Times New Roman" w:hAnsi="Times New Roman" w:cs="Times New Roman"/>
                <w:sz w:val="24"/>
                <w:szCs w:val="24"/>
              </w:rPr>
              <w:t>.</w:t>
            </w:r>
            <w:r w:rsidR="00607B39" w:rsidRPr="00FD6984">
              <w:rPr>
                <w:rFonts w:ascii="Times New Roman" w:hAnsi="Times New Roman" w:cs="Times New Roman"/>
                <w:sz w:val="24"/>
                <w:szCs w:val="24"/>
              </w:rPr>
              <w:t>decembra</w:t>
            </w:r>
            <w:r w:rsidR="00F23EA1" w:rsidRPr="00FD6984">
              <w:rPr>
                <w:rFonts w:ascii="Times New Roman" w:hAnsi="Times New Roman" w:cs="Times New Roman"/>
                <w:sz w:val="24"/>
                <w:szCs w:val="24"/>
              </w:rPr>
              <w:t xml:space="preserve"> </w:t>
            </w:r>
            <w:r w:rsidR="00FB4192" w:rsidRPr="00FD6984">
              <w:rPr>
                <w:rFonts w:ascii="Times New Roman" w:hAnsi="Times New Roman" w:cs="Times New Roman"/>
                <w:sz w:val="24"/>
                <w:szCs w:val="24"/>
              </w:rPr>
              <w:t>noteikumiem Nr.</w:t>
            </w:r>
            <w:r w:rsidR="00607B39" w:rsidRPr="00FD6984">
              <w:rPr>
                <w:rFonts w:ascii="Times New Roman" w:hAnsi="Times New Roman" w:cs="Times New Roman"/>
                <w:sz w:val="24"/>
                <w:szCs w:val="24"/>
              </w:rPr>
              <w:t>848</w:t>
            </w:r>
            <w:r w:rsidR="000936C0" w:rsidRPr="00FD6984">
              <w:rPr>
                <w:rFonts w:ascii="Times New Roman" w:hAnsi="Times New Roman" w:cs="Times New Roman"/>
                <w:sz w:val="24"/>
                <w:szCs w:val="24"/>
              </w:rPr>
              <w:t xml:space="preserve"> </w:t>
            </w:r>
            <w:r w:rsidR="00FB4192" w:rsidRPr="00FD6984">
              <w:rPr>
                <w:rFonts w:ascii="Times New Roman" w:hAnsi="Times New Roman" w:cs="Times New Roman"/>
                <w:sz w:val="24"/>
                <w:szCs w:val="24"/>
              </w:rPr>
              <w:t>“</w:t>
            </w:r>
            <w:r w:rsidR="00FB4192" w:rsidRPr="00FD6984">
              <w:rPr>
                <w:rFonts w:ascii="Times New Roman" w:hAnsi="Times New Roman" w:cs="Times New Roman"/>
                <w:bCs/>
                <w:sz w:val="24"/>
                <w:szCs w:val="24"/>
              </w:rPr>
              <w:t xml:space="preserve">Valsts sabiedrības ar ierobežotu atbildību "Autotransporta direkcija" maksas pakalpojumu cenrādis” </w:t>
            </w:r>
            <w:r w:rsidRPr="00FD6984">
              <w:rPr>
                <w:rFonts w:ascii="Times New Roman" w:hAnsi="Times New Roman" w:cs="Times New Roman"/>
                <w:bCs/>
                <w:sz w:val="24"/>
                <w:szCs w:val="24"/>
              </w:rPr>
              <w:t xml:space="preserve">saņem </w:t>
            </w:r>
            <w:r w:rsidR="00FB4192" w:rsidRPr="00FD6984">
              <w:rPr>
                <w:rFonts w:ascii="Times New Roman" w:hAnsi="Times New Roman" w:cs="Times New Roman"/>
                <w:bCs/>
                <w:sz w:val="24"/>
                <w:szCs w:val="24"/>
              </w:rPr>
              <w:t>maks</w:t>
            </w:r>
            <w:r w:rsidRPr="00FD6984">
              <w:rPr>
                <w:rFonts w:ascii="Times New Roman" w:hAnsi="Times New Roman" w:cs="Times New Roman"/>
                <w:bCs/>
                <w:sz w:val="24"/>
                <w:szCs w:val="24"/>
              </w:rPr>
              <w:t>u.</w:t>
            </w:r>
          </w:p>
          <w:p w14:paraId="0DF5157B" w14:textId="77777777" w:rsidR="00CC64EA" w:rsidRPr="00FD6984" w:rsidRDefault="00FB4192" w:rsidP="00607B39">
            <w:pPr>
              <w:pStyle w:val="ListParagraph"/>
              <w:spacing w:before="120" w:after="0" w:line="240" w:lineRule="auto"/>
              <w:ind w:left="123" w:right="176"/>
              <w:contextualSpacing w:val="0"/>
              <w:jc w:val="both"/>
              <w:rPr>
                <w:rFonts w:ascii="Times New Roman" w:hAnsi="Times New Roman" w:cs="Times New Roman"/>
                <w:sz w:val="24"/>
                <w:szCs w:val="24"/>
              </w:rPr>
            </w:pPr>
            <w:r w:rsidRPr="00FD6984">
              <w:rPr>
                <w:rFonts w:ascii="Times New Roman" w:hAnsi="Times New Roman" w:cs="Times New Roman"/>
                <w:sz w:val="24"/>
                <w:szCs w:val="24"/>
              </w:rPr>
              <w:lastRenderedPageBreak/>
              <w:t xml:space="preserve">     Licences kartī</w:t>
            </w:r>
            <w:r w:rsidR="00D75D89" w:rsidRPr="00FD6984">
              <w:rPr>
                <w:rFonts w:ascii="Times New Roman" w:hAnsi="Times New Roman" w:cs="Times New Roman"/>
                <w:sz w:val="24"/>
                <w:szCs w:val="24"/>
              </w:rPr>
              <w:t xml:space="preserve">šu skaits </w:t>
            </w:r>
            <w:r w:rsidRPr="00FD6984">
              <w:rPr>
                <w:rFonts w:ascii="Times New Roman" w:hAnsi="Times New Roman" w:cs="Times New Roman"/>
                <w:sz w:val="24"/>
                <w:szCs w:val="24"/>
              </w:rPr>
              <w:t xml:space="preserve"> komercpārvadājumiem ar taksometriem starp pilsētām un reģioniem  ir būtiski atšķirīgs un attiecīgi, atšķirīgi administratīvā procesa veikšanai nepieciešamie </w:t>
            </w:r>
            <w:r w:rsidR="00D75D89" w:rsidRPr="00FD6984">
              <w:rPr>
                <w:rFonts w:ascii="Times New Roman" w:hAnsi="Times New Roman" w:cs="Times New Roman"/>
                <w:sz w:val="24"/>
                <w:szCs w:val="24"/>
              </w:rPr>
              <w:t>cilvēk</w:t>
            </w:r>
            <w:r w:rsidRPr="00FD6984">
              <w:rPr>
                <w:rFonts w:ascii="Times New Roman" w:hAnsi="Times New Roman" w:cs="Times New Roman"/>
                <w:sz w:val="24"/>
                <w:szCs w:val="24"/>
              </w:rPr>
              <w:t>resursi.</w:t>
            </w:r>
            <w:r w:rsidR="009B7003" w:rsidRPr="00FD6984">
              <w:rPr>
                <w:rFonts w:ascii="Times New Roman" w:hAnsi="Times New Roman" w:cs="Times New Roman"/>
                <w:sz w:val="24"/>
                <w:szCs w:val="24"/>
              </w:rPr>
              <w:t xml:space="preserve"> Rīgas pilsētā izveidots Kontroles dienests, kas veic autopārvadājumu kontroli, t</w:t>
            </w:r>
            <w:r w:rsidR="0095012D" w:rsidRPr="00FD6984">
              <w:rPr>
                <w:rFonts w:ascii="Times New Roman" w:hAnsi="Times New Roman" w:cs="Times New Roman"/>
                <w:sz w:val="24"/>
                <w:szCs w:val="24"/>
              </w:rPr>
              <w:t>ostarp</w:t>
            </w:r>
            <w:r w:rsidR="009B7003" w:rsidRPr="00FD6984">
              <w:rPr>
                <w:rFonts w:ascii="Times New Roman" w:hAnsi="Times New Roman" w:cs="Times New Roman"/>
                <w:sz w:val="24"/>
                <w:szCs w:val="24"/>
              </w:rPr>
              <w:t xml:space="preserve"> arī kravas un pasažieru pārvadājumu ar autobusiem kontroli. </w:t>
            </w:r>
            <w:r w:rsidRPr="00FD6984">
              <w:rPr>
                <w:rFonts w:ascii="Times New Roman" w:hAnsi="Times New Roman" w:cs="Times New Roman"/>
                <w:sz w:val="24"/>
                <w:szCs w:val="24"/>
              </w:rPr>
              <w:t xml:space="preserve"> </w:t>
            </w:r>
          </w:p>
          <w:p w14:paraId="0E45C569" w14:textId="77777777" w:rsidR="00CC64EA" w:rsidRPr="00FD6984" w:rsidRDefault="00CC64EA" w:rsidP="00607B39">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Iepriekš licencēšanas procesa un uzraudzības pasākumiem </w:t>
            </w:r>
            <w:r w:rsidR="000E180A" w:rsidRPr="00FD6984">
              <w:rPr>
                <w:rFonts w:ascii="Times New Roman" w:hAnsi="Times New Roman" w:cs="Times New Roman"/>
                <w:sz w:val="24"/>
                <w:szCs w:val="24"/>
              </w:rPr>
              <w:t>speciālās atļaujas (</w:t>
            </w:r>
            <w:r w:rsidRPr="00FD6984">
              <w:rPr>
                <w:rFonts w:ascii="Times New Roman" w:hAnsi="Times New Roman" w:cs="Times New Roman"/>
                <w:sz w:val="24"/>
                <w:szCs w:val="24"/>
              </w:rPr>
              <w:t>licences</w:t>
            </w:r>
            <w:r w:rsidR="000E180A" w:rsidRPr="00FD6984">
              <w:rPr>
                <w:rFonts w:ascii="Times New Roman" w:hAnsi="Times New Roman" w:cs="Times New Roman"/>
                <w:sz w:val="24"/>
                <w:szCs w:val="24"/>
              </w:rPr>
              <w:t>)</w:t>
            </w:r>
            <w:r w:rsidRPr="00FD6984">
              <w:rPr>
                <w:rFonts w:ascii="Times New Roman" w:hAnsi="Times New Roman" w:cs="Times New Roman"/>
                <w:sz w:val="24"/>
                <w:szCs w:val="24"/>
              </w:rPr>
              <w:t xml:space="preserve"> un licences kartītes tika izsniedza pašvaldības, par pašvaldību saistošajiem noteikumiem bija noteikta maksa. </w:t>
            </w:r>
          </w:p>
          <w:p w14:paraId="25B309B0" w14:textId="77777777" w:rsidR="008C25CA" w:rsidRPr="00FD6984" w:rsidRDefault="00385896" w:rsidP="00607B39">
            <w:pPr>
              <w:spacing w:after="0" w:line="240" w:lineRule="auto"/>
              <w:ind w:left="123" w:right="176"/>
              <w:jc w:val="both"/>
              <w:rPr>
                <w:rFonts w:ascii="Times New Roman" w:hAnsi="Times New Roman" w:cs="Times New Roman"/>
                <w:bCs/>
                <w:sz w:val="24"/>
                <w:szCs w:val="24"/>
              </w:rPr>
            </w:pPr>
            <w:r w:rsidRPr="00FD6984">
              <w:rPr>
                <w:rFonts w:ascii="Times New Roman" w:hAnsi="Times New Roman" w:cs="Times New Roman"/>
                <w:sz w:val="24"/>
                <w:szCs w:val="24"/>
              </w:rPr>
              <w:t>MK</w:t>
            </w:r>
            <w:r w:rsidR="00CC64EA" w:rsidRPr="00FD6984">
              <w:rPr>
                <w:rFonts w:ascii="Times New Roman" w:hAnsi="Times New Roman" w:cs="Times New Roman"/>
                <w:sz w:val="24"/>
                <w:szCs w:val="24"/>
              </w:rPr>
              <w:t xml:space="preserve"> </w:t>
            </w:r>
            <w:r w:rsidR="008C25CA" w:rsidRPr="00FD6984">
              <w:rPr>
                <w:rFonts w:ascii="Times New Roman" w:hAnsi="Times New Roman" w:cs="Times New Roman"/>
                <w:sz w:val="24"/>
                <w:szCs w:val="24"/>
              </w:rPr>
              <w:t xml:space="preserve">2018.gada 6.marta </w:t>
            </w:r>
            <w:r w:rsidR="00CC64EA" w:rsidRPr="00FD6984">
              <w:rPr>
                <w:rFonts w:ascii="Times New Roman" w:hAnsi="Times New Roman" w:cs="Times New Roman"/>
                <w:sz w:val="24"/>
                <w:szCs w:val="24"/>
              </w:rPr>
              <w:t>noteikumi Nr.146 “</w:t>
            </w:r>
            <w:r w:rsidR="00CC64EA" w:rsidRPr="00FD6984">
              <w:rPr>
                <w:rFonts w:ascii="Times New Roman" w:hAnsi="Times New Roman" w:cs="Times New Roman"/>
                <w:bCs/>
                <w:sz w:val="24"/>
                <w:szCs w:val="24"/>
              </w:rPr>
              <w:t>Noteikumi par valsts nodevu par speciālās atļaujas (licences) izsniegšanu komercpārvadājumie</w:t>
            </w:r>
            <w:r w:rsidR="008C25CA" w:rsidRPr="00FD6984">
              <w:rPr>
                <w:rFonts w:ascii="Times New Roman" w:hAnsi="Times New Roman" w:cs="Times New Roman"/>
                <w:bCs/>
                <w:sz w:val="24"/>
                <w:szCs w:val="24"/>
              </w:rPr>
              <w:t xml:space="preserve">m ar autotransportu” </w:t>
            </w:r>
            <w:r w:rsidR="00CC64EA" w:rsidRPr="00FD6984">
              <w:rPr>
                <w:rFonts w:ascii="Times New Roman" w:hAnsi="Times New Roman" w:cs="Times New Roman"/>
                <w:bCs/>
                <w:sz w:val="24"/>
                <w:szCs w:val="24"/>
              </w:rPr>
              <w:t>no</w:t>
            </w:r>
            <w:r w:rsidR="003D17DE" w:rsidRPr="00FD6984">
              <w:rPr>
                <w:rFonts w:ascii="Times New Roman" w:hAnsi="Times New Roman" w:cs="Times New Roman"/>
                <w:bCs/>
                <w:sz w:val="24"/>
                <w:szCs w:val="24"/>
              </w:rPr>
              <w:t xml:space="preserve">saka </w:t>
            </w:r>
            <w:r w:rsidR="00CC64EA" w:rsidRPr="00FD6984">
              <w:rPr>
                <w:rFonts w:ascii="Times New Roman" w:hAnsi="Times New Roman" w:cs="Times New Roman"/>
                <w:bCs/>
                <w:sz w:val="24"/>
                <w:szCs w:val="24"/>
              </w:rPr>
              <w:t xml:space="preserve">valsts nodevas apmēru par speciālās atļaujas (licences) izsniegšanu, </w:t>
            </w:r>
            <w:r w:rsidR="008C25CA" w:rsidRPr="00FD6984">
              <w:rPr>
                <w:rFonts w:ascii="Times New Roman" w:hAnsi="Times New Roman" w:cs="Times New Roman"/>
                <w:bCs/>
                <w:sz w:val="24"/>
                <w:szCs w:val="24"/>
              </w:rPr>
              <w:t>kas ir vienreizējs maksājums par izsniegto speciālo atļauju (licenci), pēc pašreizējā regulējuma uz 4 gadiem.</w:t>
            </w:r>
          </w:p>
          <w:p w14:paraId="608775C9" w14:textId="47472F8E" w:rsidR="00CC64EA" w:rsidRPr="00FD6984" w:rsidRDefault="00262917" w:rsidP="00607B39">
            <w:pPr>
              <w:spacing w:after="0" w:line="240" w:lineRule="auto"/>
              <w:ind w:left="123" w:right="176"/>
              <w:jc w:val="both"/>
              <w:rPr>
                <w:rFonts w:ascii="Times New Roman" w:hAnsi="Times New Roman" w:cs="Times New Roman"/>
                <w:bCs/>
                <w:sz w:val="24"/>
                <w:szCs w:val="24"/>
              </w:rPr>
            </w:pPr>
            <w:r w:rsidRPr="00FD6984">
              <w:rPr>
                <w:rFonts w:ascii="Times New Roman" w:hAnsi="Times New Roman" w:cs="Times New Roman"/>
                <w:bCs/>
                <w:sz w:val="24"/>
                <w:szCs w:val="24"/>
              </w:rPr>
              <w:t>Attiecībā par licences kartītēm, kas faktiski sastāda lielāko institūcijas ikdienas administratīvo darbu regulējums nav noteikts, bet institūcijas to veic kā maksas pakalpojumu.</w:t>
            </w:r>
            <w:r w:rsidR="004923A0" w:rsidRPr="00FD6984">
              <w:rPr>
                <w:rFonts w:ascii="Times New Roman" w:hAnsi="Times New Roman" w:cs="Times New Roman"/>
                <w:bCs/>
                <w:sz w:val="24"/>
                <w:szCs w:val="24"/>
              </w:rPr>
              <w:t xml:space="preserve"> </w:t>
            </w:r>
          </w:p>
          <w:p w14:paraId="47BE797C" w14:textId="77777777" w:rsidR="00CC64EA" w:rsidRPr="00FD6984" w:rsidRDefault="00BC1AEA" w:rsidP="003D17DE">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bCs/>
                <w:sz w:val="24"/>
                <w:szCs w:val="24"/>
              </w:rPr>
              <w:t xml:space="preserve">Atbilstoši </w:t>
            </w:r>
            <w:r w:rsidR="00CC64EA" w:rsidRPr="00FD6984">
              <w:rPr>
                <w:rFonts w:ascii="Times New Roman" w:hAnsi="Times New Roman" w:cs="Times New Roman"/>
                <w:bCs/>
                <w:sz w:val="24"/>
                <w:szCs w:val="24"/>
              </w:rPr>
              <w:t>Reģionālās attīstība likuma 16.</w:t>
            </w:r>
            <w:r w:rsidR="00CC64EA" w:rsidRPr="00FD6984">
              <w:rPr>
                <w:rFonts w:ascii="Times New Roman" w:hAnsi="Times New Roman" w:cs="Times New Roman"/>
                <w:bCs/>
                <w:sz w:val="24"/>
                <w:szCs w:val="24"/>
                <w:vertAlign w:val="superscript"/>
              </w:rPr>
              <w:t>1</w:t>
            </w:r>
            <w:r w:rsidR="00CC64EA" w:rsidRPr="00FD6984">
              <w:rPr>
                <w:rFonts w:ascii="Times New Roman" w:hAnsi="Times New Roman" w:cs="Times New Roman"/>
                <w:bCs/>
                <w:sz w:val="24"/>
                <w:szCs w:val="24"/>
              </w:rPr>
              <w:t xml:space="preserve"> panta otrās daļas </w:t>
            </w:r>
            <w:r w:rsidRPr="00FD6984">
              <w:rPr>
                <w:rFonts w:ascii="Times New Roman" w:hAnsi="Times New Roman" w:cs="Times New Roman"/>
                <w:sz w:val="24"/>
                <w:szCs w:val="24"/>
              </w:rPr>
              <w:t>5.punktam</w:t>
            </w:r>
            <w:r w:rsidR="00CC64EA" w:rsidRPr="00FD6984">
              <w:rPr>
                <w:rFonts w:ascii="Times New Roman" w:hAnsi="Times New Roman" w:cs="Times New Roman"/>
                <w:sz w:val="24"/>
                <w:szCs w:val="24"/>
              </w:rPr>
              <w:t xml:space="preserve">, lai īstenotu plānošanas reģiona kompetenci, Plānošanas reģiona attīstības padome var noteikt plānošanas reģiona sniegto maksas pakalpojumu veidus un samaksas apmēru, attiecīgi, lai īstenotu </w:t>
            </w:r>
            <w:r w:rsidR="00824A1E" w:rsidRPr="00FD6984">
              <w:rPr>
                <w:rFonts w:ascii="Times New Roman" w:hAnsi="Times New Roman" w:cs="Times New Roman"/>
                <w:sz w:val="24"/>
                <w:szCs w:val="24"/>
              </w:rPr>
              <w:t>L</w:t>
            </w:r>
            <w:r w:rsidR="00CC64EA" w:rsidRPr="00FD6984">
              <w:rPr>
                <w:rFonts w:ascii="Times New Roman" w:hAnsi="Times New Roman" w:cs="Times New Roman"/>
                <w:sz w:val="24"/>
                <w:szCs w:val="24"/>
              </w:rPr>
              <w:t>ikumā uzdoto funkciju, tiek noteikts par kāda uzdevum</w:t>
            </w:r>
            <w:r w:rsidR="00385896" w:rsidRPr="00FD6984">
              <w:rPr>
                <w:rFonts w:ascii="Times New Roman" w:hAnsi="Times New Roman" w:cs="Times New Roman"/>
                <w:sz w:val="24"/>
                <w:szCs w:val="24"/>
              </w:rPr>
              <w:t>a</w:t>
            </w:r>
            <w:r w:rsidR="00CC64EA" w:rsidRPr="00FD6984">
              <w:rPr>
                <w:rFonts w:ascii="Times New Roman" w:hAnsi="Times New Roman" w:cs="Times New Roman"/>
                <w:sz w:val="24"/>
                <w:szCs w:val="24"/>
              </w:rPr>
              <w:t xml:space="preserve"> aizpildi plānošanas reģions var noteikt maksu par licences kartīšu izsniegšanu.</w:t>
            </w:r>
            <w:r w:rsidR="003D17DE" w:rsidRPr="00FD6984">
              <w:rPr>
                <w:rFonts w:ascii="Times New Roman" w:hAnsi="Times New Roman" w:cs="Times New Roman"/>
                <w:sz w:val="24"/>
                <w:szCs w:val="24"/>
              </w:rPr>
              <w:t xml:space="preserve"> </w:t>
            </w:r>
            <w:r w:rsidR="003D17DE" w:rsidRPr="00FD6984">
              <w:rPr>
                <w:rFonts w:ascii="Times New Roman" w:hAnsi="Times New Roman" w:cs="Times New Roman"/>
                <w:bCs/>
                <w:sz w:val="24"/>
                <w:szCs w:val="24"/>
              </w:rPr>
              <w:t xml:space="preserve">Savukārt </w:t>
            </w:r>
            <w:r w:rsidR="00CC64EA" w:rsidRPr="00FD6984">
              <w:rPr>
                <w:rFonts w:ascii="Times New Roman" w:hAnsi="Times New Roman" w:cs="Times New Roman"/>
                <w:bCs/>
                <w:sz w:val="24"/>
                <w:szCs w:val="24"/>
              </w:rPr>
              <w:t>Republikas pilsētas nosaka maksu</w:t>
            </w:r>
            <w:r w:rsidR="003D17DE" w:rsidRPr="00FD6984">
              <w:rPr>
                <w:rFonts w:ascii="Times New Roman" w:hAnsi="Times New Roman" w:cs="Times New Roman"/>
                <w:bCs/>
                <w:sz w:val="24"/>
                <w:szCs w:val="24"/>
              </w:rPr>
              <w:t xml:space="preserve"> par licences kartīšu izsniegšanu saskaņā ar </w:t>
            </w:r>
            <w:r w:rsidR="00CC64EA" w:rsidRPr="00FD6984">
              <w:rPr>
                <w:rFonts w:ascii="Times New Roman" w:hAnsi="Times New Roman" w:cs="Times New Roman"/>
                <w:sz w:val="24"/>
                <w:szCs w:val="24"/>
              </w:rPr>
              <w:t>likuma “Par pašvaldībām” 21.pantu.</w:t>
            </w:r>
          </w:p>
          <w:p w14:paraId="7A1563EB" w14:textId="7B6DCB9E" w:rsidR="004C14DF" w:rsidRDefault="002A7B75" w:rsidP="003D17DE">
            <w:pPr>
              <w:spacing w:before="120"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   </w:t>
            </w:r>
            <w:r w:rsidR="004C14DF">
              <w:rPr>
                <w:rFonts w:ascii="Times New Roman" w:hAnsi="Times New Roman" w:cs="Times New Roman"/>
                <w:sz w:val="24"/>
                <w:szCs w:val="24"/>
              </w:rPr>
              <w:t xml:space="preserve">Lai skaidri nodalītu valsts nodevas maksājumu par speciālo atļauju (licenci) un maksas pakalpojumu par licences kartīšu izsniegšanu, likumprojektā noteikts, ka </w:t>
            </w:r>
            <w:r w:rsidR="004C14DF" w:rsidRPr="00FD6984">
              <w:rPr>
                <w:rFonts w:ascii="Times New Roman" w:hAnsi="Times New Roman" w:cs="Times New Roman"/>
                <w:sz w:val="24"/>
                <w:szCs w:val="24"/>
              </w:rPr>
              <w:t>pilsētu pašvaldības</w:t>
            </w:r>
            <w:r w:rsidR="004C14DF">
              <w:rPr>
                <w:rFonts w:ascii="Times New Roman" w:hAnsi="Times New Roman" w:cs="Times New Roman"/>
                <w:sz w:val="24"/>
                <w:szCs w:val="24"/>
              </w:rPr>
              <w:t xml:space="preserve"> un plānošanas reģionu tiesības</w:t>
            </w:r>
            <w:r w:rsidR="004C14DF" w:rsidRPr="00FD6984">
              <w:rPr>
                <w:rFonts w:ascii="Times New Roman" w:hAnsi="Times New Roman" w:cs="Times New Roman"/>
                <w:sz w:val="24"/>
                <w:szCs w:val="24"/>
              </w:rPr>
              <w:t xml:space="preserve"> valsts uzdoto funkciju nodrošināšanai noteikt maksu par licences kartīšu izsniegšanu.</w:t>
            </w:r>
          </w:p>
          <w:p w14:paraId="5A1D9527" w14:textId="325F9F05" w:rsidR="00F776CE" w:rsidRPr="00FD6984" w:rsidRDefault="00FB4192" w:rsidP="004C14DF">
            <w:pPr>
              <w:spacing w:before="120"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Šobrīd republikas pilsētas Rīga, Jūrmala, Jēkabpils, Jelgava ir noteikuš</w:t>
            </w:r>
            <w:r w:rsidR="00385896" w:rsidRPr="00FD6984">
              <w:rPr>
                <w:rFonts w:ascii="Times New Roman" w:hAnsi="Times New Roman" w:cs="Times New Roman"/>
                <w:sz w:val="24"/>
                <w:szCs w:val="24"/>
              </w:rPr>
              <w:t>as</w:t>
            </w:r>
            <w:r w:rsidRPr="00FD6984">
              <w:rPr>
                <w:rFonts w:ascii="Times New Roman" w:hAnsi="Times New Roman" w:cs="Times New Roman"/>
                <w:sz w:val="24"/>
                <w:szCs w:val="24"/>
              </w:rPr>
              <w:t xml:space="preserve"> licences kartīšu maksu no 5</w:t>
            </w:r>
            <w:r w:rsidR="00F70908" w:rsidRPr="00FD6984">
              <w:rPr>
                <w:rFonts w:ascii="Times New Roman" w:hAnsi="Times New Roman" w:cs="Times New Roman"/>
                <w:sz w:val="24"/>
                <w:szCs w:val="24"/>
              </w:rPr>
              <w:t xml:space="preserve"> </w:t>
            </w:r>
            <w:proofErr w:type="spellStart"/>
            <w:r w:rsidR="00CA5473" w:rsidRPr="00A71017">
              <w:rPr>
                <w:rFonts w:ascii="Times New Roman" w:hAnsi="Times New Roman" w:cs="Times New Roman"/>
                <w:i/>
                <w:sz w:val="24"/>
                <w:szCs w:val="24"/>
              </w:rPr>
              <w:t>eur</w:t>
            </w:r>
            <w:r w:rsidR="00F70908" w:rsidRPr="00A71017">
              <w:rPr>
                <w:rFonts w:ascii="Times New Roman" w:hAnsi="Times New Roman" w:cs="Times New Roman"/>
                <w:i/>
                <w:sz w:val="24"/>
                <w:szCs w:val="24"/>
              </w:rPr>
              <w:t>o</w:t>
            </w:r>
            <w:proofErr w:type="spellEnd"/>
            <w:r w:rsidRPr="00FD6984">
              <w:rPr>
                <w:rFonts w:ascii="Times New Roman" w:hAnsi="Times New Roman" w:cs="Times New Roman"/>
                <w:sz w:val="24"/>
                <w:szCs w:val="24"/>
              </w:rPr>
              <w:t xml:space="preserve"> </w:t>
            </w:r>
            <w:r w:rsidR="00385896" w:rsidRPr="00FD6984">
              <w:rPr>
                <w:rFonts w:ascii="Times New Roman" w:hAnsi="Times New Roman" w:cs="Times New Roman"/>
                <w:sz w:val="24"/>
                <w:szCs w:val="24"/>
              </w:rPr>
              <w:t xml:space="preserve">līdz </w:t>
            </w:r>
            <w:r w:rsidRPr="00FD6984">
              <w:rPr>
                <w:rFonts w:ascii="Times New Roman" w:hAnsi="Times New Roman" w:cs="Times New Roman"/>
                <w:sz w:val="24"/>
                <w:szCs w:val="24"/>
              </w:rPr>
              <w:t>23,45</w:t>
            </w:r>
            <w:r w:rsidR="00F70908" w:rsidRPr="00FD6984">
              <w:rPr>
                <w:rFonts w:ascii="Times New Roman" w:hAnsi="Times New Roman" w:cs="Times New Roman"/>
                <w:sz w:val="24"/>
                <w:szCs w:val="24"/>
              </w:rPr>
              <w:t xml:space="preserve"> </w:t>
            </w:r>
            <w:proofErr w:type="spellStart"/>
            <w:r w:rsidRPr="00A71017">
              <w:rPr>
                <w:rFonts w:ascii="Times New Roman" w:hAnsi="Times New Roman" w:cs="Times New Roman"/>
                <w:i/>
                <w:sz w:val="24"/>
                <w:szCs w:val="24"/>
              </w:rPr>
              <w:t>eur</w:t>
            </w:r>
            <w:r w:rsidR="00F70908" w:rsidRPr="00A71017">
              <w:rPr>
                <w:rFonts w:ascii="Times New Roman" w:hAnsi="Times New Roman" w:cs="Times New Roman"/>
                <w:i/>
                <w:sz w:val="24"/>
                <w:szCs w:val="24"/>
              </w:rPr>
              <w:t>o</w:t>
            </w:r>
            <w:proofErr w:type="spellEnd"/>
            <w:r w:rsidRPr="00FD6984">
              <w:rPr>
                <w:rFonts w:ascii="Times New Roman" w:hAnsi="Times New Roman" w:cs="Times New Roman"/>
                <w:sz w:val="24"/>
                <w:szCs w:val="24"/>
              </w:rPr>
              <w:t xml:space="preserve"> (bez PVN) mēnesī, savukārt Latgales plānošanas reģions nav noteicis maksu par licences kartīti, jo speciālās atļaujas (licences) izsniegtas tikai pieciem   pārvadātājiem (ar pieciem taksometriem), </w:t>
            </w:r>
            <w:r w:rsidR="00CA5473" w:rsidRPr="00FD6984">
              <w:rPr>
                <w:rFonts w:ascii="Times New Roman" w:hAnsi="Times New Roman" w:cs="Times New Roman"/>
                <w:sz w:val="24"/>
                <w:szCs w:val="24"/>
              </w:rPr>
              <w:t>kas administratīvi neprasa lielu darba apjomu.</w:t>
            </w:r>
            <w:r w:rsidR="00EC64E4" w:rsidRPr="00FD6984">
              <w:rPr>
                <w:rFonts w:ascii="Times New Roman" w:hAnsi="Times New Roman" w:cs="Times New Roman"/>
                <w:sz w:val="24"/>
                <w:szCs w:val="24"/>
              </w:rPr>
              <w:t xml:space="preserve"> </w:t>
            </w:r>
            <w:r w:rsidR="00CA5473" w:rsidRPr="00FD6984">
              <w:rPr>
                <w:rFonts w:ascii="Times New Roman" w:hAnsi="Times New Roman" w:cs="Times New Roman"/>
                <w:sz w:val="24"/>
                <w:szCs w:val="24"/>
              </w:rPr>
              <w:t>Latgales plānošanas reģions ir lēmis, ka šādam p</w:t>
            </w:r>
            <w:r w:rsidRPr="00FD6984">
              <w:rPr>
                <w:rFonts w:ascii="Times New Roman" w:hAnsi="Times New Roman" w:cs="Times New Roman"/>
                <w:sz w:val="24"/>
                <w:szCs w:val="24"/>
              </w:rPr>
              <w:t xml:space="preserve">ārvadātāju skaitam </w:t>
            </w:r>
            <w:r w:rsidR="00CA5473" w:rsidRPr="00FD6984">
              <w:rPr>
                <w:rFonts w:ascii="Times New Roman" w:hAnsi="Times New Roman" w:cs="Times New Roman"/>
                <w:sz w:val="24"/>
                <w:szCs w:val="24"/>
              </w:rPr>
              <w:t xml:space="preserve">noteikt maksu par licences kartīti nav lietderīgi. </w:t>
            </w:r>
            <w:r w:rsidRPr="00FD6984">
              <w:rPr>
                <w:rFonts w:ascii="Times New Roman" w:hAnsi="Times New Roman" w:cs="Times New Roman"/>
                <w:sz w:val="24"/>
                <w:szCs w:val="24"/>
              </w:rPr>
              <w:t xml:space="preserve">Līdz ar to likumprojekts paredz, ka institūcijas </w:t>
            </w:r>
            <w:r w:rsidRPr="00FD6984">
              <w:rPr>
                <w:rFonts w:ascii="Times New Roman" w:hAnsi="Times New Roman" w:cs="Times New Roman"/>
                <w:i/>
                <w:sz w:val="24"/>
                <w:szCs w:val="24"/>
              </w:rPr>
              <w:t>var</w:t>
            </w:r>
            <w:r w:rsidRPr="00FD6984">
              <w:rPr>
                <w:rFonts w:ascii="Times New Roman" w:hAnsi="Times New Roman" w:cs="Times New Roman"/>
                <w:sz w:val="24"/>
                <w:szCs w:val="24"/>
              </w:rPr>
              <w:t xml:space="preserve"> noteikt </w:t>
            </w:r>
            <w:r w:rsidRPr="00FD6984">
              <w:rPr>
                <w:rFonts w:ascii="Times New Roman" w:hAnsi="Times New Roman" w:cs="Times New Roman"/>
                <w:sz w:val="24"/>
                <w:szCs w:val="24"/>
              </w:rPr>
              <w:lastRenderedPageBreak/>
              <w:t>maksu par licences kartīti izvēles formā, vē</w:t>
            </w:r>
            <w:r w:rsidR="00CA5473" w:rsidRPr="00FD6984">
              <w:rPr>
                <w:rFonts w:ascii="Times New Roman" w:hAnsi="Times New Roman" w:cs="Times New Roman"/>
                <w:sz w:val="24"/>
                <w:szCs w:val="24"/>
              </w:rPr>
              <w:t>rtējot šīs maksas  noteikšanas</w:t>
            </w:r>
            <w:r w:rsidRPr="00FD6984">
              <w:rPr>
                <w:rFonts w:ascii="Times New Roman" w:hAnsi="Times New Roman" w:cs="Times New Roman"/>
                <w:sz w:val="24"/>
                <w:szCs w:val="24"/>
              </w:rPr>
              <w:t xml:space="preserve"> mērķi un lietderību.</w:t>
            </w:r>
            <w:r w:rsidR="004923A0" w:rsidRPr="00FD6984">
              <w:rPr>
                <w:rFonts w:ascii="Times New Roman" w:hAnsi="Times New Roman" w:cs="Times New Roman"/>
                <w:sz w:val="24"/>
                <w:szCs w:val="24"/>
              </w:rPr>
              <w:t xml:space="preserve"> Maksa var atšķirties, jo katrā institūcijā ir atšķirīgi administratīvie resursi un teritorija, kurā veicamas faktiskās kontroles, piemēram, Rīgas pilsētai ir izveidots Kontroles dienests, savukārt Rīgas plānošanas reģionam tāda nav. </w:t>
            </w:r>
          </w:p>
          <w:p w14:paraId="3BEFEBE2" w14:textId="77777777" w:rsidR="004923A0" w:rsidRPr="00FD6984" w:rsidRDefault="004923A0" w:rsidP="00E11E6B">
            <w:pPr>
              <w:pStyle w:val="ListParagraph"/>
              <w:spacing w:after="0" w:line="240" w:lineRule="auto"/>
              <w:ind w:left="123" w:right="176"/>
              <w:jc w:val="both"/>
              <w:rPr>
                <w:rFonts w:ascii="Times New Roman" w:hAnsi="Times New Roman" w:cs="Times New Roman"/>
                <w:sz w:val="24"/>
                <w:szCs w:val="24"/>
              </w:rPr>
            </w:pPr>
          </w:p>
          <w:p w14:paraId="7E391A75" w14:textId="196452C4" w:rsidR="00CC686B" w:rsidRPr="00FD6984" w:rsidRDefault="00A06DF9" w:rsidP="00E11E6B">
            <w:pPr>
              <w:pStyle w:val="ListParagraph"/>
              <w:spacing w:after="0" w:line="240" w:lineRule="auto"/>
              <w:ind w:left="123" w:right="176"/>
              <w:jc w:val="both"/>
              <w:rPr>
                <w:rFonts w:ascii="Times New Roman" w:hAnsi="Times New Roman" w:cs="Times New Roman"/>
                <w:b/>
                <w:sz w:val="24"/>
                <w:szCs w:val="24"/>
              </w:rPr>
            </w:pPr>
            <w:r w:rsidRPr="00FD6984">
              <w:rPr>
                <w:rFonts w:ascii="Times New Roman" w:hAnsi="Times New Roman" w:cs="Times New Roman"/>
                <w:b/>
                <w:sz w:val="24"/>
                <w:szCs w:val="24"/>
              </w:rPr>
              <w:t>Par speciālās atļauj</w:t>
            </w:r>
            <w:r w:rsidR="006B1D31" w:rsidRPr="00FD6984">
              <w:rPr>
                <w:rFonts w:ascii="Times New Roman" w:hAnsi="Times New Roman" w:cs="Times New Roman"/>
                <w:b/>
                <w:sz w:val="24"/>
                <w:szCs w:val="24"/>
              </w:rPr>
              <w:t>as</w:t>
            </w:r>
            <w:r w:rsidRPr="00FD6984">
              <w:rPr>
                <w:rFonts w:ascii="Times New Roman" w:hAnsi="Times New Roman" w:cs="Times New Roman"/>
                <w:b/>
                <w:sz w:val="24"/>
                <w:szCs w:val="24"/>
              </w:rPr>
              <w:t xml:space="preserve"> (licenc</w:t>
            </w:r>
            <w:r w:rsidR="006B1D31" w:rsidRPr="00FD6984">
              <w:rPr>
                <w:rFonts w:ascii="Times New Roman" w:hAnsi="Times New Roman" w:cs="Times New Roman"/>
                <w:b/>
                <w:sz w:val="24"/>
                <w:szCs w:val="24"/>
              </w:rPr>
              <w:t>es</w:t>
            </w:r>
            <w:r w:rsidR="00E3714C" w:rsidRPr="00FD6984">
              <w:rPr>
                <w:rFonts w:ascii="Times New Roman" w:hAnsi="Times New Roman" w:cs="Times New Roman"/>
                <w:b/>
                <w:sz w:val="24"/>
                <w:szCs w:val="24"/>
              </w:rPr>
              <w:t>)</w:t>
            </w:r>
            <w:r w:rsidRPr="00FD6984">
              <w:rPr>
                <w:rFonts w:ascii="Times New Roman" w:hAnsi="Times New Roman" w:cs="Times New Roman"/>
                <w:b/>
                <w:sz w:val="24"/>
                <w:szCs w:val="24"/>
              </w:rPr>
              <w:t xml:space="preserve"> </w:t>
            </w:r>
            <w:r w:rsidR="00440BC7" w:rsidRPr="00FD6984">
              <w:rPr>
                <w:rFonts w:ascii="Times New Roman" w:hAnsi="Times New Roman" w:cs="Times New Roman"/>
                <w:b/>
                <w:sz w:val="24"/>
                <w:szCs w:val="24"/>
              </w:rPr>
              <w:t>termiņiem</w:t>
            </w:r>
            <w:r w:rsidR="009C3859" w:rsidRPr="00FD6984">
              <w:rPr>
                <w:rFonts w:ascii="Times New Roman" w:hAnsi="Times New Roman" w:cs="Times New Roman"/>
                <w:b/>
                <w:sz w:val="24"/>
                <w:szCs w:val="24"/>
              </w:rPr>
              <w:t>, Likuma 6., 30. un 35.pants</w:t>
            </w:r>
            <w:r w:rsidR="00440BC7" w:rsidRPr="00FD6984">
              <w:rPr>
                <w:rFonts w:ascii="Times New Roman" w:hAnsi="Times New Roman" w:cs="Times New Roman"/>
                <w:b/>
                <w:sz w:val="24"/>
                <w:szCs w:val="24"/>
              </w:rPr>
              <w:t>.</w:t>
            </w:r>
          </w:p>
          <w:p w14:paraId="6FB90724" w14:textId="77777777" w:rsidR="005A2879" w:rsidRPr="00FD6984" w:rsidRDefault="00A06DF9" w:rsidP="00E11E6B">
            <w:pPr>
              <w:pStyle w:val="ListParagraph"/>
              <w:shd w:val="clear" w:color="auto" w:fill="FFFFFF" w:themeFill="background1"/>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Šobrīd </w:t>
            </w:r>
            <w:r w:rsidR="000364BF" w:rsidRPr="00FD6984">
              <w:rPr>
                <w:rFonts w:ascii="Times New Roman" w:hAnsi="Times New Roman" w:cs="Times New Roman"/>
                <w:sz w:val="24"/>
                <w:szCs w:val="24"/>
              </w:rPr>
              <w:t xml:space="preserve">Autotransporta direkcija </w:t>
            </w:r>
            <w:r w:rsidR="004B43BC" w:rsidRPr="00FD6984">
              <w:rPr>
                <w:rFonts w:ascii="Times New Roman" w:hAnsi="Times New Roman" w:cs="Times New Roman"/>
                <w:sz w:val="24"/>
                <w:szCs w:val="24"/>
              </w:rPr>
              <w:t xml:space="preserve">saskaņā ar </w:t>
            </w:r>
            <w:r w:rsidR="000364BF" w:rsidRPr="00FD6984">
              <w:rPr>
                <w:rFonts w:ascii="Times New Roman" w:hAnsi="Times New Roman" w:cs="Times New Roman"/>
                <w:sz w:val="24"/>
                <w:szCs w:val="24"/>
              </w:rPr>
              <w:t>L</w:t>
            </w:r>
            <w:r w:rsidR="004B43BC" w:rsidRPr="00FD6984">
              <w:rPr>
                <w:rFonts w:ascii="Times New Roman" w:hAnsi="Times New Roman" w:cs="Times New Roman"/>
                <w:sz w:val="24"/>
                <w:szCs w:val="24"/>
              </w:rPr>
              <w:t xml:space="preserve">ikuma 6.pantu izsniedz </w:t>
            </w:r>
            <w:r w:rsidR="00CC18DF" w:rsidRPr="00FD6984">
              <w:rPr>
                <w:rFonts w:ascii="Times New Roman" w:hAnsi="Times New Roman" w:cs="Times New Roman"/>
                <w:sz w:val="24"/>
                <w:szCs w:val="24"/>
              </w:rPr>
              <w:t>speciālās atļaujas (</w:t>
            </w:r>
            <w:r w:rsidR="004B43BC" w:rsidRPr="00FD6984">
              <w:rPr>
                <w:rFonts w:ascii="Times New Roman" w:hAnsi="Times New Roman" w:cs="Times New Roman"/>
                <w:sz w:val="24"/>
                <w:szCs w:val="24"/>
              </w:rPr>
              <w:t>licences</w:t>
            </w:r>
            <w:r w:rsidR="00CC18DF" w:rsidRPr="00FD6984">
              <w:rPr>
                <w:rFonts w:ascii="Times New Roman" w:hAnsi="Times New Roman" w:cs="Times New Roman"/>
                <w:sz w:val="24"/>
                <w:szCs w:val="24"/>
              </w:rPr>
              <w:t>)</w:t>
            </w:r>
            <w:r w:rsidR="004B43BC" w:rsidRPr="00FD6984">
              <w:rPr>
                <w:rFonts w:ascii="Times New Roman" w:hAnsi="Times New Roman" w:cs="Times New Roman"/>
                <w:sz w:val="24"/>
                <w:szCs w:val="24"/>
              </w:rPr>
              <w:t xml:space="preserve"> un licences kartītes kravu pārvadājumiem, bet saskaņā ar Likuma 30.pantu – pasažieru komercpārvadājumiem ar autobusiem</w:t>
            </w:r>
            <w:r w:rsidR="004B43BC" w:rsidRPr="00FD6984">
              <w:rPr>
                <w:rFonts w:ascii="Times New Roman" w:hAnsi="Times New Roman" w:cs="Times New Roman"/>
                <w:bCs/>
                <w:sz w:val="24"/>
                <w:szCs w:val="24"/>
              </w:rPr>
              <w:t xml:space="preserve">. </w:t>
            </w:r>
            <w:r w:rsidR="00CC18DF" w:rsidRPr="00FD6984">
              <w:rPr>
                <w:rFonts w:ascii="Times New Roman" w:hAnsi="Times New Roman" w:cs="Times New Roman"/>
                <w:sz w:val="24"/>
                <w:szCs w:val="24"/>
              </w:rPr>
              <w:t xml:space="preserve">Ar </w:t>
            </w:r>
            <w:r w:rsidR="004B43BC" w:rsidRPr="00FD6984">
              <w:rPr>
                <w:rFonts w:ascii="Times New Roman" w:hAnsi="Times New Roman" w:cs="Times New Roman"/>
                <w:sz w:val="24"/>
                <w:szCs w:val="24"/>
              </w:rPr>
              <w:t>grozījumi</w:t>
            </w:r>
            <w:r w:rsidR="00CC18DF" w:rsidRPr="00FD6984">
              <w:rPr>
                <w:rFonts w:ascii="Times New Roman" w:hAnsi="Times New Roman" w:cs="Times New Roman"/>
                <w:sz w:val="24"/>
                <w:szCs w:val="24"/>
              </w:rPr>
              <w:t>em</w:t>
            </w:r>
            <w:r w:rsidR="004B43BC" w:rsidRPr="00FD6984">
              <w:rPr>
                <w:rFonts w:ascii="Times New Roman" w:hAnsi="Times New Roman" w:cs="Times New Roman"/>
                <w:sz w:val="24"/>
                <w:szCs w:val="24"/>
              </w:rPr>
              <w:t xml:space="preserve"> Likuma 6.pantā un 30.pantā,</w:t>
            </w:r>
            <w:r w:rsidR="005A2879" w:rsidRPr="00FD6984">
              <w:rPr>
                <w:rFonts w:ascii="Times New Roman" w:hAnsi="Times New Roman" w:cs="Times New Roman"/>
                <w:sz w:val="24"/>
                <w:szCs w:val="24"/>
              </w:rPr>
              <w:t xml:space="preserve"> </w:t>
            </w:r>
            <w:r w:rsidR="002E2FA7" w:rsidRPr="00FD6984">
              <w:rPr>
                <w:rFonts w:ascii="Times New Roman" w:hAnsi="Times New Roman" w:cs="Times New Roman"/>
                <w:sz w:val="24"/>
                <w:szCs w:val="24"/>
              </w:rPr>
              <w:t>p</w:t>
            </w:r>
            <w:r w:rsidR="006B1D31" w:rsidRPr="00FD6984">
              <w:rPr>
                <w:rFonts w:ascii="Times New Roman" w:hAnsi="Times New Roman" w:cs="Times New Roman"/>
                <w:sz w:val="24"/>
                <w:szCs w:val="24"/>
              </w:rPr>
              <w:t>aredz</w:t>
            </w:r>
            <w:r w:rsidR="00CC18DF" w:rsidRPr="00FD6984">
              <w:rPr>
                <w:rFonts w:ascii="Times New Roman" w:hAnsi="Times New Roman" w:cs="Times New Roman"/>
                <w:sz w:val="24"/>
                <w:szCs w:val="24"/>
              </w:rPr>
              <w:t xml:space="preserve">ēts termiņa ierobežojumu ietvert likumā, </w:t>
            </w:r>
            <w:r w:rsidR="006B1D31" w:rsidRPr="00FD6984">
              <w:rPr>
                <w:rFonts w:ascii="Times New Roman" w:hAnsi="Times New Roman" w:cs="Times New Roman"/>
                <w:sz w:val="24"/>
                <w:szCs w:val="24"/>
              </w:rPr>
              <w:t>no</w:t>
            </w:r>
            <w:r w:rsidR="00CC18DF" w:rsidRPr="00FD6984">
              <w:rPr>
                <w:rFonts w:ascii="Times New Roman" w:hAnsi="Times New Roman" w:cs="Times New Roman"/>
                <w:sz w:val="24"/>
                <w:szCs w:val="24"/>
              </w:rPr>
              <w:t xml:space="preserve">sakot </w:t>
            </w:r>
            <w:r w:rsidR="006B1D31" w:rsidRPr="00FD6984">
              <w:rPr>
                <w:rFonts w:ascii="Times New Roman" w:hAnsi="Times New Roman" w:cs="Times New Roman"/>
                <w:sz w:val="24"/>
                <w:szCs w:val="24"/>
              </w:rPr>
              <w:t>ka speciālo atļauju (licenci) pasažieru komercpārvadājumiem ar autobusiem un kravu pārvadājumiem izsniedz uz 10 gadiem</w:t>
            </w:r>
            <w:r w:rsidR="00CA5473" w:rsidRPr="00FD6984">
              <w:rPr>
                <w:rFonts w:ascii="Times New Roman" w:hAnsi="Times New Roman" w:cs="Times New Roman"/>
                <w:sz w:val="24"/>
                <w:szCs w:val="24"/>
              </w:rPr>
              <w:t>.</w:t>
            </w:r>
            <w:r w:rsidR="006B1D31" w:rsidRPr="00FD6984">
              <w:rPr>
                <w:rFonts w:ascii="Times New Roman" w:hAnsi="Times New Roman" w:cs="Times New Roman"/>
                <w:sz w:val="24"/>
                <w:szCs w:val="24"/>
              </w:rPr>
              <w:t xml:space="preserve"> </w:t>
            </w:r>
          </w:p>
          <w:p w14:paraId="2853EE09" w14:textId="77777777" w:rsidR="00A4163A" w:rsidRPr="00FD6984" w:rsidRDefault="00C743A1" w:rsidP="00EA4F00">
            <w:pPr>
              <w:shd w:val="clear" w:color="auto" w:fill="FFFFFF" w:themeFill="background1"/>
              <w:spacing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 xml:space="preserve">Attiecībā par pasažieru pārvadājumiem ar autobusiem un kravu pārvadājumiem </w:t>
            </w:r>
            <w:r w:rsidR="00385896" w:rsidRPr="00FD6984">
              <w:rPr>
                <w:rFonts w:ascii="Times New Roman" w:eastAsia="Times New Roman" w:hAnsi="Times New Roman" w:cs="Times New Roman"/>
                <w:sz w:val="24"/>
                <w:szCs w:val="24"/>
                <w:lang w:eastAsia="lv-LV"/>
              </w:rPr>
              <w:t>a</w:t>
            </w:r>
            <w:r w:rsidR="00A4163A" w:rsidRPr="00FD6984">
              <w:rPr>
                <w:rFonts w:ascii="Times New Roman" w:eastAsia="Times New Roman" w:hAnsi="Times New Roman" w:cs="Times New Roman"/>
                <w:sz w:val="24"/>
                <w:szCs w:val="24"/>
                <w:lang w:eastAsia="lv-LV"/>
              </w:rPr>
              <w:t xml:space="preserve">utopārvadātāja profesionālo darbību Eiropas Savienības dalībvalstī ir atļauts veikt, ja pārvadātājam ir izsniegta licence un licences kartītes komercpārvadājumu veikšanai ar autotransportu. Eiropas Parlaments un Padome 2009.gada 21.oktobrī pieņēma Regulu (EK) Nr. 1071/2009, ar ko nosaka kopīgus noteikumus par autopārvadātāja profesionālās darbības veikšanas nosacījumiem un atceļ Padomes Direktīvu 96/26/EK (turpmāk – Regula Nr. 1071/2009). Regulas Nr. 1071/2009 mērķis ir nodrošināt vienotāku un efektīvāku uz godīgiem konkurences noteikumiem veidotu autopārvadājumu iekšējo tirgu, kas balstīts uz obligātiem nosacījumiem attiecībā uz autopārvadātāja profesionālās darbības kritērijiem, dokumentu savstarpēju atzīšanu. Regula Nr. 1071/2009 paredz dalībvalstīs izveidot un savstarpēji sasaistīt vienotu valstu elektronisko reģistru par pārvadātājiem, pārvadājumu vadītājiem, veidojot datu bāzi. Elektroniskais reģistrs papildinās autotransporta nozares informatīvo datu bāzi un būs šīs datu bāzes sastāvdaļa. Regula Nr. 1071/2009 dalībvalstīm ir jāpiemēro no 2011.gada 4.decembra. </w:t>
            </w:r>
          </w:p>
          <w:p w14:paraId="36DF8FC9" w14:textId="77777777" w:rsidR="00A4163A" w:rsidRPr="00FD6984" w:rsidRDefault="00A4163A" w:rsidP="00EA4F00">
            <w:pPr>
              <w:spacing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 xml:space="preserve">Regulas Nr. 1071/2009 2.panta 6.punktā minētā atļauja autopārvadātāja profesionālās darbības veikšanai (turpmāk – licence) atbilst Autopārvadājumu likuma 6.panta ceturtajā daļā minētajai speciālajai atļaujai (licencei) attiecībā uz autotransporta līdzekļiem kravas pārvadājumiem un </w:t>
            </w:r>
            <w:r w:rsidRPr="00FD6984">
              <w:rPr>
                <w:rFonts w:ascii="Times New Roman" w:eastAsia="Times New Roman" w:hAnsi="Times New Roman" w:cs="Times New Roman"/>
                <w:sz w:val="24"/>
                <w:szCs w:val="24"/>
                <w:lang w:eastAsia="lv-LV"/>
              </w:rPr>
              <w:lastRenderedPageBreak/>
              <w:t>30.panta piektajā daļā minētajai speciālajai atļaujai (licencei) attiecībā uz autotransporta līdzekļiem pasažieru pārvadājumiem ar autobusiem.</w:t>
            </w:r>
          </w:p>
          <w:p w14:paraId="399BD48E" w14:textId="77777777" w:rsidR="00A4163A" w:rsidRPr="00FD6984" w:rsidRDefault="00A4163A" w:rsidP="004C14DF">
            <w:pPr>
              <w:spacing w:after="0" w:line="240" w:lineRule="auto"/>
              <w:ind w:left="125"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 xml:space="preserve">Regula Nr. 1071/2009 nenosaka licences derīguma termiņu, taču likumprojekts paredz izsniegt licenci uz 10 gadu termiņu. Šādas terminētas licences nepieciešamība pamatojama ar autotransporta īpašo jomu, jo: </w:t>
            </w:r>
          </w:p>
          <w:p w14:paraId="2A3630D1" w14:textId="77777777" w:rsidR="00A4163A" w:rsidRPr="00FD6984" w:rsidRDefault="00A4163A" w:rsidP="004C14DF">
            <w:pPr>
              <w:spacing w:after="0" w:line="240" w:lineRule="auto"/>
              <w:ind w:left="125"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1) autopārvadājumi tiek veikti pa koplietošanas ceļiem ar kravas transportlīdzekļiem, kuru kopējā masa ir līdz pat 44 tonnām (ar speciālām atļaujām līdz pat 52 tonnām), un autobusiem, kas paredzēti vairāk nekā 50 pasažieriem, par kuru izmantošanu atbildīgs ir pārvadātājs, tāpēc terminēta licence nodrošina satiksmes drošību, kā arī sabiedrības intereses un drošību, jo izsniedzot licenci, kompetentā iestāde pārliecinās, vai pilnīgi visi pārvadātāji turpina atbilst licences saņemšanas nosacījumiem, tajā skaitā par tā rīcībā esošo autotransportlīdzekļu tehnisko stāvokli. Licences izdevējs ir atbildīgs par licences izmantošanu, par to, lai pārvadātājs atbilstu licences saņemšanas prasībām.</w:t>
            </w:r>
          </w:p>
          <w:p w14:paraId="7BFB849C" w14:textId="77777777" w:rsidR="00A4163A" w:rsidRPr="00FD6984" w:rsidRDefault="00A4163A" w:rsidP="004C14DF">
            <w:pPr>
              <w:spacing w:after="0" w:line="240" w:lineRule="auto"/>
              <w:ind w:left="125"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 xml:space="preserve">2) nevienā no Eiropas Savienības dalībvalstīm nav noteikta beztermiņa licence; </w:t>
            </w:r>
          </w:p>
          <w:p w14:paraId="7B1B47D5" w14:textId="77777777" w:rsidR="00A4163A" w:rsidRPr="00FD6984" w:rsidRDefault="00A4163A" w:rsidP="004C14DF">
            <w:pPr>
              <w:spacing w:after="0" w:line="240" w:lineRule="auto"/>
              <w:ind w:left="125"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3) transportlīdzekļiem ir noteikts amortizācijas (nolietošanās un nomaiņas) laiks, kurš ir apmēram 10 gadi;</w:t>
            </w:r>
          </w:p>
          <w:p w14:paraId="609FBD9F" w14:textId="77777777" w:rsidR="00A4163A" w:rsidRPr="00FD6984" w:rsidRDefault="00A4163A" w:rsidP="004C14DF">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4) terminētas autotransporta jomā ir gan autovadītāju tiesības, medicīniskā veselības stāvokļa izziņa, autovadītāju periodiskās apmācības, transportlīdzekļu tehniskās apskates, kā arī ātrbojīgo un bīstamo kravu transportlīdzekļu iekārtu sertifikācija;</w:t>
            </w:r>
          </w:p>
          <w:p w14:paraId="6B3A77B7" w14:textId="77777777" w:rsidR="00A4163A" w:rsidRPr="00FD6984" w:rsidRDefault="00A4163A" w:rsidP="004C14DF">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5) var mainīties prasības licences saņemšanai, kā arī nosacījumi piekļuvei uzņēmējdarbībai. Saskaņā ar Regulas Nr. 1071/2009 26.panta 1. un 2.punkta prasībām kompetentajai iestādei reizi divos gados ir jāsniedz ziņojums Eiropas Komisijai par izsniegto atļauju skaitu un veidu, kurš būs nepilnīgs un neprecīzs, ja licence būs neterminēta, jo licences saglabāsies arī tiem uzņēmumiem, kuri vairs ar autopārvadājumiem nenodarbojas. Tiks izkropļota statistiskā informācija par licencētajiem pārvadātājiem – to skaits kļūs aizvien lielāks un neatbildīs patiesajai situācijai.</w:t>
            </w:r>
          </w:p>
          <w:p w14:paraId="3D0FAA75" w14:textId="77777777" w:rsidR="004F4587" w:rsidRPr="00FD6984" w:rsidRDefault="004F4587" w:rsidP="00C86A48">
            <w:pPr>
              <w:pStyle w:val="ListParagraph"/>
              <w:spacing w:after="0" w:line="240" w:lineRule="auto"/>
              <w:ind w:left="123" w:right="176"/>
              <w:contextualSpacing w:val="0"/>
              <w:jc w:val="both"/>
              <w:rPr>
                <w:rFonts w:ascii="Times New Roman" w:hAnsi="Times New Roman" w:cs="Times New Roman"/>
                <w:sz w:val="24"/>
                <w:szCs w:val="24"/>
              </w:rPr>
            </w:pPr>
            <w:r w:rsidRPr="00FD6984">
              <w:rPr>
                <w:rFonts w:ascii="Times New Roman" w:hAnsi="Times New Roman" w:cs="Times New Roman"/>
                <w:sz w:val="24"/>
                <w:szCs w:val="24"/>
              </w:rPr>
              <w:t>Attiecībā uz licences kartītēm pasažieru komercpārvadājumiem ar vieglo automob</w:t>
            </w:r>
            <w:r w:rsidR="00203F0C" w:rsidRPr="00FD6984">
              <w:rPr>
                <w:rFonts w:ascii="Times New Roman" w:hAnsi="Times New Roman" w:cs="Times New Roman"/>
                <w:sz w:val="24"/>
                <w:szCs w:val="24"/>
              </w:rPr>
              <w:t>i</w:t>
            </w:r>
            <w:r w:rsidRPr="00FD6984">
              <w:rPr>
                <w:rFonts w:ascii="Times New Roman" w:hAnsi="Times New Roman" w:cs="Times New Roman"/>
                <w:sz w:val="24"/>
                <w:szCs w:val="24"/>
              </w:rPr>
              <w:t>li</w:t>
            </w:r>
            <w:r w:rsidR="00203F0C" w:rsidRPr="00FD6984">
              <w:rPr>
                <w:rFonts w:ascii="Times New Roman" w:hAnsi="Times New Roman" w:cs="Times New Roman"/>
                <w:sz w:val="24"/>
                <w:szCs w:val="24"/>
              </w:rPr>
              <w:t xml:space="preserve">, tās </w:t>
            </w:r>
            <w:r w:rsidRPr="00FD6984">
              <w:rPr>
                <w:rFonts w:ascii="Times New Roman" w:hAnsi="Times New Roman" w:cs="Times New Roman"/>
                <w:sz w:val="24"/>
                <w:szCs w:val="24"/>
              </w:rPr>
              <w:t xml:space="preserve"> izsniedz speciālās atļaujas </w:t>
            </w:r>
            <w:r w:rsidR="00203F0C" w:rsidRPr="00FD6984">
              <w:rPr>
                <w:rFonts w:ascii="Times New Roman" w:hAnsi="Times New Roman" w:cs="Times New Roman"/>
                <w:sz w:val="24"/>
                <w:szCs w:val="24"/>
              </w:rPr>
              <w:t>(</w:t>
            </w:r>
            <w:r w:rsidRPr="00FD6984">
              <w:rPr>
                <w:rFonts w:ascii="Times New Roman" w:hAnsi="Times New Roman" w:cs="Times New Roman"/>
                <w:sz w:val="24"/>
                <w:szCs w:val="24"/>
              </w:rPr>
              <w:t>licences</w:t>
            </w:r>
            <w:r w:rsidR="00203F0C" w:rsidRPr="00FD6984">
              <w:rPr>
                <w:rFonts w:ascii="Times New Roman" w:hAnsi="Times New Roman" w:cs="Times New Roman"/>
                <w:sz w:val="24"/>
                <w:szCs w:val="24"/>
              </w:rPr>
              <w:t>)</w:t>
            </w:r>
            <w:r w:rsidRPr="00FD6984">
              <w:rPr>
                <w:rFonts w:ascii="Times New Roman" w:hAnsi="Times New Roman" w:cs="Times New Roman"/>
                <w:sz w:val="24"/>
                <w:szCs w:val="24"/>
              </w:rPr>
              <w:t xml:space="preserve"> darbības laikā uz pārv</w:t>
            </w:r>
            <w:r w:rsidR="00203F0C" w:rsidRPr="00FD6984">
              <w:rPr>
                <w:rFonts w:ascii="Times New Roman" w:hAnsi="Times New Roman" w:cs="Times New Roman"/>
                <w:sz w:val="24"/>
                <w:szCs w:val="24"/>
              </w:rPr>
              <w:t>a</w:t>
            </w:r>
            <w:r w:rsidRPr="00FD6984">
              <w:rPr>
                <w:rFonts w:ascii="Times New Roman" w:hAnsi="Times New Roman" w:cs="Times New Roman"/>
                <w:sz w:val="24"/>
                <w:szCs w:val="24"/>
              </w:rPr>
              <w:t>dātāja pieprasīto termiņu.</w:t>
            </w:r>
            <w:r w:rsidR="00B20824" w:rsidRPr="00FD6984">
              <w:rPr>
                <w:rFonts w:ascii="Times New Roman" w:hAnsi="Times New Roman" w:cs="Times New Roman"/>
                <w:sz w:val="24"/>
                <w:szCs w:val="24"/>
              </w:rPr>
              <w:t xml:space="preserve"> </w:t>
            </w:r>
            <w:r w:rsidR="00385896" w:rsidRPr="00FD6984">
              <w:rPr>
                <w:rFonts w:ascii="Times New Roman" w:hAnsi="Times New Roman" w:cs="Times New Roman"/>
                <w:sz w:val="24"/>
                <w:szCs w:val="24"/>
              </w:rPr>
              <w:t>MK</w:t>
            </w:r>
            <w:r w:rsidR="00B20824" w:rsidRPr="00FD6984">
              <w:rPr>
                <w:rFonts w:ascii="Times New Roman" w:hAnsi="Times New Roman" w:cs="Times New Roman"/>
                <w:sz w:val="24"/>
                <w:szCs w:val="24"/>
              </w:rPr>
              <w:t xml:space="preserve"> noteikumos tik</w:t>
            </w:r>
            <w:r w:rsidR="00CA5473" w:rsidRPr="00FD6984">
              <w:rPr>
                <w:rFonts w:ascii="Times New Roman" w:hAnsi="Times New Roman" w:cs="Times New Roman"/>
                <w:sz w:val="24"/>
                <w:szCs w:val="24"/>
              </w:rPr>
              <w:t>s</w:t>
            </w:r>
            <w:r w:rsidR="00B20824" w:rsidRPr="00FD6984">
              <w:rPr>
                <w:rFonts w:ascii="Times New Roman" w:hAnsi="Times New Roman" w:cs="Times New Roman"/>
                <w:sz w:val="24"/>
                <w:szCs w:val="24"/>
              </w:rPr>
              <w:t xml:space="preserve"> noteikta</w:t>
            </w:r>
            <w:r w:rsidR="00CA5473" w:rsidRPr="00FD6984">
              <w:rPr>
                <w:rFonts w:ascii="Times New Roman" w:hAnsi="Times New Roman" w:cs="Times New Roman"/>
                <w:sz w:val="24"/>
                <w:szCs w:val="24"/>
              </w:rPr>
              <w:t>s prasības,</w:t>
            </w:r>
            <w:r w:rsidR="00B20824" w:rsidRPr="00FD6984">
              <w:rPr>
                <w:rFonts w:ascii="Times New Roman" w:hAnsi="Times New Roman" w:cs="Times New Roman"/>
                <w:sz w:val="24"/>
                <w:szCs w:val="24"/>
              </w:rPr>
              <w:t xml:space="preserve"> kā pārvadātājs iesniedz </w:t>
            </w:r>
            <w:r w:rsidR="003C47E5" w:rsidRPr="00FD6984">
              <w:rPr>
                <w:rFonts w:ascii="Times New Roman" w:hAnsi="Times New Roman" w:cs="Times New Roman"/>
                <w:sz w:val="24"/>
                <w:szCs w:val="24"/>
              </w:rPr>
              <w:lastRenderedPageBreak/>
              <w:t xml:space="preserve">Autotransporta direkcija </w:t>
            </w:r>
            <w:r w:rsidR="00B20824" w:rsidRPr="00FD6984">
              <w:rPr>
                <w:rFonts w:ascii="Times New Roman" w:hAnsi="Times New Roman" w:cs="Times New Roman"/>
                <w:sz w:val="24"/>
                <w:szCs w:val="24"/>
              </w:rPr>
              <w:t>iesniegumu licences kartītes saņemšanai, kādas ziņas tiek norādītas un kādu informā</w:t>
            </w:r>
            <w:r w:rsidR="00CA5473" w:rsidRPr="00FD6984">
              <w:rPr>
                <w:rFonts w:ascii="Times New Roman" w:hAnsi="Times New Roman" w:cs="Times New Roman"/>
                <w:sz w:val="24"/>
                <w:szCs w:val="24"/>
              </w:rPr>
              <w:t>ciju A</w:t>
            </w:r>
            <w:r w:rsidR="00B20824" w:rsidRPr="00FD6984">
              <w:rPr>
                <w:rFonts w:ascii="Times New Roman" w:hAnsi="Times New Roman" w:cs="Times New Roman"/>
                <w:sz w:val="24"/>
                <w:szCs w:val="24"/>
              </w:rPr>
              <w:t>utotransporta direkcija pārbauda, piemēram, informāciju par transportlīdzekļa atbilstību Likumā noteiktajām prasībām - īpašuma vai turējuma esību, turējuma termiņu u.c.</w:t>
            </w:r>
          </w:p>
          <w:p w14:paraId="1D0B1177" w14:textId="77777777" w:rsidR="001E485B" w:rsidRPr="00FD6984" w:rsidRDefault="001E485B" w:rsidP="00177979">
            <w:pPr>
              <w:pStyle w:val="ListParagraph"/>
              <w:spacing w:after="0" w:line="240" w:lineRule="auto"/>
              <w:ind w:left="123" w:right="176"/>
              <w:contextualSpacing w:val="0"/>
              <w:jc w:val="both"/>
              <w:rPr>
                <w:rFonts w:ascii="Times New Roman" w:hAnsi="Times New Roman" w:cs="Times New Roman"/>
                <w:sz w:val="24"/>
                <w:szCs w:val="24"/>
              </w:rPr>
            </w:pPr>
          </w:p>
          <w:p w14:paraId="4CA9B63B" w14:textId="77777777" w:rsidR="004B43BC" w:rsidRPr="00FD6984" w:rsidRDefault="000364BF" w:rsidP="00177979">
            <w:pPr>
              <w:pStyle w:val="ListParagraph"/>
              <w:spacing w:after="0" w:line="240" w:lineRule="auto"/>
              <w:ind w:left="123" w:right="176"/>
              <w:contextualSpacing w:val="0"/>
              <w:jc w:val="both"/>
              <w:rPr>
                <w:rFonts w:ascii="Times New Roman" w:hAnsi="Times New Roman" w:cs="Times New Roman"/>
                <w:sz w:val="24"/>
                <w:szCs w:val="24"/>
                <w:u w:val="single"/>
              </w:rPr>
            </w:pPr>
            <w:r w:rsidRPr="00FD6984">
              <w:rPr>
                <w:rFonts w:ascii="Times New Roman" w:hAnsi="Times New Roman" w:cs="Times New Roman"/>
                <w:sz w:val="24"/>
                <w:szCs w:val="24"/>
              </w:rPr>
              <w:t>A</w:t>
            </w:r>
            <w:r w:rsidR="004B43BC" w:rsidRPr="00FD6984">
              <w:rPr>
                <w:rFonts w:ascii="Times New Roman" w:hAnsi="Times New Roman" w:cs="Times New Roman"/>
                <w:sz w:val="24"/>
                <w:szCs w:val="24"/>
              </w:rPr>
              <w:t xml:space="preserve">ttiecībā uz </w:t>
            </w:r>
            <w:r w:rsidRPr="00FD6984">
              <w:rPr>
                <w:rFonts w:ascii="Times New Roman" w:hAnsi="Times New Roman" w:cs="Times New Roman"/>
                <w:sz w:val="24"/>
                <w:szCs w:val="24"/>
              </w:rPr>
              <w:t xml:space="preserve">pasažieru komercpārvadājumiem ar </w:t>
            </w:r>
            <w:r w:rsidR="004B43BC" w:rsidRPr="00FD6984">
              <w:rPr>
                <w:rFonts w:ascii="Times New Roman" w:hAnsi="Times New Roman" w:cs="Times New Roman"/>
                <w:sz w:val="24"/>
                <w:szCs w:val="24"/>
              </w:rPr>
              <w:t xml:space="preserve">taksometru </w:t>
            </w:r>
            <w:r w:rsidRPr="00FD6984">
              <w:rPr>
                <w:rFonts w:ascii="Times New Roman" w:hAnsi="Times New Roman" w:cs="Times New Roman"/>
                <w:sz w:val="24"/>
                <w:szCs w:val="24"/>
              </w:rPr>
              <w:t xml:space="preserve">un vieglo automobili, </w:t>
            </w:r>
            <w:r w:rsidR="004B43BC" w:rsidRPr="00FD6984">
              <w:rPr>
                <w:rFonts w:ascii="Times New Roman" w:hAnsi="Times New Roman" w:cs="Times New Roman"/>
                <w:sz w:val="24"/>
                <w:szCs w:val="24"/>
              </w:rPr>
              <w:t>Likuma 35.pantā</w:t>
            </w:r>
            <w:r w:rsidR="005F562C" w:rsidRPr="00FD6984">
              <w:rPr>
                <w:rFonts w:ascii="Times New Roman" w:hAnsi="Times New Roman" w:cs="Times New Roman"/>
                <w:sz w:val="24"/>
                <w:szCs w:val="24"/>
              </w:rPr>
              <w:t xml:space="preserve"> paredzēts noteikt, ka speciālo atļauju (licenci) izsniedz uz četriem gadiem.</w:t>
            </w:r>
            <w:r w:rsidR="005F562C" w:rsidRPr="00FD6984">
              <w:rPr>
                <w:rFonts w:ascii="Times New Roman" w:hAnsi="Times New Roman" w:cs="Times New Roman"/>
                <w:sz w:val="24"/>
                <w:szCs w:val="24"/>
                <w:u w:val="single"/>
              </w:rPr>
              <w:t xml:space="preserve"> </w:t>
            </w:r>
          </w:p>
          <w:p w14:paraId="25C0D186" w14:textId="33D3BE16" w:rsidR="00BB3E2D" w:rsidRPr="00FD6984" w:rsidRDefault="0037051E" w:rsidP="00177979">
            <w:pPr>
              <w:tabs>
                <w:tab w:val="left" w:pos="891"/>
                <w:tab w:val="left" w:pos="1134"/>
              </w:tabs>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  </w:t>
            </w:r>
            <w:r w:rsidR="00CC18DF" w:rsidRPr="00FD6984">
              <w:rPr>
                <w:rFonts w:ascii="Times New Roman" w:hAnsi="Times New Roman" w:cs="Times New Roman"/>
                <w:sz w:val="24"/>
                <w:szCs w:val="24"/>
              </w:rPr>
              <w:t>Pirms likuma “Gro</w:t>
            </w:r>
            <w:r w:rsidR="00CA5473" w:rsidRPr="00FD6984">
              <w:rPr>
                <w:rFonts w:ascii="Times New Roman" w:hAnsi="Times New Roman" w:cs="Times New Roman"/>
                <w:sz w:val="24"/>
                <w:szCs w:val="24"/>
              </w:rPr>
              <w:t>zījumi Autopārvadājumu likumā” (</w:t>
            </w:r>
            <w:r w:rsidR="00CC18DF" w:rsidRPr="00FD6984">
              <w:rPr>
                <w:rFonts w:ascii="Times New Roman" w:hAnsi="Times New Roman" w:cs="Times New Roman"/>
                <w:sz w:val="24"/>
                <w:szCs w:val="24"/>
              </w:rPr>
              <w:t>858/Lp12) spēkā stāšanos, taksometru pārv</w:t>
            </w:r>
            <w:r w:rsidR="005A2879" w:rsidRPr="00FD6984">
              <w:rPr>
                <w:rFonts w:ascii="Times New Roman" w:hAnsi="Times New Roman" w:cs="Times New Roman"/>
                <w:sz w:val="24"/>
                <w:szCs w:val="24"/>
              </w:rPr>
              <w:t>a</w:t>
            </w:r>
            <w:r w:rsidR="00CC18DF" w:rsidRPr="00FD6984">
              <w:rPr>
                <w:rFonts w:ascii="Times New Roman" w:hAnsi="Times New Roman" w:cs="Times New Roman"/>
                <w:sz w:val="24"/>
                <w:szCs w:val="24"/>
              </w:rPr>
              <w:t xml:space="preserve">dājumu licencēšanas kārtību noteica </w:t>
            </w:r>
            <w:r w:rsidRPr="00FD6984">
              <w:rPr>
                <w:rFonts w:ascii="Times New Roman" w:hAnsi="Times New Roman" w:cs="Times New Roman"/>
                <w:sz w:val="24"/>
                <w:szCs w:val="24"/>
              </w:rPr>
              <w:t>pašvaldīb</w:t>
            </w:r>
            <w:r w:rsidR="004C14DF">
              <w:rPr>
                <w:rFonts w:ascii="Times New Roman" w:hAnsi="Times New Roman" w:cs="Times New Roman"/>
                <w:sz w:val="24"/>
                <w:szCs w:val="24"/>
              </w:rPr>
              <w:t>as,</w:t>
            </w:r>
            <w:r w:rsidR="00CC18DF" w:rsidRPr="00FD6984">
              <w:rPr>
                <w:rFonts w:ascii="Times New Roman" w:hAnsi="Times New Roman" w:cs="Times New Roman"/>
                <w:sz w:val="24"/>
                <w:szCs w:val="24"/>
              </w:rPr>
              <w:t xml:space="preserve"> kas izdeva </w:t>
            </w:r>
            <w:r w:rsidRPr="00FD6984">
              <w:rPr>
                <w:rFonts w:ascii="Times New Roman" w:hAnsi="Times New Roman" w:cs="Times New Roman"/>
                <w:sz w:val="24"/>
                <w:szCs w:val="24"/>
              </w:rPr>
              <w:t xml:space="preserve"> </w:t>
            </w:r>
            <w:r w:rsidR="00CC18DF" w:rsidRPr="00FD6984">
              <w:rPr>
                <w:rFonts w:ascii="Times New Roman" w:hAnsi="Times New Roman" w:cs="Times New Roman"/>
                <w:sz w:val="24"/>
                <w:szCs w:val="24"/>
              </w:rPr>
              <w:t>saistošos noteikumus. P</w:t>
            </w:r>
            <w:r w:rsidRPr="00FD6984">
              <w:rPr>
                <w:rFonts w:ascii="Times New Roman" w:hAnsi="Times New Roman" w:cs="Times New Roman"/>
                <w:sz w:val="24"/>
                <w:szCs w:val="24"/>
              </w:rPr>
              <w:t>ēc Satiksmes ministrijas apkopotās informācijas pašvaldības bija noteikušas ļoti atšķirīgus termiņus</w:t>
            </w:r>
            <w:r w:rsidR="00CA5473" w:rsidRPr="00FD6984">
              <w:rPr>
                <w:rFonts w:ascii="Times New Roman" w:hAnsi="Times New Roman" w:cs="Times New Roman"/>
                <w:sz w:val="24"/>
                <w:szCs w:val="24"/>
              </w:rPr>
              <w:t>-</w:t>
            </w:r>
            <w:r w:rsidRPr="00FD6984">
              <w:rPr>
                <w:rFonts w:ascii="Times New Roman" w:hAnsi="Times New Roman" w:cs="Times New Roman"/>
                <w:sz w:val="24"/>
                <w:szCs w:val="24"/>
              </w:rPr>
              <w:t xml:space="preserve"> viens līdz pieci gadi un </w:t>
            </w:r>
            <w:r w:rsidR="00CA5473" w:rsidRPr="00FD6984">
              <w:rPr>
                <w:rFonts w:ascii="Times New Roman" w:hAnsi="Times New Roman" w:cs="Times New Roman"/>
                <w:sz w:val="24"/>
                <w:szCs w:val="24"/>
              </w:rPr>
              <w:t xml:space="preserve">atšķirīgas </w:t>
            </w:r>
            <w:r w:rsidRPr="00FD6984">
              <w:rPr>
                <w:rFonts w:ascii="Times New Roman" w:hAnsi="Times New Roman" w:cs="Times New Roman"/>
                <w:sz w:val="24"/>
                <w:szCs w:val="24"/>
              </w:rPr>
              <w:t>maksas par speciālo atļauju</w:t>
            </w:r>
            <w:r w:rsidR="00CA5473" w:rsidRPr="00FD6984">
              <w:rPr>
                <w:rFonts w:ascii="Times New Roman" w:hAnsi="Times New Roman" w:cs="Times New Roman"/>
                <w:sz w:val="24"/>
                <w:szCs w:val="24"/>
              </w:rPr>
              <w:t xml:space="preserve"> (licenču) </w:t>
            </w:r>
            <w:r w:rsidRPr="00FD6984">
              <w:rPr>
                <w:rFonts w:ascii="Times New Roman" w:hAnsi="Times New Roman" w:cs="Times New Roman"/>
                <w:sz w:val="24"/>
                <w:szCs w:val="24"/>
              </w:rPr>
              <w:t xml:space="preserve">izsniegšanu (1,42 </w:t>
            </w:r>
            <w:proofErr w:type="spellStart"/>
            <w:r w:rsidRPr="00FD6984">
              <w:rPr>
                <w:rFonts w:ascii="Times New Roman" w:hAnsi="Times New Roman" w:cs="Times New Roman"/>
                <w:i/>
                <w:sz w:val="24"/>
                <w:szCs w:val="24"/>
              </w:rPr>
              <w:t>euro</w:t>
            </w:r>
            <w:proofErr w:type="spellEnd"/>
            <w:r w:rsidRPr="00FD6984">
              <w:rPr>
                <w:rFonts w:ascii="Times New Roman" w:hAnsi="Times New Roman" w:cs="Times New Roman"/>
                <w:sz w:val="24"/>
                <w:szCs w:val="24"/>
              </w:rPr>
              <w:t xml:space="preserve"> līdz 85,91 </w:t>
            </w:r>
            <w:proofErr w:type="spellStart"/>
            <w:r w:rsidRPr="00FD6984">
              <w:rPr>
                <w:rFonts w:ascii="Times New Roman" w:hAnsi="Times New Roman" w:cs="Times New Roman"/>
                <w:i/>
                <w:sz w:val="24"/>
                <w:szCs w:val="24"/>
              </w:rPr>
              <w:t>euro</w:t>
            </w:r>
            <w:proofErr w:type="spellEnd"/>
            <w:r w:rsidRPr="00FD6984">
              <w:rPr>
                <w:rFonts w:ascii="Times New Roman" w:hAnsi="Times New Roman" w:cs="Times New Roman"/>
                <w:sz w:val="24"/>
                <w:szCs w:val="24"/>
              </w:rPr>
              <w:t xml:space="preserve"> par vienu darbības gadu).</w:t>
            </w:r>
            <w:r w:rsidR="00BB3E2D" w:rsidRPr="00FD6984">
              <w:rPr>
                <w:rFonts w:ascii="Times New Roman" w:hAnsi="Times New Roman" w:cs="Times New Roman"/>
                <w:sz w:val="24"/>
                <w:szCs w:val="24"/>
              </w:rPr>
              <w:t xml:space="preserve"> </w:t>
            </w:r>
            <w:r w:rsidR="005F562C" w:rsidRPr="00FD6984">
              <w:rPr>
                <w:rFonts w:ascii="Times New Roman" w:hAnsi="Times New Roman" w:cs="Times New Roman"/>
                <w:sz w:val="24"/>
                <w:szCs w:val="24"/>
              </w:rPr>
              <w:t xml:space="preserve">Termiņa ierobežojums </w:t>
            </w:r>
            <w:r w:rsidRPr="00FD6984">
              <w:rPr>
                <w:rFonts w:ascii="Times New Roman" w:hAnsi="Times New Roman" w:cs="Times New Roman"/>
                <w:sz w:val="24"/>
                <w:szCs w:val="24"/>
              </w:rPr>
              <w:t xml:space="preserve">uz četriem gadiem </w:t>
            </w:r>
            <w:r w:rsidR="005F562C" w:rsidRPr="00FD6984">
              <w:rPr>
                <w:rFonts w:ascii="Times New Roman" w:hAnsi="Times New Roman" w:cs="Times New Roman"/>
                <w:sz w:val="24"/>
                <w:szCs w:val="24"/>
              </w:rPr>
              <w:t>noteikts</w:t>
            </w:r>
            <w:r w:rsidR="00BB3E2D" w:rsidRPr="00FD6984">
              <w:rPr>
                <w:rFonts w:ascii="Times New Roman" w:hAnsi="Times New Roman" w:cs="Times New Roman"/>
                <w:sz w:val="24"/>
                <w:szCs w:val="24"/>
              </w:rPr>
              <w:t>,</w:t>
            </w:r>
            <w:r w:rsidR="005F562C" w:rsidRPr="00FD6984">
              <w:rPr>
                <w:rFonts w:ascii="Times New Roman" w:hAnsi="Times New Roman" w:cs="Times New Roman"/>
                <w:sz w:val="24"/>
                <w:szCs w:val="24"/>
              </w:rPr>
              <w:t xml:space="preserve"> </w:t>
            </w:r>
            <w:r w:rsidRPr="00FD6984">
              <w:rPr>
                <w:rFonts w:ascii="Times New Roman" w:hAnsi="Times New Roman" w:cs="Times New Roman"/>
                <w:sz w:val="24"/>
                <w:szCs w:val="24"/>
              </w:rPr>
              <w:t>vienojoties ar nozari un L</w:t>
            </w:r>
            <w:r w:rsidR="001951F0" w:rsidRPr="00FD6984">
              <w:rPr>
                <w:rFonts w:ascii="Times New Roman" w:hAnsi="Times New Roman" w:cs="Times New Roman"/>
                <w:sz w:val="24"/>
                <w:szCs w:val="24"/>
              </w:rPr>
              <w:t>atvijas D</w:t>
            </w:r>
            <w:r w:rsidR="00F6277A" w:rsidRPr="00FD6984">
              <w:rPr>
                <w:rFonts w:ascii="Times New Roman" w:hAnsi="Times New Roman" w:cs="Times New Roman"/>
                <w:sz w:val="24"/>
                <w:szCs w:val="24"/>
              </w:rPr>
              <w:t>arba devēju konfederāciju</w:t>
            </w:r>
            <w:r w:rsidR="00BB3E2D" w:rsidRPr="00FD6984">
              <w:rPr>
                <w:rFonts w:ascii="Times New Roman" w:hAnsi="Times New Roman" w:cs="Times New Roman"/>
                <w:sz w:val="24"/>
                <w:szCs w:val="24"/>
              </w:rPr>
              <w:t xml:space="preserve"> </w:t>
            </w:r>
            <w:r w:rsidRPr="00FD6984">
              <w:rPr>
                <w:rFonts w:ascii="Times New Roman" w:hAnsi="Times New Roman" w:cs="Times New Roman"/>
                <w:sz w:val="24"/>
                <w:szCs w:val="24"/>
              </w:rPr>
              <w:t>starpin</w:t>
            </w:r>
            <w:r w:rsidR="00BB3E2D" w:rsidRPr="00FD6984">
              <w:rPr>
                <w:rFonts w:ascii="Times New Roman" w:hAnsi="Times New Roman" w:cs="Times New Roman"/>
                <w:sz w:val="24"/>
                <w:szCs w:val="24"/>
              </w:rPr>
              <w:t>s</w:t>
            </w:r>
            <w:r w:rsidRPr="00FD6984">
              <w:rPr>
                <w:rFonts w:ascii="Times New Roman" w:hAnsi="Times New Roman" w:cs="Times New Roman"/>
                <w:sz w:val="24"/>
                <w:szCs w:val="24"/>
              </w:rPr>
              <w:t>t</w:t>
            </w:r>
            <w:r w:rsidR="00BB3E2D" w:rsidRPr="00FD6984">
              <w:rPr>
                <w:rFonts w:ascii="Times New Roman" w:hAnsi="Times New Roman" w:cs="Times New Roman"/>
                <w:sz w:val="24"/>
                <w:szCs w:val="24"/>
              </w:rPr>
              <w:t>it</w:t>
            </w:r>
            <w:r w:rsidRPr="00FD6984">
              <w:rPr>
                <w:rFonts w:ascii="Times New Roman" w:hAnsi="Times New Roman" w:cs="Times New Roman"/>
                <w:sz w:val="24"/>
                <w:szCs w:val="24"/>
              </w:rPr>
              <w:t>ūciju sanāksmēs izstrādājot noteikumu</w:t>
            </w:r>
            <w:r w:rsidR="00CA5473" w:rsidRPr="00FD6984">
              <w:rPr>
                <w:rFonts w:ascii="Times New Roman" w:hAnsi="Times New Roman" w:cs="Times New Roman"/>
                <w:sz w:val="24"/>
                <w:szCs w:val="24"/>
              </w:rPr>
              <w:t>s</w:t>
            </w:r>
            <w:r w:rsidRPr="00FD6984">
              <w:rPr>
                <w:rFonts w:ascii="Times New Roman" w:hAnsi="Times New Roman" w:cs="Times New Roman"/>
                <w:sz w:val="24"/>
                <w:szCs w:val="24"/>
              </w:rPr>
              <w:t xml:space="preserve"> par valsts nodev</w:t>
            </w:r>
            <w:r w:rsidR="00CA5473" w:rsidRPr="00FD6984">
              <w:rPr>
                <w:rFonts w:ascii="Times New Roman" w:hAnsi="Times New Roman" w:cs="Times New Roman"/>
                <w:sz w:val="24"/>
                <w:szCs w:val="24"/>
              </w:rPr>
              <w:t>u</w:t>
            </w:r>
            <w:r w:rsidRPr="00FD6984">
              <w:rPr>
                <w:rFonts w:ascii="Times New Roman" w:hAnsi="Times New Roman" w:cs="Times New Roman"/>
                <w:sz w:val="24"/>
                <w:szCs w:val="24"/>
              </w:rPr>
              <w:t xml:space="preserve"> speci</w:t>
            </w:r>
            <w:r w:rsidR="00BB3E2D" w:rsidRPr="00FD6984">
              <w:rPr>
                <w:rFonts w:ascii="Times New Roman" w:hAnsi="Times New Roman" w:cs="Times New Roman"/>
                <w:sz w:val="24"/>
                <w:szCs w:val="24"/>
              </w:rPr>
              <w:t>āl</w:t>
            </w:r>
            <w:r w:rsidRPr="00FD6984">
              <w:rPr>
                <w:rFonts w:ascii="Times New Roman" w:hAnsi="Times New Roman" w:cs="Times New Roman"/>
                <w:sz w:val="24"/>
                <w:szCs w:val="24"/>
              </w:rPr>
              <w:t>ās atļaujas (licences) saņemšanai</w:t>
            </w:r>
            <w:r w:rsidR="00BB3E2D" w:rsidRPr="00FD6984">
              <w:rPr>
                <w:rFonts w:ascii="Times New Roman" w:hAnsi="Times New Roman" w:cs="Times New Roman"/>
                <w:sz w:val="24"/>
                <w:szCs w:val="24"/>
              </w:rPr>
              <w:t xml:space="preserve">, nosakot valsts nodevas </w:t>
            </w:r>
            <w:r w:rsidRPr="00FD6984">
              <w:rPr>
                <w:rFonts w:ascii="Times New Roman" w:hAnsi="Times New Roman" w:cs="Times New Roman"/>
                <w:sz w:val="24"/>
                <w:szCs w:val="24"/>
              </w:rPr>
              <w:t>apmēru 50</w:t>
            </w:r>
            <w:r w:rsidR="000D1A32" w:rsidRPr="00FD6984">
              <w:rPr>
                <w:rFonts w:ascii="Times New Roman" w:hAnsi="Times New Roman" w:cs="Times New Roman"/>
                <w:sz w:val="24"/>
                <w:szCs w:val="24"/>
              </w:rPr>
              <w:t xml:space="preserve"> </w:t>
            </w:r>
            <w:proofErr w:type="spellStart"/>
            <w:r w:rsidRPr="00FD6984">
              <w:rPr>
                <w:rFonts w:ascii="Times New Roman" w:hAnsi="Times New Roman" w:cs="Times New Roman"/>
                <w:i/>
                <w:sz w:val="24"/>
                <w:szCs w:val="24"/>
              </w:rPr>
              <w:t>euro</w:t>
            </w:r>
            <w:proofErr w:type="spellEnd"/>
            <w:r w:rsidRPr="00FD6984">
              <w:rPr>
                <w:rFonts w:ascii="Times New Roman" w:hAnsi="Times New Roman" w:cs="Times New Roman"/>
                <w:sz w:val="24"/>
                <w:szCs w:val="24"/>
              </w:rPr>
              <w:t xml:space="preserve">. </w:t>
            </w:r>
            <w:r w:rsidR="00BB3E2D" w:rsidRPr="00FD6984">
              <w:rPr>
                <w:rFonts w:ascii="Times New Roman" w:hAnsi="Times New Roman" w:cs="Times New Roman"/>
                <w:sz w:val="24"/>
                <w:szCs w:val="24"/>
              </w:rPr>
              <w:t>A</w:t>
            </w:r>
            <w:r w:rsidRPr="00FD6984">
              <w:rPr>
                <w:rFonts w:ascii="Times New Roman" w:hAnsi="Times New Roman" w:cs="Times New Roman"/>
                <w:sz w:val="24"/>
                <w:szCs w:val="24"/>
              </w:rPr>
              <w:t xml:space="preserve">prēķins </w:t>
            </w:r>
            <w:r w:rsidR="00BB3E2D" w:rsidRPr="00FD6984">
              <w:rPr>
                <w:rFonts w:ascii="Times New Roman" w:hAnsi="Times New Roman" w:cs="Times New Roman"/>
                <w:sz w:val="24"/>
                <w:szCs w:val="24"/>
              </w:rPr>
              <w:t>tika veikts</w:t>
            </w:r>
            <w:r w:rsidRPr="00FD6984">
              <w:rPr>
                <w:rFonts w:ascii="Times New Roman" w:hAnsi="Times New Roman" w:cs="Times New Roman"/>
                <w:sz w:val="24"/>
                <w:szCs w:val="24"/>
              </w:rPr>
              <w:t xml:space="preserve">, balstoties uz apkopoto informāciju par pašvaldību noteiktajām maksām un </w:t>
            </w:r>
            <w:r w:rsidR="00BB3E2D" w:rsidRPr="00FD6984">
              <w:rPr>
                <w:rFonts w:ascii="Times New Roman" w:hAnsi="Times New Roman" w:cs="Times New Roman"/>
                <w:sz w:val="24"/>
                <w:szCs w:val="24"/>
              </w:rPr>
              <w:t xml:space="preserve">to </w:t>
            </w:r>
            <w:r w:rsidRPr="00FD6984">
              <w:rPr>
                <w:rFonts w:ascii="Times New Roman" w:hAnsi="Times New Roman" w:cs="Times New Roman"/>
                <w:sz w:val="24"/>
                <w:szCs w:val="24"/>
              </w:rPr>
              <w:t>vidējo maksu, kas kopsummā veidoja 15</w:t>
            </w:r>
            <w:r w:rsidR="00B6051D" w:rsidRPr="00FD6984">
              <w:rPr>
                <w:rFonts w:ascii="Times New Roman" w:hAnsi="Times New Roman" w:cs="Times New Roman"/>
                <w:sz w:val="24"/>
                <w:szCs w:val="24"/>
              </w:rPr>
              <w:t xml:space="preserve"> </w:t>
            </w:r>
            <w:proofErr w:type="spellStart"/>
            <w:r w:rsidRPr="00FD6984">
              <w:rPr>
                <w:rFonts w:ascii="Times New Roman" w:hAnsi="Times New Roman" w:cs="Times New Roman"/>
                <w:i/>
                <w:sz w:val="24"/>
                <w:szCs w:val="24"/>
              </w:rPr>
              <w:t>euro</w:t>
            </w:r>
            <w:proofErr w:type="spellEnd"/>
            <w:r w:rsidRPr="00FD6984">
              <w:rPr>
                <w:rFonts w:ascii="Times New Roman" w:hAnsi="Times New Roman" w:cs="Times New Roman"/>
                <w:sz w:val="24"/>
                <w:szCs w:val="24"/>
              </w:rPr>
              <w:t xml:space="preserve"> gadā (iekļaujot PVN)</w:t>
            </w:r>
            <w:r w:rsidR="00BB3E2D" w:rsidRPr="00FD6984">
              <w:rPr>
                <w:rFonts w:ascii="Times New Roman" w:hAnsi="Times New Roman" w:cs="Times New Roman"/>
                <w:sz w:val="24"/>
                <w:szCs w:val="24"/>
              </w:rPr>
              <w:t>.</w:t>
            </w:r>
            <w:r w:rsidR="001B5BD9" w:rsidRPr="00FD6984">
              <w:rPr>
                <w:rFonts w:ascii="Times New Roman" w:hAnsi="Times New Roman" w:cs="Times New Roman"/>
                <w:sz w:val="24"/>
                <w:szCs w:val="24"/>
              </w:rPr>
              <w:t xml:space="preserve"> </w:t>
            </w:r>
          </w:p>
          <w:p w14:paraId="7132BE38" w14:textId="77777777" w:rsidR="004C6814" w:rsidRPr="00FD6984" w:rsidRDefault="007A3F02" w:rsidP="00177979">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Valsts nodeva p</w:t>
            </w:r>
            <w:r w:rsidR="009045EA" w:rsidRPr="00FD6984">
              <w:rPr>
                <w:rFonts w:ascii="Times New Roman" w:hAnsi="Times New Roman" w:cs="Times New Roman"/>
                <w:sz w:val="24"/>
                <w:szCs w:val="24"/>
              </w:rPr>
              <w:t xml:space="preserve">ar pašvaldības izsniegtu speciālo atļauju (licenci) taksometru pārvadājumiem </w:t>
            </w:r>
            <w:r w:rsidR="00CA5473" w:rsidRPr="00FD6984">
              <w:rPr>
                <w:rFonts w:ascii="Times New Roman" w:hAnsi="Times New Roman" w:cs="Times New Roman"/>
                <w:sz w:val="24"/>
                <w:szCs w:val="24"/>
              </w:rPr>
              <w:t xml:space="preserve">finanšu </w:t>
            </w:r>
            <w:r w:rsidR="009045EA" w:rsidRPr="00FD6984">
              <w:rPr>
                <w:rFonts w:ascii="Times New Roman" w:hAnsi="Times New Roman" w:cs="Times New Roman"/>
                <w:sz w:val="24"/>
                <w:szCs w:val="24"/>
              </w:rPr>
              <w:t xml:space="preserve">līdzekļi tiek ieskaitīti pašvaldības budžetā, par plānošanas reģiona izsniegtu speciālo atļauju (licenci)  - plānošanas reģiona budžetā. </w:t>
            </w:r>
            <w:r w:rsidR="00BB3E2D" w:rsidRPr="00FD6984">
              <w:rPr>
                <w:rFonts w:ascii="Times New Roman" w:eastAsia="Times New Roman" w:hAnsi="Times New Roman" w:cs="Times New Roman"/>
                <w:sz w:val="24"/>
                <w:szCs w:val="24"/>
              </w:rPr>
              <w:t>Šobrīd</w:t>
            </w:r>
            <w:r w:rsidR="00111A0F" w:rsidRPr="00FD6984">
              <w:rPr>
                <w:rFonts w:ascii="Times New Roman" w:eastAsia="Times New Roman" w:hAnsi="Times New Roman" w:cs="Times New Roman"/>
                <w:sz w:val="24"/>
                <w:szCs w:val="24"/>
              </w:rPr>
              <w:t>,</w:t>
            </w:r>
            <w:r w:rsidR="00BB3E2D" w:rsidRPr="00FD6984">
              <w:rPr>
                <w:rFonts w:ascii="Times New Roman" w:eastAsia="Times New Roman" w:hAnsi="Times New Roman" w:cs="Times New Roman"/>
                <w:sz w:val="24"/>
                <w:szCs w:val="24"/>
              </w:rPr>
              <w:t xml:space="preserve"> īpaši Rīgas pilsētas un plānošanas reģionā, kur ir augsts  pieprasījums pēc taksometru pakalpojumiem</w:t>
            </w:r>
            <w:r w:rsidR="00B86B29" w:rsidRPr="00FD6984">
              <w:rPr>
                <w:rFonts w:ascii="Times New Roman" w:eastAsia="Times New Roman" w:hAnsi="Times New Roman" w:cs="Times New Roman"/>
                <w:sz w:val="24"/>
                <w:szCs w:val="24"/>
              </w:rPr>
              <w:t>,</w:t>
            </w:r>
            <w:r w:rsidR="00111A0F" w:rsidRPr="00FD6984">
              <w:rPr>
                <w:rFonts w:ascii="Times New Roman" w:eastAsia="Times New Roman" w:hAnsi="Times New Roman" w:cs="Times New Roman"/>
                <w:sz w:val="24"/>
                <w:szCs w:val="24"/>
              </w:rPr>
              <w:t xml:space="preserve"> s</w:t>
            </w:r>
            <w:r w:rsidR="00BB3E2D" w:rsidRPr="00FD6984">
              <w:rPr>
                <w:rFonts w:ascii="Times New Roman" w:hAnsi="Times New Roman" w:cs="Times New Roman"/>
                <w:sz w:val="24"/>
                <w:szCs w:val="24"/>
              </w:rPr>
              <w:t>peciālās atļaujas (licences)</w:t>
            </w:r>
            <w:r w:rsidR="00111A0F" w:rsidRPr="00FD6984">
              <w:rPr>
                <w:rFonts w:ascii="Times New Roman" w:hAnsi="Times New Roman" w:cs="Times New Roman"/>
                <w:sz w:val="24"/>
                <w:szCs w:val="24"/>
              </w:rPr>
              <w:t>,</w:t>
            </w:r>
            <w:r w:rsidR="00BB3E2D" w:rsidRPr="00FD6984">
              <w:rPr>
                <w:rFonts w:ascii="Times New Roman" w:hAnsi="Times New Roman" w:cs="Times New Roman"/>
                <w:sz w:val="24"/>
                <w:szCs w:val="24"/>
              </w:rPr>
              <w:t xml:space="preserve"> administrē apmēram 300 pārvadātājus (juridiskas personas) un apmēram 2000 transportlīdzekļus. </w:t>
            </w:r>
          </w:p>
          <w:p w14:paraId="42B8618E" w14:textId="5A4B564E" w:rsidR="00111A0F" w:rsidRPr="00FD6984" w:rsidRDefault="00BB3E2D" w:rsidP="00177979">
            <w:pPr>
              <w:tabs>
                <w:tab w:val="left" w:pos="891"/>
                <w:tab w:val="left" w:pos="1134"/>
              </w:tabs>
              <w:spacing w:after="0" w:line="240" w:lineRule="auto"/>
              <w:ind w:left="123" w:right="176"/>
              <w:jc w:val="both"/>
              <w:rPr>
                <w:rFonts w:ascii="Times New Roman" w:eastAsia="Times New Roman" w:hAnsi="Times New Roman" w:cs="Times New Roman"/>
                <w:sz w:val="24"/>
                <w:szCs w:val="24"/>
              </w:rPr>
            </w:pPr>
            <w:r w:rsidRPr="00FD6984">
              <w:rPr>
                <w:rFonts w:ascii="Times New Roman" w:eastAsia="Times New Roman" w:hAnsi="Times New Roman" w:cs="Times New Roman"/>
                <w:sz w:val="24"/>
                <w:szCs w:val="24"/>
              </w:rPr>
              <w:t>M</w:t>
            </w:r>
            <w:r w:rsidR="00111A0F" w:rsidRPr="00FD6984">
              <w:rPr>
                <w:rFonts w:ascii="Times New Roman" w:eastAsia="Times New Roman" w:hAnsi="Times New Roman" w:cs="Times New Roman"/>
                <w:sz w:val="24"/>
                <w:szCs w:val="24"/>
              </w:rPr>
              <w:t xml:space="preserve">K noteikumi </w:t>
            </w:r>
            <w:r w:rsidRPr="00FD6984">
              <w:rPr>
                <w:rFonts w:ascii="Times New Roman" w:eastAsia="Times New Roman" w:hAnsi="Times New Roman" w:cs="Times New Roman"/>
                <w:sz w:val="24"/>
                <w:szCs w:val="24"/>
              </w:rPr>
              <w:t>Nr.148 nosaka, ka pārvadātājam speciālās atļaujas (licences</w:t>
            </w:r>
            <w:r w:rsidR="00825849" w:rsidRPr="00FD6984">
              <w:rPr>
                <w:rFonts w:ascii="Times New Roman" w:eastAsia="Times New Roman" w:hAnsi="Times New Roman" w:cs="Times New Roman"/>
                <w:sz w:val="24"/>
                <w:szCs w:val="24"/>
              </w:rPr>
              <w:t>)</w:t>
            </w:r>
            <w:r w:rsidRPr="00FD6984">
              <w:rPr>
                <w:rFonts w:ascii="Times New Roman" w:eastAsia="Times New Roman" w:hAnsi="Times New Roman" w:cs="Times New Roman"/>
                <w:sz w:val="24"/>
                <w:szCs w:val="24"/>
              </w:rPr>
              <w:t xml:space="preserve"> saņemšanai, tajā skaitā atkārtotai saņemšanai jāiesniedz iesniegums, kam pievieno </w:t>
            </w:r>
            <w:r w:rsidRPr="00FD6984">
              <w:rPr>
                <w:rFonts w:ascii="Times New Roman" w:eastAsia="Times New Roman" w:hAnsi="Times New Roman" w:cs="Times New Roman"/>
                <w:sz w:val="24"/>
                <w:szCs w:val="24"/>
                <w:lang w:eastAsia="lv-LV"/>
              </w:rPr>
              <w:t xml:space="preserve">dokumentu, kas apliecina valsts nodevas samaksu speciālās atļaujas (licences) saņemšanai, </w:t>
            </w:r>
            <w:r w:rsidR="00EF5F83" w:rsidRPr="00FD6984">
              <w:rPr>
                <w:rFonts w:ascii="Times New Roman" w:eastAsia="Times New Roman" w:hAnsi="Times New Roman" w:cs="Times New Roman"/>
                <w:sz w:val="24"/>
                <w:szCs w:val="24"/>
                <w:lang w:eastAsia="lv-LV"/>
              </w:rPr>
              <w:t xml:space="preserve">un </w:t>
            </w:r>
            <w:r w:rsidRPr="00FD6984">
              <w:rPr>
                <w:rFonts w:ascii="Times New Roman" w:eastAsia="Times New Roman" w:hAnsi="Times New Roman" w:cs="Times New Roman"/>
                <w:sz w:val="24"/>
                <w:szCs w:val="24"/>
                <w:lang w:eastAsia="lv-LV"/>
              </w:rPr>
              <w:t>paziņojumu par pārvadājumu tarifiem.</w:t>
            </w:r>
            <w:r w:rsidR="00EF5F83" w:rsidRPr="00FD6984">
              <w:rPr>
                <w:rFonts w:ascii="Times New Roman" w:eastAsia="Times New Roman" w:hAnsi="Times New Roman" w:cs="Times New Roman"/>
                <w:sz w:val="24"/>
                <w:szCs w:val="24"/>
                <w:lang w:eastAsia="lv-LV"/>
              </w:rPr>
              <w:t xml:space="preserve"> Ja institūcijas to nodrošina, minēto iesniegumu var iesniegt elektroniski.</w:t>
            </w:r>
            <w:r w:rsidR="00111A0F" w:rsidRPr="00FD6984">
              <w:rPr>
                <w:rFonts w:ascii="Times New Roman" w:eastAsia="Times New Roman" w:hAnsi="Times New Roman" w:cs="Times New Roman"/>
                <w:sz w:val="24"/>
                <w:szCs w:val="24"/>
                <w:lang w:eastAsia="lv-LV"/>
              </w:rPr>
              <w:t xml:space="preserve"> Ar </w:t>
            </w:r>
            <w:r w:rsidR="00EF5F83" w:rsidRPr="00FD6984">
              <w:rPr>
                <w:rFonts w:ascii="Times New Roman" w:eastAsia="Times New Roman" w:hAnsi="Times New Roman" w:cs="Times New Roman"/>
                <w:sz w:val="24"/>
                <w:szCs w:val="24"/>
              </w:rPr>
              <w:t xml:space="preserve">iesniegumu pārvadātājs apliecina, ka </w:t>
            </w:r>
            <w:r w:rsidR="00111A0F" w:rsidRPr="00FD6984">
              <w:rPr>
                <w:rFonts w:ascii="Times New Roman" w:eastAsia="Times New Roman" w:hAnsi="Times New Roman" w:cs="Times New Roman"/>
                <w:sz w:val="24"/>
                <w:szCs w:val="24"/>
              </w:rPr>
              <w:t xml:space="preserve">vēlas </w:t>
            </w:r>
            <w:r w:rsidR="00EF5F83" w:rsidRPr="00FD6984">
              <w:rPr>
                <w:rFonts w:ascii="Times New Roman" w:eastAsia="Times New Roman" w:hAnsi="Times New Roman" w:cs="Times New Roman"/>
                <w:sz w:val="24"/>
                <w:szCs w:val="24"/>
              </w:rPr>
              <w:t>turpin</w:t>
            </w:r>
            <w:r w:rsidR="00111A0F" w:rsidRPr="00FD6984">
              <w:rPr>
                <w:rFonts w:ascii="Times New Roman" w:eastAsia="Times New Roman" w:hAnsi="Times New Roman" w:cs="Times New Roman"/>
                <w:sz w:val="24"/>
                <w:szCs w:val="24"/>
              </w:rPr>
              <w:t>āt</w:t>
            </w:r>
            <w:r w:rsidR="00EF5F83" w:rsidRPr="00FD6984">
              <w:rPr>
                <w:rFonts w:ascii="Times New Roman" w:eastAsia="Times New Roman" w:hAnsi="Times New Roman" w:cs="Times New Roman"/>
                <w:sz w:val="24"/>
                <w:szCs w:val="24"/>
              </w:rPr>
              <w:t xml:space="preserve"> uzņēmējdarbību, savukārt, ja termiņš </w:t>
            </w:r>
            <w:r w:rsidR="00111A0F" w:rsidRPr="00FD6984">
              <w:rPr>
                <w:rFonts w:ascii="Times New Roman" w:eastAsia="Times New Roman" w:hAnsi="Times New Roman" w:cs="Times New Roman"/>
                <w:sz w:val="24"/>
                <w:szCs w:val="24"/>
              </w:rPr>
              <w:t xml:space="preserve">ir </w:t>
            </w:r>
            <w:r w:rsidR="00EF5F83" w:rsidRPr="00FD6984">
              <w:rPr>
                <w:rFonts w:ascii="Times New Roman" w:eastAsia="Times New Roman" w:hAnsi="Times New Roman" w:cs="Times New Roman"/>
                <w:sz w:val="24"/>
                <w:szCs w:val="24"/>
              </w:rPr>
              <w:t xml:space="preserve"> beidzies un iesniegums par termiņa pagarinājumu netiek iesniegts, ieraksti informatīvajās  vietnēs anulējas.</w:t>
            </w:r>
            <w:r w:rsidR="004C6814" w:rsidRPr="00FD6984">
              <w:rPr>
                <w:rFonts w:ascii="Times New Roman" w:eastAsia="Times New Roman" w:hAnsi="Times New Roman" w:cs="Times New Roman"/>
                <w:sz w:val="24"/>
                <w:szCs w:val="24"/>
              </w:rPr>
              <w:t xml:space="preserve"> </w:t>
            </w:r>
            <w:r w:rsidR="00111A0F" w:rsidRPr="00FD6984">
              <w:rPr>
                <w:rFonts w:ascii="Times New Roman" w:eastAsia="Times New Roman" w:hAnsi="Times New Roman" w:cs="Times New Roman"/>
                <w:sz w:val="24"/>
                <w:szCs w:val="24"/>
              </w:rPr>
              <w:t xml:space="preserve">Prasība uzņēmējam vienu reizi četros gados iesniegt iesniegumu speciālās atļaujas (licences) </w:t>
            </w:r>
            <w:r w:rsidR="00111A0F" w:rsidRPr="00FD6984">
              <w:rPr>
                <w:rFonts w:ascii="Times New Roman" w:eastAsia="Times New Roman" w:hAnsi="Times New Roman" w:cs="Times New Roman"/>
                <w:sz w:val="24"/>
                <w:szCs w:val="24"/>
              </w:rPr>
              <w:lastRenderedPageBreak/>
              <w:t>saņemšan</w:t>
            </w:r>
            <w:r w:rsidR="004C6814" w:rsidRPr="00FD6984">
              <w:rPr>
                <w:rFonts w:ascii="Times New Roman" w:eastAsia="Times New Roman" w:hAnsi="Times New Roman" w:cs="Times New Roman"/>
                <w:sz w:val="24"/>
                <w:szCs w:val="24"/>
              </w:rPr>
              <w:t>ai</w:t>
            </w:r>
            <w:r w:rsidR="007B501F" w:rsidRPr="00FD6984">
              <w:rPr>
                <w:rFonts w:ascii="Times New Roman" w:eastAsia="Times New Roman" w:hAnsi="Times New Roman" w:cs="Times New Roman"/>
                <w:sz w:val="24"/>
                <w:szCs w:val="24"/>
              </w:rPr>
              <w:t xml:space="preserve"> nav vērtējama</w:t>
            </w:r>
            <w:r w:rsidR="00111A0F" w:rsidRPr="00FD6984">
              <w:rPr>
                <w:rFonts w:ascii="Times New Roman" w:eastAsia="Times New Roman" w:hAnsi="Times New Roman" w:cs="Times New Roman"/>
                <w:sz w:val="24"/>
                <w:szCs w:val="24"/>
              </w:rPr>
              <w:t xml:space="preserve"> ka nesamērīgs admin</w:t>
            </w:r>
            <w:r w:rsidR="003A1376">
              <w:rPr>
                <w:rFonts w:ascii="Times New Roman" w:eastAsia="Times New Roman" w:hAnsi="Times New Roman" w:cs="Times New Roman"/>
                <w:sz w:val="24"/>
                <w:szCs w:val="24"/>
              </w:rPr>
              <w:t>i</w:t>
            </w:r>
            <w:r w:rsidR="00111A0F" w:rsidRPr="00FD6984">
              <w:rPr>
                <w:rFonts w:ascii="Times New Roman" w:eastAsia="Times New Roman" w:hAnsi="Times New Roman" w:cs="Times New Roman"/>
                <w:sz w:val="24"/>
                <w:szCs w:val="24"/>
              </w:rPr>
              <w:t xml:space="preserve">stratīvais slogs, bet </w:t>
            </w:r>
            <w:r w:rsidR="007B501F" w:rsidRPr="00FD6984">
              <w:rPr>
                <w:rFonts w:ascii="Times New Roman" w:eastAsia="Times New Roman" w:hAnsi="Times New Roman" w:cs="Times New Roman"/>
                <w:sz w:val="24"/>
                <w:szCs w:val="24"/>
              </w:rPr>
              <w:t xml:space="preserve">būtiski </w:t>
            </w:r>
            <w:r w:rsidR="00111A0F" w:rsidRPr="00FD6984">
              <w:rPr>
                <w:rFonts w:ascii="Times New Roman" w:eastAsia="Times New Roman" w:hAnsi="Times New Roman" w:cs="Times New Roman"/>
                <w:sz w:val="24"/>
                <w:szCs w:val="24"/>
              </w:rPr>
              <w:t xml:space="preserve">samazina to valsts un pašvaldību institūcijām, kurām nav jāveic pārbaudes </w:t>
            </w:r>
            <w:r w:rsidR="007B501F" w:rsidRPr="00FD6984">
              <w:rPr>
                <w:rFonts w:ascii="Times New Roman" w:eastAsia="Times New Roman" w:hAnsi="Times New Roman" w:cs="Times New Roman"/>
                <w:sz w:val="24"/>
                <w:szCs w:val="24"/>
              </w:rPr>
              <w:t xml:space="preserve">tiem </w:t>
            </w:r>
            <w:r w:rsidR="00111A0F" w:rsidRPr="00FD6984">
              <w:rPr>
                <w:rFonts w:ascii="Times New Roman" w:eastAsia="Times New Roman" w:hAnsi="Times New Roman" w:cs="Times New Roman"/>
                <w:sz w:val="24"/>
                <w:szCs w:val="24"/>
              </w:rPr>
              <w:t xml:space="preserve">uzņēmumiem, kuri nevēlas turpināt darbību. </w:t>
            </w:r>
          </w:p>
          <w:p w14:paraId="36835E20" w14:textId="1C0B7C2F" w:rsidR="004C6814" w:rsidRPr="00FD6984" w:rsidRDefault="00BB3E2D" w:rsidP="00177979">
            <w:pPr>
              <w:tabs>
                <w:tab w:val="left" w:pos="891"/>
                <w:tab w:val="left" w:pos="1134"/>
              </w:tabs>
              <w:spacing w:after="0" w:line="240" w:lineRule="auto"/>
              <w:ind w:left="123" w:right="176"/>
              <w:jc w:val="both"/>
              <w:rPr>
                <w:rFonts w:ascii="Times New Roman" w:hAnsi="Times New Roman" w:cs="Times New Roman"/>
                <w:sz w:val="24"/>
                <w:szCs w:val="24"/>
              </w:rPr>
            </w:pPr>
            <w:r w:rsidRPr="00FD6984">
              <w:rPr>
                <w:rFonts w:ascii="Times New Roman" w:eastAsia="Times New Roman" w:hAnsi="Times New Roman" w:cs="Times New Roman"/>
                <w:sz w:val="24"/>
                <w:szCs w:val="24"/>
              </w:rPr>
              <w:t>S</w:t>
            </w:r>
            <w:r w:rsidR="00A06DF9" w:rsidRPr="00FD6984">
              <w:rPr>
                <w:rFonts w:ascii="Times New Roman" w:eastAsia="Times New Roman" w:hAnsi="Times New Roman" w:cs="Times New Roman"/>
                <w:sz w:val="24"/>
                <w:szCs w:val="24"/>
              </w:rPr>
              <w:t>peciālās atļaujas (licences) termiņš administratīvā procesa ietvarā ļauj institūcijām uzraudzīt pārvadātāja komercdarbību ar noteiktu regularitāti - ik pa četriem gadiem.</w:t>
            </w:r>
            <w:r w:rsidR="004C6814" w:rsidRPr="00FD6984">
              <w:rPr>
                <w:rFonts w:ascii="Times New Roman" w:eastAsia="Times New Roman" w:hAnsi="Times New Roman" w:cs="Times New Roman"/>
                <w:sz w:val="24"/>
                <w:szCs w:val="24"/>
              </w:rPr>
              <w:t xml:space="preserve"> </w:t>
            </w:r>
            <w:r w:rsidR="004C6814" w:rsidRPr="00FD6984">
              <w:rPr>
                <w:rFonts w:ascii="Times New Roman" w:hAnsi="Times New Roman" w:cs="Times New Roman"/>
                <w:sz w:val="24"/>
                <w:szCs w:val="24"/>
              </w:rPr>
              <w:t>Tādā veidā tiktu nodro</w:t>
            </w:r>
            <w:r w:rsidR="004C14DF">
              <w:rPr>
                <w:rFonts w:ascii="Times New Roman" w:hAnsi="Times New Roman" w:cs="Times New Roman"/>
                <w:sz w:val="24"/>
                <w:szCs w:val="24"/>
              </w:rPr>
              <w:t xml:space="preserve">šināts, ka reizi četros gados </w:t>
            </w:r>
            <w:r w:rsidR="004C6814" w:rsidRPr="00FD6984">
              <w:rPr>
                <w:rFonts w:ascii="Times New Roman" w:hAnsi="Times New Roman" w:cs="Times New Roman"/>
                <w:sz w:val="24"/>
                <w:szCs w:val="24"/>
              </w:rPr>
              <w:t xml:space="preserve">tiek pārbaudīta pārvadātāja atbilstība noteikumu prasībām, izsniedzot speciālo atļauju (licenci) nākamajam termiņam. </w:t>
            </w:r>
          </w:p>
          <w:p w14:paraId="68BECDC9" w14:textId="77777777" w:rsidR="004C6814" w:rsidRPr="00FD6984" w:rsidRDefault="004C6814" w:rsidP="00177979">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 </w:t>
            </w:r>
          </w:p>
          <w:p w14:paraId="1E2EE336" w14:textId="77777777" w:rsidR="00C82337" w:rsidRPr="00FD6984" w:rsidRDefault="00C82337" w:rsidP="00C86A48">
            <w:pPr>
              <w:pStyle w:val="ListParagraph"/>
              <w:spacing w:after="0" w:line="240" w:lineRule="auto"/>
              <w:ind w:left="123" w:right="176"/>
              <w:contextualSpacing w:val="0"/>
              <w:jc w:val="both"/>
              <w:rPr>
                <w:rFonts w:ascii="Times New Roman" w:hAnsi="Times New Roman" w:cs="Times New Roman"/>
                <w:bCs/>
                <w:sz w:val="24"/>
                <w:szCs w:val="24"/>
              </w:rPr>
            </w:pPr>
            <w:r w:rsidRPr="00FD6984">
              <w:rPr>
                <w:rFonts w:ascii="Times New Roman" w:hAnsi="Times New Roman" w:cs="Times New Roman"/>
                <w:sz w:val="24"/>
                <w:szCs w:val="24"/>
              </w:rPr>
              <w:t>Likumprojektā redakcionāli precizēta</w:t>
            </w:r>
            <w:r w:rsidRPr="00FD6984">
              <w:rPr>
                <w:rFonts w:ascii="Times New Roman" w:hAnsi="Times New Roman" w:cs="Times New Roman"/>
                <w:b/>
                <w:bCs/>
                <w:sz w:val="24"/>
                <w:szCs w:val="24"/>
              </w:rPr>
              <w:t xml:space="preserve"> pasažieru komercpārvadājumu ar taksometru definīcija</w:t>
            </w:r>
            <w:r w:rsidR="009B3552" w:rsidRPr="00FD6984">
              <w:rPr>
                <w:rFonts w:ascii="Times New Roman" w:hAnsi="Times New Roman" w:cs="Times New Roman"/>
                <w:b/>
                <w:bCs/>
                <w:sz w:val="24"/>
                <w:szCs w:val="24"/>
              </w:rPr>
              <w:t xml:space="preserve"> Likuma 1.pantā</w:t>
            </w:r>
            <w:r w:rsidRPr="00FD6984">
              <w:rPr>
                <w:rFonts w:ascii="Times New Roman" w:hAnsi="Times New Roman" w:cs="Times New Roman"/>
                <w:b/>
                <w:bCs/>
                <w:sz w:val="24"/>
                <w:szCs w:val="24"/>
              </w:rPr>
              <w:t>, uzskaites ierīces vietā lietojot terminu “taksometra skaitītājs”,</w:t>
            </w:r>
            <w:r w:rsidRPr="00FD6984">
              <w:rPr>
                <w:rFonts w:ascii="Times New Roman" w:hAnsi="Times New Roman" w:cs="Times New Roman"/>
                <w:bCs/>
                <w:i/>
                <w:sz w:val="24"/>
                <w:szCs w:val="24"/>
              </w:rPr>
              <w:t xml:space="preserve"> </w:t>
            </w:r>
            <w:r w:rsidRPr="00FD6984">
              <w:rPr>
                <w:rFonts w:ascii="Times New Roman" w:hAnsi="Times New Roman" w:cs="Times New Roman"/>
                <w:sz w:val="24"/>
                <w:szCs w:val="24"/>
              </w:rPr>
              <w:t xml:space="preserve">atbilstoši šobrīd spēkā esošajiem regulējumiem, proti, ņemot vērā grozījumus </w:t>
            </w:r>
            <w:r w:rsidR="006A2A9D" w:rsidRPr="00FD6984">
              <w:rPr>
                <w:rFonts w:ascii="Times New Roman" w:hAnsi="Times New Roman" w:cs="Times New Roman"/>
                <w:bCs/>
                <w:sz w:val="24"/>
                <w:szCs w:val="24"/>
              </w:rPr>
              <w:t>MK noteikum</w:t>
            </w:r>
            <w:r w:rsidR="005F496D" w:rsidRPr="00FD6984">
              <w:rPr>
                <w:rFonts w:ascii="Times New Roman" w:hAnsi="Times New Roman" w:cs="Times New Roman"/>
                <w:bCs/>
                <w:sz w:val="24"/>
                <w:szCs w:val="24"/>
              </w:rPr>
              <w:t>os</w:t>
            </w:r>
            <w:r w:rsidR="006A2A9D" w:rsidRPr="00FD6984">
              <w:rPr>
                <w:rFonts w:ascii="Times New Roman" w:hAnsi="Times New Roman" w:cs="Times New Roman"/>
                <w:bCs/>
                <w:sz w:val="24"/>
                <w:szCs w:val="24"/>
              </w:rPr>
              <w:t xml:space="preserve"> Nr.96</w:t>
            </w:r>
            <w:r w:rsidR="003B4351" w:rsidRPr="00FD6984">
              <w:rPr>
                <w:rFonts w:ascii="Times New Roman" w:hAnsi="Times New Roman" w:cs="Times New Roman"/>
                <w:bCs/>
                <w:sz w:val="24"/>
                <w:szCs w:val="24"/>
              </w:rPr>
              <w:t>.</w:t>
            </w:r>
            <w:r w:rsidRPr="00FD6984">
              <w:rPr>
                <w:rFonts w:ascii="Times New Roman" w:hAnsi="Times New Roman" w:cs="Times New Roman"/>
                <w:bCs/>
                <w:sz w:val="24"/>
                <w:szCs w:val="24"/>
              </w:rPr>
              <w:t xml:space="preserve"> </w:t>
            </w:r>
          </w:p>
          <w:p w14:paraId="07CF605E" w14:textId="77777777" w:rsidR="009B3552" w:rsidRPr="00FD6984" w:rsidRDefault="009B3552" w:rsidP="000936C0">
            <w:pPr>
              <w:pStyle w:val="ListParagraph"/>
              <w:spacing w:after="0" w:line="240" w:lineRule="auto"/>
              <w:ind w:left="123" w:right="176"/>
              <w:jc w:val="both"/>
              <w:rPr>
                <w:rFonts w:ascii="Times New Roman" w:hAnsi="Times New Roman" w:cs="Times New Roman"/>
                <w:sz w:val="24"/>
                <w:szCs w:val="24"/>
              </w:rPr>
            </w:pPr>
          </w:p>
          <w:p w14:paraId="39B0B025" w14:textId="77777777" w:rsidR="00DD4D18" w:rsidRPr="00FD6984" w:rsidRDefault="00DD4D18" w:rsidP="000936C0">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Likumprojekts </w:t>
            </w:r>
            <w:r w:rsidRPr="00FD6984">
              <w:rPr>
                <w:rFonts w:ascii="Times New Roman" w:hAnsi="Times New Roman" w:cs="Times New Roman"/>
                <w:b/>
                <w:sz w:val="24"/>
                <w:szCs w:val="24"/>
              </w:rPr>
              <w:t>papildina Likuma 4.pantu</w:t>
            </w:r>
            <w:r w:rsidRPr="00FD6984">
              <w:rPr>
                <w:rFonts w:ascii="Times New Roman" w:hAnsi="Times New Roman" w:cs="Times New Roman"/>
                <w:sz w:val="24"/>
                <w:szCs w:val="24"/>
              </w:rPr>
              <w:t xml:space="preserve"> </w:t>
            </w:r>
            <w:r w:rsidR="002A7B75" w:rsidRPr="00FD6984">
              <w:rPr>
                <w:rFonts w:ascii="Times New Roman" w:hAnsi="Times New Roman" w:cs="Times New Roman"/>
                <w:sz w:val="24"/>
                <w:szCs w:val="24"/>
              </w:rPr>
              <w:t xml:space="preserve">ar </w:t>
            </w:r>
            <w:r w:rsidR="002A7B75" w:rsidRPr="00FD6984">
              <w:rPr>
                <w:rFonts w:ascii="Times New Roman" w:hAnsi="Times New Roman" w:cs="Times New Roman"/>
                <w:b/>
                <w:sz w:val="24"/>
                <w:szCs w:val="24"/>
              </w:rPr>
              <w:t>pilnvarojumu pašvaldības kontroles dienestam</w:t>
            </w:r>
            <w:r w:rsidR="008327CF" w:rsidRPr="00FD6984">
              <w:rPr>
                <w:rFonts w:ascii="Times New Roman" w:hAnsi="Times New Roman" w:cs="Times New Roman"/>
                <w:b/>
                <w:sz w:val="24"/>
                <w:szCs w:val="24"/>
              </w:rPr>
              <w:t>,</w:t>
            </w:r>
            <w:r w:rsidR="002A7B75" w:rsidRPr="00FD6984">
              <w:rPr>
                <w:rFonts w:ascii="Times New Roman" w:hAnsi="Times New Roman" w:cs="Times New Roman"/>
                <w:sz w:val="24"/>
                <w:szCs w:val="24"/>
              </w:rPr>
              <w:t xml:space="preserve"> </w:t>
            </w:r>
            <w:r w:rsidRPr="00FD6984">
              <w:rPr>
                <w:rFonts w:ascii="Times New Roman" w:hAnsi="Times New Roman" w:cs="Times New Roman"/>
                <w:sz w:val="24"/>
                <w:szCs w:val="24"/>
              </w:rPr>
              <w:t xml:space="preserve">paredzot </w:t>
            </w:r>
            <w:r w:rsidRPr="00FD6984">
              <w:rPr>
                <w:rFonts w:ascii="Times New Roman" w:hAnsi="Times New Roman" w:cs="Times New Roman"/>
                <w:i/>
                <w:sz w:val="24"/>
                <w:szCs w:val="24"/>
              </w:rPr>
              <w:t xml:space="preserve">pašvaldības </w:t>
            </w:r>
            <w:r w:rsidR="003B4351" w:rsidRPr="00FD6984">
              <w:rPr>
                <w:rFonts w:ascii="Times New Roman" w:hAnsi="Times New Roman" w:cs="Times New Roman"/>
                <w:i/>
                <w:sz w:val="24"/>
                <w:szCs w:val="24"/>
              </w:rPr>
              <w:t xml:space="preserve">kontroles </w:t>
            </w:r>
            <w:r w:rsidRPr="00FD6984">
              <w:rPr>
                <w:rFonts w:ascii="Times New Roman" w:hAnsi="Times New Roman" w:cs="Times New Roman"/>
                <w:i/>
                <w:sz w:val="24"/>
                <w:szCs w:val="24"/>
              </w:rPr>
              <w:t>institūcijām tiesības apturēt transportlīdzekli</w:t>
            </w:r>
            <w:r w:rsidRPr="00FD6984">
              <w:rPr>
                <w:rFonts w:ascii="Times New Roman" w:hAnsi="Times New Roman" w:cs="Times New Roman"/>
                <w:sz w:val="24"/>
                <w:szCs w:val="24"/>
              </w:rPr>
              <w:t xml:space="preserve"> autopārvadājumu kontroles veikšanai. </w:t>
            </w:r>
          </w:p>
          <w:p w14:paraId="4A62458C" w14:textId="77777777" w:rsidR="00DD4D18" w:rsidRPr="00FD6984" w:rsidRDefault="00DD4D18" w:rsidP="009B3552">
            <w:pPr>
              <w:pStyle w:val="ListParagraph"/>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Šobrīd saskaņā ar Likuma 4.panta trešo daļu Autopārvadājumu kontroli atbilstoši savai kompetencei īsteno Iekšlietu ministrija, Finanšu ministrija, pašvaldības un šo ministriju un pašvaldību padotībā esošās institūcijas, pārvadātāji, kā arī citas normatīvajos aktos noteiktās personas un institūcijas.</w:t>
            </w:r>
          </w:p>
          <w:p w14:paraId="3712D7FD" w14:textId="77777777" w:rsidR="00DD4D18" w:rsidRPr="00FD6984" w:rsidRDefault="00DD4D18" w:rsidP="009B3552">
            <w:pPr>
              <w:pStyle w:val="ListParagraph"/>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Policijas tiesības apturēt transportlīdzekli noteiktas likumā “Par policiju”, vienlaikus Ceļu satiksmes noteikumos noteikts, ka vadītājam pienākums apturēt transportlīdzekli, ja policijas darbinieks devis norādījumu apstāties. Attiecībā uz autopārvadājumu kontroli, pašvaldību izveidotie kontroles dienesti pašlaik var veikt autopārvadājumu kontroli apturot transportlīdzekli tikai sadarbībā</w:t>
            </w:r>
            <w:r w:rsidR="00385896" w:rsidRPr="00FD6984">
              <w:rPr>
                <w:rFonts w:ascii="Times New Roman" w:hAnsi="Times New Roman" w:cs="Times New Roman"/>
                <w:sz w:val="24"/>
                <w:szCs w:val="24"/>
              </w:rPr>
              <w:t xml:space="preserve"> ar</w:t>
            </w:r>
            <w:r w:rsidRPr="00FD6984">
              <w:rPr>
                <w:rFonts w:ascii="Times New Roman" w:hAnsi="Times New Roman" w:cs="Times New Roman"/>
                <w:sz w:val="24"/>
                <w:szCs w:val="24"/>
              </w:rPr>
              <w:t xml:space="preserve"> valsts policiju, tādējādi kontroles pasākumi reizēm ir neefektīvi. Lai pašvaldību kontroles dienesti varētu operatīvi veikt kontroles pasākumus, vei</w:t>
            </w:r>
            <w:r w:rsidR="005754CE" w:rsidRPr="00FD6984">
              <w:rPr>
                <w:rFonts w:ascii="Times New Roman" w:hAnsi="Times New Roman" w:cs="Times New Roman"/>
                <w:sz w:val="24"/>
                <w:szCs w:val="24"/>
              </w:rPr>
              <w:t>cot</w:t>
            </w:r>
            <w:r w:rsidRPr="00FD6984">
              <w:rPr>
                <w:rFonts w:ascii="Times New Roman" w:hAnsi="Times New Roman" w:cs="Times New Roman"/>
                <w:sz w:val="24"/>
                <w:szCs w:val="24"/>
              </w:rPr>
              <w:t xml:space="preserve"> grozījums Likumā </w:t>
            </w:r>
            <w:r w:rsidR="005754CE" w:rsidRPr="00FD6984">
              <w:rPr>
                <w:rFonts w:ascii="Times New Roman" w:hAnsi="Times New Roman" w:cs="Times New Roman"/>
                <w:sz w:val="24"/>
                <w:szCs w:val="24"/>
              </w:rPr>
              <w:t xml:space="preserve">un </w:t>
            </w:r>
            <w:r w:rsidRPr="00FD6984">
              <w:rPr>
                <w:rFonts w:ascii="Times New Roman" w:hAnsi="Times New Roman" w:cs="Times New Roman"/>
                <w:sz w:val="24"/>
                <w:szCs w:val="24"/>
              </w:rPr>
              <w:t>paredzot š</w:t>
            </w:r>
            <w:r w:rsidR="00D76F4F" w:rsidRPr="00FD6984">
              <w:rPr>
                <w:rFonts w:ascii="Times New Roman" w:hAnsi="Times New Roman" w:cs="Times New Roman"/>
                <w:sz w:val="24"/>
                <w:szCs w:val="24"/>
              </w:rPr>
              <w:t>ī</w:t>
            </w:r>
            <w:r w:rsidRPr="00FD6984">
              <w:rPr>
                <w:rFonts w:ascii="Times New Roman" w:hAnsi="Times New Roman" w:cs="Times New Roman"/>
                <w:sz w:val="24"/>
                <w:szCs w:val="24"/>
              </w:rPr>
              <w:t xml:space="preserve">s tiesības, vienlaikus </w:t>
            </w:r>
            <w:r w:rsidR="00D76F4F" w:rsidRPr="00FD6984">
              <w:rPr>
                <w:rFonts w:ascii="Times New Roman" w:hAnsi="Times New Roman" w:cs="Times New Roman"/>
                <w:sz w:val="24"/>
                <w:szCs w:val="24"/>
              </w:rPr>
              <w:t>jāvērtē nepieciešamos grozījumus Ceļu satiksmes noteikumos, attiecībā uz personas pienākumu apturēt transportlīdzekli.</w:t>
            </w:r>
          </w:p>
          <w:p w14:paraId="68F4CD5D" w14:textId="77777777" w:rsidR="002A7B75" w:rsidRPr="00FD6984" w:rsidRDefault="002A7B75" w:rsidP="009B3552">
            <w:pPr>
              <w:spacing w:after="0" w:line="240" w:lineRule="auto"/>
              <w:ind w:left="123" w:right="176"/>
              <w:jc w:val="both"/>
              <w:rPr>
                <w:rFonts w:ascii="Times New Roman" w:hAnsi="Times New Roman" w:cs="Times New Roman"/>
                <w:sz w:val="24"/>
                <w:szCs w:val="24"/>
              </w:rPr>
            </w:pPr>
          </w:p>
          <w:p w14:paraId="12775B6E" w14:textId="7FA7CE38" w:rsidR="001A7E26" w:rsidRPr="00FD6984" w:rsidRDefault="001A7E26" w:rsidP="001A7E26">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u w:val="single"/>
              </w:rPr>
              <w:t>Likumprojekts paredz veikt izmaiņas arī likuma 5.</w:t>
            </w:r>
            <w:r w:rsidRPr="00FD6984">
              <w:rPr>
                <w:rFonts w:ascii="Times New Roman" w:hAnsi="Times New Roman" w:cs="Times New Roman"/>
                <w:sz w:val="24"/>
                <w:szCs w:val="24"/>
                <w:u w:val="single"/>
                <w:vertAlign w:val="superscript"/>
              </w:rPr>
              <w:t>4</w:t>
            </w:r>
            <w:r w:rsidR="00A24ED5" w:rsidRPr="00FD6984">
              <w:rPr>
                <w:rFonts w:ascii="Times New Roman" w:hAnsi="Times New Roman" w:cs="Times New Roman"/>
                <w:sz w:val="24"/>
                <w:szCs w:val="24"/>
                <w:u w:val="single"/>
              </w:rPr>
              <w:t xml:space="preserve"> pantā</w:t>
            </w:r>
            <w:r w:rsidR="006B7200" w:rsidRPr="00FD6984">
              <w:rPr>
                <w:rFonts w:ascii="Times New Roman" w:hAnsi="Times New Roman" w:cs="Times New Roman"/>
                <w:sz w:val="24"/>
                <w:szCs w:val="24"/>
                <w:u w:val="single"/>
              </w:rPr>
              <w:t xml:space="preserve"> to </w:t>
            </w:r>
            <w:r w:rsidR="00A24ED5" w:rsidRPr="00FD6984">
              <w:rPr>
                <w:rFonts w:ascii="Times New Roman" w:hAnsi="Times New Roman" w:cs="Times New Roman"/>
                <w:sz w:val="24"/>
                <w:szCs w:val="24"/>
                <w:u w:val="single"/>
              </w:rPr>
              <w:t>papildinot ar devīto</w:t>
            </w:r>
            <w:r w:rsidRPr="00FD6984">
              <w:rPr>
                <w:rFonts w:ascii="Times New Roman" w:hAnsi="Times New Roman" w:cs="Times New Roman"/>
                <w:sz w:val="24"/>
                <w:szCs w:val="24"/>
                <w:u w:val="single"/>
              </w:rPr>
              <w:t xml:space="preserve"> punktu, kurā tiek </w:t>
            </w:r>
            <w:r w:rsidRPr="00FD6984">
              <w:rPr>
                <w:rFonts w:ascii="Times New Roman" w:hAnsi="Times New Roman" w:cs="Times New Roman"/>
                <w:sz w:val="24"/>
                <w:szCs w:val="24"/>
              </w:rPr>
              <w:t xml:space="preserve">noteikts, </w:t>
            </w:r>
            <w:r w:rsidRPr="00FD6984">
              <w:rPr>
                <w:rFonts w:ascii="Times New Roman" w:hAnsi="Times New Roman" w:cs="Times New Roman"/>
                <w:i/>
                <w:sz w:val="24"/>
                <w:szCs w:val="24"/>
              </w:rPr>
              <w:t>ka lēmuma apstrīdēšana vai pārsūdzēšana</w:t>
            </w:r>
            <w:r w:rsidRPr="00FD6984">
              <w:rPr>
                <w:rFonts w:ascii="Times New Roman" w:hAnsi="Times New Roman" w:cs="Times New Roman"/>
                <w:sz w:val="24"/>
                <w:szCs w:val="24"/>
              </w:rPr>
              <w:t xml:space="preserve"> neaptur administratīvā akta darbību vai izpildi, par </w:t>
            </w:r>
            <w:r w:rsidRPr="00FD6984">
              <w:rPr>
                <w:rFonts w:ascii="Times New Roman" w:hAnsi="Times New Roman" w:cs="Times New Roman"/>
                <w:sz w:val="24"/>
                <w:szCs w:val="24"/>
              </w:rPr>
              <w:lastRenderedPageBreak/>
              <w:t>pieņemtajiem lēmumiem saistībā ar licences kartīšu  izsniegšanu.</w:t>
            </w:r>
          </w:p>
          <w:p w14:paraId="07FB3AFE" w14:textId="6117B9D0" w:rsidR="001A7E26" w:rsidRPr="00FD6984" w:rsidRDefault="001A7E26" w:rsidP="001A7E26">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Licences kartīte tiek izsniegta pārvadātāja transportlīdzeklim, izvērtējot tā atbilstību normatīvo aktu prasībām – derīgumu piedalīties ceļu satiksmē, aprīkojumu, īpašuma vai turējuma esamību, un tā var tikt anulēta, ja konstatēta neatbilstība šīm prasībām vai arī gadījumos, kad ar konkrēto </w:t>
            </w:r>
            <w:r w:rsidR="00287622" w:rsidRPr="00FD6984">
              <w:rPr>
                <w:rFonts w:ascii="Times New Roman" w:hAnsi="Times New Roman" w:cs="Times New Roman"/>
                <w:sz w:val="24"/>
                <w:szCs w:val="24"/>
              </w:rPr>
              <w:t>auto</w:t>
            </w:r>
            <w:r w:rsidRPr="00FD6984">
              <w:rPr>
                <w:rFonts w:ascii="Times New Roman" w:hAnsi="Times New Roman" w:cs="Times New Roman"/>
                <w:sz w:val="24"/>
                <w:szCs w:val="24"/>
              </w:rPr>
              <w:t>transport</w:t>
            </w:r>
            <w:r w:rsidR="00287622" w:rsidRPr="00FD6984">
              <w:rPr>
                <w:rFonts w:ascii="Times New Roman" w:hAnsi="Times New Roman" w:cs="Times New Roman"/>
                <w:sz w:val="24"/>
                <w:szCs w:val="24"/>
              </w:rPr>
              <w:t xml:space="preserve">a </w:t>
            </w:r>
            <w:r w:rsidRPr="00FD6984">
              <w:rPr>
                <w:rFonts w:ascii="Times New Roman" w:hAnsi="Times New Roman" w:cs="Times New Roman"/>
                <w:sz w:val="24"/>
                <w:szCs w:val="24"/>
              </w:rPr>
              <w:t>līdzekli,</w:t>
            </w:r>
            <w:r w:rsidR="00287622" w:rsidRPr="00FD6984">
              <w:rPr>
                <w:rFonts w:ascii="Times New Roman" w:hAnsi="Times New Roman" w:cs="Times New Roman"/>
                <w:sz w:val="24"/>
                <w:szCs w:val="24"/>
              </w:rPr>
              <w:t xml:space="preserve"> </w:t>
            </w:r>
            <w:r w:rsidRPr="00FD6984">
              <w:rPr>
                <w:rFonts w:ascii="Times New Roman" w:hAnsi="Times New Roman" w:cs="Times New Roman"/>
                <w:sz w:val="24"/>
                <w:szCs w:val="24"/>
              </w:rPr>
              <w:t xml:space="preserve">veicot pasažieru pārvadājumus izdarīts pārkāpums. Ņemto vērā šos apsvērumus, nav pieļaujama pakalpojuma sniegšana pasažierim lēmuma apstrīdēšanas vai pārsūdzības laikā, jo lēmums par licences kartītes anulēšanu ir pieņemts, lai novērstu riskus pasažiera drošībai.  </w:t>
            </w:r>
          </w:p>
          <w:p w14:paraId="4C12E64F" w14:textId="77777777" w:rsidR="001A7E26" w:rsidRPr="00FD6984" w:rsidRDefault="001A7E26" w:rsidP="009B3552">
            <w:pPr>
              <w:spacing w:after="0" w:line="240" w:lineRule="auto"/>
              <w:ind w:left="123" w:right="176"/>
              <w:jc w:val="both"/>
              <w:rPr>
                <w:rFonts w:ascii="Times New Roman" w:hAnsi="Times New Roman" w:cs="Times New Roman"/>
                <w:sz w:val="24"/>
                <w:szCs w:val="24"/>
              </w:rPr>
            </w:pPr>
          </w:p>
          <w:p w14:paraId="0C1A3BD8" w14:textId="77777777" w:rsidR="006C4B98" w:rsidRPr="00FD6984" w:rsidRDefault="00952ED8" w:rsidP="009B3552">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Likumprojekts paredz </w:t>
            </w:r>
            <w:r w:rsidRPr="00FD6984">
              <w:rPr>
                <w:rFonts w:ascii="Times New Roman" w:hAnsi="Times New Roman" w:cs="Times New Roman"/>
                <w:b/>
                <w:sz w:val="24"/>
                <w:szCs w:val="24"/>
                <w:u w:val="single"/>
              </w:rPr>
              <w:t xml:space="preserve">precizēt prasības </w:t>
            </w:r>
            <w:r w:rsidR="00EE75D1" w:rsidRPr="00FD6984">
              <w:rPr>
                <w:rFonts w:ascii="Times New Roman" w:hAnsi="Times New Roman" w:cs="Times New Roman"/>
                <w:b/>
                <w:sz w:val="24"/>
                <w:szCs w:val="24"/>
                <w:u w:val="single"/>
              </w:rPr>
              <w:t>auto</w:t>
            </w:r>
            <w:r w:rsidRPr="00FD6984">
              <w:rPr>
                <w:rFonts w:ascii="Times New Roman" w:hAnsi="Times New Roman" w:cs="Times New Roman"/>
                <w:b/>
                <w:sz w:val="24"/>
                <w:szCs w:val="24"/>
                <w:u w:val="single"/>
              </w:rPr>
              <w:t>transport</w:t>
            </w:r>
            <w:r w:rsidR="00EE75D1" w:rsidRPr="00FD6984">
              <w:rPr>
                <w:rFonts w:ascii="Times New Roman" w:hAnsi="Times New Roman" w:cs="Times New Roman"/>
                <w:b/>
                <w:sz w:val="24"/>
                <w:szCs w:val="24"/>
                <w:u w:val="single"/>
              </w:rPr>
              <w:t xml:space="preserve">a </w:t>
            </w:r>
            <w:r w:rsidRPr="00FD6984">
              <w:rPr>
                <w:rFonts w:ascii="Times New Roman" w:hAnsi="Times New Roman" w:cs="Times New Roman"/>
                <w:b/>
                <w:sz w:val="24"/>
                <w:szCs w:val="24"/>
                <w:u w:val="single"/>
              </w:rPr>
              <w:t>līdzeklim</w:t>
            </w:r>
            <w:r w:rsidR="003F3CB5" w:rsidRPr="00FD6984">
              <w:rPr>
                <w:rFonts w:ascii="Times New Roman" w:hAnsi="Times New Roman" w:cs="Times New Roman"/>
                <w:b/>
                <w:sz w:val="24"/>
                <w:szCs w:val="24"/>
                <w:u w:val="single"/>
              </w:rPr>
              <w:t xml:space="preserve"> Likuma 29.pantā</w:t>
            </w:r>
            <w:r w:rsidRPr="00FD6984">
              <w:rPr>
                <w:rFonts w:ascii="Times New Roman" w:hAnsi="Times New Roman" w:cs="Times New Roman"/>
                <w:b/>
                <w:sz w:val="24"/>
                <w:szCs w:val="24"/>
              </w:rPr>
              <w:t>,</w:t>
            </w:r>
            <w:r w:rsidRPr="00FD6984">
              <w:rPr>
                <w:rFonts w:ascii="Times New Roman" w:hAnsi="Times New Roman" w:cs="Times New Roman"/>
                <w:i/>
                <w:sz w:val="24"/>
                <w:szCs w:val="24"/>
              </w:rPr>
              <w:t xml:space="preserve"> </w:t>
            </w:r>
            <w:r w:rsidRPr="00FD6984">
              <w:rPr>
                <w:rFonts w:ascii="Times New Roman" w:hAnsi="Times New Roman" w:cs="Times New Roman"/>
                <w:sz w:val="24"/>
                <w:szCs w:val="24"/>
              </w:rPr>
              <w:t>kas tiek izmantot</w:t>
            </w:r>
            <w:r w:rsidR="003B5E1F" w:rsidRPr="00FD6984">
              <w:rPr>
                <w:rFonts w:ascii="Times New Roman" w:hAnsi="Times New Roman" w:cs="Times New Roman"/>
                <w:sz w:val="24"/>
                <w:szCs w:val="24"/>
              </w:rPr>
              <w:t>s</w:t>
            </w:r>
            <w:r w:rsidRPr="00FD6984">
              <w:rPr>
                <w:rFonts w:ascii="Times New Roman" w:hAnsi="Times New Roman" w:cs="Times New Roman"/>
                <w:sz w:val="24"/>
                <w:szCs w:val="24"/>
              </w:rPr>
              <w:t xml:space="preserve"> pasažieru komercpārvadājumos ar taksometru un vieglo automobili.</w:t>
            </w:r>
          </w:p>
          <w:p w14:paraId="65768A75" w14:textId="77777777" w:rsidR="007C72FF" w:rsidRPr="00FD6984" w:rsidRDefault="007C72FF" w:rsidP="00C86A48">
            <w:pPr>
              <w:spacing w:after="0" w:line="240" w:lineRule="auto"/>
              <w:ind w:left="123" w:right="176"/>
              <w:jc w:val="both"/>
              <w:rPr>
                <w:rFonts w:ascii="Times New Roman" w:hAnsi="Times New Roman" w:cs="Times New Roman"/>
                <w:sz w:val="24"/>
                <w:szCs w:val="24"/>
              </w:rPr>
            </w:pPr>
          </w:p>
          <w:p w14:paraId="0FAAA52A" w14:textId="77777777" w:rsidR="005E6EFF" w:rsidRPr="00FD6984" w:rsidRDefault="005E6EFF" w:rsidP="00CF2501">
            <w:pPr>
              <w:tabs>
                <w:tab w:val="left" w:pos="993"/>
              </w:tabs>
              <w:spacing w:after="0" w:line="240" w:lineRule="auto"/>
              <w:ind w:left="123" w:right="176"/>
              <w:jc w:val="both"/>
              <w:rPr>
                <w:rFonts w:ascii="Times New Roman" w:hAnsi="Times New Roman" w:cs="Times New Roman"/>
                <w:b/>
                <w:i/>
                <w:sz w:val="24"/>
                <w:szCs w:val="24"/>
              </w:rPr>
            </w:pPr>
            <w:r w:rsidRPr="00FD6984">
              <w:rPr>
                <w:rFonts w:ascii="Times New Roman" w:hAnsi="Times New Roman" w:cs="Times New Roman"/>
                <w:b/>
                <w:i/>
                <w:sz w:val="24"/>
                <w:szCs w:val="24"/>
              </w:rPr>
              <w:t xml:space="preserve">Par </w:t>
            </w:r>
            <w:r w:rsidR="00E358CF" w:rsidRPr="00FD6984">
              <w:rPr>
                <w:rFonts w:ascii="Times New Roman" w:hAnsi="Times New Roman" w:cs="Times New Roman"/>
                <w:b/>
                <w:i/>
                <w:sz w:val="24"/>
                <w:szCs w:val="24"/>
              </w:rPr>
              <w:t>auto</w:t>
            </w:r>
            <w:r w:rsidRPr="00FD6984">
              <w:rPr>
                <w:rFonts w:ascii="Times New Roman" w:hAnsi="Times New Roman" w:cs="Times New Roman"/>
                <w:b/>
                <w:i/>
                <w:sz w:val="24"/>
                <w:szCs w:val="24"/>
              </w:rPr>
              <w:t>transport</w:t>
            </w:r>
            <w:r w:rsidR="00E358CF" w:rsidRPr="00FD6984">
              <w:rPr>
                <w:rFonts w:ascii="Times New Roman" w:hAnsi="Times New Roman" w:cs="Times New Roman"/>
                <w:b/>
                <w:i/>
                <w:sz w:val="24"/>
                <w:szCs w:val="24"/>
              </w:rPr>
              <w:t>a l</w:t>
            </w:r>
            <w:r w:rsidRPr="00FD6984">
              <w:rPr>
                <w:rFonts w:ascii="Times New Roman" w:hAnsi="Times New Roman" w:cs="Times New Roman"/>
                <w:b/>
                <w:i/>
                <w:sz w:val="24"/>
                <w:szCs w:val="24"/>
              </w:rPr>
              <w:t>īdzekļa reģistrāciju īpašumā un vai turējumā.</w:t>
            </w:r>
          </w:p>
          <w:p w14:paraId="288C9A14" w14:textId="77777777" w:rsidR="00743A29" w:rsidRPr="00FD6984" w:rsidRDefault="001841B5" w:rsidP="00C86A48">
            <w:pPr>
              <w:pStyle w:val="ListParagraph"/>
              <w:tabs>
                <w:tab w:val="left" w:pos="993"/>
              </w:tabs>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Prasība par </w:t>
            </w:r>
            <w:r w:rsidR="00EE75D1" w:rsidRPr="00FD6984">
              <w:rPr>
                <w:rFonts w:ascii="Times New Roman" w:hAnsi="Times New Roman" w:cs="Times New Roman"/>
                <w:sz w:val="24"/>
                <w:szCs w:val="24"/>
              </w:rPr>
              <w:t>auto</w:t>
            </w:r>
            <w:r w:rsidRPr="00FD6984">
              <w:rPr>
                <w:rFonts w:ascii="Times New Roman" w:hAnsi="Times New Roman" w:cs="Times New Roman"/>
                <w:sz w:val="24"/>
                <w:szCs w:val="24"/>
              </w:rPr>
              <w:t>transport</w:t>
            </w:r>
            <w:r w:rsidR="00EE75D1" w:rsidRPr="00FD6984">
              <w:rPr>
                <w:rFonts w:ascii="Times New Roman" w:hAnsi="Times New Roman" w:cs="Times New Roman"/>
                <w:sz w:val="24"/>
                <w:szCs w:val="24"/>
              </w:rPr>
              <w:t xml:space="preserve">a </w:t>
            </w:r>
            <w:r w:rsidRPr="00FD6984">
              <w:rPr>
                <w:rFonts w:ascii="Times New Roman" w:hAnsi="Times New Roman" w:cs="Times New Roman"/>
                <w:sz w:val="24"/>
                <w:szCs w:val="24"/>
              </w:rPr>
              <w:t>līdzekļ</w:t>
            </w:r>
            <w:r w:rsidR="00385896" w:rsidRPr="00FD6984">
              <w:rPr>
                <w:rFonts w:ascii="Times New Roman" w:hAnsi="Times New Roman" w:cs="Times New Roman"/>
                <w:sz w:val="24"/>
                <w:szCs w:val="24"/>
              </w:rPr>
              <w:t>iem</w:t>
            </w:r>
            <w:r w:rsidRPr="00FD6984">
              <w:rPr>
                <w:rFonts w:ascii="Times New Roman" w:hAnsi="Times New Roman" w:cs="Times New Roman"/>
                <w:sz w:val="24"/>
                <w:szCs w:val="24"/>
              </w:rPr>
              <w:t>, kurus izmanto pasažieru komercpārvadājumos ar taksometru un vieglo automobili reģistrāciju pārv</w:t>
            </w:r>
            <w:r w:rsidR="00C82337" w:rsidRPr="00FD6984">
              <w:rPr>
                <w:rFonts w:ascii="Times New Roman" w:hAnsi="Times New Roman" w:cs="Times New Roman"/>
                <w:sz w:val="24"/>
                <w:szCs w:val="24"/>
              </w:rPr>
              <w:t>a</w:t>
            </w:r>
            <w:r w:rsidRPr="00FD6984">
              <w:rPr>
                <w:rFonts w:ascii="Times New Roman" w:hAnsi="Times New Roman" w:cs="Times New Roman"/>
                <w:sz w:val="24"/>
                <w:szCs w:val="24"/>
              </w:rPr>
              <w:t>dātāja īp</w:t>
            </w:r>
            <w:r w:rsidR="00FD55BF" w:rsidRPr="00FD6984">
              <w:rPr>
                <w:rFonts w:ascii="Times New Roman" w:hAnsi="Times New Roman" w:cs="Times New Roman"/>
                <w:sz w:val="24"/>
                <w:szCs w:val="24"/>
              </w:rPr>
              <w:t>aš</w:t>
            </w:r>
            <w:r w:rsidRPr="00FD6984">
              <w:rPr>
                <w:rFonts w:ascii="Times New Roman" w:hAnsi="Times New Roman" w:cs="Times New Roman"/>
                <w:sz w:val="24"/>
                <w:szCs w:val="24"/>
              </w:rPr>
              <w:t xml:space="preserve">umā vai turējumā šobrīd ietverta MK noteikumu Nr.147 un MK noteikumu Nr.148 prasībās. Prasības ieviešanai  </w:t>
            </w:r>
            <w:r w:rsidR="0059759D" w:rsidRPr="00FD6984">
              <w:rPr>
                <w:rFonts w:ascii="Times New Roman" w:hAnsi="Times New Roman" w:cs="Times New Roman"/>
                <w:sz w:val="24"/>
                <w:szCs w:val="24"/>
              </w:rPr>
              <w:t xml:space="preserve">taksometru pārvadājumos tika </w:t>
            </w:r>
            <w:r w:rsidRPr="00FD6984">
              <w:rPr>
                <w:rFonts w:ascii="Times New Roman" w:hAnsi="Times New Roman" w:cs="Times New Roman"/>
                <w:sz w:val="24"/>
                <w:szCs w:val="24"/>
              </w:rPr>
              <w:t xml:space="preserve">noteikts pārejas laiks </w:t>
            </w:r>
            <w:r w:rsidR="0059759D" w:rsidRPr="00FD6984">
              <w:rPr>
                <w:rFonts w:ascii="Times New Roman" w:hAnsi="Times New Roman" w:cs="Times New Roman"/>
                <w:sz w:val="24"/>
                <w:szCs w:val="24"/>
              </w:rPr>
              <w:t>līdz</w:t>
            </w:r>
            <w:r w:rsidRPr="00FD6984">
              <w:rPr>
                <w:rFonts w:ascii="Times New Roman" w:hAnsi="Times New Roman" w:cs="Times New Roman"/>
                <w:sz w:val="24"/>
                <w:szCs w:val="24"/>
              </w:rPr>
              <w:t xml:space="preserve"> 2019. </w:t>
            </w:r>
            <w:r w:rsidR="0059759D" w:rsidRPr="00FD6984">
              <w:rPr>
                <w:rFonts w:ascii="Times New Roman" w:hAnsi="Times New Roman" w:cs="Times New Roman"/>
                <w:sz w:val="24"/>
                <w:szCs w:val="24"/>
              </w:rPr>
              <w:t>gada 1.janvārim</w:t>
            </w:r>
            <w:r w:rsidR="005E6EFF" w:rsidRPr="00FD6984">
              <w:rPr>
                <w:rFonts w:ascii="Times New Roman" w:hAnsi="Times New Roman" w:cs="Times New Roman"/>
                <w:sz w:val="24"/>
                <w:szCs w:val="24"/>
              </w:rPr>
              <w:t xml:space="preserve"> </w:t>
            </w:r>
            <w:r w:rsidRPr="00FD6984">
              <w:rPr>
                <w:rFonts w:ascii="Times New Roman" w:hAnsi="Times New Roman" w:cs="Times New Roman"/>
                <w:sz w:val="24"/>
                <w:szCs w:val="24"/>
              </w:rPr>
              <w:t>pārvadātājiem, kuri</w:t>
            </w:r>
            <w:r w:rsidR="00385896" w:rsidRPr="00FD6984">
              <w:rPr>
                <w:rFonts w:ascii="Times New Roman" w:hAnsi="Times New Roman" w:cs="Times New Roman"/>
                <w:sz w:val="24"/>
                <w:szCs w:val="24"/>
              </w:rPr>
              <w:t>em</w:t>
            </w:r>
            <w:r w:rsidRPr="00FD6984">
              <w:rPr>
                <w:rFonts w:ascii="Times New Roman" w:hAnsi="Times New Roman" w:cs="Times New Roman"/>
                <w:sz w:val="24"/>
                <w:szCs w:val="24"/>
              </w:rPr>
              <w:t xml:space="preserve"> speciālās atļaujas (licences) bija </w:t>
            </w:r>
            <w:r w:rsidR="001A5D69" w:rsidRPr="00FD6984">
              <w:rPr>
                <w:rFonts w:ascii="Times New Roman" w:hAnsi="Times New Roman" w:cs="Times New Roman"/>
                <w:sz w:val="24"/>
                <w:szCs w:val="24"/>
              </w:rPr>
              <w:t xml:space="preserve">piešķirtas </w:t>
            </w:r>
            <w:r w:rsidRPr="00FD6984">
              <w:rPr>
                <w:rFonts w:ascii="Times New Roman" w:hAnsi="Times New Roman" w:cs="Times New Roman"/>
                <w:sz w:val="24"/>
                <w:szCs w:val="24"/>
              </w:rPr>
              <w:t>līdz minēto noteikumu stāšanās spēkā brīdim 2018.gada 21.mart</w:t>
            </w:r>
            <w:r w:rsidR="00385896" w:rsidRPr="00FD6984">
              <w:rPr>
                <w:rFonts w:ascii="Times New Roman" w:hAnsi="Times New Roman" w:cs="Times New Roman"/>
                <w:sz w:val="24"/>
                <w:szCs w:val="24"/>
              </w:rPr>
              <w:t>am</w:t>
            </w:r>
            <w:r w:rsidRPr="00FD6984">
              <w:rPr>
                <w:rFonts w:ascii="Times New Roman" w:hAnsi="Times New Roman" w:cs="Times New Roman"/>
                <w:sz w:val="24"/>
                <w:szCs w:val="24"/>
              </w:rPr>
              <w:t xml:space="preserve">. </w:t>
            </w:r>
          </w:p>
          <w:p w14:paraId="34FFCA22" w14:textId="77777777" w:rsidR="00126C33" w:rsidRPr="00FD6984" w:rsidRDefault="00126C33" w:rsidP="00C86A48">
            <w:pPr>
              <w:pStyle w:val="ListParagraph"/>
              <w:tabs>
                <w:tab w:val="left" w:pos="993"/>
              </w:tabs>
              <w:spacing w:after="0" w:line="240" w:lineRule="auto"/>
              <w:ind w:left="123" w:right="176"/>
              <w:jc w:val="both"/>
              <w:rPr>
                <w:rFonts w:ascii="Times New Roman" w:hAnsi="Times New Roman" w:cs="Times New Roman"/>
                <w:sz w:val="24"/>
                <w:szCs w:val="24"/>
              </w:rPr>
            </w:pPr>
            <w:bookmarkStart w:id="2" w:name="_Hlk535843638"/>
            <w:r w:rsidRPr="00FD6984">
              <w:rPr>
                <w:rFonts w:ascii="Times New Roman" w:hAnsi="Times New Roman" w:cs="Times New Roman"/>
                <w:sz w:val="24"/>
                <w:szCs w:val="24"/>
              </w:rPr>
              <w:t>Pēc CSDD</w:t>
            </w:r>
            <w:r w:rsidR="00C7108A" w:rsidRPr="00FD6984">
              <w:rPr>
                <w:rFonts w:ascii="Times New Roman" w:hAnsi="Times New Roman" w:cs="Times New Roman"/>
                <w:sz w:val="24"/>
                <w:szCs w:val="24"/>
              </w:rPr>
              <w:t xml:space="preserve"> sniegtās informācijas uz </w:t>
            </w:r>
            <w:r w:rsidRPr="00FD6984">
              <w:rPr>
                <w:rFonts w:ascii="Times New Roman" w:hAnsi="Times New Roman" w:cs="Times New Roman"/>
                <w:sz w:val="24"/>
                <w:szCs w:val="24"/>
              </w:rPr>
              <w:t>2018.</w:t>
            </w:r>
            <w:r w:rsidR="00C7108A" w:rsidRPr="00FD6984">
              <w:rPr>
                <w:rFonts w:ascii="Times New Roman" w:hAnsi="Times New Roman" w:cs="Times New Roman"/>
                <w:sz w:val="24"/>
                <w:szCs w:val="24"/>
              </w:rPr>
              <w:t>gada 1.martu</w:t>
            </w:r>
            <w:r w:rsidRPr="00FD6984">
              <w:rPr>
                <w:rFonts w:ascii="Times New Roman" w:hAnsi="Times New Roman" w:cs="Times New Roman"/>
                <w:sz w:val="24"/>
                <w:szCs w:val="24"/>
              </w:rPr>
              <w:t>, no 2209 reģistrētiem taksometriem 959 taksometri bija reģistrēti fizisku personu turējumā, bet turējums uz fizisku personu reģistrēts jau pēc licences kartītes piešķiršanas</w:t>
            </w:r>
          </w:p>
          <w:p w14:paraId="53FA3E29" w14:textId="77777777" w:rsidR="00126C33" w:rsidRPr="00FD6984" w:rsidRDefault="00126C33" w:rsidP="00C86A48">
            <w:pPr>
              <w:pStyle w:val="ListParagraph"/>
              <w:tabs>
                <w:tab w:val="left" w:pos="993"/>
              </w:tabs>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Pēc regulējuma spēkā </w:t>
            </w:r>
            <w:r w:rsidR="003C696F" w:rsidRPr="00FD6984">
              <w:rPr>
                <w:rFonts w:ascii="Times New Roman" w:hAnsi="Times New Roman" w:cs="Times New Roman"/>
                <w:sz w:val="24"/>
                <w:szCs w:val="24"/>
              </w:rPr>
              <w:t xml:space="preserve">stāšanās </w:t>
            </w:r>
            <w:r w:rsidRPr="00FD6984">
              <w:rPr>
                <w:rFonts w:ascii="Times New Roman" w:hAnsi="Times New Roman" w:cs="Times New Roman"/>
                <w:sz w:val="24"/>
                <w:szCs w:val="24"/>
              </w:rPr>
              <w:t>2019.</w:t>
            </w:r>
            <w:r w:rsidR="003C696F" w:rsidRPr="00FD6984">
              <w:rPr>
                <w:rFonts w:ascii="Times New Roman" w:hAnsi="Times New Roman" w:cs="Times New Roman"/>
                <w:sz w:val="24"/>
                <w:szCs w:val="24"/>
              </w:rPr>
              <w:t xml:space="preserve">gada 1.janvārī </w:t>
            </w:r>
            <w:r w:rsidRPr="00FD6984">
              <w:rPr>
                <w:rFonts w:ascii="Times New Roman" w:hAnsi="Times New Roman" w:cs="Times New Roman"/>
                <w:sz w:val="24"/>
                <w:szCs w:val="24"/>
              </w:rPr>
              <w:t>reģistrēti 2359 taksometri, no kuriem 209 turējum</w:t>
            </w:r>
            <w:r w:rsidR="0013339E" w:rsidRPr="00FD6984">
              <w:rPr>
                <w:rFonts w:ascii="Times New Roman" w:hAnsi="Times New Roman" w:cs="Times New Roman"/>
                <w:sz w:val="24"/>
                <w:szCs w:val="24"/>
              </w:rPr>
              <w:t>s</w:t>
            </w:r>
            <w:r w:rsidRPr="00FD6984">
              <w:rPr>
                <w:rFonts w:ascii="Times New Roman" w:hAnsi="Times New Roman" w:cs="Times New Roman"/>
                <w:sz w:val="24"/>
                <w:szCs w:val="24"/>
              </w:rPr>
              <w:t xml:space="preserve"> reģistrēts fiziskai personai (kas pieļaujams  Individuālajam komersantam)</w:t>
            </w:r>
            <w:r w:rsidR="0013339E" w:rsidRPr="00FD6984">
              <w:rPr>
                <w:rFonts w:ascii="Times New Roman" w:hAnsi="Times New Roman" w:cs="Times New Roman"/>
                <w:sz w:val="24"/>
                <w:szCs w:val="24"/>
              </w:rPr>
              <w:t>.</w:t>
            </w:r>
            <w:r w:rsidRPr="003E7397">
              <w:rPr>
                <w:sz w:val="24"/>
                <w:szCs w:val="24"/>
              </w:rPr>
              <w:t xml:space="preserve"> </w:t>
            </w:r>
          </w:p>
          <w:bookmarkEnd w:id="2"/>
          <w:p w14:paraId="422F937F" w14:textId="77777777" w:rsidR="001841B5" w:rsidRPr="00FD6984" w:rsidRDefault="0013339E" w:rsidP="00CF2501">
            <w:pPr>
              <w:tabs>
                <w:tab w:val="left" w:pos="993"/>
              </w:tabs>
              <w:spacing w:after="0" w:line="240" w:lineRule="auto"/>
              <w:ind w:left="123" w:right="176"/>
              <w:jc w:val="both"/>
              <w:rPr>
                <w:rFonts w:ascii="Times New Roman" w:hAnsi="Times New Roman" w:cs="Times New Roman"/>
                <w:sz w:val="24"/>
                <w:szCs w:val="24"/>
              </w:rPr>
            </w:pPr>
            <w:r w:rsidRPr="00B71136">
              <w:rPr>
                <w:rFonts w:ascii="Times New Roman" w:hAnsi="Times New Roman" w:cs="Times New Roman"/>
                <w:sz w:val="24"/>
                <w:szCs w:val="24"/>
              </w:rPr>
              <w:t>L</w:t>
            </w:r>
            <w:r w:rsidR="00743A29" w:rsidRPr="00B71136">
              <w:rPr>
                <w:rFonts w:ascii="Times New Roman" w:hAnsi="Times New Roman" w:cs="Times New Roman"/>
                <w:sz w:val="24"/>
                <w:szCs w:val="24"/>
              </w:rPr>
              <w:t xml:space="preserve">ikumprojekts paredz prasību noteikt Likumā, lai novērstu darbības, kas saistītas ar saimnieciskās darbības reģistrēšanu un izvairīšanos no uzņēmuma </w:t>
            </w:r>
            <w:r w:rsidR="00E358CF" w:rsidRPr="00B43451">
              <w:rPr>
                <w:rFonts w:ascii="Times New Roman" w:hAnsi="Times New Roman" w:cs="Times New Roman"/>
                <w:sz w:val="24"/>
                <w:szCs w:val="24"/>
              </w:rPr>
              <w:t>auto</w:t>
            </w:r>
            <w:r w:rsidR="00743A29" w:rsidRPr="00B43451">
              <w:rPr>
                <w:rFonts w:ascii="Times New Roman" w:hAnsi="Times New Roman" w:cs="Times New Roman"/>
                <w:sz w:val="24"/>
                <w:szCs w:val="24"/>
              </w:rPr>
              <w:t>transport</w:t>
            </w:r>
            <w:r w:rsidR="00E358CF" w:rsidRPr="00B43451">
              <w:rPr>
                <w:rFonts w:ascii="Times New Roman" w:hAnsi="Times New Roman" w:cs="Times New Roman"/>
                <w:sz w:val="24"/>
                <w:szCs w:val="24"/>
              </w:rPr>
              <w:t xml:space="preserve">a </w:t>
            </w:r>
            <w:r w:rsidR="00743A29" w:rsidRPr="00B43451">
              <w:rPr>
                <w:rFonts w:ascii="Times New Roman" w:hAnsi="Times New Roman" w:cs="Times New Roman"/>
                <w:sz w:val="24"/>
                <w:szCs w:val="24"/>
              </w:rPr>
              <w:t>līdzekļa nodokļa nomaksas.</w:t>
            </w:r>
            <w:r w:rsidR="001841B5" w:rsidRPr="00B43451">
              <w:rPr>
                <w:rFonts w:ascii="Times New Roman" w:hAnsi="Times New Roman" w:cs="Times New Roman"/>
                <w:sz w:val="24"/>
                <w:szCs w:val="24"/>
              </w:rPr>
              <w:t>. Ņemot vērā to, ka nomas līgums paredz nomas maksājumu par nomas priekšmetu, fiziskās personas – iznomātāja – saņemtā nomas maksa pēc būtības ir ie</w:t>
            </w:r>
            <w:r w:rsidR="001841B5" w:rsidRPr="00802BD3">
              <w:rPr>
                <w:rFonts w:ascii="Times New Roman" w:hAnsi="Times New Roman" w:cs="Times New Roman"/>
                <w:sz w:val="24"/>
                <w:szCs w:val="24"/>
              </w:rPr>
              <w:t xml:space="preserve">nākums no īpašuma, fiziskai personai </w:t>
            </w:r>
            <w:r w:rsidR="00E358CF" w:rsidRPr="00FD6984">
              <w:rPr>
                <w:rFonts w:ascii="Times New Roman" w:hAnsi="Times New Roman" w:cs="Times New Roman"/>
                <w:sz w:val="24"/>
                <w:szCs w:val="24"/>
              </w:rPr>
              <w:t>auto</w:t>
            </w:r>
            <w:r w:rsidR="001841B5" w:rsidRPr="00FD6984">
              <w:rPr>
                <w:rFonts w:ascii="Times New Roman" w:hAnsi="Times New Roman" w:cs="Times New Roman"/>
                <w:sz w:val="24"/>
                <w:szCs w:val="24"/>
              </w:rPr>
              <w:t>transport</w:t>
            </w:r>
            <w:r w:rsidR="00E358CF" w:rsidRPr="00FD6984">
              <w:rPr>
                <w:rFonts w:ascii="Times New Roman" w:hAnsi="Times New Roman" w:cs="Times New Roman"/>
                <w:sz w:val="24"/>
                <w:szCs w:val="24"/>
              </w:rPr>
              <w:t xml:space="preserve">a </w:t>
            </w:r>
            <w:r w:rsidR="001841B5" w:rsidRPr="00FD6984">
              <w:rPr>
                <w:rFonts w:ascii="Times New Roman" w:hAnsi="Times New Roman" w:cs="Times New Roman"/>
                <w:sz w:val="24"/>
                <w:szCs w:val="24"/>
              </w:rPr>
              <w:t>līdzekļa nomas līguma noslēgšanas gadījumā likumā “Par iedzīvotāju ienākuma nodokli” ir paredzētas 2 iespējas:</w:t>
            </w:r>
          </w:p>
          <w:p w14:paraId="363A387E" w14:textId="77777777" w:rsidR="001841B5" w:rsidRPr="00FD6984" w:rsidRDefault="001841B5" w:rsidP="00CF2501">
            <w:pPr>
              <w:tabs>
                <w:tab w:val="left" w:pos="993"/>
              </w:tabs>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lastRenderedPageBreak/>
              <w:t>- maksāt iedzīvotāju ienākuma nodokli no saimnieciskajā darbībā (kustamā īpašuma iznomāšana) gūtā ienākuma vispārējā kārtībā, piemērojot nodokļa likmi 23% apmērā, vai</w:t>
            </w:r>
          </w:p>
          <w:p w14:paraId="72960CF1" w14:textId="77777777" w:rsidR="001841B5" w:rsidRPr="00FD6984" w:rsidRDefault="001841B5" w:rsidP="00533B34">
            <w:pPr>
              <w:pStyle w:val="tv2131"/>
              <w:spacing w:line="240" w:lineRule="auto"/>
              <w:ind w:left="123" w:right="176" w:firstLine="0"/>
              <w:jc w:val="both"/>
              <w:rPr>
                <w:color w:val="auto"/>
                <w:sz w:val="24"/>
                <w:szCs w:val="24"/>
              </w:rPr>
            </w:pPr>
            <w:r w:rsidRPr="00FD6984">
              <w:rPr>
                <w:color w:val="auto"/>
                <w:sz w:val="24"/>
                <w:szCs w:val="24"/>
              </w:rPr>
              <w:t xml:space="preserve">- informēt </w:t>
            </w:r>
            <w:r w:rsidR="00385896" w:rsidRPr="00FD6984">
              <w:rPr>
                <w:color w:val="auto"/>
                <w:sz w:val="24"/>
                <w:szCs w:val="24"/>
              </w:rPr>
              <w:t>VID</w:t>
            </w:r>
            <w:r w:rsidRPr="00FD6984">
              <w:rPr>
                <w:color w:val="auto"/>
                <w:sz w:val="24"/>
                <w:szCs w:val="24"/>
              </w:rPr>
              <w:t xml:space="preserve">, ka iedzīvotāju ienākuma nodoklis tiks maksāts kā par pasīvas saimnieciskās darbības ienākumu (kustamā īpašuma iznomāšanu) saskaņā ar likuma “Par iedzīvotāju ienākuma nodokli” 11.panta divpadsmito daļu, un piemērot nomas maksai nodokļa likmi 10% apmērā. Konstatēts, ka licences kartītes saņemšanai institūcijā tiek iesniegts nomas līgums, kas noslēgts ar īpašnieku, bet vēlāk kā </w:t>
            </w:r>
            <w:r w:rsidR="00E358CF" w:rsidRPr="00FD6984">
              <w:rPr>
                <w:color w:val="auto"/>
                <w:sz w:val="24"/>
                <w:szCs w:val="24"/>
              </w:rPr>
              <w:t>auto</w:t>
            </w:r>
            <w:r w:rsidRPr="00FD6984">
              <w:rPr>
                <w:color w:val="auto"/>
                <w:sz w:val="24"/>
                <w:szCs w:val="24"/>
              </w:rPr>
              <w:t>transport</w:t>
            </w:r>
            <w:r w:rsidR="00E358CF" w:rsidRPr="00FD6984">
              <w:rPr>
                <w:color w:val="auto"/>
                <w:sz w:val="24"/>
                <w:szCs w:val="24"/>
              </w:rPr>
              <w:t xml:space="preserve">a </w:t>
            </w:r>
            <w:r w:rsidRPr="00FD6984">
              <w:rPr>
                <w:color w:val="auto"/>
                <w:sz w:val="24"/>
                <w:szCs w:val="24"/>
              </w:rPr>
              <w:t xml:space="preserve">līdzeklim kā turētājs reģistrēta fiziska persona, tādējādi apzināti  izvairoties </w:t>
            </w:r>
            <w:r w:rsidR="00AE2189" w:rsidRPr="00FD6984">
              <w:rPr>
                <w:color w:val="auto"/>
                <w:sz w:val="24"/>
                <w:szCs w:val="24"/>
              </w:rPr>
              <w:t xml:space="preserve">no </w:t>
            </w:r>
            <w:r w:rsidRPr="00FD6984">
              <w:rPr>
                <w:color w:val="auto"/>
                <w:sz w:val="24"/>
                <w:szCs w:val="24"/>
              </w:rPr>
              <w:t xml:space="preserve">pārvadātāja atbildības un prasību, kas jāpilda iznomātājam, izpildes. </w:t>
            </w:r>
          </w:p>
          <w:p w14:paraId="017B6B39" w14:textId="77777777" w:rsidR="001841B5" w:rsidRPr="00FD6984" w:rsidRDefault="001841B5" w:rsidP="00086EE4">
            <w:pPr>
              <w:pStyle w:val="tv2131"/>
              <w:spacing w:line="240" w:lineRule="auto"/>
              <w:ind w:left="123" w:right="176" w:firstLine="0"/>
              <w:jc w:val="both"/>
              <w:rPr>
                <w:color w:val="auto"/>
                <w:sz w:val="24"/>
                <w:szCs w:val="24"/>
              </w:rPr>
            </w:pPr>
            <w:r w:rsidRPr="00FD6984">
              <w:rPr>
                <w:color w:val="auto"/>
                <w:sz w:val="24"/>
                <w:szCs w:val="24"/>
              </w:rPr>
              <w:t xml:space="preserve">  Līdz ar to, </w:t>
            </w:r>
            <w:r w:rsidR="00C70184" w:rsidRPr="00FD6984">
              <w:rPr>
                <w:color w:val="auto"/>
                <w:sz w:val="24"/>
                <w:szCs w:val="24"/>
              </w:rPr>
              <w:t xml:space="preserve">secināms, ka </w:t>
            </w:r>
            <w:r w:rsidRPr="00FD6984">
              <w:rPr>
                <w:color w:val="auto"/>
                <w:sz w:val="24"/>
                <w:szCs w:val="24"/>
              </w:rPr>
              <w:t>rakstveida līguma forma pasažieru komercpārvadājumos ar taksometriem un vieglajiem automobiļiem nenodrošina normatīvajos aktos noteiktās kārtības ievērošanu.</w:t>
            </w:r>
            <w:r w:rsidR="00C70184" w:rsidRPr="00FD6984">
              <w:rPr>
                <w:color w:val="auto"/>
                <w:sz w:val="24"/>
                <w:szCs w:val="24"/>
              </w:rPr>
              <w:t xml:space="preserve"> Pašlaik nomas līgumam jābūt līdz </w:t>
            </w:r>
            <w:r w:rsidR="00E358CF" w:rsidRPr="00FD6984">
              <w:rPr>
                <w:color w:val="auto"/>
                <w:sz w:val="24"/>
                <w:szCs w:val="24"/>
              </w:rPr>
              <w:t>auto</w:t>
            </w:r>
            <w:r w:rsidR="00C70184" w:rsidRPr="00FD6984">
              <w:rPr>
                <w:color w:val="auto"/>
                <w:sz w:val="24"/>
                <w:szCs w:val="24"/>
              </w:rPr>
              <w:t>transport</w:t>
            </w:r>
            <w:r w:rsidR="00E358CF" w:rsidRPr="00FD6984">
              <w:rPr>
                <w:color w:val="auto"/>
                <w:sz w:val="24"/>
                <w:szCs w:val="24"/>
              </w:rPr>
              <w:t xml:space="preserve">a </w:t>
            </w:r>
            <w:r w:rsidR="00C70184" w:rsidRPr="00FD6984">
              <w:rPr>
                <w:color w:val="auto"/>
                <w:sz w:val="24"/>
                <w:szCs w:val="24"/>
              </w:rPr>
              <w:t xml:space="preserve">līdzeklī un jāuzrāda pēc pieprasījuma Kontroles gadījumā. </w:t>
            </w:r>
            <w:r w:rsidRPr="00FD6984">
              <w:rPr>
                <w:color w:val="auto"/>
                <w:sz w:val="24"/>
                <w:szCs w:val="24"/>
              </w:rPr>
              <w:t xml:space="preserve">Kontroles pasākumi ir laikietilpīgi un pārkāpums var tikt konstatēts tikai veicot konkrētā </w:t>
            </w:r>
            <w:r w:rsidR="00E358CF" w:rsidRPr="00FD6984">
              <w:rPr>
                <w:color w:val="auto"/>
                <w:sz w:val="24"/>
                <w:szCs w:val="24"/>
              </w:rPr>
              <w:t>auto</w:t>
            </w:r>
            <w:r w:rsidRPr="00FD6984">
              <w:rPr>
                <w:color w:val="auto"/>
                <w:sz w:val="24"/>
                <w:szCs w:val="24"/>
              </w:rPr>
              <w:t>transport</w:t>
            </w:r>
            <w:r w:rsidR="00E358CF" w:rsidRPr="00FD6984">
              <w:rPr>
                <w:color w:val="auto"/>
                <w:sz w:val="24"/>
                <w:szCs w:val="24"/>
              </w:rPr>
              <w:t xml:space="preserve">a </w:t>
            </w:r>
            <w:r w:rsidRPr="00FD6984">
              <w:rPr>
                <w:color w:val="auto"/>
                <w:sz w:val="24"/>
                <w:szCs w:val="24"/>
              </w:rPr>
              <w:t xml:space="preserve">līdzekļa pārbaudes uz ceļiem. </w:t>
            </w:r>
          </w:p>
          <w:p w14:paraId="76CD0BF2" w14:textId="1B47A5F4" w:rsidR="001841B5" w:rsidRPr="00FD6984" w:rsidRDefault="001841B5" w:rsidP="00444F88">
            <w:pPr>
              <w:pStyle w:val="tv2131"/>
              <w:spacing w:line="240" w:lineRule="auto"/>
              <w:ind w:left="123" w:right="176" w:firstLine="0"/>
              <w:jc w:val="both"/>
              <w:rPr>
                <w:color w:val="auto"/>
                <w:sz w:val="24"/>
                <w:szCs w:val="24"/>
              </w:rPr>
            </w:pPr>
            <w:r w:rsidRPr="00FD6984">
              <w:rPr>
                <w:color w:val="auto"/>
                <w:sz w:val="24"/>
                <w:szCs w:val="24"/>
              </w:rPr>
              <w:t xml:space="preserve">   Nosakot obligātu </w:t>
            </w:r>
            <w:r w:rsidR="00E358CF" w:rsidRPr="00FD6984">
              <w:rPr>
                <w:color w:val="auto"/>
                <w:sz w:val="24"/>
                <w:szCs w:val="24"/>
              </w:rPr>
              <w:t>autotr</w:t>
            </w:r>
            <w:r w:rsidRPr="00FD6984">
              <w:rPr>
                <w:color w:val="auto"/>
                <w:sz w:val="24"/>
                <w:szCs w:val="24"/>
              </w:rPr>
              <w:t>ansport</w:t>
            </w:r>
            <w:r w:rsidR="00E358CF" w:rsidRPr="00FD6984">
              <w:rPr>
                <w:color w:val="auto"/>
                <w:sz w:val="24"/>
                <w:szCs w:val="24"/>
              </w:rPr>
              <w:t xml:space="preserve">a </w:t>
            </w:r>
            <w:r w:rsidRPr="00FD6984">
              <w:rPr>
                <w:color w:val="auto"/>
                <w:sz w:val="24"/>
                <w:szCs w:val="24"/>
              </w:rPr>
              <w:t xml:space="preserve">līdzekļa īpašuma vai turējuma reģistrāciju Transportlīdzekļu un to vadītāju reģistrā netiek ierobežotas personas tiesības izmantot pasažieru komercpārvadājumos citas personas īpašumā esošu </w:t>
            </w:r>
            <w:r w:rsidR="00E358CF" w:rsidRPr="00FD6984">
              <w:rPr>
                <w:color w:val="auto"/>
                <w:sz w:val="24"/>
                <w:szCs w:val="24"/>
              </w:rPr>
              <w:t>auto</w:t>
            </w:r>
            <w:r w:rsidRPr="00FD6984">
              <w:rPr>
                <w:color w:val="auto"/>
                <w:sz w:val="24"/>
                <w:szCs w:val="24"/>
              </w:rPr>
              <w:t>transport</w:t>
            </w:r>
            <w:r w:rsidR="00E358CF" w:rsidRPr="00FD6984">
              <w:rPr>
                <w:color w:val="auto"/>
                <w:sz w:val="24"/>
                <w:szCs w:val="24"/>
              </w:rPr>
              <w:t xml:space="preserve">a </w:t>
            </w:r>
            <w:r w:rsidRPr="00FD6984">
              <w:rPr>
                <w:color w:val="auto"/>
                <w:sz w:val="24"/>
                <w:szCs w:val="24"/>
              </w:rPr>
              <w:t xml:space="preserve">līdzekli, bet nosaka vienotas prasības un kārtību šo tiesību izmantošanā, kā arī nodrošina pieeju šai informācijai vienā vietnē. Vienlaikus ar regulējumu tiek samazināts nepieciešamo dokumentu skaits gan pārvadātājam (iepriekš prasības  paredzēja, ka nomas līgumam jābūt </w:t>
            </w:r>
            <w:r w:rsidR="00E358CF" w:rsidRPr="00FD6984">
              <w:rPr>
                <w:color w:val="auto"/>
                <w:sz w:val="24"/>
                <w:szCs w:val="24"/>
              </w:rPr>
              <w:t>auto</w:t>
            </w:r>
            <w:r w:rsidRPr="00FD6984">
              <w:rPr>
                <w:color w:val="auto"/>
                <w:sz w:val="24"/>
                <w:szCs w:val="24"/>
              </w:rPr>
              <w:t>transport</w:t>
            </w:r>
            <w:r w:rsidR="00E358CF" w:rsidRPr="00FD6984">
              <w:rPr>
                <w:color w:val="auto"/>
                <w:sz w:val="24"/>
                <w:szCs w:val="24"/>
              </w:rPr>
              <w:t xml:space="preserve">a </w:t>
            </w:r>
            <w:r w:rsidRPr="00FD6984">
              <w:rPr>
                <w:color w:val="auto"/>
                <w:sz w:val="24"/>
                <w:szCs w:val="24"/>
              </w:rPr>
              <w:t>līdzeklī uzrādīšanai kontroles institūcijām), gan institūcijai, kas izsnied</w:t>
            </w:r>
            <w:r w:rsidR="0050367E">
              <w:rPr>
                <w:color w:val="auto"/>
                <w:sz w:val="24"/>
                <w:szCs w:val="24"/>
              </w:rPr>
              <w:t xml:space="preserve">z licences kartītes, </w:t>
            </w:r>
            <w:r w:rsidRPr="00FD6984">
              <w:rPr>
                <w:color w:val="auto"/>
                <w:sz w:val="24"/>
                <w:szCs w:val="24"/>
              </w:rPr>
              <w:t xml:space="preserve">mazinot administratīvo slogu. Institūcijas var pārbaudīt </w:t>
            </w:r>
            <w:r w:rsidR="00E358CF" w:rsidRPr="00FD6984">
              <w:rPr>
                <w:color w:val="auto"/>
                <w:sz w:val="24"/>
                <w:szCs w:val="24"/>
              </w:rPr>
              <w:t>autot</w:t>
            </w:r>
            <w:r w:rsidRPr="00FD6984">
              <w:rPr>
                <w:color w:val="auto"/>
                <w:sz w:val="24"/>
                <w:szCs w:val="24"/>
              </w:rPr>
              <w:t>ransport</w:t>
            </w:r>
            <w:r w:rsidR="00E358CF" w:rsidRPr="00FD6984">
              <w:rPr>
                <w:color w:val="auto"/>
                <w:sz w:val="24"/>
                <w:szCs w:val="24"/>
              </w:rPr>
              <w:t xml:space="preserve">a </w:t>
            </w:r>
            <w:r w:rsidRPr="00FD6984">
              <w:rPr>
                <w:color w:val="auto"/>
                <w:sz w:val="24"/>
                <w:szCs w:val="24"/>
              </w:rPr>
              <w:t xml:space="preserve">līdzekļa turējumu tiešsaistē, Transportlīdzekļu un to vadītāju reģistrā. </w:t>
            </w:r>
          </w:p>
          <w:p w14:paraId="293A1277" w14:textId="39FAB0B9" w:rsidR="00086EE4" w:rsidRPr="00FD6984" w:rsidRDefault="001841B5" w:rsidP="00086EE4">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eastAsia="Times New Roman" w:hAnsi="Times New Roman" w:cs="Times New Roman"/>
                <w:sz w:val="24"/>
                <w:szCs w:val="24"/>
              </w:rPr>
              <w:t xml:space="preserve">    </w:t>
            </w:r>
            <w:r w:rsidR="008E3E25" w:rsidRPr="00FD6984">
              <w:rPr>
                <w:rFonts w:ascii="Times New Roman" w:eastAsia="Times New Roman" w:hAnsi="Times New Roman" w:cs="Times New Roman"/>
                <w:sz w:val="24"/>
                <w:szCs w:val="24"/>
              </w:rPr>
              <w:t xml:space="preserve">Līdz ar to </w:t>
            </w:r>
            <w:r w:rsidRPr="00FD6984">
              <w:rPr>
                <w:rFonts w:ascii="Times New Roman" w:eastAsia="Times New Roman" w:hAnsi="Times New Roman" w:cs="Times New Roman"/>
                <w:sz w:val="24"/>
                <w:szCs w:val="24"/>
              </w:rPr>
              <w:t>l</w:t>
            </w:r>
            <w:r w:rsidRPr="00FD6984">
              <w:rPr>
                <w:rFonts w:ascii="Times New Roman" w:hAnsi="Times New Roman" w:cs="Times New Roman"/>
                <w:sz w:val="24"/>
                <w:szCs w:val="24"/>
              </w:rPr>
              <w:t>ikumprojekt</w:t>
            </w:r>
            <w:r w:rsidR="00EF787F" w:rsidRPr="00FD6984">
              <w:rPr>
                <w:rFonts w:ascii="Times New Roman" w:hAnsi="Times New Roman" w:cs="Times New Roman"/>
                <w:sz w:val="24"/>
                <w:szCs w:val="24"/>
              </w:rPr>
              <w:t>s</w:t>
            </w:r>
            <w:r w:rsidRPr="00FD6984">
              <w:rPr>
                <w:rFonts w:ascii="Times New Roman" w:hAnsi="Times New Roman" w:cs="Times New Roman"/>
                <w:sz w:val="24"/>
                <w:szCs w:val="24"/>
              </w:rPr>
              <w:t xml:space="preserve"> </w:t>
            </w:r>
            <w:r w:rsidR="00EF787F" w:rsidRPr="00FD6984">
              <w:rPr>
                <w:rFonts w:ascii="Times New Roman" w:hAnsi="Times New Roman" w:cs="Times New Roman"/>
                <w:sz w:val="24"/>
                <w:szCs w:val="24"/>
              </w:rPr>
              <w:t xml:space="preserve">paredz </w:t>
            </w:r>
            <w:r w:rsidRPr="00FD6984">
              <w:rPr>
                <w:rFonts w:ascii="Times New Roman" w:hAnsi="Times New Roman" w:cs="Times New Roman"/>
                <w:sz w:val="24"/>
                <w:szCs w:val="24"/>
              </w:rPr>
              <w:t>izslē</w:t>
            </w:r>
            <w:r w:rsidR="00EF787F" w:rsidRPr="00FD6984">
              <w:rPr>
                <w:rFonts w:ascii="Times New Roman" w:hAnsi="Times New Roman" w:cs="Times New Roman"/>
                <w:sz w:val="24"/>
                <w:szCs w:val="24"/>
              </w:rPr>
              <w:t>gt</w:t>
            </w:r>
            <w:r w:rsidRPr="00FD6984">
              <w:rPr>
                <w:rFonts w:ascii="Times New Roman" w:hAnsi="Times New Roman" w:cs="Times New Roman"/>
                <w:sz w:val="24"/>
                <w:szCs w:val="24"/>
              </w:rPr>
              <w:t xml:space="preserve"> 35.panta septīto daļu, </w:t>
            </w:r>
            <w:r w:rsidR="00EF787F" w:rsidRPr="00FD6984">
              <w:rPr>
                <w:rFonts w:ascii="Times New Roman" w:hAnsi="Times New Roman" w:cs="Times New Roman"/>
                <w:sz w:val="24"/>
                <w:szCs w:val="24"/>
              </w:rPr>
              <w:t xml:space="preserve">kas </w:t>
            </w:r>
            <w:r w:rsidR="00AE2189" w:rsidRPr="00FD6984">
              <w:rPr>
                <w:rFonts w:ascii="Times New Roman" w:hAnsi="Times New Roman" w:cs="Times New Roman"/>
                <w:sz w:val="24"/>
                <w:szCs w:val="24"/>
              </w:rPr>
              <w:t xml:space="preserve">MK </w:t>
            </w:r>
            <w:r w:rsidR="00EF787F" w:rsidRPr="00FD6984">
              <w:rPr>
                <w:rFonts w:ascii="Times New Roman" w:hAnsi="Times New Roman" w:cs="Times New Roman"/>
                <w:sz w:val="24"/>
                <w:szCs w:val="24"/>
              </w:rPr>
              <w:t>no</w:t>
            </w:r>
            <w:r w:rsidR="003C696F" w:rsidRPr="00FD6984">
              <w:rPr>
                <w:rFonts w:ascii="Times New Roman" w:hAnsi="Times New Roman" w:cs="Times New Roman"/>
                <w:sz w:val="24"/>
                <w:szCs w:val="24"/>
              </w:rPr>
              <w:t>saka</w:t>
            </w:r>
            <w:r w:rsidR="00EF787F" w:rsidRPr="00FD6984">
              <w:rPr>
                <w:rFonts w:ascii="Times New Roman" w:hAnsi="Times New Roman" w:cs="Times New Roman"/>
                <w:sz w:val="24"/>
                <w:szCs w:val="24"/>
              </w:rPr>
              <w:t xml:space="preserve">  kārtīb</w:t>
            </w:r>
            <w:r w:rsidR="0050367E">
              <w:rPr>
                <w:rFonts w:ascii="Times New Roman" w:hAnsi="Times New Roman" w:cs="Times New Roman"/>
                <w:sz w:val="24"/>
                <w:szCs w:val="24"/>
              </w:rPr>
              <w:t xml:space="preserve">u kādā autopārvadājumos </w:t>
            </w:r>
            <w:r w:rsidR="00EF787F" w:rsidRPr="00FD6984">
              <w:rPr>
                <w:rFonts w:ascii="Times New Roman" w:hAnsi="Times New Roman" w:cs="Times New Roman"/>
                <w:sz w:val="24"/>
                <w:szCs w:val="24"/>
              </w:rPr>
              <w:t xml:space="preserve">izmantojami citu personu īpašumā esoši </w:t>
            </w:r>
            <w:r w:rsidR="00E358CF" w:rsidRPr="00FD6984">
              <w:rPr>
                <w:rFonts w:ascii="Times New Roman" w:hAnsi="Times New Roman" w:cs="Times New Roman"/>
                <w:sz w:val="24"/>
                <w:szCs w:val="24"/>
              </w:rPr>
              <w:t>auto</w:t>
            </w:r>
            <w:r w:rsidR="00EF787F" w:rsidRPr="00FD6984">
              <w:rPr>
                <w:rFonts w:ascii="Times New Roman" w:hAnsi="Times New Roman" w:cs="Times New Roman"/>
                <w:sz w:val="24"/>
                <w:szCs w:val="24"/>
              </w:rPr>
              <w:t>transport</w:t>
            </w:r>
            <w:r w:rsidR="00E358CF" w:rsidRPr="00FD6984">
              <w:rPr>
                <w:rFonts w:ascii="Times New Roman" w:hAnsi="Times New Roman" w:cs="Times New Roman"/>
                <w:sz w:val="24"/>
                <w:szCs w:val="24"/>
              </w:rPr>
              <w:t xml:space="preserve">a </w:t>
            </w:r>
            <w:r w:rsidR="00EF787F" w:rsidRPr="00FD6984">
              <w:rPr>
                <w:rFonts w:ascii="Times New Roman" w:hAnsi="Times New Roman" w:cs="Times New Roman"/>
                <w:sz w:val="24"/>
                <w:szCs w:val="24"/>
              </w:rPr>
              <w:t>līdzekļi</w:t>
            </w:r>
            <w:r w:rsidR="00D76F4F" w:rsidRPr="00FD6984">
              <w:rPr>
                <w:rFonts w:ascii="Times New Roman" w:hAnsi="Times New Roman" w:cs="Times New Roman"/>
                <w:sz w:val="24"/>
                <w:szCs w:val="24"/>
              </w:rPr>
              <w:t>em attiecībā uz taksometriem.</w:t>
            </w:r>
            <w:r w:rsidR="00EF787F" w:rsidRPr="00FD6984">
              <w:rPr>
                <w:rFonts w:ascii="Times New Roman" w:hAnsi="Times New Roman" w:cs="Times New Roman"/>
                <w:sz w:val="24"/>
                <w:szCs w:val="24"/>
              </w:rPr>
              <w:t xml:space="preserve"> </w:t>
            </w:r>
          </w:p>
          <w:p w14:paraId="33E322F7" w14:textId="77777777" w:rsidR="00086EE4" w:rsidRPr="00FD6984" w:rsidRDefault="00086EE4" w:rsidP="00086EE4">
            <w:pPr>
              <w:tabs>
                <w:tab w:val="left" w:pos="0"/>
                <w:tab w:val="left" w:pos="709"/>
              </w:tabs>
              <w:spacing w:after="0" w:line="240" w:lineRule="auto"/>
              <w:ind w:left="123" w:right="176"/>
              <w:jc w:val="both"/>
              <w:rPr>
                <w:rFonts w:ascii="Times New Roman" w:eastAsia="Times New Roman" w:hAnsi="Times New Roman" w:cs="Times New Roman"/>
                <w:b/>
                <w:i/>
                <w:sz w:val="24"/>
                <w:szCs w:val="24"/>
                <w:lang w:eastAsia="lv-LV"/>
              </w:rPr>
            </w:pPr>
          </w:p>
          <w:p w14:paraId="2BC13F5D" w14:textId="77777777" w:rsidR="009D05EB" w:rsidRPr="00FD6984" w:rsidRDefault="005E6EFF" w:rsidP="009D05EB">
            <w:pPr>
              <w:tabs>
                <w:tab w:val="left" w:pos="0"/>
                <w:tab w:val="left" w:pos="709"/>
              </w:tabs>
              <w:spacing w:after="0" w:line="240" w:lineRule="auto"/>
              <w:ind w:left="123" w:right="176"/>
              <w:jc w:val="both"/>
              <w:rPr>
                <w:rFonts w:ascii="Times New Roman" w:eastAsia="Times New Roman" w:hAnsi="Times New Roman" w:cs="Times New Roman"/>
                <w:b/>
                <w:i/>
                <w:sz w:val="24"/>
                <w:szCs w:val="24"/>
                <w:lang w:eastAsia="lv-LV"/>
              </w:rPr>
            </w:pPr>
            <w:r w:rsidRPr="00FD6984">
              <w:rPr>
                <w:rFonts w:ascii="Times New Roman" w:eastAsia="Times New Roman" w:hAnsi="Times New Roman" w:cs="Times New Roman"/>
                <w:b/>
                <w:i/>
                <w:sz w:val="24"/>
                <w:szCs w:val="24"/>
                <w:lang w:eastAsia="lv-LV"/>
              </w:rPr>
              <w:t xml:space="preserve">Par ierobežojumu CO2 </w:t>
            </w:r>
            <w:proofErr w:type="spellStart"/>
            <w:r w:rsidRPr="00FD6984">
              <w:rPr>
                <w:rFonts w:ascii="Times New Roman" w:eastAsia="Times New Roman" w:hAnsi="Times New Roman" w:cs="Times New Roman"/>
                <w:b/>
                <w:i/>
                <w:sz w:val="24"/>
                <w:szCs w:val="24"/>
                <w:lang w:eastAsia="lv-LV"/>
              </w:rPr>
              <w:t>izmešiem</w:t>
            </w:r>
            <w:proofErr w:type="spellEnd"/>
            <w:r w:rsidRPr="00FD6984">
              <w:rPr>
                <w:rFonts w:ascii="Times New Roman" w:eastAsia="Times New Roman" w:hAnsi="Times New Roman" w:cs="Times New Roman"/>
                <w:b/>
                <w:i/>
                <w:sz w:val="24"/>
                <w:szCs w:val="24"/>
                <w:lang w:eastAsia="lv-LV"/>
              </w:rPr>
              <w:t>.</w:t>
            </w:r>
          </w:p>
          <w:p w14:paraId="2FA8A043" w14:textId="77777777" w:rsidR="00413302" w:rsidRPr="00FD6984" w:rsidRDefault="00413302" w:rsidP="009D05EB">
            <w:pPr>
              <w:tabs>
                <w:tab w:val="left" w:pos="0"/>
                <w:tab w:val="left" w:pos="709"/>
              </w:tabs>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 xml:space="preserve">2014.gadā tika apstiprināts Klimata un enerģētikas politikas satvars laikposmam līdz 2030.gadam  (turpmāk - KEPS2030), ar ko Eiropas Savienībā tika noteikts satvars klimata pārmaiņu </w:t>
            </w:r>
            <w:r w:rsidRPr="00FD6984">
              <w:rPr>
                <w:rFonts w:ascii="Times New Roman" w:eastAsia="Times New Roman" w:hAnsi="Times New Roman" w:cs="Times New Roman"/>
                <w:sz w:val="24"/>
                <w:szCs w:val="24"/>
                <w:lang w:eastAsia="lv-LV"/>
              </w:rPr>
              <w:lastRenderedPageBreak/>
              <w:t xml:space="preserve">samazināšanas un enerģētikas nosacījumiem attiecībā uz siltumnīcefektu izraisošo gāzu ( turpmāk – SEG) emisiju samazināšanu un atjaunojamo energoresursu (turpmāk – AER) izmantošanu, energoefektivitātes un </w:t>
            </w:r>
            <w:proofErr w:type="spellStart"/>
            <w:r w:rsidRPr="00FD6984">
              <w:rPr>
                <w:rFonts w:ascii="Times New Roman" w:eastAsia="Times New Roman" w:hAnsi="Times New Roman" w:cs="Times New Roman"/>
                <w:sz w:val="24"/>
                <w:szCs w:val="24"/>
                <w:lang w:eastAsia="lv-LV"/>
              </w:rPr>
              <w:t>starpsavienojumu</w:t>
            </w:r>
            <w:proofErr w:type="spellEnd"/>
            <w:r w:rsidRPr="00FD6984">
              <w:rPr>
                <w:rFonts w:ascii="Times New Roman" w:eastAsia="Times New Roman" w:hAnsi="Times New Roman" w:cs="Times New Roman"/>
                <w:sz w:val="24"/>
                <w:szCs w:val="24"/>
                <w:lang w:eastAsia="lv-LV"/>
              </w:rPr>
              <w:t xml:space="preserve"> uzlabošanu. </w:t>
            </w:r>
          </w:p>
          <w:p w14:paraId="7318FD22" w14:textId="77777777" w:rsidR="00413302" w:rsidRPr="00FD6984"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 xml:space="preserve">Attiecībā uz SEG emisiju samazināšanu ir noteikts saistošs kopīgs SEG emisiju samazināšanas mērķis 2030.gadam – kopējā ES dalībvalstu SEG emisiju apjoma samazinājums vismaz par 40% salīdzinot ar 1990.gadu. KEPS2030 nosaka, ka kopējais ES ne-ETS darbību, kurā ietilpst arī transporta sektors, SEG emisiju samazinājuma mērķis ir 30% samazinājums no ne-ETS darbību 2005.gada SEG emisiju apjoma. 2016.gada jūlijā Eiropas Komisija nākusi klajā ar priekšlikumu SEG emisiju samazinājuma </w:t>
            </w:r>
            <w:proofErr w:type="spellStart"/>
            <w:r w:rsidRPr="00FD6984">
              <w:rPr>
                <w:rFonts w:ascii="Times New Roman" w:eastAsia="Times New Roman" w:hAnsi="Times New Roman" w:cs="Times New Roman"/>
                <w:sz w:val="24"/>
                <w:szCs w:val="24"/>
                <w:lang w:eastAsia="lv-LV"/>
              </w:rPr>
              <w:t>mērķrādītāju</w:t>
            </w:r>
            <w:proofErr w:type="spellEnd"/>
            <w:r w:rsidRPr="00FD6984">
              <w:rPr>
                <w:rFonts w:ascii="Times New Roman" w:eastAsia="Times New Roman" w:hAnsi="Times New Roman" w:cs="Times New Roman"/>
                <w:sz w:val="24"/>
                <w:szCs w:val="24"/>
                <w:lang w:eastAsia="lv-LV"/>
              </w:rPr>
              <w:t xml:space="preserve"> noteikšanai transportam, ēku sektoram, lauksaimniecībai, atkritumu nozarei, zemes izmantošanai un mežsaimniecībai   laika periodā no 2021.-2030.gadam. Saskaņā ar šo priekšlikumu Latvijai noteikts mērķis –6% emisiju samazinājums līdz 2030.gadam. Pēc Satiksmes ministrijas rīcībā esošās informācijas, īstenojot tikai tos pasākumus, kas jau ir īstenoti, šobrīd tiek īstenoti, vai to īstenošana ir ieplānota un finansējums šo pasākumu īstenošanai ir noteikts, Latvijas ne-ETS darbību SEG emisijas pieaugs par 17.7%. Līdz ar to secināms, ka mērķis netiks sasniegts ar līdz šim veiktajiem pasākumiem un nepieciešama tūlītēja rīcība, pretējā gadījumā Latvijai tiks piemērotas soda naudas lielos apmēros.</w:t>
            </w:r>
          </w:p>
          <w:p w14:paraId="20B3F68B" w14:textId="77777777" w:rsidR="00413302" w:rsidRPr="00FD6984"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Latvijā ir vienas no lielākajām</w:t>
            </w:r>
            <w:r w:rsidR="00695C3E" w:rsidRPr="00FD6984">
              <w:rPr>
                <w:rFonts w:ascii="Times New Roman" w:eastAsia="Times New Roman" w:hAnsi="Times New Roman" w:cs="Times New Roman"/>
                <w:sz w:val="24"/>
                <w:szCs w:val="24"/>
                <w:lang w:eastAsia="lv-LV"/>
              </w:rPr>
              <w:t xml:space="preserve"> CO</w:t>
            </w:r>
            <w:r w:rsidR="00695C3E" w:rsidRPr="00FD6984">
              <w:rPr>
                <w:rFonts w:ascii="Times New Roman" w:eastAsia="Times New Roman" w:hAnsi="Times New Roman" w:cs="Times New Roman"/>
                <w:sz w:val="24"/>
                <w:szCs w:val="24"/>
                <w:vertAlign w:val="subscript"/>
                <w:lang w:eastAsia="lv-LV"/>
              </w:rPr>
              <w:t>2</w:t>
            </w:r>
            <w:r w:rsidRPr="00FD6984">
              <w:rPr>
                <w:rFonts w:ascii="Times New Roman" w:eastAsia="Times New Roman" w:hAnsi="Times New Roman" w:cs="Times New Roman"/>
                <w:sz w:val="24"/>
                <w:szCs w:val="24"/>
                <w:lang w:eastAsia="lv-LV"/>
              </w:rPr>
              <w:t xml:space="preserve"> emisijām jauniem pirmo reizi reģistrētiem automobiļiem. Lai arī pēdējos gados ir novērojama pozitīva tendence vidējam </w:t>
            </w:r>
            <w:r w:rsidR="00695C3E" w:rsidRPr="00FD6984">
              <w:rPr>
                <w:rFonts w:ascii="Times New Roman" w:eastAsia="Times New Roman" w:hAnsi="Times New Roman" w:cs="Times New Roman"/>
                <w:sz w:val="24"/>
                <w:szCs w:val="24"/>
                <w:lang w:eastAsia="lv-LV"/>
              </w:rPr>
              <w:t>CO</w:t>
            </w:r>
            <w:r w:rsidR="00695C3E" w:rsidRPr="00FD6984">
              <w:rPr>
                <w:rFonts w:ascii="Times New Roman" w:eastAsia="Times New Roman" w:hAnsi="Times New Roman" w:cs="Times New Roman"/>
                <w:sz w:val="24"/>
                <w:szCs w:val="24"/>
                <w:vertAlign w:val="subscript"/>
                <w:lang w:eastAsia="lv-LV"/>
              </w:rPr>
              <w:t>2</w:t>
            </w:r>
            <w:r w:rsidRPr="00FD6984">
              <w:rPr>
                <w:rFonts w:ascii="Times New Roman" w:eastAsia="Times New Roman" w:hAnsi="Times New Roman" w:cs="Times New Roman"/>
                <w:sz w:val="24"/>
                <w:szCs w:val="24"/>
                <w:lang w:eastAsia="lv-LV"/>
              </w:rPr>
              <w:t xml:space="preserve"> samazinājumam Latvijas autoparkā, tomēr lai izpildītu turpmākos Latvijai dotos uzdevumus siltumnīcefektu izraisošo gāzu (arī </w:t>
            </w:r>
            <w:r w:rsidR="00695C3E" w:rsidRPr="00FD6984">
              <w:rPr>
                <w:rFonts w:ascii="Times New Roman" w:eastAsia="Times New Roman" w:hAnsi="Times New Roman" w:cs="Times New Roman"/>
                <w:sz w:val="24"/>
                <w:szCs w:val="24"/>
                <w:lang w:eastAsia="lv-LV"/>
              </w:rPr>
              <w:t>CO</w:t>
            </w:r>
            <w:r w:rsidR="00695C3E" w:rsidRPr="00FD6984">
              <w:rPr>
                <w:rFonts w:ascii="Times New Roman" w:eastAsia="Times New Roman" w:hAnsi="Times New Roman" w:cs="Times New Roman"/>
                <w:sz w:val="24"/>
                <w:szCs w:val="24"/>
                <w:vertAlign w:val="subscript"/>
                <w:lang w:eastAsia="lv-LV"/>
              </w:rPr>
              <w:t>2</w:t>
            </w:r>
            <w:r w:rsidRPr="00FD6984">
              <w:rPr>
                <w:rFonts w:ascii="Times New Roman" w:eastAsia="Times New Roman" w:hAnsi="Times New Roman" w:cs="Times New Roman"/>
                <w:sz w:val="24"/>
                <w:szCs w:val="24"/>
                <w:lang w:eastAsia="lv-LV"/>
              </w:rPr>
              <w:t xml:space="preserve">) samazināšanai, ir nepieciešama būtiska autoparka struktūras izmaiņa. Šādai izmaiņai būtu jārada apstākļi, kas padarītu neizdevīgu tādu </w:t>
            </w:r>
            <w:r w:rsidR="005425A1" w:rsidRPr="00FD6984">
              <w:rPr>
                <w:rFonts w:ascii="Times New Roman" w:eastAsia="Times New Roman" w:hAnsi="Times New Roman" w:cs="Times New Roman"/>
                <w:sz w:val="24"/>
                <w:szCs w:val="24"/>
                <w:lang w:eastAsia="lv-LV"/>
              </w:rPr>
              <w:t>auto</w:t>
            </w:r>
            <w:r w:rsidRPr="00FD6984">
              <w:rPr>
                <w:rFonts w:ascii="Times New Roman" w:eastAsia="Times New Roman" w:hAnsi="Times New Roman" w:cs="Times New Roman"/>
                <w:sz w:val="24"/>
                <w:szCs w:val="24"/>
                <w:lang w:eastAsia="lv-LV"/>
              </w:rPr>
              <w:t>transport</w:t>
            </w:r>
            <w:r w:rsidR="005425A1" w:rsidRPr="00FD6984">
              <w:rPr>
                <w:rFonts w:ascii="Times New Roman" w:eastAsia="Times New Roman" w:hAnsi="Times New Roman" w:cs="Times New Roman"/>
                <w:sz w:val="24"/>
                <w:szCs w:val="24"/>
                <w:lang w:eastAsia="lv-LV"/>
              </w:rPr>
              <w:t xml:space="preserve">a </w:t>
            </w:r>
            <w:r w:rsidRPr="00FD6984">
              <w:rPr>
                <w:rFonts w:ascii="Times New Roman" w:eastAsia="Times New Roman" w:hAnsi="Times New Roman" w:cs="Times New Roman"/>
                <w:sz w:val="24"/>
                <w:szCs w:val="24"/>
                <w:lang w:eastAsia="lv-LV"/>
              </w:rPr>
              <w:t xml:space="preserve">līdzekļu lietošanu, kuriem ir palielinātas </w:t>
            </w:r>
            <w:r w:rsidR="00695C3E" w:rsidRPr="00FD6984">
              <w:rPr>
                <w:rFonts w:ascii="Times New Roman" w:eastAsia="Times New Roman" w:hAnsi="Times New Roman" w:cs="Times New Roman"/>
                <w:sz w:val="24"/>
                <w:szCs w:val="24"/>
                <w:lang w:eastAsia="lv-LV"/>
              </w:rPr>
              <w:t>CO</w:t>
            </w:r>
            <w:r w:rsidR="00695C3E" w:rsidRPr="00FD6984">
              <w:rPr>
                <w:rFonts w:ascii="Times New Roman" w:eastAsia="Times New Roman" w:hAnsi="Times New Roman" w:cs="Times New Roman"/>
                <w:sz w:val="24"/>
                <w:szCs w:val="24"/>
                <w:vertAlign w:val="subscript"/>
                <w:lang w:eastAsia="lv-LV"/>
              </w:rPr>
              <w:t>2</w:t>
            </w:r>
            <w:r w:rsidRPr="00FD6984">
              <w:rPr>
                <w:rFonts w:ascii="Times New Roman" w:eastAsia="Times New Roman" w:hAnsi="Times New Roman" w:cs="Times New Roman"/>
                <w:sz w:val="24"/>
                <w:szCs w:val="24"/>
                <w:lang w:eastAsia="lv-LV"/>
              </w:rPr>
              <w:t xml:space="preserve"> emisijas. Ierobežojuma noteikšana komercpārvadājumos izmantojamo </w:t>
            </w:r>
            <w:r w:rsidR="005425A1" w:rsidRPr="00FD6984">
              <w:rPr>
                <w:rFonts w:ascii="Times New Roman" w:eastAsia="Times New Roman" w:hAnsi="Times New Roman" w:cs="Times New Roman"/>
                <w:sz w:val="24"/>
                <w:szCs w:val="24"/>
                <w:lang w:eastAsia="lv-LV"/>
              </w:rPr>
              <w:t>auto</w:t>
            </w:r>
            <w:r w:rsidRPr="00FD6984">
              <w:rPr>
                <w:rFonts w:ascii="Times New Roman" w:eastAsia="Times New Roman" w:hAnsi="Times New Roman" w:cs="Times New Roman"/>
                <w:sz w:val="24"/>
                <w:szCs w:val="24"/>
                <w:lang w:eastAsia="lv-LV"/>
              </w:rPr>
              <w:t>transport</w:t>
            </w:r>
            <w:r w:rsidR="005425A1" w:rsidRPr="00FD6984">
              <w:rPr>
                <w:rFonts w:ascii="Times New Roman" w:eastAsia="Times New Roman" w:hAnsi="Times New Roman" w:cs="Times New Roman"/>
                <w:sz w:val="24"/>
                <w:szCs w:val="24"/>
                <w:lang w:eastAsia="lv-LV"/>
              </w:rPr>
              <w:t xml:space="preserve">a </w:t>
            </w:r>
            <w:r w:rsidRPr="00FD6984">
              <w:rPr>
                <w:rFonts w:ascii="Times New Roman" w:eastAsia="Times New Roman" w:hAnsi="Times New Roman" w:cs="Times New Roman"/>
                <w:sz w:val="24"/>
                <w:szCs w:val="24"/>
                <w:lang w:eastAsia="lv-LV"/>
              </w:rPr>
              <w:t xml:space="preserve">līdzekļiem varētu rosināt izvērtēt </w:t>
            </w:r>
            <w:r w:rsidR="005425A1" w:rsidRPr="00FD6984">
              <w:rPr>
                <w:rFonts w:ascii="Times New Roman" w:eastAsia="Times New Roman" w:hAnsi="Times New Roman" w:cs="Times New Roman"/>
                <w:sz w:val="24"/>
                <w:szCs w:val="24"/>
                <w:lang w:eastAsia="lv-LV"/>
              </w:rPr>
              <w:t>auto</w:t>
            </w:r>
            <w:r w:rsidRPr="00FD6984">
              <w:rPr>
                <w:rFonts w:ascii="Times New Roman" w:eastAsia="Times New Roman" w:hAnsi="Times New Roman" w:cs="Times New Roman"/>
                <w:sz w:val="24"/>
                <w:szCs w:val="24"/>
                <w:lang w:eastAsia="lv-LV"/>
              </w:rPr>
              <w:t>transport</w:t>
            </w:r>
            <w:r w:rsidR="005425A1" w:rsidRPr="00FD6984">
              <w:rPr>
                <w:rFonts w:ascii="Times New Roman" w:eastAsia="Times New Roman" w:hAnsi="Times New Roman" w:cs="Times New Roman"/>
                <w:sz w:val="24"/>
                <w:szCs w:val="24"/>
                <w:lang w:eastAsia="lv-LV"/>
              </w:rPr>
              <w:t xml:space="preserve">a </w:t>
            </w:r>
            <w:r w:rsidRPr="00FD6984">
              <w:rPr>
                <w:rFonts w:ascii="Times New Roman" w:eastAsia="Times New Roman" w:hAnsi="Times New Roman" w:cs="Times New Roman"/>
                <w:sz w:val="24"/>
                <w:szCs w:val="24"/>
                <w:lang w:eastAsia="lv-LV"/>
              </w:rPr>
              <w:t xml:space="preserve">līdzekļa efektivitāti un stimulēt uzņēmējus izvēlēties videi draudzīgākus </w:t>
            </w:r>
            <w:r w:rsidR="005425A1" w:rsidRPr="00FD6984">
              <w:rPr>
                <w:rFonts w:ascii="Times New Roman" w:eastAsia="Times New Roman" w:hAnsi="Times New Roman" w:cs="Times New Roman"/>
                <w:sz w:val="24"/>
                <w:szCs w:val="24"/>
                <w:lang w:eastAsia="lv-LV"/>
              </w:rPr>
              <w:t>auto</w:t>
            </w:r>
            <w:r w:rsidRPr="00FD6984">
              <w:rPr>
                <w:rFonts w:ascii="Times New Roman" w:eastAsia="Times New Roman" w:hAnsi="Times New Roman" w:cs="Times New Roman"/>
                <w:sz w:val="24"/>
                <w:szCs w:val="24"/>
                <w:lang w:eastAsia="lv-LV"/>
              </w:rPr>
              <w:t>transport</w:t>
            </w:r>
            <w:r w:rsidR="005425A1" w:rsidRPr="00FD6984">
              <w:rPr>
                <w:rFonts w:ascii="Times New Roman" w:eastAsia="Times New Roman" w:hAnsi="Times New Roman" w:cs="Times New Roman"/>
                <w:sz w:val="24"/>
                <w:szCs w:val="24"/>
                <w:lang w:eastAsia="lv-LV"/>
              </w:rPr>
              <w:t xml:space="preserve">a </w:t>
            </w:r>
            <w:r w:rsidRPr="00FD6984">
              <w:rPr>
                <w:rFonts w:ascii="Times New Roman" w:eastAsia="Times New Roman" w:hAnsi="Times New Roman" w:cs="Times New Roman"/>
                <w:sz w:val="24"/>
                <w:szCs w:val="24"/>
                <w:lang w:eastAsia="lv-LV"/>
              </w:rPr>
              <w:t xml:space="preserve">līdzekļus ar mazāku </w:t>
            </w:r>
            <w:r w:rsidR="00695C3E" w:rsidRPr="00FD6984">
              <w:rPr>
                <w:rFonts w:ascii="Times New Roman" w:eastAsia="Times New Roman" w:hAnsi="Times New Roman" w:cs="Times New Roman"/>
                <w:sz w:val="24"/>
                <w:szCs w:val="24"/>
                <w:lang w:eastAsia="lv-LV"/>
              </w:rPr>
              <w:t>CO</w:t>
            </w:r>
            <w:r w:rsidR="00695C3E" w:rsidRPr="00FD6984">
              <w:rPr>
                <w:rFonts w:ascii="Times New Roman" w:eastAsia="Times New Roman" w:hAnsi="Times New Roman" w:cs="Times New Roman"/>
                <w:sz w:val="24"/>
                <w:szCs w:val="24"/>
                <w:vertAlign w:val="subscript"/>
                <w:lang w:eastAsia="lv-LV"/>
              </w:rPr>
              <w:t>2</w:t>
            </w:r>
            <w:r w:rsidRPr="00FD6984">
              <w:rPr>
                <w:rFonts w:ascii="Times New Roman" w:eastAsia="Times New Roman" w:hAnsi="Times New Roman" w:cs="Times New Roman"/>
                <w:sz w:val="24"/>
                <w:szCs w:val="24"/>
                <w:lang w:eastAsia="lv-LV"/>
              </w:rPr>
              <w:t xml:space="preserve"> izmešu daudzumu. Savukārt vecākiem </w:t>
            </w:r>
            <w:r w:rsidR="005425A1" w:rsidRPr="00FD6984">
              <w:rPr>
                <w:rFonts w:ascii="Times New Roman" w:eastAsia="Times New Roman" w:hAnsi="Times New Roman" w:cs="Times New Roman"/>
                <w:sz w:val="24"/>
                <w:szCs w:val="24"/>
                <w:lang w:eastAsia="lv-LV"/>
              </w:rPr>
              <w:t>auto</w:t>
            </w:r>
            <w:r w:rsidRPr="00FD6984">
              <w:rPr>
                <w:rFonts w:ascii="Times New Roman" w:eastAsia="Times New Roman" w:hAnsi="Times New Roman" w:cs="Times New Roman"/>
                <w:sz w:val="24"/>
                <w:szCs w:val="24"/>
                <w:lang w:eastAsia="lv-LV"/>
              </w:rPr>
              <w:t>transport</w:t>
            </w:r>
            <w:r w:rsidR="005425A1" w:rsidRPr="00FD6984">
              <w:rPr>
                <w:rFonts w:ascii="Times New Roman" w:eastAsia="Times New Roman" w:hAnsi="Times New Roman" w:cs="Times New Roman"/>
                <w:sz w:val="24"/>
                <w:szCs w:val="24"/>
                <w:lang w:eastAsia="lv-LV"/>
              </w:rPr>
              <w:t xml:space="preserve">a </w:t>
            </w:r>
            <w:r w:rsidRPr="00FD6984">
              <w:rPr>
                <w:rFonts w:ascii="Times New Roman" w:eastAsia="Times New Roman" w:hAnsi="Times New Roman" w:cs="Times New Roman"/>
                <w:sz w:val="24"/>
                <w:szCs w:val="24"/>
                <w:lang w:eastAsia="lv-LV"/>
              </w:rPr>
              <w:t xml:space="preserve">līdzekļiem, kas reģistrēti pirms 2008.gada, par kuriem </w:t>
            </w:r>
            <w:r w:rsidR="00AE2189" w:rsidRPr="00FD6984">
              <w:rPr>
                <w:rFonts w:ascii="Times New Roman" w:eastAsia="Times New Roman" w:hAnsi="Times New Roman" w:cs="Times New Roman"/>
                <w:sz w:val="24"/>
                <w:szCs w:val="24"/>
                <w:lang w:eastAsia="lv-LV"/>
              </w:rPr>
              <w:t>CSDD</w:t>
            </w:r>
            <w:r w:rsidRPr="00FD6984">
              <w:rPr>
                <w:rFonts w:ascii="Times New Roman" w:eastAsia="Times New Roman" w:hAnsi="Times New Roman" w:cs="Times New Roman"/>
                <w:sz w:val="24"/>
                <w:szCs w:val="24"/>
                <w:lang w:eastAsia="lv-LV"/>
              </w:rPr>
              <w:t xml:space="preserve"> nav informācijas par </w:t>
            </w:r>
            <w:r w:rsidR="00247886" w:rsidRPr="00FD6984">
              <w:rPr>
                <w:rFonts w:ascii="Times New Roman" w:eastAsia="Times New Roman" w:hAnsi="Times New Roman" w:cs="Times New Roman"/>
                <w:sz w:val="24"/>
                <w:szCs w:val="24"/>
                <w:lang w:eastAsia="lv-LV"/>
              </w:rPr>
              <w:t>CO</w:t>
            </w:r>
            <w:r w:rsidR="00247886" w:rsidRPr="00FD6984">
              <w:rPr>
                <w:rFonts w:ascii="Times New Roman" w:eastAsia="Times New Roman" w:hAnsi="Times New Roman" w:cs="Times New Roman"/>
                <w:sz w:val="24"/>
                <w:szCs w:val="24"/>
                <w:vertAlign w:val="subscript"/>
                <w:lang w:eastAsia="lv-LV"/>
              </w:rPr>
              <w:t>2</w:t>
            </w:r>
            <w:r w:rsidRPr="00FD6984">
              <w:rPr>
                <w:rFonts w:ascii="Times New Roman" w:eastAsia="Times New Roman" w:hAnsi="Times New Roman" w:cs="Times New Roman"/>
                <w:sz w:val="24"/>
                <w:szCs w:val="24"/>
                <w:lang w:eastAsia="lv-LV"/>
              </w:rPr>
              <w:t xml:space="preserve">, noteikt ierobežojumu </w:t>
            </w:r>
            <w:r w:rsidR="005425A1" w:rsidRPr="00FD6984">
              <w:rPr>
                <w:rFonts w:ascii="Times New Roman" w:eastAsia="Times New Roman" w:hAnsi="Times New Roman" w:cs="Times New Roman"/>
                <w:sz w:val="24"/>
                <w:szCs w:val="24"/>
                <w:lang w:eastAsia="lv-LV"/>
              </w:rPr>
              <w:t>auto</w:t>
            </w:r>
            <w:r w:rsidRPr="00FD6984">
              <w:rPr>
                <w:rFonts w:ascii="Times New Roman" w:eastAsia="Times New Roman" w:hAnsi="Times New Roman" w:cs="Times New Roman"/>
                <w:sz w:val="24"/>
                <w:szCs w:val="24"/>
                <w:lang w:eastAsia="lv-LV"/>
              </w:rPr>
              <w:t>transport</w:t>
            </w:r>
            <w:r w:rsidR="005425A1" w:rsidRPr="00FD6984">
              <w:rPr>
                <w:rFonts w:ascii="Times New Roman" w:eastAsia="Times New Roman" w:hAnsi="Times New Roman" w:cs="Times New Roman"/>
                <w:sz w:val="24"/>
                <w:szCs w:val="24"/>
                <w:lang w:eastAsia="lv-LV"/>
              </w:rPr>
              <w:t xml:space="preserve">a </w:t>
            </w:r>
            <w:r w:rsidRPr="00FD6984">
              <w:rPr>
                <w:rFonts w:ascii="Times New Roman" w:eastAsia="Times New Roman" w:hAnsi="Times New Roman" w:cs="Times New Roman"/>
                <w:sz w:val="24"/>
                <w:szCs w:val="24"/>
                <w:lang w:eastAsia="lv-LV"/>
              </w:rPr>
              <w:t xml:space="preserve">līdzekļa dzinējam. </w:t>
            </w:r>
          </w:p>
          <w:p w14:paraId="3305E945" w14:textId="77777777" w:rsidR="00413302" w:rsidRPr="00FD6984"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Ievērojot minēto, l</w:t>
            </w:r>
            <w:r w:rsidRPr="00FD6984">
              <w:rPr>
                <w:rFonts w:ascii="Times New Roman" w:hAnsi="Times New Roman" w:cs="Times New Roman"/>
                <w:sz w:val="24"/>
                <w:szCs w:val="24"/>
              </w:rPr>
              <w:t xml:space="preserve">ai mazinātu </w:t>
            </w:r>
            <w:r w:rsidR="005425A1" w:rsidRPr="00FD6984">
              <w:rPr>
                <w:rFonts w:ascii="Times New Roman" w:hAnsi="Times New Roman" w:cs="Times New Roman"/>
                <w:sz w:val="24"/>
                <w:szCs w:val="24"/>
              </w:rPr>
              <w:t>auto</w:t>
            </w:r>
            <w:r w:rsidRPr="00FD6984">
              <w:rPr>
                <w:rFonts w:ascii="Times New Roman" w:hAnsi="Times New Roman" w:cs="Times New Roman"/>
                <w:sz w:val="24"/>
                <w:szCs w:val="24"/>
              </w:rPr>
              <w:t>transport</w:t>
            </w:r>
            <w:r w:rsidR="005425A1" w:rsidRPr="00FD6984">
              <w:rPr>
                <w:rFonts w:ascii="Times New Roman" w:hAnsi="Times New Roman" w:cs="Times New Roman"/>
                <w:sz w:val="24"/>
                <w:szCs w:val="24"/>
              </w:rPr>
              <w:t xml:space="preserve">a </w:t>
            </w:r>
            <w:r w:rsidRPr="00FD6984">
              <w:rPr>
                <w:rFonts w:ascii="Times New Roman" w:hAnsi="Times New Roman" w:cs="Times New Roman"/>
                <w:sz w:val="24"/>
                <w:szCs w:val="24"/>
              </w:rPr>
              <w:t>līdzekļu</w:t>
            </w:r>
            <w:r w:rsidR="00AE2189" w:rsidRPr="00FD6984">
              <w:rPr>
                <w:rFonts w:ascii="Times New Roman" w:hAnsi="Times New Roman" w:cs="Times New Roman"/>
                <w:sz w:val="24"/>
                <w:szCs w:val="24"/>
              </w:rPr>
              <w:t>s</w:t>
            </w:r>
            <w:r w:rsidRPr="00FD6984">
              <w:rPr>
                <w:rFonts w:ascii="Times New Roman" w:hAnsi="Times New Roman" w:cs="Times New Roman"/>
                <w:sz w:val="24"/>
                <w:szCs w:val="24"/>
              </w:rPr>
              <w:t xml:space="preserve">, kuri sniedz sabiedriskas nozīmes </w:t>
            </w:r>
            <w:r w:rsidRPr="00FD6984">
              <w:rPr>
                <w:rFonts w:ascii="Times New Roman" w:hAnsi="Times New Roman" w:cs="Times New Roman"/>
                <w:sz w:val="24"/>
                <w:szCs w:val="24"/>
              </w:rPr>
              <w:lastRenderedPageBreak/>
              <w:t xml:space="preserve">pakalpojumus un pastāvīgi atrodas satiksmē un ietekmē vides kvalitāti, likumprojekts paredz noteikt, ka pasažieru komercpārvadājumos ar taksometru un vieglo automobili var izmanto </w:t>
            </w:r>
            <w:r w:rsidR="005425A1" w:rsidRPr="00FD6984">
              <w:rPr>
                <w:rFonts w:ascii="Times New Roman" w:hAnsi="Times New Roman" w:cs="Times New Roman"/>
                <w:sz w:val="24"/>
                <w:szCs w:val="24"/>
              </w:rPr>
              <w:t>auto</w:t>
            </w:r>
            <w:r w:rsidRPr="00FD6984">
              <w:rPr>
                <w:rFonts w:ascii="Times New Roman" w:hAnsi="Times New Roman" w:cs="Times New Roman"/>
                <w:sz w:val="24"/>
                <w:szCs w:val="24"/>
              </w:rPr>
              <w:t>transport</w:t>
            </w:r>
            <w:r w:rsidR="005425A1" w:rsidRPr="00FD6984">
              <w:rPr>
                <w:rFonts w:ascii="Times New Roman" w:hAnsi="Times New Roman" w:cs="Times New Roman"/>
                <w:sz w:val="24"/>
                <w:szCs w:val="24"/>
              </w:rPr>
              <w:t xml:space="preserve">a </w:t>
            </w:r>
            <w:r w:rsidRPr="00FD6984">
              <w:rPr>
                <w:rFonts w:ascii="Times New Roman" w:hAnsi="Times New Roman" w:cs="Times New Roman"/>
                <w:sz w:val="24"/>
                <w:szCs w:val="24"/>
              </w:rPr>
              <w:t>līdzek</w:t>
            </w:r>
            <w:r w:rsidR="005425A1" w:rsidRPr="00FD6984">
              <w:rPr>
                <w:rFonts w:ascii="Times New Roman" w:hAnsi="Times New Roman" w:cs="Times New Roman"/>
                <w:sz w:val="24"/>
                <w:szCs w:val="24"/>
              </w:rPr>
              <w:t>li</w:t>
            </w:r>
            <w:r w:rsidRPr="00FD6984">
              <w:rPr>
                <w:rFonts w:ascii="Times New Roman" w:hAnsi="Times New Roman" w:cs="Times New Roman"/>
                <w:sz w:val="24"/>
                <w:szCs w:val="24"/>
              </w:rPr>
              <w:t>, k</w:t>
            </w:r>
            <w:r w:rsidR="008B7586" w:rsidRPr="00FD6984">
              <w:rPr>
                <w:rFonts w:ascii="Times New Roman" w:hAnsi="Times New Roman" w:cs="Times New Roman"/>
                <w:sz w:val="24"/>
                <w:szCs w:val="24"/>
              </w:rPr>
              <w:t>ura</w:t>
            </w:r>
            <w:r w:rsidR="005425A1" w:rsidRPr="00FD6984">
              <w:rPr>
                <w:rFonts w:ascii="Times New Roman" w:hAnsi="Times New Roman" w:cs="Times New Roman"/>
                <w:sz w:val="24"/>
                <w:szCs w:val="24"/>
              </w:rPr>
              <w:t xml:space="preserve">m, ja </w:t>
            </w:r>
            <w:r w:rsidR="008B7586" w:rsidRPr="00FD6984">
              <w:rPr>
                <w:rFonts w:ascii="Times New Roman" w:hAnsi="Times New Roman" w:cs="Times New Roman"/>
                <w:sz w:val="24"/>
                <w:szCs w:val="24"/>
              </w:rPr>
              <w:t xml:space="preserve"> izlaiduma gads ir sākot no </w:t>
            </w:r>
            <w:r w:rsidRPr="00FD6984">
              <w:rPr>
                <w:rFonts w:ascii="Times New Roman" w:hAnsi="Times New Roman" w:cs="Times New Roman"/>
                <w:sz w:val="24"/>
                <w:szCs w:val="24"/>
              </w:rPr>
              <w:t>200</w:t>
            </w:r>
            <w:r w:rsidR="00811C61" w:rsidRPr="00FD6984">
              <w:rPr>
                <w:rFonts w:ascii="Times New Roman" w:hAnsi="Times New Roman" w:cs="Times New Roman"/>
                <w:sz w:val="24"/>
                <w:szCs w:val="24"/>
              </w:rPr>
              <w:t xml:space="preserve">9.gada </w:t>
            </w:r>
            <w:r w:rsidRPr="00FD6984">
              <w:rPr>
                <w:rFonts w:ascii="Times New Roman" w:hAnsi="Times New Roman" w:cs="Times New Roman"/>
                <w:sz w:val="24"/>
                <w:szCs w:val="24"/>
              </w:rPr>
              <w:t>1.</w:t>
            </w:r>
            <w:r w:rsidR="00811C61" w:rsidRPr="00FD6984">
              <w:rPr>
                <w:rFonts w:ascii="Times New Roman" w:hAnsi="Times New Roman" w:cs="Times New Roman"/>
                <w:sz w:val="24"/>
                <w:szCs w:val="24"/>
              </w:rPr>
              <w:t>janvāra</w:t>
            </w:r>
            <w:r w:rsidRPr="00FD6984">
              <w:rPr>
                <w:rFonts w:ascii="Times New Roman" w:hAnsi="Times New Roman" w:cs="Times New Roman"/>
                <w:sz w:val="24"/>
                <w:szCs w:val="24"/>
              </w:rPr>
              <w:t>, radītā oglekļa dioksīda (</w:t>
            </w:r>
            <w:r w:rsidR="00695C3E" w:rsidRPr="00FD6984">
              <w:rPr>
                <w:rFonts w:ascii="Times New Roman" w:eastAsia="Times New Roman" w:hAnsi="Times New Roman" w:cs="Times New Roman"/>
                <w:sz w:val="24"/>
                <w:szCs w:val="24"/>
                <w:lang w:eastAsia="lv-LV"/>
              </w:rPr>
              <w:t>CO</w:t>
            </w:r>
            <w:r w:rsidR="00695C3E" w:rsidRPr="00FD6984">
              <w:rPr>
                <w:rFonts w:ascii="Times New Roman" w:eastAsia="Times New Roman" w:hAnsi="Times New Roman" w:cs="Times New Roman"/>
                <w:sz w:val="24"/>
                <w:szCs w:val="24"/>
                <w:vertAlign w:val="subscript"/>
                <w:lang w:eastAsia="lv-LV"/>
              </w:rPr>
              <w:t>2</w:t>
            </w:r>
            <w:r w:rsidRPr="00FD6984">
              <w:rPr>
                <w:rFonts w:ascii="Times New Roman" w:hAnsi="Times New Roman" w:cs="Times New Roman"/>
                <w:sz w:val="24"/>
                <w:szCs w:val="24"/>
              </w:rPr>
              <w:t>) izmešu daudzuma gramos (g) uz vienu kilometru (km) nepārsniedz 150 g, bet  </w:t>
            </w:r>
            <w:r w:rsidR="005425A1" w:rsidRPr="00FD6984">
              <w:rPr>
                <w:rFonts w:ascii="Times New Roman" w:hAnsi="Times New Roman" w:cs="Times New Roman"/>
                <w:sz w:val="24"/>
                <w:szCs w:val="24"/>
              </w:rPr>
              <w:t>auto</w:t>
            </w:r>
            <w:r w:rsidRPr="00FD6984">
              <w:rPr>
                <w:rFonts w:ascii="Times New Roman" w:hAnsi="Times New Roman" w:cs="Times New Roman"/>
                <w:sz w:val="24"/>
                <w:szCs w:val="24"/>
              </w:rPr>
              <w:t>transport</w:t>
            </w:r>
            <w:r w:rsidR="005425A1" w:rsidRPr="00FD6984">
              <w:rPr>
                <w:rFonts w:ascii="Times New Roman" w:hAnsi="Times New Roman" w:cs="Times New Roman"/>
                <w:sz w:val="24"/>
                <w:szCs w:val="24"/>
              </w:rPr>
              <w:t xml:space="preserve">a </w:t>
            </w:r>
            <w:r w:rsidRPr="00FD6984">
              <w:rPr>
                <w:rFonts w:ascii="Times New Roman" w:hAnsi="Times New Roman" w:cs="Times New Roman"/>
                <w:sz w:val="24"/>
                <w:szCs w:val="24"/>
              </w:rPr>
              <w:t>līdzeklim, k</w:t>
            </w:r>
            <w:r w:rsidR="008B7586" w:rsidRPr="00FD6984">
              <w:rPr>
                <w:rFonts w:ascii="Times New Roman" w:hAnsi="Times New Roman" w:cs="Times New Roman"/>
                <w:sz w:val="24"/>
                <w:szCs w:val="24"/>
              </w:rPr>
              <w:t>ura</w:t>
            </w:r>
            <w:r w:rsidR="005425A1" w:rsidRPr="00FD6984">
              <w:rPr>
                <w:rFonts w:ascii="Times New Roman" w:hAnsi="Times New Roman" w:cs="Times New Roman"/>
                <w:sz w:val="24"/>
                <w:szCs w:val="24"/>
              </w:rPr>
              <w:t>m</w:t>
            </w:r>
            <w:r w:rsidR="008B7586" w:rsidRPr="00FD6984">
              <w:rPr>
                <w:rFonts w:ascii="Times New Roman" w:hAnsi="Times New Roman" w:cs="Times New Roman"/>
                <w:sz w:val="24"/>
                <w:szCs w:val="24"/>
              </w:rPr>
              <w:t xml:space="preserve"> izlaiduma gads ir līdz </w:t>
            </w:r>
            <w:r w:rsidRPr="00FD6984">
              <w:rPr>
                <w:rFonts w:ascii="Times New Roman" w:hAnsi="Times New Roman" w:cs="Times New Roman"/>
                <w:sz w:val="24"/>
                <w:szCs w:val="24"/>
              </w:rPr>
              <w:t>2008.gada 31.decembr</w:t>
            </w:r>
            <w:r w:rsidR="008B7586" w:rsidRPr="00FD6984">
              <w:rPr>
                <w:rFonts w:ascii="Times New Roman" w:hAnsi="Times New Roman" w:cs="Times New Roman"/>
                <w:sz w:val="24"/>
                <w:szCs w:val="24"/>
              </w:rPr>
              <w:t>im</w:t>
            </w:r>
            <w:r w:rsidR="005425A1" w:rsidRPr="00FD6984">
              <w:rPr>
                <w:rFonts w:ascii="Times New Roman" w:hAnsi="Times New Roman" w:cs="Times New Roman"/>
                <w:sz w:val="24"/>
                <w:szCs w:val="24"/>
              </w:rPr>
              <w:t>,</w:t>
            </w:r>
            <w:r w:rsidRPr="00FD6984">
              <w:rPr>
                <w:rFonts w:ascii="Times New Roman" w:hAnsi="Times New Roman" w:cs="Times New Roman"/>
                <w:sz w:val="24"/>
                <w:szCs w:val="24"/>
              </w:rPr>
              <w:t xml:space="preserve"> motora tilpums kubikcentimetros (cm</w:t>
            </w:r>
            <w:r w:rsidRPr="00FD6984">
              <w:rPr>
                <w:rFonts w:ascii="Times New Roman" w:hAnsi="Times New Roman" w:cs="Times New Roman"/>
                <w:sz w:val="24"/>
                <w:szCs w:val="24"/>
                <w:vertAlign w:val="superscript"/>
              </w:rPr>
              <w:t>3</w:t>
            </w:r>
            <w:r w:rsidRPr="00FD6984">
              <w:rPr>
                <w:rFonts w:ascii="Times New Roman" w:hAnsi="Times New Roman" w:cs="Times New Roman"/>
                <w:sz w:val="24"/>
                <w:szCs w:val="24"/>
              </w:rPr>
              <w:t>) nepārsniedz 2000 cm</w:t>
            </w:r>
            <w:r w:rsidRPr="00FD6984">
              <w:rPr>
                <w:rFonts w:ascii="Times New Roman" w:hAnsi="Times New Roman" w:cs="Times New Roman"/>
                <w:sz w:val="24"/>
                <w:szCs w:val="24"/>
                <w:vertAlign w:val="superscript"/>
              </w:rPr>
              <w:t xml:space="preserve">3, </w:t>
            </w:r>
            <w:r w:rsidRPr="00FD6984">
              <w:rPr>
                <w:rFonts w:ascii="Times New Roman" w:hAnsi="Times New Roman" w:cs="Times New Roman"/>
                <w:sz w:val="24"/>
                <w:szCs w:val="24"/>
              </w:rPr>
              <w:t xml:space="preserve">tādējādi </w:t>
            </w:r>
            <w:r w:rsidRPr="00FD6984">
              <w:rPr>
                <w:rFonts w:ascii="Times New Roman" w:eastAsia="Times New Roman" w:hAnsi="Times New Roman" w:cs="Times New Roman"/>
                <w:sz w:val="24"/>
                <w:szCs w:val="24"/>
                <w:lang w:eastAsia="lv-LV"/>
              </w:rPr>
              <w:t xml:space="preserve">veicinot videi kaitīgu transportlīdzekļu lietošanas ierobežošanu, pārejot uz videi draudzīgākiem transportlīdzekļiem. </w:t>
            </w:r>
          </w:p>
          <w:p w14:paraId="04D2CD71" w14:textId="77777777" w:rsidR="00413302" w:rsidRPr="00FD6984"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Salīdzinājumam vidējas klases automobiļu emisiju apmēri:</w:t>
            </w:r>
          </w:p>
          <w:p w14:paraId="26202592" w14:textId="77777777" w:rsidR="00413302" w:rsidRPr="00FD6984"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 xml:space="preserve">1.Automobiļa VW Golf  Variant (2013.gads, 1,6 l, 71 </w:t>
            </w:r>
            <w:proofErr w:type="spellStart"/>
            <w:r w:rsidRPr="00FD6984">
              <w:rPr>
                <w:rFonts w:ascii="Times New Roman" w:eastAsia="Times New Roman" w:hAnsi="Times New Roman" w:cs="Times New Roman"/>
                <w:sz w:val="24"/>
                <w:szCs w:val="24"/>
                <w:lang w:eastAsia="lv-LV"/>
              </w:rPr>
              <w:t>kW</w:t>
            </w:r>
            <w:proofErr w:type="spellEnd"/>
            <w:r w:rsidRPr="00FD6984">
              <w:rPr>
                <w:rFonts w:ascii="Times New Roman" w:eastAsia="Times New Roman" w:hAnsi="Times New Roman" w:cs="Times New Roman"/>
                <w:sz w:val="24"/>
                <w:szCs w:val="24"/>
                <w:lang w:eastAsia="lv-LV"/>
              </w:rPr>
              <w:t>, CO</w:t>
            </w:r>
            <w:r w:rsidRPr="00FD6984">
              <w:rPr>
                <w:rFonts w:ascii="Times New Roman" w:eastAsia="Times New Roman" w:hAnsi="Times New Roman" w:cs="Times New Roman"/>
                <w:sz w:val="24"/>
                <w:szCs w:val="24"/>
                <w:vertAlign w:val="subscript"/>
                <w:lang w:eastAsia="lv-LV"/>
              </w:rPr>
              <w:t>2 </w:t>
            </w:r>
            <w:r w:rsidRPr="00FD6984">
              <w:rPr>
                <w:rFonts w:ascii="Times New Roman" w:eastAsia="Times New Roman" w:hAnsi="Times New Roman" w:cs="Times New Roman"/>
                <w:sz w:val="24"/>
                <w:szCs w:val="24"/>
                <w:lang w:eastAsia="lv-LV"/>
              </w:rPr>
              <w:t xml:space="preserve">119 g/km) </w:t>
            </w:r>
          </w:p>
          <w:p w14:paraId="3A4E0A63" w14:textId="77777777" w:rsidR="00413302" w:rsidRPr="00FD6984"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 xml:space="preserve">2.Automobiļa Audi A4 (2016.gads, 1,4 l, 110 </w:t>
            </w:r>
            <w:proofErr w:type="spellStart"/>
            <w:r w:rsidRPr="00FD6984">
              <w:rPr>
                <w:rFonts w:ascii="Times New Roman" w:eastAsia="Times New Roman" w:hAnsi="Times New Roman" w:cs="Times New Roman"/>
                <w:sz w:val="24"/>
                <w:szCs w:val="24"/>
                <w:lang w:eastAsia="lv-LV"/>
              </w:rPr>
              <w:t>kW</w:t>
            </w:r>
            <w:proofErr w:type="spellEnd"/>
            <w:r w:rsidRPr="00FD6984">
              <w:rPr>
                <w:rFonts w:ascii="Times New Roman" w:eastAsia="Times New Roman" w:hAnsi="Times New Roman" w:cs="Times New Roman"/>
                <w:sz w:val="24"/>
                <w:szCs w:val="24"/>
                <w:lang w:eastAsia="lv-LV"/>
              </w:rPr>
              <w:t>, CO</w:t>
            </w:r>
            <w:r w:rsidRPr="00FD6984">
              <w:rPr>
                <w:rFonts w:ascii="Times New Roman" w:eastAsia="Times New Roman" w:hAnsi="Times New Roman" w:cs="Times New Roman"/>
                <w:sz w:val="24"/>
                <w:szCs w:val="24"/>
                <w:vertAlign w:val="subscript"/>
                <w:lang w:eastAsia="lv-LV"/>
              </w:rPr>
              <w:t>2 </w:t>
            </w:r>
            <w:r w:rsidRPr="00FD6984">
              <w:rPr>
                <w:rFonts w:ascii="Times New Roman" w:eastAsia="Times New Roman" w:hAnsi="Times New Roman" w:cs="Times New Roman"/>
                <w:sz w:val="24"/>
                <w:szCs w:val="24"/>
                <w:lang w:eastAsia="lv-LV"/>
              </w:rPr>
              <w:t xml:space="preserve">123 g/km) </w:t>
            </w:r>
          </w:p>
          <w:p w14:paraId="5EF14238" w14:textId="77777777" w:rsidR="00413302" w:rsidRPr="00FD6984"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 xml:space="preserve">3.Automobiļa VOLVO V70 (2016.gads, 2,0 l, 133 </w:t>
            </w:r>
            <w:proofErr w:type="spellStart"/>
            <w:r w:rsidRPr="00FD6984">
              <w:rPr>
                <w:rFonts w:ascii="Times New Roman" w:eastAsia="Times New Roman" w:hAnsi="Times New Roman" w:cs="Times New Roman"/>
                <w:sz w:val="24"/>
                <w:szCs w:val="24"/>
                <w:lang w:eastAsia="lv-LV"/>
              </w:rPr>
              <w:t>kW</w:t>
            </w:r>
            <w:proofErr w:type="spellEnd"/>
            <w:r w:rsidRPr="00FD6984">
              <w:rPr>
                <w:rFonts w:ascii="Times New Roman" w:eastAsia="Times New Roman" w:hAnsi="Times New Roman" w:cs="Times New Roman"/>
                <w:sz w:val="24"/>
                <w:szCs w:val="24"/>
                <w:lang w:eastAsia="lv-LV"/>
              </w:rPr>
              <w:t>, CO</w:t>
            </w:r>
            <w:r w:rsidRPr="00FD6984">
              <w:rPr>
                <w:rFonts w:ascii="Times New Roman" w:eastAsia="Times New Roman" w:hAnsi="Times New Roman" w:cs="Times New Roman"/>
                <w:sz w:val="24"/>
                <w:szCs w:val="24"/>
                <w:vertAlign w:val="subscript"/>
                <w:lang w:eastAsia="lv-LV"/>
              </w:rPr>
              <w:t>2 </w:t>
            </w:r>
            <w:r w:rsidRPr="00FD6984">
              <w:rPr>
                <w:rFonts w:ascii="Times New Roman" w:eastAsia="Times New Roman" w:hAnsi="Times New Roman" w:cs="Times New Roman"/>
                <w:sz w:val="24"/>
                <w:szCs w:val="24"/>
                <w:lang w:eastAsia="lv-LV"/>
              </w:rPr>
              <w:t xml:space="preserve">117 g/km) </w:t>
            </w:r>
          </w:p>
          <w:p w14:paraId="68863868" w14:textId="77777777" w:rsidR="00413302" w:rsidRPr="00FD6984" w:rsidRDefault="00413302" w:rsidP="00086EE4">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5.Automobiļa MERCEDES-BENZ C-</w:t>
            </w:r>
            <w:proofErr w:type="spellStart"/>
            <w:r w:rsidRPr="00FD6984">
              <w:rPr>
                <w:rFonts w:ascii="Times New Roman" w:eastAsia="Times New Roman" w:hAnsi="Times New Roman" w:cs="Times New Roman"/>
                <w:sz w:val="24"/>
                <w:szCs w:val="24"/>
                <w:lang w:eastAsia="lv-LV"/>
              </w:rPr>
              <w:t>class</w:t>
            </w:r>
            <w:proofErr w:type="spellEnd"/>
            <w:r w:rsidRPr="00FD6984">
              <w:rPr>
                <w:rFonts w:ascii="Times New Roman" w:eastAsia="Times New Roman" w:hAnsi="Times New Roman" w:cs="Times New Roman"/>
                <w:sz w:val="24"/>
                <w:szCs w:val="24"/>
                <w:lang w:eastAsia="lv-LV"/>
              </w:rPr>
              <w:t xml:space="preserve"> (2016.gads, 2,0 l, 135 </w:t>
            </w:r>
            <w:proofErr w:type="spellStart"/>
            <w:r w:rsidRPr="00FD6984">
              <w:rPr>
                <w:rFonts w:ascii="Times New Roman" w:eastAsia="Times New Roman" w:hAnsi="Times New Roman" w:cs="Times New Roman"/>
                <w:sz w:val="24"/>
                <w:szCs w:val="24"/>
                <w:lang w:eastAsia="lv-LV"/>
              </w:rPr>
              <w:t>kW</w:t>
            </w:r>
            <w:proofErr w:type="spellEnd"/>
            <w:r w:rsidRPr="00FD6984">
              <w:rPr>
                <w:rFonts w:ascii="Times New Roman" w:eastAsia="Times New Roman" w:hAnsi="Times New Roman" w:cs="Times New Roman"/>
                <w:sz w:val="24"/>
                <w:szCs w:val="24"/>
                <w:lang w:eastAsia="lv-LV"/>
              </w:rPr>
              <w:t>, CO</w:t>
            </w:r>
            <w:r w:rsidRPr="00FD6984">
              <w:rPr>
                <w:rFonts w:ascii="Times New Roman" w:eastAsia="Times New Roman" w:hAnsi="Times New Roman" w:cs="Times New Roman"/>
                <w:sz w:val="24"/>
                <w:szCs w:val="24"/>
                <w:vertAlign w:val="subscript"/>
                <w:lang w:eastAsia="lv-LV"/>
              </w:rPr>
              <w:t>2 </w:t>
            </w:r>
            <w:r w:rsidRPr="00FD6984">
              <w:rPr>
                <w:rFonts w:ascii="Times New Roman" w:eastAsia="Times New Roman" w:hAnsi="Times New Roman" w:cs="Times New Roman"/>
                <w:sz w:val="24"/>
                <w:szCs w:val="24"/>
                <w:lang w:eastAsia="lv-LV"/>
              </w:rPr>
              <w:t xml:space="preserve">123 g/km) </w:t>
            </w:r>
          </w:p>
          <w:p w14:paraId="002ED45D" w14:textId="77777777" w:rsidR="003471A4" w:rsidRPr="00FD6984" w:rsidRDefault="00EF787F" w:rsidP="00C86A48">
            <w:pPr>
              <w:pStyle w:val="ListParagraph"/>
              <w:tabs>
                <w:tab w:val="left" w:pos="993"/>
              </w:tabs>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Pašlaik </w:t>
            </w:r>
            <w:r w:rsidR="00514FCF" w:rsidRPr="00FD6984">
              <w:rPr>
                <w:rFonts w:ascii="Times New Roman" w:hAnsi="Times New Roman" w:cs="Times New Roman"/>
                <w:sz w:val="24"/>
                <w:szCs w:val="24"/>
              </w:rPr>
              <w:t xml:space="preserve">Likuma 35.panta trešajā daļā </w:t>
            </w:r>
            <w:r w:rsidR="00AE2189" w:rsidRPr="00FD6984">
              <w:rPr>
                <w:rFonts w:ascii="Times New Roman" w:hAnsi="Times New Roman" w:cs="Times New Roman"/>
                <w:sz w:val="24"/>
                <w:szCs w:val="24"/>
              </w:rPr>
              <w:t xml:space="preserve">MK </w:t>
            </w:r>
            <w:r w:rsidRPr="00FD6984">
              <w:rPr>
                <w:rFonts w:ascii="Times New Roman" w:hAnsi="Times New Roman" w:cs="Times New Roman"/>
                <w:sz w:val="24"/>
                <w:szCs w:val="24"/>
              </w:rPr>
              <w:t xml:space="preserve">dots pilnvarojums </w:t>
            </w:r>
            <w:r w:rsidR="00514FCF" w:rsidRPr="00FD6984">
              <w:rPr>
                <w:rFonts w:ascii="Times New Roman" w:hAnsi="Times New Roman" w:cs="Times New Roman"/>
                <w:sz w:val="24"/>
                <w:szCs w:val="24"/>
              </w:rPr>
              <w:t xml:space="preserve">noteikt taksometra radītā vides piesārņojuma ierobežojumus un siltumnīcefekta gāzu emisiju apjomu plānošanas reģionā. </w:t>
            </w:r>
            <w:r w:rsidR="00413302" w:rsidRPr="00FD6984">
              <w:rPr>
                <w:rFonts w:ascii="Times New Roman" w:hAnsi="Times New Roman" w:cs="Times New Roman"/>
                <w:sz w:val="24"/>
                <w:szCs w:val="24"/>
              </w:rPr>
              <w:t xml:space="preserve">Šobrīd </w:t>
            </w:r>
            <w:r w:rsidR="007C1E1D" w:rsidRPr="00FD6984">
              <w:rPr>
                <w:rFonts w:ascii="Times New Roman" w:hAnsi="Times New Roman" w:cs="Times New Roman"/>
                <w:sz w:val="24"/>
                <w:szCs w:val="24"/>
              </w:rPr>
              <w:t xml:space="preserve">MK noteikumi Nr.148 </w:t>
            </w:r>
            <w:r w:rsidR="003471A4" w:rsidRPr="00FD6984">
              <w:rPr>
                <w:rFonts w:ascii="Times New Roman" w:hAnsi="Times New Roman" w:cs="Times New Roman"/>
                <w:sz w:val="24"/>
                <w:szCs w:val="24"/>
              </w:rPr>
              <w:t>18.2.apakšpunkts paredz, ka</w:t>
            </w:r>
            <w:r w:rsidR="00811C61" w:rsidRPr="00FD6984">
              <w:rPr>
                <w:rFonts w:ascii="Times New Roman" w:hAnsi="Times New Roman" w:cs="Times New Roman"/>
                <w:sz w:val="24"/>
                <w:szCs w:val="24"/>
              </w:rPr>
              <w:t>,</w:t>
            </w:r>
            <w:r w:rsidR="003471A4" w:rsidRPr="00FD6984">
              <w:rPr>
                <w:rFonts w:ascii="Times New Roman" w:hAnsi="Times New Roman" w:cs="Times New Roman"/>
                <w:sz w:val="24"/>
                <w:szCs w:val="24"/>
              </w:rPr>
              <w:t xml:space="preserve"> lai</w:t>
            </w:r>
            <w:r w:rsidR="003471A4" w:rsidRPr="00FD6984">
              <w:rPr>
                <w:rFonts w:ascii="Times New Roman" w:eastAsia="Times New Roman" w:hAnsi="Times New Roman" w:cs="Times New Roman"/>
                <w:sz w:val="24"/>
                <w:szCs w:val="24"/>
                <w:lang w:eastAsia="lv-LV"/>
              </w:rPr>
              <w:t xml:space="preserve"> saņemtu licences kartīti, saskaņā transportlīdzekļa un to vadītāju valsts reģistra datiem </w:t>
            </w:r>
            <w:bookmarkStart w:id="3" w:name="_Hlk529197151"/>
            <w:r w:rsidR="005425A1" w:rsidRPr="00FD6984">
              <w:rPr>
                <w:rFonts w:ascii="Times New Roman" w:eastAsia="Times New Roman" w:hAnsi="Times New Roman" w:cs="Times New Roman"/>
                <w:sz w:val="24"/>
                <w:szCs w:val="24"/>
                <w:lang w:eastAsia="lv-LV"/>
              </w:rPr>
              <w:t>auto</w:t>
            </w:r>
            <w:r w:rsidR="003471A4" w:rsidRPr="00FD6984">
              <w:rPr>
                <w:rFonts w:ascii="Times New Roman" w:eastAsia="Times New Roman" w:hAnsi="Times New Roman" w:cs="Times New Roman"/>
                <w:sz w:val="24"/>
                <w:szCs w:val="24"/>
                <w:lang w:eastAsia="lv-LV"/>
              </w:rPr>
              <w:t>transport</w:t>
            </w:r>
            <w:r w:rsidR="005425A1" w:rsidRPr="00FD6984">
              <w:rPr>
                <w:rFonts w:ascii="Times New Roman" w:eastAsia="Times New Roman" w:hAnsi="Times New Roman" w:cs="Times New Roman"/>
                <w:sz w:val="24"/>
                <w:szCs w:val="24"/>
                <w:lang w:eastAsia="lv-LV"/>
              </w:rPr>
              <w:t xml:space="preserve">a </w:t>
            </w:r>
            <w:r w:rsidR="003471A4" w:rsidRPr="00FD6984">
              <w:rPr>
                <w:rFonts w:ascii="Times New Roman" w:eastAsia="Times New Roman" w:hAnsi="Times New Roman" w:cs="Times New Roman"/>
                <w:sz w:val="24"/>
                <w:szCs w:val="24"/>
                <w:lang w:eastAsia="lv-LV"/>
              </w:rPr>
              <w:t>līdzeklim</w:t>
            </w:r>
            <w:r w:rsidR="003471A4" w:rsidRPr="00FD6984">
              <w:rPr>
                <w:rFonts w:ascii="Times New Roman" w:hAnsi="Times New Roman" w:cs="Times New Roman"/>
                <w:sz w:val="24"/>
                <w:szCs w:val="24"/>
              </w:rPr>
              <w:t xml:space="preserve">, kuru izmantos pasažieru komercpārvadājumos </w:t>
            </w:r>
            <w:r w:rsidR="00413302" w:rsidRPr="00FD6984">
              <w:rPr>
                <w:rFonts w:ascii="Times New Roman" w:hAnsi="Times New Roman" w:cs="Times New Roman"/>
                <w:sz w:val="24"/>
                <w:szCs w:val="24"/>
              </w:rPr>
              <w:t xml:space="preserve">ar taksometru </w:t>
            </w:r>
            <w:r w:rsidR="003471A4" w:rsidRPr="00FD6984">
              <w:rPr>
                <w:rFonts w:ascii="Times New Roman" w:hAnsi="Times New Roman" w:cs="Times New Roman"/>
                <w:sz w:val="24"/>
                <w:szCs w:val="24"/>
              </w:rPr>
              <w:t>plānošanas reģionos, kas pirmo reizi reģistrēts pēc 2008.gada 31.decembra radītā oglekļa dioksīda (CO</w:t>
            </w:r>
            <w:r w:rsidR="003471A4" w:rsidRPr="00FD6984">
              <w:rPr>
                <w:rFonts w:ascii="Times New Roman" w:hAnsi="Times New Roman" w:cs="Times New Roman"/>
                <w:sz w:val="24"/>
                <w:szCs w:val="24"/>
                <w:vertAlign w:val="subscript"/>
              </w:rPr>
              <w:t>2</w:t>
            </w:r>
            <w:r w:rsidR="003471A4" w:rsidRPr="00FD6984">
              <w:rPr>
                <w:rFonts w:ascii="Times New Roman" w:hAnsi="Times New Roman" w:cs="Times New Roman"/>
                <w:sz w:val="24"/>
                <w:szCs w:val="24"/>
              </w:rPr>
              <w:t>) izmešu maksimālais daudzums gramos (g) uz vienu kilometru (km) nepārsniedz 150 g, bet  </w:t>
            </w:r>
            <w:r w:rsidR="005425A1" w:rsidRPr="00FD6984">
              <w:rPr>
                <w:rFonts w:ascii="Times New Roman" w:hAnsi="Times New Roman" w:cs="Times New Roman"/>
                <w:sz w:val="24"/>
                <w:szCs w:val="24"/>
              </w:rPr>
              <w:t>auto</w:t>
            </w:r>
            <w:r w:rsidR="003471A4" w:rsidRPr="00FD6984">
              <w:rPr>
                <w:rFonts w:ascii="Times New Roman" w:hAnsi="Times New Roman" w:cs="Times New Roman"/>
                <w:sz w:val="24"/>
                <w:szCs w:val="24"/>
              </w:rPr>
              <w:t>transport</w:t>
            </w:r>
            <w:r w:rsidR="005425A1" w:rsidRPr="00FD6984">
              <w:rPr>
                <w:rFonts w:ascii="Times New Roman" w:hAnsi="Times New Roman" w:cs="Times New Roman"/>
                <w:sz w:val="24"/>
                <w:szCs w:val="24"/>
              </w:rPr>
              <w:t xml:space="preserve">a </w:t>
            </w:r>
            <w:r w:rsidR="003471A4" w:rsidRPr="00FD6984">
              <w:rPr>
                <w:rFonts w:ascii="Times New Roman" w:hAnsi="Times New Roman" w:cs="Times New Roman"/>
                <w:sz w:val="24"/>
                <w:szCs w:val="24"/>
              </w:rPr>
              <w:t>līdzeklim, kas pirmo reizi reģistrēts pirms 2008.gada 31.decembra motora tilpums kubikcentimetros (cm</w:t>
            </w:r>
            <w:r w:rsidR="003471A4" w:rsidRPr="00FD6984">
              <w:rPr>
                <w:rFonts w:ascii="Times New Roman" w:hAnsi="Times New Roman" w:cs="Times New Roman"/>
                <w:sz w:val="24"/>
                <w:szCs w:val="24"/>
                <w:vertAlign w:val="superscript"/>
              </w:rPr>
              <w:t>3</w:t>
            </w:r>
            <w:r w:rsidR="003471A4" w:rsidRPr="00FD6984">
              <w:rPr>
                <w:rFonts w:ascii="Times New Roman" w:hAnsi="Times New Roman" w:cs="Times New Roman"/>
                <w:sz w:val="24"/>
                <w:szCs w:val="24"/>
              </w:rPr>
              <w:t>) nepārsniedz 2000 cm</w:t>
            </w:r>
            <w:r w:rsidR="003471A4" w:rsidRPr="00FD6984">
              <w:rPr>
                <w:rFonts w:ascii="Times New Roman" w:hAnsi="Times New Roman" w:cs="Times New Roman"/>
                <w:sz w:val="24"/>
                <w:szCs w:val="24"/>
                <w:vertAlign w:val="superscript"/>
              </w:rPr>
              <w:t>3</w:t>
            </w:r>
            <w:r w:rsidR="003471A4" w:rsidRPr="00FD6984">
              <w:rPr>
                <w:rFonts w:ascii="Times New Roman" w:hAnsi="Times New Roman" w:cs="Times New Roman"/>
                <w:sz w:val="24"/>
                <w:szCs w:val="24"/>
              </w:rPr>
              <w:t xml:space="preserve">. Saskaņā ar </w:t>
            </w:r>
            <w:r w:rsidR="00AE2189" w:rsidRPr="00FD6984">
              <w:rPr>
                <w:rFonts w:ascii="Times New Roman" w:hAnsi="Times New Roman" w:cs="Times New Roman"/>
                <w:sz w:val="24"/>
                <w:szCs w:val="24"/>
              </w:rPr>
              <w:t>MK</w:t>
            </w:r>
            <w:r w:rsidR="003471A4" w:rsidRPr="00FD6984">
              <w:rPr>
                <w:rFonts w:ascii="Times New Roman" w:hAnsi="Times New Roman" w:cs="Times New Roman"/>
                <w:sz w:val="24"/>
                <w:szCs w:val="24"/>
              </w:rPr>
              <w:t xml:space="preserve"> pārejas noteikumu 87.punktu, minētā prasība iepriekš reģistrētajiem taksometriem piemērojama no 20</w:t>
            </w:r>
            <w:r w:rsidR="00811C61" w:rsidRPr="00FD6984">
              <w:rPr>
                <w:rFonts w:ascii="Times New Roman" w:hAnsi="Times New Roman" w:cs="Times New Roman"/>
                <w:sz w:val="24"/>
                <w:szCs w:val="24"/>
              </w:rPr>
              <w:t>20</w:t>
            </w:r>
            <w:r w:rsidR="003471A4" w:rsidRPr="00FD6984">
              <w:rPr>
                <w:rFonts w:ascii="Times New Roman" w:hAnsi="Times New Roman" w:cs="Times New Roman"/>
                <w:sz w:val="24"/>
                <w:szCs w:val="24"/>
              </w:rPr>
              <w:t xml:space="preserve">.gada 1.janvāra. </w:t>
            </w:r>
          </w:p>
          <w:p w14:paraId="1F959A73" w14:textId="77777777" w:rsidR="003D7EB9" w:rsidRPr="00FD6984" w:rsidRDefault="003D7EB9" w:rsidP="00086EE4">
            <w:pPr>
              <w:pStyle w:val="ListParagraph"/>
              <w:tabs>
                <w:tab w:val="left" w:pos="993"/>
              </w:tabs>
              <w:spacing w:after="0" w:line="240" w:lineRule="auto"/>
              <w:ind w:left="123" w:right="176"/>
              <w:jc w:val="both"/>
              <w:rPr>
                <w:rFonts w:ascii="Times New Roman" w:hAnsi="Times New Roman" w:cs="Times New Roman"/>
                <w:sz w:val="24"/>
                <w:szCs w:val="24"/>
              </w:rPr>
            </w:pPr>
          </w:p>
          <w:bookmarkEnd w:id="3"/>
          <w:p w14:paraId="4952FD21" w14:textId="77777777" w:rsidR="003471A4" w:rsidRPr="00FD6984" w:rsidRDefault="003471A4" w:rsidP="00086EE4">
            <w:pPr>
              <w:spacing w:after="0" w:line="240" w:lineRule="auto"/>
              <w:ind w:left="123" w:right="176"/>
              <w:jc w:val="both"/>
              <w:rPr>
                <w:rFonts w:ascii="Times New Roman" w:hAnsi="Times New Roman"/>
                <w:sz w:val="24"/>
                <w:szCs w:val="24"/>
              </w:rPr>
            </w:pPr>
            <w:r w:rsidRPr="00FD6984">
              <w:rPr>
                <w:rFonts w:ascii="Times New Roman" w:hAnsi="Times New Roman"/>
                <w:sz w:val="24"/>
                <w:szCs w:val="24"/>
              </w:rPr>
              <w:t>Pēc Transportlīdzekļu un to vadītā</w:t>
            </w:r>
            <w:r w:rsidR="00247886" w:rsidRPr="00FD6984">
              <w:rPr>
                <w:rFonts w:ascii="Times New Roman" w:hAnsi="Times New Roman"/>
                <w:sz w:val="24"/>
                <w:szCs w:val="24"/>
              </w:rPr>
              <w:t>ju valsts reģistra informācijas</w:t>
            </w:r>
            <w:r w:rsidRPr="00FD6984">
              <w:rPr>
                <w:rFonts w:ascii="Times New Roman" w:hAnsi="Times New Roman"/>
                <w:sz w:val="24"/>
                <w:szCs w:val="24"/>
              </w:rPr>
              <w:t xml:space="preserve"> pašlaik reģistrā ir 2220 </w:t>
            </w:r>
            <w:r w:rsidR="005425A1" w:rsidRPr="00FD6984">
              <w:rPr>
                <w:rFonts w:ascii="Times New Roman" w:hAnsi="Times New Roman"/>
                <w:sz w:val="24"/>
                <w:szCs w:val="24"/>
              </w:rPr>
              <w:t>auto</w:t>
            </w:r>
            <w:r w:rsidRPr="00FD6984">
              <w:rPr>
                <w:rFonts w:ascii="Times New Roman" w:hAnsi="Times New Roman"/>
                <w:sz w:val="24"/>
                <w:szCs w:val="24"/>
              </w:rPr>
              <w:t>transport</w:t>
            </w:r>
            <w:r w:rsidR="005425A1" w:rsidRPr="00FD6984">
              <w:rPr>
                <w:rFonts w:ascii="Times New Roman" w:hAnsi="Times New Roman"/>
                <w:sz w:val="24"/>
                <w:szCs w:val="24"/>
              </w:rPr>
              <w:t xml:space="preserve">a </w:t>
            </w:r>
            <w:r w:rsidRPr="00FD6984">
              <w:rPr>
                <w:rFonts w:ascii="Times New Roman" w:hAnsi="Times New Roman"/>
                <w:sz w:val="24"/>
                <w:szCs w:val="24"/>
              </w:rPr>
              <w:t xml:space="preserve">līdzekļi, kas reģistrēti kā taksometri, no kuriem pēc 2019.gada 1.janvāra: </w:t>
            </w:r>
          </w:p>
          <w:p w14:paraId="0FC5AA91" w14:textId="77777777" w:rsidR="003471A4" w:rsidRPr="00FD6984" w:rsidRDefault="003471A4" w:rsidP="00E80133">
            <w:pPr>
              <w:pStyle w:val="ListParagraph"/>
              <w:numPr>
                <w:ilvl w:val="0"/>
                <w:numId w:val="16"/>
              </w:numPr>
              <w:spacing w:after="0" w:line="240" w:lineRule="auto"/>
              <w:ind w:right="176"/>
              <w:contextualSpacing w:val="0"/>
              <w:jc w:val="both"/>
              <w:rPr>
                <w:rFonts w:ascii="Times New Roman" w:hAnsi="Times New Roman"/>
                <w:sz w:val="24"/>
                <w:szCs w:val="24"/>
                <w:lang w:eastAsia="lv-LV"/>
              </w:rPr>
            </w:pPr>
            <w:r w:rsidRPr="00FD6984">
              <w:rPr>
                <w:rFonts w:ascii="Times New Roman" w:hAnsi="Times New Roman"/>
                <w:sz w:val="24"/>
                <w:szCs w:val="24"/>
                <w:lang w:eastAsia="lv-LV"/>
              </w:rPr>
              <w:t>no visiem reģistrētajiem taksometriem, kas vecāki par 2009 gadu 649 motoru tilpums ir līdz 2000</w:t>
            </w:r>
            <w:r w:rsidR="00247886" w:rsidRPr="00FD6984">
              <w:rPr>
                <w:rFonts w:ascii="Times New Roman" w:hAnsi="Times New Roman"/>
                <w:sz w:val="24"/>
                <w:szCs w:val="24"/>
                <w:lang w:eastAsia="lv-LV"/>
              </w:rPr>
              <w:t xml:space="preserve"> </w:t>
            </w:r>
            <w:r w:rsidRPr="00FD6984">
              <w:rPr>
                <w:rFonts w:ascii="Times New Roman" w:hAnsi="Times New Roman"/>
                <w:sz w:val="24"/>
                <w:szCs w:val="24"/>
                <w:lang w:eastAsia="lv-LV"/>
              </w:rPr>
              <w:t>cm</w:t>
            </w:r>
            <w:r w:rsidRPr="00FD6984">
              <w:rPr>
                <w:rFonts w:ascii="Times New Roman" w:hAnsi="Times New Roman"/>
                <w:sz w:val="24"/>
                <w:szCs w:val="24"/>
                <w:vertAlign w:val="superscript"/>
                <w:lang w:eastAsia="lv-LV"/>
              </w:rPr>
              <w:t>3</w:t>
            </w:r>
            <w:r w:rsidRPr="00FD6984">
              <w:rPr>
                <w:rFonts w:ascii="Times New Roman" w:hAnsi="Times New Roman"/>
                <w:sz w:val="24"/>
                <w:szCs w:val="24"/>
                <w:lang w:eastAsia="lv-LV"/>
              </w:rPr>
              <w:t xml:space="preserve"> bet 154 motora tilpums virs 2000</w:t>
            </w:r>
            <w:r w:rsidR="00333097" w:rsidRPr="00FD6984">
              <w:rPr>
                <w:rFonts w:ascii="Times New Roman" w:hAnsi="Times New Roman"/>
                <w:sz w:val="24"/>
                <w:szCs w:val="24"/>
                <w:lang w:eastAsia="lv-LV"/>
              </w:rPr>
              <w:t xml:space="preserve"> </w:t>
            </w:r>
            <w:r w:rsidRPr="00FD6984">
              <w:rPr>
                <w:rFonts w:ascii="Times New Roman" w:hAnsi="Times New Roman"/>
                <w:sz w:val="24"/>
                <w:szCs w:val="24"/>
                <w:lang w:eastAsia="lv-LV"/>
              </w:rPr>
              <w:t>cm</w:t>
            </w:r>
            <w:r w:rsidRPr="00FD6984">
              <w:rPr>
                <w:rFonts w:ascii="Times New Roman" w:hAnsi="Times New Roman"/>
                <w:sz w:val="24"/>
                <w:szCs w:val="24"/>
                <w:vertAlign w:val="superscript"/>
                <w:lang w:eastAsia="lv-LV"/>
              </w:rPr>
              <w:t>3</w:t>
            </w:r>
            <w:r w:rsidRPr="00FD6984">
              <w:rPr>
                <w:rFonts w:ascii="Times New Roman" w:hAnsi="Times New Roman"/>
                <w:sz w:val="24"/>
                <w:szCs w:val="24"/>
                <w:lang w:eastAsia="lv-LV"/>
              </w:rPr>
              <w:t>. (7%)</w:t>
            </w:r>
            <w:r w:rsidR="00333097" w:rsidRPr="00FD6984">
              <w:rPr>
                <w:rFonts w:ascii="Times New Roman" w:hAnsi="Times New Roman"/>
                <w:sz w:val="24"/>
                <w:szCs w:val="24"/>
                <w:lang w:eastAsia="lv-LV"/>
              </w:rPr>
              <w:t xml:space="preserve"> </w:t>
            </w:r>
          </w:p>
          <w:p w14:paraId="2D2D2C68" w14:textId="77777777" w:rsidR="00413302" w:rsidRPr="00FD6984" w:rsidRDefault="00E80133" w:rsidP="00E80133">
            <w:pPr>
              <w:pStyle w:val="ListParagraph"/>
              <w:spacing w:after="0" w:line="240" w:lineRule="auto"/>
              <w:ind w:left="123" w:right="176"/>
              <w:contextualSpacing w:val="0"/>
              <w:jc w:val="both"/>
              <w:rPr>
                <w:rFonts w:ascii="Times New Roman" w:hAnsi="Times New Roman"/>
                <w:sz w:val="24"/>
                <w:szCs w:val="24"/>
              </w:rPr>
            </w:pPr>
            <w:r w:rsidRPr="00FD6984">
              <w:rPr>
                <w:rFonts w:ascii="Times New Roman" w:hAnsi="Times New Roman"/>
                <w:sz w:val="24"/>
                <w:szCs w:val="24"/>
                <w:lang w:eastAsia="lv-LV"/>
              </w:rPr>
              <w:lastRenderedPageBreak/>
              <w:t>-</w:t>
            </w:r>
            <w:r w:rsidR="003471A4" w:rsidRPr="00FD6984">
              <w:rPr>
                <w:rFonts w:ascii="Times New Roman" w:hAnsi="Times New Roman"/>
                <w:sz w:val="24"/>
                <w:szCs w:val="24"/>
                <w:lang w:eastAsia="lv-LV"/>
              </w:rPr>
              <w:t xml:space="preserve">no visiem reģistrētajiem taksometriem, kas jaunāki par 2008 gadu 997 ar </w:t>
            </w:r>
            <w:r w:rsidR="00BD7643" w:rsidRPr="00FD6984">
              <w:rPr>
                <w:rFonts w:ascii="Times New Roman" w:eastAsia="Times New Roman" w:hAnsi="Times New Roman" w:cs="Times New Roman"/>
                <w:sz w:val="24"/>
                <w:szCs w:val="24"/>
                <w:lang w:eastAsia="lv-LV"/>
              </w:rPr>
              <w:t>CO</w:t>
            </w:r>
            <w:r w:rsidR="00BD7643" w:rsidRPr="00FD6984">
              <w:rPr>
                <w:rFonts w:ascii="Times New Roman" w:eastAsia="Times New Roman" w:hAnsi="Times New Roman" w:cs="Times New Roman"/>
                <w:sz w:val="24"/>
                <w:szCs w:val="24"/>
                <w:vertAlign w:val="subscript"/>
                <w:lang w:eastAsia="lv-LV"/>
              </w:rPr>
              <w:t>2</w:t>
            </w:r>
            <w:r w:rsidR="003471A4" w:rsidRPr="00FD6984">
              <w:rPr>
                <w:rFonts w:ascii="Times New Roman" w:hAnsi="Times New Roman"/>
                <w:sz w:val="24"/>
                <w:szCs w:val="24"/>
                <w:lang w:eastAsia="lv-LV"/>
              </w:rPr>
              <w:t xml:space="preserve"> zem 150, bet 154 – </w:t>
            </w:r>
            <w:r w:rsidR="00BD7643" w:rsidRPr="00FD6984">
              <w:rPr>
                <w:rFonts w:ascii="Times New Roman" w:eastAsia="Times New Roman" w:hAnsi="Times New Roman" w:cs="Times New Roman"/>
                <w:sz w:val="24"/>
                <w:szCs w:val="24"/>
                <w:lang w:eastAsia="lv-LV"/>
              </w:rPr>
              <w:t>CO</w:t>
            </w:r>
            <w:r w:rsidR="00BD7643" w:rsidRPr="00FD6984">
              <w:rPr>
                <w:rFonts w:ascii="Times New Roman" w:eastAsia="Times New Roman" w:hAnsi="Times New Roman" w:cs="Times New Roman"/>
                <w:sz w:val="24"/>
                <w:szCs w:val="24"/>
                <w:vertAlign w:val="subscript"/>
                <w:lang w:eastAsia="lv-LV"/>
              </w:rPr>
              <w:t>2</w:t>
            </w:r>
            <w:r w:rsidR="003471A4" w:rsidRPr="00FD6984">
              <w:rPr>
                <w:rFonts w:ascii="Times New Roman" w:hAnsi="Times New Roman"/>
                <w:sz w:val="24"/>
                <w:szCs w:val="24"/>
                <w:lang w:eastAsia="lv-LV"/>
              </w:rPr>
              <w:t xml:space="preserve"> virs 150</w:t>
            </w:r>
            <w:r w:rsidR="00E155E3" w:rsidRPr="00FD6984">
              <w:rPr>
                <w:rFonts w:ascii="Times New Roman" w:hAnsi="Times New Roman"/>
                <w:sz w:val="24"/>
                <w:szCs w:val="24"/>
                <w:lang w:eastAsia="lv-LV"/>
              </w:rPr>
              <w:t xml:space="preserve"> </w:t>
            </w:r>
            <w:r w:rsidR="003471A4" w:rsidRPr="00FD6984">
              <w:rPr>
                <w:rFonts w:ascii="Times New Roman" w:hAnsi="Times New Roman"/>
                <w:sz w:val="24"/>
                <w:szCs w:val="24"/>
                <w:lang w:eastAsia="lv-LV"/>
              </w:rPr>
              <w:t>(16%).</w:t>
            </w:r>
            <w:r w:rsidR="00413302" w:rsidRPr="00FD6984">
              <w:rPr>
                <w:rFonts w:ascii="Times New Roman" w:hAnsi="Times New Roman"/>
                <w:sz w:val="24"/>
                <w:szCs w:val="24"/>
              </w:rPr>
              <w:t xml:space="preserve">  </w:t>
            </w:r>
          </w:p>
          <w:p w14:paraId="390D604F" w14:textId="77777777" w:rsidR="00BE3DA1" w:rsidRPr="00FD6984" w:rsidRDefault="00413302" w:rsidP="00BE3DA1">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hAnsi="Times New Roman"/>
                <w:sz w:val="24"/>
                <w:szCs w:val="24"/>
              </w:rPr>
              <w:t xml:space="preserve">Attiecībā uz pasažieru komercpārvadājumiem ar vieglo automobili šāda prasība nav noteikta. </w:t>
            </w:r>
            <w:r w:rsidR="00514FCF" w:rsidRPr="00FD6984">
              <w:rPr>
                <w:rFonts w:ascii="Times New Roman" w:eastAsia="Times New Roman" w:hAnsi="Times New Roman" w:cs="Times New Roman"/>
                <w:sz w:val="24"/>
                <w:szCs w:val="24"/>
                <w:shd w:val="clear" w:color="auto" w:fill="FFFFFF"/>
              </w:rPr>
              <w:t xml:space="preserve">Regulējums nepieciešams, lai </w:t>
            </w:r>
            <w:r w:rsidR="00514FCF" w:rsidRPr="00FD6984">
              <w:rPr>
                <w:rFonts w:ascii="Times New Roman" w:eastAsia="Times New Roman" w:hAnsi="Times New Roman" w:cs="Times New Roman"/>
                <w:sz w:val="24"/>
                <w:szCs w:val="24"/>
                <w:lang w:eastAsia="lv-LV"/>
              </w:rPr>
              <w:t xml:space="preserve">nodrošinātu vienādas prasības </w:t>
            </w:r>
            <w:r w:rsidR="00EF787F" w:rsidRPr="00FD6984">
              <w:rPr>
                <w:rFonts w:ascii="Times New Roman" w:eastAsia="Times New Roman" w:hAnsi="Times New Roman" w:cs="Times New Roman"/>
                <w:sz w:val="24"/>
                <w:szCs w:val="24"/>
                <w:lang w:eastAsia="lv-LV"/>
              </w:rPr>
              <w:t xml:space="preserve">pasažieru </w:t>
            </w:r>
            <w:r w:rsidR="00514FCF" w:rsidRPr="00FD6984">
              <w:rPr>
                <w:rFonts w:ascii="Times New Roman" w:eastAsia="Times New Roman" w:hAnsi="Times New Roman" w:cs="Times New Roman"/>
                <w:sz w:val="24"/>
                <w:szCs w:val="24"/>
                <w:lang w:eastAsia="lv-LV"/>
              </w:rPr>
              <w:t xml:space="preserve">komercpārvadājumos </w:t>
            </w:r>
            <w:r w:rsidR="00EF787F" w:rsidRPr="00FD6984">
              <w:rPr>
                <w:rFonts w:ascii="Times New Roman" w:eastAsia="Times New Roman" w:hAnsi="Times New Roman" w:cs="Times New Roman"/>
                <w:sz w:val="24"/>
                <w:szCs w:val="24"/>
                <w:lang w:eastAsia="lv-LV"/>
              </w:rPr>
              <w:t xml:space="preserve">ar taksometriem un vieglajiem automobiļiem </w:t>
            </w:r>
            <w:r w:rsidR="00514FCF" w:rsidRPr="00FD6984">
              <w:rPr>
                <w:rFonts w:ascii="Times New Roman" w:eastAsia="Times New Roman" w:hAnsi="Times New Roman" w:cs="Times New Roman"/>
                <w:sz w:val="24"/>
                <w:szCs w:val="24"/>
                <w:lang w:eastAsia="lv-LV"/>
              </w:rPr>
              <w:t xml:space="preserve">iesaistītajiem </w:t>
            </w:r>
            <w:r w:rsidR="005425A1" w:rsidRPr="00FD6984">
              <w:rPr>
                <w:rFonts w:ascii="Times New Roman" w:eastAsia="Times New Roman" w:hAnsi="Times New Roman" w:cs="Times New Roman"/>
                <w:sz w:val="24"/>
                <w:szCs w:val="24"/>
                <w:lang w:eastAsia="lv-LV"/>
              </w:rPr>
              <w:t>auto</w:t>
            </w:r>
            <w:r w:rsidR="00514FCF" w:rsidRPr="00FD6984">
              <w:rPr>
                <w:rFonts w:ascii="Times New Roman" w:eastAsia="Times New Roman" w:hAnsi="Times New Roman" w:cs="Times New Roman"/>
                <w:sz w:val="24"/>
                <w:szCs w:val="24"/>
                <w:lang w:eastAsia="lv-LV"/>
              </w:rPr>
              <w:t>transport</w:t>
            </w:r>
            <w:r w:rsidR="005425A1" w:rsidRPr="00FD6984">
              <w:rPr>
                <w:rFonts w:ascii="Times New Roman" w:eastAsia="Times New Roman" w:hAnsi="Times New Roman" w:cs="Times New Roman"/>
                <w:sz w:val="24"/>
                <w:szCs w:val="24"/>
                <w:lang w:eastAsia="lv-LV"/>
              </w:rPr>
              <w:t xml:space="preserve">a </w:t>
            </w:r>
            <w:r w:rsidR="00514FCF" w:rsidRPr="00FD6984">
              <w:rPr>
                <w:rFonts w:ascii="Times New Roman" w:eastAsia="Times New Roman" w:hAnsi="Times New Roman" w:cs="Times New Roman"/>
                <w:sz w:val="24"/>
                <w:szCs w:val="24"/>
                <w:lang w:eastAsia="lv-LV"/>
              </w:rPr>
              <w:t>līdzekļiem</w:t>
            </w:r>
            <w:r w:rsidR="002359A1" w:rsidRPr="00FD6984">
              <w:rPr>
                <w:rFonts w:ascii="Times New Roman" w:eastAsia="Times New Roman" w:hAnsi="Times New Roman" w:cs="Times New Roman"/>
                <w:sz w:val="24"/>
                <w:szCs w:val="24"/>
                <w:lang w:eastAsia="lv-LV"/>
              </w:rPr>
              <w:t xml:space="preserve"> un</w:t>
            </w:r>
            <w:r w:rsidR="00514FCF" w:rsidRPr="00FD6984">
              <w:rPr>
                <w:rFonts w:ascii="Times New Roman" w:eastAsia="Times New Roman" w:hAnsi="Times New Roman" w:cs="Times New Roman"/>
                <w:sz w:val="24"/>
                <w:szCs w:val="24"/>
                <w:lang w:eastAsia="lv-LV"/>
              </w:rPr>
              <w:t xml:space="preserve"> veicināt</w:t>
            </w:r>
            <w:r w:rsidR="002359A1" w:rsidRPr="00FD6984">
              <w:rPr>
                <w:rFonts w:ascii="Times New Roman" w:eastAsia="Times New Roman" w:hAnsi="Times New Roman" w:cs="Times New Roman"/>
                <w:sz w:val="24"/>
                <w:szCs w:val="24"/>
                <w:lang w:eastAsia="lv-LV"/>
              </w:rPr>
              <w:t>u</w:t>
            </w:r>
            <w:r w:rsidR="00514FCF" w:rsidRPr="00FD6984">
              <w:rPr>
                <w:rFonts w:ascii="Times New Roman" w:eastAsia="Times New Roman" w:hAnsi="Times New Roman" w:cs="Times New Roman"/>
                <w:sz w:val="24"/>
                <w:szCs w:val="24"/>
                <w:lang w:eastAsia="lv-LV"/>
              </w:rPr>
              <w:t xml:space="preserve"> pakalpojuma sniegšanā </w:t>
            </w:r>
            <w:r w:rsidR="005425A1" w:rsidRPr="00FD6984">
              <w:rPr>
                <w:rFonts w:ascii="Times New Roman" w:eastAsia="Times New Roman" w:hAnsi="Times New Roman" w:cs="Times New Roman"/>
                <w:sz w:val="24"/>
                <w:szCs w:val="24"/>
                <w:lang w:eastAsia="lv-LV"/>
              </w:rPr>
              <w:t>auto</w:t>
            </w:r>
            <w:r w:rsidR="00BE3DA1" w:rsidRPr="00FD6984">
              <w:rPr>
                <w:rFonts w:ascii="Times New Roman" w:eastAsia="Times New Roman" w:hAnsi="Times New Roman" w:cs="Times New Roman"/>
                <w:sz w:val="24"/>
                <w:szCs w:val="24"/>
                <w:lang w:eastAsia="lv-LV"/>
              </w:rPr>
              <w:t>transport</w:t>
            </w:r>
            <w:r w:rsidR="005425A1" w:rsidRPr="00FD6984">
              <w:rPr>
                <w:rFonts w:ascii="Times New Roman" w:eastAsia="Times New Roman" w:hAnsi="Times New Roman" w:cs="Times New Roman"/>
                <w:sz w:val="24"/>
                <w:szCs w:val="24"/>
                <w:lang w:eastAsia="lv-LV"/>
              </w:rPr>
              <w:t xml:space="preserve">a </w:t>
            </w:r>
            <w:r w:rsidR="00BE3DA1" w:rsidRPr="00FD6984">
              <w:rPr>
                <w:rFonts w:ascii="Times New Roman" w:eastAsia="Times New Roman" w:hAnsi="Times New Roman" w:cs="Times New Roman"/>
                <w:sz w:val="24"/>
                <w:szCs w:val="24"/>
                <w:lang w:eastAsia="lv-LV"/>
              </w:rPr>
              <w:t xml:space="preserve">līdzekļus, kas nodara mazāku kaitējumu videi </w:t>
            </w:r>
            <w:r w:rsidR="00514FCF" w:rsidRPr="00FD6984">
              <w:rPr>
                <w:rFonts w:ascii="Times New Roman" w:eastAsia="Times New Roman" w:hAnsi="Times New Roman" w:cs="Times New Roman"/>
                <w:sz w:val="24"/>
                <w:szCs w:val="24"/>
                <w:lang w:eastAsia="lv-LV"/>
              </w:rPr>
              <w:t>izmanto</w:t>
            </w:r>
            <w:r w:rsidR="00BE3DA1" w:rsidRPr="00FD6984">
              <w:rPr>
                <w:rFonts w:ascii="Times New Roman" w:eastAsia="Times New Roman" w:hAnsi="Times New Roman" w:cs="Times New Roman"/>
                <w:sz w:val="24"/>
                <w:szCs w:val="24"/>
                <w:lang w:eastAsia="lv-LV"/>
              </w:rPr>
              <w:t>šanu.</w:t>
            </w:r>
          </w:p>
          <w:p w14:paraId="513477F6" w14:textId="77777777" w:rsidR="00514FCF" w:rsidRPr="00FD6984" w:rsidRDefault="00514FCF" w:rsidP="00BE3DA1">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 xml:space="preserve"> </w:t>
            </w:r>
          </w:p>
          <w:p w14:paraId="64EAFA39" w14:textId="77777777" w:rsidR="00330000" w:rsidRPr="00FD6984" w:rsidRDefault="00514FCF" w:rsidP="00C86A48">
            <w:pPr>
              <w:spacing w:after="0" w:line="240" w:lineRule="auto"/>
              <w:ind w:left="123" w:right="176"/>
              <w:jc w:val="both"/>
              <w:rPr>
                <w:rFonts w:ascii="Times New Roman" w:hAnsi="Times New Roman" w:cs="Times New Roman"/>
                <w:sz w:val="24"/>
                <w:szCs w:val="24"/>
              </w:rPr>
            </w:pPr>
            <w:r w:rsidRPr="00FD6984">
              <w:rPr>
                <w:rFonts w:ascii="Times New Roman" w:eastAsia="Times New Roman" w:hAnsi="Times New Roman" w:cs="Times New Roman"/>
                <w:sz w:val="24"/>
                <w:szCs w:val="24"/>
                <w:lang w:eastAsia="lv-LV"/>
              </w:rPr>
              <w:t>Pasažieru komercpārvadājumiem ar vi</w:t>
            </w:r>
            <w:r w:rsidR="0066642A" w:rsidRPr="00FD6984">
              <w:rPr>
                <w:rFonts w:ascii="Times New Roman" w:eastAsia="Times New Roman" w:hAnsi="Times New Roman" w:cs="Times New Roman"/>
                <w:sz w:val="24"/>
                <w:szCs w:val="24"/>
                <w:lang w:eastAsia="lv-LV"/>
              </w:rPr>
              <w:t xml:space="preserve">eglo automobili </w:t>
            </w:r>
            <w:r w:rsidR="00AE2189" w:rsidRPr="00FD6984">
              <w:rPr>
                <w:rFonts w:ascii="Times New Roman" w:eastAsia="Times New Roman" w:hAnsi="Times New Roman" w:cs="Times New Roman"/>
                <w:sz w:val="24"/>
                <w:szCs w:val="24"/>
                <w:lang w:eastAsia="lv-LV"/>
              </w:rPr>
              <w:t>A</w:t>
            </w:r>
            <w:r w:rsidR="006559C1" w:rsidRPr="00FD6984">
              <w:rPr>
                <w:rFonts w:ascii="Times New Roman" w:eastAsia="Times New Roman" w:hAnsi="Times New Roman" w:cs="Times New Roman"/>
                <w:sz w:val="24"/>
                <w:szCs w:val="24"/>
                <w:lang w:eastAsia="lv-LV"/>
              </w:rPr>
              <w:t xml:space="preserve">utotransporta direkcija </w:t>
            </w:r>
            <w:r w:rsidRPr="00FD6984">
              <w:rPr>
                <w:rFonts w:ascii="Times New Roman" w:eastAsia="Times New Roman" w:hAnsi="Times New Roman" w:cs="Times New Roman"/>
                <w:sz w:val="24"/>
                <w:szCs w:val="24"/>
                <w:lang w:eastAsia="lv-LV"/>
              </w:rPr>
              <w:t>201</w:t>
            </w:r>
            <w:r w:rsidR="00775785" w:rsidRPr="00FD6984">
              <w:rPr>
                <w:rFonts w:ascii="Times New Roman" w:eastAsia="Times New Roman" w:hAnsi="Times New Roman" w:cs="Times New Roman"/>
                <w:sz w:val="24"/>
                <w:szCs w:val="24"/>
                <w:lang w:eastAsia="lv-LV"/>
              </w:rPr>
              <w:t>9</w:t>
            </w:r>
            <w:r w:rsidRPr="00FD6984">
              <w:rPr>
                <w:rFonts w:ascii="Times New Roman" w:eastAsia="Times New Roman" w:hAnsi="Times New Roman" w:cs="Times New Roman"/>
                <w:sz w:val="24"/>
                <w:szCs w:val="24"/>
                <w:lang w:eastAsia="lv-LV"/>
              </w:rPr>
              <w:t xml:space="preserve">.gada </w:t>
            </w:r>
            <w:r w:rsidR="00775785" w:rsidRPr="00FD6984">
              <w:rPr>
                <w:rFonts w:ascii="Times New Roman" w:eastAsia="Times New Roman" w:hAnsi="Times New Roman" w:cs="Times New Roman"/>
                <w:sz w:val="24"/>
                <w:szCs w:val="24"/>
                <w:lang w:eastAsia="lv-LV"/>
              </w:rPr>
              <w:t xml:space="preserve">janvārī </w:t>
            </w:r>
            <w:r w:rsidRPr="00FD6984">
              <w:rPr>
                <w:rFonts w:ascii="Times New Roman" w:eastAsia="Times New Roman" w:hAnsi="Times New Roman" w:cs="Times New Roman"/>
                <w:sz w:val="24"/>
                <w:szCs w:val="24"/>
                <w:lang w:eastAsia="lv-LV"/>
              </w:rPr>
              <w:t xml:space="preserve">izsniegusi </w:t>
            </w:r>
            <w:r w:rsidRPr="00FD6984">
              <w:rPr>
                <w:rFonts w:ascii="Times New Roman" w:hAnsi="Times New Roman" w:cs="Times New Roman"/>
                <w:sz w:val="24"/>
                <w:szCs w:val="24"/>
              </w:rPr>
              <w:t xml:space="preserve">256 </w:t>
            </w:r>
            <w:r w:rsidR="000557E7" w:rsidRPr="00FD6984">
              <w:rPr>
                <w:rFonts w:ascii="Times New Roman" w:hAnsi="Times New Roman" w:cs="Times New Roman"/>
                <w:sz w:val="24"/>
                <w:szCs w:val="24"/>
              </w:rPr>
              <w:t>speciālās atļaujas (</w:t>
            </w:r>
            <w:r w:rsidRPr="00FD6984">
              <w:rPr>
                <w:rFonts w:ascii="Times New Roman" w:hAnsi="Times New Roman" w:cs="Times New Roman"/>
                <w:sz w:val="24"/>
                <w:szCs w:val="24"/>
              </w:rPr>
              <w:t>licences</w:t>
            </w:r>
            <w:r w:rsidR="000557E7" w:rsidRPr="00FD6984">
              <w:rPr>
                <w:rFonts w:ascii="Times New Roman" w:hAnsi="Times New Roman" w:cs="Times New Roman"/>
                <w:sz w:val="24"/>
                <w:szCs w:val="24"/>
              </w:rPr>
              <w:t>) un 237 licences</w:t>
            </w:r>
            <w:r w:rsidR="00775785" w:rsidRPr="00FD6984">
              <w:rPr>
                <w:rFonts w:ascii="Times New Roman" w:hAnsi="Times New Roman" w:cs="Times New Roman"/>
                <w:sz w:val="24"/>
                <w:szCs w:val="24"/>
              </w:rPr>
              <w:t xml:space="preserve">, bet </w:t>
            </w:r>
            <w:r w:rsidR="00330000" w:rsidRPr="00FD6984">
              <w:rPr>
                <w:rFonts w:ascii="Times New Roman" w:hAnsi="Times New Roman" w:cs="Times New Roman"/>
                <w:sz w:val="24"/>
                <w:szCs w:val="24"/>
              </w:rPr>
              <w:t>2019.gada 21.janvārī jau 321 speciālās atļaujas (licences) un 297 licences kartītes.</w:t>
            </w:r>
          </w:p>
          <w:p w14:paraId="258E3F17" w14:textId="46614041" w:rsidR="00514FCF" w:rsidRPr="00FD6984" w:rsidRDefault="00514FCF" w:rsidP="00775785">
            <w:pPr>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Salīdzinoši līdz jaunā pakalpojuma ieviešanai taksometru pakalpojumus Rīgas pilsētā sniedza 611 taksometru pārvadātāji ar apmēram 2000 taksometriem, savukārt 2018.</w:t>
            </w:r>
            <w:r w:rsidR="00333097" w:rsidRPr="00FD6984">
              <w:rPr>
                <w:rFonts w:ascii="Times New Roman" w:eastAsia="Times New Roman" w:hAnsi="Times New Roman" w:cs="Times New Roman"/>
                <w:sz w:val="24"/>
                <w:szCs w:val="24"/>
                <w:lang w:eastAsia="lv-LV"/>
              </w:rPr>
              <w:t xml:space="preserve"> </w:t>
            </w:r>
            <w:r w:rsidRPr="00FD6984">
              <w:rPr>
                <w:rFonts w:ascii="Times New Roman" w:eastAsia="Times New Roman" w:hAnsi="Times New Roman" w:cs="Times New Roman"/>
                <w:sz w:val="24"/>
                <w:szCs w:val="24"/>
                <w:lang w:eastAsia="lv-LV"/>
              </w:rPr>
              <w:t>gada 1.</w:t>
            </w:r>
            <w:r w:rsidR="00333097" w:rsidRPr="00FD6984">
              <w:rPr>
                <w:rFonts w:ascii="Times New Roman" w:eastAsia="Times New Roman" w:hAnsi="Times New Roman" w:cs="Times New Roman"/>
                <w:sz w:val="24"/>
                <w:szCs w:val="24"/>
                <w:lang w:eastAsia="lv-LV"/>
              </w:rPr>
              <w:t xml:space="preserve"> </w:t>
            </w:r>
            <w:r w:rsidRPr="00FD6984">
              <w:rPr>
                <w:rFonts w:ascii="Times New Roman" w:eastAsia="Times New Roman" w:hAnsi="Times New Roman" w:cs="Times New Roman"/>
                <w:sz w:val="24"/>
                <w:szCs w:val="24"/>
                <w:lang w:eastAsia="lv-LV"/>
              </w:rPr>
              <w:t xml:space="preserve">augustā Rīgas pilsētā izsniegtas tikai 339 speciālās atļaujas (licences)  un 1960 licences kartītes. Tas norāda, ka iespējams, daļa taksometru pakalpojumu sniedzēji ir mainījuši pārvadājumu veidu uz pasažieru komercpārvadājumiem ar vieglajiem automobiļiem, kur sākotnējās izmaksas un prasības ir zemākas (nav </w:t>
            </w:r>
            <w:r w:rsidR="008D57CE" w:rsidRPr="00FD6984">
              <w:rPr>
                <w:rFonts w:ascii="Times New Roman" w:eastAsia="Times New Roman" w:hAnsi="Times New Roman" w:cs="Times New Roman"/>
                <w:sz w:val="24"/>
                <w:szCs w:val="24"/>
                <w:lang w:eastAsia="lv-LV"/>
              </w:rPr>
              <w:t>nepieciešam</w:t>
            </w:r>
            <w:r w:rsidR="0050367E">
              <w:rPr>
                <w:rFonts w:ascii="Times New Roman" w:eastAsia="Times New Roman" w:hAnsi="Times New Roman" w:cs="Times New Roman"/>
                <w:sz w:val="24"/>
                <w:szCs w:val="24"/>
                <w:lang w:eastAsia="lv-LV"/>
              </w:rPr>
              <w:t xml:space="preserve">i finansiāli ieguldījumi </w:t>
            </w:r>
            <w:r w:rsidR="008D57CE" w:rsidRPr="00FD6984">
              <w:rPr>
                <w:rFonts w:ascii="Times New Roman" w:eastAsia="Times New Roman" w:hAnsi="Times New Roman" w:cs="Times New Roman"/>
                <w:sz w:val="24"/>
                <w:szCs w:val="24"/>
                <w:lang w:eastAsia="lv-LV"/>
              </w:rPr>
              <w:t xml:space="preserve">speciālajam aprīkojumam, </w:t>
            </w:r>
            <w:r w:rsidRPr="00FD6984">
              <w:rPr>
                <w:rFonts w:ascii="Times New Roman" w:eastAsia="Times New Roman" w:hAnsi="Times New Roman" w:cs="Times New Roman"/>
                <w:sz w:val="24"/>
                <w:szCs w:val="24"/>
                <w:lang w:eastAsia="lv-LV"/>
              </w:rPr>
              <w:t xml:space="preserve">nav </w:t>
            </w:r>
            <w:r w:rsidR="0050367E">
              <w:rPr>
                <w:rFonts w:ascii="Times New Roman" w:eastAsia="Times New Roman" w:hAnsi="Times New Roman" w:cs="Times New Roman"/>
                <w:sz w:val="24"/>
                <w:szCs w:val="24"/>
                <w:lang w:eastAsia="lv-LV"/>
              </w:rPr>
              <w:t>jāveic valsts sociālās apdrošināšanas obl</w:t>
            </w:r>
            <w:r w:rsidR="00E23960">
              <w:rPr>
                <w:rFonts w:ascii="Times New Roman" w:eastAsia="Times New Roman" w:hAnsi="Times New Roman" w:cs="Times New Roman"/>
                <w:sz w:val="24"/>
                <w:szCs w:val="24"/>
                <w:lang w:eastAsia="lv-LV"/>
              </w:rPr>
              <w:t>i</w:t>
            </w:r>
            <w:r w:rsidR="0050367E">
              <w:rPr>
                <w:rFonts w:ascii="Times New Roman" w:eastAsia="Times New Roman" w:hAnsi="Times New Roman" w:cs="Times New Roman"/>
                <w:sz w:val="24"/>
                <w:szCs w:val="24"/>
                <w:lang w:eastAsia="lv-LV"/>
              </w:rPr>
              <w:t>gātās iemaksas</w:t>
            </w:r>
            <w:r w:rsidRPr="00FD6984">
              <w:rPr>
                <w:rFonts w:ascii="Times New Roman" w:eastAsia="Times New Roman" w:hAnsi="Times New Roman" w:cs="Times New Roman"/>
                <w:sz w:val="24"/>
                <w:szCs w:val="24"/>
                <w:lang w:eastAsia="lv-LV"/>
              </w:rPr>
              <w:t xml:space="preserve">. Līdz ar to </w:t>
            </w:r>
            <w:r w:rsidR="005425A1" w:rsidRPr="00FD6984">
              <w:rPr>
                <w:rFonts w:ascii="Times New Roman" w:eastAsia="Times New Roman" w:hAnsi="Times New Roman" w:cs="Times New Roman"/>
                <w:sz w:val="24"/>
                <w:szCs w:val="24"/>
                <w:lang w:eastAsia="lv-LV"/>
              </w:rPr>
              <w:t>auto</w:t>
            </w:r>
            <w:r w:rsidRPr="00FD6984">
              <w:rPr>
                <w:rFonts w:ascii="Times New Roman" w:eastAsia="Times New Roman" w:hAnsi="Times New Roman" w:cs="Times New Roman"/>
                <w:sz w:val="24"/>
                <w:szCs w:val="24"/>
                <w:lang w:eastAsia="lv-LV"/>
              </w:rPr>
              <w:t>transport</w:t>
            </w:r>
            <w:r w:rsidR="005425A1" w:rsidRPr="00FD6984">
              <w:rPr>
                <w:rFonts w:ascii="Times New Roman" w:eastAsia="Times New Roman" w:hAnsi="Times New Roman" w:cs="Times New Roman"/>
                <w:sz w:val="24"/>
                <w:szCs w:val="24"/>
                <w:lang w:eastAsia="lv-LV"/>
              </w:rPr>
              <w:t xml:space="preserve">a </w:t>
            </w:r>
            <w:r w:rsidRPr="00FD6984">
              <w:rPr>
                <w:rFonts w:ascii="Times New Roman" w:eastAsia="Times New Roman" w:hAnsi="Times New Roman" w:cs="Times New Roman"/>
                <w:sz w:val="24"/>
                <w:szCs w:val="24"/>
                <w:lang w:eastAsia="lv-LV"/>
              </w:rPr>
              <w:t xml:space="preserve">līdzekļu skaits, kas tiek izmantots pasažieru komercpārvadājumos ar vieglo automobili palielinās, savukārt taksometru pakalpojumos, kur minētie ierobežojumi tiek vērtēti,  samazinās. </w:t>
            </w:r>
          </w:p>
          <w:p w14:paraId="5D171BC9" w14:textId="77777777" w:rsidR="00514FCF" w:rsidRPr="00FD6984" w:rsidRDefault="00514FCF" w:rsidP="00775785">
            <w:pPr>
              <w:pStyle w:val="ListParagraph"/>
              <w:ind w:left="123" w:right="176"/>
              <w:jc w:val="both"/>
              <w:rPr>
                <w:rFonts w:ascii="Times New Roman" w:hAnsi="Times New Roman" w:cs="Times New Roman"/>
                <w:sz w:val="24"/>
                <w:szCs w:val="24"/>
              </w:rPr>
            </w:pPr>
          </w:p>
          <w:p w14:paraId="5A91E454" w14:textId="77777777" w:rsidR="0009238E" w:rsidRPr="00FD6984" w:rsidRDefault="00CF5FE4" w:rsidP="0009238E">
            <w:pPr>
              <w:pStyle w:val="ListParagraph"/>
              <w:spacing w:after="0" w:line="240" w:lineRule="auto"/>
              <w:ind w:left="123" w:right="176"/>
              <w:contextualSpacing w:val="0"/>
              <w:jc w:val="both"/>
              <w:rPr>
                <w:rFonts w:ascii="Times New Roman" w:hAnsi="Times New Roman" w:cs="Times New Roman"/>
                <w:b/>
                <w:bCs/>
                <w:sz w:val="24"/>
                <w:szCs w:val="24"/>
              </w:rPr>
            </w:pPr>
            <w:r w:rsidRPr="00FD6984">
              <w:rPr>
                <w:rFonts w:ascii="Times New Roman" w:hAnsi="Times New Roman" w:cs="Times New Roman"/>
                <w:b/>
                <w:sz w:val="24"/>
                <w:szCs w:val="24"/>
              </w:rPr>
              <w:t xml:space="preserve">Likumprojekts paredz </w:t>
            </w:r>
            <w:bookmarkStart w:id="4" w:name="_Hlk2755909"/>
            <w:r w:rsidRPr="00FD6984">
              <w:rPr>
                <w:rFonts w:ascii="Times New Roman" w:hAnsi="Times New Roman" w:cs="Times New Roman"/>
                <w:b/>
                <w:sz w:val="24"/>
                <w:szCs w:val="24"/>
              </w:rPr>
              <w:t>noteikt</w:t>
            </w:r>
            <w:r w:rsidR="0009238E" w:rsidRPr="00FD6984">
              <w:rPr>
                <w:rFonts w:ascii="Times New Roman" w:hAnsi="Times New Roman" w:cs="Times New Roman"/>
                <w:b/>
                <w:sz w:val="24"/>
                <w:szCs w:val="24"/>
              </w:rPr>
              <w:t xml:space="preserve"> ierobežojumu </w:t>
            </w:r>
            <w:r w:rsidRPr="00FD6984">
              <w:rPr>
                <w:rFonts w:ascii="Times New Roman" w:hAnsi="Times New Roman" w:cs="Times New Roman"/>
                <w:b/>
                <w:sz w:val="24"/>
                <w:szCs w:val="24"/>
              </w:rPr>
              <w:t xml:space="preserve"> </w:t>
            </w:r>
            <w:r w:rsidR="0009238E" w:rsidRPr="00FD6984">
              <w:rPr>
                <w:rFonts w:ascii="Times New Roman" w:hAnsi="Times New Roman" w:cs="Times New Roman"/>
                <w:b/>
                <w:sz w:val="24"/>
                <w:szCs w:val="24"/>
              </w:rPr>
              <w:t xml:space="preserve">sniegt </w:t>
            </w:r>
            <w:r w:rsidRPr="00FD6984">
              <w:rPr>
                <w:rFonts w:ascii="Times New Roman" w:hAnsi="Times New Roman" w:cs="Times New Roman"/>
                <w:b/>
                <w:sz w:val="24"/>
                <w:szCs w:val="24"/>
              </w:rPr>
              <w:t>taksometra pakalpojumu</w:t>
            </w:r>
            <w:r w:rsidR="0009238E" w:rsidRPr="00FD6984">
              <w:rPr>
                <w:rFonts w:ascii="Times New Roman" w:hAnsi="Times New Roman" w:cs="Times New Roman"/>
                <w:b/>
                <w:sz w:val="24"/>
                <w:szCs w:val="24"/>
              </w:rPr>
              <w:t>s starptautisk</w:t>
            </w:r>
            <w:r w:rsidR="00100654" w:rsidRPr="00FD6984">
              <w:rPr>
                <w:rFonts w:ascii="Times New Roman" w:hAnsi="Times New Roman" w:cs="Times New Roman"/>
                <w:b/>
                <w:sz w:val="24"/>
                <w:szCs w:val="24"/>
              </w:rPr>
              <w:t>as</w:t>
            </w:r>
            <w:r w:rsidR="0009238E" w:rsidRPr="00FD6984">
              <w:rPr>
                <w:rFonts w:ascii="Times New Roman" w:hAnsi="Times New Roman" w:cs="Times New Roman"/>
                <w:b/>
                <w:sz w:val="24"/>
                <w:szCs w:val="24"/>
              </w:rPr>
              <w:t xml:space="preserve"> nozīmes transporta infrastruktūras objektu (autoosta, dzelzceļa stacija, lidosta, osta),</w:t>
            </w:r>
            <w:r w:rsidR="0009238E" w:rsidRPr="00FD6984">
              <w:rPr>
                <w:rFonts w:ascii="Times New Roman" w:hAnsi="Times New Roman" w:cs="Times New Roman"/>
                <w:b/>
                <w:bCs/>
                <w:sz w:val="24"/>
                <w:szCs w:val="24"/>
              </w:rPr>
              <w:t xml:space="preserve"> </w:t>
            </w:r>
            <w:r w:rsidR="0009238E" w:rsidRPr="00FD6984">
              <w:rPr>
                <w:rFonts w:ascii="Times New Roman" w:eastAsia="Times New Roman" w:hAnsi="Times New Roman" w:cs="Times New Roman"/>
                <w:b/>
                <w:sz w:val="24"/>
                <w:szCs w:val="24"/>
                <w:lang w:eastAsia="lv-LV"/>
              </w:rPr>
              <w:t xml:space="preserve">publiskiem mērķiem paredzētajās </w:t>
            </w:r>
            <w:r w:rsidR="0009238E" w:rsidRPr="00FD6984">
              <w:rPr>
                <w:rFonts w:ascii="Times New Roman" w:hAnsi="Times New Roman" w:cs="Times New Roman"/>
                <w:b/>
                <w:bCs/>
                <w:sz w:val="24"/>
                <w:szCs w:val="24"/>
              </w:rPr>
              <w:t xml:space="preserve"> teritorijās.</w:t>
            </w:r>
          </w:p>
          <w:bookmarkEnd w:id="4"/>
          <w:p w14:paraId="29F16374" w14:textId="6A9BE08C" w:rsidR="00B150D0" w:rsidRPr="00B71136" w:rsidRDefault="00B150D0" w:rsidP="0009238E">
            <w:pPr>
              <w:pStyle w:val="ListParagraph"/>
              <w:spacing w:after="0" w:line="240" w:lineRule="auto"/>
              <w:ind w:left="123" w:right="176"/>
              <w:contextualSpacing w:val="0"/>
              <w:jc w:val="both"/>
              <w:rPr>
                <w:rFonts w:ascii="Times New Roman" w:hAnsi="Times New Roman" w:cs="Times New Roman"/>
                <w:b/>
                <w:bCs/>
                <w:sz w:val="24"/>
                <w:szCs w:val="24"/>
              </w:rPr>
            </w:pPr>
            <w:r w:rsidRPr="00FD6984">
              <w:rPr>
                <w:rFonts w:ascii="Times New Roman" w:hAnsi="Times New Roman" w:cs="Times New Roman"/>
                <w:bCs/>
                <w:sz w:val="24"/>
                <w:szCs w:val="24"/>
              </w:rPr>
              <w:t xml:space="preserve">      </w:t>
            </w:r>
            <w:bookmarkStart w:id="5" w:name="_Hlk2755557"/>
          </w:p>
          <w:bookmarkEnd w:id="5"/>
          <w:p w14:paraId="2C811310" w14:textId="456B9ECA" w:rsidR="00B8084A" w:rsidRPr="00FD6984" w:rsidRDefault="00B150D0" w:rsidP="00B8084A">
            <w:pPr>
              <w:spacing w:after="0" w:line="240" w:lineRule="auto"/>
              <w:ind w:left="123" w:right="176"/>
              <w:jc w:val="both"/>
              <w:rPr>
                <w:rFonts w:ascii="Times New Roman" w:hAnsi="Times New Roman" w:cs="Times New Roman"/>
                <w:iCs/>
                <w:sz w:val="24"/>
                <w:szCs w:val="24"/>
              </w:rPr>
            </w:pPr>
            <w:r w:rsidRPr="00B71136">
              <w:rPr>
                <w:rFonts w:ascii="Times New Roman" w:hAnsi="Times New Roman" w:cs="Times New Roman"/>
                <w:sz w:val="24"/>
                <w:szCs w:val="24"/>
              </w:rPr>
              <w:t xml:space="preserve">      </w:t>
            </w:r>
            <w:r w:rsidR="00CB15BE" w:rsidRPr="00B71136">
              <w:rPr>
                <w:rFonts w:ascii="Times New Roman" w:hAnsi="Times New Roman" w:cs="Times New Roman"/>
                <w:sz w:val="24"/>
                <w:szCs w:val="24"/>
              </w:rPr>
              <w:t xml:space="preserve">Šobrīd </w:t>
            </w:r>
            <w:r w:rsidRPr="008D43E6">
              <w:rPr>
                <w:rFonts w:ascii="Times New Roman" w:hAnsi="Times New Roman" w:cs="Times New Roman"/>
                <w:sz w:val="24"/>
                <w:szCs w:val="24"/>
              </w:rPr>
              <w:t>transporta infrastruktūras objektos</w:t>
            </w:r>
            <w:r w:rsidR="00CB15BE" w:rsidRPr="008D43E6">
              <w:rPr>
                <w:rFonts w:ascii="Times New Roman" w:hAnsi="Times New Roman" w:cs="Times New Roman"/>
                <w:iCs/>
                <w:sz w:val="24"/>
                <w:szCs w:val="24"/>
              </w:rPr>
              <w:t xml:space="preserve"> </w:t>
            </w:r>
            <w:r w:rsidRPr="00B43451">
              <w:rPr>
                <w:rFonts w:ascii="Times New Roman" w:eastAsia="Times New Roman" w:hAnsi="Times New Roman" w:cs="Times New Roman"/>
                <w:sz w:val="24"/>
                <w:szCs w:val="24"/>
              </w:rPr>
              <w:t>(dzelzceļa stacija, autoosta un pasažieru osta)</w:t>
            </w:r>
            <w:r w:rsidR="00AE767B">
              <w:rPr>
                <w:rFonts w:ascii="Times New Roman" w:eastAsia="Times New Roman" w:hAnsi="Times New Roman" w:cs="Times New Roman"/>
                <w:sz w:val="24"/>
                <w:szCs w:val="24"/>
              </w:rPr>
              <w:t>,</w:t>
            </w:r>
            <w:r w:rsidRPr="00B43451">
              <w:rPr>
                <w:rFonts w:ascii="Times New Roman" w:eastAsia="Times New Roman" w:hAnsi="Times New Roman" w:cs="Times New Roman"/>
                <w:sz w:val="24"/>
                <w:szCs w:val="24"/>
              </w:rPr>
              <w:t xml:space="preserve"> </w:t>
            </w:r>
            <w:r w:rsidR="00CB15BE" w:rsidRPr="00FD6984">
              <w:rPr>
                <w:rFonts w:ascii="Times New Roman" w:hAnsi="Times New Roman" w:cs="Times New Roman"/>
                <w:iCs/>
                <w:sz w:val="24"/>
                <w:szCs w:val="24"/>
              </w:rPr>
              <w:t xml:space="preserve">taksometru pakalpojumus var sniegt jebkurš pārvadātājs, kuram normatīvajos aktos noteiktajā kārtībā ir izsniegta speciālā atļauja (licence) un netiek noteikti citi īpaši ierobežojumi. </w:t>
            </w:r>
          </w:p>
          <w:p w14:paraId="6EC50FF2" w14:textId="77777777" w:rsidR="00CB15BE" w:rsidRPr="00FD6984" w:rsidRDefault="00B8084A" w:rsidP="00B8084A">
            <w:pPr>
              <w:spacing w:after="0" w:line="240" w:lineRule="auto"/>
              <w:ind w:left="123" w:right="176"/>
              <w:jc w:val="both"/>
              <w:rPr>
                <w:rFonts w:ascii="Times New Roman" w:eastAsia="Times New Roman" w:hAnsi="Times New Roman" w:cs="Times New Roman"/>
                <w:sz w:val="24"/>
                <w:szCs w:val="24"/>
              </w:rPr>
            </w:pPr>
            <w:r w:rsidRPr="00FD6984">
              <w:rPr>
                <w:rFonts w:ascii="Times New Roman" w:hAnsi="Times New Roman" w:cs="Times New Roman"/>
                <w:sz w:val="24"/>
                <w:szCs w:val="24"/>
              </w:rPr>
              <w:t xml:space="preserve">Problēma taksometru pārvadājumos VSAS “Starptautiskā lidosta „Rīga”” (turpmāk – lidosta “Rīga”) teritorijā saasinājās ar brīdi, kad ar Administratīvās apgabaltiesas 2016.gada 30.maija spriedumu tika apmierināts pieteikums par </w:t>
            </w:r>
            <w:r w:rsidRPr="00FD6984">
              <w:rPr>
                <w:rFonts w:ascii="Times New Roman" w:hAnsi="Times New Roman" w:cs="Times New Roman"/>
                <w:sz w:val="24"/>
                <w:szCs w:val="24"/>
              </w:rPr>
              <w:lastRenderedPageBreak/>
              <w:t xml:space="preserve">pienākuma uzlikšanu lidosta „Rīga” nodrošināt publisku piekļuvi taksometru stāvvietai lidostā visiem pārvadātājiem, atceļot lidostas izsniegtās atļaujas. </w:t>
            </w:r>
            <w:r w:rsidRPr="00FD6984">
              <w:rPr>
                <w:rFonts w:ascii="Times New Roman" w:hAnsi="Times New Roman" w:cs="Times New Roman"/>
                <w:bCs/>
                <w:sz w:val="24"/>
                <w:szCs w:val="24"/>
              </w:rPr>
              <w:t xml:space="preserve">Tiesa atzina, ka lidostai nav tiesības izvirzīt tādas prasības, kas ierobežo brīvu piekļuvi taksometru stāvvietai jebkuram normatīvajiem aktiem atbilstošam taksometram. </w:t>
            </w:r>
            <w:r w:rsidRPr="00FD6984">
              <w:rPr>
                <w:rFonts w:ascii="Times New Roman" w:hAnsi="Times New Roman" w:cs="Times New Roman"/>
                <w:sz w:val="24"/>
                <w:szCs w:val="24"/>
              </w:rPr>
              <w:t>Saskaņā ar iepriekš lidosta „Rīga” noteiktajiem taksometru stāvvietas caurlaides un izsniegšanas un lietošanas noteikumiem,  caurlaidi, kas dod tiesības izmantot taksometru stāvvietu, lai uzņemtu pasažierus, varēja saņemt juridiska persona vai normatīvajos aktos noteiktā kārtībā reģistrēta juridisko personu apvienība, kas ir izpildījusi visas noteikumos minētās prasības caurlaides saņemšanai, nenosakot  ierobežojumus personu lokam, kas var pretendēt uz caurlaides saņemšanu, līdz ar to iespēja izmatot autostāvvietā esošo taksometru stāvvietu, saņemot caurlaidi, tika sniegta visiem interesentiem</w:t>
            </w:r>
          </w:p>
          <w:p w14:paraId="1901AD87" w14:textId="77777777" w:rsidR="00B8084A" w:rsidRPr="00FD6984" w:rsidRDefault="00CB15BE" w:rsidP="00B8084A">
            <w:pPr>
              <w:spacing w:after="0" w:line="240" w:lineRule="auto"/>
              <w:ind w:left="123" w:right="176"/>
              <w:jc w:val="both"/>
              <w:rPr>
                <w:rFonts w:ascii="Times New Roman" w:hAnsi="Times New Roman" w:cs="Times New Roman"/>
                <w:sz w:val="24"/>
                <w:szCs w:val="24"/>
              </w:rPr>
            </w:pPr>
            <w:bookmarkStart w:id="6" w:name="_Hlk525040290"/>
            <w:r w:rsidRPr="00FD6984">
              <w:rPr>
                <w:rFonts w:ascii="Times New Roman" w:hAnsi="Times New Roman" w:cs="Times New Roman"/>
                <w:sz w:val="24"/>
                <w:szCs w:val="24"/>
              </w:rPr>
              <w:t xml:space="preserve">      </w:t>
            </w:r>
            <w:r w:rsidR="00B8084A" w:rsidRPr="00FD6984">
              <w:rPr>
                <w:rFonts w:ascii="Times New Roman" w:hAnsi="Times New Roman" w:cs="Times New Roman"/>
                <w:iCs/>
                <w:sz w:val="24"/>
                <w:szCs w:val="24"/>
              </w:rPr>
              <w:t xml:space="preserve">Pašlaik lidostā “Rīga” publiskiem mērķiem paredzētajā teritorijā taksometru pakalpojumus var sniegt jebkurš pārvadātājs, kuram normatīvajos aktos noteiktajā kārtībā ir izsniegta speciālā atļauja (licence) un netiek noteikti citi īpaši ierobežojumi, jo saskaņā ar </w:t>
            </w:r>
            <w:r w:rsidR="00B8084A" w:rsidRPr="00FD6984">
              <w:rPr>
                <w:rFonts w:ascii="Times New Roman" w:hAnsi="Times New Roman" w:cs="Times New Roman"/>
                <w:sz w:val="24"/>
                <w:szCs w:val="24"/>
              </w:rPr>
              <w:t xml:space="preserve">Administratīvās apgabaltiesas 2016.gada 30.maija spriedumu tika apmierināts pieteikums par pienākuma uzlikšanu lidosta „Rīga” nodrošināt publisku piekļuvi taksometru stāvvietai lidostā. </w:t>
            </w:r>
            <w:r w:rsidR="00B8084A" w:rsidRPr="00FD6984">
              <w:rPr>
                <w:rFonts w:ascii="Times New Roman" w:hAnsi="Times New Roman" w:cs="Times New Roman"/>
                <w:bCs/>
                <w:sz w:val="24"/>
                <w:szCs w:val="24"/>
              </w:rPr>
              <w:t>Tiesa atzina, ka lidostai nav tiesības izvirzīt tādas prasības, kas ierobežo brīvu piekļuvi taksometru stāvvietai jebkuram normatīvajiem aktiem atbilstošam taksometram. Taču vienlaikus no sprieduma izriet, ka taksometra pakalpojuma sniegšanas pieeja publiskai lietai no vienlīdzības principa jānodrošina visiem pārvadātājiem, kas to vēlas, un atteikums var būt  tikai objektīvi pamatots</w:t>
            </w:r>
          </w:p>
          <w:p w14:paraId="706ADC32" w14:textId="687D9114" w:rsidR="00B8084A" w:rsidRPr="00FD6984" w:rsidRDefault="00B8084A" w:rsidP="00B8084A">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      Ņemot vērā to, ka </w:t>
            </w:r>
            <w:r w:rsidR="00100654" w:rsidRPr="00FD6984">
              <w:rPr>
                <w:rFonts w:ascii="Times New Roman" w:hAnsi="Times New Roman" w:cs="Times New Roman"/>
                <w:sz w:val="24"/>
                <w:szCs w:val="24"/>
              </w:rPr>
              <w:t>transporta infrastruktūras objektos, kuros tiek veikti starptautisk</w:t>
            </w:r>
            <w:r w:rsidR="00DB2CDC">
              <w:rPr>
                <w:rFonts w:ascii="Times New Roman" w:hAnsi="Times New Roman" w:cs="Times New Roman"/>
                <w:sz w:val="24"/>
                <w:szCs w:val="24"/>
              </w:rPr>
              <w:t>i</w:t>
            </w:r>
            <w:r w:rsidR="00100654" w:rsidRPr="00FD6984">
              <w:rPr>
                <w:rFonts w:ascii="Times New Roman" w:hAnsi="Times New Roman" w:cs="Times New Roman"/>
                <w:sz w:val="24"/>
                <w:szCs w:val="24"/>
              </w:rPr>
              <w:t xml:space="preserve"> </w:t>
            </w:r>
            <w:r w:rsidR="00DB2CDC">
              <w:rPr>
                <w:rFonts w:ascii="Times New Roman" w:hAnsi="Times New Roman" w:cs="Times New Roman"/>
                <w:sz w:val="24"/>
                <w:szCs w:val="24"/>
              </w:rPr>
              <w:t xml:space="preserve"> pasažieru </w:t>
            </w:r>
            <w:r w:rsidR="00100654" w:rsidRPr="00FD6984">
              <w:rPr>
                <w:rFonts w:ascii="Times New Roman" w:hAnsi="Times New Roman" w:cs="Times New Roman"/>
                <w:sz w:val="24"/>
                <w:szCs w:val="24"/>
              </w:rPr>
              <w:t xml:space="preserve">pārvadājumi, </w:t>
            </w:r>
            <w:r w:rsidRPr="00FD6984">
              <w:rPr>
                <w:rFonts w:ascii="Times New Roman" w:eastAsia="Times New Roman" w:hAnsi="Times New Roman" w:cs="Times New Roman"/>
                <w:sz w:val="24"/>
                <w:szCs w:val="24"/>
              </w:rPr>
              <w:t xml:space="preserve">taksometru pakalpojumus pārsvarā izmanto ārvalstu viesi, kuri nav informēti par Latvijā noteiktajiem normatīvajiem regulējumiem taksometru jomā, pakalpojumiem, plānoto maršrutu attālumiem un brauciena izmaksām, rodas situācijas, ka pasažierim tiek pieprasīta nesamērīgi augsta maksa par braucienu. Par minētajiem gadījumiem Satiksmes ministriju  ir informējusi Ekonomikas ministrija, </w:t>
            </w:r>
            <w:r w:rsidR="00121838">
              <w:rPr>
                <w:rFonts w:ascii="Times New Roman" w:eastAsia="Times New Roman" w:hAnsi="Times New Roman" w:cs="Times New Roman"/>
                <w:sz w:val="24"/>
                <w:szCs w:val="24"/>
              </w:rPr>
              <w:t>St</w:t>
            </w:r>
            <w:r w:rsidRPr="00FD6984">
              <w:rPr>
                <w:rFonts w:ascii="Times New Roman" w:eastAsia="Times New Roman" w:hAnsi="Times New Roman" w:cs="Times New Roman"/>
                <w:sz w:val="24"/>
                <w:szCs w:val="24"/>
              </w:rPr>
              <w:t xml:space="preserve">arptautiskā lidosta “Rīga” un Rīgas plānošanas reģions. </w:t>
            </w:r>
            <w:r w:rsidRPr="00FD6984">
              <w:rPr>
                <w:rFonts w:ascii="Times New Roman" w:hAnsi="Times New Roman" w:cs="Times New Roman"/>
                <w:sz w:val="24"/>
                <w:szCs w:val="24"/>
              </w:rPr>
              <w:t xml:space="preserve">Laika posmā no 2017.gada 6.septembra līdz 2018.gada 29.jūnijam lidosta “Rīga” ir saņēmusi kopumā 27 pretenzijas par taksometru pakalpojumiem. Galvenie pretenziju iemesli – maksa par pakalpojumu, atteikumi vest </w:t>
            </w:r>
            <w:r w:rsidRPr="00FD6984">
              <w:rPr>
                <w:rFonts w:ascii="Times New Roman" w:hAnsi="Times New Roman" w:cs="Times New Roman"/>
                <w:sz w:val="24"/>
                <w:szCs w:val="24"/>
              </w:rPr>
              <w:lastRenderedPageBreak/>
              <w:t xml:space="preserve">salīdzinoši īsus maršrutus (Mārupe, TC “Spice” u.c.), nepietiekams taksometru skaits agri no rītiem un vēlu vakaros u.c. </w:t>
            </w:r>
          </w:p>
          <w:p w14:paraId="4E8E674B" w14:textId="77777777" w:rsidR="00B8084A" w:rsidRPr="00FD6984" w:rsidRDefault="00B8084A" w:rsidP="00B8084A">
            <w:pPr>
              <w:tabs>
                <w:tab w:val="left" w:pos="0"/>
                <w:tab w:val="left" w:pos="709"/>
              </w:tabs>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hAnsi="Times New Roman" w:cs="Times New Roman"/>
                <w:sz w:val="24"/>
                <w:szCs w:val="24"/>
              </w:rPr>
              <w:t xml:space="preserve">Pasažieru komercpārvadājumi ar taksometru no lidostas ir </w:t>
            </w:r>
            <w:r w:rsidRPr="00FD6984">
              <w:rPr>
                <w:rFonts w:ascii="Times New Roman" w:eastAsia="Times New Roman" w:hAnsi="Times New Roman" w:cs="Times New Roman"/>
                <w:sz w:val="24"/>
                <w:szCs w:val="24"/>
                <w:lang w:eastAsia="lv-LV"/>
              </w:rPr>
              <w:t xml:space="preserve">alternatīva sabiedriskā transporta pakalpojumam, taču ņemot vērā </w:t>
            </w:r>
            <w:r w:rsidRPr="00FD6984">
              <w:rPr>
                <w:rFonts w:ascii="Times New Roman" w:hAnsi="Times New Roman" w:cs="Times New Roman"/>
                <w:iCs/>
                <w:sz w:val="24"/>
                <w:szCs w:val="24"/>
              </w:rPr>
              <w:t xml:space="preserve">esošo situāciju lidostā “Rīga”, kas radusies saistībā ar  grozījumiem Autopārvadājumu likumā, atceļot regulējumu par  </w:t>
            </w:r>
            <w:r w:rsidRPr="00FD6984">
              <w:rPr>
                <w:rFonts w:ascii="Times New Roman" w:hAnsi="Times New Roman" w:cs="Times New Roman"/>
                <w:sz w:val="24"/>
                <w:szCs w:val="24"/>
              </w:rPr>
              <w:t>maksimālās braukšanas maksas (tarifus) ierobežojumu, nepieciešams risinājums, kas nodrošinātu l</w:t>
            </w:r>
            <w:r w:rsidRPr="00FD6984">
              <w:rPr>
                <w:rFonts w:ascii="Times New Roman" w:eastAsia="Times New Roman" w:hAnsi="Times New Roman" w:cs="Times New Roman"/>
                <w:sz w:val="24"/>
                <w:szCs w:val="24"/>
              </w:rPr>
              <w:t xml:space="preserve">idlauka publiski pieejamajā teritorijā  </w:t>
            </w:r>
            <w:r w:rsidRPr="00FD6984">
              <w:rPr>
                <w:rFonts w:ascii="Times New Roman" w:eastAsia="Times New Roman" w:hAnsi="Times New Roman" w:cs="Times New Roman"/>
                <w:sz w:val="24"/>
                <w:szCs w:val="24"/>
                <w:lang w:eastAsia="lv-LV"/>
              </w:rPr>
              <w:t>pasažieru mobilitāti atbilstoši pieprasījumam – kvalitatīvu, ātru, ērtu un drošu, par samērīgu samaksu pakalpojumu piedāvājumu arī laikā, kad sabiedriskais transports nav pieejams.</w:t>
            </w:r>
          </w:p>
          <w:p w14:paraId="481D8F46" w14:textId="77777777" w:rsidR="009E69DC" w:rsidRPr="00FD6984" w:rsidRDefault="001938A4" w:rsidP="00B8084A">
            <w:pPr>
              <w:pStyle w:val="ListParagraph"/>
              <w:spacing w:after="0" w:line="240" w:lineRule="auto"/>
              <w:ind w:left="123" w:right="176"/>
              <w:contextualSpacing w:val="0"/>
              <w:jc w:val="both"/>
              <w:rPr>
                <w:rFonts w:ascii="Times New Roman" w:eastAsia="Times New Roman" w:hAnsi="Times New Roman" w:cs="Times New Roman"/>
                <w:sz w:val="24"/>
                <w:szCs w:val="24"/>
              </w:rPr>
            </w:pPr>
            <w:r w:rsidRPr="00FD6984">
              <w:rPr>
                <w:rFonts w:ascii="Times New Roman" w:hAnsi="Times New Roman" w:cs="Times New Roman"/>
                <w:sz w:val="24"/>
                <w:szCs w:val="24"/>
              </w:rPr>
              <w:t xml:space="preserve">    </w:t>
            </w:r>
            <w:r w:rsidRPr="00FD6984">
              <w:rPr>
                <w:rFonts w:ascii="Times New Roman" w:eastAsia="Times New Roman" w:hAnsi="Times New Roman" w:cs="Times New Roman"/>
                <w:sz w:val="24"/>
                <w:szCs w:val="24"/>
              </w:rPr>
              <w:t xml:space="preserve">Minētās problēmas tika apspriestas Satiksmes ministrijas rīkotajās starpinstitūciju sanāksmēs no 2018.gada 6.jūlija līdz 13.jūlijam, kurās piedalījās </w:t>
            </w:r>
            <w:r w:rsidR="001C299E" w:rsidRPr="00FD6984">
              <w:rPr>
                <w:rFonts w:ascii="Times New Roman" w:eastAsia="Times New Roman" w:hAnsi="Times New Roman" w:cs="Times New Roman"/>
                <w:sz w:val="24"/>
                <w:szCs w:val="24"/>
              </w:rPr>
              <w:t>A</w:t>
            </w:r>
            <w:r w:rsidR="00B8084A" w:rsidRPr="00FD6984">
              <w:rPr>
                <w:rFonts w:ascii="Times New Roman" w:eastAsia="Times New Roman" w:hAnsi="Times New Roman" w:cs="Times New Roman"/>
                <w:sz w:val="24"/>
                <w:szCs w:val="24"/>
              </w:rPr>
              <w:t>utotransporta direkcija</w:t>
            </w:r>
            <w:r w:rsidRPr="00FD6984">
              <w:rPr>
                <w:rFonts w:ascii="Times New Roman" w:eastAsia="Times New Roman" w:hAnsi="Times New Roman" w:cs="Times New Roman"/>
                <w:sz w:val="24"/>
                <w:szCs w:val="24"/>
              </w:rPr>
              <w:t>, lidosta</w:t>
            </w:r>
            <w:r w:rsidR="00B8084A" w:rsidRPr="00FD6984">
              <w:rPr>
                <w:rFonts w:ascii="Times New Roman" w:eastAsia="Times New Roman" w:hAnsi="Times New Roman" w:cs="Times New Roman"/>
                <w:sz w:val="24"/>
                <w:szCs w:val="24"/>
              </w:rPr>
              <w:t>s</w:t>
            </w:r>
            <w:r w:rsidRPr="00FD6984">
              <w:rPr>
                <w:rFonts w:ascii="Times New Roman" w:eastAsia="Times New Roman" w:hAnsi="Times New Roman" w:cs="Times New Roman"/>
                <w:sz w:val="24"/>
                <w:szCs w:val="24"/>
              </w:rPr>
              <w:t xml:space="preserve"> “Rīga””, Latvijas Pasažieru pārvadātāju asociācijas, Patērētāju tiesību aizsardzības centra, Tieslietu ministrijas, Konkurences padomes, Valsts policijas, Finanšu ministrijas, Vides aizsardzības un reģionālās attīstības ministrijas, Iekšlietu ministrijas, Rīgas plānošanas reģiona, Ekonomikas ministrijas, Latvijas taksometru arodbiedrības pārstāvji. Sanāksmē kompetento institūciju pārstāvji identificēja vairākas aktuālas problēmas, kā piemēram, nesamērīgi augsta pakalpojuma maksa, netiek nodrošināta pakalpojuma organizācija (kārtība, informācija), pakalpojuma saņēmējiem nav izpratnes par piedāvājumu (brauciena tarifs, cena, pakalpojuma atteikšanas gadījumi), pakalpojumu nevar nodrošināt visiem pieprasītājiem (nepietiekams taksometru skaits, taksometri nav pieejami personu ar invaliditāti pārvadāšanai, taksometri nav aprīkoti ar bērnu autosēdeklīti), kā arī pastāv patērētāju tiesību pārkāpumu riski. </w:t>
            </w:r>
          </w:p>
          <w:p w14:paraId="310E40E7" w14:textId="002B03E2" w:rsidR="001938A4" w:rsidRPr="000346F5" w:rsidRDefault="009E69DC" w:rsidP="009768A8">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eastAsia="Times New Roman" w:hAnsi="Times New Roman" w:cs="Times New Roman"/>
                <w:sz w:val="24"/>
                <w:szCs w:val="24"/>
              </w:rPr>
              <w:t>Sanāksmes dalībnieki norādīja, ka līdzīga situācija varētu rasties arī Rīgas starptautiskajā autoostā</w:t>
            </w:r>
            <w:r w:rsidR="00DB2CDC">
              <w:rPr>
                <w:rFonts w:ascii="Times New Roman" w:eastAsia="Times New Roman" w:hAnsi="Times New Roman" w:cs="Times New Roman"/>
                <w:sz w:val="24"/>
                <w:szCs w:val="24"/>
              </w:rPr>
              <w:t>,</w:t>
            </w:r>
            <w:r w:rsidRPr="00FD6984">
              <w:rPr>
                <w:rFonts w:ascii="Times New Roman" w:eastAsia="Times New Roman" w:hAnsi="Times New Roman" w:cs="Times New Roman"/>
                <w:sz w:val="24"/>
                <w:szCs w:val="24"/>
              </w:rPr>
              <w:t xml:space="preserve">  Rīgas pasažieru ostā</w:t>
            </w:r>
            <w:r w:rsidR="00B8084A" w:rsidRPr="00FD6984">
              <w:rPr>
                <w:rFonts w:ascii="Times New Roman" w:eastAsia="Times New Roman" w:hAnsi="Times New Roman" w:cs="Times New Roman"/>
                <w:sz w:val="24"/>
                <w:szCs w:val="24"/>
              </w:rPr>
              <w:t xml:space="preserve"> un pie </w:t>
            </w:r>
            <w:r w:rsidR="00DB2CDC">
              <w:rPr>
                <w:rFonts w:ascii="Times New Roman" w:eastAsia="Times New Roman" w:hAnsi="Times New Roman" w:cs="Times New Roman"/>
                <w:sz w:val="24"/>
                <w:szCs w:val="24"/>
              </w:rPr>
              <w:t xml:space="preserve">Centrālās </w:t>
            </w:r>
            <w:r w:rsidR="00B8084A" w:rsidRPr="00FD6984">
              <w:rPr>
                <w:rFonts w:ascii="Times New Roman" w:eastAsia="Times New Roman" w:hAnsi="Times New Roman" w:cs="Times New Roman"/>
                <w:sz w:val="24"/>
                <w:szCs w:val="24"/>
              </w:rPr>
              <w:t>dzelzceļa stacijas</w:t>
            </w:r>
            <w:r w:rsidRPr="00FD6984">
              <w:rPr>
                <w:rFonts w:ascii="Times New Roman" w:eastAsia="Times New Roman" w:hAnsi="Times New Roman" w:cs="Times New Roman"/>
                <w:sz w:val="24"/>
                <w:szCs w:val="24"/>
              </w:rPr>
              <w:t>.</w:t>
            </w:r>
            <w:r w:rsidR="0066642A" w:rsidRPr="00FD6984">
              <w:rPr>
                <w:rFonts w:ascii="Times New Roman" w:eastAsia="Times New Roman" w:hAnsi="Times New Roman" w:cs="Times New Roman"/>
                <w:sz w:val="24"/>
                <w:szCs w:val="24"/>
              </w:rPr>
              <w:t xml:space="preserve"> </w:t>
            </w:r>
            <w:r w:rsidR="001938A4" w:rsidRPr="00FD6984">
              <w:rPr>
                <w:rFonts w:ascii="Times New Roman" w:eastAsia="Times New Roman" w:hAnsi="Times New Roman" w:cs="Times New Roman"/>
                <w:sz w:val="24"/>
                <w:szCs w:val="24"/>
              </w:rPr>
              <w:t>Apkopojot un izvērtējot visu kompetento institūciju priekšlikumus, tika konstatēts, ka, lai noteiktu pakalpojumu kvalitāti un pieejamību un nosacījumus pakalpojumu maksai ir nepieciešami grozījumi Likumā</w:t>
            </w:r>
            <w:r w:rsidR="001938A4" w:rsidRPr="00FD6984">
              <w:rPr>
                <w:rFonts w:ascii="Times New Roman" w:hAnsi="Times New Roman" w:cs="Times New Roman"/>
                <w:sz w:val="24"/>
                <w:szCs w:val="24"/>
              </w:rPr>
              <w:t>.</w:t>
            </w:r>
            <w:r w:rsidRPr="00FD6984">
              <w:rPr>
                <w:rFonts w:ascii="Times New Roman" w:hAnsi="Times New Roman" w:cs="Times New Roman"/>
                <w:sz w:val="24"/>
                <w:szCs w:val="24"/>
              </w:rPr>
              <w:t xml:space="preserve"> </w:t>
            </w:r>
            <w:r w:rsidR="00E54CF8" w:rsidRPr="00FD6984">
              <w:rPr>
                <w:rFonts w:ascii="Times New Roman" w:hAnsi="Times New Roman" w:cs="Times New Roman"/>
                <w:sz w:val="24"/>
                <w:szCs w:val="24"/>
              </w:rPr>
              <w:t xml:space="preserve"> </w:t>
            </w:r>
          </w:p>
          <w:p w14:paraId="5DF41387" w14:textId="6BA8BB8B" w:rsidR="00FB6DEF" w:rsidRPr="000346F5" w:rsidRDefault="009E69DC" w:rsidP="00FB6DEF">
            <w:pPr>
              <w:tabs>
                <w:tab w:val="left" w:pos="0"/>
                <w:tab w:val="left" w:pos="709"/>
              </w:tabs>
              <w:spacing w:after="0" w:line="240" w:lineRule="auto"/>
              <w:ind w:left="123" w:right="176"/>
              <w:jc w:val="both"/>
              <w:rPr>
                <w:rFonts w:ascii="Times New Roman" w:hAnsi="Times New Roman" w:cs="Times New Roman"/>
                <w:sz w:val="24"/>
                <w:szCs w:val="24"/>
              </w:rPr>
            </w:pPr>
            <w:r w:rsidRPr="000346F5">
              <w:rPr>
                <w:rFonts w:ascii="Times New Roman" w:hAnsi="Times New Roman" w:cs="Times New Roman"/>
                <w:sz w:val="24"/>
                <w:szCs w:val="24"/>
              </w:rPr>
              <w:t xml:space="preserve">    </w:t>
            </w:r>
            <w:r w:rsidR="00FB6DEF" w:rsidRPr="000346F5">
              <w:rPr>
                <w:rFonts w:ascii="Times New Roman" w:hAnsi="Times New Roman" w:cs="Times New Roman"/>
                <w:sz w:val="24"/>
                <w:szCs w:val="24"/>
              </w:rPr>
              <w:t xml:space="preserve">Lai risinātu apzinātās problēmas, likumprojektā noteikts, ka </w:t>
            </w:r>
            <w:r w:rsidR="00DB2CDC" w:rsidRPr="000346F5">
              <w:rPr>
                <w:rFonts w:ascii="Times New Roman" w:hAnsi="Times New Roman" w:cs="Times New Roman"/>
                <w:sz w:val="24"/>
                <w:szCs w:val="24"/>
              </w:rPr>
              <w:t xml:space="preserve">Ministru kabinets </w:t>
            </w:r>
            <w:r w:rsidR="00FB6DEF" w:rsidRPr="000346F5">
              <w:rPr>
                <w:rFonts w:ascii="Times New Roman" w:hAnsi="Times New Roman" w:cs="Times New Roman"/>
                <w:sz w:val="24"/>
                <w:szCs w:val="24"/>
              </w:rPr>
              <w:t xml:space="preserve">nosaka ierobežotu piekļuvi </w:t>
            </w:r>
            <w:r w:rsidR="00FB6DEF" w:rsidRPr="000346F5">
              <w:rPr>
                <w:rFonts w:ascii="Times New Roman" w:eastAsia="Times New Roman" w:hAnsi="Times New Roman" w:cs="Times New Roman"/>
                <w:sz w:val="24"/>
                <w:szCs w:val="24"/>
                <w:lang w:eastAsia="lv-LV"/>
              </w:rPr>
              <w:t xml:space="preserve">publiskiem mērķiem paredzētajās </w:t>
            </w:r>
            <w:r w:rsidR="00FB6DEF" w:rsidRPr="000346F5">
              <w:rPr>
                <w:rFonts w:ascii="Times New Roman" w:hAnsi="Times New Roman" w:cs="Times New Roman"/>
                <w:bCs/>
                <w:sz w:val="24"/>
                <w:szCs w:val="24"/>
              </w:rPr>
              <w:t>teritorijās</w:t>
            </w:r>
            <w:r w:rsidR="00FB6DEF" w:rsidRPr="000346F5">
              <w:rPr>
                <w:rFonts w:ascii="Times New Roman" w:hAnsi="Times New Roman" w:cs="Times New Roman"/>
                <w:sz w:val="24"/>
                <w:szCs w:val="24"/>
              </w:rPr>
              <w:t xml:space="preserve"> tiem transporta infrastruktūras objektiem</w:t>
            </w:r>
            <w:r w:rsidR="00FB6DEF" w:rsidRPr="000346F5">
              <w:rPr>
                <w:rFonts w:ascii="Times New Roman" w:hAnsi="Times New Roman" w:cs="Times New Roman"/>
                <w:bCs/>
                <w:sz w:val="24"/>
                <w:szCs w:val="24"/>
              </w:rPr>
              <w:t xml:space="preserve">, kas atbilst šādiem </w:t>
            </w:r>
            <w:r w:rsidR="00FB6DEF" w:rsidRPr="000346F5">
              <w:rPr>
                <w:rFonts w:ascii="Times New Roman" w:hAnsi="Times New Roman" w:cs="Times New Roman"/>
                <w:sz w:val="24"/>
                <w:szCs w:val="24"/>
              </w:rPr>
              <w:t>kritērijiem:</w:t>
            </w:r>
          </w:p>
          <w:p w14:paraId="779E010D" w14:textId="65CFE776" w:rsidR="00FB6DEF" w:rsidRPr="000346F5" w:rsidRDefault="00FB6DEF" w:rsidP="00FB6DEF">
            <w:pPr>
              <w:pStyle w:val="ListParagraph"/>
              <w:spacing w:before="120" w:after="0" w:line="240" w:lineRule="auto"/>
              <w:ind w:left="123" w:right="176"/>
              <w:contextualSpacing w:val="0"/>
              <w:jc w:val="both"/>
              <w:rPr>
                <w:rFonts w:ascii="Times New Roman" w:hAnsi="Times New Roman" w:cs="Times New Roman"/>
                <w:sz w:val="24"/>
                <w:szCs w:val="24"/>
              </w:rPr>
            </w:pPr>
            <w:r w:rsidRPr="000346F5">
              <w:rPr>
                <w:rFonts w:ascii="Times New Roman" w:hAnsi="Times New Roman" w:cs="Times New Roman"/>
                <w:sz w:val="24"/>
                <w:szCs w:val="24"/>
              </w:rPr>
              <w:lastRenderedPageBreak/>
              <w:t>1)</w:t>
            </w:r>
            <w:r w:rsidR="003A5972" w:rsidRPr="000346F5">
              <w:rPr>
                <w:rFonts w:ascii="Times New Roman" w:hAnsi="Times New Roman" w:cs="Times New Roman"/>
                <w:sz w:val="24"/>
                <w:szCs w:val="24"/>
              </w:rPr>
              <w:t xml:space="preserve"> </w:t>
            </w:r>
            <w:r w:rsidRPr="000346F5">
              <w:rPr>
                <w:rFonts w:ascii="Times New Roman" w:hAnsi="Times New Roman" w:cs="Times New Roman"/>
                <w:sz w:val="24"/>
                <w:szCs w:val="24"/>
              </w:rPr>
              <w:t>veic starptautisk</w:t>
            </w:r>
            <w:r w:rsidR="00DB2CDC" w:rsidRPr="000346F5">
              <w:rPr>
                <w:rFonts w:ascii="Times New Roman" w:hAnsi="Times New Roman" w:cs="Times New Roman"/>
                <w:sz w:val="24"/>
                <w:szCs w:val="24"/>
              </w:rPr>
              <w:t>us</w:t>
            </w:r>
            <w:r w:rsidRPr="000346F5">
              <w:rPr>
                <w:rFonts w:ascii="Times New Roman" w:hAnsi="Times New Roman" w:cs="Times New Roman"/>
                <w:sz w:val="24"/>
                <w:szCs w:val="24"/>
              </w:rPr>
              <w:t xml:space="preserve"> pasažieru pārvadājumus;</w:t>
            </w:r>
          </w:p>
          <w:p w14:paraId="039B35DB" w14:textId="3F65A732" w:rsidR="00FB6DEF" w:rsidRPr="000346F5" w:rsidRDefault="00FB6DEF" w:rsidP="00FB6DEF">
            <w:pPr>
              <w:pStyle w:val="ListParagraph"/>
              <w:spacing w:before="120" w:after="0" w:line="240" w:lineRule="auto"/>
              <w:ind w:left="123" w:right="176"/>
              <w:contextualSpacing w:val="0"/>
              <w:jc w:val="both"/>
              <w:rPr>
                <w:rFonts w:ascii="Times New Roman" w:hAnsi="Times New Roman" w:cs="Times New Roman"/>
                <w:sz w:val="24"/>
                <w:szCs w:val="24"/>
                <w:lang w:eastAsia="lv-LV"/>
              </w:rPr>
            </w:pPr>
            <w:r w:rsidRPr="000346F5">
              <w:rPr>
                <w:rFonts w:ascii="Times New Roman" w:hAnsi="Times New Roman" w:cs="Times New Roman"/>
                <w:sz w:val="24"/>
                <w:szCs w:val="24"/>
              </w:rPr>
              <w:t>2)</w:t>
            </w:r>
            <w:r w:rsidR="003A5972" w:rsidRPr="000346F5">
              <w:rPr>
                <w:rFonts w:ascii="Times New Roman" w:hAnsi="Times New Roman" w:cs="Times New Roman"/>
                <w:sz w:val="24"/>
                <w:szCs w:val="24"/>
              </w:rPr>
              <w:t xml:space="preserve"> </w:t>
            </w:r>
            <w:r w:rsidRPr="000346F5">
              <w:rPr>
                <w:rFonts w:ascii="Times New Roman" w:hAnsi="Times New Roman" w:cs="Times New Roman"/>
                <w:sz w:val="24"/>
                <w:szCs w:val="24"/>
              </w:rPr>
              <w:t>darba laiks  pārsniedz vispārpieņemto darba laiku, kurā pasažieriem nav pieejami sabiedriskā transporta pakalpojumi;</w:t>
            </w:r>
          </w:p>
          <w:p w14:paraId="746DB5D9" w14:textId="39CC0C72" w:rsidR="00FB6DEF" w:rsidRPr="000346F5" w:rsidRDefault="00FB6DEF" w:rsidP="00FB6DEF">
            <w:pPr>
              <w:pStyle w:val="ListParagraph"/>
              <w:spacing w:before="120" w:after="0" w:line="240" w:lineRule="auto"/>
              <w:ind w:left="123" w:right="176"/>
              <w:contextualSpacing w:val="0"/>
              <w:jc w:val="both"/>
              <w:rPr>
                <w:rFonts w:ascii="Times New Roman" w:hAnsi="Times New Roman" w:cs="Times New Roman"/>
                <w:sz w:val="24"/>
                <w:szCs w:val="24"/>
              </w:rPr>
            </w:pPr>
            <w:r w:rsidRPr="000346F5">
              <w:rPr>
                <w:rFonts w:ascii="Times New Roman" w:hAnsi="Times New Roman" w:cs="Times New Roman"/>
                <w:sz w:val="24"/>
                <w:szCs w:val="24"/>
              </w:rPr>
              <w:t>3)</w:t>
            </w:r>
            <w:r w:rsidR="003A5972" w:rsidRPr="000346F5">
              <w:rPr>
                <w:rFonts w:ascii="Times New Roman" w:hAnsi="Times New Roman" w:cs="Times New Roman"/>
                <w:sz w:val="24"/>
                <w:szCs w:val="24"/>
              </w:rPr>
              <w:t xml:space="preserve"> </w:t>
            </w:r>
            <w:r w:rsidRPr="000346F5">
              <w:rPr>
                <w:rFonts w:ascii="Times New Roman" w:hAnsi="Times New Roman" w:cs="Times New Roman"/>
                <w:sz w:val="24"/>
                <w:szCs w:val="24"/>
              </w:rPr>
              <w:t>publiski pieejamā teritorija ir atsevišķi no brauktuves norobežota teritorija</w:t>
            </w:r>
            <w:r w:rsidR="0098062E" w:rsidRPr="000346F5">
              <w:rPr>
                <w:rFonts w:ascii="Times New Roman" w:hAnsi="Times New Roman" w:cs="Times New Roman"/>
                <w:sz w:val="24"/>
                <w:szCs w:val="24"/>
              </w:rPr>
              <w:t>,</w:t>
            </w:r>
            <w:r w:rsidRPr="000346F5">
              <w:rPr>
                <w:rFonts w:ascii="Times New Roman" w:hAnsi="Times New Roman" w:cs="Times New Roman"/>
                <w:sz w:val="24"/>
                <w:szCs w:val="24"/>
              </w:rPr>
              <w:t>  kurā nepieciešams organizēt transporta plūsmu, taksometra pakalpojum</w:t>
            </w:r>
            <w:r w:rsidR="0098062E" w:rsidRPr="000346F5">
              <w:rPr>
                <w:rFonts w:ascii="Times New Roman" w:hAnsi="Times New Roman" w:cs="Times New Roman"/>
                <w:sz w:val="24"/>
                <w:szCs w:val="24"/>
              </w:rPr>
              <w:t>u</w:t>
            </w:r>
            <w:r w:rsidRPr="000346F5">
              <w:rPr>
                <w:rFonts w:ascii="Times New Roman" w:hAnsi="Times New Roman" w:cs="Times New Roman"/>
                <w:sz w:val="24"/>
                <w:szCs w:val="24"/>
              </w:rPr>
              <w:t xml:space="preserve"> piedāvājuma nodrošināšanai atbilstoši pieprasījumam.</w:t>
            </w:r>
          </w:p>
          <w:p w14:paraId="6C18B793" w14:textId="77777777" w:rsidR="006951F1" w:rsidRPr="000346F5" w:rsidRDefault="006951F1" w:rsidP="00C86A48">
            <w:pPr>
              <w:tabs>
                <w:tab w:val="left" w:pos="0"/>
                <w:tab w:val="left" w:pos="709"/>
              </w:tabs>
              <w:spacing w:after="0" w:line="240" w:lineRule="auto"/>
              <w:ind w:left="123" w:right="176"/>
              <w:jc w:val="both"/>
              <w:rPr>
                <w:rFonts w:ascii="Times New Roman" w:hAnsi="Times New Roman" w:cs="Times New Roman"/>
                <w:sz w:val="24"/>
                <w:szCs w:val="24"/>
              </w:rPr>
            </w:pPr>
          </w:p>
          <w:p w14:paraId="0B4785AE" w14:textId="056B5785" w:rsidR="005C1BF5" w:rsidRPr="00FD6984" w:rsidRDefault="005C1BF5" w:rsidP="00444F88">
            <w:pPr>
              <w:tabs>
                <w:tab w:val="left" w:pos="0"/>
                <w:tab w:val="left" w:pos="709"/>
              </w:tabs>
              <w:spacing w:after="0" w:line="240" w:lineRule="auto"/>
              <w:ind w:left="123" w:right="176"/>
              <w:jc w:val="both"/>
              <w:rPr>
                <w:rFonts w:ascii="Times New Roman" w:hAnsi="Times New Roman" w:cs="Times New Roman"/>
                <w:sz w:val="24"/>
                <w:szCs w:val="24"/>
              </w:rPr>
            </w:pPr>
            <w:r w:rsidRPr="00EB1A34">
              <w:rPr>
                <w:rFonts w:ascii="Times New Roman" w:hAnsi="Times New Roman" w:cs="Times New Roman"/>
                <w:sz w:val="24"/>
                <w:szCs w:val="24"/>
              </w:rPr>
              <w:t>Ņemot vērā sanāksmēs apkopotās</w:t>
            </w:r>
            <w:r w:rsidRPr="00FD6984">
              <w:rPr>
                <w:rFonts w:ascii="Times New Roman" w:hAnsi="Times New Roman" w:cs="Times New Roman"/>
                <w:sz w:val="24"/>
                <w:szCs w:val="24"/>
              </w:rPr>
              <w:t xml:space="preserve"> problēmas, secināts, ka šādos objektos pakalpojumiem jābūt nodrošinātiem visā objekta darbības laikā. Kaut arī ir pieejami sabiedriskā transporta pakalpojumi, tie nodrošina reisus līdz apm.</w:t>
            </w:r>
            <w:r w:rsidR="00E836B7" w:rsidRPr="00FD6984">
              <w:rPr>
                <w:rFonts w:ascii="Times New Roman" w:hAnsi="Times New Roman" w:cs="Times New Roman"/>
                <w:sz w:val="24"/>
                <w:szCs w:val="24"/>
              </w:rPr>
              <w:t xml:space="preserve"> plkst. </w:t>
            </w:r>
            <w:r w:rsidRPr="00FD6984">
              <w:rPr>
                <w:rFonts w:ascii="Times New Roman" w:hAnsi="Times New Roman" w:cs="Times New Roman"/>
                <w:sz w:val="24"/>
                <w:szCs w:val="24"/>
              </w:rPr>
              <w:t>24</w:t>
            </w:r>
            <w:r w:rsidR="00842430" w:rsidRPr="00FD6984">
              <w:rPr>
                <w:rFonts w:ascii="Times New Roman" w:hAnsi="Times New Roman" w:cs="Times New Roman"/>
                <w:sz w:val="24"/>
                <w:szCs w:val="24"/>
              </w:rPr>
              <w:t>:</w:t>
            </w:r>
            <w:r w:rsidRPr="00FD6984">
              <w:rPr>
                <w:rFonts w:ascii="Times New Roman" w:hAnsi="Times New Roman" w:cs="Times New Roman"/>
                <w:sz w:val="24"/>
                <w:szCs w:val="24"/>
              </w:rPr>
              <w:t>00</w:t>
            </w:r>
            <w:r w:rsidR="00E54CF8" w:rsidRPr="00FD6984">
              <w:rPr>
                <w:rFonts w:ascii="Times New Roman" w:hAnsi="Times New Roman" w:cs="Times New Roman"/>
                <w:sz w:val="24"/>
                <w:szCs w:val="24"/>
              </w:rPr>
              <w:t>. S</w:t>
            </w:r>
            <w:r w:rsidR="00EC48B8" w:rsidRPr="00FD6984">
              <w:rPr>
                <w:rFonts w:ascii="Times New Roman" w:hAnsi="Times New Roman" w:cs="Times New Roman"/>
                <w:sz w:val="24"/>
                <w:szCs w:val="24"/>
              </w:rPr>
              <w:t xml:space="preserve">abiedriskā transporta </w:t>
            </w:r>
            <w:r w:rsidRPr="00FD6984">
              <w:rPr>
                <w:rFonts w:ascii="Times New Roman" w:hAnsi="Times New Roman" w:cs="Times New Roman"/>
                <w:sz w:val="24"/>
                <w:szCs w:val="24"/>
              </w:rPr>
              <w:t xml:space="preserve">maršruti pārsvarā ir </w:t>
            </w:r>
            <w:r w:rsidR="00EC48B8" w:rsidRPr="00FD6984">
              <w:rPr>
                <w:rFonts w:ascii="Times New Roman" w:hAnsi="Times New Roman" w:cs="Times New Roman"/>
                <w:sz w:val="24"/>
                <w:szCs w:val="24"/>
              </w:rPr>
              <w:t xml:space="preserve">veidoti </w:t>
            </w:r>
            <w:r w:rsidRPr="00FD6984">
              <w:rPr>
                <w:rFonts w:ascii="Times New Roman" w:hAnsi="Times New Roman" w:cs="Times New Roman"/>
                <w:sz w:val="24"/>
                <w:szCs w:val="24"/>
              </w:rPr>
              <w:t xml:space="preserve"> </w:t>
            </w:r>
            <w:r w:rsidR="00E54CF8" w:rsidRPr="00FD6984">
              <w:rPr>
                <w:rFonts w:ascii="Times New Roman" w:hAnsi="Times New Roman" w:cs="Times New Roman"/>
                <w:sz w:val="24"/>
                <w:szCs w:val="24"/>
              </w:rPr>
              <w:t xml:space="preserve">vietējo </w:t>
            </w:r>
            <w:r w:rsidRPr="00FD6984">
              <w:rPr>
                <w:rFonts w:ascii="Times New Roman" w:hAnsi="Times New Roman" w:cs="Times New Roman"/>
                <w:sz w:val="24"/>
                <w:szCs w:val="24"/>
              </w:rPr>
              <w:t xml:space="preserve">iedzīvotāju </w:t>
            </w:r>
            <w:r w:rsidR="00EC48B8" w:rsidRPr="00FD6984">
              <w:rPr>
                <w:rFonts w:ascii="Times New Roman" w:hAnsi="Times New Roman" w:cs="Times New Roman"/>
                <w:sz w:val="24"/>
                <w:szCs w:val="24"/>
              </w:rPr>
              <w:t xml:space="preserve">vajadzībām, apkalpojot apkārtnes teritorijas, </w:t>
            </w:r>
            <w:r w:rsidRPr="00FD6984">
              <w:rPr>
                <w:rFonts w:ascii="Times New Roman" w:hAnsi="Times New Roman" w:cs="Times New Roman"/>
                <w:sz w:val="24"/>
                <w:szCs w:val="24"/>
              </w:rPr>
              <w:t>t.i. nav veidoti ar mērķi ātri, izvēloties taisnāko maršrutu nogādāt pasažieri pilsētas centrā</w:t>
            </w:r>
            <w:r w:rsidR="000D010D" w:rsidRPr="00FD6984">
              <w:rPr>
                <w:rFonts w:ascii="Times New Roman" w:hAnsi="Times New Roman" w:cs="Times New Roman"/>
                <w:sz w:val="24"/>
                <w:szCs w:val="24"/>
              </w:rPr>
              <w:t xml:space="preserve">. Attiecībā uz sabiedriskā transporta pakalpojumu palielināšanu, </w:t>
            </w:r>
            <w:r w:rsidR="00E54CF8" w:rsidRPr="00FD6984">
              <w:rPr>
                <w:rFonts w:ascii="Times New Roman" w:hAnsi="Times New Roman" w:cs="Times New Roman"/>
                <w:sz w:val="24"/>
                <w:szCs w:val="24"/>
              </w:rPr>
              <w:t>jānorāda, ka reisu skaita palielinājums, ja pārdotās biļetes reisā nesedz izdevumus šī  reisa veikšanai ir jā</w:t>
            </w:r>
            <w:r w:rsidR="000D010D" w:rsidRPr="00FD6984">
              <w:rPr>
                <w:rFonts w:ascii="Times New Roman" w:hAnsi="Times New Roman" w:cs="Times New Roman"/>
                <w:sz w:val="24"/>
                <w:szCs w:val="24"/>
              </w:rPr>
              <w:t>dotē</w:t>
            </w:r>
            <w:r w:rsidR="00E54CF8" w:rsidRPr="00FD6984">
              <w:rPr>
                <w:rFonts w:ascii="Times New Roman" w:hAnsi="Times New Roman" w:cs="Times New Roman"/>
                <w:sz w:val="24"/>
                <w:szCs w:val="24"/>
              </w:rPr>
              <w:t xml:space="preserve"> no pasūtītāja budžeta </w:t>
            </w:r>
            <w:r w:rsidR="000D010D" w:rsidRPr="00FD6984">
              <w:rPr>
                <w:rFonts w:ascii="Times New Roman" w:hAnsi="Times New Roman" w:cs="Times New Roman"/>
                <w:sz w:val="24"/>
                <w:szCs w:val="24"/>
              </w:rPr>
              <w:t>(atkarībā kas ir pasūtītājs – pašvaldība vai valsts)</w:t>
            </w:r>
            <w:r w:rsidR="00E54CF8" w:rsidRPr="00FD6984">
              <w:rPr>
                <w:rFonts w:ascii="Times New Roman" w:hAnsi="Times New Roman" w:cs="Times New Roman"/>
                <w:sz w:val="24"/>
                <w:szCs w:val="24"/>
              </w:rPr>
              <w:t xml:space="preserve">. </w:t>
            </w:r>
            <w:r w:rsidR="00692125" w:rsidRPr="00FD6984">
              <w:rPr>
                <w:rFonts w:ascii="Times New Roman" w:hAnsi="Times New Roman" w:cs="Times New Roman"/>
                <w:sz w:val="24"/>
                <w:szCs w:val="24"/>
              </w:rPr>
              <w:t>D</w:t>
            </w:r>
            <w:r w:rsidR="00E54CF8" w:rsidRPr="00FD6984">
              <w:rPr>
                <w:rFonts w:ascii="Times New Roman" w:hAnsi="Times New Roman" w:cs="Times New Roman"/>
                <w:sz w:val="24"/>
                <w:szCs w:val="24"/>
              </w:rPr>
              <w:t>aļa pasažieru arī izvēlas taksometru, lai pa taisnāko ceļu, bez pārsēšanās un laika kavēšanas  nokļūtu galamē</w:t>
            </w:r>
            <w:r w:rsidR="009F7E42" w:rsidRPr="00FD6984">
              <w:rPr>
                <w:rFonts w:ascii="Times New Roman" w:hAnsi="Times New Roman" w:cs="Times New Roman"/>
                <w:sz w:val="24"/>
                <w:szCs w:val="24"/>
              </w:rPr>
              <w:t>r</w:t>
            </w:r>
            <w:r w:rsidR="00E54CF8" w:rsidRPr="00FD6984">
              <w:rPr>
                <w:rFonts w:ascii="Times New Roman" w:hAnsi="Times New Roman" w:cs="Times New Roman"/>
                <w:sz w:val="24"/>
                <w:szCs w:val="24"/>
              </w:rPr>
              <w:t xml:space="preserve">ķī. </w:t>
            </w:r>
            <w:r w:rsidR="000D010D" w:rsidRPr="00FD6984">
              <w:rPr>
                <w:rFonts w:ascii="Times New Roman" w:hAnsi="Times New Roman" w:cs="Times New Roman"/>
                <w:sz w:val="24"/>
                <w:szCs w:val="24"/>
              </w:rPr>
              <w:t>T</w:t>
            </w:r>
            <w:r w:rsidRPr="00FD6984">
              <w:rPr>
                <w:rFonts w:ascii="Times New Roman" w:hAnsi="Times New Roman" w:cs="Times New Roman"/>
                <w:sz w:val="24"/>
                <w:szCs w:val="24"/>
              </w:rPr>
              <w:t>aksometra pakalpojumi ir būtiski papild</w:t>
            </w:r>
            <w:r w:rsidR="00F11C5B" w:rsidRPr="00FD6984">
              <w:rPr>
                <w:rFonts w:ascii="Times New Roman" w:hAnsi="Times New Roman" w:cs="Times New Roman"/>
                <w:sz w:val="24"/>
                <w:szCs w:val="24"/>
              </w:rPr>
              <w:t>inošs pārvadājuma pakalpojums</w:t>
            </w:r>
            <w:r w:rsidR="00E54CF8" w:rsidRPr="00FD6984">
              <w:rPr>
                <w:rFonts w:ascii="Times New Roman" w:hAnsi="Times New Roman" w:cs="Times New Roman"/>
                <w:sz w:val="24"/>
                <w:szCs w:val="24"/>
              </w:rPr>
              <w:t>.</w:t>
            </w:r>
            <w:r w:rsidR="00685B29" w:rsidRPr="00FD6984">
              <w:rPr>
                <w:rFonts w:ascii="Times New Roman" w:hAnsi="Times New Roman" w:cs="Times New Roman"/>
                <w:sz w:val="24"/>
                <w:szCs w:val="24"/>
              </w:rPr>
              <w:t xml:space="preserve"> </w:t>
            </w:r>
          </w:p>
          <w:p w14:paraId="51E020AD" w14:textId="77777777" w:rsidR="00C21930" w:rsidRPr="00FD6984" w:rsidRDefault="00F11C5B" w:rsidP="00974515">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Tāpat jāņem vērā, ka publiski</w:t>
            </w:r>
            <w:r w:rsidR="008E4F53" w:rsidRPr="00FD6984">
              <w:rPr>
                <w:rFonts w:ascii="Times New Roman" w:hAnsi="Times New Roman" w:cs="Times New Roman"/>
                <w:sz w:val="24"/>
                <w:szCs w:val="24"/>
              </w:rPr>
              <w:t xml:space="preserve">em mērķiem paredzētās </w:t>
            </w:r>
            <w:r w:rsidRPr="00FD6984">
              <w:rPr>
                <w:rFonts w:ascii="Times New Roman" w:hAnsi="Times New Roman" w:cs="Times New Roman"/>
                <w:sz w:val="24"/>
                <w:szCs w:val="24"/>
              </w:rPr>
              <w:t xml:space="preserve"> teritorija</w:t>
            </w:r>
            <w:r w:rsidR="007A672A" w:rsidRPr="00FD6984">
              <w:rPr>
                <w:rFonts w:ascii="Times New Roman" w:hAnsi="Times New Roman" w:cs="Times New Roman"/>
                <w:sz w:val="24"/>
                <w:szCs w:val="24"/>
              </w:rPr>
              <w:t>s</w:t>
            </w:r>
            <w:r w:rsidRPr="00FD6984">
              <w:rPr>
                <w:rFonts w:ascii="Times New Roman" w:hAnsi="Times New Roman" w:cs="Times New Roman"/>
                <w:sz w:val="24"/>
                <w:szCs w:val="24"/>
              </w:rPr>
              <w:t xml:space="preserve"> norobežota laukuma ietilpība var uzņemt vienlaikus zināmu skaitu taksometru un lielas pasažieru plūsmas gadījumā, pakalpojuma sniegšanai jābūt organizētai, lai netiktu veidota</w:t>
            </w:r>
            <w:r w:rsidR="00EA0124" w:rsidRPr="00FD6984">
              <w:rPr>
                <w:rFonts w:ascii="Times New Roman" w:hAnsi="Times New Roman" w:cs="Times New Roman"/>
                <w:sz w:val="24"/>
                <w:szCs w:val="24"/>
              </w:rPr>
              <w:t xml:space="preserve">s </w:t>
            </w:r>
            <w:r w:rsidR="005425A1" w:rsidRPr="00FD6984">
              <w:rPr>
                <w:rFonts w:ascii="Times New Roman" w:hAnsi="Times New Roman" w:cs="Times New Roman"/>
                <w:sz w:val="24"/>
                <w:szCs w:val="24"/>
              </w:rPr>
              <w:t>auto</w:t>
            </w:r>
            <w:r w:rsidR="00EA0124" w:rsidRPr="00FD6984">
              <w:rPr>
                <w:rFonts w:ascii="Times New Roman" w:hAnsi="Times New Roman" w:cs="Times New Roman"/>
                <w:sz w:val="24"/>
                <w:szCs w:val="24"/>
              </w:rPr>
              <w:t>transport</w:t>
            </w:r>
            <w:r w:rsidR="005425A1" w:rsidRPr="00FD6984">
              <w:rPr>
                <w:rFonts w:ascii="Times New Roman" w:hAnsi="Times New Roman" w:cs="Times New Roman"/>
                <w:sz w:val="24"/>
                <w:szCs w:val="24"/>
              </w:rPr>
              <w:t xml:space="preserve">a </w:t>
            </w:r>
            <w:r w:rsidR="00EA0124" w:rsidRPr="00FD6984">
              <w:rPr>
                <w:rFonts w:ascii="Times New Roman" w:hAnsi="Times New Roman" w:cs="Times New Roman"/>
                <w:sz w:val="24"/>
                <w:szCs w:val="24"/>
              </w:rPr>
              <w:t>līdze</w:t>
            </w:r>
            <w:r w:rsidR="005425A1" w:rsidRPr="00FD6984">
              <w:rPr>
                <w:rFonts w:ascii="Times New Roman" w:hAnsi="Times New Roman" w:cs="Times New Roman"/>
                <w:sz w:val="24"/>
                <w:szCs w:val="24"/>
              </w:rPr>
              <w:t>k</w:t>
            </w:r>
            <w:r w:rsidR="00EA0124" w:rsidRPr="00FD6984">
              <w:rPr>
                <w:rFonts w:ascii="Times New Roman" w:hAnsi="Times New Roman" w:cs="Times New Roman"/>
                <w:sz w:val="24"/>
                <w:szCs w:val="24"/>
              </w:rPr>
              <w:t>ļu rindas,</w:t>
            </w:r>
            <w:r w:rsidR="007A672A" w:rsidRPr="00FD6984">
              <w:rPr>
                <w:rFonts w:ascii="Times New Roman" w:hAnsi="Times New Roman" w:cs="Times New Roman"/>
                <w:sz w:val="24"/>
                <w:szCs w:val="24"/>
              </w:rPr>
              <w:t xml:space="preserve"> kas radītu satiksmes traucējumus </w:t>
            </w:r>
            <w:r w:rsidR="00692125" w:rsidRPr="00FD6984">
              <w:rPr>
                <w:rFonts w:ascii="Times New Roman" w:hAnsi="Times New Roman" w:cs="Times New Roman"/>
                <w:sz w:val="24"/>
                <w:szCs w:val="24"/>
              </w:rPr>
              <w:t xml:space="preserve">citiem </w:t>
            </w:r>
            <w:r w:rsidR="005425A1" w:rsidRPr="00FD6984">
              <w:rPr>
                <w:rFonts w:ascii="Times New Roman" w:hAnsi="Times New Roman" w:cs="Times New Roman"/>
                <w:sz w:val="24"/>
                <w:szCs w:val="24"/>
              </w:rPr>
              <w:t>auto</w:t>
            </w:r>
            <w:r w:rsidR="00692125" w:rsidRPr="00FD6984">
              <w:rPr>
                <w:rFonts w:ascii="Times New Roman" w:hAnsi="Times New Roman" w:cs="Times New Roman"/>
                <w:sz w:val="24"/>
                <w:szCs w:val="24"/>
              </w:rPr>
              <w:t>transport</w:t>
            </w:r>
            <w:r w:rsidR="005425A1" w:rsidRPr="00FD6984">
              <w:rPr>
                <w:rFonts w:ascii="Times New Roman" w:hAnsi="Times New Roman" w:cs="Times New Roman"/>
                <w:sz w:val="24"/>
                <w:szCs w:val="24"/>
              </w:rPr>
              <w:t xml:space="preserve">a </w:t>
            </w:r>
            <w:r w:rsidR="00692125" w:rsidRPr="00FD6984">
              <w:rPr>
                <w:rFonts w:ascii="Times New Roman" w:hAnsi="Times New Roman" w:cs="Times New Roman"/>
                <w:sz w:val="24"/>
                <w:szCs w:val="24"/>
              </w:rPr>
              <w:t xml:space="preserve">līdzekļiem </w:t>
            </w:r>
            <w:r w:rsidR="007A672A" w:rsidRPr="00FD6984">
              <w:rPr>
                <w:rFonts w:ascii="Times New Roman" w:hAnsi="Times New Roman" w:cs="Times New Roman"/>
                <w:sz w:val="24"/>
                <w:szCs w:val="24"/>
              </w:rPr>
              <w:t>piebraukšanai</w:t>
            </w:r>
            <w:r w:rsidR="008E4F53" w:rsidRPr="00FD6984">
              <w:rPr>
                <w:rFonts w:ascii="Times New Roman" w:hAnsi="Times New Roman" w:cs="Times New Roman"/>
                <w:sz w:val="24"/>
                <w:szCs w:val="24"/>
              </w:rPr>
              <w:t xml:space="preserve">, piemēram, ostas vai </w:t>
            </w:r>
            <w:r w:rsidR="007A672A" w:rsidRPr="00FD6984">
              <w:rPr>
                <w:rFonts w:ascii="Times New Roman" w:hAnsi="Times New Roman" w:cs="Times New Roman"/>
                <w:sz w:val="24"/>
                <w:szCs w:val="24"/>
              </w:rPr>
              <w:t>lidostas terminālim. Tādējādi pakalpojumu sniegšanai jābūt labi organizētai, paredzot iespēju nodrošināt pasažierim arī īpašās vajadzības</w:t>
            </w:r>
            <w:r w:rsidR="003C18C9" w:rsidRPr="00FD6984">
              <w:rPr>
                <w:rFonts w:ascii="Times New Roman" w:hAnsi="Times New Roman" w:cs="Times New Roman"/>
                <w:sz w:val="24"/>
                <w:szCs w:val="24"/>
              </w:rPr>
              <w:t xml:space="preserve"> (taksometru aprīkotu ar autosēdeklīti vai lielākas ietilpības taksometru)</w:t>
            </w:r>
            <w:r w:rsidR="007A672A" w:rsidRPr="00FD6984">
              <w:rPr>
                <w:rFonts w:ascii="Times New Roman" w:hAnsi="Times New Roman" w:cs="Times New Roman"/>
                <w:sz w:val="24"/>
                <w:szCs w:val="24"/>
              </w:rPr>
              <w:t>, kas varbūt ātri risināms</w:t>
            </w:r>
            <w:r w:rsidR="003C18C9" w:rsidRPr="00FD6984">
              <w:rPr>
                <w:rFonts w:ascii="Times New Roman" w:hAnsi="Times New Roman" w:cs="Times New Roman"/>
                <w:sz w:val="24"/>
                <w:szCs w:val="24"/>
              </w:rPr>
              <w:t xml:space="preserve"> jautājums</w:t>
            </w:r>
            <w:r w:rsidR="007A672A" w:rsidRPr="00FD6984">
              <w:rPr>
                <w:rFonts w:ascii="Times New Roman" w:hAnsi="Times New Roman" w:cs="Times New Roman"/>
                <w:sz w:val="24"/>
                <w:szCs w:val="24"/>
              </w:rPr>
              <w:t xml:space="preserve"> pilsētas teritorijā ar plašu taksometru pakalpojumu sniedzēju skaitu, bet nav iespējams ierobežotā teritorijā</w:t>
            </w:r>
            <w:r w:rsidR="005276B8" w:rsidRPr="00FD6984">
              <w:rPr>
                <w:rFonts w:ascii="Times New Roman" w:hAnsi="Times New Roman" w:cs="Times New Roman"/>
                <w:sz w:val="24"/>
                <w:szCs w:val="24"/>
              </w:rPr>
              <w:t>, atsevišķiem pakalpojuma sniedzējiem.</w:t>
            </w:r>
            <w:r w:rsidR="007A672A" w:rsidRPr="00FD6984">
              <w:rPr>
                <w:rFonts w:ascii="Times New Roman" w:hAnsi="Times New Roman" w:cs="Times New Roman"/>
                <w:sz w:val="24"/>
                <w:szCs w:val="24"/>
              </w:rPr>
              <w:t xml:space="preserve"> </w:t>
            </w:r>
          </w:p>
          <w:p w14:paraId="1E527D18" w14:textId="7FAAB75B" w:rsidR="004B5C99" w:rsidRPr="00FD6984" w:rsidRDefault="00C21930" w:rsidP="00F62BBA">
            <w:pPr>
              <w:pStyle w:val="ListParagraph"/>
              <w:spacing w:before="120" w:line="240" w:lineRule="auto"/>
              <w:ind w:left="123" w:right="176"/>
              <w:contextualSpacing w:val="0"/>
              <w:jc w:val="both"/>
              <w:rPr>
                <w:rFonts w:ascii="Times New Roman" w:hAnsi="Times New Roman" w:cs="Times New Roman"/>
                <w:iCs/>
                <w:sz w:val="24"/>
                <w:szCs w:val="24"/>
              </w:rPr>
            </w:pPr>
            <w:r w:rsidRPr="00FD6984">
              <w:rPr>
                <w:rFonts w:ascii="Times New Roman" w:hAnsi="Times New Roman" w:cs="Times New Roman"/>
                <w:sz w:val="24"/>
                <w:szCs w:val="24"/>
              </w:rPr>
              <w:t>Pasažierim</w:t>
            </w:r>
            <w:r w:rsidR="00716818" w:rsidRPr="00FD6984">
              <w:rPr>
                <w:rFonts w:ascii="Times New Roman" w:hAnsi="Times New Roman" w:cs="Times New Roman"/>
                <w:sz w:val="24"/>
                <w:szCs w:val="24"/>
              </w:rPr>
              <w:t xml:space="preserve"> saņemot pakalpojumu, </w:t>
            </w:r>
            <w:r w:rsidRPr="00FD6984">
              <w:rPr>
                <w:rFonts w:ascii="Times New Roman" w:hAnsi="Times New Roman" w:cs="Times New Roman"/>
                <w:sz w:val="24"/>
                <w:szCs w:val="24"/>
              </w:rPr>
              <w:t xml:space="preserve">jābūt informētam par </w:t>
            </w:r>
            <w:r w:rsidR="00E54CF8" w:rsidRPr="00FD6984">
              <w:rPr>
                <w:rFonts w:ascii="Times New Roman" w:hAnsi="Times New Roman" w:cs="Times New Roman"/>
                <w:sz w:val="24"/>
                <w:szCs w:val="24"/>
              </w:rPr>
              <w:t xml:space="preserve">paredzamo pakalpojuma maksu. </w:t>
            </w:r>
            <w:r w:rsidRPr="00FD6984">
              <w:rPr>
                <w:rFonts w:ascii="Times New Roman" w:hAnsi="Times New Roman" w:cs="Times New Roman"/>
                <w:sz w:val="24"/>
                <w:szCs w:val="24"/>
              </w:rPr>
              <w:t>Tādējādi likumprojekts paredz, ka pārvadātāj</w:t>
            </w:r>
            <w:r w:rsidR="00034B40" w:rsidRPr="00FD6984">
              <w:rPr>
                <w:rFonts w:ascii="Times New Roman" w:hAnsi="Times New Roman" w:cs="Times New Roman"/>
                <w:sz w:val="24"/>
                <w:szCs w:val="24"/>
              </w:rPr>
              <w:t>s noteiks konkrētus tarifus braukšanas maksas aprēķinam no objekta, kas būs saistošs visiem tā rīcība esošajiem taksometriem.</w:t>
            </w:r>
            <w:r w:rsidR="005C7C82" w:rsidRPr="00FD6984">
              <w:rPr>
                <w:rFonts w:ascii="Times New Roman" w:hAnsi="Times New Roman" w:cs="Times New Roman"/>
                <w:sz w:val="24"/>
                <w:szCs w:val="24"/>
              </w:rPr>
              <w:t xml:space="preserve"> </w:t>
            </w:r>
            <w:r w:rsidR="004B5C99" w:rsidRPr="00FD6984">
              <w:rPr>
                <w:rFonts w:ascii="Times New Roman" w:hAnsi="Times New Roman" w:cs="Times New Roman"/>
                <w:sz w:val="24"/>
                <w:szCs w:val="24"/>
              </w:rPr>
              <w:t xml:space="preserve">Vienlaikus paredzēts noteikt, ka </w:t>
            </w:r>
            <w:r w:rsidR="004B5C99" w:rsidRPr="00FD6984">
              <w:rPr>
                <w:rFonts w:ascii="Times New Roman" w:hAnsi="Times New Roman" w:cs="Times New Roman"/>
                <w:sz w:val="24"/>
                <w:szCs w:val="24"/>
              </w:rPr>
              <w:lastRenderedPageBreak/>
              <w:t xml:space="preserve">pārvadātājam  </w:t>
            </w:r>
            <w:r w:rsidR="004B5C99" w:rsidRPr="00FD6984">
              <w:rPr>
                <w:rFonts w:ascii="Times New Roman" w:hAnsi="Times New Roman" w:cs="Times New Roman"/>
                <w:iCs/>
                <w:sz w:val="24"/>
                <w:szCs w:val="24"/>
              </w:rPr>
              <w:t xml:space="preserve"> braucieniem ar taksometru no</w:t>
            </w:r>
            <w:r w:rsidR="004B5C99" w:rsidRPr="00FD6984">
              <w:rPr>
                <w:rFonts w:ascii="Times New Roman" w:hAnsi="Times New Roman" w:cs="Times New Roman"/>
                <w:bCs/>
                <w:sz w:val="24"/>
                <w:szCs w:val="24"/>
              </w:rPr>
              <w:t xml:space="preserve"> objekta jānodrošina norēķin</w:t>
            </w:r>
            <w:r w:rsidR="00872112" w:rsidRPr="00FD6984">
              <w:rPr>
                <w:rFonts w:ascii="Times New Roman" w:hAnsi="Times New Roman" w:cs="Times New Roman"/>
                <w:bCs/>
                <w:sz w:val="24"/>
                <w:szCs w:val="24"/>
              </w:rPr>
              <w:t>s</w:t>
            </w:r>
            <w:r w:rsidR="004B5C99" w:rsidRPr="00FD6984">
              <w:rPr>
                <w:rFonts w:ascii="Times New Roman" w:hAnsi="Times New Roman" w:cs="Times New Roman"/>
                <w:bCs/>
                <w:sz w:val="24"/>
                <w:szCs w:val="24"/>
              </w:rPr>
              <w:t xml:space="preserve"> </w:t>
            </w:r>
            <w:r w:rsidR="004B5C99" w:rsidRPr="00FD6984">
              <w:rPr>
                <w:rFonts w:ascii="Times New Roman" w:hAnsi="Times New Roman" w:cs="Times New Roman"/>
                <w:iCs/>
                <w:sz w:val="24"/>
                <w:szCs w:val="24"/>
              </w:rPr>
              <w:t>ar fiksētā tirdzniecības vietā iegādātu,  </w:t>
            </w:r>
            <w:r w:rsidR="00AA1E71" w:rsidRPr="00FD6984">
              <w:rPr>
                <w:rFonts w:ascii="Times New Roman" w:hAnsi="Times New Roman" w:cs="Times New Roman"/>
                <w:iCs/>
                <w:sz w:val="24"/>
                <w:szCs w:val="24"/>
              </w:rPr>
              <w:t>VID</w:t>
            </w:r>
            <w:r w:rsidR="004B5C99" w:rsidRPr="00FD6984">
              <w:rPr>
                <w:rFonts w:ascii="Times New Roman" w:hAnsi="Times New Roman" w:cs="Times New Roman"/>
                <w:iCs/>
                <w:sz w:val="24"/>
                <w:szCs w:val="24"/>
              </w:rPr>
              <w:t xml:space="preserve"> reģistrētu  priekšapmaksu apliecinošu dokumentu, darījumu reģistrējot taksometra skaitītājā.</w:t>
            </w:r>
          </w:p>
          <w:p w14:paraId="5D95B8F0" w14:textId="77777777" w:rsidR="009F02B6" w:rsidRPr="00FD6984" w:rsidRDefault="00E54CF8" w:rsidP="00974515">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Paredzēts noteikt </w:t>
            </w:r>
            <w:r w:rsidR="001C299E" w:rsidRPr="00FD6984">
              <w:rPr>
                <w:rFonts w:ascii="Times New Roman" w:hAnsi="Times New Roman" w:cs="Times New Roman"/>
                <w:sz w:val="24"/>
                <w:szCs w:val="24"/>
              </w:rPr>
              <w:t>MK</w:t>
            </w:r>
            <w:r w:rsidRPr="00FD6984">
              <w:rPr>
                <w:rFonts w:ascii="Times New Roman" w:hAnsi="Times New Roman" w:cs="Times New Roman"/>
                <w:sz w:val="24"/>
                <w:szCs w:val="24"/>
              </w:rPr>
              <w:t xml:space="preserve"> noteikumos</w:t>
            </w:r>
            <w:r w:rsidR="00842430" w:rsidRPr="00FD6984">
              <w:rPr>
                <w:rFonts w:ascii="Times New Roman" w:hAnsi="Times New Roman" w:cs="Times New Roman"/>
                <w:sz w:val="24"/>
                <w:szCs w:val="24"/>
              </w:rPr>
              <w:t xml:space="preserve"> Nr.148</w:t>
            </w:r>
            <w:r w:rsidRPr="00FD6984">
              <w:rPr>
                <w:rFonts w:ascii="Times New Roman" w:hAnsi="Times New Roman" w:cs="Times New Roman"/>
                <w:sz w:val="24"/>
                <w:szCs w:val="24"/>
              </w:rPr>
              <w:t xml:space="preserve"> (papildus tiek noteikts </w:t>
            </w:r>
            <w:r w:rsidR="00C97945" w:rsidRPr="00FD6984">
              <w:rPr>
                <w:rFonts w:ascii="Times New Roman" w:hAnsi="Times New Roman" w:cs="Times New Roman"/>
                <w:sz w:val="24"/>
                <w:szCs w:val="24"/>
              </w:rPr>
              <w:t>regulējums</w:t>
            </w:r>
            <w:r w:rsidR="00872112" w:rsidRPr="00FD6984">
              <w:rPr>
                <w:rFonts w:ascii="Times New Roman" w:hAnsi="Times New Roman" w:cs="Times New Roman"/>
                <w:sz w:val="24"/>
                <w:szCs w:val="24"/>
              </w:rPr>
              <w:t>,</w:t>
            </w:r>
            <w:r w:rsidR="00C97945" w:rsidRPr="00FD6984">
              <w:rPr>
                <w:rFonts w:ascii="Times New Roman" w:hAnsi="Times New Roman" w:cs="Times New Roman"/>
                <w:sz w:val="24"/>
                <w:szCs w:val="24"/>
              </w:rPr>
              <w:t xml:space="preserve"> </w:t>
            </w:r>
            <w:r w:rsidRPr="00FD6984">
              <w:rPr>
                <w:rFonts w:ascii="Times New Roman" w:hAnsi="Times New Roman" w:cs="Times New Roman"/>
                <w:sz w:val="24"/>
                <w:szCs w:val="24"/>
              </w:rPr>
              <w:t>groz</w:t>
            </w:r>
            <w:r w:rsidR="00C97945" w:rsidRPr="00FD6984">
              <w:rPr>
                <w:rFonts w:ascii="Times New Roman" w:hAnsi="Times New Roman" w:cs="Times New Roman"/>
                <w:sz w:val="24"/>
                <w:szCs w:val="24"/>
              </w:rPr>
              <w:t>ot</w:t>
            </w:r>
            <w:r w:rsidRPr="00FD6984">
              <w:rPr>
                <w:rFonts w:ascii="Times New Roman" w:hAnsi="Times New Roman" w:cs="Times New Roman"/>
                <w:sz w:val="24"/>
                <w:szCs w:val="24"/>
              </w:rPr>
              <w:t xml:space="preserve"> Likuma 39.pant</w:t>
            </w:r>
            <w:r w:rsidR="00C97945" w:rsidRPr="00FD6984">
              <w:rPr>
                <w:rFonts w:ascii="Times New Roman" w:hAnsi="Times New Roman" w:cs="Times New Roman"/>
                <w:sz w:val="24"/>
                <w:szCs w:val="24"/>
              </w:rPr>
              <w:t>u</w:t>
            </w:r>
            <w:r w:rsidRPr="00FD6984">
              <w:rPr>
                <w:rFonts w:ascii="Times New Roman" w:hAnsi="Times New Roman" w:cs="Times New Roman"/>
                <w:sz w:val="24"/>
                <w:szCs w:val="24"/>
              </w:rPr>
              <w:t>), ka p</w:t>
            </w:r>
            <w:r w:rsidR="000D010D" w:rsidRPr="00FD6984">
              <w:rPr>
                <w:rFonts w:ascii="Times New Roman" w:hAnsi="Times New Roman" w:cs="Times New Roman"/>
                <w:sz w:val="24"/>
                <w:szCs w:val="24"/>
              </w:rPr>
              <w:t>ārvadātājs</w:t>
            </w:r>
            <w:r w:rsidR="00244514" w:rsidRPr="00FD6984">
              <w:rPr>
                <w:rFonts w:ascii="Times New Roman" w:hAnsi="Times New Roman" w:cs="Times New Roman"/>
                <w:sz w:val="24"/>
                <w:szCs w:val="24"/>
              </w:rPr>
              <w:t>,</w:t>
            </w:r>
            <w:r w:rsidR="000D010D" w:rsidRPr="00FD6984">
              <w:rPr>
                <w:rFonts w:ascii="Times New Roman" w:hAnsi="Times New Roman" w:cs="Times New Roman"/>
                <w:sz w:val="24"/>
                <w:szCs w:val="24"/>
              </w:rPr>
              <w:t xml:space="preserve"> iesniedzot pieteikumu pakalpojumu sniegšanai objektā paziņo</w:t>
            </w:r>
            <w:r w:rsidRPr="00FD6984">
              <w:rPr>
                <w:rFonts w:ascii="Times New Roman" w:hAnsi="Times New Roman" w:cs="Times New Roman"/>
                <w:sz w:val="24"/>
                <w:szCs w:val="24"/>
              </w:rPr>
              <w:t xml:space="preserve"> par </w:t>
            </w:r>
            <w:r w:rsidR="00034B40" w:rsidRPr="00FD6984">
              <w:rPr>
                <w:rFonts w:ascii="Times New Roman" w:hAnsi="Times New Roman" w:cs="Times New Roman"/>
                <w:sz w:val="24"/>
                <w:szCs w:val="24"/>
              </w:rPr>
              <w:t>tarifiem</w:t>
            </w:r>
            <w:r w:rsidR="000D010D" w:rsidRPr="00FD6984">
              <w:rPr>
                <w:rFonts w:ascii="Times New Roman" w:hAnsi="Times New Roman" w:cs="Times New Roman"/>
                <w:sz w:val="24"/>
                <w:szCs w:val="24"/>
              </w:rPr>
              <w:t>, kas tiks piemērot</w:t>
            </w:r>
            <w:r w:rsidRPr="00FD6984">
              <w:rPr>
                <w:rFonts w:ascii="Times New Roman" w:hAnsi="Times New Roman" w:cs="Times New Roman"/>
                <w:sz w:val="24"/>
                <w:szCs w:val="24"/>
              </w:rPr>
              <w:t>i</w:t>
            </w:r>
            <w:r w:rsidR="000D010D" w:rsidRPr="00FD6984">
              <w:rPr>
                <w:rFonts w:ascii="Times New Roman" w:hAnsi="Times New Roman" w:cs="Times New Roman"/>
                <w:sz w:val="24"/>
                <w:szCs w:val="24"/>
              </w:rPr>
              <w:t xml:space="preserve"> braucieniem no </w:t>
            </w:r>
            <w:r w:rsidR="006A5C29" w:rsidRPr="00FD6984">
              <w:rPr>
                <w:rFonts w:ascii="Times New Roman" w:hAnsi="Times New Roman" w:cs="Times New Roman"/>
                <w:sz w:val="24"/>
                <w:szCs w:val="24"/>
              </w:rPr>
              <w:t xml:space="preserve">objekta, norādot tos cenrādī un izvietojot </w:t>
            </w:r>
            <w:r w:rsidR="000B79AD" w:rsidRPr="00FD6984">
              <w:rPr>
                <w:rFonts w:ascii="Times New Roman" w:hAnsi="Times New Roman" w:cs="Times New Roman"/>
                <w:sz w:val="24"/>
                <w:szCs w:val="24"/>
              </w:rPr>
              <w:t xml:space="preserve"> salonā</w:t>
            </w:r>
            <w:r w:rsidR="001F4FC3" w:rsidRPr="00FD6984">
              <w:rPr>
                <w:rFonts w:ascii="Times New Roman" w:hAnsi="Times New Roman" w:cs="Times New Roman"/>
                <w:sz w:val="24"/>
                <w:szCs w:val="24"/>
              </w:rPr>
              <w:t xml:space="preserve">, kas izslēgtu taksometra vadītājam pielietot </w:t>
            </w:r>
            <w:r w:rsidR="000B79AD" w:rsidRPr="00FD6984">
              <w:rPr>
                <w:rFonts w:ascii="Times New Roman" w:hAnsi="Times New Roman" w:cs="Times New Roman"/>
                <w:sz w:val="24"/>
                <w:szCs w:val="24"/>
              </w:rPr>
              <w:t xml:space="preserve">citus </w:t>
            </w:r>
            <w:r w:rsidR="001F4FC3" w:rsidRPr="00FD6984">
              <w:rPr>
                <w:rFonts w:ascii="Times New Roman" w:hAnsi="Times New Roman" w:cs="Times New Roman"/>
                <w:sz w:val="24"/>
                <w:szCs w:val="24"/>
              </w:rPr>
              <w:t>tarifu</w:t>
            </w:r>
            <w:r w:rsidR="000B79AD" w:rsidRPr="00FD6984">
              <w:rPr>
                <w:rFonts w:ascii="Times New Roman" w:hAnsi="Times New Roman" w:cs="Times New Roman"/>
                <w:sz w:val="24"/>
                <w:szCs w:val="24"/>
              </w:rPr>
              <w:t>s</w:t>
            </w:r>
            <w:r w:rsidR="001F4FC3" w:rsidRPr="00FD6984">
              <w:rPr>
                <w:rFonts w:ascii="Times New Roman" w:hAnsi="Times New Roman" w:cs="Times New Roman"/>
                <w:sz w:val="24"/>
                <w:szCs w:val="24"/>
              </w:rPr>
              <w:t xml:space="preserve"> pēc saviem ieskatiem.</w:t>
            </w:r>
          </w:p>
          <w:p w14:paraId="7E1E6AF7" w14:textId="2D99D917" w:rsidR="00F615A0" w:rsidRPr="00FD6984" w:rsidRDefault="00F615A0" w:rsidP="006A5C29">
            <w:pPr>
              <w:tabs>
                <w:tab w:val="left" w:pos="0"/>
                <w:tab w:val="left" w:pos="709"/>
              </w:tabs>
              <w:spacing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hAnsi="Times New Roman" w:cs="Times New Roman"/>
                <w:sz w:val="24"/>
                <w:szCs w:val="24"/>
              </w:rPr>
              <w:t xml:space="preserve">     </w:t>
            </w:r>
            <w:bookmarkStart w:id="7" w:name="_Hlk2754921"/>
          </w:p>
          <w:p w14:paraId="3B5C5546" w14:textId="00AA8DA5" w:rsidR="00F63D71" w:rsidRPr="00FD6984" w:rsidRDefault="009F02B6" w:rsidP="00BA542C">
            <w:pPr>
              <w:tabs>
                <w:tab w:val="left" w:pos="168"/>
                <w:tab w:val="left" w:pos="709"/>
                <w:tab w:val="left" w:pos="5145"/>
              </w:tabs>
              <w:spacing w:after="0" w:line="240" w:lineRule="auto"/>
              <w:ind w:left="168" w:right="176" w:firstLine="26"/>
              <w:jc w:val="both"/>
              <w:rPr>
                <w:rFonts w:ascii="Times New Roman" w:hAnsi="Times New Roman" w:cs="Times New Roman"/>
                <w:sz w:val="24"/>
                <w:szCs w:val="24"/>
              </w:rPr>
            </w:pPr>
            <w:r w:rsidRPr="00FD6984">
              <w:rPr>
                <w:rFonts w:ascii="Times New Roman" w:hAnsi="Times New Roman" w:cs="Times New Roman"/>
                <w:sz w:val="24"/>
                <w:szCs w:val="24"/>
              </w:rPr>
              <w:t xml:space="preserve"> </w:t>
            </w:r>
            <w:r w:rsidR="002D67D7">
              <w:rPr>
                <w:rFonts w:ascii="Times New Roman" w:hAnsi="Times New Roman" w:cs="Times New Roman"/>
                <w:sz w:val="24"/>
                <w:szCs w:val="24"/>
              </w:rPr>
              <w:t>R</w:t>
            </w:r>
            <w:r w:rsidR="00A644A9" w:rsidRPr="00FD6984">
              <w:rPr>
                <w:rFonts w:ascii="Times New Roman" w:hAnsi="Times New Roman" w:cs="Times New Roman"/>
                <w:sz w:val="24"/>
                <w:szCs w:val="24"/>
              </w:rPr>
              <w:t xml:space="preserve">epublikas pilsētas pašvaldība vai plānošanas </w:t>
            </w:r>
            <w:r w:rsidR="002D67D7">
              <w:rPr>
                <w:rFonts w:ascii="Times New Roman" w:hAnsi="Times New Roman" w:cs="Times New Roman"/>
                <w:sz w:val="24"/>
                <w:szCs w:val="24"/>
              </w:rPr>
              <w:t xml:space="preserve">reģions objektos, kas atrodas to administratīvajās teritorijā, </w:t>
            </w:r>
            <w:r w:rsidR="00D54F72" w:rsidRPr="00FD6984">
              <w:rPr>
                <w:rFonts w:ascii="Times New Roman" w:hAnsi="Times New Roman" w:cs="Times New Roman"/>
                <w:sz w:val="24"/>
                <w:szCs w:val="24"/>
              </w:rPr>
              <w:t xml:space="preserve">atbilstoši likumā noteiktajiem kritērijiem </w:t>
            </w:r>
            <w:r w:rsidR="000B79AD" w:rsidRPr="00FD6984">
              <w:rPr>
                <w:rFonts w:ascii="Times New Roman" w:hAnsi="Times New Roman" w:cs="Times New Roman"/>
                <w:sz w:val="24"/>
                <w:szCs w:val="24"/>
              </w:rPr>
              <w:t>izsnie</w:t>
            </w:r>
            <w:r w:rsidR="002D67D7">
              <w:rPr>
                <w:rFonts w:ascii="Times New Roman" w:hAnsi="Times New Roman" w:cs="Times New Roman"/>
                <w:sz w:val="24"/>
                <w:szCs w:val="24"/>
              </w:rPr>
              <w:t>gs</w:t>
            </w:r>
            <w:r w:rsidR="000B79AD" w:rsidRPr="00FD6984">
              <w:rPr>
                <w:rFonts w:ascii="Times New Roman" w:hAnsi="Times New Roman" w:cs="Times New Roman"/>
                <w:sz w:val="24"/>
                <w:szCs w:val="24"/>
              </w:rPr>
              <w:t xml:space="preserve"> </w:t>
            </w:r>
            <w:r w:rsidR="00D86C37" w:rsidRPr="00FD6984">
              <w:rPr>
                <w:rFonts w:ascii="Times New Roman" w:hAnsi="Times New Roman" w:cs="Times New Roman"/>
                <w:sz w:val="24"/>
                <w:szCs w:val="24"/>
              </w:rPr>
              <w:t xml:space="preserve">licences kartīti </w:t>
            </w:r>
            <w:r w:rsidR="000B79AD" w:rsidRPr="00FD6984">
              <w:rPr>
                <w:rFonts w:ascii="Times New Roman" w:hAnsi="Times New Roman" w:cs="Times New Roman"/>
                <w:sz w:val="24"/>
                <w:szCs w:val="24"/>
              </w:rPr>
              <w:t xml:space="preserve">ar speciālu atzīmi </w:t>
            </w:r>
            <w:r w:rsidR="00D86C37" w:rsidRPr="00FD6984">
              <w:rPr>
                <w:rFonts w:ascii="Times New Roman" w:hAnsi="Times New Roman" w:cs="Times New Roman"/>
                <w:sz w:val="24"/>
                <w:szCs w:val="24"/>
              </w:rPr>
              <w:t xml:space="preserve">pārvadātāja </w:t>
            </w:r>
            <w:r w:rsidR="005425A1" w:rsidRPr="00FD6984">
              <w:rPr>
                <w:rFonts w:ascii="Times New Roman" w:hAnsi="Times New Roman" w:cs="Times New Roman"/>
                <w:sz w:val="24"/>
                <w:szCs w:val="24"/>
              </w:rPr>
              <w:t>auto</w:t>
            </w:r>
            <w:r w:rsidR="00D86C37" w:rsidRPr="00FD6984">
              <w:rPr>
                <w:rFonts w:ascii="Times New Roman" w:hAnsi="Times New Roman" w:cs="Times New Roman"/>
                <w:sz w:val="24"/>
                <w:szCs w:val="24"/>
              </w:rPr>
              <w:t>transport</w:t>
            </w:r>
            <w:r w:rsidR="005425A1" w:rsidRPr="00FD6984">
              <w:rPr>
                <w:rFonts w:ascii="Times New Roman" w:hAnsi="Times New Roman" w:cs="Times New Roman"/>
                <w:sz w:val="24"/>
                <w:szCs w:val="24"/>
              </w:rPr>
              <w:t xml:space="preserve">a </w:t>
            </w:r>
            <w:r w:rsidR="00D86C37" w:rsidRPr="00FD6984">
              <w:rPr>
                <w:rFonts w:ascii="Times New Roman" w:hAnsi="Times New Roman" w:cs="Times New Roman"/>
                <w:sz w:val="24"/>
                <w:szCs w:val="24"/>
              </w:rPr>
              <w:t xml:space="preserve">līdzekļiem. Lai nepalielinātu administratīvo slogu, </w:t>
            </w:r>
            <w:r w:rsidR="00946D17" w:rsidRPr="00FD6984">
              <w:rPr>
                <w:rFonts w:ascii="Times New Roman" w:hAnsi="Times New Roman" w:cs="Times New Roman"/>
                <w:sz w:val="24"/>
                <w:szCs w:val="24"/>
              </w:rPr>
              <w:t>pārvadātājam</w:t>
            </w:r>
            <w:r w:rsidR="0001581E" w:rsidRPr="00FD6984">
              <w:rPr>
                <w:rFonts w:ascii="Times New Roman" w:hAnsi="Times New Roman" w:cs="Times New Roman"/>
                <w:sz w:val="24"/>
                <w:szCs w:val="24"/>
              </w:rPr>
              <w:t xml:space="preserve">, kas jau saņēmis speciālo atļauju (licenci) </w:t>
            </w:r>
            <w:r w:rsidR="00946D17" w:rsidRPr="00FD6984">
              <w:rPr>
                <w:rFonts w:ascii="Times New Roman" w:hAnsi="Times New Roman" w:cs="Times New Roman"/>
                <w:sz w:val="24"/>
                <w:szCs w:val="24"/>
              </w:rPr>
              <w:t xml:space="preserve"> tiktu iz</w:t>
            </w:r>
            <w:r w:rsidR="0001581E" w:rsidRPr="00FD6984">
              <w:rPr>
                <w:rFonts w:ascii="Times New Roman" w:hAnsi="Times New Roman" w:cs="Times New Roman"/>
                <w:sz w:val="24"/>
                <w:szCs w:val="24"/>
              </w:rPr>
              <w:t>s</w:t>
            </w:r>
            <w:r w:rsidR="00946D17" w:rsidRPr="00FD6984">
              <w:rPr>
                <w:rFonts w:ascii="Times New Roman" w:hAnsi="Times New Roman" w:cs="Times New Roman"/>
                <w:sz w:val="24"/>
                <w:szCs w:val="24"/>
              </w:rPr>
              <w:t xml:space="preserve">niegtas </w:t>
            </w:r>
            <w:r w:rsidR="00D86C37" w:rsidRPr="00FD6984">
              <w:rPr>
                <w:rFonts w:ascii="Times New Roman" w:hAnsi="Times New Roman" w:cs="Times New Roman"/>
                <w:sz w:val="24"/>
                <w:szCs w:val="24"/>
              </w:rPr>
              <w:t xml:space="preserve">licences kartītes </w:t>
            </w:r>
            <w:r w:rsidR="00946D17" w:rsidRPr="00FD6984">
              <w:rPr>
                <w:rFonts w:ascii="Times New Roman" w:hAnsi="Times New Roman" w:cs="Times New Roman"/>
                <w:sz w:val="24"/>
                <w:szCs w:val="24"/>
              </w:rPr>
              <w:t xml:space="preserve">ar atzīmi </w:t>
            </w:r>
            <w:r w:rsidR="00D54F72" w:rsidRPr="00FD6984">
              <w:rPr>
                <w:rFonts w:ascii="Times New Roman" w:hAnsi="Times New Roman" w:cs="Times New Roman"/>
                <w:sz w:val="24"/>
                <w:szCs w:val="24"/>
              </w:rPr>
              <w:t>(kodu</w:t>
            </w:r>
            <w:r w:rsidR="00946D17" w:rsidRPr="00FD6984">
              <w:rPr>
                <w:rFonts w:ascii="Times New Roman" w:hAnsi="Times New Roman" w:cs="Times New Roman"/>
                <w:sz w:val="24"/>
                <w:szCs w:val="24"/>
              </w:rPr>
              <w:t xml:space="preserve">), kas  </w:t>
            </w:r>
            <w:r w:rsidR="00D86C37" w:rsidRPr="00FD6984">
              <w:rPr>
                <w:rFonts w:ascii="Times New Roman" w:hAnsi="Times New Roman" w:cs="Times New Roman"/>
                <w:sz w:val="24"/>
                <w:szCs w:val="24"/>
              </w:rPr>
              <w:t xml:space="preserve">būtu derīgas vienlaikus gan </w:t>
            </w:r>
            <w:r w:rsidR="00D54F72" w:rsidRPr="00FD6984">
              <w:rPr>
                <w:rFonts w:ascii="Times New Roman" w:hAnsi="Times New Roman" w:cs="Times New Roman"/>
                <w:sz w:val="24"/>
                <w:szCs w:val="24"/>
              </w:rPr>
              <w:t xml:space="preserve">publiskiem mērķiem paredzētajā </w:t>
            </w:r>
            <w:r w:rsidR="00D86C37" w:rsidRPr="00FD6984">
              <w:rPr>
                <w:rFonts w:ascii="Times New Roman" w:hAnsi="Times New Roman" w:cs="Times New Roman"/>
                <w:sz w:val="24"/>
                <w:szCs w:val="24"/>
              </w:rPr>
              <w:t>ierobežotas piekļuves teritorijā, gan speciālās atļaujas (licences) darbības teritorijā</w:t>
            </w:r>
            <w:r w:rsidR="000D010D" w:rsidRPr="00FD6984">
              <w:rPr>
                <w:rFonts w:ascii="Times New Roman" w:hAnsi="Times New Roman" w:cs="Times New Roman"/>
                <w:sz w:val="24"/>
                <w:szCs w:val="24"/>
              </w:rPr>
              <w:t>. Licences kartīti izsniegtu termiņ</w:t>
            </w:r>
            <w:r w:rsidR="0094303A" w:rsidRPr="00FD6984">
              <w:rPr>
                <w:rFonts w:ascii="Times New Roman" w:hAnsi="Times New Roman" w:cs="Times New Roman"/>
                <w:sz w:val="24"/>
                <w:szCs w:val="24"/>
              </w:rPr>
              <w:t>ā</w:t>
            </w:r>
            <w:r w:rsidR="000D010D" w:rsidRPr="00FD6984">
              <w:rPr>
                <w:rFonts w:ascii="Times New Roman" w:hAnsi="Times New Roman" w:cs="Times New Roman"/>
                <w:sz w:val="24"/>
                <w:szCs w:val="24"/>
              </w:rPr>
              <w:t>, kas nepārsniedz izsniegtās speciālās atļaujas (licences) derīguma termiņu. S</w:t>
            </w:r>
            <w:r w:rsidR="00D86C37" w:rsidRPr="00FD6984">
              <w:rPr>
                <w:rFonts w:ascii="Times New Roman" w:hAnsi="Times New Roman" w:cs="Times New Roman"/>
                <w:sz w:val="24"/>
                <w:szCs w:val="24"/>
              </w:rPr>
              <w:t xml:space="preserve">avukārt bez speciālās licences kartītes iebraukšana </w:t>
            </w:r>
            <w:r w:rsidR="00D54F72" w:rsidRPr="00FD6984">
              <w:rPr>
                <w:rFonts w:ascii="Times New Roman" w:hAnsi="Times New Roman" w:cs="Times New Roman"/>
                <w:sz w:val="24"/>
                <w:szCs w:val="24"/>
              </w:rPr>
              <w:t xml:space="preserve">un pakalpojumu sniegšana minētajā </w:t>
            </w:r>
            <w:r w:rsidR="00D86C37" w:rsidRPr="00FD6984">
              <w:rPr>
                <w:rFonts w:ascii="Times New Roman" w:hAnsi="Times New Roman" w:cs="Times New Roman"/>
                <w:sz w:val="24"/>
                <w:szCs w:val="24"/>
              </w:rPr>
              <w:t xml:space="preserve">teritorijā tiktu liegta un par šīs kārtības </w:t>
            </w:r>
            <w:r w:rsidR="00946D17" w:rsidRPr="00FD6984">
              <w:rPr>
                <w:rFonts w:ascii="Times New Roman" w:hAnsi="Times New Roman" w:cs="Times New Roman"/>
                <w:sz w:val="24"/>
                <w:szCs w:val="24"/>
              </w:rPr>
              <w:t xml:space="preserve">ievērošanu būtu </w:t>
            </w:r>
            <w:r w:rsidR="00D86C37" w:rsidRPr="00FD6984">
              <w:rPr>
                <w:rFonts w:ascii="Times New Roman" w:hAnsi="Times New Roman" w:cs="Times New Roman"/>
                <w:sz w:val="24"/>
                <w:szCs w:val="24"/>
              </w:rPr>
              <w:t xml:space="preserve">atbildīgs </w:t>
            </w:r>
            <w:r w:rsidRPr="00FD6984">
              <w:rPr>
                <w:rFonts w:ascii="Times New Roman" w:hAnsi="Times New Roman" w:cs="Times New Roman"/>
                <w:sz w:val="24"/>
                <w:szCs w:val="24"/>
              </w:rPr>
              <w:t>objekta īpašnieks vai valdītājs</w:t>
            </w:r>
            <w:r w:rsidR="002D67D7">
              <w:rPr>
                <w:rFonts w:ascii="Times New Roman" w:hAnsi="Times New Roman" w:cs="Times New Roman"/>
                <w:sz w:val="24"/>
                <w:szCs w:val="24"/>
              </w:rPr>
              <w:t>. Savukārt, ja tiek pārkāptas likumā noteiktās prasības, licences kartīte var tikt anulēta.</w:t>
            </w:r>
          </w:p>
          <w:bookmarkEnd w:id="7"/>
          <w:p w14:paraId="77B4C1CB" w14:textId="0133A6F9" w:rsidR="0094303A" w:rsidRPr="00FD6984" w:rsidRDefault="00EF0529" w:rsidP="00BA542C">
            <w:pPr>
              <w:tabs>
                <w:tab w:val="left" w:pos="168"/>
                <w:tab w:val="left" w:pos="5145"/>
              </w:tabs>
              <w:spacing w:after="0" w:line="240" w:lineRule="auto"/>
              <w:ind w:left="168" w:right="176" w:firstLine="26"/>
              <w:jc w:val="both"/>
              <w:rPr>
                <w:rFonts w:ascii="Times New Roman" w:eastAsia="Times New Roman" w:hAnsi="Times New Roman" w:cs="Times New Roman"/>
                <w:sz w:val="24"/>
                <w:szCs w:val="24"/>
                <w:lang w:eastAsia="lv-LV"/>
              </w:rPr>
            </w:pPr>
            <w:r w:rsidRPr="00FD6984">
              <w:rPr>
                <w:rFonts w:ascii="Times New Roman" w:hAnsi="Times New Roman" w:cs="Times New Roman"/>
                <w:sz w:val="24"/>
                <w:szCs w:val="24"/>
              </w:rPr>
              <w:t xml:space="preserve">Ministru kabineta noteikumos Nr.148 paredzēts noteikt  </w:t>
            </w:r>
            <w:r w:rsidR="009F02B6" w:rsidRPr="00FD6984">
              <w:rPr>
                <w:rFonts w:ascii="Times New Roman" w:hAnsi="Times New Roman" w:cs="Times New Roman"/>
                <w:sz w:val="24"/>
                <w:szCs w:val="24"/>
              </w:rPr>
              <w:t xml:space="preserve"> </w:t>
            </w:r>
            <w:r w:rsidR="0094303A" w:rsidRPr="00FD6984">
              <w:rPr>
                <w:rFonts w:ascii="Times New Roman" w:hAnsi="Times New Roman" w:cs="Times New Roman"/>
                <w:sz w:val="24"/>
                <w:szCs w:val="24"/>
              </w:rPr>
              <w:t xml:space="preserve">prasības licences kartītes saņemšanai,  </w:t>
            </w:r>
            <w:r w:rsidR="0094303A" w:rsidRPr="00FD6984">
              <w:rPr>
                <w:rFonts w:ascii="Times New Roman" w:eastAsia="Times New Roman" w:hAnsi="Times New Roman" w:cs="Times New Roman"/>
                <w:sz w:val="24"/>
                <w:szCs w:val="24"/>
                <w:lang w:eastAsia="lv-LV"/>
              </w:rPr>
              <w:t>kārtību kādā republikas</w:t>
            </w:r>
            <w:r w:rsidR="00933DD8" w:rsidRPr="00FD6984">
              <w:rPr>
                <w:rFonts w:ascii="Times New Roman" w:eastAsia="Times New Roman" w:hAnsi="Times New Roman" w:cs="Times New Roman"/>
                <w:sz w:val="24"/>
                <w:szCs w:val="24"/>
                <w:lang w:eastAsia="lv-LV"/>
              </w:rPr>
              <w:t xml:space="preserve"> </w:t>
            </w:r>
            <w:r w:rsidR="0094303A" w:rsidRPr="00FD6984">
              <w:rPr>
                <w:rFonts w:ascii="Times New Roman" w:eastAsia="Times New Roman" w:hAnsi="Times New Roman" w:cs="Times New Roman"/>
                <w:sz w:val="24"/>
                <w:szCs w:val="24"/>
                <w:lang w:eastAsia="lv-LV"/>
              </w:rPr>
              <w:t>pil</w:t>
            </w:r>
            <w:r w:rsidR="00933DD8" w:rsidRPr="00FD6984">
              <w:rPr>
                <w:rFonts w:ascii="Times New Roman" w:eastAsia="Times New Roman" w:hAnsi="Times New Roman" w:cs="Times New Roman"/>
                <w:sz w:val="24"/>
                <w:szCs w:val="24"/>
                <w:lang w:eastAsia="lv-LV"/>
              </w:rPr>
              <w:t>s</w:t>
            </w:r>
            <w:r w:rsidR="0094303A" w:rsidRPr="00FD6984">
              <w:rPr>
                <w:rFonts w:ascii="Times New Roman" w:eastAsia="Times New Roman" w:hAnsi="Times New Roman" w:cs="Times New Roman"/>
                <w:sz w:val="24"/>
                <w:szCs w:val="24"/>
                <w:lang w:eastAsia="lv-LV"/>
              </w:rPr>
              <w:t xml:space="preserve">ētas pašvaldība vai plānošanas reģions izsniedz, </w:t>
            </w:r>
            <w:r w:rsidRPr="00FD6984">
              <w:rPr>
                <w:rFonts w:ascii="Times New Roman" w:eastAsia="Times New Roman" w:hAnsi="Times New Roman" w:cs="Times New Roman"/>
                <w:sz w:val="24"/>
                <w:szCs w:val="24"/>
                <w:lang w:eastAsia="lv-LV"/>
              </w:rPr>
              <w:t>un</w:t>
            </w:r>
            <w:r w:rsidR="00B45DE4">
              <w:rPr>
                <w:rFonts w:ascii="Times New Roman" w:eastAsia="Times New Roman" w:hAnsi="Times New Roman" w:cs="Times New Roman"/>
                <w:sz w:val="24"/>
                <w:szCs w:val="24"/>
                <w:lang w:eastAsia="lv-LV"/>
              </w:rPr>
              <w:t xml:space="preserve"> gadījumos, kādos </w:t>
            </w:r>
            <w:r w:rsidR="0094303A" w:rsidRPr="00FD6984">
              <w:rPr>
                <w:rFonts w:ascii="Times New Roman" w:eastAsia="Times New Roman" w:hAnsi="Times New Roman" w:cs="Times New Roman"/>
                <w:sz w:val="24"/>
                <w:szCs w:val="24"/>
                <w:lang w:eastAsia="lv-LV"/>
              </w:rPr>
              <w:t>anulē licences kartītes</w:t>
            </w:r>
            <w:r w:rsidR="00862943" w:rsidRPr="00FD6984">
              <w:rPr>
                <w:rFonts w:ascii="Times New Roman" w:eastAsia="Times New Roman" w:hAnsi="Times New Roman" w:cs="Times New Roman"/>
                <w:sz w:val="24"/>
                <w:szCs w:val="24"/>
                <w:lang w:eastAsia="lv-LV"/>
              </w:rPr>
              <w:t>.</w:t>
            </w:r>
          </w:p>
          <w:p w14:paraId="6C7B887F" w14:textId="77777777" w:rsidR="00B04CCB" w:rsidRPr="00FD6984" w:rsidRDefault="00B04CCB" w:rsidP="00040DA3">
            <w:pPr>
              <w:tabs>
                <w:tab w:val="left" w:pos="0"/>
                <w:tab w:val="left" w:pos="709"/>
              </w:tabs>
              <w:spacing w:after="0" w:line="240" w:lineRule="auto"/>
              <w:ind w:left="123" w:right="176"/>
              <w:jc w:val="both"/>
              <w:rPr>
                <w:rFonts w:ascii="Times New Roman" w:hAnsi="Times New Roman" w:cs="Times New Roman"/>
                <w:sz w:val="24"/>
                <w:szCs w:val="24"/>
              </w:rPr>
            </w:pPr>
          </w:p>
          <w:p w14:paraId="5A3064CC" w14:textId="77777777" w:rsidR="00BF189C" w:rsidRPr="00FD6984" w:rsidRDefault="00153FB2" w:rsidP="00153FB2">
            <w:pPr>
              <w:tabs>
                <w:tab w:val="left" w:pos="0"/>
                <w:tab w:val="left" w:pos="709"/>
              </w:tabs>
              <w:spacing w:after="0" w:line="240" w:lineRule="auto"/>
              <w:ind w:right="176"/>
              <w:jc w:val="both"/>
              <w:rPr>
                <w:rFonts w:ascii="Times New Roman" w:eastAsia="Times New Roman" w:hAnsi="Times New Roman" w:cs="Times New Roman"/>
                <w:b/>
                <w:sz w:val="24"/>
                <w:szCs w:val="24"/>
              </w:rPr>
            </w:pPr>
            <w:r w:rsidRPr="00FD6984">
              <w:rPr>
                <w:rFonts w:ascii="Times New Roman" w:eastAsia="Times New Roman" w:hAnsi="Times New Roman" w:cs="Times New Roman"/>
                <w:b/>
                <w:sz w:val="24"/>
                <w:szCs w:val="24"/>
              </w:rPr>
              <w:t xml:space="preserve">  </w:t>
            </w:r>
            <w:r w:rsidR="00BF189C" w:rsidRPr="00FD6984">
              <w:rPr>
                <w:rFonts w:ascii="Times New Roman" w:eastAsia="Times New Roman" w:hAnsi="Times New Roman" w:cs="Times New Roman"/>
                <w:b/>
                <w:sz w:val="24"/>
                <w:szCs w:val="24"/>
              </w:rPr>
              <w:t>Par braukšanas maksu.</w:t>
            </w:r>
          </w:p>
          <w:p w14:paraId="0D97DF46" w14:textId="5582C5A8" w:rsidR="0001581E" w:rsidRPr="00FD6984" w:rsidRDefault="00397592" w:rsidP="00B9399E">
            <w:pPr>
              <w:pStyle w:val="ListParagraph"/>
              <w:tabs>
                <w:tab w:val="left" w:pos="0"/>
                <w:tab w:val="left" w:pos="709"/>
              </w:tabs>
              <w:spacing w:after="0" w:line="240" w:lineRule="auto"/>
              <w:ind w:left="123" w:right="176"/>
              <w:jc w:val="both"/>
              <w:rPr>
                <w:rFonts w:ascii="Times New Roman" w:eastAsia="Times New Roman" w:hAnsi="Times New Roman" w:cs="Times New Roman"/>
                <w:b/>
                <w:sz w:val="24"/>
                <w:szCs w:val="24"/>
              </w:rPr>
            </w:pPr>
            <w:r w:rsidRPr="00FD6984">
              <w:rPr>
                <w:rFonts w:ascii="Times New Roman" w:eastAsia="Times New Roman" w:hAnsi="Times New Roman" w:cs="Times New Roman"/>
                <w:sz w:val="24"/>
                <w:szCs w:val="24"/>
              </w:rPr>
              <w:t>Atbilstoši Autopārvadājumu likumā noteiktajam, ka pasažieru komercpārvadājumu ar taksometr</w:t>
            </w:r>
            <w:r w:rsidR="00946D17" w:rsidRPr="00FD6984">
              <w:rPr>
                <w:rFonts w:ascii="Times New Roman" w:eastAsia="Times New Roman" w:hAnsi="Times New Roman" w:cs="Times New Roman"/>
                <w:sz w:val="24"/>
                <w:szCs w:val="24"/>
              </w:rPr>
              <w:t>u</w:t>
            </w:r>
            <w:r w:rsidRPr="00FD6984">
              <w:rPr>
                <w:rFonts w:ascii="Times New Roman" w:eastAsia="Times New Roman" w:hAnsi="Times New Roman" w:cs="Times New Roman"/>
                <w:sz w:val="24"/>
                <w:szCs w:val="24"/>
              </w:rPr>
              <w:t xml:space="preserve"> un vieglo automobili pakalpojumu var piedāvāt </w:t>
            </w:r>
            <w:r w:rsidR="003C7315" w:rsidRPr="00FD6984">
              <w:rPr>
                <w:rFonts w:ascii="Times New Roman" w:eastAsia="Times New Roman" w:hAnsi="Times New Roman" w:cs="Times New Roman"/>
                <w:sz w:val="24"/>
                <w:szCs w:val="24"/>
              </w:rPr>
              <w:t xml:space="preserve">arī </w:t>
            </w:r>
            <w:r w:rsidRPr="00FD6984">
              <w:rPr>
                <w:rFonts w:ascii="Times New Roman" w:eastAsia="Times New Roman" w:hAnsi="Times New Roman" w:cs="Times New Roman"/>
                <w:sz w:val="24"/>
                <w:szCs w:val="24"/>
              </w:rPr>
              <w:t>tīmekļvietnē un mobilajā lietotnē, l</w:t>
            </w:r>
            <w:r w:rsidR="00D93364" w:rsidRPr="00FD6984">
              <w:rPr>
                <w:rFonts w:ascii="Times New Roman" w:eastAsia="Times New Roman" w:hAnsi="Times New Roman" w:cs="Times New Roman"/>
                <w:sz w:val="24"/>
                <w:szCs w:val="24"/>
              </w:rPr>
              <w:t>ikumprojekt</w:t>
            </w:r>
            <w:r w:rsidR="000B1F8D" w:rsidRPr="00FD6984">
              <w:rPr>
                <w:rFonts w:ascii="Times New Roman" w:eastAsia="Times New Roman" w:hAnsi="Times New Roman" w:cs="Times New Roman"/>
                <w:sz w:val="24"/>
                <w:szCs w:val="24"/>
              </w:rPr>
              <w:t>s</w:t>
            </w:r>
            <w:r w:rsidR="00A0227A" w:rsidRPr="00FD6984">
              <w:rPr>
                <w:rFonts w:ascii="Times New Roman" w:eastAsia="Times New Roman" w:hAnsi="Times New Roman" w:cs="Times New Roman"/>
                <w:sz w:val="24"/>
                <w:szCs w:val="24"/>
              </w:rPr>
              <w:t xml:space="preserve"> </w:t>
            </w:r>
            <w:r w:rsidR="000B1F8D" w:rsidRPr="00FD6984">
              <w:rPr>
                <w:rFonts w:ascii="Times New Roman" w:eastAsia="Times New Roman" w:hAnsi="Times New Roman" w:cs="Times New Roman"/>
                <w:sz w:val="24"/>
                <w:szCs w:val="24"/>
              </w:rPr>
              <w:t xml:space="preserve">paredz </w:t>
            </w:r>
            <w:r w:rsidR="00A0227A" w:rsidRPr="00FD6984">
              <w:rPr>
                <w:rFonts w:ascii="Times New Roman" w:eastAsia="Times New Roman" w:hAnsi="Times New Roman" w:cs="Times New Roman"/>
                <w:sz w:val="24"/>
                <w:szCs w:val="24"/>
              </w:rPr>
              <w:t>p</w:t>
            </w:r>
            <w:r w:rsidR="003C7315" w:rsidRPr="00FD6984">
              <w:rPr>
                <w:rFonts w:ascii="Times New Roman" w:eastAsia="Times New Roman" w:hAnsi="Times New Roman" w:cs="Times New Roman"/>
                <w:sz w:val="24"/>
                <w:szCs w:val="24"/>
              </w:rPr>
              <w:t xml:space="preserve">recizēt </w:t>
            </w:r>
            <w:r w:rsidR="000B1F8D" w:rsidRPr="00FD6984">
              <w:rPr>
                <w:rFonts w:ascii="Times New Roman" w:eastAsia="Times New Roman" w:hAnsi="Times New Roman" w:cs="Times New Roman"/>
                <w:sz w:val="24"/>
                <w:szCs w:val="24"/>
              </w:rPr>
              <w:t>L</w:t>
            </w:r>
            <w:r w:rsidR="00A0227A" w:rsidRPr="00FD6984">
              <w:rPr>
                <w:rFonts w:ascii="Times New Roman" w:eastAsia="Times New Roman" w:hAnsi="Times New Roman" w:cs="Times New Roman"/>
                <w:sz w:val="24"/>
                <w:szCs w:val="24"/>
              </w:rPr>
              <w:t>ikuma 37.</w:t>
            </w:r>
            <w:r w:rsidR="004F078D" w:rsidRPr="00FD6984">
              <w:rPr>
                <w:rFonts w:ascii="Times New Roman" w:eastAsia="Times New Roman" w:hAnsi="Times New Roman" w:cs="Times New Roman"/>
                <w:sz w:val="24"/>
                <w:szCs w:val="24"/>
              </w:rPr>
              <w:t xml:space="preserve"> </w:t>
            </w:r>
            <w:r w:rsidR="00A0227A" w:rsidRPr="00FD6984">
              <w:rPr>
                <w:rFonts w:ascii="Times New Roman" w:eastAsia="Times New Roman" w:hAnsi="Times New Roman" w:cs="Times New Roman"/>
                <w:sz w:val="24"/>
                <w:szCs w:val="24"/>
              </w:rPr>
              <w:t>pant</w:t>
            </w:r>
            <w:r w:rsidR="0076735F" w:rsidRPr="00FD6984">
              <w:rPr>
                <w:rFonts w:ascii="Times New Roman" w:eastAsia="Times New Roman" w:hAnsi="Times New Roman" w:cs="Times New Roman"/>
                <w:sz w:val="24"/>
                <w:szCs w:val="24"/>
              </w:rPr>
              <w:t>a</w:t>
            </w:r>
            <w:r w:rsidR="000B1F8D" w:rsidRPr="00FD6984">
              <w:rPr>
                <w:rFonts w:ascii="Times New Roman" w:eastAsia="Times New Roman" w:hAnsi="Times New Roman" w:cs="Times New Roman"/>
                <w:sz w:val="24"/>
                <w:szCs w:val="24"/>
              </w:rPr>
              <w:t xml:space="preserve"> regulējumu</w:t>
            </w:r>
            <w:r w:rsidR="003C7315" w:rsidRPr="00FD6984">
              <w:rPr>
                <w:rFonts w:ascii="Times New Roman" w:eastAsia="Times New Roman" w:hAnsi="Times New Roman" w:cs="Times New Roman"/>
                <w:sz w:val="24"/>
                <w:szCs w:val="24"/>
              </w:rPr>
              <w:t>,</w:t>
            </w:r>
            <w:r w:rsidR="000B1F8D" w:rsidRPr="00FD6984">
              <w:rPr>
                <w:rFonts w:ascii="Times New Roman" w:eastAsia="Times New Roman" w:hAnsi="Times New Roman" w:cs="Times New Roman"/>
                <w:sz w:val="24"/>
                <w:szCs w:val="24"/>
              </w:rPr>
              <w:t xml:space="preserve">  </w:t>
            </w:r>
            <w:r w:rsidR="003C7315" w:rsidRPr="00FD6984">
              <w:rPr>
                <w:rFonts w:ascii="Times New Roman" w:eastAsia="Times New Roman" w:hAnsi="Times New Roman" w:cs="Times New Roman"/>
                <w:sz w:val="24"/>
                <w:szCs w:val="24"/>
              </w:rPr>
              <w:t>papildus no</w:t>
            </w:r>
            <w:r w:rsidR="00027D60" w:rsidRPr="00FD6984">
              <w:rPr>
                <w:rFonts w:ascii="Times New Roman" w:eastAsia="Times New Roman" w:hAnsi="Times New Roman" w:cs="Times New Roman"/>
                <w:sz w:val="24"/>
                <w:szCs w:val="24"/>
              </w:rPr>
              <w:t xml:space="preserve">sakot </w:t>
            </w:r>
            <w:r w:rsidR="003C7315" w:rsidRPr="00FD6984">
              <w:rPr>
                <w:rFonts w:ascii="Times New Roman" w:eastAsia="Times New Roman" w:hAnsi="Times New Roman" w:cs="Times New Roman"/>
                <w:sz w:val="24"/>
                <w:szCs w:val="24"/>
              </w:rPr>
              <w:t xml:space="preserve"> regulējumu par </w:t>
            </w:r>
            <w:r w:rsidR="000B1F8D" w:rsidRPr="00FD6984">
              <w:rPr>
                <w:rFonts w:ascii="Times New Roman" w:eastAsia="Times New Roman" w:hAnsi="Times New Roman" w:cs="Times New Roman"/>
                <w:sz w:val="24"/>
                <w:szCs w:val="24"/>
              </w:rPr>
              <w:t>vieglā automobiļa nolīgšanu</w:t>
            </w:r>
            <w:r w:rsidR="003C7315" w:rsidRPr="00FD6984">
              <w:rPr>
                <w:rFonts w:ascii="Times New Roman" w:eastAsia="Times New Roman" w:hAnsi="Times New Roman" w:cs="Times New Roman"/>
                <w:sz w:val="24"/>
                <w:szCs w:val="24"/>
              </w:rPr>
              <w:t xml:space="preserve">, kā arī attiecīgi precizēt </w:t>
            </w:r>
            <w:r w:rsidR="0001581E" w:rsidRPr="00FD6984">
              <w:rPr>
                <w:rFonts w:ascii="Times New Roman" w:eastAsia="Times New Roman" w:hAnsi="Times New Roman" w:cs="Times New Roman"/>
                <w:sz w:val="24"/>
                <w:szCs w:val="24"/>
              </w:rPr>
              <w:t xml:space="preserve"> Likuma 39.</w:t>
            </w:r>
            <w:r w:rsidR="004F078D" w:rsidRPr="00FD6984">
              <w:rPr>
                <w:rFonts w:ascii="Times New Roman" w:eastAsia="Times New Roman" w:hAnsi="Times New Roman" w:cs="Times New Roman"/>
                <w:sz w:val="24"/>
                <w:szCs w:val="24"/>
              </w:rPr>
              <w:t xml:space="preserve"> </w:t>
            </w:r>
            <w:r w:rsidR="0001581E" w:rsidRPr="00FD6984">
              <w:rPr>
                <w:rFonts w:ascii="Times New Roman" w:eastAsia="Times New Roman" w:hAnsi="Times New Roman" w:cs="Times New Roman"/>
                <w:sz w:val="24"/>
                <w:szCs w:val="24"/>
              </w:rPr>
              <w:t xml:space="preserve">pantu, </w:t>
            </w:r>
            <w:r w:rsidR="003C7315" w:rsidRPr="00FD6984">
              <w:rPr>
                <w:rFonts w:ascii="Times New Roman" w:eastAsia="Times New Roman" w:hAnsi="Times New Roman" w:cs="Times New Roman"/>
                <w:sz w:val="24"/>
                <w:szCs w:val="24"/>
              </w:rPr>
              <w:t>nosakot vienotu</w:t>
            </w:r>
            <w:r w:rsidR="0001581E" w:rsidRPr="00FD6984">
              <w:rPr>
                <w:rFonts w:ascii="Times New Roman" w:eastAsia="Times New Roman" w:hAnsi="Times New Roman" w:cs="Times New Roman"/>
                <w:sz w:val="24"/>
                <w:szCs w:val="24"/>
              </w:rPr>
              <w:t xml:space="preserve"> regulējumu </w:t>
            </w:r>
            <w:r w:rsidR="00562F2A" w:rsidRPr="00FD6984">
              <w:rPr>
                <w:rFonts w:ascii="Times New Roman" w:eastAsia="Times New Roman" w:hAnsi="Times New Roman" w:cs="Times New Roman"/>
                <w:sz w:val="24"/>
                <w:szCs w:val="24"/>
              </w:rPr>
              <w:t xml:space="preserve">par braukšanas maksu </w:t>
            </w:r>
            <w:r w:rsidR="0001581E" w:rsidRPr="00FD6984">
              <w:rPr>
                <w:rFonts w:ascii="Times New Roman" w:eastAsia="Times New Roman" w:hAnsi="Times New Roman" w:cs="Times New Roman"/>
                <w:sz w:val="24"/>
                <w:szCs w:val="24"/>
              </w:rPr>
              <w:t>pasažieru komercpārvadājumos ar taksometru un vieglo automobili</w:t>
            </w:r>
            <w:r w:rsidR="00A15C7E" w:rsidRPr="00FD6984">
              <w:rPr>
                <w:rFonts w:ascii="Times New Roman" w:eastAsia="Times New Roman" w:hAnsi="Times New Roman" w:cs="Times New Roman"/>
                <w:sz w:val="24"/>
                <w:szCs w:val="24"/>
              </w:rPr>
              <w:t>.</w:t>
            </w:r>
          </w:p>
          <w:p w14:paraId="165D28E5" w14:textId="0EA1411E" w:rsidR="0001581E" w:rsidRPr="00B71136" w:rsidRDefault="00D97FFE" w:rsidP="00D161C5">
            <w:pPr>
              <w:spacing w:after="0" w:line="240" w:lineRule="auto"/>
              <w:ind w:left="123" w:right="176"/>
              <w:jc w:val="both"/>
              <w:rPr>
                <w:rFonts w:ascii="Times New Roman" w:hAnsi="Times New Roman" w:cs="Times New Roman"/>
                <w:sz w:val="24"/>
                <w:szCs w:val="24"/>
              </w:rPr>
            </w:pPr>
            <w:r w:rsidRPr="00FD6984">
              <w:rPr>
                <w:rFonts w:ascii="Times New Roman" w:eastAsia="Times New Roman" w:hAnsi="Times New Roman" w:cs="Times New Roman"/>
                <w:sz w:val="24"/>
                <w:szCs w:val="24"/>
              </w:rPr>
              <w:lastRenderedPageBreak/>
              <w:t xml:space="preserve">   </w:t>
            </w:r>
            <w:r w:rsidR="0001581E" w:rsidRPr="00FD6984">
              <w:rPr>
                <w:rFonts w:ascii="Times New Roman" w:eastAsia="Times New Roman" w:hAnsi="Times New Roman" w:cs="Times New Roman"/>
                <w:sz w:val="24"/>
                <w:szCs w:val="24"/>
              </w:rPr>
              <w:t>Ar 2006.</w:t>
            </w:r>
            <w:r w:rsidR="004F078D" w:rsidRPr="00FD6984">
              <w:rPr>
                <w:rFonts w:ascii="Times New Roman" w:eastAsia="Times New Roman" w:hAnsi="Times New Roman" w:cs="Times New Roman"/>
                <w:sz w:val="24"/>
                <w:szCs w:val="24"/>
              </w:rPr>
              <w:t xml:space="preserve"> </w:t>
            </w:r>
            <w:r w:rsidR="0001581E" w:rsidRPr="00FD6984">
              <w:rPr>
                <w:rFonts w:ascii="Times New Roman" w:eastAsia="Times New Roman" w:hAnsi="Times New Roman" w:cs="Times New Roman"/>
                <w:sz w:val="24"/>
                <w:szCs w:val="24"/>
              </w:rPr>
              <w:t>gada 22.</w:t>
            </w:r>
            <w:r w:rsidR="004F078D" w:rsidRPr="00FD6984">
              <w:rPr>
                <w:rFonts w:ascii="Times New Roman" w:eastAsia="Times New Roman" w:hAnsi="Times New Roman" w:cs="Times New Roman"/>
                <w:sz w:val="24"/>
                <w:szCs w:val="24"/>
              </w:rPr>
              <w:t xml:space="preserve"> </w:t>
            </w:r>
            <w:r w:rsidR="0001581E" w:rsidRPr="00FD6984">
              <w:rPr>
                <w:rFonts w:ascii="Times New Roman" w:eastAsia="Times New Roman" w:hAnsi="Times New Roman" w:cs="Times New Roman"/>
                <w:sz w:val="24"/>
                <w:szCs w:val="24"/>
              </w:rPr>
              <w:t>augus</w:t>
            </w:r>
            <w:r w:rsidR="000B76BE" w:rsidRPr="00FD6984">
              <w:rPr>
                <w:rFonts w:ascii="Times New Roman" w:eastAsia="Times New Roman" w:hAnsi="Times New Roman" w:cs="Times New Roman"/>
                <w:sz w:val="24"/>
                <w:szCs w:val="24"/>
              </w:rPr>
              <w:t>t</w:t>
            </w:r>
            <w:r w:rsidR="0001581E" w:rsidRPr="00FD6984">
              <w:rPr>
                <w:rFonts w:ascii="Times New Roman" w:eastAsia="Times New Roman" w:hAnsi="Times New Roman" w:cs="Times New Roman"/>
                <w:sz w:val="24"/>
                <w:szCs w:val="24"/>
              </w:rPr>
              <w:t xml:space="preserve">a </w:t>
            </w:r>
            <w:r w:rsidR="001C299E" w:rsidRPr="00FD6984">
              <w:rPr>
                <w:rFonts w:ascii="Times New Roman" w:eastAsia="Times New Roman" w:hAnsi="Times New Roman" w:cs="Times New Roman"/>
                <w:bCs/>
                <w:sz w:val="24"/>
                <w:szCs w:val="24"/>
                <w:lang w:eastAsia="lv-LV"/>
              </w:rPr>
              <w:t>MK</w:t>
            </w:r>
            <w:r w:rsidR="0001581E" w:rsidRPr="00FD6984">
              <w:rPr>
                <w:rFonts w:ascii="Times New Roman" w:eastAsia="Times New Roman" w:hAnsi="Times New Roman" w:cs="Times New Roman"/>
                <w:bCs/>
                <w:sz w:val="24"/>
                <w:szCs w:val="24"/>
                <w:lang w:eastAsia="lv-LV"/>
              </w:rPr>
              <w:t xml:space="preserve"> noteikumi</w:t>
            </w:r>
            <w:r w:rsidRPr="00FD6984">
              <w:rPr>
                <w:rFonts w:ascii="Times New Roman" w:eastAsia="Times New Roman" w:hAnsi="Times New Roman" w:cs="Times New Roman"/>
                <w:bCs/>
                <w:sz w:val="24"/>
                <w:szCs w:val="24"/>
                <w:lang w:eastAsia="lv-LV"/>
              </w:rPr>
              <w:t>em</w:t>
            </w:r>
            <w:r w:rsidR="0001581E" w:rsidRPr="00FD6984">
              <w:rPr>
                <w:rFonts w:ascii="Times New Roman" w:eastAsia="Times New Roman" w:hAnsi="Times New Roman" w:cs="Times New Roman"/>
                <w:bCs/>
                <w:sz w:val="24"/>
                <w:szCs w:val="24"/>
                <w:lang w:eastAsia="lv-LV"/>
              </w:rPr>
              <w:t xml:space="preserve"> Nr.670</w:t>
            </w:r>
            <w:r w:rsidR="0001581E" w:rsidRPr="00FD6984">
              <w:rPr>
                <w:rFonts w:ascii="Times New Roman" w:eastAsia="Times New Roman" w:hAnsi="Times New Roman" w:cs="Times New Roman"/>
                <w:sz w:val="24"/>
                <w:szCs w:val="24"/>
                <w:lang w:eastAsia="lv-LV"/>
              </w:rPr>
              <w:t xml:space="preserve"> “</w:t>
            </w:r>
            <w:r w:rsidR="0001581E" w:rsidRPr="00FD6984">
              <w:rPr>
                <w:rFonts w:ascii="Times New Roman" w:eastAsia="Times New Roman" w:hAnsi="Times New Roman" w:cs="Times New Roman"/>
                <w:bCs/>
                <w:sz w:val="24"/>
                <w:szCs w:val="24"/>
                <w:lang w:eastAsia="lv-LV"/>
              </w:rPr>
              <w:t xml:space="preserve">Noteikumi par metroloģiskajām prasībām taksometra skaitītājiem” tika pārņemtas </w:t>
            </w:r>
            <w:r w:rsidR="0001581E" w:rsidRPr="00FD6984">
              <w:rPr>
                <w:rFonts w:ascii="Times New Roman" w:hAnsi="Times New Roman" w:cs="Times New Roman"/>
                <w:sz w:val="24"/>
                <w:szCs w:val="24"/>
              </w:rPr>
              <w:t xml:space="preserve">tiesību normas, kas izriet no Eiropas Parlamenta un Padomes 2004.gada 31.marta Direktīvas </w:t>
            </w:r>
            <w:hyperlink r:id="rId11" w:tgtFrame="_blank" w:history="1">
              <w:r w:rsidR="0001581E" w:rsidRPr="00FD6984">
                <w:rPr>
                  <w:rFonts w:ascii="Times New Roman" w:hAnsi="Times New Roman" w:cs="Times New Roman"/>
                  <w:sz w:val="24"/>
                  <w:szCs w:val="24"/>
                </w:rPr>
                <w:t>2004/22/EK</w:t>
              </w:r>
            </w:hyperlink>
            <w:r w:rsidR="00A0312A" w:rsidRPr="00FD6984">
              <w:rPr>
                <w:rFonts w:ascii="Times New Roman" w:hAnsi="Times New Roman" w:cs="Times New Roman"/>
                <w:sz w:val="24"/>
                <w:szCs w:val="24"/>
              </w:rPr>
              <w:t xml:space="preserve"> (turpmāk - Direktīva </w:t>
            </w:r>
            <w:hyperlink r:id="rId12" w:tgtFrame="_blank" w:history="1">
              <w:r w:rsidR="00A0312A" w:rsidRPr="00FD6984">
                <w:rPr>
                  <w:rFonts w:ascii="Times New Roman" w:hAnsi="Times New Roman" w:cs="Times New Roman"/>
                  <w:sz w:val="24"/>
                  <w:szCs w:val="24"/>
                </w:rPr>
                <w:t>2004/22/EK</w:t>
              </w:r>
            </w:hyperlink>
            <w:r w:rsidR="00A0312A" w:rsidRPr="00FD6984">
              <w:rPr>
                <w:rFonts w:ascii="Times New Roman" w:hAnsi="Times New Roman" w:cs="Times New Roman"/>
                <w:sz w:val="24"/>
                <w:szCs w:val="24"/>
              </w:rPr>
              <w:t>)</w:t>
            </w:r>
            <w:r w:rsidR="0001581E" w:rsidRPr="00FD6984">
              <w:rPr>
                <w:rFonts w:ascii="Times New Roman" w:hAnsi="Times New Roman" w:cs="Times New Roman"/>
                <w:sz w:val="24"/>
                <w:szCs w:val="24"/>
              </w:rPr>
              <w:t xml:space="preserve"> par mērinstrumentiem. Minētās prasības </w:t>
            </w:r>
            <w:r w:rsidR="005C3A2C" w:rsidRPr="00B71136">
              <w:rPr>
                <w:rFonts w:ascii="Times New Roman" w:hAnsi="Times New Roman" w:cs="Times New Roman"/>
                <w:sz w:val="24"/>
                <w:szCs w:val="24"/>
              </w:rPr>
              <w:t xml:space="preserve">pašlaik ietvertas </w:t>
            </w:r>
            <w:r w:rsidR="0001581E" w:rsidRPr="00B71136">
              <w:rPr>
                <w:rFonts w:ascii="Times New Roman" w:hAnsi="Times New Roman" w:cs="Times New Roman"/>
                <w:bCs/>
                <w:sz w:val="24"/>
                <w:szCs w:val="24"/>
              </w:rPr>
              <w:t>MK noteikumos Nr.148.</w:t>
            </w:r>
            <w:r w:rsidR="005C3A2C" w:rsidRPr="00B71136">
              <w:rPr>
                <w:rFonts w:ascii="Times New Roman" w:hAnsi="Times New Roman" w:cs="Times New Roman"/>
                <w:bCs/>
                <w:sz w:val="24"/>
                <w:szCs w:val="24"/>
              </w:rPr>
              <w:t xml:space="preserve"> </w:t>
            </w:r>
            <w:r w:rsidR="0001581E" w:rsidRPr="00B71136">
              <w:rPr>
                <w:rFonts w:ascii="Times New Roman" w:eastAsia="Times New Roman" w:hAnsi="Times New Roman" w:cs="Times New Roman"/>
                <w:sz w:val="24"/>
                <w:szCs w:val="24"/>
              </w:rPr>
              <w:t xml:space="preserve">Saskaņā ar Direktīvā </w:t>
            </w:r>
            <w:hyperlink r:id="rId13" w:tgtFrame="_blank" w:history="1">
              <w:r w:rsidR="0076735F" w:rsidRPr="00FD6984">
                <w:rPr>
                  <w:rFonts w:ascii="Times New Roman" w:hAnsi="Times New Roman" w:cs="Times New Roman"/>
                  <w:sz w:val="24"/>
                  <w:szCs w:val="24"/>
                </w:rPr>
                <w:t>2004/22/EK</w:t>
              </w:r>
            </w:hyperlink>
            <w:r w:rsidR="0076735F" w:rsidRPr="00FD6984">
              <w:rPr>
                <w:rFonts w:ascii="Times New Roman" w:hAnsi="Times New Roman" w:cs="Times New Roman"/>
                <w:sz w:val="24"/>
                <w:szCs w:val="24"/>
              </w:rPr>
              <w:t xml:space="preserve"> </w:t>
            </w:r>
            <w:r w:rsidR="0001581E" w:rsidRPr="00FD6984">
              <w:rPr>
                <w:rFonts w:ascii="Times New Roman" w:eastAsia="Times New Roman" w:hAnsi="Times New Roman" w:cs="Times New Roman"/>
                <w:sz w:val="24"/>
                <w:szCs w:val="24"/>
              </w:rPr>
              <w:t xml:space="preserve">definētajiem terminiem, braukšanas maksa ir  </w:t>
            </w:r>
            <w:r w:rsidR="0001581E" w:rsidRPr="00B71136">
              <w:rPr>
                <w:rFonts w:ascii="Times New Roman" w:hAnsi="Times New Roman" w:cs="Times New Roman"/>
                <w:sz w:val="24"/>
                <w:szCs w:val="24"/>
              </w:rPr>
              <w:t xml:space="preserve">kopējā naudas summa par braucienu, kas ir pamatota ar noteiktu taksometra nolīgšanas maksu, kā arī brauciena garumu vai brauciena ilgumu vai ar taksometra nolīgšanas maksu, brauciena garumu un brauciena ilgumu kopā. Braukšanas maksa neietver papildmaksu par papildu pakalpojumiem. </w:t>
            </w:r>
          </w:p>
          <w:p w14:paraId="0EF68FF8" w14:textId="77777777" w:rsidR="00334848" w:rsidRPr="00FD6984" w:rsidRDefault="00805061" w:rsidP="00D161C5">
            <w:pPr>
              <w:spacing w:after="0" w:line="240" w:lineRule="auto"/>
              <w:ind w:left="123" w:right="176"/>
              <w:jc w:val="both"/>
              <w:rPr>
                <w:rFonts w:ascii="Times New Roman" w:eastAsia="Times New Roman" w:hAnsi="Times New Roman" w:cs="Times New Roman"/>
                <w:sz w:val="24"/>
                <w:szCs w:val="24"/>
              </w:rPr>
            </w:pPr>
            <w:r w:rsidRPr="00B71136">
              <w:rPr>
                <w:rFonts w:ascii="Times New Roman" w:eastAsia="Times New Roman" w:hAnsi="Times New Roman" w:cs="Times New Roman"/>
                <w:sz w:val="24"/>
                <w:szCs w:val="24"/>
              </w:rPr>
              <w:t>Pašlaik Likum</w:t>
            </w:r>
            <w:r w:rsidR="005C3A2C" w:rsidRPr="00B71136">
              <w:rPr>
                <w:rFonts w:ascii="Times New Roman" w:eastAsia="Times New Roman" w:hAnsi="Times New Roman" w:cs="Times New Roman"/>
                <w:sz w:val="24"/>
                <w:szCs w:val="24"/>
              </w:rPr>
              <w:t>a</w:t>
            </w:r>
            <w:r w:rsidRPr="00B71136">
              <w:rPr>
                <w:rFonts w:ascii="Times New Roman" w:eastAsia="Times New Roman" w:hAnsi="Times New Roman" w:cs="Times New Roman"/>
                <w:sz w:val="24"/>
                <w:szCs w:val="24"/>
              </w:rPr>
              <w:t xml:space="preserve"> 39.pant</w:t>
            </w:r>
            <w:r w:rsidR="005C3A2C" w:rsidRPr="008D43E6">
              <w:rPr>
                <w:rFonts w:ascii="Times New Roman" w:eastAsia="Times New Roman" w:hAnsi="Times New Roman" w:cs="Times New Roman"/>
                <w:sz w:val="24"/>
                <w:szCs w:val="24"/>
              </w:rPr>
              <w:t>ā</w:t>
            </w:r>
            <w:r w:rsidRPr="008D43E6">
              <w:rPr>
                <w:rFonts w:ascii="Times New Roman" w:eastAsia="Times New Roman" w:hAnsi="Times New Roman" w:cs="Times New Roman"/>
                <w:sz w:val="24"/>
                <w:szCs w:val="24"/>
              </w:rPr>
              <w:t xml:space="preserve"> noteikts, ka</w:t>
            </w:r>
            <w:r w:rsidR="00334848" w:rsidRPr="008D43E6">
              <w:rPr>
                <w:rFonts w:ascii="Times New Roman" w:eastAsia="Times New Roman" w:hAnsi="Times New Roman" w:cs="Times New Roman"/>
                <w:sz w:val="24"/>
                <w:szCs w:val="24"/>
              </w:rPr>
              <w:t xml:space="preserve"> pārvadātāja noteikto maksu (tarifus) no</w:t>
            </w:r>
            <w:r w:rsidR="00334848" w:rsidRPr="00B43451">
              <w:rPr>
                <w:rFonts w:ascii="Times New Roman" w:eastAsia="Times New Roman" w:hAnsi="Times New Roman" w:cs="Times New Roman"/>
                <w:sz w:val="24"/>
                <w:szCs w:val="24"/>
              </w:rPr>
              <w:t xml:space="preserve">rāda uz </w:t>
            </w:r>
            <w:r w:rsidR="005425A1" w:rsidRPr="00B43451">
              <w:rPr>
                <w:rFonts w:ascii="Times New Roman" w:eastAsia="Times New Roman" w:hAnsi="Times New Roman" w:cs="Times New Roman"/>
                <w:sz w:val="24"/>
                <w:szCs w:val="24"/>
              </w:rPr>
              <w:t>auto</w:t>
            </w:r>
            <w:r w:rsidR="00334848" w:rsidRPr="00B43451">
              <w:rPr>
                <w:rFonts w:ascii="Times New Roman" w:eastAsia="Times New Roman" w:hAnsi="Times New Roman" w:cs="Times New Roman"/>
                <w:sz w:val="24"/>
                <w:szCs w:val="24"/>
              </w:rPr>
              <w:t>transport</w:t>
            </w:r>
            <w:r w:rsidR="005425A1" w:rsidRPr="00B43451">
              <w:rPr>
                <w:rFonts w:ascii="Times New Roman" w:eastAsia="Times New Roman" w:hAnsi="Times New Roman" w:cs="Times New Roman"/>
                <w:sz w:val="24"/>
                <w:szCs w:val="24"/>
              </w:rPr>
              <w:t xml:space="preserve">a </w:t>
            </w:r>
            <w:r w:rsidR="00334848" w:rsidRPr="00802BD3">
              <w:rPr>
                <w:rFonts w:ascii="Times New Roman" w:eastAsia="Times New Roman" w:hAnsi="Times New Roman" w:cs="Times New Roman"/>
                <w:sz w:val="24"/>
                <w:szCs w:val="24"/>
              </w:rPr>
              <w:t xml:space="preserve">līdzekļa virsbūves. </w:t>
            </w:r>
            <w:r w:rsidR="00CF047B" w:rsidRPr="00FD6984">
              <w:rPr>
                <w:rFonts w:ascii="Times New Roman" w:eastAsia="Times New Roman" w:hAnsi="Times New Roman" w:cs="Times New Roman"/>
                <w:sz w:val="24"/>
                <w:szCs w:val="24"/>
              </w:rPr>
              <w:t xml:space="preserve"> </w:t>
            </w:r>
          </w:p>
          <w:p w14:paraId="23FDC81B" w14:textId="77777777" w:rsidR="00CF047B" w:rsidRPr="00B43451" w:rsidRDefault="00CF047B" w:rsidP="00C86A48">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eastAsia="Times New Roman" w:hAnsi="Times New Roman" w:cs="Times New Roman"/>
                <w:sz w:val="24"/>
                <w:szCs w:val="24"/>
              </w:rPr>
              <w:t xml:space="preserve">Pamatojoties uz </w:t>
            </w:r>
            <w:r w:rsidRPr="00FD6984">
              <w:rPr>
                <w:rFonts w:ascii="Times New Roman" w:eastAsia="Times New Roman" w:hAnsi="Times New Roman" w:cs="Times New Roman"/>
                <w:iCs/>
                <w:sz w:val="24"/>
                <w:szCs w:val="24"/>
                <w:lang w:eastAsia="lv-LV"/>
              </w:rPr>
              <w:t>likuma "</w:t>
            </w:r>
            <w:hyperlink r:id="rId14" w:tgtFrame="_blank" w:history="1">
              <w:r w:rsidRPr="00FD6984">
                <w:rPr>
                  <w:rFonts w:ascii="Times New Roman" w:eastAsia="Times New Roman" w:hAnsi="Times New Roman" w:cs="Times New Roman"/>
                  <w:iCs/>
                  <w:sz w:val="24"/>
                  <w:szCs w:val="24"/>
                  <w:lang w:eastAsia="lv-LV"/>
                </w:rPr>
                <w:t>Par mērījumu vienotību</w:t>
              </w:r>
            </w:hyperlink>
            <w:r w:rsidRPr="00FD6984">
              <w:rPr>
                <w:rFonts w:ascii="Times New Roman" w:eastAsia="Times New Roman" w:hAnsi="Times New Roman" w:cs="Times New Roman"/>
                <w:iCs/>
                <w:sz w:val="24"/>
                <w:szCs w:val="24"/>
                <w:lang w:eastAsia="lv-LV"/>
              </w:rPr>
              <w:t xml:space="preserve">" </w:t>
            </w:r>
            <w:hyperlink r:id="rId15" w:anchor="p6" w:tgtFrame="_blank" w:history="1">
              <w:r w:rsidRPr="00FD6984">
                <w:rPr>
                  <w:rFonts w:ascii="Times New Roman" w:eastAsia="Times New Roman" w:hAnsi="Times New Roman" w:cs="Times New Roman"/>
                  <w:iCs/>
                  <w:sz w:val="24"/>
                  <w:szCs w:val="24"/>
                  <w:lang w:eastAsia="lv-LV"/>
                </w:rPr>
                <w:t>6.panta</w:t>
              </w:r>
            </w:hyperlink>
            <w:r w:rsidRPr="00FD6984">
              <w:rPr>
                <w:rFonts w:ascii="Times New Roman" w:eastAsia="Times New Roman" w:hAnsi="Times New Roman" w:cs="Times New Roman"/>
                <w:iCs/>
                <w:sz w:val="24"/>
                <w:szCs w:val="24"/>
                <w:lang w:eastAsia="lv-LV"/>
              </w:rPr>
              <w:t xml:space="preserve"> otro daļu, MK noteikumu Nr.148 </w:t>
            </w:r>
            <w:bookmarkStart w:id="8" w:name="n-651220"/>
            <w:bookmarkStart w:id="9" w:name="n5"/>
            <w:bookmarkEnd w:id="8"/>
            <w:bookmarkEnd w:id="9"/>
            <w:r w:rsidRPr="00FD6984">
              <w:rPr>
                <w:rFonts w:ascii="Times New Roman" w:hAnsi="Times New Roman" w:cs="Times New Roman"/>
                <w:bCs/>
                <w:sz w:val="24"/>
                <w:szCs w:val="24"/>
              </w:rPr>
              <w:t xml:space="preserve">V. </w:t>
            </w:r>
            <w:r w:rsidR="00DC53A8" w:rsidRPr="00FD6984">
              <w:rPr>
                <w:rFonts w:ascii="Times New Roman" w:hAnsi="Times New Roman" w:cs="Times New Roman"/>
                <w:bCs/>
                <w:sz w:val="24"/>
                <w:szCs w:val="24"/>
              </w:rPr>
              <w:t>Nodaļa “</w:t>
            </w:r>
            <w:r w:rsidRPr="00FD6984">
              <w:rPr>
                <w:rFonts w:ascii="Times New Roman" w:hAnsi="Times New Roman" w:cs="Times New Roman"/>
                <w:bCs/>
                <w:sz w:val="24"/>
                <w:szCs w:val="24"/>
              </w:rPr>
              <w:t>Īpašas metroloģiskās prasības un atbilstības nov</w:t>
            </w:r>
            <w:r w:rsidR="00DC53A8" w:rsidRPr="00B71136">
              <w:rPr>
                <w:rFonts w:ascii="Times New Roman" w:hAnsi="Times New Roman" w:cs="Times New Roman"/>
                <w:bCs/>
                <w:sz w:val="24"/>
                <w:szCs w:val="24"/>
              </w:rPr>
              <w:t xml:space="preserve">ērtēšanas procedūras taksometru” </w:t>
            </w:r>
            <w:r w:rsidRPr="00B71136">
              <w:rPr>
                <w:rFonts w:ascii="Times New Roman" w:hAnsi="Times New Roman" w:cs="Times New Roman"/>
                <w:bCs/>
                <w:sz w:val="24"/>
                <w:szCs w:val="24"/>
              </w:rPr>
              <w:t>skaitītājiem nosaka, ka t</w:t>
            </w:r>
            <w:r w:rsidRPr="00B71136">
              <w:rPr>
                <w:rFonts w:ascii="Times New Roman" w:hAnsi="Times New Roman" w:cs="Times New Roman"/>
                <w:sz w:val="24"/>
                <w:szCs w:val="24"/>
              </w:rPr>
              <w:t xml:space="preserve">aksometra skaitītājs ir konstruēts tā, lai darbības režīmā "aizņemts" aprēķinātu un uzrādītu </w:t>
            </w:r>
            <w:r w:rsidRPr="00B43451">
              <w:rPr>
                <w:rFonts w:ascii="Times New Roman" w:hAnsi="Times New Roman" w:cs="Times New Roman"/>
                <w:sz w:val="24"/>
                <w:szCs w:val="24"/>
              </w:rPr>
              <w:t xml:space="preserve">braukšanas maksu, kas pakāpeniski pieaug saskaņā ar šajos noteikumos noteiktajā kārtībā pārvadātāja paziņoto tarifu. </w:t>
            </w:r>
          </w:p>
          <w:p w14:paraId="59F27153" w14:textId="77777777" w:rsidR="00125DEA" w:rsidRPr="00FD6984" w:rsidRDefault="00CF047B" w:rsidP="00444F88">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802BD3">
              <w:rPr>
                <w:rFonts w:ascii="Times New Roman" w:eastAsia="Times New Roman" w:hAnsi="Times New Roman" w:cs="Times New Roman"/>
                <w:sz w:val="24"/>
                <w:szCs w:val="24"/>
              </w:rPr>
              <w:t xml:space="preserve">Šobrīd saskaņā ar MK noteikumiem Nr.148, pārvadātājs institūcijai paziņo par maksu (tarifiem), kas tiks </w:t>
            </w:r>
            <w:r w:rsidR="00EA6196" w:rsidRPr="00FD6984">
              <w:rPr>
                <w:rFonts w:ascii="Times New Roman" w:eastAsia="Times New Roman" w:hAnsi="Times New Roman" w:cs="Times New Roman"/>
                <w:sz w:val="24"/>
                <w:szCs w:val="24"/>
              </w:rPr>
              <w:t xml:space="preserve">piemēroti </w:t>
            </w:r>
            <w:r w:rsidRPr="00FD6984">
              <w:rPr>
                <w:rFonts w:ascii="Times New Roman" w:eastAsia="Times New Roman" w:hAnsi="Times New Roman" w:cs="Times New Roman"/>
                <w:sz w:val="24"/>
                <w:szCs w:val="24"/>
              </w:rPr>
              <w:t>pasažieru pārvadāšanai. Attiecīgi, taksometra skaitītāju apkalpojošais dienests</w:t>
            </w:r>
            <w:r w:rsidR="00125DEA" w:rsidRPr="00FD6984">
              <w:rPr>
                <w:rFonts w:ascii="Times New Roman" w:eastAsia="Times New Roman" w:hAnsi="Times New Roman" w:cs="Times New Roman"/>
                <w:sz w:val="24"/>
                <w:szCs w:val="24"/>
              </w:rPr>
              <w:t xml:space="preserve">, saskaņā ar </w:t>
            </w:r>
            <w:r w:rsidR="00125DEA" w:rsidRPr="00FD6984">
              <w:rPr>
                <w:rFonts w:ascii="Times New Roman" w:hAnsi="Times New Roman" w:cs="Times New Roman"/>
                <w:bCs/>
                <w:sz w:val="24"/>
                <w:szCs w:val="24"/>
              </w:rPr>
              <w:t xml:space="preserve">MK noteikumi Nr.96) </w:t>
            </w:r>
            <w:r w:rsidR="00125DEA" w:rsidRPr="00FD6984">
              <w:rPr>
                <w:rFonts w:ascii="Times New Roman" w:hAnsi="Times New Roman" w:cs="Times New Roman"/>
                <w:sz w:val="24"/>
                <w:szCs w:val="24"/>
              </w:rPr>
              <w:t xml:space="preserve">93.punktu, uzstādot </w:t>
            </w:r>
            <w:r w:rsidR="005425A1" w:rsidRPr="00FD6984">
              <w:rPr>
                <w:rFonts w:ascii="Times New Roman" w:hAnsi="Times New Roman" w:cs="Times New Roman"/>
                <w:sz w:val="24"/>
                <w:szCs w:val="24"/>
              </w:rPr>
              <w:t>auto</w:t>
            </w:r>
            <w:r w:rsidR="00125DEA" w:rsidRPr="00FD6984">
              <w:rPr>
                <w:rFonts w:ascii="Times New Roman" w:hAnsi="Times New Roman" w:cs="Times New Roman"/>
                <w:sz w:val="24"/>
                <w:szCs w:val="24"/>
              </w:rPr>
              <w:t>transport</w:t>
            </w:r>
            <w:r w:rsidR="005425A1" w:rsidRPr="00FD6984">
              <w:rPr>
                <w:rFonts w:ascii="Times New Roman" w:hAnsi="Times New Roman" w:cs="Times New Roman"/>
                <w:sz w:val="24"/>
                <w:szCs w:val="24"/>
              </w:rPr>
              <w:t xml:space="preserve">a </w:t>
            </w:r>
            <w:r w:rsidR="00125DEA" w:rsidRPr="00FD6984">
              <w:rPr>
                <w:rFonts w:ascii="Times New Roman" w:hAnsi="Times New Roman" w:cs="Times New Roman"/>
                <w:sz w:val="24"/>
                <w:szCs w:val="24"/>
              </w:rPr>
              <w:t>līdzeklī specializēto ierīci – taksometra skaitītāju – un veicot tās turpmāko apkalpošanu, apkalpojošā dienesta atbildīgā persona nodrošina, lai taksometra skaitītājā tiktu ieprogrammēti tarifi atbilstoši normatīvajiem aktiem par pasažieru komercpārvadājumiem ar taksometru. Taksometra skaitītājā ieprogrammētos tarifus apkalpojošā dienesta atbildīgā persona ieraksta taksometra skaitītāja tehniskajā pasē, ierakstu apliecinot ar parakstu un norādot datumu.</w:t>
            </w:r>
          </w:p>
          <w:p w14:paraId="44F25BDD" w14:textId="6BA895E2" w:rsidR="00CF047B" w:rsidRPr="00FD6984" w:rsidRDefault="00CF047B" w:rsidP="00040DA3">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FD6984">
              <w:rPr>
                <w:rFonts w:ascii="Times New Roman" w:eastAsia="Times New Roman" w:hAnsi="Times New Roman" w:cs="Times New Roman"/>
                <w:sz w:val="24"/>
                <w:szCs w:val="24"/>
              </w:rPr>
              <w:t xml:space="preserve">No vairāk kā 200 pārvadātājiem, kuru sniegtā informācija publicēta Rīgas domes Satiksmes departamenta tīmekļvietnē, samērā liela daļa paziņojuši par apmēram 10 dažādām maksas aprēķinos izmantojamām tarifu kombinācijām, kas atšķiras ar nelielu </w:t>
            </w:r>
            <w:proofErr w:type="spellStart"/>
            <w:r w:rsidRPr="00FD6984">
              <w:rPr>
                <w:rFonts w:ascii="Times New Roman" w:eastAsia="Times New Roman" w:hAnsi="Times New Roman" w:cs="Times New Roman"/>
                <w:i/>
                <w:sz w:val="24"/>
                <w:szCs w:val="24"/>
              </w:rPr>
              <w:t>euro</w:t>
            </w:r>
            <w:proofErr w:type="spellEnd"/>
            <w:r w:rsidRPr="00FD6984">
              <w:rPr>
                <w:rFonts w:ascii="Times New Roman" w:eastAsia="Times New Roman" w:hAnsi="Times New Roman" w:cs="Times New Roman"/>
                <w:sz w:val="24"/>
                <w:szCs w:val="24"/>
              </w:rPr>
              <w:t xml:space="preserve"> centu </w:t>
            </w:r>
            <w:r w:rsidR="00DC53A8" w:rsidRPr="00FD6984">
              <w:rPr>
                <w:rFonts w:ascii="Times New Roman" w:eastAsia="Times New Roman" w:hAnsi="Times New Roman" w:cs="Times New Roman"/>
                <w:sz w:val="24"/>
                <w:szCs w:val="24"/>
              </w:rPr>
              <w:t>starpību</w:t>
            </w:r>
            <w:r w:rsidRPr="00FD6984">
              <w:rPr>
                <w:rFonts w:ascii="Times New Roman" w:eastAsia="Times New Roman" w:hAnsi="Times New Roman" w:cs="Times New Roman"/>
                <w:sz w:val="24"/>
                <w:szCs w:val="24"/>
              </w:rPr>
              <w:t>. Ir noteikti arī ļoti augsti nolīgšanas</w:t>
            </w:r>
            <w:r w:rsidR="00125DEA" w:rsidRPr="00FD6984">
              <w:rPr>
                <w:rFonts w:ascii="Times New Roman" w:eastAsia="Times New Roman" w:hAnsi="Times New Roman" w:cs="Times New Roman"/>
                <w:sz w:val="24"/>
                <w:szCs w:val="24"/>
              </w:rPr>
              <w:t xml:space="preserve"> tarifi </w:t>
            </w:r>
            <w:r w:rsidRPr="00FD6984">
              <w:rPr>
                <w:rFonts w:ascii="Times New Roman" w:eastAsia="Times New Roman" w:hAnsi="Times New Roman" w:cs="Times New Roman"/>
                <w:sz w:val="24"/>
                <w:szCs w:val="24"/>
              </w:rPr>
              <w:t>un zemi tarifi par</w:t>
            </w:r>
            <w:r w:rsidR="00DC53A8" w:rsidRPr="00FD6984">
              <w:rPr>
                <w:rFonts w:ascii="Times New Roman" w:eastAsia="Times New Roman" w:hAnsi="Times New Roman" w:cs="Times New Roman"/>
                <w:sz w:val="24"/>
                <w:szCs w:val="24"/>
              </w:rPr>
              <w:t xml:space="preserve"> brauciena garumu</w:t>
            </w:r>
            <w:r w:rsidRPr="00FD6984">
              <w:rPr>
                <w:rFonts w:ascii="Times New Roman" w:eastAsia="Times New Roman" w:hAnsi="Times New Roman" w:cs="Times New Roman"/>
                <w:sz w:val="24"/>
                <w:szCs w:val="24"/>
              </w:rPr>
              <w:t xml:space="preserve"> - kā piemēram, nolīgšanas maksa 10</w:t>
            </w:r>
            <w:r w:rsidR="002F59EE" w:rsidRPr="00FD6984">
              <w:rPr>
                <w:rFonts w:ascii="Times New Roman" w:eastAsia="Times New Roman" w:hAnsi="Times New Roman" w:cs="Times New Roman"/>
                <w:sz w:val="24"/>
                <w:szCs w:val="24"/>
              </w:rPr>
              <w:t xml:space="preserve"> </w:t>
            </w:r>
            <w:proofErr w:type="spellStart"/>
            <w:r w:rsidRPr="00FD6984">
              <w:rPr>
                <w:rFonts w:ascii="Times New Roman" w:eastAsia="Times New Roman" w:hAnsi="Times New Roman" w:cs="Times New Roman"/>
                <w:i/>
                <w:sz w:val="24"/>
                <w:szCs w:val="24"/>
              </w:rPr>
              <w:t>euro</w:t>
            </w:r>
            <w:proofErr w:type="spellEnd"/>
            <w:r w:rsidRPr="00FD6984">
              <w:rPr>
                <w:rFonts w:ascii="Times New Roman" w:eastAsia="Times New Roman" w:hAnsi="Times New Roman" w:cs="Times New Roman"/>
                <w:sz w:val="24"/>
                <w:szCs w:val="24"/>
              </w:rPr>
              <w:t>, maksa par 1 km 0,01</w:t>
            </w:r>
            <w:r w:rsidR="002F59EE" w:rsidRPr="00FD6984">
              <w:rPr>
                <w:rFonts w:ascii="Times New Roman" w:eastAsia="Times New Roman" w:hAnsi="Times New Roman" w:cs="Times New Roman"/>
                <w:sz w:val="24"/>
                <w:szCs w:val="24"/>
              </w:rPr>
              <w:t xml:space="preserve"> </w:t>
            </w:r>
            <w:proofErr w:type="spellStart"/>
            <w:r w:rsidRPr="00FD6984">
              <w:rPr>
                <w:rFonts w:ascii="Times New Roman" w:eastAsia="Times New Roman" w:hAnsi="Times New Roman" w:cs="Times New Roman"/>
                <w:i/>
                <w:sz w:val="24"/>
                <w:szCs w:val="24"/>
              </w:rPr>
              <w:t>euro</w:t>
            </w:r>
            <w:proofErr w:type="spellEnd"/>
            <w:r w:rsidRPr="00FD6984">
              <w:rPr>
                <w:rFonts w:ascii="Times New Roman" w:eastAsia="Times New Roman" w:hAnsi="Times New Roman" w:cs="Times New Roman"/>
                <w:sz w:val="24"/>
                <w:szCs w:val="24"/>
              </w:rPr>
              <w:t xml:space="preserve">, maksa par laiku </w:t>
            </w:r>
            <w:r w:rsidRPr="00FD6984">
              <w:rPr>
                <w:rFonts w:ascii="Times New Roman" w:eastAsia="Times New Roman" w:hAnsi="Times New Roman" w:cs="Times New Roman"/>
                <w:sz w:val="24"/>
                <w:szCs w:val="24"/>
              </w:rPr>
              <w:lastRenderedPageBreak/>
              <w:t>0,01</w:t>
            </w:r>
            <w:r w:rsidR="002F59EE" w:rsidRPr="00FD6984">
              <w:rPr>
                <w:rFonts w:ascii="Times New Roman" w:eastAsia="Times New Roman" w:hAnsi="Times New Roman" w:cs="Times New Roman"/>
                <w:sz w:val="24"/>
                <w:szCs w:val="24"/>
              </w:rPr>
              <w:t xml:space="preserve"> </w:t>
            </w:r>
            <w:proofErr w:type="spellStart"/>
            <w:r w:rsidRPr="00FD6984">
              <w:rPr>
                <w:rFonts w:ascii="Times New Roman" w:eastAsia="Times New Roman" w:hAnsi="Times New Roman" w:cs="Times New Roman"/>
                <w:i/>
                <w:sz w:val="24"/>
                <w:szCs w:val="24"/>
              </w:rPr>
              <w:t>euro</w:t>
            </w:r>
            <w:proofErr w:type="spellEnd"/>
            <w:r w:rsidRPr="00FD6984">
              <w:rPr>
                <w:rFonts w:ascii="Times New Roman" w:eastAsia="Times New Roman" w:hAnsi="Times New Roman" w:cs="Times New Roman"/>
                <w:sz w:val="24"/>
                <w:szCs w:val="24"/>
              </w:rPr>
              <w:t xml:space="preserve">. Pārvadātāji </w:t>
            </w:r>
            <w:r w:rsidR="00BF189C" w:rsidRPr="00FD6984">
              <w:rPr>
                <w:rFonts w:ascii="Times New Roman" w:eastAsia="Times New Roman" w:hAnsi="Times New Roman" w:cs="Times New Roman"/>
                <w:sz w:val="24"/>
                <w:szCs w:val="24"/>
              </w:rPr>
              <w:t xml:space="preserve">aprēķinos </w:t>
            </w:r>
            <w:r w:rsidRPr="00FD6984">
              <w:rPr>
                <w:rFonts w:ascii="Times New Roman" w:eastAsia="Times New Roman" w:hAnsi="Times New Roman" w:cs="Times New Roman"/>
                <w:sz w:val="24"/>
                <w:szCs w:val="24"/>
              </w:rPr>
              <w:t>lieto vairākas tarifu</w:t>
            </w:r>
            <w:r w:rsidR="00BF189C" w:rsidRPr="00FD6984">
              <w:rPr>
                <w:rFonts w:ascii="Times New Roman" w:eastAsia="Times New Roman" w:hAnsi="Times New Roman" w:cs="Times New Roman"/>
                <w:sz w:val="24"/>
                <w:szCs w:val="24"/>
              </w:rPr>
              <w:t xml:space="preserve"> kombinācijas, </w:t>
            </w:r>
            <w:r w:rsidRPr="00FD6984">
              <w:rPr>
                <w:rFonts w:ascii="Times New Roman" w:eastAsia="Times New Roman" w:hAnsi="Times New Roman" w:cs="Times New Roman"/>
                <w:sz w:val="24"/>
                <w:szCs w:val="24"/>
              </w:rPr>
              <w:t>piemērojot to atbilstoši pakalpojumam</w:t>
            </w:r>
            <w:r w:rsidR="00BF189C" w:rsidRPr="00FD6984">
              <w:rPr>
                <w:rFonts w:ascii="Times New Roman" w:eastAsia="Times New Roman" w:hAnsi="Times New Roman" w:cs="Times New Roman"/>
                <w:sz w:val="24"/>
                <w:szCs w:val="24"/>
              </w:rPr>
              <w:t xml:space="preserve"> –</w:t>
            </w:r>
            <w:r w:rsidRPr="00FD6984">
              <w:rPr>
                <w:rFonts w:ascii="Times New Roman" w:eastAsia="Times New Roman" w:hAnsi="Times New Roman" w:cs="Times New Roman"/>
                <w:sz w:val="24"/>
                <w:szCs w:val="24"/>
              </w:rPr>
              <w:t xml:space="preserve"> </w:t>
            </w:r>
            <w:r w:rsidR="00BF189C" w:rsidRPr="00FD6984">
              <w:rPr>
                <w:rFonts w:ascii="Times New Roman" w:eastAsia="Times New Roman" w:hAnsi="Times New Roman" w:cs="Times New Roman"/>
                <w:sz w:val="24"/>
                <w:szCs w:val="24"/>
              </w:rPr>
              <w:t xml:space="preserve">ar </w:t>
            </w:r>
            <w:r w:rsidRPr="00FD6984">
              <w:rPr>
                <w:rFonts w:ascii="Times New Roman" w:eastAsia="Times New Roman" w:hAnsi="Times New Roman" w:cs="Times New Roman"/>
                <w:sz w:val="24"/>
                <w:szCs w:val="24"/>
              </w:rPr>
              <w:t xml:space="preserve"> atlaid</w:t>
            </w:r>
            <w:r w:rsidR="00BF189C" w:rsidRPr="00FD6984">
              <w:rPr>
                <w:rFonts w:ascii="Times New Roman" w:eastAsia="Times New Roman" w:hAnsi="Times New Roman" w:cs="Times New Roman"/>
                <w:sz w:val="24"/>
                <w:szCs w:val="24"/>
              </w:rPr>
              <w:t>ēm</w:t>
            </w:r>
            <w:r w:rsidRPr="00FD6984">
              <w:rPr>
                <w:rFonts w:ascii="Times New Roman" w:eastAsia="Times New Roman" w:hAnsi="Times New Roman" w:cs="Times New Roman"/>
                <w:sz w:val="24"/>
                <w:szCs w:val="24"/>
              </w:rPr>
              <w:t xml:space="preserve"> vai </w:t>
            </w:r>
            <w:r w:rsidR="00BF189C" w:rsidRPr="00FD6984">
              <w:rPr>
                <w:rFonts w:ascii="Times New Roman" w:eastAsia="Times New Roman" w:hAnsi="Times New Roman" w:cs="Times New Roman"/>
                <w:sz w:val="24"/>
                <w:szCs w:val="24"/>
              </w:rPr>
              <w:t xml:space="preserve">pielietojot </w:t>
            </w:r>
            <w:r w:rsidRPr="00FD6984">
              <w:rPr>
                <w:rFonts w:ascii="Times New Roman" w:eastAsia="Times New Roman" w:hAnsi="Times New Roman" w:cs="Times New Roman"/>
                <w:sz w:val="24"/>
                <w:szCs w:val="24"/>
              </w:rPr>
              <w:t>palielin</w:t>
            </w:r>
            <w:r w:rsidR="00BF189C" w:rsidRPr="00FD6984">
              <w:rPr>
                <w:rFonts w:ascii="Times New Roman" w:eastAsia="Times New Roman" w:hAnsi="Times New Roman" w:cs="Times New Roman"/>
                <w:sz w:val="24"/>
                <w:szCs w:val="24"/>
              </w:rPr>
              <w:t xml:space="preserve">ātu </w:t>
            </w:r>
            <w:r w:rsidRPr="00FD6984">
              <w:rPr>
                <w:rFonts w:ascii="Times New Roman" w:eastAsia="Times New Roman" w:hAnsi="Times New Roman" w:cs="Times New Roman"/>
                <w:sz w:val="24"/>
                <w:szCs w:val="24"/>
              </w:rPr>
              <w:t>tarifu. Līdz ar to</w:t>
            </w:r>
            <w:r w:rsidR="000F4AD0">
              <w:rPr>
                <w:rFonts w:ascii="Times New Roman" w:eastAsia="Times New Roman" w:hAnsi="Times New Roman" w:cs="Times New Roman"/>
                <w:sz w:val="24"/>
                <w:szCs w:val="24"/>
              </w:rPr>
              <w:t xml:space="preserve"> nav</w:t>
            </w:r>
            <w:r w:rsidRPr="00FD6984">
              <w:rPr>
                <w:rFonts w:ascii="Times New Roman" w:eastAsia="Times New Roman" w:hAnsi="Times New Roman" w:cs="Times New Roman"/>
                <w:sz w:val="24"/>
                <w:szCs w:val="24"/>
              </w:rPr>
              <w:t xml:space="preserve"> tehniski un</w:t>
            </w:r>
            <w:r w:rsidR="000F4AD0">
              <w:rPr>
                <w:rFonts w:ascii="Times New Roman" w:eastAsia="Times New Roman" w:hAnsi="Times New Roman" w:cs="Times New Roman"/>
                <w:sz w:val="24"/>
                <w:szCs w:val="24"/>
              </w:rPr>
              <w:t xml:space="preserve"> vizuāli saprotami uz virsbūves</w:t>
            </w:r>
            <w:r w:rsidRPr="00FD6984">
              <w:rPr>
                <w:rFonts w:ascii="Times New Roman" w:eastAsia="Times New Roman" w:hAnsi="Times New Roman" w:cs="Times New Roman"/>
                <w:sz w:val="24"/>
                <w:szCs w:val="24"/>
              </w:rPr>
              <w:t xml:space="preserve"> norādīt vis</w:t>
            </w:r>
            <w:r w:rsidR="00BF189C" w:rsidRPr="00FD6984">
              <w:rPr>
                <w:rFonts w:ascii="Times New Roman" w:eastAsia="Times New Roman" w:hAnsi="Times New Roman" w:cs="Times New Roman"/>
                <w:sz w:val="24"/>
                <w:szCs w:val="24"/>
              </w:rPr>
              <w:t>us</w:t>
            </w:r>
            <w:r w:rsidRPr="00FD6984">
              <w:rPr>
                <w:rFonts w:ascii="Times New Roman" w:eastAsia="Times New Roman" w:hAnsi="Times New Roman" w:cs="Times New Roman"/>
                <w:sz w:val="24"/>
                <w:szCs w:val="24"/>
              </w:rPr>
              <w:t xml:space="preserve"> tarifus, tāpēc nepieciešams regulējums, kas nosaka kāda informācija un kādā noformējumā ir izvietojama un </w:t>
            </w:r>
            <w:r w:rsidR="005425A1" w:rsidRPr="00FD6984">
              <w:rPr>
                <w:rFonts w:ascii="Times New Roman" w:eastAsia="Times New Roman" w:hAnsi="Times New Roman" w:cs="Times New Roman"/>
                <w:sz w:val="24"/>
                <w:szCs w:val="24"/>
              </w:rPr>
              <w:t>auto</w:t>
            </w:r>
            <w:r w:rsidRPr="00FD6984">
              <w:rPr>
                <w:rFonts w:ascii="Times New Roman" w:eastAsia="Times New Roman" w:hAnsi="Times New Roman" w:cs="Times New Roman"/>
                <w:sz w:val="24"/>
                <w:szCs w:val="24"/>
              </w:rPr>
              <w:t>transport</w:t>
            </w:r>
            <w:r w:rsidR="005425A1" w:rsidRPr="00FD6984">
              <w:rPr>
                <w:rFonts w:ascii="Times New Roman" w:eastAsia="Times New Roman" w:hAnsi="Times New Roman" w:cs="Times New Roman"/>
                <w:sz w:val="24"/>
                <w:szCs w:val="24"/>
              </w:rPr>
              <w:t xml:space="preserve">a </w:t>
            </w:r>
            <w:r w:rsidRPr="00FD6984">
              <w:rPr>
                <w:rFonts w:ascii="Times New Roman" w:eastAsia="Times New Roman" w:hAnsi="Times New Roman" w:cs="Times New Roman"/>
                <w:sz w:val="24"/>
                <w:szCs w:val="24"/>
              </w:rPr>
              <w:t>līdzekļa virsbūves.</w:t>
            </w:r>
          </w:p>
          <w:p w14:paraId="20BAF78B" w14:textId="1806C9F2" w:rsidR="00CF047B" w:rsidRPr="00FD6984" w:rsidRDefault="00FE67B2" w:rsidP="00D65C44">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FD6984">
              <w:rPr>
                <w:rFonts w:ascii="Times New Roman" w:eastAsia="Times New Roman" w:hAnsi="Times New Roman" w:cs="Times New Roman"/>
                <w:sz w:val="24"/>
                <w:szCs w:val="24"/>
              </w:rPr>
              <w:t>Š</w:t>
            </w:r>
            <w:r w:rsidR="00CF047B" w:rsidRPr="00FD6984">
              <w:rPr>
                <w:rFonts w:ascii="Times New Roman" w:eastAsia="Times New Roman" w:hAnsi="Times New Roman" w:cs="Times New Roman"/>
                <w:sz w:val="24"/>
                <w:szCs w:val="24"/>
              </w:rPr>
              <w:t>obrīd MK noteikumu Nr.</w:t>
            </w:r>
            <w:r w:rsidR="002F59EE" w:rsidRPr="00FD6984">
              <w:rPr>
                <w:rFonts w:ascii="Times New Roman" w:eastAsia="Times New Roman" w:hAnsi="Times New Roman" w:cs="Times New Roman"/>
                <w:sz w:val="24"/>
                <w:szCs w:val="24"/>
              </w:rPr>
              <w:t xml:space="preserve"> </w:t>
            </w:r>
            <w:r w:rsidR="00CF047B" w:rsidRPr="00FD6984">
              <w:rPr>
                <w:rFonts w:ascii="Times New Roman" w:eastAsia="Times New Roman" w:hAnsi="Times New Roman" w:cs="Times New Roman"/>
                <w:sz w:val="24"/>
                <w:szCs w:val="24"/>
              </w:rPr>
              <w:t>148 prasības no</w:t>
            </w:r>
            <w:r w:rsidR="0076735F" w:rsidRPr="00FD6984">
              <w:rPr>
                <w:rFonts w:ascii="Times New Roman" w:eastAsia="Times New Roman" w:hAnsi="Times New Roman" w:cs="Times New Roman"/>
                <w:sz w:val="24"/>
                <w:szCs w:val="24"/>
              </w:rPr>
              <w:t>teic</w:t>
            </w:r>
            <w:r w:rsidR="00CF047B" w:rsidRPr="00FD6984">
              <w:rPr>
                <w:rFonts w:ascii="Times New Roman" w:eastAsia="Times New Roman" w:hAnsi="Times New Roman" w:cs="Times New Roman"/>
                <w:sz w:val="24"/>
                <w:szCs w:val="24"/>
              </w:rPr>
              <w:t xml:space="preserve">, ka uz </w:t>
            </w:r>
            <w:r w:rsidR="005425A1" w:rsidRPr="00FD6984">
              <w:rPr>
                <w:rFonts w:ascii="Times New Roman" w:eastAsia="Times New Roman" w:hAnsi="Times New Roman" w:cs="Times New Roman"/>
                <w:sz w:val="24"/>
                <w:szCs w:val="24"/>
              </w:rPr>
              <w:t xml:space="preserve">taksometra </w:t>
            </w:r>
            <w:r w:rsidR="00CF047B" w:rsidRPr="00FD6984">
              <w:rPr>
                <w:rFonts w:ascii="Times New Roman" w:eastAsia="Times New Roman" w:hAnsi="Times New Roman" w:cs="Times New Roman"/>
                <w:sz w:val="24"/>
                <w:szCs w:val="24"/>
              </w:rPr>
              <w:t>jāizvieto tarifu maksimālās vērtības,</w:t>
            </w:r>
            <w:r w:rsidRPr="00FD6984">
              <w:rPr>
                <w:rFonts w:ascii="Times New Roman" w:eastAsia="Times New Roman" w:hAnsi="Times New Roman" w:cs="Times New Roman"/>
                <w:sz w:val="24"/>
                <w:szCs w:val="24"/>
              </w:rPr>
              <w:t xml:space="preserve"> kas ir m</w:t>
            </w:r>
            <w:r w:rsidR="000F4AD0">
              <w:rPr>
                <w:rFonts w:ascii="Times New Roman" w:eastAsia="Times New Roman" w:hAnsi="Times New Roman" w:cs="Times New Roman"/>
                <w:sz w:val="24"/>
                <w:szCs w:val="24"/>
              </w:rPr>
              <w:t>aksimālās vērtības no vairākiem</w:t>
            </w:r>
            <w:r w:rsidRPr="00FD6984">
              <w:rPr>
                <w:rFonts w:ascii="Times New Roman" w:eastAsia="Times New Roman" w:hAnsi="Times New Roman" w:cs="Times New Roman"/>
                <w:sz w:val="24"/>
                <w:szCs w:val="24"/>
              </w:rPr>
              <w:t xml:space="preserve"> braukšanas maksas aprēķinā izmantotajiem tarifiem,</w:t>
            </w:r>
            <w:r w:rsidR="00CF047B" w:rsidRPr="00FD6984">
              <w:rPr>
                <w:rFonts w:ascii="Times New Roman" w:eastAsia="Times New Roman" w:hAnsi="Times New Roman" w:cs="Times New Roman"/>
                <w:sz w:val="24"/>
                <w:szCs w:val="24"/>
              </w:rPr>
              <w:t xml:space="preserve"> taču tās nesniedz informāciju par patieso maksu, kas tiek aprēķināta par braucienu. </w:t>
            </w:r>
          </w:p>
          <w:p w14:paraId="3FB74332" w14:textId="77777777" w:rsidR="00CF047B" w:rsidRPr="00FD6984" w:rsidRDefault="00CF047B" w:rsidP="00B9399E">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FD6984">
              <w:rPr>
                <w:rFonts w:ascii="Times New Roman" w:eastAsia="Times New Roman" w:hAnsi="Times New Roman" w:cs="Times New Roman"/>
                <w:sz w:val="24"/>
                <w:szCs w:val="24"/>
              </w:rPr>
              <w:t>Vienlaikus tīmekļvietnes un mobilās lietotnes pakalpojumu sniedz</w:t>
            </w:r>
            <w:r w:rsidR="00273154" w:rsidRPr="00FD6984">
              <w:rPr>
                <w:rFonts w:ascii="Times New Roman" w:eastAsia="Times New Roman" w:hAnsi="Times New Roman" w:cs="Times New Roman"/>
                <w:sz w:val="24"/>
                <w:szCs w:val="24"/>
              </w:rPr>
              <w:t>,</w:t>
            </w:r>
            <w:r w:rsidRPr="00FD6984">
              <w:rPr>
                <w:rFonts w:ascii="Times New Roman" w:eastAsia="Times New Roman" w:hAnsi="Times New Roman" w:cs="Times New Roman"/>
                <w:sz w:val="24"/>
                <w:szCs w:val="24"/>
              </w:rPr>
              <w:t xml:space="preserve"> piedāvājot vienu </w:t>
            </w:r>
            <w:r w:rsidR="00125DEA" w:rsidRPr="00FD6984">
              <w:rPr>
                <w:rFonts w:ascii="Times New Roman" w:eastAsia="Times New Roman" w:hAnsi="Times New Roman" w:cs="Times New Roman"/>
                <w:sz w:val="24"/>
                <w:szCs w:val="24"/>
              </w:rPr>
              <w:t xml:space="preserve">tarifu </w:t>
            </w:r>
            <w:r w:rsidRPr="00FD6984">
              <w:rPr>
                <w:rFonts w:ascii="Times New Roman" w:eastAsia="Times New Roman" w:hAnsi="Times New Roman" w:cs="Times New Roman"/>
                <w:sz w:val="24"/>
                <w:szCs w:val="24"/>
              </w:rPr>
              <w:t xml:space="preserve">par </w:t>
            </w:r>
            <w:r w:rsidR="00FE67B2" w:rsidRPr="00FD6984">
              <w:rPr>
                <w:rFonts w:ascii="Times New Roman" w:eastAsia="Times New Roman" w:hAnsi="Times New Roman" w:cs="Times New Roman"/>
                <w:sz w:val="24"/>
                <w:szCs w:val="24"/>
              </w:rPr>
              <w:t xml:space="preserve">brauciena ilgumu, garumu </w:t>
            </w:r>
            <w:r w:rsidRPr="00FD6984">
              <w:rPr>
                <w:rFonts w:ascii="Times New Roman" w:eastAsia="Times New Roman" w:hAnsi="Times New Roman" w:cs="Times New Roman"/>
                <w:sz w:val="24"/>
                <w:szCs w:val="24"/>
              </w:rPr>
              <w:t xml:space="preserve">un nolīgšanu, piemēram </w:t>
            </w:r>
            <w:proofErr w:type="spellStart"/>
            <w:r w:rsidRPr="00FD6984">
              <w:rPr>
                <w:rFonts w:ascii="Times New Roman" w:eastAsia="Times New Roman" w:hAnsi="Times New Roman" w:cs="Times New Roman"/>
                <w:sz w:val="24"/>
                <w:szCs w:val="24"/>
              </w:rPr>
              <w:t>Taxify</w:t>
            </w:r>
            <w:proofErr w:type="spellEnd"/>
            <w:r w:rsidRPr="00FD6984">
              <w:rPr>
                <w:rFonts w:ascii="Times New Roman" w:eastAsia="Times New Roman" w:hAnsi="Times New Roman" w:cs="Times New Roman"/>
                <w:sz w:val="24"/>
                <w:szCs w:val="24"/>
              </w:rPr>
              <w:t xml:space="preserve"> – nolīgšana</w:t>
            </w:r>
            <w:r w:rsidR="00125DEA" w:rsidRPr="00FD6984">
              <w:rPr>
                <w:rFonts w:ascii="Times New Roman" w:eastAsia="Times New Roman" w:hAnsi="Times New Roman" w:cs="Times New Roman"/>
                <w:sz w:val="24"/>
                <w:szCs w:val="24"/>
              </w:rPr>
              <w:t xml:space="preserve">s tarifs </w:t>
            </w:r>
            <w:r w:rsidRPr="00FD6984">
              <w:rPr>
                <w:rFonts w:ascii="Times New Roman" w:eastAsia="Times New Roman" w:hAnsi="Times New Roman" w:cs="Times New Roman"/>
                <w:sz w:val="24"/>
                <w:szCs w:val="24"/>
              </w:rPr>
              <w:t xml:space="preserve"> 0,71</w:t>
            </w:r>
            <w:r w:rsidR="003E3C72" w:rsidRPr="00FD6984">
              <w:rPr>
                <w:rFonts w:ascii="Times New Roman" w:eastAsia="Times New Roman" w:hAnsi="Times New Roman" w:cs="Times New Roman"/>
                <w:sz w:val="24"/>
                <w:szCs w:val="24"/>
              </w:rPr>
              <w:t xml:space="preserve"> </w:t>
            </w:r>
            <w:proofErr w:type="spellStart"/>
            <w:r w:rsidRPr="00FD6984">
              <w:rPr>
                <w:rFonts w:ascii="Times New Roman" w:eastAsia="Times New Roman" w:hAnsi="Times New Roman" w:cs="Times New Roman"/>
                <w:i/>
                <w:sz w:val="24"/>
                <w:szCs w:val="24"/>
              </w:rPr>
              <w:t>euro</w:t>
            </w:r>
            <w:proofErr w:type="spellEnd"/>
            <w:r w:rsidRPr="00FD6984">
              <w:rPr>
                <w:rFonts w:ascii="Times New Roman" w:eastAsia="Times New Roman" w:hAnsi="Times New Roman" w:cs="Times New Roman"/>
                <w:sz w:val="24"/>
                <w:szCs w:val="24"/>
              </w:rPr>
              <w:t xml:space="preserve">, </w:t>
            </w:r>
            <w:r w:rsidR="00125DEA" w:rsidRPr="00FD6984">
              <w:rPr>
                <w:rFonts w:ascii="Times New Roman" w:eastAsia="Times New Roman" w:hAnsi="Times New Roman" w:cs="Times New Roman"/>
                <w:sz w:val="24"/>
                <w:szCs w:val="24"/>
              </w:rPr>
              <w:t xml:space="preserve">tarifs par </w:t>
            </w:r>
            <w:r w:rsidRPr="00FD6984">
              <w:rPr>
                <w:rFonts w:ascii="Times New Roman" w:eastAsia="Times New Roman" w:hAnsi="Times New Roman" w:cs="Times New Roman"/>
                <w:sz w:val="24"/>
                <w:szCs w:val="24"/>
              </w:rPr>
              <w:t>1</w:t>
            </w:r>
            <w:r w:rsidR="00125DEA" w:rsidRPr="00FD6984">
              <w:rPr>
                <w:rFonts w:ascii="Times New Roman" w:eastAsia="Times New Roman" w:hAnsi="Times New Roman" w:cs="Times New Roman"/>
                <w:sz w:val="24"/>
                <w:szCs w:val="24"/>
              </w:rPr>
              <w:t xml:space="preserve"> </w:t>
            </w:r>
            <w:r w:rsidRPr="00FD6984">
              <w:rPr>
                <w:rFonts w:ascii="Times New Roman" w:eastAsia="Times New Roman" w:hAnsi="Times New Roman" w:cs="Times New Roman"/>
                <w:sz w:val="24"/>
                <w:szCs w:val="24"/>
              </w:rPr>
              <w:t>km/0,35</w:t>
            </w:r>
            <w:r w:rsidR="003E3C72" w:rsidRPr="00FD6984">
              <w:rPr>
                <w:rFonts w:ascii="Times New Roman" w:eastAsia="Times New Roman" w:hAnsi="Times New Roman" w:cs="Times New Roman"/>
                <w:sz w:val="24"/>
                <w:szCs w:val="24"/>
              </w:rPr>
              <w:t xml:space="preserve"> </w:t>
            </w:r>
            <w:proofErr w:type="spellStart"/>
            <w:r w:rsidRPr="00FD6984">
              <w:rPr>
                <w:rFonts w:ascii="Times New Roman" w:eastAsia="Times New Roman" w:hAnsi="Times New Roman" w:cs="Times New Roman"/>
                <w:i/>
                <w:sz w:val="24"/>
                <w:szCs w:val="24"/>
              </w:rPr>
              <w:t>euro</w:t>
            </w:r>
            <w:proofErr w:type="spellEnd"/>
            <w:r w:rsidRPr="00FD6984">
              <w:rPr>
                <w:rFonts w:ascii="Times New Roman" w:eastAsia="Times New Roman" w:hAnsi="Times New Roman" w:cs="Times New Roman"/>
                <w:sz w:val="24"/>
                <w:szCs w:val="24"/>
              </w:rPr>
              <w:t xml:space="preserve"> un </w:t>
            </w:r>
            <w:r w:rsidR="00125DEA" w:rsidRPr="00FD6984">
              <w:rPr>
                <w:rFonts w:ascii="Times New Roman" w:eastAsia="Times New Roman" w:hAnsi="Times New Roman" w:cs="Times New Roman"/>
                <w:sz w:val="24"/>
                <w:szCs w:val="24"/>
              </w:rPr>
              <w:t xml:space="preserve">tarifs par 1 minūti </w:t>
            </w:r>
            <w:r w:rsidRPr="00FD6984">
              <w:rPr>
                <w:rFonts w:ascii="Times New Roman" w:eastAsia="Times New Roman" w:hAnsi="Times New Roman" w:cs="Times New Roman"/>
                <w:sz w:val="24"/>
                <w:szCs w:val="24"/>
              </w:rPr>
              <w:t>- 0,13</w:t>
            </w:r>
            <w:r w:rsidR="003E3C72" w:rsidRPr="00FD6984">
              <w:rPr>
                <w:rFonts w:ascii="Times New Roman" w:eastAsia="Times New Roman" w:hAnsi="Times New Roman" w:cs="Times New Roman"/>
                <w:sz w:val="24"/>
                <w:szCs w:val="24"/>
              </w:rPr>
              <w:t xml:space="preserve"> </w:t>
            </w:r>
            <w:proofErr w:type="spellStart"/>
            <w:r w:rsidRPr="00FD6984">
              <w:rPr>
                <w:rFonts w:ascii="Times New Roman" w:eastAsia="Times New Roman" w:hAnsi="Times New Roman" w:cs="Times New Roman"/>
                <w:i/>
                <w:sz w:val="24"/>
                <w:szCs w:val="24"/>
              </w:rPr>
              <w:t>euro</w:t>
            </w:r>
            <w:proofErr w:type="spellEnd"/>
            <w:r w:rsidRPr="00FD6984">
              <w:rPr>
                <w:rFonts w:ascii="Times New Roman" w:eastAsia="Times New Roman" w:hAnsi="Times New Roman" w:cs="Times New Roman"/>
                <w:sz w:val="24"/>
                <w:szCs w:val="24"/>
              </w:rPr>
              <w:t>/minūte visiem pārvadātājiem, kas reģistrējas lietotnē.</w:t>
            </w:r>
          </w:p>
          <w:p w14:paraId="7499BBBD" w14:textId="77777777" w:rsidR="00CF047B" w:rsidRPr="00FD6984" w:rsidRDefault="00CF047B" w:rsidP="009768A8">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FD6984">
              <w:rPr>
                <w:rFonts w:ascii="Times New Roman" w:eastAsia="Times New Roman" w:hAnsi="Times New Roman" w:cs="Times New Roman"/>
                <w:sz w:val="24"/>
                <w:szCs w:val="24"/>
              </w:rPr>
              <w:t>Ņemot vērā kontrolējošo institūciju sniegtos viedokļus, piedāvāt</w:t>
            </w:r>
            <w:r w:rsidR="004A7CE7" w:rsidRPr="00FD6984">
              <w:rPr>
                <w:rFonts w:ascii="Times New Roman" w:eastAsia="Times New Roman" w:hAnsi="Times New Roman" w:cs="Times New Roman"/>
                <w:sz w:val="24"/>
                <w:szCs w:val="24"/>
              </w:rPr>
              <w:t>ie</w:t>
            </w:r>
            <w:r w:rsidRPr="00FD6984">
              <w:rPr>
                <w:rFonts w:ascii="Times New Roman" w:eastAsia="Times New Roman" w:hAnsi="Times New Roman" w:cs="Times New Roman"/>
                <w:sz w:val="24"/>
                <w:szCs w:val="24"/>
              </w:rPr>
              <w:t xml:space="preserve"> dažād</w:t>
            </w:r>
            <w:r w:rsidR="004A7CE7" w:rsidRPr="00FD6984">
              <w:rPr>
                <w:rFonts w:ascii="Times New Roman" w:eastAsia="Times New Roman" w:hAnsi="Times New Roman" w:cs="Times New Roman"/>
                <w:sz w:val="24"/>
                <w:szCs w:val="24"/>
              </w:rPr>
              <w:t>ie</w:t>
            </w:r>
            <w:r w:rsidRPr="00FD6984">
              <w:rPr>
                <w:rFonts w:ascii="Times New Roman" w:eastAsia="Times New Roman" w:hAnsi="Times New Roman" w:cs="Times New Roman"/>
                <w:sz w:val="24"/>
                <w:szCs w:val="24"/>
              </w:rPr>
              <w:t xml:space="preserve"> tarifi braukšanas maksas aprēķinos nav skaidri un to pielietošanas  pamatojuma objektivitāte ir apšaubāma. Tā rezultātā rodas konfliktsituācijas ar pasažieriem, kā piemēram braucienos no lidostas tiek pielietot</w:t>
            </w:r>
            <w:r w:rsidR="00B67738" w:rsidRPr="00FD6984">
              <w:rPr>
                <w:rFonts w:ascii="Times New Roman" w:eastAsia="Times New Roman" w:hAnsi="Times New Roman" w:cs="Times New Roman"/>
                <w:sz w:val="24"/>
                <w:szCs w:val="24"/>
              </w:rPr>
              <w:t xml:space="preserve">i </w:t>
            </w:r>
            <w:r w:rsidRPr="00FD6984">
              <w:rPr>
                <w:rFonts w:ascii="Times New Roman" w:eastAsia="Times New Roman" w:hAnsi="Times New Roman" w:cs="Times New Roman"/>
                <w:sz w:val="24"/>
                <w:szCs w:val="24"/>
              </w:rPr>
              <w:t>augstāk</w:t>
            </w:r>
            <w:r w:rsidR="00B67738" w:rsidRPr="00FD6984">
              <w:rPr>
                <w:rFonts w:ascii="Times New Roman" w:eastAsia="Times New Roman" w:hAnsi="Times New Roman" w:cs="Times New Roman"/>
                <w:sz w:val="24"/>
                <w:szCs w:val="24"/>
              </w:rPr>
              <w:t>ie</w:t>
            </w:r>
            <w:r w:rsidRPr="00FD6984">
              <w:rPr>
                <w:rFonts w:ascii="Times New Roman" w:eastAsia="Times New Roman" w:hAnsi="Times New Roman" w:cs="Times New Roman"/>
                <w:sz w:val="24"/>
                <w:szCs w:val="24"/>
              </w:rPr>
              <w:t xml:space="preserve"> tarif</w:t>
            </w:r>
            <w:r w:rsidR="00DC53A8" w:rsidRPr="00FD6984">
              <w:rPr>
                <w:rFonts w:ascii="Times New Roman" w:eastAsia="Times New Roman" w:hAnsi="Times New Roman" w:cs="Times New Roman"/>
                <w:sz w:val="24"/>
                <w:szCs w:val="24"/>
              </w:rPr>
              <w:t>i, kā novērots</w:t>
            </w:r>
            <w:r w:rsidR="00D26785" w:rsidRPr="00FD6984">
              <w:rPr>
                <w:rFonts w:ascii="Times New Roman" w:eastAsia="Times New Roman" w:hAnsi="Times New Roman" w:cs="Times New Roman"/>
                <w:sz w:val="24"/>
                <w:szCs w:val="24"/>
              </w:rPr>
              <w:t>,</w:t>
            </w:r>
            <w:r w:rsidR="00DC53A8" w:rsidRPr="00FD6984">
              <w:rPr>
                <w:rFonts w:ascii="Times New Roman" w:eastAsia="Times New Roman" w:hAnsi="Times New Roman" w:cs="Times New Roman"/>
                <w:sz w:val="24"/>
                <w:szCs w:val="24"/>
              </w:rPr>
              <w:t xml:space="preserve"> katru reizi citi.</w:t>
            </w:r>
          </w:p>
          <w:p w14:paraId="48C4350D" w14:textId="77777777" w:rsidR="00CF047B" w:rsidRPr="00FD6984" w:rsidRDefault="001C299E" w:rsidP="00D161C5">
            <w:pPr>
              <w:spacing w:after="0" w:line="240" w:lineRule="auto"/>
              <w:ind w:left="123" w:right="176"/>
              <w:jc w:val="both"/>
              <w:rPr>
                <w:rFonts w:ascii="Times New Roman" w:eastAsia="Times New Roman" w:hAnsi="Times New Roman" w:cs="Times New Roman"/>
                <w:sz w:val="24"/>
                <w:szCs w:val="24"/>
              </w:rPr>
            </w:pPr>
            <w:r w:rsidRPr="00FD6984">
              <w:rPr>
                <w:rFonts w:ascii="Times New Roman" w:eastAsia="Times New Roman" w:hAnsi="Times New Roman" w:cs="Times New Roman"/>
                <w:sz w:val="24"/>
                <w:szCs w:val="24"/>
              </w:rPr>
              <w:t>MK</w:t>
            </w:r>
            <w:r w:rsidR="008B5F7C" w:rsidRPr="00FD6984">
              <w:rPr>
                <w:rFonts w:ascii="Times New Roman" w:eastAsia="Times New Roman" w:hAnsi="Times New Roman" w:cs="Times New Roman"/>
                <w:sz w:val="24"/>
                <w:szCs w:val="24"/>
              </w:rPr>
              <w:t xml:space="preserve"> </w:t>
            </w:r>
            <w:r w:rsidR="00AF6D90" w:rsidRPr="00FD6984">
              <w:rPr>
                <w:rFonts w:ascii="Times New Roman" w:eastAsia="Times New Roman" w:hAnsi="Times New Roman" w:cs="Times New Roman"/>
                <w:sz w:val="24"/>
                <w:szCs w:val="24"/>
              </w:rPr>
              <w:t>1</w:t>
            </w:r>
            <w:r w:rsidR="00690F10" w:rsidRPr="00FD6984">
              <w:rPr>
                <w:rFonts w:ascii="Times New Roman" w:eastAsia="Times New Roman" w:hAnsi="Times New Roman" w:cs="Times New Roman"/>
                <w:sz w:val="24"/>
                <w:szCs w:val="24"/>
              </w:rPr>
              <w:t>999.gada 18.maija  noteikum</w:t>
            </w:r>
            <w:r w:rsidR="00B67738" w:rsidRPr="00FD6984">
              <w:rPr>
                <w:rFonts w:ascii="Times New Roman" w:eastAsia="Times New Roman" w:hAnsi="Times New Roman" w:cs="Times New Roman"/>
                <w:sz w:val="24"/>
                <w:szCs w:val="24"/>
              </w:rPr>
              <w:t>u</w:t>
            </w:r>
            <w:r w:rsidR="00690F10" w:rsidRPr="00FD6984">
              <w:rPr>
                <w:rFonts w:ascii="Times New Roman" w:eastAsia="Times New Roman" w:hAnsi="Times New Roman" w:cs="Times New Roman"/>
                <w:sz w:val="24"/>
                <w:szCs w:val="24"/>
              </w:rPr>
              <w:t xml:space="preserve"> </w:t>
            </w:r>
            <w:r w:rsidR="00AF6D90" w:rsidRPr="00FD6984">
              <w:rPr>
                <w:rFonts w:ascii="Times New Roman" w:eastAsia="Times New Roman" w:hAnsi="Times New Roman" w:cs="Times New Roman"/>
                <w:sz w:val="24"/>
                <w:szCs w:val="24"/>
              </w:rPr>
              <w:t>N</w:t>
            </w:r>
            <w:r w:rsidR="00690F10" w:rsidRPr="00FD6984">
              <w:rPr>
                <w:rFonts w:ascii="Times New Roman" w:eastAsia="Times New Roman" w:hAnsi="Times New Roman" w:cs="Times New Roman"/>
                <w:sz w:val="24"/>
                <w:szCs w:val="24"/>
              </w:rPr>
              <w:t>r.178 “Kārtība kādā norādāmas preču un pakalpojumu cenas” 19.pun</w:t>
            </w:r>
            <w:r w:rsidR="00B67738" w:rsidRPr="00FD6984">
              <w:rPr>
                <w:rFonts w:ascii="Times New Roman" w:eastAsia="Times New Roman" w:hAnsi="Times New Roman" w:cs="Times New Roman"/>
                <w:sz w:val="24"/>
                <w:szCs w:val="24"/>
              </w:rPr>
              <w:t>k</w:t>
            </w:r>
            <w:r w:rsidR="00690F10" w:rsidRPr="00FD6984">
              <w:rPr>
                <w:rFonts w:ascii="Times New Roman" w:eastAsia="Times New Roman" w:hAnsi="Times New Roman" w:cs="Times New Roman"/>
                <w:sz w:val="24"/>
                <w:szCs w:val="24"/>
              </w:rPr>
              <w:t>tā noteikts, ka piedāvājot patērētājiem pakalpojumus, to sniedzējs norāda cenu, kurā ietverts pievienotās vērtības nodoklis un visi citi nodokļi. Savukārt 20.pun</w:t>
            </w:r>
            <w:r w:rsidR="00AF6D90" w:rsidRPr="00FD6984">
              <w:rPr>
                <w:rFonts w:ascii="Times New Roman" w:eastAsia="Times New Roman" w:hAnsi="Times New Roman" w:cs="Times New Roman"/>
                <w:sz w:val="24"/>
                <w:szCs w:val="24"/>
              </w:rPr>
              <w:t>k</w:t>
            </w:r>
            <w:r w:rsidR="00690F10" w:rsidRPr="00FD6984">
              <w:rPr>
                <w:rFonts w:ascii="Times New Roman" w:eastAsia="Times New Roman" w:hAnsi="Times New Roman" w:cs="Times New Roman"/>
                <w:sz w:val="24"/>
                <w:szCs w:val="24"/>
              </w:rPr>
              <w:t>ts no</w:t>
            </w:r>
            <w:r w:rsidR="0076735F" w:rsidRPr="00FD6984">
              <w:rPr>
                <w:rFonts w:ascii="Times New Roman" w:eastAsia="Times New Roman" w:hAnsi="Times New Roman" w:cs="Times New Roman"/>
                <w:sz w:val="24"/>
                <w:szCs w:val="24"/>
              </w:rPr>
              <w:t>teic</w:t>
            </w:r>
            <w:r w:rsidR="00690F10" w:rsidRPr="00FD6984">
              <w:rPr>
                <w:rFonts w:ascii="Times New Roman" w:eastAsia="Times New Roman" w:hAnsi="Times New Roman" w:cs="Times New Roman"/>
                <w:sz w:val="24"/>
                <w:szCs w:val="24"/>
              </w:rPr>
              <w:t xml:space="preserve">, ka pakalpojumu cenu norāda cenrādī vai citā vizuāli uztveramā veidā. Ja pakalpojuma </w:t>
            </w:r>
            <w:r w:rsidR="00AF6D90" w:rsidRPr="00FD6984">
              <w:rPr>
                <w:rFonts w:ascii="Times New Roman" w:eastAsia="Times New Roman" w:hAnsi="Times New Roman" w:cs="Times New Roman"/>
                <w:sz w:val="24"/>
                <w:szCs w:val="24"/>
              </w:rPr>
              <w:t>cena nav zināma, norāda veidu, kādā cena tiek aprēķināta</w:t>
            </w:r>
            <w:r w:rsidRPr="00FD6984">
              <w:rPr>
                <w:rFonts w:ascii="Times New Roman" w:eastAsia="Times New Roman" w:hAnsi="Times New Roman" w:cs="Times New Roman"/>
                <w:sz w:val="24"/>
                <w:szCs w:val="24"/>
              </w:rPr>
              <w:t>, kā arī c</w:t>
            </w:r>
            <w:r w:rsidR="00AF6D90" w:rsidRPr="00FD6984">
              <w:rPr>
                <w:rFonts w:ascii="Times New Roman" w:eastAsia="Times New Roman" w:hAnsi="Times New Roman" w:cs="Times New Roman"/>
                <w:sz w:val="24"/>
                <w:szCs w:val="24"/>
              </w:rPr>
              <w:t>enrādim jābūt brīvi pieejamam.</w:t>
            </w:r>
            <w:r w:rsidR="00CF047B" w:rsidRPr="00FD6984">
              <w:rPr>
                <w:rFonts w:ascii="Times New Roman" w:eastAsia="Times New Roman" w:hAnsi="Times New Roman" w:cs="Times New Roman"/>
                <w:sz w:val="24"/>
                <w:szCs w:val="24"/>
              </w:rPr>
              <w:t xml:space="preserve">  Ņemot vērā </w:t>
            </w:r>
            <w:r w:rsidR="004A7CE7" w:rsidRPr="00FD6984">
              <w:rPr>
                <w:rFonts w:ascii="Times New Roman" w:eastAsia="Times New Roman" w:hAnsi="Times New Roman" w:cs="Times New Roman"/>
                <w:sz w:val="24"/>
                <w:szCs w:val="24"/>
              </w:rPr>
              <w:t xml:space="preserve">šajos </w:t>
            </w:r>
            <w:r w:rsidR="00CF047B" w:rsidRPr="00FD6984">
              <w:rPr>
                <w:rFonts w:ascii="Times New Roman" w:eastAsia="Times New Roman" w:hAnsi="Times New Roman" w:cs="Times New Roman"/>
                <w:sz w:val="24"/>
                <w:szCs w:val="24"/>
              </w:rPr>
              <w:t xml:space="preserve">noteikumos minētās prasības, likumprojekts paredz noteikt </w:t>
            </w:r>
            <w:r w:rsidR="00B67738" w:rsidRPr="00FD6984">
              <w:rPr>
                <w:rFonts w:ascii="Times New Roman" w:eastAsia="Times New Roman" w:hAnsi="Times New Roman" w:cs="Times New Roman"/>
                <w:sz w:val="24"/>
                <w:szCs w:val="24"/>
              </w:rPr>
              <w:t xml:space="preserve">regulējumu attiecībā uz braukšanas maksu pārvadājumos ar taksometru un vieglo automobili’.  </w:t>
            </w:r>
          </w:p>
          <w:p w14:paraId="2866B117" w14:textId="3DA09F21" w:rsidR="00B67738" w:rsidRPr="00B71136" w:rsidRDefault="00CF047B" w:rsidP="00886089">
            <w:pPr>
              <w:pStyle w:val="ListParagraph"/>
              <w:tabs>
                <w:tab w:val="left" w:pos="0"/>
                <w:tab w:val="left" w:pos="709"/>
              </w:tabs>
              <w:spacing w:after="0" w:line="240" w:lineRule="auto"/>
              <w:ind w:left="123" w:right="176"/>
              <w:contextualSpacing w:val="0"/>
              <w:jc w:val="both"/>
              <w:rPr>
                <w:rFonts w:ascii="Times New Roman" w:hAnsi="Times New Roman" w:cs="Times New Roman"/>
                <w:sz w:val="24"/>
                <w:szCs w:val="24"/>
              </w:rPr>
            </w:pPr>
            <w:r w:rsidRPr="00FD6984">
              <w:rPr>
                <w:rFonts w:ascii="Times New Roman" w:eastAsia="Times New Roman" w:hAnsi="Times New Roman" w:cs="Times New Roman"/>
                <w:sz w:val="24"/>
                <w:szCs w:val="24"/>
              </w:rPr>
              <w:t>Likumprojekts paredz definēt</w:t>
            </w:r>
            <w:r w:rsidRPr="00FD6984">
              <w:rPr>
                <w:rFonts w:ascii="Times New Roman" w:eastAsia="Times New Roman" w:hAnsi="Times New Roman" w:cs="Times New Roman"/>
                <w:i/>
                <w:sz w:val="24"/>
                <w:szCs w:val="24"/>
              </w:rPr>
              <w:t xml:space="preserve"> braukšanas maksu</w:t>
            </w:r>
            <w:r w:rsidR="00562F2A" w:rsidRPr="00FD6984">
              <w:rPr>
                <w:rFonts w:ascii="Times New Roman" w:eastAsia="Times New Roman" w:hAnsi="Times New Roman" w:cs="Times New Roman"/>
                <w:i/>
                <w:sz w:val="24"/>
                <w:szCs w:val="24"/>
              </w:rPr>
              <w:t xml:space="preserve"> atbilstoši </w:t>
            </w:r>
            <w:r w:rsidR="00562F2A" w:rsidRPr="00FD6984">
              <w:rPr>
                <w:rFonts w:ascii="Times New Roman" w:hAnsi="Times New Roman" w:cs="Times New Roman"/>
                <w:sz w:val="24"/>
                <w:szCs w:val="24"/>
              </w:rPr>
              <w:t xml:space="preserve">Direktīvai </w:t>
            </w:r>
            <w:hyperlink r:id="rId16" w:tgtFrame="_blank" w:history="1">
              <w:r w:rsidR="00562F2A" w:rsidRPr="00FD6984">
                <w:rPr>
                  <w:rFonts w:ascii="Times New Roman" w:hAnsi="Times New Roman" w:cs="Times New Roman"/>
                  <w:sz w:val="24"/>
                  <w:szCs w:val="24"/>
                </w:rPr>
                <w:t>2004/22/EK</w:t>
              </w:r>
            </w:hyperlink>
            <w:r w:rsidRPr="00FD6984">
              <w:rPr>
                <w:rFonts w:ascii="Times New Roman" w:eastAsia="Times New Roman" w:hAnsi="Times New Roman" w:cs="Times New Roman"/>
                <w:sz w:val="24"/>
                <w:szCs w:val="24"/>
              </w:rPr>
              <w:t xml:space="preserve">, pasažieru komercpārvadājumiem ar taksometru vai vieglo automobili veido </w:t>
            </w:r>
            <w:r w:rsidR="00562F2A" w:rsidRPr="00FD6984">
              <w:rPr>
                <w:rFonts w:ascii="Times New Roman" w:hAnsi="Times New Roman" w:cs="Times New Roman"/>
                <w:iCs/>
                <w:sz w:val="24"/>
                <w:szCs w:val="24"/>
              </w:rPr>
              <w:t>taksometra nolīgšanas maksa, brauciena garums vai brauciena ilgums vai taksometra nolīgšanas maksa, brauciena garums un brauciena ilgums kopā</w:t>
            </w:r>
            <w:r w:rsidR="00B67738" w:rsidRPr="00B71136">
              <w:rPr>
                <w:rFonts w:ascii="Times New Roman" w:hAnsi="Times New Roman" w:cs="Times New Roman"/>
                <w:iCs/>
                <w:sz w:val="24"/>
                <w:szCs w:val="24"/>
              </w:rPr>
              <w:t>.</w:t>
            </w:r>
            <w:r w:rsidR="00562F2A" w:rsidRPr="00B71136" w:rsidDel="00562F2A">
              <w:rPr>
                <w:rFonts w:ascii="Times New Roman" w:eastAsia="Times New Roman" w:hAnsi="Times New Roman" w:cs="Times New Roman"/>
                <w:sz w:val="24"/>
                <w:szCs w:val="24"/>
              </w:rPr>
              <w:t xml:space="preserve"> </w:t>
            </w:r>
            <w:r w:rsidR="00B67738" w:rsidRPr="00B71136">
              <w:rPr>
                <w:rFonts w:ascii="Times New Roman" w:hAnsi="Times New Roman" w:cs="Times New Roman"/>
                <w:sz w:val="24"/>
                <w:szCs w:val="24"/>
              </w:rPr>
              <w:t xml:space="preserve">Nolīgšanas </w:t>
            </w:r>
            <w:r w:rsidR="000F4AD0">
              <w:rPr>
                <w:rFonts w:ascii="Times New Roman" w:hAnsi="Times New Roman" w:cs="Times New Roman"/>
                <w:sz w:val="24"/>
                <w:szCs w:val="24"/>
              </w:rPr>
              <w:t>tarifs</w:t>
            </w:r>
            <w:r w:rsidR="00B67738" w:rsidRPr="00B71136">
              <w:rPr>
                <w:rFonts w:ascii="Times New Roman" w:hAnsi="Times New Roman" w:cs="Times New Roman"/>
                <w:sz w:val="24"/>
                <w:szCs w:val="24"/>
              </w:rPr>
              <w:t xml:space="preserve"> ir nemainīga braukšanas maksas aprēķina sastāvdaļa, maksa par brauciena garumu ir pārvadātāja noteiktais tarifs x nobrauktais attālums (km); maksa </w:t>
            </w:r>
            <w:r w:rsidR="00B67738" w:rsidRPr="00B71136">
              <w:rPr>
                <w:rFonts w:ascii="Times New Roman" w:hAnsi="Times New Roman" w:cs="Times New Roman"/>
                <w:sz w:val="24"/>
                <w:szCs w:val="24"/>
              </w:rPr>
              <w:lastRenderedPageBreak/>
              <w:t>par brauciena ilgumu ir pārvadātāja noteiktais tarif</w:t>
            </w:r>
            <w:r w:rsidR="007F17C6" w:rsidRPr="00B71136">
              <w:rPr>
                <w:rFonts w:ascii="Times New Roman" w:hAnsi="Times New Roman" w:cs="Times New Roman"/>
                <w:sz w:val="24"/>
                <w:szCs w:val="24"/>
              </w:rPr>
              <w:t>s</w:t>
            </w:r>
            <w:r w:rsidR="00B67738" w:rsidRPr="00B71136">
              <w:rPr>
                <w:rFonts w:ascii="Times New Roman" w:hAnsi="Times New Roman" w:cs="Times New Roman"/>
                <w:sz w:val="24"/>
                <w:szCs w:val="24"/>
              </w:rPr>
              <w:t xml:space="preserve"> x laiks minūtēs. </w:t>
            </w:r>
          </w:p>
          <w:p w14:paraId="06A49A3F" w14:textId="77777777" w:rsidR="008A3E28" w:rsidRPr="00B71136" w:rsidRDefault="00B67738" w:rsidP="00D161C5">
            <w:pPr>
              <w:pStyle w:val="tv2132"/>
              <w:spacing w:line="240" w:lineRule="auto"/>
              <w:ind w:left="123" w:right="176" w:firstLine="0"/>
              <w:jc w:val="both"/>
              <w:rPr>
                <w:color w:val="auto"/>
                <w:sz w:val="24"/>
                <w:szCs w:val="24"/>
              </w:rPr>
            </w:pPr>
            <w:r w:rsidRPr="00B71136">
              <w:rPr>
                <w:color w:val="auto"/>
                <w:sz w:val="24"/>
                <w:szCs w:val="24"/>
              </w:rPr>
              <w:t>T</w:t>
            </w:r>
            <w:r w:rsidR="00562F2A" w:rsidRPr="008D43E6">
              <w:rPr>
                <w:color w:val="auto"/>
                <w:sz w:val="24"/>
                <w:szCs w:val="24"/>
              </w:rPr>
              <w:t>ādējādi atbilstoši Direktīv</w:t>
            </w:r>
            <w:r w:rsidR="00C9739D" w:rsidRPr="008D43E6">
              <w:rPr>
                <w:color w:val="auto"/>
                <w:sz w:val="24"/>
                <w:szCs w:val="24"/>
              </w:rPr>
              <w:t>ā</w:t>
            </w:r>
            <w:r w:rsidR="00562F2A" w:rsidRPr="008D43E6">
              <w:rPr>
                <w:color w:val="auto"/>
                <w:sz w:val="24"/>
                <w:szCs w:val="24"/>
              </w:rPr>
              <w:t xml:space="preserve"> </w:t>
            </w:r>
            <w:hyperlink r:id="rId17" w:tgtFrame="_blank" w:history="1">
              <w:r w:rsidR="00562F2A" w:rsidRPr="00FD6984">
                <w:rPr>
                  <w:color w:val="auto"/>
                  <w:sz w:val="24"/>
                  <w:szCs w:val="24"/>
                </w:rPr>
                <w:t>2004/22/EK</w:t>
              </w:r>
            </w:hyperlink>
            <w:r w:rsidR="00C9739D" w:rsidRPr="00FD6984">
              <w:rPr>
                <w:color w:val="auto"/>
                <w:sz w:val="24"/>
                <w:szCs w:val="24"/>
              </w:rPr>
              <w:t xml:space="preserve"> noteiktajām metroloģiskajām prasībām, taksometra skaitītājs ir konstruēts tā, lai aprēķinātu nobraukumu un noteiktu braukšanas ilgumu, un </w:t>
            </w:r>
            <w:bookmarkStart w:id="10" w:name="p-651223"/>
            <w:bookmarkStart w:id="11" w:name="p53"/>
            <w:bookmarkEnd w:id="10"/>
            <w:bookmarkEnd w:id="11"/>
            <w:r w:rsidR="00C9739D" w:rsidRPr="00FD6984">
              <w:rPr>
                <w:color w:val="auto"/>
                <w:sz w:val="24"/>
                <w:szCs w:val="24"/>
              </w:rPr>
              <w:t>darbības režīmā  "aizņemts" –  pakalpojuma sniegšanas laikā,  aprēķinātu un uzrādītu braukšanas maksu, kas pakāpeniski pieaug saskaņā ar šajos noteikumos noteiktajā kārtībā pārvadātāja paziņoto tarifu.</w:t>
            </w:r>
            <w:r w:rsidR="008A3E28" w:rsidRPr="00B71136">
              <w:rPr>
                <w:color w:val="auto"/>
                <w:sz w:val="24"/>
                <w:szCs w:val="24"/>
              </w:rPr>
              <w:t xml:space="preserve"> </w:t>
            </w:r>
          </w:p>
          <w:p w14:paraId="73BE2306" w14:textId="302816F6" w:rsidR="00131E35" w:rsidRPr="00FD6984" w:rsidRDefault="00B67738" w:rsidP="00C86A48">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B71136">
              <w:rPr>
                <w:rFonts w:ascii="Times New Roman" w:eastAsia="Times New Roman" w:hAnsi="Times New Roman" w:cs="Times New Roman"/>
                <w:sz w:val="24"/>
                <w:szCs w:val="24"/>
              </w:rPr>
              <w:t>Konsultācij</w:t>
            </w:r>
            <w:r w:rsidR="002A5169" w:rsidRPr="00B71136">
              <w:rPr>
                <w:rFonts w:ascii="Times New Roman" w:eastAsia="Times New Roman" w:hAnsi="Times New Roman" w:cs="Times New Roman"/>
                <w:sz w:val="24"/>
                <w:szCs w:val="24"/>
              </w:rPr>
              <w:t>ā</w:t>
            </w:r>
            <w:r w:rsidRPr="00B71136">
              <w:rPr>
                <w:rFonts w:ascii="Times New Roman" w:eastAsia="Times New Roman" w:hAnsi="Times New Roman" w:cs="Times New Roman"/>
                <w:sz w:val="24"/>
                <w:szCs w:val="24"/>
              </w:rPr>
              <w:t xml:space="preserve">s ar nozares pārstāvjiem </w:t>
            </w:r>
            <w:r w:rsidR="00131E35" w:rsidRPr="008D43E6">
              <w:rPr>
                <w:rFonts w:ascii="Times New Roman" w:eastAsia="Times New Roman" w:hAnsi="Times New Roman" w:cs="Times New Roman"/>
                <w:sz w:val="24"/>
                <w:szCs w:val="24"/>
              </w:rPr>
              <w:t>tika</w:t>
            </w:r>
            <w:r w:rsidR="002A5169" w:rsidRPr="008D43E6">
              <w:rPr>
                <w:rFonts w:ascii="Times New Roman" w:eastAsia="Times New Roman" w:hAnsi="Times New Roman" w:cs="Times New Roman"/>
                <w:sz w:val="24"/>
                <w:szCs w:val="24"/>
              </w:rPr>
              <w:t xml:space="preserve"> konstatēts, ka pārvadātājiem uzņēmējdarbības organ</w:t>
            </w:r>
            <w:r w:rsidR="002A5169" w:rsidRPr="00B43451">
              <w:rPr>
                <w:rFonts w:ascii="Times New Roman" w:eastAsia="Times New Roman" w:hAnsi="Times New Roman" w:cs="Times New Roman"/>
                <w:sz w:val="24"/>
                <w:szCs w:val="24"/>
              </w:rPr>
              <w:t>izēšanai ir būtiski noteikt vairāk</w:t>
            </w:r>
            <w:r w:rsidR="000F4AD0">
              <w:rPr>
                <w:rFonts w:ascii="Times New Roman" w:eastAsia="Times New Roman" w:hAnsi="Times New Roman" w:cs="Times New Roman"/>
                <w:sz w:val="24"/>
                <w:szCs w:val="24"/>
              </w:rPr>
              <w:t>as vērtības</w:t>
            </w:r>
            <w:r w:rsidR="00962F52" w:rsidRPr="00B43451">
              <w:rPr>
                <w:rFonts w:ascii="Times New Roman" w:eastAsia="Times New Roman" w:hAnsi="Times New Roman" w:cs="Times New Roman"/>
                <w:sz w:val="24"/>
                <w:szCs w:val="24"/>
              </w:rPr>
              <w:t xml:space="preserve"> nolīgšanas maksai un tarifiem, atkarībā no sniegtā pakalpojuma</w:t>
            </w:r>
            <w:r w:rsidR="00AC1791" w:rsidRPr="00802BD3">
              <w:rPr>
                <w:rFonts w:ascii="Times New Roman" w:eastAsia="Times New Roman" w:hAnsi="Times New Roman" w:cs="Times New Roman"/>
                <w:sz w:val="24"/>
                <w:szCs w:val="24"/>
              </w:rPr>
              <w:t>, piemēram, p</w:t>
            </w:r>
            <w:r w:rsidR="002A5169" w:rsidRPr="00FD6984">
              <w:rPr>
                <w:rFonts w:ascii="Times New Roman" w:eastAsia="Times New Roman" w:hAnsi="Times New Roman" w:cs="Times New Roman"/>
                <w:sz w:val="24"/>
                <w:szCs w:val="24"/>
              </w:rPr>
              <w:t xml:space="preserve">ārvadājumi </w:t>
            </w:r>
            <w:r w:rsidR="00AC1791" w:rsidRPr="00FD6984">
              <w:rPr>
                <w:rFonts w:ascii="Times New Roman" w:eastAsia="Times New Roman" w:hAnsi="Times New Roman" w:cs="Times New Roman"/>
                <w:sz w:val="24"/>
                <w:szCs w:val="24"/>
              </w:rPr>
              <w:t xml:space="preserve">saskaņā ar </w:t>
            </w:r>
            <w:r w:rsidR="002A5169" w:rsidRPr="00FD6984">
              <w:rPr>
                <w:rFonts w:ascii="Times New Roman" w:eastAsia="Times New Roman" w:hAnsi="Times New Roman" w:cs="Times New Roman"/>
                <w:sz w:val="24"/>
                <w:szCs w:val="24"/>
              </w:rPr>
              <w:t>sadarbības līgum</w:t>
            </w:r>
            <w:r w:rsidR="00AC1791" w:rsidRPr="00FD6984">
              <w:rPr>
                <w:rFonts w:ascii="Times New Roman" w:eastAsia="Times New Roman" w:hAnsi="Times New Roman" w:cs="Times New Roman"/>
                <w:sz w:val="24"/>
                <w:szCs w:val="24"/>
              </w:rPr>
              <w:t xml:space="preserve">iem. </w:t>
            </w:r>
          </w:p>
          <w:p w14:paraId="60528999" w14:textId="05E0CB8C" w:rsidR="00AC1791" w:rsidRPr="00A87246" w:rsidRDefault="00131E35" w:rsidP="00EA6196">
            <w:pPr>
              <w:tabs>
                <w:tab w:val="left" w:pos="0"/>
                <w:tab w:val="left" w:pos="709"/>
              </w:tabs>
              <w:spacing w:after="0" w:line="240" w:lineRule="auto"/>
              <w:ind w:left="123" w:right="176"/>
              <w:jc w:val="both"/>
              <w:rPr>
                <w:rFonts w:ascii="Times New Roman" w:eastAsia="Times New Roman" w:hAnsi="Times New Roman" w:cs="Times New Roman"/>
                <w:sz w:val="24"/>
                <w:szCs w:val="24"/>
                <w:u w:val="single"/>
              </w:rPr>
            </w:pPr>
            <w:r w:rsidRPr="00FD6984">
              <w:rPr>
                <w:rFonts w:ascii="Times New Roman" w:eastAsia="Times New Roman" w:hAnsi="Times New Roman" w:cs="Times New Roman"/>
                <w:sz w:val="24"/>
                <w:szCs w:val="24"/>
              </w:rPr>
              <w:t>Likumprojektā paredzēts noteikt, ka pārvadātājs nosaka tarifu</w:t>
            </w:r>
            <w:r w:rsidR="00D26785" w:rsidRPr="00FD6984">
              <w:rPr>
                <w:rFonts w:ascii="Times New Roman" w:eastAsia="Times New Roman" w:hAnsi="Times New Roman" w:cs="Times New Roman"/>
                <w:sz w:val="24"/>
                <w:szCs w:val="24"/>
              </w:rPr>
              <w:t>s nolīgšanai,</w:t>
            </w:r>
            <w:r w:rsidRPr="00FD6984">
              <w:rPr>
                <w:rFonts w:ascii="Times New Roman" w:eastAsia="Times New Roman" w:hAnsi="Times New Roman" w:cs="Times New Roman"/>
                <w:sz w:val="24"/>
                <w:szCs w:val="24"/>
              </w:rPr>
              <w:t xml:space="preserve"> </w:t>
            </w:r>
            <w:r w:rsidR="00552DF1" w:rsidRPr="00FD6984">
              <w:rPr>
                <w:rFonts w:ascii="Times New Roman" w:eastAsia="Times New Roman" w:hAnsi="Times New Roman" w:cs="Times New Roman"/>
                <w:sz w:val="24"/>
                <w:szCs w:val="24"/>
              </w:rPr>
              <w:t>tarifu vienam kilometram un vienai minūtei</w:t>
            </w:r>
            <w:r w:rsidRPr="00FD6984">
              <w:rPr>
                <w:rFonts w:ascii="Times New Roman" w:eastAsia="Times New Roman" w:hAnsi="Times New Roman" w:cs="Times New Roman"/>
                <w:sz w:val="24"/>
                <w:szCs w:val="24"/>
              </w:rPr>
              <w:t xml:space="preserve"> (</w:t>
            </w:r>
            <w:r w:rsidR="00A87246">
              <w:rPr>
                <w:rFonts w:ascii="Times New Roman" w:eastAsia="Times New Roman" w:hAnsi="Times New Roman" w:cs="Times New Roman"/>
                <w:sz w:val="24"/>
                <w:szCs w:val="24"/>
              </w:rPr>
              <w:t>uzskatāms kā pamattarifs</w:t>
            </w:r>
            <w:r w:rsidRPr="00FD6984">
              <w:rPr>
                <w:rFonts w:ascii="Times New Roman" w:eastAsia="Times New Roman" w:hAnsi="Times New Roman" w:cs="Times New Roman"/>
                <w:sz w:val="24"/>
                <w:szCs w:val="24"/>
              </w:rPr>
              <w:t xml:space="preserve">). Papildus </w:t>
            </w:r>
            <w:r w:rsidR="00AC1791" w:rsidRPr="00FD6984">
              <w:rPr>
                <w:rFonts w:ascii="Times New Roman" w:eastAsia="Times New Roman" w:hAnsi="Times New Roman" w:cs="Times New Roman"/>
                <w:sz w:val="24"/>
                <w:szCs w:val="24"/>
              </w:rPr>
              <w:t>l</w:t>
            </w:r>
            <w:r w:rsidR="002A5169" w:rsidRPr="00FD6984">
              <w:rPr>
                <w:rFonts w:ascii="Times New Roman" w:eastAsia="Times New Roman" w:hAnsi="Times New Roman" w:cs="Times New Roman"/>
                <w:sz w:val="24"/>
                <w:szCs w:val="24"/>
              </w:rPr>
              <w:t>ikumprojekts notei</w:t>
            </w:r>
            <w:r w:rsidR="00A87246">
              <w:rPr>
                <w:rFonts w:ascii="Times New Roman" w:eastAsia="Times New Roman" w:hAnsi="Times New Roman" w:cs="Times New Roman"/>
                <w:sz w:val="24"/>
                <w:szCs w:val="24"/>
              </w:rPr>
              <w:t>c</w:t>
            </w:r>
            <w:r w:rsidR="002A5169" w:rsidRPr="00FD6984">
              <w:rPr>
                <w:rFonts w:ascii="Times New Roman" w:eastAsia="Times New Roman" w:hAnsi="Times New Roman" w:cs="Times New Roman"/>
                <w:sz w:val="24"/>
                <w:szCs w:val="24"/>
              </w:rPr>
              <w:t xml:space="preserve">, ka pārvadātāja </w:t>
            </w:r>
            <w:r w:rsidR="00552DF1" w:rsidRPr="00FD6984">
              <w:rPr>
                <w:rFonts w:ascii="Times New Roman" w:eastAsia="Times New Roman" w:hAnsi="Times New Roman" w:cs="Times New Roman"/>
                <w:sz w:val="24"/>
                <w:szCs w:val="24"/>
              </w:rPr>
              <w:t xml:space="preserve"> </w:t>
            </w:r>
            <w:r w:rsidR="002A5169" w:rsidRPr="00FD6984">
              <w:rPr>
                <w:rFonts w:ascii="Times New Roman" w:eastAsia="Times New Roman" w:hAnsi="Times New Roman" w:cs="Times New Roman"/>
                <w:sz w:val="24"/>
                <w:szCs w:val="24"/>
              </w:rPr>
              <w:t>tarif</w:t>
            </w:r>
            <w:r w:rsidR="00552DF1" w:rsidRPr="00FD6984">
              <w:rPr>
                <w:rFonts w:ascii="Times New Roman" w:eastAsia="Times New Roman" w:hAnsi="Times New Roman" w:cs="Times New Roman"/>
                <w:sz w:val="24"/>
                <w:szCs w:val="24"/>
              </w:rPr>
              <w:t>iem</w:t>
            </w:r>
            <w:r w:rsidR="002A5169" w:rsidRPr="00FD6984">
              <w:rPr>
                <w:rFonts w:ascii="Times New Roman" w:eastAsia="Times New Roman" w:hAnsi="Times New Roman" w:cs="Times New Roman"/>
                <w:sz w:val="24"/>
                <w:szCs w:val="24"/>
              </w:rPr>
              <w:t xml:space="preserve"> var noteikt  atlaides un palielinājumus norādot tās </w:t>
            </w:r>
            <w:r w:rsidR="00AC1791" w:rsidRPr="00FD6984">
              <w:rPr>
                <w:rFonts w:ascii="Times New Roman" w:eastAsia="Times New Roman" w:hAnsi="Times New Roman" w:cs="Times New Roman"/>
                <w:sz w:val="24"/>
                <w:szCs w:val="24"/>
              </w:rPr>
              <w:t xml:space="preserve">atsevišķi </w:t>
            </w:r>
            <w:r w:rsidR="002A5169" w:rsidRPr="00FD6984">
              <w:rPr>
                <w:rFonts w:ascii="Times New Roman" w:eastAsia="Times New Roman" w:hAnsi="Times New Roman" w:cs="Times New Roman"/>
                <w:sz w:val="24"/>
                <w:szCs w:val="24"/>
              </w:rPr>
              <w:t>cenrād</w:t>
            </w:r>
            <w:r w:rsidR="00AC1791" w:rsidRPr="00FD6984">
              <w:rPr>
                <w:rFonts w:ascii="Times New Roman" w:eastAsia="Times New Roman" w:hAnsi="Times New Roman" w:cs="Times New Roman"/>
                <w:sz w:val="24"/>
                <w:szCs w:val="24"/>
              </w:rPr>
              <w:t>ī</w:t>
            </w:r>
            <w:r w:rsidRPr="00FD6984">
              <w:rPr>
                <w:rFonts w:ascii="Times New Roman" w:eastAsia="Times New Roman" w:hAnsi="Times New Roman" w:cs="Times New Roman"/>
                <w:sz w:val="24"/>
                <w:szCs w:val="24"/>
              </w:rPr>
              <w:t xml:space="preserve"> ar </w:t>
            </w:r>
            <w:r w:rsidR="00552DF1" w:rsidRPr="00FD6984">
              <w:rPr>
                <w:rFonts w:ascii="Times New Roman" w:eastAsia="Times New Roman" w:hAnsi="Times New Roman" w:cs="Times New Roman"/>
                <w:sz w:val="24"/>
                <w:szCs w:val="24"/>
              </w:rPr>
              <w:t>jau</w:t>
            </w:r>
            <w:r w:rsidR="00EA6196" w:rsidRPr="00FD6984">
              <w:rPr>
                <w:rFonts w:ascii="Times New Roman" w:eastAsia="Times New Roman" w:hAnsi="Times New Roman" w:cs="Times New Roman"/>
                <w:sz w:val="24"/>
                <w:szCs w:val="24"/>
              </w:rPr>
              <w:t xml:space="preserve"> iekļautām </w:t>
            </w:r>
            <w:r w:rsidR="00552DF1" w:rsidRPr="00FD6984">
              <w:rPr>
                <w:rFonts w:ascii="Times New Roman" w:eastAsia="Times New Roman" w:hAnsi="Times New Roman" w:cs="Times New Roman"/>
                <w:sz w:val="24"/>
                <w:szCs w:val="24"/>
              </w:rPr>
              <w:t xml:space="preserve"> </w:t>
            </w:r>
            <w:r w:rsidRPr="00FD6984">
              <w:rPr>
                <w:rFonts w:ascii="Times New Roman" w:eastAsia="Times New Roman" w:hAnsi="Times New Roman" w:cs="Times New Roman"/>
                <w:sz w:val="24"/>
                <w:szCs w:val="24"/>
              </w:rPr>
              <w:t>atlaidēm.</w:t>
            </w:r>
            <w:r w:rsidR="00EA6196" w:rsidRPr="00FD6984">
              <w:rPr>
                <w:rFonts w:ascii="Times New Roman" w:eastAsia="Times New Roman" w:hAnsi="Times New Roman" w:cs="Times New Roman"/>
                <w:sz w:val="24"/>
                <w:szCs w:val="24"/>
              </w:rPr>
              <w:t xml:space="preserve"> Papildus noteikts, ka palielinājumi vai atlaides nevar pārsnieg 50% no pa</w:t>
            </w:r>
            <w:r w:rsidR="001A5A7A" w:rsidRPr="00FD6984">
              <w:rPr>
                <w:rFonts w:ascii="Times New Roman" w:eastAsia="Times New Roman" w:hAnsi="Times New Roman" w:cs="Times New Roman"/>
                <w:sz w:val="24"/>
                <w:szCs w:val="24"/>
              </w:rPr>
              <w:t>ziņotā tarifa</w:t>
            </w:r>
            <w:r w:rsidR="00EA6196" w:rsidRPr="00FD6984">
              <w:rPr>
                <w:rFonts w:ascii="Times New Roman" w:eastAsia="Times New Roman" w:hAnsi="Times New Roman" w:cs="Times New Roman"/>
                <w:sz w:val="24"/>
                <w:szCs w:val="24"/>
              </w:rPr>
              <w:t xml:space="preserve">. </w:t>
            </w:r>
            <w:r w:rsidR="00A87246">
              <w:rPr>
                <w:rFonts w:ascii="Times New Roman" w:eastAsia="Times New Roman" w:hAnsi="Times New Roman" w:cs="Times New Roman"/>
                <w:sz w:val="24"/>
                <w:szCs w:val="24"/>
              </w:rPr>
              <w:t xml:space="preserve">Šāds ierobežojums ieviests, jo pēc </w:t>
            </w:r>
            <w:r w:rsidR="001C299E" w:rsidRPr="00FD6984">
              <w:rPr>
                <w:rFonts w:ascii="Times New Roman" w:eastAsia="Times New Roman" w:hAnsi="Times New Roman" w:cs="Times New Roman"/>
                <w:sz w:val="24"/>
                <w:szCs w:val="24"/>
              </w:rPr>
              <w:t>VID</w:t>
            </w:r>
            <w:r w:rsidR="007F17C6" w:rsidRPr="00FD6984">
              <w:rPr>
                <w:rFonts w:ascii="Times New Roman" w:eastAsia="Times New Roman" w:hAnsi="Times New Roman" w:cs="Times New Roman"/>
                <w:sz w:val="24"/>
                <w:szCs w:val="24"/>
              </w:rPr>
              <w:t xml:space="preserve"> snie</w:t>
            </w:r>
            <w:r w:rsidR="00A87246">
              <w:rPr>
                <w:rFonts w:ascii="Times New Roman" w:eastAsia="Times New Roman" w:hAnsi="Times New Roman" w:cs="Times New Roman"/>
                <w:sz w:val="24"/>
                <w:szCs w:val="24"/>
              </w:rPr>
              <w:t xml:space="preserve">gtās informācijas, </w:t>
            </w:r>
            <w:r w:rsidR="007F17C6" w:rsidRPr="00FD6984">
              <w:rPr>
                <w:rFonts w:ascii="Times New Roman" w:hAnsi="Times New Roman" w:cs="Times New Roman"/>
                <w:sz w:val="24"/>
                <w:szCs w:val="24"/>
                <w:lang w:eastAsia="lv-LV"/>
              </w:rPr>
              <w:t xml:space="preserve">konstatēti gadījumi, kad taksometru vadītāji, lai samazinātu uzskaitē faktiski iegūtos ienākumus, piemēro atlaides no </w:t>
            </w:r>
            <w:r w:rsidRPr="00FD6984">
              <w:rPr>
                <w:rFonts w:ascii="Times New Roman" w:hAnsi="Times New Roman" w:cs="Times New Roman"/>
                <w:sz w:val="24"/>
                <w:szCs w:val="24"/>
                <w:lang w:eastAsia="lv-LV"/>
              </w:rPr>
              <w:t xml:space="preserve">jau </w:t>
            </w:r>
            <w:r w:rsidR="007F17C6" w:rsidRPr="00FD6984">
              <w:rPr>
                <w:rFonts w:ascii="Times New Roman" w:hAnsi="Times New Roman" w:cs="Times New Roman"/>
                <w:sz w:val="24"/>
                <w:szCs w:val="24"/>
                <w:lang w:eastAsia="lv-LV"/>
              </w:rPr>
              <w:t xml:space="preserve">noteiktajiem tarifiem (pat </w:t>
            </w:r>
            <w:r w:rsidR="00552DF1" w:rsidRPr="00FD6984">
              <w:rPr>
                <w:rFonts w:ascii="Times New Roman" w:hAnsi="Times New Roman" w:cs="Times New Roman"/>
                <w:sz w:val="24"/>
                <w:szCs w:val="24"/>
                <w:lang w:eastAsia="lv-LV"/>
              </w:rPr>
              <w:t xml:space="preserve">līdz </w:t>
            </w:r>
            <w:r w:rsidR="007F17C6" w:rsidRPr="00FD6984">
              <w:rPr>
                <w:rFonts w:ascii="Times New Roman" w:hAnsi="Times New Roman" w:cs="Times New Roman"/>
                <w:sz w:val="24"/>
                <w:szCs w:val="24"/>
                <w:lang w:eastAsia="lv-LV"/>
              </w:rPr>
              <w:t xml:space="preserve">70% un vairāk). </w:t>
            </w:r>
            <w:r w:rsidR="00552DF1" w:rsidRPr="00FD6984">
              <w:rPr>
                <w:rFonts w:ascii="Times New Roman" w:hAnsi="Times New Roman" w:cs="Times New Roman"/>
                <w:sz w:val="24"/>
                <w:szCs w:val="24"/>
                <w:lang w:eastAsia="lv-LV"/>
              </w:rPr>
              <w:t xml:space="preserve">Līdz ar to </w:t>
            </w:r>
            <w:r w:rsidR="00552DF1" w:rsidRPr="00FD6984">
              <w:rPr>
                <w:rFonts w:ascii="Times New Roman" w:eastAsia="Times New Roman" w:hAnsi="Times New Roman" w:cs="Times New Roman"/>
                <w:sz w:val="24"/>
                <w:szCs w:val="24"/>
              </w:rPr>
              <w:t xml:space="preserve">paredzētais </w:t>
            </w:r>
            <w:r w:rsidR="00FC3296" w:rsidRPr="00FD6984">
              <w:rPr>
                <w:rFonts w:ascii="Times New Roman" w:eastAsia="Times New Roman" w:hAnsi="Times New Roman" w:cs="Times New Roman"/>
                <w:sz w:val="24"/>
                <w:szCs w:val="24"/>
              </w:rPr>
              <w:t>regulējums vienlaikus nosaka, ka p</w:t>
            </w:r>
            <w:r w:rsidR="00AC1791" w:rsidRPr="00FD6984">
              <w:rPr>
                <w:rFonts w:ascii="Times New Roman" w:eastAsia="Times New Roman" w:hAnsi="Times New Roman" w:cs="Times New Roman"/>
                <w:sz w:val="24"/>
                <w:szCs w:val="24"/>
              </w:rPr>
              <w:t xml:space="preserve">apildus atlaides pielietojot </w:t>
            </w:r>
            <w:r w:rsidR="00AC1791" w:rsidRPr="00A87246">
              <w:rPr>
                <w:rFonts w:ascii="Times New Roman" w:eastAsia="Times New Roman" w:hAnsi="Times New Roman" w:cs="Times New Roman"/>
                <w:sz w:val="24"/>
                <w:szCs w:val="24"/>
                <w:u w:val="single"/>
              </w:rPr>
              <w:t xml:space="preserve">manuālas darbības taksometra skaitītājā </w:t>
            </w:r>
            <w:r w:rsidR="00EA6196" w:rsidRPr="00A87246">
              <w:rPr>
                <w:rFonts w:ascii="Times New Roman" w:eastAsia="Times New Roman" w:hAnsi="Times New Roman" w:cs="Times New Roman"/>
                <w:sz w:val="24"/>
                <w:szCs w:val="24"/>
                <w:u w:val="single"/>
              </w:rPr>
              <w:t xml:space="preserve">pēc brauciena </w:t>
            </w:r>
            <w:r w:rsidR="00AC1791" w:rsidRPr="00A87246">
              <w:rPr>
                <w:rFonts w:ascii="Times New Roman" w:eastAsia="Times New Roman" w:hAnsi="Times New Roman" w:cs="Times New Roman"/>
                <w:sz w:val="24"/>
                <w:szCs w:val="24"/>
                <w:u w:val="single"/>
              </w:rPr>
              <w:t xml:space="preserve">vairs </w:t>
            </w:r>
            <w:r w:rsidR="00FC3296" w:rsidRPr="00A87246">
              <w:rPr>
                <w:rFonts w:ascii="Times New Roman" w:eastAsia="Times New Roman" w:hAnsi="Times New Roman" w:cs="Times New Roman"/>
                <w:sz w:val="24"/>
                <w:szCs w:val="24"/>
                <w:u w:val="single"/>
              </w:rPr>
              <w:t>nav pieļaujamas.</w:t>
            </w:r>
            <w:r w:rsidR="00AC1791" w:rsidRPr="00A87246">
              <w:rPr>
                <w:rFonts w:ascii="Times New Roman" w:eastAsia="Times New Roman" w:hAnsi="Times New Roman" w:cs="Times New Roman"/>
                <w:sz w:val="24"/>
                <w:szCs w:val="24"/>
                <w:u w:val="single"/>
              </w:rPr>
              <w:t xml:space="preserve">  </w:t>
            </w:r>
          </w:p>
          <w:p w14:paraId="5975AC7D" w14:textId="77777777" w:rsidR="00EA6196" w:rsidRPr="00FD6984" w:rsidRDefault="00EA6196" w:rsidP="00C86A48">
            <w:pPr>
              <w:tabs>
                <w:tab w:val="left" w:pos="0"/>
                <w:tab w:val="left" w:pos="709"/>
              </w:tabs>
              <w:spacing w:after="0" w:line="240" w:lineRule="auto"/>
              <w:ind w:left="123" w:right="176"/>
              <w:jc w:val="both"/>
              <w:rPr>
                <w:rFonts w:ascii="Times New Roman" w:hAnsi="Times New Roman" w:cs="Times New Roman"/>
                <w:sz w:val="24"/>
                <w:szCs w:val="24"/>
              </w:rPr>
            </w:pPr>
          </w:p>
          <w:p w14:paraId="1267258F" w14:textId="77777777" w:rsidR="00A76E39" w:rsidRPr="00FD6984" w:rsidRDefault="00A0312A" w:rsidP="00444F88">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Direktīva </w:t>
            </w:r>
            <w:hyperlink r:id="rId18" w:tgtFrame="_blank" w:history="1">
              <w:r w:rsidRPr="00FD6984">
                <w:rPr>
                  <w:rFonts w:ascii="Times New Roman" w:hAnsi="Times New Roman" w:cs="Times New Roman"/>
                  <w:sz w:val="24"/>
                  <w:szCs w:val="24"/>
                </w:rPr>
                <w:t>2004/22/EK</w:t>
              </w:r>
            </w:hyperlink>
            <w:r w:rsidRPr="00FD6984">
              <w:rPr>
                <w:rFonts w:ascii="Times New Roman" w:hAnsi="Times New Roman" w:cs="Times New Roman"/>
                <w:sz w:val="24"/>
                <w:szCs w:val="24"/>
              </w:rPr>
              <w:t xml:space="preserve"> pieļauj taksometra skaitītājā lietot funkciju “papildmaksa”, kas neietilpst braukšanas maksā, bet piemērojama par citiem no pārvadājuma </w:t>
            </w:r>
            <w:r w:rsidR="00064A9D" w:rsidRPr="00FD6984">
              <w:rPr>
                <w:rFonts w:ascii="Times New Roman" w:hAnsi="Times New Roman" w:cs="Times New Roman"/>
                <w:sz w:val="24"/>
                <w:szCs w:val="24"/>
              </w:rPr>
              <w:t xml:space="preserve">atšķirīgiem </w:t>
            </w:r>
            <w:r w:rsidRPr="00FD6984">
              <w:rPr>
                <w:rFonts w:ascii="Times New Roman" w:hAnsi="Times New Roman" w:cs="Times New Roman"/>
                <w:sz w:val="24"/>
                <w:szCs w:val="24"/>
              </w:rPr>
              <w:t>pakalpojumiem vai izmaksām, uzrādot to  darījumu apliecinošajā dokumentā – čekā</w:t>
            </w:r>
            <w:r w:rsidR="00064A9D" w:rsidRPr="00B71136">
              <w:rPr>
                <w:rFonts w:ascii="Times New Roman" w:hAnsi="Times New Roman" w:cs="Times New Roman"/>
                <w:sz w:val="24"/>
                <w:szCs w:val="24"/>
              </w:rPr>
              <w:t xml:space="preserve"> atsevišķi</w:t>
            </w:r>
            <w:r w:rsidRPr="00B71136">
              <w:rPr>
                <w:rFonts w:ascii="Times New Roman" w:hAnsi="Times New Roman" w:cs="Times New Roman"/>
                <w:sz w:val="24"/>
                <w:szCs w:val="24"/>
              </w:rPr>
              <w:t>. Papildmaksu var piemērot, pie</w:t>
            </w:r>
            <w:r w:rsidR="00131E35" w:rsidRPr="00B71136">
              <w:rPr>
                <w:rFonts w:ascii="Times New Roman" w:hAnsi="Times New Roman" w:cs="Times New Roman"/>
                <w:sz w:val="24"/>
                <w:szCs w:val="24"/>
              </w:rPr>
              <w:t xml:space="preserve">mēram par nodevu, kas jāmaksā par </w:t>
            </w:r>
            <w:r w:rsidR="005425A1" w:rsidRPr="00B43451">
              <w:rPr>
                <w:rFonts w:ascii="Times New Roman" w:hAnsi="Times New Roman" w:cs="Times New Roman"/>
                <w:sz w:val="24"/>
                <w:szCs w:val="24"/>
              </w:rPr>
              <w:t>auto</w:t>
            </w:r>
            <w:r w:rsidR="00131E35" w:rsidRPr="00B43451">
              <w:rPr>
                <w:rFonts w:ascii="Times New Roman" w:hAnsi="Times New Roman" w:cs="Times New Roman"/>
                <w:sz w:val="24"/>
                <w:szCs w:val="24"/>
              </w:rPr>
              <w:t>transport</w:t>
            </w:r>
            <w:r w:rsidR="005425A1" w:rsidRPr="00B43451">
              <w:rPr>
                <w:rFonts w:ascii="Times New Roman" w:hAnsi="Times New Roman" w:cs="Times New Roman"/>
                <w:sz w:val="24"/>
                <w:szCs w:val="24"/>
              </w:rPr>
              <w:t xml:space="preserve">a </w:t>
            </w:r>
            <w:r w:rsidR="00131E35" w:rsidRPr="00B43451">
              <w:rPr>
                <w:rFonts w:ascii="Times New Roman" w:hAnsi="Times New Roman" w:cs="Times New Roman"/>
                <w:sz w:val="24"/>
                <w:szCs w:val="24"/>
              </w:rPr>
              <w:t xml:space="preserve">līdzekļa iebraukšanu </w:t>
            </w:r>
            <w:r w:rsidRPr="00B43451">
              <w:rPr>
                <w:rFonts w:ascii="Times New Roman" w:hAnsi="Times New Roman" w:cs="Times New Roman"/>
                <w:sz w:val="24"/>
                <w:szCs w:val="24"/>
              </w:rPr>
              <w:t>Jūrmalas īpašā režīma zonā vai citās maksas teritorijās, taču</w:t>
            </w:r>
            <w:r w:rsidRPr="00802BD3">
              <w:rPr>
                <w:rFonts w:ascii="Times New Roman" w:hAnsi="Times New Roman" w:cs="Times New Roman"/>
                <w:sz w:val="24"/>
                <w:szCs w:val="24"/>
              </w:rPr>
              <w:t xml:space="preserve"> </w:t>
            </w:r>
            <w:r w:rsidR="00A76E39" w:rsidRPr="00FD6984">
              <w:rPr>
                <w:rFonts w:ascii="Times New Roman" w:hAnsi="Times New Roman" w:cs="Times New Roman"/>
                <w:sz w:val="24"/>
                <w:szCs w:val="24"/>
              </w:rPr>
              <w:t>par šādiem papildpakalpojumiem un to maksām jābūt norādei cenrādī.</w:t>
            </w:r>
          </w:p>
          <w:p w14:paraId="1A1892E1" w14:textId="77777777" w:rsidR="00440C4B" w:rsidRPr="00FD6984" w:rsidRDefault="0099694D" w:rsidP="00D161C5">
            <w:pPr>
              <w:tabs>
                <w:tab w:val="left" w:pos="0"/>
                <w:tab w:val="left" w:pos="709"/>
              </w:tabs>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Lai nod</w:t>
            </w:r>
            <w:r w:rsidR="009F7E42" w:rsidRPr="00FD6984">
              <w:rPr>
                <w:rFonts w:ascii="Times New Roman" w:hAnsi="Times New Roman" w:cs="Times New Roman"/>
                <w:sz w:val="24"/>
                <w:szCs w:val="24"/>
              </w:rPr>
              <w:t>r</w:t>
            </w:r>
            <w:r w:rsidRPr="00FD6984">
              <w:rPr>
                <w:rFonts w:ascii="Times New Roman" w:hAnsi="Times New Roman" w:cs="Times New Roman"/>
                <w:sz w:val="24"/>
                <w:szCs w:val="24"/>
              </w:rPr>
              <w:t xml:space="preserve">ošinātu </w:t>
            </w:r>
            <w:r w:rsidR="00C9498E" w:rsidRPr="00FD6984">
              <w:rPr>
                <w:rFonts w:ascii="Times New Roman" w:hAnsi="Times New Roman" w:cs="Times New Roman"/>
                <w:sz w:val="24"/>
                <w:szCs w:val="24"/>
              </w:rPr>
              <w:t>pieeju informācijai par tarifiem kā pasažieriem, tā kontroles institūcijām, likumprojekts paredz noteikt, ka pārvadātājs par noteiktajiem tarifiem</w:t>
            </w:r>
            <w:r w:rsidR="00C235E1" w:rsidRPr="00FD6984">
              <w:rPr>
                <w:rFonts w:ascii="Times New Roman" w:hAnsi="Times New Roman" w:cs="Times New Roman"/>
                <w:sz w:val="24"/>
                <w:szCs w:val="24"/>
              </w:rPr>
              <w:t xml:space="preserve"> un</w:t>
            </w:r>
            <w:r w:rsidR="00C9498E" w:rsidRPr="00FD6984">
              <w:rPr>
                <w:rFonts w:ascii="Times New Roman" w:hAnsi="Times New Roman" w:cs="Times New Roman"/>
                <w:sz w:val="24"/>
                <w:szCs w:val="24"/>
              </w:rPr>
              <w:t xml:space="preserve"> </w:t>
            </w:r>
            <w:r w:rsidR="00A76E39" w:rsidRPr="00FD6984">
              <w:rPr>
                <w:rFonts w:ascii="Times New Roman" w:hAnsi="Times New Roman" w:cs="Times New Roman"/>
                <w:sz w:val="24"/>
                <w:szCs w:val="24"/>
              </w:rPr>
              <w:t>cenrādi, ja tāds ir sastādīts</w:t>
            </w:r>
            <w:r w:rsidR="00C9498E" w:rsidRPr="00FD6984">
              <w:rPr>
                <w:rFonts w:ascii="Times New Roman" w:hAnsi="Times New Roman" w:cs="Times New Roman"/>
                <w:sz w:val="24"/>
                <w:szCs w:val="24"/>
              </w:rPr>
              <w:t xml:space="preserve">, paziņo </w:t>
            </w:r>
            <w:r w:rsidR="00A76E39" w:rsidRPr="00FD6984">
              <w:rPr>
                <w:rFonts w:ascii="Times New Roman" w:hAnsi="Times New Roman" w:cs="Times New Roman"/>
                <w:sz w:val="24"/>
                <w:szCs w:val="24"/>
              </w:rPr>
              <w:t xml:space="preserve">speciālās atļaujas (licences) izsniedzējam, </w:t>
            </w:r>
            <w:r w:rsidR="00C9498E" w:rsidRPr="00FD6984">
              <w:rPr>
                <w:rFonts w:ascii="Times New Roman" w:hAnsi="Times New Roman" w:cs="Times New Roman"/>
                <w:sz w:val="24"/>
                <w:szCs w:val="24"/>
              </w:rPr>
              <w:t>saņemot speciālo atļauju (licenci) vai tās darbības laikā, ja tie tiek mainīti.</w:t>
            </w:r>
            <w:r w:rsidR="00440C4B" w:rsidRPr="00FD6984">
              <w:rPr>
                <w:rFonts w:ascii="Times New Roman" w:hAnsi="Times New Roman" w:cs="Times New Roman"/>
                <w:sz w:val="24"/>
                <w:szCs w:val="24"/>
              </w:rPr>
              <w:t xml:space="preserve"> </w:t>
            </w:r>
            <w:r w:rsidR="00440C4B" w:rsidRPr="00FD6984">
              <w:rPr>
                <w:rFonts w:ascii="Times New Roman" w:eastAsia="Times New Roman" w:hAnsi="Times New Roman" w:cs="Times New Roman"/>
                <w:sz w:val="24"/>
                <w:szCs w:val="24"/>
              </w:rPr>
              <w:t xml:space="preserve">Iesniedzot paziņojumu un cenrādi, </w:t>
            </w:r>
            <w:r w:rsidR="00440C4B" w:rsidRPr="00FD6984">
              <w:rPr>
                <w:rFonts w:ascii="Times New Roman" w:eastAsia="Times New Roman" w:hAnsi="Times New Roman" w:cs="Times New Roman"/>
                <w:sz w:val="24"/>
                <w:szCs w:val="24"/>
              </w:rPr>
              <w:lastRenderedPageBreak/>
              <w:t>institūcija, kas izsniedz speciālās atļaujas (licences) saskaņos un publicē pārvadātāja iesniegto cenrādi, ja netiks pārsniegts likumā noteiktas atlaižu vai paaugstinājumu 50% ierobežojums.</w:t>
            </w:r>
          </w:p>
          <w:p w14:paraId="3BC7707E" w14:textId="1D5DCDD3" w:rsidR="00910D6D" w:rsidRPr="00FD6984" w:rsidRDefault="00C9498E" w:rsidP="00040DA3">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FD6984">
              <w:rPr>
                <w:rFonts w:ascii="Times New Roman" w:hAnsi="Times New Roman" w:cs="Times New Roman"/>
                <w:sz w:val="24"/>
                <w:szCs w:val="24"/>
              </w:rPr>
              <w:t>Ins</w:t>
            </w:r>
            <w:r w:rsidR="001C299E" w:rsidRPr="00FD6984">
              <w:rPr>
                <w:rFonts w:ascii="Times New Roman" w:hAnsi="Times New Roman" w:cs="Times New Roman"/>
                <w:sz w:val="24"/>
                <w:szCs w:val="24"/>
              </w:rPr>
              <w:t>t</w:t>
            </w:r>
            <w:r w:rsidRPr="00FD6984">
              <w:rPr>
                <w:rFonts w:ascii="Times New Roman" w:hAnsi="Times New Roman" w:cs="Times New Roman"/>
                <w:sz w:val="24"/>
                <w:szCs w:val="24"/>
              </w:rPr>
              <w:t xml:space="preserve">itūcija </w:t>
            </w:r>
            <w:r w:rsidR="00A76E39" w:rsidRPr="00FD6984">
              <w:rPr>
                <w:rFonts w:ascii="Times New Roman" w:hAnsi="Times New Roman" w:cs="Times New Roman"/>
                <w:sz w:val="24"/>
                <w:szCs w:val="24"/>
              </w:rPr>
              <w:t>publicē šo informāciju savā tīmekļvietnē.</w:t>
            </w:r>
            <w:r w:rsidR="00910D6D" w:rsidRPr="00FD6984">
              <w:rPr>
                <w:rFonts w:ascii="Times New Roman" w:hAnsi="Times New Roman" w:cs="Times New Roman"/>
                <w:sz w:val="24"/>
                <w:szCs w:val="24"/>
              </w:rPr>
              <w:t xml:space="preserve"> </w:t>
            </w:r>
            <w:r w:rsidR="008A3E28" w:rsidRPr="00FD6984">
              <w:rPr>
                <w:rFonts w:ascii="Times New Roman" w:hAnsi="Times New Roman" w:cs="Times New Roman"/>
                <w:sz w:val="24"/>
                <w:szCs w:val="24"/>
              </w:rPr>
              <w:t xml:space="preserve">Vienlaikus likumprojekts paredz noteikt, ka </w:t>
            </w:r>
            <w:r w:rsidR="00777FD7" w:rsidRPr="00FD6984">
              <w:rPr>
                <w:rFonts w:ascii="Times New Roman" w:eastAsia="Times New Roman" w:hAnsi="Times New Roman" w:cs="Times New Roman"/>
                <w:sz w:val="24"/>
                <w:szCs w:val="24"/>
              </w:rPr>
              <w:t xml:space="preserve">uz  </w:t>
            </w:r>
            <w:r w:rsidR="005425A1" w:rsidRPr="00FD6984">
              <w:rPr>
                <w:rFonts w:ascii="Times New Roman" w:eastAsia="Times New Roman" w:hAnsi="Times New Roman" w:cs="Times New Roman"/>
                <w:sz w:val="24"/>
                <w:szCs w:val="24"/>
              </w:rPr>
              <w:t>auto</w:t>
            </w:r>
            <w:r w:rsidR="00777FD7" w:rsidRPr="00FD6984">
              <w:rPr>
                <w:rFonts w:ascii="Times New Roman" w:eastAsia="Times New Roman" w:hAnsi="Times New Roman" w:cs="Times New Roman"/>
                <w:sz w:val="24"/>
                <w:szCs w:val="24"/>
              </w:rPr>
              <w:t>transport</w:t>
            </w:r>
            <w:r w:rsidR="00833F2A" w:rsidRPr="00FD6984">
              <w:rPr>
                <w:rFonts w:ascii="Times New Roman" w:eastAsia="Times New Roman" w:hAnsi="Times New Roman" w:cs="Times New Roman"/>
                <w:sz w:val="24"/>
                <w:szCs w:val="24"/>
              </w:rPr>
              <w:t xml:space="preserve">a </w:t>
            </w:r>
            <w:r w:rsidR="00777FD7" w:rsidRPr="00FD6984">
              <w:rPr>
                <w:rFonts w:ascii="Times New Roman" w:eastAsia="Times New Roman" w:hAnsi="Times New Roman" w:cs="Times New Roman"/>
                <w:sz w:val="24"/>
                <w:szCs w:val="24"/>
              </w:rPr>
              <w:t>līdzekļa virsbūves tiek norādī</w:t>
            </w:r>
            <w:r w:rsidR="00910D6D" w:rsidRPr="00FD6984">
              <w:rPr>
                <w:rFonts w:ascii="Times New Roman" w:eastAsia="Times New Roman" w:hAnsi="Times New Roman" w:cs="Times New Roman"/>
                <w:sz w:val="24"/>
                <w:szCs w:val="24"/>
              </w:rPr>
              <w:t>t</w:t>
            </w:r>
            <w:r w:rsidR="00131E35" w:rsidRPr="00FD6984">
              <w:rPr>
                <w:rFonts w:ascii="Times New Roman" w:eastAsia="Times New Roman" w:hAnsi="Times New Roman" w:cs="Times New Roman"/>
                <w:sz w:val="24"/>
                <w:szCs w:val="24"/>
              </w:rPr>
              <w:t>a</w:t>
            </w:r>
            <w:r w:rsidR="00910D6D" w:rsidRPr="00FD6984">
              <w:rPr>
                <w:rFonts w:ascii="Times New Roman" w:eastAsia="Times New Roman" w:hAnsi="Times New Roman" w:cs="Times New Roman"/>
                <w:sz w:val="24"/>
                <w:szCs w:val="24"/>
              </w:rPr>
              <w:t xml:space="preserve"> </w:t>
            </w:r>
            <w:r w:rsidRPr="00FD6984">
              <w:rPr>
                <w:rFonts w:ascii="Times New Roman" w:eastAsia="Times New Roman" w:hAnsi="Times New Roman" w:cs="Times New Roman"/>
                <w:sz w:val="24"/>
                <w:szCs w:val="24"/>
              </w:rPr>
              <w:t xml:space="preserve"> pārvadātāja noteikt</w:t>
            </w:r>
            <w:r w:rsidR="008E62B9" w:rsidRPr="00FD6984">
              <w:rPr>
                <w:rFonts w:ascii="Times New Roman" w:eastAsia="Times New Roman" w:hAnsi="Times New Roman" w:cs="Times New Roman"/>
                <w:sz w:val="24"/>
                <w:szCs w:val="24"/>
              </w:rPr>
              <w:t xml:space="preserve">ie tarifi </w:t>
            </w:r>
            <w:r w:rsidRPr="00FD6984">
              <w:rPr>
                <w:rFonts w:ascii="Times New Roman" w:eastAsia="Times New Roman" w:hAnsi="Times New Roman" w:cs="Times New Roman"/>
                <w:sz w:val="24"/>
                <w:szCs w:val="24"/>
              </w:rPr>
              <w:t>(</w:t>
            </w:r>
            <w:r w:rsidR="00131E35" w:rsidRPr="00FD6984">
              <w:rPr>
                <w:rFonts w:ascii="Times New Roman" w:eastAsia="Times New Roman" w:hAnsi="Times New Roman" w:cs="Times New Roman"/>
                <w:sz w:val="24"/>
                <w:szCs w:val="24"/>
              </w:rPr>
              <w:t>t.i.</w:t>
            </w:r>
            <w:r w:rsidR="00974515">
              <w:rPr>
                <w:rFonts w:ascii="Times New Roman" w:eastAsia="Times New Roman" w:hAnsi="Times New Roman" w:cs="Times New Roman"/>
                <w:sz w:val="24"/>
                <w:szCs w:val="24"/>
              </w:rPr>
              <w:t xml:space="preserve"> </w:t>
            </w:r>
            <w:r w:rsidRPr="00FD6984">
              <w:rPr>
                <w:rFonts w:ascii="Times New Roman" w:eastAsia="Times New Roman" w:hAnsi="Times New Roman" w:cs="Times New Roman"/>
                <w:sz w:val="24"/>
                <w:szCs w:val="24"/>
              </w:rPr>
              <w:t>pamattarif</w:t>
            </w:r>
            <w:r w:rsidR="008E62B9" w:rsidRPr="00FD6984">
              <w:rPr>
                <w:rFonts w:ascii="Times New Roman" w:eastAsia="Times New Roman" w:hAnsi="Times New Roman" w:cs="Times New Roman"/>
                <w:sz w:val="24"/>
                <w:szCs w:val="24"/>
              </w:rPr>
              <w:t>i</w:t>
            </w:r>
            <w:r w:rsidRPr="00FD6984">
              <w:rPr>
                <w:rFonts w:ascii="Times New Roman" w:eastAsia="Times New Roman" w:hAnsi="Times New Roman" w:cs="Times New Roman"/>
                <w:sz w:val="24"/>
                <w:szCs w:val="24"/>
              </w:rPr>
              <w:t xml:space="preserve">), savukārt </w:t>
            </w:r>
            <w:r w:rsidR="00833F2A" w:rsidRPr="00FD6984">
              <w:rPr>
                <w:rFonts w:ascii="Times New Roman" w:eastAsia="Times New Roman" w:hAnsi="Times New Roman" w:cs="Times New Roman"/>
                <w:sz w:val="24"/>
                <w:szCs w:val="24"/>
              </w:rPr>
              <w:t>autotr</w:t>
            </w:r>
            <w:r w:rsidR="00910D6D" w:rsidRPr="00FD6984">
              <w:rPr>
                <w:rFonts w:ascii="Times New Roman" w:eastAsia="Times New Roman" w:hAnsi="Times New Roman" w:cs="Times New Roman"/>
                <w:sz w:val="24"/>
                <w:szCs w:val="24"/>
              </w:rPr>
              <w:t>ansport</w:t>
            </w:r>
            <w:r w:rsidR="00833F2A" w:rsidRPr="00FD6984">
              <w:rPr>
                <w:rFonts w:ascii="Times New Roman" w:eastAsia="Times New Roman" w:hAnsi="Times New Roman" w:cs="Times New Roman"/>
                <w:sz w:val="24"/>
                <w:szCs w:val="24"/>
              </w:rPr>
              <w:t xml:space="preserve">a </w:t>
            </w:r>
            <w:r w:rsidR="00910D6D" w:rsidRPr="00FD6984">
              <w:rPr>
                <w:rFonts w:ascii="Times New Roman" w:eastAsia="Times New Roman" w:hAnsi="Times New Roman" w:cs="Times New Roman"/>
                <w:sz w:val="24"/>
                <w:szCs w:val="24"/>
              </w:rPr>
              <w:t xml:space="preserve">līdzekļa salonā uz priekšējā paneļa </w:t>
            </w:r>
            <w:r w:rsidR="008E62B9" w:rsidRPr="00FD6984">
              <w:rPr>
                <w:rFonts w:ascii="Times New Roman" w:eastAsia="Times New Roman" w:hAnsi="Times New Roman" w:cs="Times New Roman"/>
                <w:sz w:val="24"/>
                <w:szCs w:val="24"/>
              </w:rPr>
              <w:t xml:space="preserve">tiek </w:t>
            </w:r>
            <w:r w:rsidR="00910D6D" w:rsidRPr="00FD6984">
              <w:rPr>
                <w:rFonts w:ascii="Times New Roman" w:eastAsia="Times New Roman" w:hAnsi="Times New Roman" w:cs="Times New Roman"/>
                <w:sz w:val="24"/>
                <w:szCs w:val="24"/>
              </w:rPr>
              <w:t>izvietots cenrādis,</w:t>
            </w:r>
            <w:r w:rsidR="00465021" w:rsidRPr="00FD6984">
              <w:rPr>
                <w:rFonts w:ascii="Times New Roman" w:eastAsia="Times New Roman" w:hAnsi="Times New Roman" w:cs="Times New Roman"/>
                <w:sz w:val="24"/>
                <w:szCs w:val="24"/>
              </w:rPr>
              <w:t xml:space="preserve"> </w:t>
            </w:r>
            <w:r w:rsidR="008A3E28" w:rsidRPr="00FD6984">
              <w:rPr>
                <w:rFonts w:ascii="Times New Roman" w:eastAsia="Times New Roman" w:hAnsi="Times New Roman" w:cs="Times New Roman"/>
                <w:sz w:val="24"/>
                <w:szCs w:val="24"/>
              </w:rPr>
              <w:t>kurā norādīt</w:t>
            </w:r>
            <w:r w:rsidR="00822ABC">
              <w:rPr>
                <w:rFonts w:ascii="Times New Roman" w:eastAsia="Times New Roman" w:hAnsi="Times New Roman" w:cs="Times New Roman"/>
                <w:sz w:val="24"/>
                <w:szCs w:val="24"/>
              </w:rPr>
              <w:t>i</w:t>
            </w:r>
            <w:r w:rsidR="00131E35" w:rsidRPr="00FD6984">
              <w:rPr>
                <w:rFonts w:ascii="Times New Roman" w:eastAsia="Times New Roman" w:hAnsi="Times New Roman" w:cs="Times New Roman"/>
                <w:sz w:val="24"/>
                <w:szCs w:val="24"/>
              </w:rPr>
              <w:t xml:space="preserve"> t</w:t>
            </w:r>
            <w:r w:rsidR="008A3E28" w:rsidRPr="00FD6984">
              <w:rPr>
                <w:rFonts w:ascii="Times New Roman" w:eastAsia="Times New Roman" w:hAnsi="Times New Roman" w:cs="Times New Roman"/>
                <w:sz w:val="24"/>
                <w:szCs w:val="24"/>
              </w:rPr>
              <w:t>arifi ar atlaidēm vai palielinājumiem</w:t>
            </w:r>
            <w:r w:rsidR="008E62B9" w:rsidRPr="00FD6984">
              <w:rPr>
                <w:rFonts w:ascii="Times New Roman" w:eastAsia="Times New Roman" w:hAnsi="Times New Roman" w:cs="Times New Roman"/>
                <w:sz w:val="24"/>
                <w:szCs w:val="24"/>
              </w:rPr>
              <w:t xml:space="preserve"> ar saprotamu  atšifrējumu, kāda</w:t>
            </w:r>
            <w:r w:rsidR="00822ABC">
              <w:rPr>
                <w:rFonts w:ascii="Times New Roman" w:eastAsia="Times New Roman" w:hAnsi="Times New Roman" w:cs="Times New Roman"/>
                <w:sz w:val="24"/>
                <w:szCs w:val="24"/>
              </w:rPr>
              <w:t>m braucienam tas tiek piemērots</w:t>
            </w:r>
            <w:r w:rsidR="008E62B9" w:rsidRPr="00FD6984">
              <w:rPr>
                <w:rFonts w:ascii="Times New Roman" w:eastAsia="Times New Roman" w:hAnsi="Times New Roman" w:cs="Times New Roman"/>
                <w:sz w:val="24"/>
                <w:szCs w:val="24"/>
              </w:rPr>
              <w:t xml:space="preserve"> (piemēram, braucienam no lidostas, dienas vai nakts tarifs,  daudzbērnu ģimenei, personām ar invaliditāti utt.)</w:t>
            </w:r>
            <w:r w:rsidR="008A3E28" w:rsidRPr="00FD6984">
              <w:rPr>
                <w:rFonts w:ascii="Times New Roman" w:eastAsia="Times New Roman" w:hAnsi="Times New Roman" w:cs="Times New Roman"/>
                <w:sz w:val="24"/>
                <w:szCs w:val="24"/>
              </w:rPr>
              <w:t xml:space="preserve">, papildmaksa, ja tāda tiek piemērota. </w:t>
            </w:r>
            <w:r w:rsidR="00910D6D" w:rsidRPr="00FD6984">
              <w:rPr>
                <w:rFonts w:ascii="Times New Roman" w:eastAsia="Times New Roman" w:hAnsi="Times New Roman" w:cs="Times New Roman"/>
                <w:sz w:val="24"/>
                <w:szCs w:val="24"/>
              </w:rPr>
              <w:t xml:space="preserve"> </w:t>
            </w:r>
            <w:r w:rsidR="00E7669E" w:rsidRPr="00FD6984">
              <w:rPr>
                <w:rFonts w:ascii="Times New Roman" w:eastAsia="Times New Roman" w:hAnsi="Times New Roman" w:cs="Times New Roman"/>
                <w:sz w:val="24"/>
                <w:szCs w:val="24"/>
              </w:rPr>
              <w:t>Pārvadātājs un pasažieris, izmantojot cenrādi</w:t>
            </w:r>
            <w:r w:rsidR="009A14AD" w:rsidRPr="00FD6984">
              <w:rPr>
                <w:rFonts w:ascii="Times New Roman" w:eastAsia="Times New Roman" w:hAnsi="Times New Roman" w:cs="Times New Roman"/>
                <w:sz w:val="24"/>
                <w:szCs w:val="24"/>
              </w:rPr>
              <w:t>,</w:t>
            </w:r>
            <w:r w:rsidR="00E7669E" w:rsidRPr="00FD6984">
              <w:rPr>
                <w:rFonts w:ascii="Times New Roman" w:eastAsia="Times New Roman" w:hAnsi="Times New Roman" w:cs="Times New Roman"/>
                <w:sz w:val="24"/>
                <w:szCs w:val="24"/>
              </w:rPr>
              <w:t xml:space="preserve"> </w:t>
            </w:r>
            <w:r w:rsidR="00910D6D" w:rsidRPr="00FD6984">
              <w:rPr>
                <w:rFonts w:ascii="Times New Roman" w:eastAsia="Times New Roman" w:hAnsi="Times New Roman" w:cs="Times New Roman"/>
                <w:sz w:val="24"/>
                <w:szCs w:val="24"/>
              </w:rPr>
              <w:t>vienojas</w:t>
            </w:r>
            <w:r w:rsidR="00E7669E" w:rsidRPr="00FD6984">
              <w:rPr>
                <w:rFonts w:ascii="Times New Roman" w:eastAsia="Times New Roman" w:hAnsi="Times New Roman" w:cs="Times New Roman"/>
                <w:sz w:val="24"/>
                <w:szCs w:val="24"/>
              </w:rPr>
              <w:t xml:space="preserve"> </w:t>
            </w:r>
            <w:r w:rsidRPr="00FD6984">
              <w:rPr>
                <w:rFonts w:ascii="Times New Roman" w:eastAsia="Times New Roman" w:hAnsi="Times New Roman" w:cs="Times New Roman"/>
                <w:sz w:val="24"/>
                <w:szCs w:val="24"/>
              </w:rPr>
              <w:t>par braukšanas maksas aprēķinā piemērotajiem tarifiem.</w:t>
            </w:r>
          </w:p>
          <w:p w14:paraId="6D3378CC" w14:textId="4D9FB65B" w:rsidR="00BB3809" w:rsidRPr="00FD6984" w:rsidRDefault="001C1F5F" w:rsidP="001A7E26">
            <w:pPr>
              <w:tabs>
                <w:tab w:val="left" w:pos="0"/>
                <w:tab w:val="left" w:pos="709"/>
              </w:tabs>
              <w:spacing w:after="0" w:line="240" w:lineRule="auto"/>
              <w:ind w:left="123" w:right="176"/>
              <w:jc w:val="both"/>
              <w:rPr>
                <w:rFonts w:ascii="Times New Roman" w:eastAsia="Times New Roman" w:hAnsi="Times New Roman" w:cs="Times New Roman"/>
                <w:sz w:val="24"/>
                <w:szCs w:val="24"/>
              </w:rPr>
            </w:pPr>
            <w:r w:rsidRPr="00FD6984">
              <w:rPr>
                <w:rFonts w:ascii="Times New Roman" w:eastAsia="Times New Roman" w:hAnsi="Times New Roman" w:cs="Times New Roman"/>
                <w:sz w:val="24"/>
                <w:szCs w:val="24"/>
              </w:rPr>
              <w:t xml:space="preserve">Papildus </w:t>
            </w:r>
            <w:r w:rsidR="00822ABC">
              <w:rPr>
                <w:rFonts w:ascii="Times New Roman" w:eastAsia="Times New Roman" w:hAnsi="Times New Roman" w:cs="Times New Roman"/>
                <w:sz w:val="24"/>
                <w:szCs w:val="24"/>
              </w:rPr>
              <w:t xml:space="preserve"> </w:t>
            </w:r>
            <w:r w:rsidR="008E62B9" w:rsidRPr="00FD6984">
              <w:rPr>
                <w:rFonts w:ascii="Times New Roman" w:eastAsia="Times New Roman" w:hAnsi="Times New Roman" w:cs="Times New Roman"/>
                <w:sz w:val="24"/>
                <w:szCs w:val="24"/>
              </w:rPr>
              <w:t xml:space="preserve">no </w:t>
            </w:r>
            <w:r w:rsidR="00BB3809" w:rsidRPr="00FD6984">
              <w:rPr>
                <w:rFonts w:ascii="Times New Roman" w:hAnsi="Times New Roman" w:cs="Times New Roman"/>
                <w:sz w:val="24"/>
                <w:szCs w:val="24"/>
              </w:rPr>
              <w:t>regulējum</w:t>
            </w:r>
            <w:r w:rsidR="008E62B9" w:rsidRPr="00FD6984">
              <w:rPr>
                <w:rFonts w:ascii="Times New Roman" w:hAnsi="Times New Roman" w:cs="Times New Roman"/>
                <w:sz w:val="24"/>
                <w:szCs w:val="24"/>
              </w:rPr>
              <w:t>a</w:t>
            </w:r>
            <w:r w:rsidR="00B77907" w:rsidRPr="00FD6984">
              <w:rPr>
                <w:rFonts w:ascii="Times New Roman" w:hAnsi="Times New Roman" w:cs="Times New Roman"/>
                <w:sz w:val="24"/>
                <w:szCs w:val="24"/>
              </w:rPr>
              <w:t xml:space="preserve"> </w:t>
            </w:r>
            <w:r w:rsidR="008E62B9" w:rsidRPr="00FD6984">
              <w:rPr>
                <w:rFonts w:ascii="Times New Roman" w:hAnsi="Times New Roman" w:cs="Times New Roman"/>
                <w:sz w:val="24"/>
                <w:szCs w:val="24"/>
              </w:rPr>
              <w:t xml:space="preserve">tiek </w:t>
            </w:r>
            <w:r w:rsidR="00FC23CC" w:rsidRPr="00FD6984">
              <w:rPr>
                <w:rFonts w:ascii="Times New Roman" w:hAnsi="Times New Roman" w:cs="Times New Roman"/>
                <w:sz w:val="24"/>
                <w:szCs w:val="24"/>
              </w:rPr>
              <w:t>izslēgta</w:t>
            </w:r>
            <w:r w:rsidR="008E62B9" w:rsidRPr="00FD6984">
              <w:rPr>
                <w:rFonts w:ascii="Times New Roman" w:hAnsi="Times New Roman" w:cs="Times New Roman"/>
                <w:sz w:val="24"/>
                <w:szCs w:val="24"/>
              </w:rPr>
              <w:t xml:space="preserve"> </w:t>
            </w:r>
            <w:r w:rsidR="00BB3809" w:rsidRPr="00FD6984">
              <w:rPr>
                <w:rFonts w:ascii="Times New Roman" w:hAnsi="Times New Roman" w:cs="Times New Roman"/>
                <w:sz w:val="24"/>
                <w:szCs w:val="24"/>
              </w:rPr>
              <w:t>prasīb</w:t>
            </w:r>
            <w:r w:rsidR="00D46D9F" w:rsidRPr="00FD6984">
              <w:rPr>
                <w:rFonts w:ascii="Times New Roman" w:hAnsi="Times New Roman" w:cs="Times New Roman"/>
                <w:sz w:val="24"/>
                <w:szCs w:val="24"/>
              </w:rPr>
              <w:t>a</w:t>
            </w:r>
            <w:r w:rsidR="00BB3809" w:rsidRPr="00FD6984">
              <w:rPr>
                <w:rFonts w:ascii="Times New Roman" w:hAnsi="Times New Roman" w:cs="Times New Roman"/>
                <w:sz w:val="24"/>
                <w:szCs w:val="24"/>
              </w:rPr>
              <w:t xml:space="preserve"> norādīt uz </w:t>
            </w:r>
            <w:r w:rsidR="00833F2A" w:rsidRPr="00FD6984">
              <w:rPr>
                <w:rFonts w:ascii="Times New Roman" w:hAnsi="Times New Roman" w:cs="Times New Roman"/>
                <w:sz w:val="24"/>
                <w:szCs w:val="24"/>
              </w:rPr>
              <w:t>auto</w:t>
            </w:r>
            <w:r w:rsidR="00BB3809" w:rsidRPr="00FD6984">
              <w:rPr>
                <w:rFonts w:ascii="Times New Roman" w:hAnsi="Times New Roman" w:cs="Times New Roman"/>
                <w:sz w:val="24"/>
                <w:szCs w:val="24"/>
              </w:rPr>
              <w:t>transport</w:t>
            </w:r>
            <w:r w:rsidR="00833F2A" w:rsidRPr="00FD6984">
              <w:rPr>
                <w:rFonts w:ascii="Times New Roman" w:hAnsi="Times New Roman" w:cs="Times New Roman"/>
                <w:sz w:val="24"/>
                <w:szCs w:val="24"/>
              </w:rPr>
              <w:t xml:space="preserve">a </w:t>
            </w:r>
            <w:r w:rsidR="00BB3809" w:rsidRPr="00FD6984">
              <w:rPr>
                <w:rFonts w:ascii="Times New Roman" w:hAnsi="Times New Roman" w:cs="Times New Roman"/>
                <w:sz w:val="24"/>
                <w:szCs w:val="24"/>
              </w:rPr>
              <w:t xml:space="preserve">līdzekļa virsbūves maksu par bagāžu. </w:t>
            </w:r>
            <w:r w:rsidR="00C9498E" w:rsidRPr="00FD6984">
              <w:rPr>
                <w:rFonts w:ascii="Times New Roman" w:hAnsi="Times New Roman" w:cs="Times New Roman"/>
                <w:sz w:val="24"/>
                <w:szCs w:val="24"/>
              </w:rPr>
              <w:t>Pamatojoties uz nozares pārstāvju snie</w:t>
            </w:r>
            <w:r w:rsidR="00FC23CC" w:rsidRPr="00FD6984">
              <w:rPr>
                <w:rFonts w:ascii="Times New Roman" w:hAnsi="Times New Roman" w:cs="Times New Roman"/>
                <w:sz w:val="24"/>
                <w:szCs w:val="24"/>
              </w:rPr>
              <w:t>gto</w:t>
            </w:r>
            <w:r w:rsidR="00C9498E" w:rsidRPr="00FD6984">
              <w:rPr>
                <w:rFonts w:ascii="Times New Roman" w:hAnsi="Times New Roman" w:cs="Times New Roman"/>
                <w:sz w:val="24"/>
                <w:szCs w:val="24"/>
              </w:rPr>
              <w:t xml:space="preserve"> informāciju, </w:t>
            </w:r>
            <w:r w:rsidR="00BB3809" w:rsidRPr="00FD6984">
              <w:rPr>
                <w:rFonts w:ascii="Times New Roman" w:hAnsi="Times New Roman" w:cs="Times New Roman"/>
                <w:sz w:val="24"/>
                <w:szCs w:val="24"/>
              </w:rPr>
              <w:t>maks</w:t>
            </w:r>
            <w:r w:rsidR="00735276" w:rsidRPr="00FD6984">
              <w:rPr>
                <w:rFonts w:ascii="Times New Roman" w:hAnsi="Times New Roman" w:cs="Times New Roman"/>
                <w:sz w:val="24"/>
                <w:szCs w:val="24"/>
              </w:rPr>
              <w:t>a</w:t>
            </w:r>
            <w:r w:rsidR="00BB3809" w:rsidRPr="00FD6984">
              <w:rPr>
                <w:rFonts w:ascii="Times New Roman" w:hAnsi="Times New Roman" w:cs="Times New Roman"/>
                <w:sz w:val="24"/>
                <w:szCs w:val="24"/>
              </w:rPr>
              <w:t xml:space="preserve"> par bagāžu netiek p</w:t>
            </w:r>
            <w:r w:rsidR="008A6E29" w:rsidRPr="00FD6984">
              <w:rPr>
                <w:rFonts w:ascii="Times New Roman" w:hAnsi="Times New Roman" w:cs="Times New Roman"/>
                <w:sz w:val="24"/>
                <w:szCs w:val="24"/>
              </w:rPr>
              <w:t>iemērota</w:t>
            </w:r>
            <w:r w:rsidR="00735276" w:rsidRPr="00FD6984">
              <w:rPr>
                <w:rFonts w:ascii="Times New Roman" w:hAnsi="Times New Roman" w:cs="Times New Roman"/>
                <w:sz w:val="24"/>
                <w:szCs w:val="24"/>
              </w:rPr>
              <w:t xml:space="preserve"> un </w:t>
            </w:r>
            <w:r w:rsidR="00BB3809" w:rsidRPr="00FD6984">
              <w:rPr>
                <w:rFonts w:ascii="Times New Roman" w:hAnsi="Times New Roman" w:cs="Times New Roman"/>
                <w:sz w:val="24"/>
                <w:szCs w:val="24"/>
              </w:rPr>
              <w:t>attiecīgi to nav nepieciešams norādīt</w:t>
            </w:r>
            <w:r w:rsidR="00735276" w:rsidRPr="00FD6984">
              <w:rPr>
                <w:rFonts w:ascii="Times New Roman" w:hAnsi="Times New Roman" w:cs="Times New Roman"/>
                <w:sz w:val="24"/>
                <w:szCs w:val="24"/>
              </w:rPr>
              <w:t xml:space="preserve"> uz </w:t>
            </w:r>
            <w:r w:rsidR="000D221C" w:rsidRPr="00FD6984">
              <w:rPr>
                <w:rFonts w:ascii="Times New Roman" w:hAnsi="Times New Roman" w:cs="Times New Roman"/>
                <w:sz w:val="24"/>
                <w:szCs w:val="24"/>
              </w:rPr>
              <w:t>auto</w:t>
            </w:r>
            <w:r w:rsidR="00735276" w:rsidRPr="00FD6984">
              <w:rPr>
                <w:rFonts w:ascii="Times New Roman" w:hAnsi="Times New Roman" w:cs="Times New Roman"/>
                <w:sz w:val="24"/>
                <w:szCs w:val="24"/>
              </w:rPr>
              <w:t>transport</w:t>
            </w:r>
            <w:r w:rsidR="000D221C" w:rsidRPr="00FD6984">
              <w:rPr>
                <w:rFonts w:ascii="Times New Roman" w:hAnsi="Times New Roman" w:cs="Times New Roman"/>
                <w:sz w:val="24"/>
                <w:szCs w:val="24"/>
              </w:rPr>
              <w:t xml:space="preserve">a </w:t>
            </w:r>
            <w:r w:rsidR="00735276" w:rsidRPr="00FD6984">
              <w:rPr>
                <w:rFonts w:ascii="Times New Roman" w:hAnsi="Times New Roman" w:cs="Times New Roman"/>
                <w:sz w:val="24"/>
                <w:szCs w:val="24"/>
              </w:rPr>
              <w:t>līdzekļa virsbūves.</w:t>
            </w:r>
            <w:r w:rsidR="00BB3809" w:rsidRPr="00FD6984">
              <w:rPr>
                <w:rFonts w:ascii="Times New Roman" w:hAnsi="Times New Roman" w:cs="Times New Roman"/>
                <w:sz w:val="24"/>
                <w:szCs w:val="24"/>
              </w:rPr>
              <w:t xml:space="preserve"> </w:t>
            </w:r>
          </w:p>
          <w:p w14:paraId="6AAE20F2" w14:textId="77777777" w:rsidR="00D161C5" w:rsidRPr="00FD6984" w:rsidRDefault="00D161C5" w:rsidP="001A7E26">
            <w:pPr>
              <w:tabs>
                <w:tab w:val="left" w:pos="153"/>
                <w:tab w:val="left" w:pos="709"/>
              </w:tabs>
              <w:spacing w:after="0" w:line="240" w:lineRule="auto"/>
              <w:ind w:left="153" w:right="176"/>
              <w:jc w:val="both"/>
              <w:rPr>
                <w:rFonts w:ascii="Times New Roman" w:eastAsia="Times New Roman" w:hAnsi="Times New Roman" w:cs="Times New Roman"/>
                <w:sz w:val="24"/>
                <w:szCs w:val="24"/>
              </w:rPr>
            </w:pPr>
          </w:p>
          <w:p w14:paraId="3532C10D" w14:textId="77777777" w:rsidR="00A83A89" w:rsidRPr="00FD6984" w:rsidRDefault="00953251" w:rsidP="001A7E26">
            <w:pPr>
              <w:tabs>
                <w:tab w:val="left" w:pos="153"/>
                <w:tab w:val="left" w:pos="709"/>
              </w:tabs>
              <w:spacing w:after="0" w:line="240" w:lineRule="auto"/>
              <w:ind w:left="153" w:right="176"/>
              <w:jc w:val="both"/>
              <w:rPr>
                <w:rFonts w:ascii="Times New Roman" w:eastAsia="Times New Roman" w:hAnsi="Times New Roman" w:cs="Times New Roman"/>
                <w:sz w:val="24"/>
                <w:szCs w:val="24"/>
              </w:rPr>
            </w:pPr>
            <w:r w:rsidRPr="00FD6984">
              <w:rPr>
                <w:rFonts w:ascii="Times New Roman" w:eastAsia="Times New Roman" w:hAnsi="Times New Roman" w:cs="Times New Roman"/>
                <w:sz w:val="24"/>
                <w:szCs w:val="24"/>
              </w:rPr>
              <w:t>L</w:t>
            </w:r>
            <w:r w:rsidR="00A0227A" w:rsidRPr="00FD6984">
              <w:rPr>
                <w:rFonts w:ascii="Times New Roman" w:eastAsia="Times New Roman" w:hAnsi="Times New Roman" w:cs="Times New Roman"/>
                <w:sz w:val="24"/>
                <w:szCs w:val="24"/>
              </w:rPr>
              <w:t>ikumprojekt</w:t>
            </w:r>
            <w:r w:rsidR="00A83A89" w:rsidRPr="00FD6984">
              <w:rPr>
                <w:rFonts w:ascii="Times New Roman" w:eastAsia="Times New Roman" w:hAnsi="Times New Roman" w:cs="Times New Roman"/>
                <w:sz w:val="24"/>
                <w:szCs w:val="24"/>
              </w:rPr>
              <w:t xml:space="preserve">ā paredzēts </w:t>
            </w:r>
            <w:r w:rsidR="00A0227A" w:rsidRPr="00FD6984">
              <w:rPr>
                <w:rFonts w:ascii="Times New Roman" w:eastAsia="Times New Roman" w:hAnsi="Times New Roman" w:cs="Times New Roman"/>
                <w:sz w:val="24"/>
                <w:szCs w:val="24"/>
              </w:rPr>
              <w:t>papildin</w:t>
            </w:r>
            <w:r w:rsidR="00A83A89" w:rsidRPr="00FD6984">
              <w:rPr>
                <w:rFonts w:ascii="Times New Roman" w:eastAsia="Times New Roman" w:hAnsi="Times New Roman" w:cs="Times New Roman"/>
                <w:sz w:val="24"/>
                <w:szCs w:val="24"/>
              </w:rPr>
              <w:t xml:space="preserve">āt </w:t>
            </w:r>
            <w:r w:rsidR="00735276" w:rsidRPr="00FD6984">
              <w:rPr>
                <w:rFonts w:ascii="Times New Roman" w:eastAsia="Times New Roman" w:hAnsi="Times New Roman" w:cs="Times New Roman"/>
                <w:sz w:val="24"/>
                <w:szCs w:val="24"/>
              </w:rPr>
              <w:t>L</w:t>
            </w:r>
            <w:r w:rsidR="00A0227A" w:rsidRPr="00FD6984">
              <w:rPr>
                <w:rFonts w:ascii="Times New Roman" w:eastAsia="Times New Roman" w:hAnsi="Times New Roman" w:cs="Times New Roman"/>
                <w:sz w:val="24"/>
                <w:szCs w:val="24"/>
              </w:rPr>
              <w:t>ikuma 40.pant</w:t>
            </w:r>
            <w:r w:rsidR="00A83A89" w:rsidRPr="00FD6984">
              <w:rPr>
                <w:rFonts w:ascii="Times New Roman" w:eastAsia="Times New Roman" w:hAnsi="Times New Roman" w:cs="Times New Roman"/>
                <w:sz w:val="24"/>
                <w:szCs w:val="24"/>
              </w:rPr>
              <w:t xml:space="preserve">u mainot tā nosaukumu </w:t>
            </w:r>
            <w:r w:rsidR="00FF7FFA" w:rsidRPr="00FD6984">
              <w:rPr>
                <w:rFonts w:ascii="Times New Roman" w:eastAsia="Times New Roman" w:hAnsi="Times New Roman" w:cs="Times New Roman"/>
                <w:sz w:val="24"/>
                <w:szCs w:val="24"/>
              </w:rPr>
              <w:t>“</w:t>
            </w:r>
            <w:r w:rsidR="00FF7FFA" w:rsidRPr="00FD6984">
              <w:rPr>
                <w:rFonts w:ascii="Times New Roman" w:eastAsia="Times New Roman" w:hAnsi="Times New Roman" w:cs="Times New Roman"/>
                <w:b/>
                <w:i/>
                <w:sz w:val="24"/>
                <w:szCs w:val="24"/>
              </w:rPr>
              <w:t>P</w:t>
            </w:r>
            <w:r w:rsidR="00A83A89" w:rsidRPr="00FD6984">
              <w:rPr>
                <w:rFonts w:ascii="Times New Roman" w:eastAsia="Times New Roman" w:hAnsi="Times New Roman" w:cs="Times New Roman"/>
                <w:b/>
                <w:i/>
                <w:sz w:val="24"/>
                <w:szCs w:val="24"/>
              </w:rPr>
              <w:t>ārvadātāja, autovadītāja un tīmekļvietnes vai mobilās lietotnes</w:t>
            </w:r>
            <w:r w:rsidR="009601F2" w:rsidRPr="00FD6984">
              <w:rPr>
                <w:rFonts w:ascii="Times New Roman" w:eastAsia="Times New Roman" w:hAnsi="Times New Roman" w:cs="Times New Roman"/>
                <w:b/>
                <w:i/>
                <w:sz w:val="24"/>
                <w:szCs w:val="24"/>
              </w:rPr>
              <w:t xml:space="preserve"> pakalpojuma sniedzēja </w:t>
            </w:r>
            <w:r w:rsidR="00A83A89" w:rsidRPr="00FD6984">
              <w:rPr>
                <w:rFonts w:ascii="Times New Roman" w:eastAsia="Times New Roman" w:hAnsi="Times New Roman" w:cs="Times New Roman"/>
                <w:b/>
                <w:i/>
                <w:sz w:val="24"/>
                <w:szCs w:val="24"/>
              </w:rPr>
              <w:t xml:space="preserve"> pienākumi un atbildīb</w:t>
            </w:r>
            <w:r w:rsidR="00A31E96" w:rsidRPr="00FD6984">
              <w:rPr>
                <w:rFonts w:ascii="Times New Roman" w:eastAsia="Times New Roman" w:hAnsi="Times New Roman" w:cs="Times New Roman"/>
                <w:b/>
                <w:i/>
                <w:sz w:val="24"/>
                <w:szCs w:val="24"/>
              </w:rPr>
              <w:t>a”</w:t>
            </w:r>
            <w:r w:rsidR="00A83A89" w:rsidRPr="00FD6984">
              <w:rPr>
                <w:rFonts w:ascii="Times New Roman" w:eastAsia="Times New Roman" w:hAnsi="Times New Roman" w:cs="Times New Roman"/>
                <w:b/>
                <w:i/>
                <w:sz w:val="24"/>
                <w:szCs w:val="24"/>
              </w:rPr>
              <w:t>,</w:t>
            </w:r>
            <w:r w:rsidR="00A83A89" w:rsidRPr="00FD6984">
              <w:rPr>
                <w:rFonts w:ascii="Times New Roman" w:eastAsia="Times New Roman" w:hAnsi="Times New Roman" w:cs="Times New Roman"/>
                <w:i/>
                <w:sz w:val="24"/>
                <w:szCs w:val="24"/>
              </w:rPr>
              <w:t xml:space="preserve"> </w:t>
            </w:r>
            <w:r w:rsidR="00A83A89" w:rsidRPr="00FD6984">
              <w:rPr>
                <w:rFonts w:ascii="Times New Roman" w:eastAsia="Times New Roman" w:hAnsi="Times New Roman" w:cs="Times New Roman"/>
                <w:sz w:val="24"/>
                <w:szCs w:val="24"/>
              </w:rPr>
              <w:t>paredzot noteikt pamatprasības pārvadājumu pakalpojuma izpildē atbilstoši sniegtā pārvadājumu pakalpojuma</w:t>
            </w:r>
            <w:r w:rsidR="002319FE" w:rsidRPr="00FD6984">
              <w:rPr>
                <w:rFonts w:ascii="Times New Roman" w:eastAsia="Times New Roman" w:hAnsi="Times New Roman" w:cs="Times New Roman"/>
                <w:sz w:val="24"/>
                <w:szCs w:val="24"/>
              </w:rPr>
              <w:t>m</w:t>
            </w:r>
            <w:r w:rsidR="00A83A89" w:rsidRPr="00FD6984">
              <w:rPr>
                <w:rFonts w:ascii="Times New Roman" w:eastAsia="Times New Roman" w:hAnsi="Times New Roman" w:cs="Times New Roman"/>
                <w:sz w:val="24"/>
                <w:szCs w:val="24"/>
              </w:rPr>
              <w:t>.</w:t>
            </w:r>
          </w:p>
          <w:p w14:paraId="7724E117" w14:textId="77777777" w:rsidR="006F2667" w:rsidRPr="00FD6984" w:rsidRDefault="006F2667" w:rsidP="00C86A48">
            <w:pPr>
              <w:spacing w:after="0" w:line="240" w:lineRule="auto"/>
              <w:ind w:left="123" w:right="176"/>
              <w:jc w:val="both"/>
              <w:rPr>
                <w:rFonts w:ascii="Times New Roman" w:eastAsia="Times New Roman" w:hAnsi="Times New Roman" w:cs="Times New Roman"/>
                <w:sz w:val="24"/>
                <w:szCs w:val="24"/>
              </w:rPr>
            </w:pPr>
          </w:p>
          <w:p w14:paraId="5CDC3999" w14:textId="77777777" w:rsidR="00CD3318" w:rsidRPr="00FD6984" w:rsidRDefault="00A83A89" w:rsidP="00444F88">
            <w:pPr>
              <w:spacing w:after="0" w:line="240" w:lineRule="auto"/>
              <w:ind w:left="123" w:right="176"/>
              <w:jc w:val="both"/>
              <w:rPr>
                <w:rFonts w:ascii="Times New Roman" w:eastAsia="Times New Roman" w:hAnsi="Times New Roman" w:cs="Times New Roman"/>
                <w:sz w:val="24"/>
                <w:szCs w:val="24"/>
              </w:rPr>
            </w:pPr>
            <w:r w:rsidRPr="00FD6984">
              <w:rPr>
                <w:rFonts w:ascii="Times New Roman" w:eastAsia="Times New Roman" w:hAnsi="Times New Roman" w:cs="Times New Roman"/>
                <w:sz w:val="24"/>
                <w:szCs w:val="24"/>
                <w:u w:val="single"/>
              </w:rPr>
              <w:t xml:space="preserve">    </w:t>
            </w:r>
            <w:r w:rsidR="00CD3318" w:rsidRPr="00FD6984">
              <w:rPr>
                <w:rFonts w:ascii="Times New Roman" w:eastAsia="Times New Roman" w:hAnsi="Times New Roman" w:cs="Times New Roman"/>
                <w:sz w:val="24"/>
                <w:szCs w:val="24"/>
                <w:u w:val="single"/>
              </w:rPr>
              <w:t>Pasažieru komercpārvadājumos ar taksometru noteikts</w:t>
            </w:r>
            <w:r w:rsidR="00CD3318" w:rsidRPr="00FD6984">
              <w:rPr>
                <w:rFonts w:ascii="Times New Roman" w:eastAsia="Times New Roman" w:hAnsi="Times New Roman" w:cs="Times New Roman"/>
                <w:sz w:val="24"/>
                <w:szCs w:val="24"/>
              </w:rPr>
              <w:t xml:space="preserve"> aizliegums uzņemt taksometrā citus pasažierus, bez </w:t>
            </w:r>
            <w:r w:rsidRPr="00FD6984">
              <w:rPr>
                <w:rFonts w:ascii="Times New Roman" w:eastAsia="Times New Roman" w:hAnsi="Times New Roman" w:cs="Times New Roman"/>
                <w:sz w:val="24"/>
                <w:szCs w:val="24"/>
              </w:rPr>
              <w:t>pasažiera, kas nolīdzis taksometru</w:t>
            </w:r>
            <w:r w:rsidR="00CD3318" w:rsidRPr="00FD6984">
              <w:rPr>
                <w:rFonts w:ascii="Times New Roman" w:eastAsia="Times New Roman" w:hAnsi="Times New Roman" w:cs="Times New Roman"/>
                <w:sz w:val="24"/>
                <w:szCs w:val="24"/>
              </w:rPr>
              <w:t xml:space="preserve"> piekrišanas</w:t>
            </w:r>
            <w:r w:rsidRPr="00FD6984">
              <w:rPr>
                <w:rFonts w:ascii="Times New Roman" w:eastAsia="Times New Roman" w:hAnsi="Times New Roman" w:cs="Times New Roman"/>
                <w:sz w:val="24"/>
                <w:szCs w:val="24"/>
              </w:rPr>
              <w:t xml:space="preserve"> un aizliegumu uzaicināt un komplektēt    pasažierus braucienam, norādot virzienu vai galapunktu. Ierobežojuma mērķis ir novērst situācijas, kad izmantojot taksometru tiek veikti sabiedriskajam transportam (kas tiek dotēti no valsts budžeta) dublējošus pārvadājumus, kā arī nodrošin</w:t>
            </w:r>
            <w:r w:rsidR="00366968" w:rsidRPr="00FD6984">
              <w:rPr>
                <w:rFonts w:ascii="Times New Roman" w:eastAsia="Times New Roman" w:hAnsi="Times New Roman" w:cs="Times New Roman"/>
                <w:sz w:val="24"/>
                <w:szCs w:val="24"/>
              </w:rPr>
              <w:t xml:space="preserve">āt </w:t>
            </w:r>
            <w:r w:rsidR="00CD3318" w:rsidRPr="00FD6984">
              <w:rPr>
                <w:rFonts w:ascii="Times New Roman" w:eastAsia="Times New Roman" w:hAnsi="Times New Roman" w:cs="Times New Roman"/>
                <w:sz w:val="24"/>
                <w:szCs w:val="24"/>
              </w:rPr>
              <w:t xml:space="preserve">pasažiera tiesības uz privātu braucienu ar augstāku komfortu, par kuru tas </w:t>
            </w:r>
            <w:r w:rsidRPr="00FD6984">
              <w:rPr>
                <w:rFonts w:ascii="Times New Roman" w:eastAsia="Times New Roman" w:hAnsi="Times New Roman" w:cs="Times New Roman"/>
                <w:sz w:val="24"/>
                <w:szCs w:val="24"/>
              </w:rPr>
              <w:t xml:space="preserve">nolīgstot </w:t>
            </w:r>
            <w:r w:rsidR="00CD3318" w:rsidRPr="00FD6984">
              <w:rPr>
                <w:rFonts w:ascii="Times New Roman" w:eastAsia="Times New Roman" w:hAnsi="Times New Roman" w:cs="Times New Roman"/>
                <w:sz w:val="24"/>
                <w:szCs w:val="24"/>
              </w:rPr>
              <w:t xml:space="preserve">apņemas samaksāt augstāku maksu. </w:t>
            </w:r>
            <w:r w:rsidR="008D067C" w:rsidRPr="00FD6984">
              <w:rPr>
                <w:rFonts w:ascii="Times New Roman" w:eastAsia="Times New Roman" w:hAnsi="Times New Roman" w:cs="Times New Roman"/>
                <w:sz w:val="24"/>
                <w:szCs w:val="24"/>
              </w:rPr>
              <w:t>Šī prasība pašlaik noteikta M</w:t>
            </w:r>
            <w:r w:rsidR="004710E3" w:rsidRPr="00FD6984">
              <w:rPr>
                <w:rFonts w:ascii="Times New Roman" w:eastAsia="Times New Roman" w:hAnsi="Times New Roman" w:cs="Times New Roman"/>
                <w:sz w:val="24"/>
                <w:szCs w:val="24"/>
              </w:rPr>
              <w:t>K</w:t>
            </w:r>
            <w:r w:rsidR="008D067C" w:rsidRPr="00FD6984">
              <w:rPr>
                <w:rFonts w:ascii="Times New Roman" w:eastAsia="Times New Roman" w:hAnsi="Times New Roman" w:cs="Times New Roman"/>
                <w:sz w:val="24"/>
                <w:szCs w:val="24"/>
              </w:rPr>
              <w:t xml:space="preserve"> noteikumos Nr.148.</w:t>
            </w:r>
          </w:p>
          <w:p w14:paraId="079A815F" w14:textId="77777777" w:rsidR="00F91032" w:rsidRPr="00FD6984" w:rsidRDefault="00F91032" w:rsidP="004710E3">
            <w:pPr>
              <w:tabs>
                <w:tab w:val="left" w:pos="0"/>
              </w:tabs>
              <w:spacing w:before="120" w:after="0" w:line="240" w:lineRule="auto"/>
              <w:ind w:left="123" w:right="176"/>
              <w:jc w:val="both"/>
              <w:rPr>
                <w:rFonts w:ascii="Times New Roman" w:hAnsi="Times New Roman" w:cs="Times New Roman"/>
                <w:sz w:val="24"/>
                <w:szCs w:val="24"/>
              </w:rPr>
            </w:pPr>
            <w:r w:rsidRPr="00FD6984">
              <w:rPr>
                <w:rFonts w:ascii="Times New Roman" w:eastAsia="Times New Roman" w:hAnsi="Times New Roman" w:cs="Times New Roman"/>
                <w:sz w:val="24"/>
                <w:szCs w:val="24"/>
                <w:lang w:eastAsia="lv-LV"/>
              </w:rPr>
              <w:t>Likumprojekts paredz pasažieru komercpārvadājumos ar taksometru vai vieglo automobili p</w:t>
            </w:r>
            <w:r w:rsidRPr="00FD6984">
              <w:rPr>
                <w:rFonts w:ascii="Times New Roman" w:eastAsia="Times New Roman" w:hAnsi="Times New Roman" w:cs="Times New Roman"/>
                <w:bCs/>
                <w:sz w:val="24"/>
                <w:szCs w:val="24"/>
                <w:lang w:eastAsia="lv-LV"/>
              </w:rPr>
              <w:t xml:space="preserve">ieņemot izsaukumu pēc pasažiera, kuram ir kustību traucējumi, pieprasījuma, pārvadātājam vai tīmekļvietnes vai mobilās lietotnes pakalpojuma sniedzējam jānodrošina autotransporta </w:t>
            </w:r>
            <w:r w:rsidRPr="00FD6984">
              <w:rPr>
                <w:rFonts w:ascii="Times New Roman" w:eastAsia="Times New Roman" w:hAnsi="Times New Roman" w:cs="Times New Roman"/>
                <w:bCs/>
                <w:sz w:val="24"/>
                <w:szCs w:val="24"/>
                <w:lang w:eastAsia="lv-LV"/>
              </w:rPr>
              <w:lastRenderedPageBreak/>
              <w:t>līdzeklis, kas piemērots personu ar kustību traucējumiem pārvadāšanai un autovadītājs, kurš apmācīts sniegt pakalpojumu personai ar kustību traucējumiem. Regulējums ietverts</w:t>
            </w:r>
            <w:r w:rsidR="004710E3" w:rsidRPr="00FD6984">
              <w:rPr>
                <w:rFonts w:ascii="Times New Roman" w:eastAsia="Times New Roman" w:hAnsi="Times New Roman" w:cs="Times New Roman"/>
                <w:bCs/>
                <w:sz w:val="24"/>
                <w:szCs w:val="24"/>
                <w:lang w:eastAsia="lv-LV"/>
              </w:rPr>
              <w:t>,</w:t>
            </w:r>
            <w:r w:rsidRPr="00FD6984">
              <w:rPr>
                <w:rFonts w:ascii="Times New Roman" w:eastAsia="Times New Roman" w:hAnsi="Times New Roman" w:cs="Times New Roman"/>
                <w:bCs/>
                <w:sz w:val="24"/>
                <w:szCs w:val="24"/>
                <w:lang w:eastAsia="lv-LV"/>
              </w:rPr>
              <w:t xml:space="preserve"> balstoties uz</w:t>
            </w:r>
            <w:r w:rsidR="00AF3D6F" w:rsidRPr="00FD6984">
              <w:rPr>
                <w:rFonts w:ascii="Times New Roman" w:eastAsia="Times New Roman" w:hAnsi="Times New Roman" w:cs="Times New Roman"/>
                <w:bCs/>
                <w:sz w:val="24"/>
                <w:szCs w:val="24"/>
                <w:lang w:eastAsia="lv-LV"/>
              </w:rPr>
              <w:t xml:space="preserve"> </w:t>
            </w:r>
            <w:r w:rsidR="00AF3D6F" w:rsidRPr="00FD6984">
              <w:rPr>
                <w:rStyle w:val="Emphasis"/>
                <w:rFonts w:ascii="Times New Roman" w:hAnsi="Times New Roman" w:cs="Times New Roman"/>
                <w:sz w:val="24"/>
                <w:szCs w:val="24"/>
              </w:rPr>
              <w:t>sadarbības organizācija</w:t>
            </w:r>
            <w:r w:rsidR="003260A0" w:rsidRPr="00FD6984">
              <w:rPr>
                <w:rStyle w:val="Emphasis"/>
                <w:rFonts w:ascii="Times New Roman" w:hAnsi="Times New Roman" w:cs="Times New Roman"/>
                <w:sz w:val="24"/>
                <w:szCs w:val="24"/>
              </w:rPr>
              <w:t>s</w:t>
            </w:r>
            <w:r w:rsidR="00AF3D6F" w:rsidRPr="00FD6984">
              <w:rPr>
                <w:rFonts w:ascii="Times New Roman" w:hAnsi="Times New Roman" w:cs="Times New Roman"/>
                <w:sz w:val="24"/>
                <w:szCs w:val="24"/>
              </w:rPr>
              <w:t xml:space="preserve">  biedrība</w:t>
            </w:r>
            <w:r w:rsidR="003260A0" w:rsidRPr="00FD6984">
              <w:rPr>
                <w:rFonts w:ascii="Times New Roman" w:hAnsi="Times New Roman" w:cs="Times New Roman"/>
                <w:sz w:val="24"/>
                <w:szCs w:val="24"/>
              </w:rPr>
              <w:t>s</w:t>
            </w:r>
            <w:r w:rsidR="00AF3D6F" w:rsidRPr="00FD6984">
              <w:rPr>
                <w:rFonts w:ascii="Times New Roman" w:hAnsi="Times New Roman" w:cs="Times New Roman"/>
                <w:sz w:val="24"/>
                <w:szCs w:val="24"/>
              </w:rPr>
              <w:t xml:space="preserve"> “</w:t>
            </w:r>
            <w:proofErr w:type="spellStart"/>
            <w:r w:rsidR="00AF3D6F" w:rsidRPr="00FD6984">
              <w:rPr>
                <w:rFonts w:ascii="Times New Roman" w:hAnsi="Times New Roman" w:cs="Times New Roman"/>
                <w:sz w:val="24"/>
                <w:szCs w:val="24"/>
              </w:rPr>
              <w:t>Sustento</w:t>
            </w:r>
            <w:proofErr w:type="spellEnd"/>
            <w:r w:rsidR="00AF3D6F" w:rsidRPr="00FD6984">
              <w:rPr>
                <w:rFonts w:ascii="Times New Roman" w:hAnsi="Times New Roman" w:cs="Times New Roman"/>
                <w:sz w:val="24"/>
                <w:szCs w:val="24"/>
              </w:rPr>
              <w:t>” ierosinājumu par vienlīdzības principa ievērošanu taksometru  pakalpojumu saņemšanā. Attiecīgi</w:t>
            </w:r>
            <w:r w:rsidR="007D7E50" w:rsidRPr="00FD6984">
              <w:rPr>
                <w:rFonts w:ascii="Times New Roman" w:hAnsi="Times New Roman" w:cs="Times New Roman"/>
                <w:sz w:val="24"/>
                <w:szCs w:val="24"/>
              </w:rPr>
              <w:t>,</w:t>
            </w:r>
            <w:r w:rsidR="00AF3D6F" w:rsidRPr="00FD6984">
              <w:rPr>
                <w:rFonts w:ascii="Times New Roman" w:hAnsi="Times New Roman" w:cs="Times New Roman"/>
                <w:sz w:val="24"/>
                <w:szCs w:val="24"/>
              </w:rPr>
              <w:t xml:space="preserve"> ja  </w:t>
            </w:r>
            <w:r w:rsidR="00131E35" w:rsidRPr="00FD6984">
              <w:rPr>
                <w:rFonts w:ascii="Times New Roman" w:hAnsi="Times New Roman" w:cs="Times New Roman"/>
                <w:sz w:val="24"/>
                <w:szCs w:val="24"/>
              </w:rPr>
              <w:t>pārvadājumu pakalpojums tiek pieteikts izmantoj</w:t>
            </w:r>
            <w:r w:rsidR="00C76113" w:rsidRPr="00FD6984">
              <w:rPr>
                <w:rFonts w:ascii="Times New Roman" w:hAnsi="Times New Roman" w:cs="Times New Roman"/>
                <w:sz w:val="24"/>
                <w:szCs w:val="24"/>
              </w:rPr>
              <w:t>o</w:t>
            </w:r>
            <w:r w:rsidR="00131E35" w:rsidRPr="00FD6984">
              <w:rPr>
                <w:rFonts w:ascii="Times New Roman" w:hAnsi="Times New Roman" w:cs="Times New Roman"/>
                <w:sz w:val="24"/>
                <w:szCs w:val="24"/>
              </w:rPr>
              <w:t>t sakaru līdzekļus, attiecīgi zvanu centra (dispečerdienesta) vai tīmekļvietnes vai mobilās lietotnes pakalpojuma sniedzējam (kas ir piesaistījis pakalpojuma sniegšanā pārvadātājus)  ir jānodrošina pārvadātājs, kas var sniegt šādu pakalpojumu, vienojoties ar pasažieri par pakalpojuma izpildes laiku. Par iespēju pieteikt šādu pakalpojumu inf</w:t>
            </w:r>
            <w:r w:rsidR="007D7E50" w:rsidRPr="00FD6984">
              <w:rPr>
                <w:rFonts w:ascii="Times New Roman" w:hAnsi="Times New Roman" w:cs="Times New Roman"/>
                <w:sz w:val="24"/>
                <w:szCs w:val="24"/>
              </w:rPr>
              <w:t>ormā</w:t>
            </w:r>
            <w:r w:rsidR="00131E35" w:rsidRPr="00FD6984">
              <w:rPr>
                <w:rFonts w:ascii="Times New Roman" w:hAnsi="Times New Roman" w:cs="Times New Roman"/>
                <w:sz w:val="24"/>
                <w:szCs w:val="24"/>
              </w:rPr>
              <w:t xml:space="preserve">cija jānorāda tīmekļvietnē vai mobilajā lietotnē. </w:t>
            </w:r>
          </w:p>
          <w:p w14:paraId="3AB74675" w14:textId="1B4243BD" w:rsidR="007A3F02" w:rsidRPr="00FD6984" w:rsidRDefault="007A3F02" w:rsidP="00D161C5">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Šajā gadījumā netiek uzdots pārvadā</w:t>
            </w:r>
            <w:r w:rsidR="00C76113" w:rsidRPr="00FD6984">
              <w:rPr>
                <w:rFonts w:ascii="Times New Roman" w:hAnsi="Times New Roman" w:cs="Times New Roman"/>
                <w:sz w:val="24"/>
                <w:szCs w:val="24"/>
              </w:rPr>
              <w:t>tā</w:t>
            </w:r>
            <w:r w:rsidRPr="00FD6984">
              <w:rPr>
                <w:rFonts w:ascii="Times New Roman" w:hAnsi="Times New Roman" w:cs="Times New Roman"/>
                <w:sz w:val="24"/>
                <w:szCs w:val="24"/>
              </w:rPr>
              <w:t xml:space="preserve">jam nodrošināt </w:t>
            </w:r>
            <w:r w:rsidR="000D221C" w:rsidRPr="00FD6984">
              <w:rPr>
                <w:rFonts w:ascii="Times New Roman" w:hAnsi="Times New Roman" w:cs="Times New Roman"/>
                <w:sz w:val="24"/>
                <w:szCs w:val="24"/>
              </w:rPr>
              <w:t>auto</w:t>
            </w:r>
            <w:r w:rsidRPr="00FD6984">
              <w:rPr>
                <w:rFonts w:ascii="Times New Roman" w:hAnsi="Times New Roman" w:cs="Times New Roman"/>
                <w:sz w:val="24"/>
                <w:szCs w:val="24"/>
              </w:rPr>
              <w:t>transport</w:t>
            </w:r>
            <w:r w:rsidR="000D221C" w:rsidRPr="00FD6984">
              <w:rPr>
                <w:rFonts w:ascii="Times New Roman" w:hAnsi="Times New Roman" w:cs="Times New Roman"/>
                <w:sz w:val="24"/>
                <w:szCs w:val="24"/>
              </w:rPr>
              <w:t xml:space="preserve">a </w:t>
            </w:r>
            <w:r w:rsidRPr="00FD6984">
              <w:rPr>
                <w:rFonts w:ascii="Times New Roman" w:hAnsi="Times New Roman" w:cs="Times New Roman"/>
                <w:sz w:val="24"/>
                <w:szCs w:val="24"/>
              </w:rPr>
              <w:t>līdzekli, kas aprīkots ar speciālām iekārtām (piem</w:t>
            </w:r>
            <w:r w:rsidR="00974515">
              <w:rPr>
                <w:rFonts w:ascii="Times New Roman" w:hAnsi="Times New Roman" w:cs="Times New Roman"/>
                <w:sz w:val="24"/>
                <w:szCs w:val="24"/>
              </w:rPr>
              <w:t xml:space="preserve">ēram, </w:t>
            </w:r>
            <w:r w:rsidRPr="00FD6984">
              <w:rPr>
                <w:rFonts w:ascii="Times New Roman" w:hAnsi="Times New Roman" w:cs="Times New Roman"/>
                <w:sz w:val="24"/>
                <w:szCs w:val="24"/>
              </w:rPr>
              <w:t xml:space="preserve">rampu). </w:t>
            </w:r>
            <w:r w:rsidR="008D067C" w:rsidRPr="00FD6984">
              <w:rPr>
                <w:rFonts w:ascii="Times New Roman" w:hAnsi="Times New Roman" w:cs="Times New Roman"/>
                <w:sz w:val="24"/>
                <w:szCs w:val="24"/>
              </w:rPr>
              <w:t>P</w:t>
            </w:r>
            <w:r w:rsidRPr="00FD6984">
              <w:rPr>
                <w:rFonts w:ascii="Times New Roman" w:hAnsi="Times New Roman" w:cs="Times New Roman"/>
                <w:sz w:val="24"/>
                <w:szCs w:val="24"/>
              </w:rPr>
              <w:t xml:space="preserve">ieņemot pasūtījumu kā piemērots </w:t>
            </w:r>
            <w:r w:rsidR="000D221C" w:rsidRPr="00FD6984">
              <w:rPr>
                <w:rFonts w:ascii="Times New Roman" w:hAnsi="Times New Roman" w:cs="Times New Roman"/>
                <w:sz w:val="24"/>
                <w:szCs w:val="24"/>
              </w:rPr>
              <w:t>auto</w:t>
            </w:r>
            <w:r w:rsidRPr="00FD6984">
              <w:rPr>
                <w:rFonts w:ascii="Times New Roman" w:hAnsi="Times New Roman" w:cs="Times New Roman"/>
                <w:sz w:val="24"/>
                <w:szCs w:val="24"/>
              </w:rPr>
              <w:t>transport</w:t>
            </w:r>
            <w:r w:rsidR="000D221C" w:rsidRPr="00FD6984">
              <w:rPr>
                <w:rFonts w:ascii="Times New Roman" w:hAnsi="Times New Roman" w:cs="Times New Roman"/>
                <w:sz w:val="24"/>
                <w:szCs w:val="24"/>
              </w:rPr>
              <w:t xml:space="preserve">a </w:t>
            </w:r>
            <w:r w:rsidRPr="00FD6984">
              <w:rPr>
                <w:rFonts w:ascii="Times New Roman" w:hAnsi="Times New Roman" w:cs="Times New Roman"/>
                <w:sz w:val="24"/>
                <w:szCs w:val="24"/>
              </w:rPr>
              <w:t xml:space="preserve">līdzeklis var būt arī </w:t>
            </w:r>
            <w:r w:rsidR="004710E3" w:rsidRPr="00FD6984">
              <w:rPr>
                <w:rFonts w:ascii="Times New Roman" w:hAnsi="Times New Roman" w:cs="Times New Roman"/>
                <w:sz w:val="24"/>
                <w:szCs w:val="24"/>
              </w:rPr>
              <w:t>ar l</w:t>
            </w:r>
            <w:r w:rsidRPr="00FD6984">
              <w:rPr>
                <w:rFonts w:ascii="Times New Roman" w:hAnsi="Times New Roman" w:cs="Times New Roman"/>
                <w:sz w:val="24"/>
                <w:szCs w:val="24"/>
              </w:rPr>
              <w:t>ielāk</w:t>
            </w:r>
            <w:r w:rsidR="004710E3" w:rsidRPr="00FD6984">
              <w:rPr>
                <w:rFonts w:ascii="Times New Roman" w:hAnsi="Times New Roman" w:cs="Times New Roman"/>
                <w:sz w:val="24"/>
                <w:szCs w:val="24"/>
              </w:rPr>
              <w:t>u</w:t>
            </w:r>
            <w:r w:rsidRPr="00FD6984">
              <w:rPr>
                <w:rFonts w:ascii="Times New Roman" w:hAnsi="Times New Roman" w:cs="Times New Roman"/>
                <w:sz w:val="24"/>
                <w:szCs w:val="24"/>
              </w:rPr>
              <w:t xml:space="preserve"> ietilpīb</w:t>
            </w:r>
            <w:r w:rsidR="004710E3" w:rsidRPr="00FD6984">
              <w:rPr>
                <w:rFonts w:ascii="Times New Roman" w:hAnsi="Times New Roman" w:cs="Times New Roman"/>
                <w:sz w:val="24"/>
                <w:szCs w:val="24"/>
              </w:rPr>
              <w:t>u</w:t>
            </w:r>
            <w:r w:rsidRPr="00FD6984">
              <w:rPr>
                <w:rFonts w:ascii="Times New Roman" w:hAnsi="Times New Roman" w:cs="Times New Roman"/>
                <w:sz w:val="24"/>
                <w:szCs w:val="24"/>
              </w:rPr>
              <w:t xml:space="preserve">, </w:t>
            </w:r>
            <w:r w:rsidR="008D067C" w:rsidRPr="00FD6984">
              <w:rPr>
                <w:rFonts w:ascii="Times New Roman" w:hAnsi="Times New Roman" w:cs="Times New Roman"/>
                <w:sz w:val="24"/>
                <w:szCs w:val="24"/>
              </w:rPr>
              <w:t xml:space="preserve">plašāku salonu </w:t>
            </w:r>
            <w:r w:rsidRPr="00FD6984">
              <w:rPr>
                <w:rFonts w:ascii="Times New Roman" w:hAnsi="Times New Roman" w:cs="Times New Roman"/>
                <w:sz w:val="24"/>
                <w:szCs w:val="24"/>
              </w:rPr>
              <w:t>vai</w:t>
            </w:r>
            <w:r w:rsidR="00822ABC">
              <w:rPr>
                <w:rFonts w:ascii="Times New Roman" w:hAnsi="Times New Roman" w:cs="Times New Roman"/>
                <w:sz w:val="24"/>
                <w:szCs w:val="24"/>
              </w:rPr>
              <w:t xml:space="preserve"> bīdāmām durvīm, kas</w:t>
            </w:r>
            <w:r w:rsidRPr="00FD6984">
              <w:rPr>
                <w:rFonts w:ascii="Times New Roman" w:hAnsi="Times New Roman" w:cs="Times New Roman"/>
                <w:sz w:val="24"/>
                <w:szCs w:val="24"/>
              </w:rPr>
              <w:t xml:space="preserve"> atvieglo personas ar kustību traucējumiem iekāpšanu un kur</w:t>
            </w:r>
            <w:r w:rsidR="008D067C" w:rsidRPr="00FD6984">
              <w:rPr>
                <w:rFonts w:ascii="Times New Roman" w:hAnsi="Times New Roman" w:cs="Times New Roman"/>
                <w:sz w:val="24"/>
                <w:szCs w:val="24"/>
              </w:rPr>
              <w:t>a bagāžas nodalījumā</w:t>
            </w:r>
            <w:r w:rsidR="00EA6F6D" w:rsidRPr="00FD6984">
              <w:rPr>
                <w:rFonts w:ascii="Times New Roman" w:hAnsi="Times New Roman" w:cs="Times New Roman"/>
                <w:sz w:val="24"/>
                <w:szCs w:val="24"/>
              </w:rPr>
              <w:t xml:space="preserve"> ir iespējams ievietot </w:t>
            </w:r>
            <w:proofErr w:type="spellStart"/>
            <w:r w:rsidR="00EA6F6D" w:rsidRPr="00FD6984">
              <w:rPr>
                <w:rFonts w:ascii="Times New Roman" w:hAnsi="Times New Roman" w:cs="Times New Roman"/>
                <w:sz w:val="24"/>
                <w:szCs w:val="24"/>
              </w:rPr>
              <w:t>ratiņkrēslu</w:t>
            </w:r>
            <w:proofErr w:type="spellEnd"/>
            <w:r w:rsidR="00EA6F6D" w:rsidRPr="00FD6984">
              <w:rPr>
                <w:rFonts w:ascii="Times New Roman" w:hAnsi="Times New Roman" w:cs="Times New Roman"/>
                <w:sz w:val="24"/>
                <w:szCs w:val="24"/>
              </w:rPr>
              <w:t>.</w:t>
            </w:r>
            <w:r w:rsidR="008D067C" w:rsidRPr="00FD6984">
              <w:rPr>
                <w:rFonts w:ascii="Times New Roman" w:hAnsi="Times New Roman" w:cs="Times New Roman"/>
                <w:sz w:val="24"/>
                <w:szCs w:val="24"/>
              </w:rPr>
              <w:t xml:space="preserve"> </w:t>
            </w:r>
            <w:r w:rsidRPr="00FD6984">
              <w:rPr>
                <w:rFonts w:ascii="Times New Roman" w:hAnsi="Times New Roman" w:cs="Times New Roman"/>
                <w:sz w:val="24"/>
                <w:szCs w:val="24"/>
              </w:rPr>
              <w:t xml:space="preserve">Ņemot vērā to, ka pārvadājumos nolīgšana notiek mutvārdos, paredzams, ka par piemērota </w:t>
            </w:r>
            <w:r w:rsidR="000D221C" w:rsidRPr="00FD6984">
              <w:rPr>
                <w:rFonts w:ascii="Times New Roman" w:hAnsi="Times New Roman" w:cs="Times New Roman"/>
                <w:sz w:val="24"/>
                <w:szCs w:val="24"/>
              </w:rPr>
              <w:t>auto</w:t>
            </w:r>
            <w:r w:rsidRPr="00FD6984">
              <w:rPr>
                <w:rFonts w:ascii="Times New Roman" w:hAnsi="Times New Roman" w:cs="Times New Roman"/>
                <w:sz w:val="24"/>
                <w:szCs w:val="24"/>
              </w:rPr>
              <w:t>transport</w:t>
            </w:r>
            <w:r w:rsidR="000D221C" w:rsidRPr="00FD6984">
              <w:rPr>
                <w:rFonts w:ascii="Times New Roman" w:hAnsi="Times New Roman" w:cs="Times New Roman"/>
                <w:sz w:val="24"/>
                <w:szCs w:val="24"/>
              </w:rPr>
              <w:t>a l</w:t>
            </w:r>
            <w:r w:rsidRPr="00FD6984">
              <w:rPr>
                <w:rFonts w:ascii="Times New Roman" w:hAnsi="Times New Roman" w:cs="Times New Roman"/>
                <w:sz w:val="24"/>
                <w:szCs w:val="24"/>
              </w:rPr>
              <w:t xml:space="preserve">īdzekļa piedāvājumu pakalpojuma sniedzējs un pasažieris iepriekš vienosies. </w:t>
            </w:r>
          </w:p>
          <w:p w14:paraId="2416B718" w14:textId="77777777" w:rsidR="007A3F02" w:rsidRPr="00FD6984" w:rsidRDefault="007A3F02" w:rsidP="00D161C5">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Pārvadājumos ar vieglo automobili paredzēts noteikt prasību tīmekļvietnē vai mobilajā lietotnē norādīt kā atsevišķu iespēju pieprasīt piemērotu </w:t>
            </w:r>
            <w:r w:rsidR="000D221C" w:rsidRPr="00FD6984">
              <w:rPr>
                <w:rFonts w:ascii="Times New Roman" w:hAnsi="Times New Roman" w:cs="Times New Roman"/>
                <w:sz w:val="24"/>
                <w:szCs w:val="24"/>
              </w:rPr>
              <w:t>auto</w:t>
            </w:r>
            <w:r w:rsidRPr="00FD6984">
              <w:rPr>
                <w:rFonts w:ascii="Times New Roman" w:hAnsi="Times New Roman" w:cs="Times New Roman"/>
                <w:sz w:val="24"/>
                <w:szCs w:val="24"/>
              </w:rPr>
              <w:t>transport</w:t>
            </w:r>
            <w:r w:rsidR="000D221C" w:rsidRPr="00FD6984">
              <w:rPr>
                <w:rFonts w:ascii="Times New Roman" w:hAnsi="Times New Roman" w:cs="Times New Roman"/>
                <w:sz w:val="24"/>
                <w:szCs w:val="24"/>
              </w:rPr>
              <w:t xml:space="preserve">a </w:t>
            </w:r>
            <w:r w:rsidRPr="00FD6984">
              <w:rPr>
                <w:rFonts w:ascii="Times New Roman" w:hAnsi="Times New Roman" w:cs="Times New Roman"/>
                <w:sz w:val="24"/>
                <w:szCs w:val="24"/>
              </w:rPr>
              <w:t>līdzekli.</w:t>
            </w:r>
          </w:p>
          <w:p w14:paraId="167ADD3A" w14:textId="005E5851" w:rsidR="00AF3D6F" w:rsidRPr="00FD6984" w:rsidRDefault="00AF3D6F" w:rsidP="00D161C5">
            <w:pPr>
              <w:tabs>
                <w:tab w:val="left" w:pos="0"/>
              </w:tabs>
              <w:spacing w:before="120" w:after="0" w:line="240" w:lineRule="auto"/>
              <w:ind w:left="123" w:right="176"/>
              <w:jc w:val="both"/>
              <w:rPr>
                <w:rFonts w:ascii="Times New Roman" w:eastAsia="Times New Roman" w:hAnsi="Times New Roman" w:cs="Times New Roman"/>
                <w:sz w:val="24"/>
                <w:szCs w:val="24"/>
                <w:lang w:eastAsia="lv-LV"/>
              </w:rPr>
            </w:pPr>
            <w:r w:rsidRPr="00FD6984">
              <w:rPr>
                <w:rFonts w:ascii="Times New Roman" w:eastAsia="Times New Roman" w:hAnsi="Times New Roman" w:cs="Times New Roman"/>
                <w:sz w:val="24"/>
                <w:szCs w:val="24"/>
                <w:lang w:eastAsia="lv-LV"/>
              </w:rPr>
              <w:t>Pasažieru patērētāju tiesību aizsardzības nodrošināšanai likumprojektā ietverts pienākums,  norēķinoties ar pasažieri</w:t>
            </w:r>
            <w:r w:rsidRPr="00FD6984">
              <w:rPr>
                <w:rFonts w:ascii="Times New Roman" w:hAnsi="Times New Roman" w:cs="Times New Roman"/>
                <w:sz w:val="24"/>
                <w:szCs w:val="24"/>
              </w:rPr>
              <w:t xml:space="preserve"> atbilstoši taksometra skaitītāja reģistrētajai braukšanas  maksai vai kopējai maksai, ko veido braukšanas maksa un cenrādī noteiktā papildmaksa, </w:t>
            </w:r>
            <w:r w:rsidRPr="00FD6984">
              <w:rPr>
                <w:rFonts w:ascii="Times New Roman" w:eastAsia="Times New Roman" w:hAnsi="Times New Roman" w:cs="Times New Roman"/>
                <w:sz w:val="24"/>
                <w:szCs w:val="24"/>
                <w:lang w:eastAsia="lv-LV"/>
              </w:rPr>
              <w:t>ir pienākums izsniegt taksometra skaitītāja reģistrētu d</w:t>
            </w:r>
            <w:r w:rsidR="00822ABC">
              <w:rPr>
                <w:rFonts w:ascii="Times New Roman" w:eastAsia="Times New Roman" w:hAnsi="Times New Roman" w:cs="Times New Roman"/>
                <w:sz w:val="24"/>
                <w:szCs w:val="24"/>
                <w:lang w:eastAsia="lv-LV"/>
              </w:rPr>
              <w:t>arījumu apliecinošu dokumentu -</w:t>
            </w:r>
            <w:r w:rsidRPr="00FD6984">
              <w:rPr>
                <w:rFonts w:ascii="Times New Roman" w:eastAsia="Times New Roman" w:hAnsi="Times New Roman" w:cs="Times New Roman"/>
                <w:sz w:val="24"/>
                <w:szCs w:val="24"/>
                <w:lang w:eastAsia="lv-LV"/>
              </w:rPr>
              <w:t xml:space="preserve"> čeku. Čeks satur obligātos re</w:t>
            </w:r>
            <w:r w:rsidR="006F2667" w:rsidRPr="00FD6984">
              <w:rPr>
                <w:rFonts w:ascii="Times New Roman" w:eastAsia="Times New Roman" w:hAnsi="Times New Roman" w:cs="Times New Roman"/>
                <w:sz w:val="24"/>
                <w:szCs w:val="24"/>
                <w:lang w:eastAsia="lv-LV"/>
              </w:rPr>
              <w:t>k</w:t>
            </w:r>
            <w:r w:rsidRPr="00FD6984">
              <w:rPr>
                <w:rFonts w:ascii="Times New Roman" w:eastAsia="Times New Roman" w:hAnsi="Times New Roman" w:cs="Times New Roman"/>
                <w:sz w:val="24"/>
                <w:szCs w:val="24"/>
                <w:lang w:eastAsia="lv-LV"/>
              </w:rPr>
              <w:t>vizītus, t</w:t>
            </w:r>
            <w:r w:rsidR="003558A7" w:rsidRPr="00FD6984">
              <w:rPr>
                <w:rFonts w:ascii="Times New Roman" w:eastAsia="Times New Roman" w:hAnsi="Times New Roman" w:cs="Times New Roman"/>
                <w:sz w:val="24"/>
                <w:szCs w:val="24"/>
                <w:lang w:eastAsia="lv-LV"/>
              </w:rPr>
              <w:t>ostarp</w:t>
            </w:r>
            <w:r w:rsidRPr="00FD6984">
              <w:rPr>
                <w:rFonts w:ascii="Times New Roman" w:eastAsia="Times New Roman" w:hAnsi="Times New Roman" w:cs="Times New Roman"/>
                <w:sz w:val="24"/>
                <w:szCs w:val="24"/>
                <w:lang w:eastAsia="lv-LV"/>
              </w:rPr>
              <w:t xml:space="preserve"> inf</w:t>
            </w:r>
            <w:r w:rsidR="00C76113" w:rsidRPr="00FD6984">
              <w:rPr>
                <w:rFonts w:ascii="Times New Roman" w:eastAsia="Times New Roman" w:hAnsi="Times New Roman" w:cs="Times New Roman"/>
                <w:sz w:val="24"/>
                <w:szCs w:val="24"/>
                <w:lang w:eastAsia="lv-LV"/>
              </w:rPr>
              <w:t>o</w:t>
            </w:r>
            <w:r w:rsidRPr="00FD6984">
              <w:rPr>
                <w:rFonts w:ascii="Times New Roman" w:eastAsia="Times New Roman" w:hAnsi="Times New Roman" w:cs="Times New Roman"/>
                <w:sz w:val="24"/>
                <w:szCs w:val="24"/>
                <w:lang w:eastAsia="lv-LV"/>
              </w:rPr>
              <w:t xml:space="preserve">rmāciju par nolīgšanas maksu, tarifiem, ceļā pavadīto laiku un nobraukto attālumu, </w:t>
            </w:r>
            <w:r w:rsidR="006F2667" w:rsidRPr="00FD6984">
              <w:rPr>
                <w:rFonts w:ascii="Times New Roman" w:eastAsia="Times New Roman" w:hAnsi="Times New Roman" w:cs="Times New Roman"/>
                <w:sz w:val="24"/>
                <w:szCs w:val="24"/>
                <w:lang w:eastAsia="lv-LV"/>
              </w:rPr>
              <w:t>kā arī aprēķināto summu. Papildus čekā tiek norādīta informācija par pārvadātāju, taksometru un autovadītāju. Līdzīgi kā iegādājoties preces un citus pakalpojumus, čeks ir dar</w:t>
            </w:r>
            <w:r w:rsidR="003558A7" w:rsidRPr="00FD6984">
              <w:rPr>
                <w:rFonts w:ascii="Times New Roman" w:eastAsia="Times New Roman" w:hAnsi="Times New Roman" w:cs="Times New Roman"/>
                <w:sz w:val="24"/>
                <w:szCs w:val="24"/>
                <w:lang w:eastAsia="lv-LV"/>
              </w:rPr>
              <w:t>ījumu apliecinošs dokuments, kas</w:t>
            </w:r>
            <w:r w:rsidR="006F2667" w:rsidRPr="00FD6984">
              <w:rPr>
                <w:rFonts w:ascii="Times New Roman" w:eastAsia="Times New Roman" w:hAnsi="Times New Roman" w:cs="Times New Roman"/>
                <w:sz w:val="24"/>
                <w:szCs w:val="24"/>
                <w:lang w:eastAsia="lv-LV"/>
              </w:rPr>
              <w:t xml:space="preserve"> pierāda saņemtā pakalpojuma izpildi un dokuments, ar kuru pasažieris var vērsties pie pakalpojuma sniedzēja, ja pakalpojums sniegts neapmierinoši, vai radušās šaubas par piestādīto </w:t>
            </w:r>
            <w:r w:rsidR="006F2667" w:rsidRPr="00FD6984">
              <w:rPr>
                <w:rFonts w:ascii="Times New Roman" w:eastAsia="Times New Roman" w:hAnsi="Times New Roman" w:cs="Times New Roman"/>
                <w:sz w:val="24"/>
                <w:szCs w:val="24"/>
                <w:lang w:eastAsia="lv-LV"/>
              </w:rPr>
              <w:lastRenderedPageBreak/>
              <w:t>braukšanas maksu. Vienlaikus</w:t>
            </w:r>
            <w:r w:rsidR="0047291F" w:rsidRPr="00FD6984">
              <w:rPr>
                <w:rFonts w:ascii="Times New Roman" w:eastAsia="Times New Roman" w:hAnsi="Times New Roman" w:cs="Times New Roman"/>
                <w:sz w:val="24"/>
                <w:szCs w:val="24"/>
                <w:lang w:eastAsia="lv-LV"/>
              </w:rPr>
              <w:t xml:space="preserve">, lai mazinātu skaidras naudas darījumus, </w:t>
            </w:r>
            <w:r w:rsidR="00131E35" w:rsidRPr="00FD6984">
              <w:rPr>
                <w:rFonts w:ascii="Times New Roman" w:hAnsi="Times New Roman" w:cs="Times New Roman"/>
                <w:sz w:val="24"/>
                <w:szCs w:val="24"/>
              </w:rPr>
              <w:t>p</w:t>
            </w:r>
            <w:r w:rsidRPr="00FD6984">
              <w:rPr>
                <w:rFonts w:ascii="Times New Roman" w:hAnsi="Times New Roman" w:cs="Times New Roman"/>
                <w:sz w:val="24"/>
                <w:szCs w:val="24"/>
              </w:rPr>
              <w:t xml:space="preserve">ārvadātājam ir </w:t>
            </w:r>
            <w:r w:rsidR="006F2667" w:rsidRPr="00FD6984">
              <w:rPr>
                <w:rFonts w:ascii="Times New Roman" w:hAnsi="Times New Roman" w:cs="Times New Roman"/>
                <w:sz w:val="24"/>
                <w:szCs w:val="24"/>
              </w:rPr>
              <w:t xml:space="preserve">uzdots </w:t>
            </w:r>
            <w:r w:rsidRPr="00FD6984">
              <w:rPr>
                <w:rFonts w:ascii="Times New Roman" w:hAnsi="Times New Roman" w:cs="Times New Roman"/>
                <w:sz w:val="24"/>
                <w:szCs w:val="24"/>
              </w:rPr>
              <w:t>pienākums nodrošināt iespēju taksometros norēķināties ar bezskaidru naudu</w:t>
            </w:r>
            <w:r w:rsidR="00822ABC">
              <w:rPr>
                <w:rFonts w:ascii="Times New Roman" w:hAnsi="Times New Roman" w:cs="Times New Roman"/>
                <w:sz w:val="24"/>
                <w:szCs w:val="24"/>
              </w:rPr>
              <w:t xml:space="preserve"> par skaitītāja aprēķināto braukšanas maksu</w:t>
            </w:r>
            <w:r w:rsidRPr="00FD6984">
              <w:rPr>
                <w:rFonts w:ascii="Times New Roman" w:hAnsi="Times New Roman" w:cs="Times New Roman"/>
                <w:sz w:val="24"/>
                <w:szCs w:val="24"/>
              </w:rPr>
              <w:t xml:space="preserve">. </w:t>
            </w:r>
          </w:p>
          <w:p w14:paraId="0285B4D1" w14:textId="7A32580E" w:rsidR="00015C38" w:rsidRPr="00FD6984" w:rsidRDefault="00AF3D6F" w:rsidP="00444F88">
            <w:pPr>
              <w:spacing w:after="0" w:line="240" w:lineRule="auto"/>
              <w:ind w:left="123" w:right="176"/>
              <w:jc w:val="both"/>
              <w:rPr>
                <w:rFonts w:ascii="Times New Roman" w:eastAsia="Times New Roman" w:hAnsi="Times New Roman" w:cs="Times New Roman"/>
                <w:sz w:val="24"/>
                <w:szCs w:val="24"/>
              </w:rPr>
            </w:pPr>
            <w:r w:rsidRPr="00FD6984">
              <w:rPr>
                <w:rFonts w:ascii="Times New Roman" w:eastAsia="Times New Roman" w:hAnsi="Times New Roman" w:cs="Times New Roman"/>
                <w:sz w:val="24"/>
                <w:szCs w:val="24"/>
              </w:rPr>
              <w:t>I</w:t>
            </w:r>
            <w:r w:rsidR="007B6B14" w:rsidRPr="00FD6984">
              <w:rPr>
                <w:rFonts w:ascii="Times New Roman" w:eastAsia="Times New Roman" w:hAnsi="Times New Roman" w:cs="Times New Roman"/>
                <w:sz w:val="24"/>
                <w:szCs w:val="24"/>
              </w:rPr>
              <w:t>erobe</w:t>
            </w:r>
            <w:r w:rsidR="00DF77DD">
              <w:rPr>
                <w:rFonts w:ascii="Times New Roman" w:eastAsia="Times New Roman" w:hAnsi="Times New Roman" w:cs="Times New Roman"/>
                <w:sz w:val="24"/>
                <w:szCs w:val="24"/>
              </w:rPr>
              <w:t>žojumu</w:t>
            </w:r>
            <w:r w:rsidR="007B6B14" w:rsidRPr="00FD6984">
              <w:rPr>
                <w:rFonts w:ascii="Times New Roman" w:eastAsia="Times New Roman" w:hAnsi="Times New Roman" w:cs="Times New Roman"/>
                <w:sz w:val="24"/>
                <w:szCs w:val="24"/>
              </w:rPr>
              <w:t xml:space="preserve"> pasažieru uzņemšanas kārtībā pasažieru komercpārvadājumiem ar vieglo automobili </w:t>
            </w:r>
            <w:r w:rsidR="000A3691" w:rsidRPr="00FD6984">
              <w:rPr>
                <w:rFonts w:ascii="Times New Roman" w:eastAsia="Times New Roman" w:hAnsi="Times New Roman" w:cs="Times New Roman"/>
                <w:sz w:val="24"/>
                <w:szCs w:val="24"/>
              </w:rPr>
              <w:t>nepie</w:t>
            </w:r>
            <w:r w:rsidR="000C6826" w:rsidRPr="00FD6984">
              <w:rPr>
                <w:rFonts w:ascii="Times New Roman" w:eastAsia="Times New Roman" w:hAnsi="Times New Roman" w:cs="Times New Roman"/>
                <w:sz w:val="24"/>
                <w:szCs w:val="24"/>
              </w:rPr>
              <w:t>cie</w:t>
            </w:r>
            <w:r w:rsidR="000A3691" w:rsidRPr="00FD6984">
              <w:rPr>
                <w:rFonts w:ascii="Times New Roman" w:eastAsia="Times New Roman" w:hAnsi="Times New Roman" w:cs="Times New Roman"/>
                <w:sz w:val="24"/>
                <w:szCs w:val="24"/>
              </w:rPr>
              <w:t>šams noteikt, lai</w:t>
            </w:r>
            <w:r w:rsidR="000C6826" w:rsidRPr="00FD6984">
              <w:rPr>
                <w:rFonts w:ascii="Times New Roman" w:eastAsia="Times New Roman" w:hAnsi="Times New Roman" w:cs="Times New Roman"/>
                <w:sz w:val="24"/>
                <w:szCs w:val="24"/>
              </w:rPr>
              <w:t xml:space="preserve"> nodrošinātu</w:t>
            </w:r>
            <w:r w:rsidR="00DF77DD">
              <w:rPr>
                <w:rFonts w:ascii="Times New Roman" w:eastAsia="Times New Roman" w:hAnsi="Times New Roman" w:cs="Times New Roman"/>
                <w:sz w:val="24"/>
                <w:szCs w:val="24"/>
              </w:rPr>
              <w:t xml:space="preserve"> pakalpojuma nošķiršanu no taksometra pakalpojumiem</w:t>
            </w:r>
            <w:r w:rsidR="000C6826" w:rsidRPr="00FD6984">
              <w:rPr>
                <w:rFonts w:ascii="Times New Roman" w:eastAsia="Times New Roman" w:hAnsi="Times New Roman" w:cs="Times New Roman"/>
                <w:sz w:val="24"/>
                <w:szCs w:val="24"/>
              </w:rPr>
              <w:t xml:space="preserve">, </w:t>
            </w:r>
            <w:r w:rsidR="000A3691" w:rsidRPr="00FD6984">
              <w:rPr>
                <w:rFonts w:ascii="Times New Roman" w:eastAsia="Times New Roman" w:hAnsi="Times New Roman" w:cs="Times New Roman"/>
                <w:sz w:val="24"/>
                <w:szCs w:val="24"/>
              </w:rPr>
              <w:t xml:space="preserve">atbilstoši </w:t>
            </w:r>
            <w:r w:rsidR="006F2667" w:rsidRPr="00FD6984">
              <w:rPr>
                <w:rFonts w:ascii="Times New Roman" w:eastAsia="Times New Roman" w:hAnsi="Times New Roman" w:cs="Times New Roman"/>
                <w:sz w:val="24"/>
                <w:szCs w:val="24"/>
              </w:rPr>
              <w:t>L</w:t>
            </w:r>
            <w:r w:rsidR="007B6B14" w:rsidRPr="00FD6984">
              <w:rPr>
                <w:rFonts w:ascii="Times New Roman" w:eastAsia="Times New Roman" w:hAnsi="Times New Roman" w:cs="Times New Roman"/>
                <w:sz w:val="24"/>
                <w:szCs w:val="24"/>
              </w:rPr>
              <w:t xml:space="preserve">ikumā noteiktā pārvadājumu </w:t>
            </w:r>
            <w:r w:rsidR="006F2667" w:rsidRPr="00FD6984">
              <w:rPr>
                <w:rFonts w:ascii="Times New Roman" w:eastAsia="Times New Roman" w:hAnsi="Times New Roman" w:cs="Times New Roman"/>
                <w:sz w:val="24"/>
                <w:szCs w:val="24"/>
              </w:rPr>
              <w:t xml:space="preserve">veida </w:t>
            </w:r>
            <w:r w:rsidR="007B6B14" w:rsidRPr="00FD6984">
              <w:rPr>
                <w:rFonts w:ascii="Times New Roman" w:eastAsia="Times New Roman" w:hAnsi="Times New Roman" w:cs="Times New Roman"/>
                <w:sz w:val="24"/>
                <w:szCs w:val="24"/>
              </w:rPr>
              <w:t>defin</w:t>
            </w:r>
            <w:r w:rsidR="006F2667" w:rsidRPr="00FD6984">
              <w:rPr>
                <w:rFonts w:ascii="Times New Roman" w:eastAsia="Times New Roman" w:hAnsi="Times New Roman" w:cs="Times New Roman"/>
                <w:sz w:val="24"/>
                <w:szCs w:val="24"/>
              </w:rPr>
              <w:t>īcija</w:t>
            </w:r>
            <w:r w:rsidR="00DF77DD">
              <w:rPr>
                <w:rFonts w:ascii="Times New Roman" w:eastAsia="Times New Roman" w:hAnsi="Times New Roman" w:cs="Times New Roman"/>
                <w:sz w:val="24"/>
                <w:szCs w:val="24"/>
              </w:rPr>
              <w:t>i</w:t>
            </w:r>
            <w:r w:rsidR="000C6826" w:rsidRPr="00FD6984">
              <w:rPr>
                <w:rFonts w:ascii="Times New Roman" w:eastAsia="Times New Roman" w:hAnsi="Times New Roman" w:cs="Times New Roman"/>
                <w:sz w:val="24"/>
                <w:szCs w:val="24"/>
              </w:rPr>
              <w:t xml:space="preserve"> un veikto pārvadājuma apjoms tiek reģistrēts tīmekļvietnē vai mobilajā lietotnē.</w:t>
            </w:r>
          </w:p>
          <w:p w14:paraId="5E7678FC" w14:textId="77777777" w:rsidR="00797AAC" w:rsidRPr="00FD6984" w:rsidRDefault="00797AAC" w:rsidP="00B438B3">
            <w:pPr>
              <w:spacing w:after="0" w:line="240" w:lineRule="auto"/>
              <w:ind w:left="123" w:right="176"/>
              <w:jc w:val="both"/>
              <w:rPr>
                <w:rFonts w:ascii="Times New Roman" w:eastAsia="Times New Roman" w:hAnsi="Times New Roman" w:cs="Times New Roman"/>
                <w:sz w:val="24"/>
                <w:szCs w:val="24"/>
              </w:rPr>
            </w:pPr>
          </w:p>
          <w:p w14:paraId="020C4B32" w14:textId="2ED26023" w:rsidR="00A64076" w:rsidRPr="00FD6984" w:rsidRDefault="00797AAC" w:rsidP="00B438B3">
            <w:pPr>
              <w:spacing w:after="0" w:line="240" w:lineRule="auto"/>
              <w:ind w:left="123" w:right="176"/>
              <w:jc w:val="both"/>
              <w:rPr>
                <w:rFonts w:ascii="Times New Roman" w:eastAsia="Times New Roman" w:hAnsi="Times New Roman" w:cs="Times New Roman"/>
                <w:sz w:val="24"/>
                <w:szCs w:val="24"/>
                <w:u w:val="single"/>
              </w:rPr>
            </w:pPr>
            <w:r w:rsidRPr="00FD6984">
              <w:rPr>
                <w:rFonts w:ascii="Times New Roman" w:eastAsia="Times New Roman" w:hAnsi="Times New Roman" w:cs="Times New Roman"/>
                <w:sz w:val="24"/>
                <w:szCs w:val="24"/>
              </w:rPr>
              <w:t xml:space="preserve">   </w:t>
            </w:r>
            <w:r w:rsidR="00B438B3" w:rsidRPr="00FD6984">
              <w:rPr>
                <w:rFonts w:ascii="Times New Roman" w:eastAsia="Times New Roman" w:hAnsi="Times New Roman" w:cs="Times New Roman"/>
                <w:sz w:val="24"/>
                <w:szCs w:val="24"/>
              </w:rPr>
              <w:t xml:space="preserve">Likumprojektā papildus noteiktas pasažiera tiesības </w:t>
            </w:r>
            <w:r w:rsidR="007C16E7" w:rsidRPr="00FD6984">
              <w:rPr>
                <w:rFonts w:ascii="Times New Roman" w:eastAsia="Times New Roman" w:hAnsi="Times New Roman" w:cs="Times New Roman"/>
                <w:sz w:val="24"/>
                <w:szCs w:val="24"/>
              </w:rPr>
              <w:t xml:space="preserve">pārtraukt pakalpojuma līguma un </w:t>
            </w:r>
            <w:r w:rsidR="00DA62F5" w:rsidRPr="00FD6984">
              <w:rPr>
                <w:rFonts w:ascii="Times New Roman" w:eastAsia="Times New Roman" w:hAnsi="Times New Roman" w:cs="Times New Roman"/>
                <w:sz w:val="24"/>
                <w:szCs w:val="24"/>
              </w:rPr>
              <w:t xml:space="preserve">atteikties </w:t>
            </w:r>
            <w:r w:rsidR="00B438B3" w:rsidRPr="00FD6984">
              <w:rPr>
                <w:rFonts w:ascii="Times New Roman" w:eastAsia="Times New Roman" w:hAnsi="Times New Roman" w:cs="Times New Roman"/>
                <w:sz w:val="24"/>
                <w:szCs w:val="24"/>
              </w:rPr>
              <w:t>maksāt par pasažieru komercpārvadājumu pakalpojumu, ja autovadītājs pārkāpj likumā noteiktās prasības</w:t>
            </w:r>
            <w:r w:rsidR="00A64076" w:rsidRPr="00FD6984">
              <w:rPr>
                <w:rFonts w:ascii="Times New Roman" w:eastAsia="Times New Roman" w:hAnsi="Times New Roman" w:cs="Times New Roman"/>
                <w:sz w:val="24"/>
                <w:szCs w:val="24"/>
              </w:rPr>
              <w:t>, kas aizliedz veikt pasažieru komercpārvadā</w:t>
            </w:r>
            <w:r w:rsidR="004877DE">
              <w:rPr>
                <w:rFonts w:ascii="Times New Roman" w:eastAsia="Times New Roman" w:hAnsi="Times New Roman" w:cs="Times New Roman"/>
                <w:sz w:val="24"/>
                <w:szCs w:val="24"/>
              </w:rPr>
              <w:t>jumus, ja taksometra skaitītājs</w:t>
            </w:r>
            <w:r w:rsidR="00B438B3" w:rsidRPr="00FD6984">
              <w:rPr>
                <w:rFonts w:ascii="Times New Roman" w:eastAsia="Times New Roman" w:hAnsi="Times New Roman" w:cs="Times New Roman"/>
                <w:sz w:val="24"/>
                <w:szCs w:val="24"/>
              </w:rPr>
              <w:t xml:space="preserve"> </w:t>
            </w:r>
            <w:r w:rsidR="00A64076" w:rsidRPr="00FD6984">
              <w:rPr>
                <w:rFonts w:ascii="Times New Roman" w:eastAsia="Times New Roman" w:hAnsi="Times New Roman" w:cs="Times New Roman"/>
                <w:sz w:val="24"/>
                <w:szCs w:val="24"/>
                <w:lang w:eastAsia="lv-LV"/>
              </w:rPr>
              <w:t>nav ieslēgts</w:t>
            </w:r>
            <w:r w:rsidR="00DA62F5" w:rsidRPr="00FD6984">
              <w:rPr>
                <w:rFonts w:ascii="Times New Roman" w:eastAsia="Times New Roman" w:hAnsi="Times New Roman" w:cs="Times New Roman"/>
                <w:sz w:val="24"/>
                <w:szCs w:val="24"/>
                <w:lang w:eastAsia="lv-LV"/>
              </w:rPr>
              <w:t>. S</w:t>
            </w:r>
            <w:r w:rsidR="00A64076" w:rsidRPr="00FD6984">
              <w:rPr>
                <w:rFonts w:ascii="Times New Roman" w:eastAsia="Times New Roman" w:hAnsi="Times New Roman" w:cs="Times New Roman"/>
                <w:sz w:val="24"/>
                <w:szCs w:val="24"/>
                <w:lang w:eastAsia="lv-LV"/>
              </w:rPr>
              <w:t xml:space="preserve">avukārt pasažieru komercpārvadājumos ar vieglo automobili norēķins atbilstoši Likumam </w:t>
            </w:r>
            <w:r w:rsidR="00DA62F5" w:rsidRPr="00FD6984">
              <w:rPr>
                <w:rFonts w:ascii="Times New Roman" w:eastAsia="Times New Roman" w:hAnsi="Times New Roman" w:cs="Times New Roman"/>
                <w:sz w:val="24"/>
                <w:szCs w:val="24"/>
                <w:lang w:eastAsia="lv-LV"/>
              </w:rPr>
              <w:t xml:space="preserve">atļauts </w:t>
            </w:r>
            <w:r w:rsidR="00A64076" w:rsidRPr="00FD6984">
              <w:rPr>
                <w:rFonts w:ascii="Times New Roman" w:eastAsia="Times New Roman" w:hAnsi="Times New Roman" w:cs="Times New Roman"/>
                <w:sz w:val="24"/>
                <w:szCs w:val="24"/>
                <w:lang w:eastAsia="lv-LV"/>
              </w:rPr>
              <w:t>tikai bezskaidrā naud</w:t>
            </w:r>
            <w:r w:rsidR="00DA62F5" w:rsidRPr="00FD6984">
              <w:rPr>
                <w:rFonts w:ascii="Times New Roman" w:eastAsia="Times New Roman" w:hAnsi="Times New Roman" w:cs="Times New Roman"/>
                <w:sz w:val="24"/>
                <w:szCs w:val="24"/>
                <w:lang w:eastAsia="lv-LV"/>
              </w:rPr>
              <w:t xml:space="preserve">ā, kas iespējams, ja </w:t>
            </w:r>
            <w:r w:rsidR="00A64076" w:rsidRPr="00FD6984">
              <w:rPr>
                <w:rFonts w:ascii="Times New Roman" w:eastAsia="Times New Roman" w:hAnsi="Times New Roman" w:cs="Times New Roman"/>
                <w:sz w:val="24"/>
                <w:szCs w:val="24"/>
                <w:lang w:eastAsia="lv-LV"/>
              </w:rPr>
              <w:t>pasažieris iepriekš reģistrējis savu maksāšanas līdzekli</w:t>
            </w:r>
            <w:r w:rsidR="00DA62F5" w:rsidRPr="00FD6984">
              <w:rPr>
                <w:rFonts w:ascii="Times New Roman" w:eastAsia="Times New Roman" w:hAnsi="Times New Roman" w:cs="Times New Roman"/>
                <w:sz w:val="24"/>
                <w:szCs w:val="24"/>
                <w:lang w:eastAsia="lv-LV"/>
              </w:rPr>
              <w:t xml:space="preserve"> tīmekļvietnē vai mobilajā lietotnē.</w:t>
            </w:r>
            <w:r w:rsidR="00A64076" w:rsidRPr="00FD6984">
              <w:rPr>
                <w:rFonts w:ascii="Times New Roman" w:eastAsia="Times New Roman" w:hAnsi="Times New Roman" w:cs="Times New Roman"/>
                <w:sz w:val="24"/>
                <w:szCs w:val="24"/>
                <w:lang w:eastAsia="lv-LV"/>
              </w:rPr>
              <w:t xml:space="preserve"> Līdz ar to, pasažieris var </w:t>
            </w:r>
            <w:r w:rsidR="00DA62F5" w:rsidRPr="00FD6984">
              <w:rPr>
                <w:rFonts w:ascii="Times New Roman" w:eastAsia="Times New Roman" w:hAnsi="Times New Roman" w:cs="Times New Roman"/>
                <w:sz w:val="24"/>
                <w:szCs w:val="24"/>
                <w:lang w:eastAsia="lv-LV"/>
              </w:rPr>
              <w:t xml:space="preserve">pārtraukt pasūtīja līgumu un </w:t>
            </w:r>
            <w:r w:rsidR="00A64076" w:rsidRPr="00FD6984">
              <w:rPr>
                <w:rFonts w:ascii="Times New Roman" w:eastAsia="Times New Roman" w:hAnsi="Times New Roman" w:cs="Times New Roman"/>
                <w:sz w:val="24"/>
                <w:szCs w:val="24"/>
                <w:lang w:eastAsia="lv-LV"/>
              </w:rPr>
              <w:t xml:space="preserve">atteikties maksāt par pakalpojumu, ja pārvadājuma pakalpojuma izpildes laikā  tīmekļvietne vai mobilā lietotne nedarbojas tiešsaistes režīmā. </w:t>
            </w:r>
            <w:r w:rsidR="00F256EB" w:rsidRPr="00FD6984">
              <w:rPr>
                <w:rFonts w:ascii="Times New Roman" w:eastAsia="Times New Roman" w:hAnsi="Times New Roman" w:cs="Times New Roman"/>
                <w:sz w:val="24"/>
                <w:szCs w:val="24"/>
                <w:lang w:eastAsia="lv-LV"/>
              </w:rPr>
              <w:t xml:space="preserve">Šāds regulējums var atturēt autovadītāju veikt nelikumīgas darbības, jo pastāv risks nesaņemt </w:t>
            </w:r>
            <w:r w:rsidR="00D16EDA" w:rsidRPr="00FD6984">
              <w:rPr>
                <w:rFonts w:ascii="Times New Roman" w:eastAsia="Times New Roman" w:hAnsi="Times New Roman" w:cs="Times New Roman"/>
                <w:sz w:val="24"/>
                <w:szCs w:val="24"/>
                <w:lang w:eastAsia="lv-LV"/>
              </w:rPr>
              <w:t>sa</w:t>
            </w:r>
            <w:r w:rsidR="00F256EB" w:rsidRPr="00FD6984">
              <w:rPr>
                <w:rFonts w:ascii="Times New Roman" w:eastAsia="Times New Roman" w:hAnsi="Times New Roman" w:cs="Times New Roman"/>
                <w:sz w:val="24"/>
                <w:szCs w:val="24"/>
                <w:lang w:eastAsia="lv-LV"/>
              </w:rPr>
              <w:t>maksu no pasažiera.</w:t>
            </w:r>
            <w:r w:rsidR="008B35D9" w:rsidRPr="00FD6984">
              <w:rPr>
                <w:rFonts w:ascii="Times New Roman" w:eastAsia="Times New Roman" w:hAnsi="Times New Roman" w:cs="Times New Roman"/>
                <w:sz w:val="24"/>
                <w:szCs w:val="24"/>
                <w:lang w:eastAsia="lv-LV"/>
              </w:rPr>
              <w:t xml:space="preserve"> Minēt</w:t>
            </w:r>
            <w:r w:rsidR="00317962" w:rsidRPr="00FD6984">
              <w:rPr>
                <w:rFonts w:ascii="Times New Roman" w:eastAsia="Times New Roman" w:hAnsi="Times New Roman" w:cs="Times New Roman"/>
                <w:sz w:val="24"/>
                <w:szCs w:val="24"/>
                <w:lang w:eastAsia="lv-LV"/>
              </w:rPr>
              <w:t>o</w:t>
            </w:r>
            <w:r w:rsidR="008B35D9" w:rsidRPr="00FD6984">
              <w:rPr>
                <w:rFonts w:ascii="Times New Roman" w:eastAsia="Times New Roman" w:hAnsi="Times New Roman" w:cs="Times New Roman"/>
                <w:sz w:val="24"/>
                <w:szCs w:val="24"/>
                <w:lang w:eastAsia="lv-LV"/>
              </w:rPr>
              <w:t xml:space="preserve"> normu mērķis ir </w:t>
            </w:r>
            <w:r w:rsidR="004577B0" w:rsidRPr="00FD6984">
              <w:rPr>
                <w:rFonts w:ascii="Times New Roman" w:eastAsia="Times New Roman" w:hAnsi="Times New Roman" w:cs="Times New Roman"/>
                <w:sz w:val="24"/>
                <w:szCs w:val="24"/>
                <w:lang w:eastAsia="lv-LV"/>
              </w:rPr>
              <w:t xml:space="preserve">preventīvi </w:t>
            </w:r>
            <w:r w:rsidR="008B35D9" w:rsidRPr="00FD6984">
              <w:rPr>
                <w:rFonts w:ascii="Times New Roman" w:eastAsia="Times New Roman" w:hAnsi="Times New Roman" w:cs="Times New Roman"/>
                <w:sz w:val="24"/>
                <w:szCs w:val="24"/>
                <w:lang w:eastAsia="lv-LV"/>
              </w:rPr>
              <w:t>nodrošināt, ka pasažieru pārvadājumos ar taksometr</w:t>
            </w:r>
            <w:r w:rsidR="002C671C" w:rsidRPr="00FD6984">
              <w:rPr>
                <w:rFonts w:ascii="Times New Roman" w:eastAsia="Times New Roman" w:hAnsi="Times New Roman" w:cs="Times New Roman"/>
                <w:sz w:val="24"/>
                <w:szCs w:val="24"/>
                <w:lang w:eastAsia="lv-LV"/>
              </w:rPr>
              <w:t>iem</w:t>
            </w:r>
            <w:r w:rsidR="008B35D9" w:rsidRPr="00FD6984">
              <w:rPr>
                <w:rFonts w:ascii="Times New Roman" w:eastAsia="Times New Roman" w:hAnsi="Times New Roman" w:cs="Times New Roman"/>
                <w:sz w:val="24"/>
                <w:szCs w:val="24"/>
                <w:lang w:eastAsia="lv-LV"/>
              </w:rPr>
              <w:t xml:space="preserve"> un viegl</w:t>
            </w:r>
            <w:r w:rsidR="002C671C" w:rsidRPr="00FD6984">
              <w:rPr>
                <w:rFonts w:ascii="Times New Roman" w:eastAsia="Times New Roman" w:hAnsi="Times New Roman" w:cs="Times New Roman"/>
                <w:sz w:val="24"/>
                <w:szCs w:val="24"/>
                <w:lang w:eastAsia="lv-LV"/>
              </w:rPr>
              <w:t>ajiem</w:t>
            </w:r>
            <w:r w:rsidR="008B35D9" w:rsidRPr="00FD6984">
              <w:rPr>
                <w:rFonts w:ascii="Times New Roman" w:eastAsia="Times New Roman" w:hAnsi="Times New Roman" w:cs="Times New Roman"/>
                <w:sz w:val="24"/>
                <w:szCs w:val="24"/>
                <w:lang w:eastAsia="lv-LV"/>
              </w:rPr>
              <w:t xml:space="preserve"> </w:t>
            </w:r>
            <w:r w:rsidR="00E31DD8" w:rsidRPr="00FD6984">
              <w:rPr>
                <w:rFonts w:ascii="Times New Roman" w:eastAsia="Times New Roman" w:hAnsi="Times New Roman" w:cs="Times New Roman"/>
                <w:sz w:val="24"/>
                <w:szCs w:val="24"/>
                <w:lang w:eastAsia="lv-LV"/>
              </w:rPr>
              <w:t>automobi</w:t>
            </w:r>
            <w:r w:rsidR="002C671C" w:rsidRPr="00FD6984">
              <w:rPr>
                <w:rFonts w:ascii="Times New Roman" w:eastAsia="Times New Roman" w:hAnsi="Times New Roman" w:cs="Times New Roman"/>
                <w:sz w:val="24"/>
                <w:szCs w:val="24"/>
                <w:lang w:eastAsia="lv-LV"/>
              </w:rPr>
              <w:t>ļiem</w:t>
            </w:r>
            <w:r w:rsidR="008B35D9" w:rsidRPr="00FD6984">
              <w:rPr>
                <w:rFonts w:ascii="Times New Roman" w:eastAsia="Times New Roman" w:hAnsi="Times New Roman" w:cs="Times New Roman"/>
                <w:sz w:val="24"/>
                <w:szCs w:val="24"/>
                <w:lang w:eastAsia="lv-LV"/>
              </w:rPr>
              <w:t xml:space="preserve"> tiek ievērota </w:t>
            </w:r>
            <w:r w:rsidR="004577B0" w:rsidRPr="00FD6984">
              <w:rPr>
                <w:rFonts w:ascii="Times New Roman" w:eastAsia="Times New Roman" w:hAnsi="Times New Roman" w:cs="Times New Roman"/>
                <w:sz w:val="24"/>
                <w:szCs w:val="24"/>
                <w:lang w:eastAsia="lv-LV"/>
              </w:rPr>
              <w:t>normatīvajos</w:t>
            </w:r>
            <w:r w:rsidR="008B35D9" w:rsidRPr="00FD6984">
              <w:rPr>
                <w:rFonts w:ascii="Times New Roman" w:eastAsia="Times New Roman" w:hAnsi="Times New Roman" w:cs="Times New Roman"/>
                <w:sz w:val="24"/>
                <w:szCs w:val="24"/>
                <w:lang w:eastAsia="lv-LV"/>
              </w:rPr>
              <w:t xml:space="preserve"> aktos noteiktā kārtība</w:t>
            </w:r>
            <w:r w:rsidR="002C671C" w:rsidRPr="00FD6984">
              <w:rPr>
                <w:rFonts w:ascii="Times New Roman" w:eastAsia="Times New Roman" w:hAnsi="Times New Roman" w:cs="Times New Roman"/>
                <w:sz w:val="24"/>
                <w:szCs w:val="24"/>
                <w:lang w:eastAsia="lv-LV"/>
              </w:rPr>
              <w:t xml:space="preserve"> attiecībā uz braukšanas maksas noteikšanu</w:t>
            </w:r>
            <w:r w:rsidR="008B35D9" w:rsidRPr="00FD6984">
              <w:rPr>
                <w:rFonts w:ascii="Times New Roman" w:eastAsia="Times New Roman" w:hAnsi="Times New Roman" w:cs="Times New Roman"/>
                <w:sz w:val="24"/>
                <w:szCs w:val="24"/>
                <w:lang w:eastAsia="lv-LV"/>
              </w:rPr>
              <w:t>, tādējādi nodrošinot patērētāju tiesību aizsardzību</w:t>
            </w:r>
            <w:r w:rsidR="002C671C" w:rsidRPr="00FD6984">
              <w:rPr>
                <w:rFonts w:ascii="Times New Roman" w:eastAsia="Times New Roman" w:hAnsi="Times New Roman" w:cs="Times New Roman"/>
                <w:sz w:val="24"/>
                <w:szCs w:val="24"/>
                <w:lang w:eastAsia="lv-LV"/>
              </w:rPr>
              <w:t xml:space="preserve">, </w:t>
            </w:r>
            <w:r w:rsidR="008B35D9" w:rsidRPr="00FD6984">
              <w:rPr>
                <w:rFonts w:ascii="Times New Roman" w:eastAsia="Times New Roman" w:hAnsi="Times New Roman" w:cs="Times New Roman"/>
                <w:sz w:val="24"/>
                <w:szCs w:val="24"/>
                <w:lang w:eastAsia="lv-LV"/>
              </w:rPr>
              <w:t>kā arī</w:t>
            </w:r>
            <w:r w:rsidR="004577B0" w:rsidRPr="00FD6984">
              <w:rPr>
                <w:rFonts w:ascii="Times New Roman" w:eastAsia="Times New Roman" w:hAnsi="Times New Roman" w:cs="Times New Roman"/>
                <w:sz w:val="24"/>
                <w:szCs w:val="24"/>
                <w:lang w:eastAsia="lv-LV"/>
              </w:rPr>
              <w:t xml:space="preserve"> ēnu ekonomikas</w:t>
            </w:r>
            <w:r w:rsidR="002C671C" w:rsidRPr="00FD6984">
              <w:rPr>
                <w:rFonts w:ascii="Times New Roman" w:eastAsia="Times New Roman" w:hAnsi="Times New Roman" w:cs="Times New Roman"/>
                <w:sz w:val="24"/>
                <w:szCs w:val="24"/>
                <w:lang w:eastAsia="lv-LV"/>
              </w:rPr>
              <w:t xml:space="preserve"> mazināšanu</w:t>
            </w:r>
            <w:r w:rsidR="004577B0" w:rsidRPr="00FD6984">
              <w:rPr>
                <w:rFonts w:ascii="Times New Roman" w:eastAsia="Times New Roman" w:hAnsi="Times New Roman" w:cs="Times New Roman"/>
                <w:sz w:val="24"/>
                <w:szCs w:val="24"/>
                <w:lang w:eastAsia="lv-LV"/>
              </w:rPr>
              <w:t xml:space="preserve">, preventīvi nodrošinot, ka taksometru un vieglo </w:t>
            </w:r>
            <w:r w:rsidR="002C671C" w:rsidRPr="00FD6984">
              <w:rPr>
                <w:rFonts w:ascii="Times New Roman" w:eastAsia="Times New Roman" w:hAnsi="Times New Roman" w:cs="Times New Roman"/>
                <w:sz w:val="24"/>
                <w:szCs w:val="24"/>
                <w:lang w:eastAsia="lv-LV"/>
              </w:rPr>
              <w:t>automobiļu</w:t>
            </w:r>
            <w:r w:rsidR="004577B0" w:rsidRPr="00FD6984">
              <w:rPr>
                <w:rFonts w:ascii="Times New Roman" w:eastAsia="Times New Roman" w:hAnsi="Times New Roman" w:cs="Times New Roman"/>
                <w:sz w:val="24"/>
                <w:szCs w:val="24"/>
                <w:lang w:eastAsia="lv-LV"/>
              </w:rPr>
              <w:t xml:space="preserve"> vadītāji tiek </w:t>
            </w:r>
            <w:r w:rsidR="002C671C" w:rsidRPr="00FD6984">
              <w:rPr>
                <w:rFonts w:ascii="Times New Roman" w:eastAsia="Times New Roman" w:hAnsi="Times New Roman" w:cs="Times New Roman"/>
                <w:sz w:val="24"/>
                <w:szCs w:val="24"/>
                <w:lang w:eastAsia="lv-LV"/>
              </w:rPr>
              <w:t>motivēti</w:t>
            </w:r>
            <w:r w:rsidR="004577B0" w:rsidRPr="00FD6984">
              <w:rPr>
                <w:rFonts w:ascii="Times New Roman" w:eastAsia="Times New Roman" w:hAnsi="Times New Roman" w:cs="Times New Roman"/>
                <w:sz w:val="24"/>
                <w:szCs w:val="24"/>
                <w:lang w:eastAsia="lv-LV"/>
              </w:rPr>
              <w:t xml:space="preserve"> nepieļaut pasažieru pārvadājumu noteikumu</w:t>
            </w:r>
            <w:r w:rsidR="002C671C" w:rsidRPr="00FD6984">
              <w:rPr>
                <w:rFonts w:ascii="Times New Roman" w:eastAsia="Times New Roman" w:hAnsi="Times New Roman" w:cs="Times New Roman"/>
                <w:sz w:val="24"/>
                <w:szCs w:val="24"/>
                <w:lang w:eastAsia="lv-LV"/>
              </w:rPr>
              <w:t xml:space="preserve"> pārkāpumus</w:t>
            </w:r>
            <w:r w:rsidR="004577B0" w:rsidRPr="00FD6984">
              <w:rPr>
                <w:rFonts w:ascii="Times New Roman" w:eastAsia="Times New Roman" w:hAnsi="Times New Roman" w:cs="Times New Roman"/>
                <w:sz w:val="24"/>
                <w:szCs w:val="24"/>
                <w:lang w:eastAsia="lv-LV"/>
              </w:rPr>
              <w:t>,</w:t>
            </w:r>
            <w:r w:rsidR="002C671C" w:rsidRPr="00FD6984">
              <w:rPr>
                <w:rFonts w:ascii="Times New Roman" w:eastAsia="Times New Roman" w:hAnsi="Times New Roman" w:cs="Times New Roman"/>
                <w:sz w:val="24"/>
                <w:szCs w:val="24"/>
                <w:lang w:eastAsia="lv-LV"/>
              </w:rPr>
              <w:t xml:space="preserve"> </w:t>
            </w:r>
            <w:r w:rsidR="004577B0" w:rsidRPr="00FD6984">
              <w:rPr>
                <w:rFonts w:ascii="Times New Roman" w:eastAsia="Times New Roman" w:hAnsi="Times New Roman" w:cs="Times New Roman"/>
                <w:sz w:val="24"/>
                <w:szCs w:val="24"/>
                <w:lang w:eastAsia="lv-LV"/>
              </w:rPr>
              <w:t>nodrošinot augstāku pārvadājumu drošību</w:t>
            </w:r>
            <w:r w:rsidR="002C671C" w:rsidRPr="00FD6984">
              <w:rPr>
                <w:rFonts w:ascii="Times New Roman" w:eastAsia="Times New Roman" w:hAnsi="Times New Roman" w:cs="Times New Roman"/>
                <w:sz w:val="24"/>
                <w:szCs w:val="24"/>
                <w:lang w:eastAsia="lv-LV"/>
              </w:rPr>
              <w:t xml:space="preserve"> un </w:t>
            </w:r>
            <w:r w:rsidR="004577B0" w:rsidRPr="00FD6984">
              <w:rPr>
                <w:rFonts w:ascii="Times New Roman" w:eastAsia="Times New Roman" w:hAnsi="Times New Roman" w:cs="Times New Roman"/>
                <w:sz w:val="24"/>
                <w:szCs w:val="24"/>
                <w:lang w:eastAsia="lv-LV"/>
              </w:rPr>
              <w:t>veicin</w:t>
            </w:r>
            <w:r w:rsidR="002C671C" w:rsidRPr="00FD6984">
              <w:rPr>
                <w:rFonts w:ascii="Times New Roman" w:eastAsia="Times New Roman" w:hAnsi="Times New Roman" w:cs="Times New Roman"/>
                <w:sz w:val="24"/>
                <w:szCs w:val="24"/>
                <w:lang w:eastAsia="lv-LV"/>
              </w:rPr>
              <w:t>ot</w:t>
            </w:r>
            <w:r w:rsidR="004577B0" w:rsidRPr="00FD6984">
              <w:rPr>
                <w:rFonts w:ascii="Times New Roman" w:eastAsia="Times New Roman" w:hAnsi="Times New Roman" w:cs="Times New Roman"/>
                <w:sz w:val="24"/>
                <w:szCs w:val="24"/>
                <w:lang w:eastAsia="lv-LV"/>
              </w:rPr>
              <w:t xml:space="preserve"> citu personu tiesību aizsardzību.</w:t>
            </w:r>
            <w:r w:rsidR="00317962" w:rsidRPr="00FD6984">
              <w:rPr>
                <w:rFonts w:ascii="Times New Roman" w:eastAsia="Times New Roman" w:hAnsi="Times New Roman" w:cs="Times New Roman"/>
                <w:sz w:val="24"/>
                <w:szCs w:val="24"/>
                <w:lang w:eastAsia="lv-LV"/>
              </w:rPr>
              <w:t xml:space="preserve"> </w:t>
            </w:r>
            <w:r w:rsidR="003F4DF3" w:rsidRPr="00FD6984">
              <w:rPr>
                <w:rFonts w:ascii="Times New Roman" w:eastAsia="Times New Roman" w:hAnsi="Times New Roman" w:cs="Times New Roman"/>
                <w:sz w:val="24"/>
                <w:szCs w:val="24"/>
                <w:lang w:eastAsia="lv-LV"/>
              </w:rPr>
              <w:t>A</w:t>
            </w:r>
            <w:r w:rsidR="004577B0" w:rsidRPr="00FD6984">
              <w:rPr>
                <w:rFonts w:ascii="Times New Roman" w:eastAsia="Times New Roman" w:hAnsi="Times New Roman" w:cs="Times New Roman"/>
                <w:sz w:val="24"/>
                <w:szCs w:val="24"/>
                <w:lang w:eastAsia="lv-LV"/>
              </w:rPr>
              <w:t>ttiecīg</w:t>
            </w:r>
            <w:r w:rsidR="00AE2DCE" w:rsidRPr="00FD6984">
              <w:rPr>
                <w:rFonts w:ascii="Times New Roman" w:eastAsia="Times New Roman" w:hAnsi="Times New Roman" w:cs="Times New Roman"/>
                <w:sz w:val="24"/>
                <w:szCs w:val="24"/>
                <w:lang w:eastAsia="lv-LV"/>
              </w:rPr>
              <w:t>ā regulējuma</w:t>
            </w:r>
            <w:r w:rsidR="004577B0" w:rsidRPr="00FD6984">
              <w:rPr>
                <w:rFonts w:ascii="Times New Roman" w:eastAsia="Times New Roman" w:hAnsi="Times New Roman" w:cs="Times New Roman"/>
                <w:sz w:val="24"/>
                <w:szCs w:val="24"/>
                <w:lang w:eastAsia="lv-LV"/>
              </w:rPr>
              <w:t xml:space="preserve"> mērķi nev</w:t>
            </w:r>
            <w:r w:rsidR="00AE2DCE" w:rsidRPr="00FD6984">
              <w:rPr>
                <w:rFonts w:ascii="Times New Roman" w:eastAsia="Times New Roman" w:hAnsi="Times New Roman" w:cs="Times New Roman"/>
                <w:sz w:val="24"/>
                <w:szCs w:val="24"/>
                <w:lang w:eastAsia="lv-LV"/>
              </w:rPr>
              <w:t>ar</w:t>
            </w:r>
            <w:r w:rsidR="004577B0" w:rsidRPr="00FD6984">
              <w:rPr>
                <w:rFonts w:ascii="Times New Roman" w:eastAsia="Times New Roman" w:hAnsi="Times New Roman" w:cs="Times New Roman"/>
                <w:sz w:val="24"/>
                <w:szCs w:val="24"/>
                <w:lang w:eastAsia="lv-LV"/>
              </w:rPr>
              <w:t xml:space="preserve"> sasniegt ar citiem līdzekļiem, jo </w:t>
            </w:r>
            <w:r w:rsidR="00AE2DCE" w:rsidRPr="00FD6984">
              <w:rPr>
                <w:rFonts w:ascii="Times New Roman" w:eastAsia="Times New Roman" w:hAnsi="Times New Roman" w:cs="Times New Roman"/>
                <w:sz w:val="24"/>
                <w:szCs w:val="24"/>
                <w:lang w:eastAsia="lv-LV"/>
              </w:rPr>
              <w:t xml:space="preserve">tas </w:t>
            </w:r>
            <w:r w:rsidR="005C7375" w:rsidRPr="00FD6984">
              <w:rPr>
                <w:rFonts w:ascii="Times New Roman" w:eastAsia="Times New Roman" w:hAnsi="Times New Roman" w:cs="Times New Roman"/>
                <w:sz w:val="24"/>
                <w:szCs w:val="24"/>
                <w:lang w:eastAsia="lv-LV"/>
              </w:rPr>
              <w:t xml:space="preserve">liegtu tādā pašā kvalitātē sasniegt minēto normu mērķi. </w:t>
            </w:r>
            <w:r w:rsidR="00AE2DCE" w:rsidRPr="00FD6984">
              <w:rPr>
                <w:rFonts w:ascii="Times New Roman" w:eastAsia="Times New Roman" w:hAnsi="Times New Roman" w:cs="Times New Roman"/>
                <w:sz w:val="24"/>
                <w:szCs w:val="24"/>
                <w:lang w:eastAsia="lv-LV"/>
              </w:rPr>
              <w:t>Papildus tam</w:t>
            </w:r>
            <w:r w:rsidR="002F1C68" w:rsidRPr="00FD6984">
              <w:rPr>
                <w:rFonts w:ascii="Times New Roman" w:eastAsia="Times New Roman" w:hAnsi="Times New Roman" w:cs="Times New Roman"/>
                <w:sz w:val="24"/>
                <w:szCs w:val="24"/>
                <w:lang w:eastAsia="lv-LV"/>
              </w:rPr>
              <w:t>,</w:t>
            </w:r>
            <w:r w:rsidR="00AE2DCE" w:rsidRPr="00FD6984">
              <w:rPr>
                <w:rFonts w:ascii="Times New Roman" w:eastAsia="Times New Roman" w:hAnsi="Times New Roman" w:cs="Times New Roman"/>
                <w:sz w:val="24"/>
                <w:szCs w:val="24"/>
                <w:lang w:eastAsia="lv-LV"/>
              </w:rPr>
              <w:t xml:space="preserve"> </w:t>
            </w:r>
            <w:r w:rsidR="005C7375" w:rsidRPr="00FD6984">
              <w:rPr>
                <w:rFonts w:ascii="Times New Roman" w:eastAsia="Times New Roman" w:hAnsi="Times New Roman" w:cs="Times New Roman"/>
                <w:sz w:val="24"/>
                <w:szCs w:val="24"/>
                <w:lang w:eastAsia="lv-LV"/>
              </w:rPr>
              <w:t>arī labums, ko iegūst sabiedrība</w:t>
            </w:r>
            <w:r w:rsidR="00AE2DCE" w:rsidRPr="00FD6984">
              <w:rPr>
                <w:rFonts w:ascii="Times New Roman" w:eastAsia="Times New Roman" w:hAnsi="Times New Roman" w:cs="Times New Roman"/>
                <w:sz w:val="24"/>
                <w:szCs w:val="24"/>
                <w:lang w:eastAsia="lv-LV"/>
              </w:rPr>
              <w:t xml:space="preserve"> ieviešot šādu regulējumu</w:t>
            </w:r>
            <w:r w:rsidR="005C7375" w:rsidRPr="00FD6984">
              <w:rPr>
                <w:rFonts w:ascii="Times New Roman" w:eastAsia="Times New Roman" w:hAnsi="Times New Roman" w:cs="Times New Roman"/>
                <w:sz w:val="24"/>
                <w:szCs w:val="24"/>
                <w:lang w:eastAsia="lv-LV"/>
              </w:rPr>
              <w:t>,</w:t>
            </w:r>
            <w:r w:rsidR="00AE2DCE" w:rsidRPr="00FD6984">
              <w:rPr>
                <w:rFonts w:ascii="Times New Roman" w:eastAsia="Times New Roman" w:hAnsi="Times New Roman" w:cs="Times New Roman"/>
                <w:sz w:val="24"/>
                <w:szCs w:val="24"/>
                <w:lang w:eastAsia="lv-LV"/>
              </w:rPr>
              <w:t xml:space="preserve"> </w:t>
            </w:r>
            <w:r w:rsidR="005C7375" w:rsidRPr="00FD6984">
              <w:rPr>
                <w:rFonts w:ascii="Times New Roman" w:eastAsia="Times New Roman" w:hAnsi="Times New Roman" w:cs="Times New Roman"/>
                <w:sz w:val="24"/>
                <w:szCs w:val="24"/>
                <w:lang w:eastAsia="lv-LV"/>
              </w:rPr>
              <w:t>ir</w:t>
            </w:r>
            <w:r w:rsidR="00317962" w:rsidRPr="00FD6984">
              <w:rPr>
                <w:rFonts w:ascii="Times New Roman" w:eastAsia="Times New Roman" w:hAnsi="Times New Roman" w:cs="Times New Roman"/>
                <w:sz w:val="24"/>
                <w:szCs w:val="24"/>
                <w:lang w:eastAsia="lv-LV"/>
              </w:rPr>
              <w:t xml:space="preserve"> nepārprotami</w:t>
            </w:r>
            <w:r w:rsidR="00AE2DCE" w:rsidRPr="00FD6984">
              <w:rPr>
                <w:rFonts w:ascii="Times New Roman" w:eastAsia="Times New Roman" w:hAnsi="Times New Roman" w:cs="Times New Roman"/>
                <w:sz w:val="24"/>
                <w:szCs w:val="24"/>
                <w:lang w:eastAsia="lv-LV"/>
              </w:rPr>
              <w:t xml:space="preserve"> </w:t>
            </w:r>
            <w:r w:rsidR="005C7375" w:rsidRPr="00FD6984">
              <w:rPr>
                <w:rFonts w:ascii="Times New Roman" w:eastAsia="Times New Roman" w:hAnsi="Times New Roman" w:cs="Times New Roman"/>
                <w:sz w:val="24"/>
                <w:szCs w:val="24"/>
                <w:lang w:eastAsia="lv-LV"/>
              </w:rPr>
              <w:t xml:space="preserve">lielāks, jo </w:t>
            </w:r>
            <w:r w:rsidR="00AE2DCE" w:rsidRPr="00FD6984">
              <w:rPr>
                <w:rFonts w:ascii="Times New Roman" w:eastAsia="Times New Roman" w:hAnsi="Times New Roman" w:cs="Times New Roman"/>
                <w:sz w:val="24"/>
                <w:szCs w:val="24"/>
                <w:lang w:eastAsia="lv-LV"/>
              </w:rPr>
              <w:t>regulējums</w:t>
            </w:r>
            <w:r w:rsidR="005C7375" w:rsidRPr="00FD6984">
              <w:rPr>
                <w:rFonts w:ascii="Times New Roman" w:eastAsia="Times New Roman" w:hAnsi="Times New Roman" w:cs="Times New Roman"/>
                <w:sz w:val="24"/>
                <w:szCs w:val="24"/>
                <w:lang w:eastAsia="lv-LV"/>
              </w:rPr>
              <w:t xml:space="preserve"> attiecas tikai uz tiem gadījumiem, kad </w:t>
            </w:r>
            <w:r w:rsidR="00AE2DCE" w:rsidRPr="00FD6984">
              <w:rPr>
                <w:rFonts w:ascii="Times New Roman" w:eastAsia="Times New Roman" w:hAnsi="Times New Roman" w:cs="Times New Roman"/>
                <w:sz w:val="24"/>
                <w:szCs w:val="24"/>
                <w:lang w:eastAsia="lv-LV"/>
              </w:rPr>
              <w:t xml:space="preserve">taksometru vai vieglo automobiļu </w:t>
            </w:r>
            <w:r w:rsidR="005C7375" w:rsidRPr="00FD6984">
              <w:rPr>
                <w:rFonts w:ascii="Times New Roman" w:eastAsia="Times New Roman" w:hAnsi="Times New Roman" w:cs="Times New Roman"/>
                <w:sz w:val="24"/>
                <w:szCs w:val="24"/>
                <w:lang w:eastAsia="lv-LV"/>
              </w:rPr>
              <w:t xml:space="preserve">vadītāji neievēro normatīvos aktus, attiecīgi personas, kuras godprātīgi ievērot normatīvos aktus </w:t>
            </w:r>
            <w:r w:rsidR="00AE2DCE" w:rsidRPr="00FD6984">
              <w:rPr>
                <w:rFonts w:ascii="Times New Roman" w:eastAsia="Times New Roman" w:hAnsi="Times New Roman" w:cs="Times New Roman"/>
                <w:sz w:val="24"/>
                <w:szCs w:val="24"/>
                <w:lang w:eastAsia="lv-LV"/>
              </w:rPr>
              <w:t xml:space="preserve">attiecībā uz braukšanas maksas noteikšanu </w:t>
            </w:r>
            <w:r w:rsidR="005C7375" w:rsidRPr="00FD6984">
              <w:rPr>
                <w:rFonts w:ascii="Times New Roman" w:eastAsia="Times New Roman" w:hAnsi="Times New Roman" w:cs="Times New Roman"/>
                <w:sz w:val="24"/>
                <w:szCs w:val="24"/>
                <w:lang w:eastAsia="lv-LV"/>
              </w:rPr>
              <w:t>nav pakļautas š</w:t>
            </w:r>
            <w:r w:rsidR="00AE2DCE" w:rsidRPr="00FD6984">
              <w:rPr>
                <w:rFonts w:ascii="Times New Roman" w:eastAsia="Times New Roman" w:hAnsi="Times New Roman" w:cs="Times New Roman"/>
                <w:sz w:val="24"/>
                <w:szCs w:val="24"/>
                <w:lang w:eastAsia="lv-LV"/>
              </w:rPr>
              <w:t xml:space="preserve">iem noteikumiem. </w:t>
            </w:r>
            <w:r w:rsidR="00AE2DCE" w:rsidRPr="00FD6984">
              <w:rPr>
                <w:rFonts w:ascii="Times New Roman" w:eastAsia="Times New Roman" w:hAnsi="Times New Roman" w:cs="Times New Roman"/>
                <w:sz w:val="24"/>
                <w:szCs w:val="24"/>
                <w:lang w:eastAsia="lv-LV"/>
              </w:rPr>
              <w:lastRenderedPageBreak/>
              <w:t>Papildus jānorāda, ka šādā veidā netiek skartas personu privāttiesiskās attiecības, jo jau šobrīd</w:t>
            </w:r>
            <w:r w:rsidR="003F4DF3" w:rsidRPr="00FD6984">
              <w:rPr>
                <w:rFonts w:ascii="Times New Roman" w:eastAsia="Times New Roman" w:hAnsi="Times New Roman" w:cs="Times New Roman"/>
                <w:sz w:val="24"/>
                <w:szCs w:val="24"/>
                <w:lang w:eastAsia="lv-LV"/>
              </w:rPr>
              <w:t xml:space="preserve"> </w:t>
            </w:r>
            <w:r w:rsidR="00AE2DCE" w:rsidRPr="00FD6984">
              <w:rPr>
                <w:rFonts w:ascii="Times New Roman" w:eastAsia="Times New Roman" w:hAnsi="Times New Roman" w:cs="Times New Roman"/>
                <w:sz w:val="24"/>
                <w:szCs w:val="24"/>
                <w:lang w:eastAsia="lv-LV"/>
              </w:rPr>
              <w:t xml:space="preserve">maksu pasažieru pārvadājumos ar taksometru var noteikt </w:t>
            </w:r>
            <w:r w:rsidR="00AE2DCE" w:rsidRPr="00FD6984">
              <w:rPr>
                <w:rFonts w:ascii="Times New Roman" w:eastAsia="Times New Roman" w:hAnsi="Times New Roman" w:cs="Times New Roman"/>
                <w:sz w:val="24"/>
                <w:szCs w:val="24"/>
                <w:u w:val="single"/>
                <w:lang w:eastAsia="lv-LV"/>
              </w:rPr>
              <w:t xml:space="preserve">tikai saskaņā ar taksometra skaitītāju vai </w:t>
            </w:r>
            <w:r w:rsidR="002F1C68" w:rsidRPr="00FD6984">
              <w:rPr>
                <w:rFonts w:ascii="Times New Roman" w:eastAsia="Times New Roman" w:hAnsi="Times New Roman" w:cs="Times New Roman"/>
                <w:sz w:val="24"/>
                <w:szCs w:val="24"/>
                <w:u w:val="single"/>
                <w:lang w:eastAsia="lv-LV"/>
              </w:rPr>
              <w:t xml:space="preserve"> pasažieru pārvadājumos ar vieglo automobili</w:t>
            </w:r>
            <w:r w:rsidR="003F4DF3" w:rsidRPr="00FD6984">
              <w:rPr>
                <w:rFonts w:ascii="Times New Roman" w:eastAsia="Times New Roman" w:hAnsi="Times New Roman" w:cs="Times New Roman"/>
                <w:sz w:val="24"/>
                <w:szCs w:val="24"/>
                <w:u w:val="single"/>
                <w:lang w:eastAsia="lv-LV"/>
              </w:rPr>
              <w:t xml:space="preserve">, </w:t>
            </w:r>
            <w:r w:rsidR="002F1C68" w:rsidRPr="00FD6984">
              <w:rPr>
                <w:rFonts w:ascii="Times New Roman" w:eastAsia="Times New Roman" w:hAnsi="Times New Roman" w:cs="Times New Roman"/>
                <w:sz w:val="24"/>
                <w:szCs w:val="24"/>
                <w:u w:val="single"/>
                <w:lang w:eastAsia="lv-LV"/>
              </w:rPr>
              <w:t>izmantojot</w:t>
            </w:r>
            <w:r w:rsidR="00AE2DCE" w:rsidRPr="00FD6984">
              <w:rPr>
                <w:rFonts w:ascii="Times New Roman" w:eastAsia="Times New Roman" w:hAnsi="Times New Roman" w:cs="Times New Roman"/>
                <w:sz w:val="24"/>
                <w:szCs w:val="24"/>
                <w:u w:val="single"/>
                <w:lang w:eastAsia="lv-LV"/>
              </w:rPr>
              <w:t xml:space="preserve"> tīmekļvietni vai mobilo lietotni</w:t>
            </w:r>
            <w:r w:rsidR="002F1C68" w:rsidRPr="00FD6984">
              <w:rPr>
                <w:rFonts w:ascii="Times New Roman" w:eastAsia="Times New Roman" w:hAnsi="Times New Roman" w:cs="Times New Roman"/>
                <w:sz w:val="24"/>
                <w:szCs w:val="24"/>
                <w:u w:val="single"/>
                <w:lang w:eastAsia="lv-LV"/>
              </w:rPr>
              <w:t>.</w:t>
            </w:r>
            <w:r w:rsidR="00317962" w:rsidRPr="00FD6984">
              <w:rPr>
                <w:rFonts w:ascii="Times New Roman" w:hAnsi="Times New Roman" w:cs="Times New Roman"/>
                <w:sz w:val="24"/>
                <w:szCs w:val="24"/>
              </w:rPr>
              <w:t xml:space="preserve"> Ievērojot minēto, </w:t>
            </w:r>
            <w:r w:rsidR="00317962" w:rsidRPr="00FD6984">
              <w:rPr>
                <w:rFonts w:ascii="Times New Roman" w:eastAsia="Times New Roman" w:hAnsi="Times New Roman" w:cs="Times New Roman"/>
                <w:sz w:val="24"/>
                <w:szCs w:val="24"/>
                <w:u w:val="single"/>
                <w:lang w:eastAsia="lv-LV"/>
              </w:rPr>
              <w:t>regulējums atzīstams par samērīgu.</w:t>
            </w:r>
          </w:p>
          <w:bookmarkEnd w:id="6"/>
          <w:p w14:paraId="2CAD7A02" w14:textId="77777777" w:rsidR="00015C38" w:rsidRPr="00FD6984" w:rsidRDefault="00797AAC" w:rsidP="00D161C5">
            <w:pPr>
              <w:tabs>
                <w:tab w:val="left" w:pos="0"/>
                <w:tab w:val="left" w:pos="709"/>
              </w:tabs>
              <w:spacing w:before="120" w:after="0" w:line="240" w:lineRule="auto"/>
              <w:ind w:left="123" w:right="176"/>
              <w:jc w:val="both"/>
              <w:rPr>
                <w:rFonts w:ascii="Times New Roman" w:hAnsi="Times New Roman" w:cs="Times New Roman"/>
                <w:iCs/>
                <w:sz w:val="24"/>
                <w:szCs w:val="24"/>
              </w:rPr>
            </w:pPr>
            <w:r w:rsidRPr="00FD6984">
              <w:rPr>
                <w:rFonts w:ascii="Times New Roman" w:hAnsi="Times New Roman" w:cs="Times New Roman"/>
                <w:iCs/>
                <w:sz w:val="24"/>
                <w:szCs w:val="24"/>
                <w:u w:val="single"/>
              </w:rPr>
              <w:t xml:space="preserve">   </w:t>
            </w:r>
            <w:r w:rsidR="00015C38" w:rsidRPr="00FD6984">
              <w:rPr>
                <w:rFonts w:ascii="Times New Roman" w:hAnsi="Times New Roman" w:cs="Times New Roman"/>
                <w:iCs/>
                <w:sz w:val="24"/>
                <w:szCs w:val="24"/>
                <w:u w:val="single"/>
              </w:rPr>
              <w:t xml:space="preserve">Likumprojekts </w:t>
            </w:r>
            <w:r w:rsidR="007B6B14" w:rsidRPr="00FD6984">
              <w:rPr>
                <w:rFonts w:ascii="Times New Roman" w:hAnsi="Times New Roman" w:cs="Times New Roman"/>
                <w:iCs/>
                <w:sz w:val="24"/>
                <w:szCs w:val="24"/>
                <w:u w:val="single"/>
              </w:rPr>
              <w:t xml:space="preserve">papildus </w:t>
            </w:r>
            <w:r w:rsidR="00015C38" w:rsidRPr="00FD6984">
              <w:rPr>
                <w:rFonts w:ascii="Times New Roman" w:hAnsi="Times New Roman" w:cs="Times New Roman"/>
                <w:iCs/>
                <w:sz w:val="24"/>
                <w:szCs w:val="24"/>
                <w:u w:val="single"/>
              </w:rPr>
              <w:t xml:space="preserve">paredz precizējumus </w:t>
            </w:r>
            <w:r w:rsidR="00015C38" w:rsidRPr="00FD6984">
              <w:rPr>
                <w:rFonts w:ascii="Times New Roman" w:hAnsi="Times New Roman" w:cs="Times New Roman"/>
                <w:i/>
                <w:iCs/>
                <w:sz w:val="24"/>
                <w:szCs w:val="24"/>
                <w:u w:val="single"/>
              </w:rPr>
              <w:t xml:space="preserve">autoostu </w:t>
            </w:r>
            <w:r w:rsidR="00033DEF" w:rsidRPr="00FD6984">
              <w:rPr>
                <w:rFonts w:ascii="Times New Roman" w:hAnsi="Times New Roman" w:cs="Times New Roman"/>
                <w:i/>
                <w:iCs/>
                <w:sz w:val="24"/>
                <w:szCs w:val="24"/>
                <w:u w:val="single"/>
              </w:rPr>
              <w:t>r</w:t>
            </w:r>
            <w:r w:rsidR="00015C38" w:rsidRPr="00FD6984">
              <w:rPr>
                <w:rFonts w:ascii="Times New Roman" w:hAnsi="Times New Roman" w:cs="Times New Roman"/>
                <w:i/>
                <w:iCs/>
                <w:sz w:val="24"/>
                <w:szCs w:val="24"/>
                <w:u w:val="single"/>
              </w:rPr>
              <w:t>egulējumā</w:t>
            </w:r>
            <w:r w:rsidR="00302FC2" w:rsidRPr="00FD6984">
              <w:rPr>
                <w:rFonts w:ascii="Times New Roman" w:hAnsi="Times New Roman" w:cs="Times New Roman"/>
                <w:i/>
                <w:iCs/>
                <w:sz w:val="24"/>
                <w:szCs w:val="24"/>
                <w:u w:val="single"/>
              </w:rPr>
              <w:t xml:space="preserve">,  </w:t>
            </w:r>
            <w:r w:rsidR="00302FC2" w:rsidRPr="00FD6984">
              <w:rPr>
                <w:rFonts w:ascii="Times New Roman" w:hAnsi="Times New Roman" w:cs="Times New Roman"/>
                <w:iCs/>
                <w:sz w:val="24"/>
                <w:szCs w:val="24"/>
              </w:rPr>
              <w:t xml:space="preserve">ir veikti precizējumi saskaņā ar Tieslietu ministrijas sniegtajiem iebildumiem par Ministru kabineta noteikumu projektu “Autoostu noteikumi” VSS-989), saskaņojot tos ar Autopārvadājumu likuma redakciju. </w:t>
            </w:r>
            <w:r w:rsidR="0020236B" w:rsidRPr="00FD6984">
              <w:rPr>
                <w:rFonts w:ascii="Times New Roman" w:hAnsi="Times New Roman" w:cs="Times New Roman"/>
                <w:iCs/>
                <w:sz w:val="24"/>
                <w:szCs w:val="24"/>
              </w:rPr>
              <w:t>Likumprojekts</w:t>
            </w:r>
            <w:r w:rsidR="00302FC2" w:rsidRPr="00FD6984">
              <w:rPr>
                <w:rFonts w:ascii="Times New Roman" w:hAnsi="Times New Roman" w:cs="Times New Roman"/>
                <w:iCs/>
                <w:sz w:val="24"/>
                <w:szCs w:val="24"/>
              </w:rPr>
              <w:t xml:space="preserve"> p</w:t>
            </w:r>
            <w:r w:rsidR="00FA11C6" w:rsidRPr="00FD6984">
              <w:rPr>
                <w:rFonts w:ascii="Times New Roman" w:hAnsi="Times New Roman" w:cs="Times New Roman"/>
                <w:iCs/>
                <w:sz w:val="24"/>
                <w:szCs w:val="24"/>
                <w:u w:val="single"/>
              </w:rPr>
              <w:t xml:space="preserve">aredz grozījumus </w:t>
            </w:r>
            <w:r w:rsidR="005C1D88" w:rsidRPr="00FD6984">
              <w:rPr>
                <w:rFonts w:ascii="Times New Roman" w:hAnsi="Times New Roman" w:cs="Times New Roman"/>
                <w:iCs/>
                <w:sz w:val="24"/>
                <w:szCs w:val="24"/>
                <w:u w:val="single"/>
              </w:rPr>
              <w:t>L</w:t>
            </w:r>
            <w:r w:rsidR="00FA11C6" w:rsidRPr="00FD6984">
              <w:rPr>
                <w:rFonts w:ascii="Times New Roman" w:hAnsi="Times New Roman" w:cs="Times New Roman"/>
                <w:iCs/>
                <w:sz w:val="24"/>
                <w:szCs w:val="24"/>
                <w:u w:val="single"/>
              </w:rPr>
              <w:t>ikuma 1</w:t>
            </w:r>
            <w:r w:rsidR="0053740B" w:rsidRPr="00FD6984">
              <w:rPr>
                <w:rFonts w:ascii="Times New Roman" w:hAnsi="Times New Roman" w:cs="Times New Roman"/>
                <w:iCs/>
                <w:sz w:val="24"/>
                <w:szCs w:val="24"/>
                <w:u w:val="single"/>
              </w:rPr>
              <w:t>.pantā</w:t>
            </w:r>
            <w:r w:rsidR="00E20C8F" w:rsidRPr="00FD6984">
              <w:rPr>
                <w:rFonts w:ascii="Times New Roman" w:hAnsi="Times New Roman" w:cs="Times New Roman"/>
                <w:iCs/>
                <w:sz w:val="24"/>
                <w:szCs w:val="24"/>
                <w:u w:val="single"/>
              </w:rPr>
              <w:t xml:space="preserve">, </w:t>
            </w:r>
            <w:r w:rsidR="00E20C8F" w:rsidRPr="00FD6984">
              <w:rPr>
                <w:rFonts w:ascii="Times New Roman" w:hAnsi="Times New Roman" w:cs="Times New Roman"/>
                <w:sz w:val="24"/>
                <w:szCs w:val="24"/>
                <w:u w:val="single"/>
              </w:rPr>
              <w:t>5.</w:t>
            </w:r>
            <w:r w:rsidR="00E20C8F" w:rsidRPr="00FD6984">
              <w:rPr>
                <w:rFonts w:ascii="Times New Roman" w:hAnsi="Times New Roman" w:cs="Times New Roman"/>
                <w:sz w:val="24"/>
                <w:szCs w:val="24"/>
                <w:u w:val="single"/>
                <w:vertAlign w:val="superscript"/>
              </w:rPr>
              <w:t xml:space="preserve">4 </w:t>
            </w:r>
            <w:r w:rsidR="0053740B" w:rsidRPr="00FD6984">
              <w:rPr>
                <w:rFonts w:ascii="Times New Roman" w:hAnsi="Times New Roman" w:cs="Times New Roman"/>
                <w:sz w:val="24"/>
                <w:szCs w:val="24"/>
                <w:u w:val="single"/>
              </w:rPr>
              <w:t xml:space="preserve">pantā </w:t>
            </w:r>
            <w:r w:rsidR="00FA11C6" w:rsidRPr="00FD6984">
              <w:rPr>
                <w:rFonts w:ascii="Times New Roman" w:hAnsi="Times New Roman" w:cs="Times New Roman"/>
                <w:iCs/>
                <w:sz w:val="24"/>
                <w:szCs w:val="24"/>
                <w:u w:val="single"/>
              </w:rPr>
              <w:t>un 33.pantā</w:t>
            </w:r>
            <w:r w:rsidR="00015C38" w:rsidRPr="00FD6984">
              <w:rPr>
                <w:rFonts w:ascii="Times New Roman" w:hAnsi="Times New Roman" w:cs="Times New Roman"/>
                <w:iCs/>
                <w:sz w:val="24"/>
                <w:szCs w:val="24"/>
              </w:rPr>
              <w:t>.</w:t>
            </w:r>
            <w:r w:rsidR="00BA1AF5" w:rsidRPr="00FD6984">
              <w:rPr>
                <w:rFonts w:ascii="Times New Roman" w:hAnsi="Times New Roman" w:cs="Times New Roman"/>
                <w:iCs/>
                <w:sz w:val="24"/>
                <w:szCs w:val="24"/>
              </w:rPr>
              <w:t xml:space="preserve"> </w:t>
            </w:r>
            <w:r w:rsidR="002E57BC" w:rsidRPr="00FD6984">
              <w:rPr>
                <w:rFonts w:ascii="Times New Roman" w:hAnsi="Times New Roman" w:cs="Times New Roman"/>
                <w:iCs/>
                <w:sz w:val="24"/>
                <w:szCs w:val="24"/>
              </w:rPr>
              <w:t xml:space="preserve"> </w:t>
            </w:r>
            <w:r w:rsidR="000172DB" w:rsidRPr="00FD6984">
              <w:rPr>
                <w:rFonts w:ascii="Times New Roman" w:hAnsi="Times New Roman" w:cs="Times New Roman"/>
                <w:iCs/>
                <w:sz w:val="24"/>
                <w:szCs w:val="24"/>
              </w:rPr>
              <w:t xml:space="preserve">   </w:t>
            </w:r>
          </w:p>
          <w:p w14:paraId="162E6517" w14:textId="77777777" w:rsidR="00DD053E" w:rsidRPr="00FD6984" w:rsidRDefault="003A4FF9" w:rsidP="00040DA3">
            <w:pPr>
              <w:spacing w:after="0" w:line="240" w:lineRule="auto"/>
              <w:ind w:left="123" w:right="176"/>
              <w:jc w:val="both"/>
              <w:rPr>
                <w:rFonts w:ascii="Times New Roman" w:hAnsi="Times New Roman" w:cs="Times New Roman"/>
                <w:iCs/>
                <w:sz w:val="24"/>
                <w:szCs w:val="24"/>
              </w:rPr>
            </w:pPr>
            <w:r w:rsidRPr="00FD6984">
              <w:rPr>
                <w:rFonts w:ascii="Times New Roman" w:hAnsi="Times New Roman" w:cs="Times New Roman"/>
                <w:sz w:val="24"/>
                <w:szCs w:val="24"/>
              </w:rPr>
              <w:t xml:space="preserve">Pamatojoties uz </w:t>
            </w:r>
            <w:r w:rsidR="005633CE" w:rsidRPr="00FD6984">
              <w:rPr>
                <w:rFonts w:ascii="Times New Roman" w:hAnsi="Times New Roman" w:cs="Times New Roman"/>
                <w:sz w:val="24"/>
                <w:szCs w:val="24"/>
              </w:rPr>
              <w:t xml:space="preserve">Autopārvadājumu likuma 33.panta piektās daļas </w:t>
            </w:r>
            <w:r w:rsidRPr="00FD6984">
              <w:rPr>
                <w:rFonts w:ascii="Times New Roman" w:hAnsi="Times New Roman" w:cs="Times New Roman"/>
                <w:sz w:val="24"/>
                <w:szCs w:val="24"/>
              </w:rPr>
              <w:t>pilnvarojumu</w:t>
            </w:r>
            <w:r w:rsidR="005633CE" w:rsidRPr="00FD6984">
              <w:rPr>
                <w:rFonts w:ascii="Times New Roman" w:hAnsi="Times New Roman" w:cs="Times New Roman"/>
                <w:sz w:val="24"/>
                <w:szCs w:val="24"/>
              </w:rPr>
              <w:t>,</w:t>
            </w:r>
            <w:r w:rsidR="00CF7105" w:rsidRPr="00FD6984">
              <w:rPr>
                <w:rFonts w:ascii="Times New Roman" w:hAnsi="Times New Roman" w:cs="Times New Roman"/>
                <w:sz w:val="24"/>
                <w:szCs w:val="24"/>
              </w:rPr>
              <w:t xml:space="preserve"> Satiksmes ministrija  </w:t>
            </w:r>
            <w:r w:rsidRPr="00FD6984">
              <w:rPr>
                <w:rFonts w:ascii="Times New Roman" w:hAnsi="Times New Roman" w:cs="Times New Roman"/>
                <w:sz w:val="24"/>
                <w:szCs w:val="24"/>
              </w:rPr>
              <w:t>2018.</w:t>
            </w:r>
            <w:r w:rsidR="00CF7105" w:rsidRPr="00FD6984">
              <w:rPr>
                <w:rFonts w:ascii="Times New Roman" w:hAnsi="Times New Roman" w:cs="Times New Roman"/>
                <w:sz w:val="24"/>
                <w:szCs w:val="24"/>
              </w:rPr>
              <w:t>gada 27.septembrī</w:t>
            </w:r>
            <w:r w:rsidRPr="00FD6984">
              <w:rPr>
                <w:rFonts w:ascii="Times New Roman" w:hAnsi="Times New Roman" w:cs="Times New Roman"/>
                <w:sz w:val="24"/>
                <w:szCs w:val="24"/>
              </w:rPr>
              <w:t xml:space="preserve"> ir izsludinājusi Valsts sekretāru sanāksmē noteikumu projektu “Autoostu noteikumi (VSS-989).  Noteikumu projekta izstrādes procesā tik</w:t>
            </w:r>
            <w:r w:rsidR="00C76113" w:rsidRPr="00FD6984">
              <w:rPr>
                <w:rFonts w:ascii="Times New Roman" w:hAnsi="Times New Roman" w:cs="Times New Roman"/>
                <w:sz w:val="24"/>
                <w:szCs w:val="24"/>
              </w:rPr>
              <w:t>a</w:t>
            </w:r>
            <w:r w:rsidRPr="00FD6984">
              <w:rPr>
                <w:rFonts w:ascii="Times New Roman" w:hAnsi="Times New Roman" w:cs="Times New Roman"/>
                <w:sz w:val="24"/>
                <w:szCs w:val="24"/>
              </w:rPr>
              <w:t xml:space="preserve"> konstatēts, ka autoostu regulējumā nepieciešami papildinājumi un precizējumi, kas nosakāmi </w:t>
            </w:r>
            <w:r w:rsidR="00B978E2" w:rsidRPr="00FD6984">
              <w:rPr>
                <w:rFonts w:ascii="Times New Roman" w:hAnsi="Times New Roman" w:cs="Times New Roman"/>
                <w:sz w:val="24"/>
                <w:szCs w:val="24"/>
              </w:rPr>
              <w:t>L</w:t>
            </w:r>
            <w:r w:rsidRPr="00FD6984">
              <w:rPr>
                <w:rFonts w:ascii="Times New Roman" w:hAnsi="Times New Roman" w:cs="Times New Roman"/>
                <w:sz w:val="24"/>
                <w:szCs w:val="24"/>
              </w:rPr>
              <w:t xml:space="preserve">ikuma tvērumā.   </w:t>
            </w:r>
            <w:r w:rsidRPr="00FD6984">
              <w:rPr>
                <w:rFonts w:ascii="Times New Roman" w:hAnsi="Times New Roman" w:cs="Times New Roman"/>
                <w:iCs/>
                <w:sz w:val="24"/>
                <w:szCs w:val="24"/>
              </w:rPr>
              <w:t>Līdz ar to</w:t>
            </w:r>
            <w:r w:rsidR="00B978E2" w:rsidRPr="00FD6984">
              <w:rPr>
                <w:rFonts w:ascii="Times New Roman" w:hAnsi="Times New Roman" w:cs="Times New Roman"/>
                <w:iCs/>
                <w:sz w:val="24"/>
                <w:szCs w:val="24"/>
              </w:rPr>
              <w:t xml:space="preserve"> likumprojektā paredzēts</w:t>
            </w:r>
            <w:r w:rsidR="007B6B14" w:rsidRPr="00FD6984">
              <w:rPr>
                <w:rFonts w:ascii="Times New Roman" w:hAnsi="Times New Roman" w:cs="Times New Roman"/>
                <w:iCs/>
                <w:sz w:val="24"/>
                <w:szCs w:val="24"/>
              </w:rPr>
              <w:t xml:space="preserve"> </w:t>
            </w:r>
            <w:r w:rsidRPr="00FD6984">
              <w:rPr>
                <w:rFonts w:ascii="Times New Roman" w:hAnsi="Times New Roman" w:cs="Times New Roman"/>
                <w:iCs/>
                <w:sz w:val="24"/>
                <w:szCs w:val="24"/>
              </w:rPr>
              <w:t xml:space="preserve">precizēt </w:t>
            </w:r>
            <w:r w:rsidR="00E973DD" w:rsidRPr="00FD6984">
              <w:rPr>
                <w:rFonts w:ascii="Times New Roman" w:hAnsi="Times New Roman" w:cs="Times New Roman"/>
                <w:iCs/>
                <w:sz w:val="24"/>
                <w:szCs w:val="24"/>
              </w:rPr>
              <w:t xml:space="preserve">pilnvarojumu </w:t>
            </w:r>
            <w:r w:rsidR="00C76113" w:rsidRPr="00FD6984">
              <w:rPr>
                <w:rFonts w:ascii="Times New Roman" w:hAnsi="Times New Roman" w:cs="Times New Roman"/>
                <w:iCs/>
                <w:sz w:val="24"/>
                <w:szCs w:val="24"/>
              </w:rPr>
              <w:t>MK</w:t>
            </w:r>
            <w:r w:rsidR="00E973DD" w:rsidRPr="00FD6984">
              <w:rPr>
                <w:rFonts w:ascii="Times New Roman" w:hAnsi="Times New Roman" w:cs="Times New Roman"/>
                <w:iCs/>
                <w:sz w:val="24"/>
                <w:szCs w:val="24"/>
              </w:rPr>
              <w:t xml:space="preserve"> un </w:t>
            </w:r>
            <w:r w:rsidRPr="00FD6984">
              <w:rPr>
                <w:rFonts w:ascii="Times New Roman" w:hAnsi="Times New Roman" w:cs="Times New Roman"/>
                <w:iCs/>
                <w:sz w:val="24"/>
                <w:szCs w:val="24"/>
              </w:rPr>
              <w:t>definīcijas</w:t>
            </w:r>
            <w:r w:rsidR="00AC0945" w:rsidRPr="00FD6984">
              <w:rPr>
                <w:rFonts w:ascii="Times New Roman" w:hAnsi="Times New Roman" w:cs="Times New Roman"/>
                <w:iCs/>
                <w:sz w:val="24"/>
                <w:szCs w:val="24"/>
              </w:rPr>
              <w:t>,</w:t>
            </w:r>
            <w:r w:rsidRPr="00FD6984">
              <w:rPr>
                <w:rFonts w:ascii="Times New Roman" w:hAnsi="Times New Roman" w:cs="Times New Roman"/>
                <w:iCs/>
                <w:sz w:val="24"/>
                <w:szCs w:val="24"/>
              </w:rPr>
              <w:t xml:space="preserve">  attiecīgi ar šīm definīcijām saistītos likuma pantus</w:t>
            </w:r>
            <w:r w:rsidR="00E973DD" w:rsidRPr="00FD6984">
              <w:rPr>
                <w:rFonts w:ascii="Times New Roman" w:hAnsi="Times New Roman" w:cs="Times New Roman"/>
                <w:iCs/>
                <w:sz w:val="24"/>
                <w:szCs w:val="24"/>
              </w:rPr>
              <w:t xml:space="preserve">. </w:t>
            </w:r>
          </w:p>
          <w:p w14:paraId="0CE8DCFB" w14:textId="77777777" w:rsidR="00040DA3" w:rsidRPr="00FD6984" w:rsidRDefault="00DD053E" w:rsidP="005C1D88">
            <w:pPr>
              <w:spacing w:after="0" w:line="240" w:lineRule="auto"/>
              <w:ind w:left="123" w:right="176"/>
              <w:jc w:val="both"/>
              <w:rPr>
                <w:rFonts w:ascii="Times New Roman" w:eastAsia="Calibri" w:hAnsi="Times New Roman" w:cs="Times New Roman"/>
                <w:sz w:val="24"/>
                <w:szCs w:val="24"/>
              </w:rPr>
            </w:pPr>
            <w:r w:rsidRPr="00FD6984">
              <w:rPr>
                <w:rFonts w:ascii="Times New Roman" w:hAnsi="Times New Roman" w:cs="Times New Roman"/>
                <w:sz w:val="24"/>
                <w:szCs w:val="24"/>
              </w:rPr>
              <w:t>Autoostas paredzēts reģistrēt, piešķirot tām noteikto kategoriju, atkarībā no</w:t>
            </w:r>
            <w:r w:rsidR="00653527" w:rsidRPr="00FD6984">
              <w:rPr>
                <w:rFonts w:ascii="Times New Roman" w:hAnsi="Times New Roman" w:cs="Times New Roman"/>
                <w:sz w:val="24"/>
                <w:szCs w:val="24"/>
              </w:rPr>
              <w:t xml:space="preserve"> administratīvās teritorijas, kuru tā apkalpo </w:t>
            </w:r>
            <w:r w:rsidRPr="00FD6984">
              <w:rPr>
                <w:rFonts w:ascii="Times New Roman" w:hAnsi="Times New Roman" w:cs="Times New Roman"/>
                <w:sz w:val="24"/>
                <w:szCs w:val="24"/>
              </w:rPr>
              <w:t>apkalpotā pasažieru skaita un reisu skaita.</w:t>
            </w:r>
            <w:r w:rsidR="005C1D88" w:rsidRPr="00FD6984">
              <w:rPr>
                <w:rFonts w:ascii="Times New Roman" w:hAnsi="Times New Roman" w:cs="Times New Roman"/>
                <w:sz w:val="24"/>
                <w:szCs w:val="24"/>
              </w:rPr>
              <w:t xml:space="preserve"> </w:t>
            </w:r>
            <w:r w:rsidR="00040DA3" w:rsidRPr="00FD6984">
              <w:rPr>
                <w:rFonts w:ascii="Times New Roman" w:eastAsia="Calibri" w:hAnsi="Times New Roman" w:cs="Times New Roman"/>
                <w:sz w:val="24"/>
                <w:szCs w:val="24"/>
              </w:rPr>
              <w:t xml:space="preserve">Katrā autoostu kategorijā obligāti nodrošināmos pakalpojumus. Atbilstoši kategorijai autoostā jānodrošina obligāti sniedzamo pakalpojumu klāsts. </w:t>
            </w:r>
            <w:r w:rsidR="00040DA3" w:rsidRPr="00FD6984">
              <w:rPr>
                <w:rFonts w:ascii="Times New Roman" w:hAnsi="Times New Roman" w:cs="Times New Roman"/>
                <w:sz w:val="24"/>
                <w:szCs w:val="24"/>
              </w:rPr>
              <w:t xml:space="preserve"> Autoostās obligāti sniedzamo pakalpojumu uzskaitījumā ietilpst –</w:t>
            </w:r>
          </w:p>
          <w:p w14:paraId="5C723072" w14:textId="77777777" w:rsidR="00040DA3" w:rsidRPr="00FD6984"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FD6984">
              <w:rPr>
                <w:rFonts w:ascii="Times New Roman" w:hAnsi="Times New Roman" w:cs="Times New Roman"/>
                <w:sz w:val="24"/>
                <w:szCs w:val="24"/>
              </w:rPr>
              <w:t xml:space="preserve">1) pasažieru platformu izmantošana, </w:t>
            </w:r>
          </w:p>
          <w:p w14:paraId="23B96626" w14:textId="77777777" w:rsidR="00040DA3" w:rsidRPr="00FD6984"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FD6984">
              <w:rPr>
                <w:rFonts w:ascii="Times New Roman" w:hAnsi="Times New Roman" w:cs="Times New Roman"/>
                <w:sz w:val="24"/>
                <w:szCs w:val="24"/>
              </w:rPr>
              <w:t>2) autobusu satiksmes organizēšana autoostu teritorijā (ar to saprotot, piemēram, operatīvās informācijas saņemšanu un sniegšanu par autobusu faktisko pienākšanas un atiešanas laiku un vietu autoostā, autobusu faktiskā pienākšanas un atiešanas laika uzskaiti, stāvēšanas autoostas teritorijā organizēšanu),</w:t>
            </w:r>
          </w:p>
          <w:p w14:paraId="1A908664" w14:textId="77777777" w:rsidR="00040DA3" w:rsidRPr="00FD6984"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FD6984">
              <w:rPr>
                <w:rFonts w:ascii="Times New Roman" w:hAnsi="Times New Roman" w:cs="Times New Roman"/>
                <w:sz w:val="24"/>
                <w:szCs w:val="24"/>
              </w:rPr>
              <w:t xml:space="preserve">3) biļešu iegāde, </w:t>
            </w:r>
          </w:p>
          <w:p w14:paraId="358061DA" w14:textId="77777777" w:rsidR="00040DA3" w:rsidRPr="00FD6984"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FD6984">
              <w:rPr>
                <w:rFonts w:ascii="Times New Roman" w:hAnsi="Times New Roman" w:cs="Times New Roman"/>
                <w:sz w:val="24"/>
                <w:szCs w:val="24"/>
              </w:rPr>
              <w:t>4) tualetes un vietas bērna aprūpei izmantošana,</w:t>
            </w:r>
          </w:p>
          <w:p w14:paraId="1936B287" w14:textId="77777777" w:rsidR="00040DA3" w:rsidRPr="00FD6984"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FD6984">
              <w:rPr>
                <w:rFonts w:ascii="Times New Roman" w:hAnsi="Times New Roman" w:cs="Times New Roman"/>
                <w:sz w:val="24"/>
                <w:szCs w:val="24"/>
              </w:rPr>
              <w:t>5) ar sēdvietām aprīkotas apsildāmas uzgaidāmās telpas izmantošana,</w:t>
            </w:r>
          </w:p>
          <w:p w14:paraId="626B9FB6" w14:textId="77777777" w:rsidR="00040DA3" w:rsidRPr="00FD6984" w:rsidRDefault="00040DA3" w:rsidP="00040DA3">
            <w:pPr>
              <w:pStyle w:val="ListParagraph"/>
              <w:tabs>
                <w:tab w:val="left" w:pos="0"/>
                <w:tab w:val="left" w:pos="282"/>
              </w:tabs>
              <w:spacing w:line="240" w:lineRule="auto"/>
              <w:ind w:left="123"/>
              <w:jc w:val="both"/>
              <w:rPr>
                <w:rFonts w:ascii="Times New Roman" w:hAnsi="Times New Roman" w:cs="Times New Roman"/>
                <w:sz w:val="24"/>
                <w:szCs w:val="24"/>
              </w:rPr>
            </w:pPr>
            <w:r w:rsidRPr="00FD6984">
              <w:rPr>
                <w:rFonts w:ascii="Times New Roman" w:hAnsi="Times New Roman" w:cs="Times New Roman"/>
                <w:sz w:val="24"/>
                <w:szCs w:val="24"/>
              </w:rPr>
              <w:t xml:space="preserve">6) bagāžas uzglabāšana, </w:t>
            </w:r>
          </w:p>
          <w:p w14:paraId="55DAEB92" w14:textId="77777777" w:rsidR="00040DA3" w:rsidRPr="00FD6984" w:rsidRDefault="00040DA3" w:rsidP="00040DA3">
            <w:pPr>
              <w:pStyle w:val="ListParagraph"/>
              <w:tabs>
                <w:tab w:val="left" w:pos="0"/>
                <w:tab w:val="left" w:pos="282"/>
              </w:tabs>
              <w:spacing w:line="240" w:lineRule="auto"/>
              <w:ind w:left="123"/>
              <w:jc w:val="both"/>
              <w:rPr>
                <w:rFonts w:ascii="Times New Roman" w:eastAsia="Calibri" w:hAnsi="Times New Roman" w:cs="Times New Roman"/>
                <w:sz w:val="24"/>
                <w:szCs w:val="24"/>
              </w:rPr>
            </w:pPr>
            <w:r w:rsidRPr="00FD6984">
              <w:rPr>
                <w:rFonts w:ascii="Times New Roman" w:hAnsi="Times New Roman" w:cs="Times New Roman"/>
                <w:sz w:val="24"/>
                <w:szCs w:val="24"/>
              </w:rPr>
              <w:t xml:space="preserve">7) kā arī informācijas sniegšanas pakalpojumi – par autobusu kustības sarakstiem, autobusu pienākšanas un atiešanas laikiem, platformām, biļešu cenām, pasažieru un bagāžas pārvadāšanas kārtību, autoostas papildus sniegtajiem pakalpojumiem un to cenām, kā arī par vietu skaitu un komforta līmeni autobusā (ar </w:t>
            </w:r>
            <w:r w:rsidRPr="00FD6984">
              <w:rPr>
                <w:rFonts w:ascii="Times New Roman" w:hAnsi="Times New Roman" w:cs="Times New Roman"/>
                <w:sz w:val="24"/>
                <w:szCs w:val="24"/>
              </w:rPr>
              <w:lastRenderedPageBreak/>
              <w:t xml:space="preserve">komforta līmeni saprotot attiecīgās uz autobusiem attiecināmās sabiedriskā transporta pakalpojumu pasūtījuma līgumā paredzētās kvalitātes prasības, piemēram, tualetes, kondicioniera, zemās grīdas, </w:t>
            </w:r>
            <w:proofErr w:type="spellStart"/>
            <w:r w:rsidRPr="00FD6984">
              <w:rPr>
                <w:rFonts w:ascii="Times New Roman" w:hAnsi="Times New Roman" w:cs="Times New Roman"/>
                <w:sz w:val="24"/>
                <w:szCs w:val="24"/>
              </w:rPr>
              <w:t>WiFi</w:t>
            </w:r>
            <w:proofErr w:type="spellEnd"/>
            <w:r w:rsidRPr="00FD6984">
              <w:rPr>
                <w:rFonts w:ascii="Times New Roman" w:hAnsi="Times New Roman" w:cs="Times New Roman"/>
                <w:sz w:val="24"/>
                <w:szCs w:val="24"/>
              </w:rPr>
              <w:t xml:space="preserve"> esamība/neesamība autobusā); </w:t>
            </w:r>
          </w:p>
          <w:p w14:paraId="4A8C33CE" w14:textId="77777777" w:rsidR="003A4FF9" w:rsidRPr="00FD6984" w:rsidRDefault="00653527" w:rsidP="009B4644">
            <w:pPr>
              <w:spacing w:after="0" w:line="240" w:lineRule="auto"/>
              <w:ind w:left="123" w:right="176"/>
              <w:jc w:val="both"/>
              <w:rPr>
                <w:rFonts w:ascii="Times New Roman" w:hAnsi="Times New Roman" w:cs="Times New Roman"/>
                <w:iCs/>
                <w:sz w:val="24"/>
                <w:szCs w:val="24"/>
              </w:rPr>
            </w:pPr>
            <w:r w:rsidRPr="00FD6984">
              <w:rPr>
                <w:rFonts w:ascii="Times New Roman" w:hAnsi="Times New Roman" w:cs="Times New Roman"/>
                <w:iCs/>
                <w:sz w:val="24"/>
                <w:szCs w:val="24"/>
              </w:rPr>
              <w:t>Kategorijas tiks piešķirtas autoostām,</w:t>
            </w:r>
            <w:r w:rsidR="005C1D88" w:rsidRPr="00FD6984">
              <w:rPr>
                <w:rFonts w:ascii="Times New Roman" w:hAnsi="Times New Roman" w:cs="Times New Roman"/>
                <w:iCs/>
                <w:sz w:val="24"/>
                <w:szCs w:val="24"/>
              </w:rPr>
              <w:t xml:space="preserve"> </w:t>
            </w:r>
            <w:r w:rsidRPr="00FD6984">
              <w:rPr>
                <w:rFonts w:ascii="Times New Roman" w:hAnsi="Times New Roman" w:cs="Times New Roman"/>
                <w:iCs/>
                <w:sz w:val="24"/>
                <w:szCs w:val="24"/>
              </w:rPr>
              <w:t>kuras apkalpo reģionālās nozīmes maršrutus, un kuru pakalpojumi ietilpst pasažieru pārvadātāju izmaksās sabiedriskā transporta pakalpojumu nodrošināšanai</w:t>
            </w:r>
            <w:r w:rsidR="00604F1F" w:rsidRPr="00FD6984">
              <w:rPr>
                <w:rFonts w:ascii="Times New Roman" w:hAnsi="Times New Roman" w:cs="Times New Roman"/>
                <w:iCs/>
                <w:sz w:val="24"/>
                <w:szCs w:val="24"/>
              </w:rPr>
              <w:t xml:space="preserve"> atbilstoši sabiedriskā transporta pakalpojumu līgumiem. </w:t>
            </w:r>
          </w:p>
          <w:p w14:paraId="7FAC31A9" w14:textId="77777777" w:rsidR="00AC5F5C" w:rsidRPr="00FD6984" w:rsidRDefault="002E57BC" w:rsidP="00040DA3">
            <w:pPr>
              <w:spacing w:before="120" w:after="0" w:line="240" w:lineRule="auto"/>
              <w:ind w:left="123" w:right="176"/>
              <w:jc w:val="both"/>
              <w:rPr>
                <w:rFonts w:ascii="Times New Roman" w:hAnsi="Times New Roman" w:cs="Times New Roman"/>
                <w:iCs/>
                <w:sz w:val="24"/>
                <w:szCs w:val="24"/>
                <w:u w:val="single"/>
              </w:rPr>
            </w:pPr>
            <w:r w:rsidRPr="00FD6984">
              <w:rPr>
                <w:rFonts w:ascii="Times New Roman" w:hAnsi="Times New Roman" w:cs="Times New Roman"/>
                <w:iCs/>
                <w:sz w:val="24"/>
                <w:szCs w:val="24"/>
              </w:rPr>
              <w:t>L</w:t>
            </w:r>
            <w:r w:rsidR="00F41A89" w:rsidRPr="00FD6984">
              <w:rPr>
                <w:rFonts w:ascii="Times New Roman" w:hAnsi="Times New Roman" w:cs="Times New Roman"/>
                <w:iCs/>
                <w:sz w:val="24"/>
                <w:szCs w:val="24"/>
              </w:rPr>
              <w:t>ikumprojekt</w:t>
            </w:r>
            <w:r w:rsidR="0014373C" w:rsidRPr="00FD6984">
              <w:rPr>
                <w:rFonts w:ascii="Times New Roman" w:hAnsi="Times New Roman" w:cs="Times New Roman"/>
                <w:iCs/>
                <w:sz w:val="24"/>
                <w:szCs w:val="24"/>
              </w:rPr>
              <w:t xml:space="preserve">ā </w:t>
            </w:r>
            <w:r w:rsidR="0014373C" w:rsidRPr="00FD6984">
              <w:rPr>
                <w:rFonts w:ascii="Times New Roman" w:hAnsi="Times New Roman" w:cs="Times New Roman"/>
                <w:iCs/>
                <w:sz w:val="24"/>
                <w:szCs w:val="24"/>
                <w:u w:val="single"/>
              </w:rPr>
              <w:t xml:space="preserve">papildus paredzēts aktualizēt un precizēt ar maršruta apkalpošanu saistītās definīcijas. </w:t>
            </w:r>
          </w:p>
          <w:p w14:paraId="0BFA19B5" w14:textId="77777777" w:rsidR="009677C3" w:rsidRPr="00FD6984" w:rsidRDefault="00AC5F5C" w:rsidP="00040DA3">
            <w:pPr>
              <w:spacing w:after="0" w:line="240" w:lineRule="auto"/>
              <w:ind w:left="123" w:right="176"/>
              <w:jc w:val="both"/>
              <w:rPr>
                <w:rFonts w:ascii="Times New Roman" w:hAnsi="Times New Roman" w:cs="Times New Roman"/>
                <w:iCs/>
                <w:sz w:val="24"/>
                <w:szCs w:val="24"/>
              </w:rPr>
            </w:pPr>
            <w:r w:rsidRPr="00FD6984">
              <w:rPr>
                <w:rFonts w:ascii="Times New Roman" w:hAnsi="Times New Roman" w:cs="Times New Roman"/>
                <w:iCs/>
                <w:sz w:val="24"/>
                <w:szCs w:val="24"/>
              </w:rPr>
              <w:t xml:space="preserve">Termina </w:t>
            </w:r>
            <w:r w:rsidR="007E6B95" w:rsidRPr="00FD6984">
              <w:rPr>
                <w:rFonts w:ascii="Times New Roman" w:hAnsi="Times New Roman" w:cs="Times New Roman"/>
                <w:iCs/>
                <w:sz w:val="24"/>
                <w:szCs w:val="24"/>
              </w:rPr>
              <w:t xml:space="preserve">“līniju būve” </w:t>
            </w:r>
            <w:r w:rsidRPr="00FD6984">
              <w:rPr>
                <w:rFonts w:ascii="Times New Roman" w:hAnsi="Times New Roman" w:cs="Times New Roman"/>
                <w:iCs/>
                <w:sz w:val="24"/>
                <w:szCs w:val="24"/>
              </w:rPr>
              <w:t xml:space="preserve">vietā turpmāk paredzēts lietot </w:t>
            </w:r>
            <w:r w:rsidR="007E6B95" w:rsidRPr="00FD6984">
              <w:rPr>
                <w:rFonts w:ascii="Times New Roman" w:hAnsi="Times New Roman" w:cs="Times New Roman"/>
                <w:iCs/>
                <w:sz w:val="24"/>
                <w:szCs w:val="24"/>
              </w:rPr>
              <w:t xml:space="preserve"> </w:t>
            </w:r>
            <w:r w:rsidR="00E86796" w:rsidRPr="00FD6984">
              <w:rPr>
                <w:rFonts w:ascii="Times New Roman" w:hAnsi="Times New Roman" w:cs="Times New Roman"/>
                <w:iCs/>
                <w:sz w:val="24"/>
                <w:szCs w:val="24"/>
              </w:rPr>
              <w:t>“</w:t>
            </w:r>
            <w:r w:rsidR="007E6B95" w:rsidRPr="00FD6984">
              <w:rPr>
                <w:rFonts w:ascii="Times New Roman" w:hAnsi="Times New Roman" w:cs="Times New Roman"/>
                <w:i/>
                <w:iCs/>
                <w:sz w:val="24"/>
                <w:szCs w:val="24"/>
              </w:rPr>
              <w:t>maršrutu apkalpes vietas</w:t>
            </w:r>
            <w:r w:rsidR="00E86796" w:rsidRPr="00FD6984">
              <w:rPr>
                <w:rFonts w:ascii="Times New Roman" w:hAnsi="Times New Roman" w:cs="Times New Roman"/>
                <w:iCs/>
                <w:sz w:val="24"/>
                <w:szCs w:val="24"/>
              </w:rPr>
              <w:t>”</w:t>
            </w:r>
            <w:r w:rsidRPr="00FD6984">
              <w:rPr>
                <w:rFonts w:ascii="Times New Roman" w:hAnsi="Times New Roman" w:cs="Times New Roman"/>
                <w:iCs/>
                <w:sz w:val="24"/>
                <w:szCs w:val="24"/>
              </w:rPr>
              <w:t>.</w:t>
            </w:r>
            <w:r w:rsidR="00E35C3B" w:rsidRPr="00FD6984">
              <w:rPr>
                <w:rFonts w:ascii="Times New Roman" w:hAnsi="Times New Roman" w:cs="Times New Roman"/>
                <w:iCs/>
                <w:sz w:val="24"/>
                <w:szCs w:val="24"/>
              </w:rPr>
              <w:t xml:space="preserve"> </w:t>
            </w:r>
            <w:r w:rsidR="000172DB" w:rsidRPr="00FD6984">
              <w:rPr>
                <w:rFonts w:ascii="Times New Roman" w:hAnsi="Times New Roman" w:cs="Times New Roman"/>
                <w:iCs/>
                <w:sz w:val="24"/>
                <w:szCs w:val="24"/>
              </w:rPr>
              <w:t xml:space="preserve">Precizējums nepieciešams, jo šobrīd </w:t>
            </w:r>
            <w:r w:rsidR="00E35C3B" w:rsidRPr="00FD6984">
              <w:rPr>
                <w:rFonts w:ascii="Times New Roman" w:hAnsi="Times New Roman" w:cs="Times New Roman"/>
                <w:iCs/>
                <w:sz w:val="24"/>
                <w:szCs w:val="24"/>
              </w:rPr>
              <w:t>vārd</w:t>
            </w:r>
            <w:r w:rsidR="00930D04" w:rsidRPr="00FD6984">
              <w:rPr>
                <w:rFonts w:ascii="Times New Roman" w:hAnsi="Times New Roman" w:cs="Times New Roman"/>
                <w:iCs/>
                <w:sz w:val="24"/>
                <w:szCs w:val="24"/>
              </w:rPr>
              <w:t>s</w:t>
            </w:r>
            <w:r w:rsidR="00E35C3B" w:rsidRPr="00FD6984">
              <w:rPr>
                <w:rFonts w:ascii="Times New Roman" w:hAnsi="Times New Roman" w:cs="Times New Roman"/>
                <w:iCs/>
                <w:sz w:val="24"/>
                <w:szCs w:val="24"/>
              </w:rPr>
              <w:t xml:space="preserve"> “</w:t>
            </w:r>
            <w:r w:rsidR="000172DB" w:rsidRPr="00FD6984">
              <w:rPr>
                <w:rFonts w:ascii="Times New Roman" w:hAnsi="Times New Roman" w:cs="Times New Roman"/>
                <w:iCs/>
                <w:sz w:val="24"/>
                <w:szCs w:val="24"/>
              </w:rPr>
              <w:t>līnij</w:t>
            </w:r>
            <w:r w:rsidR="00E35C3B" w:rsidRPr="00FD6984">
              <w:rPr>
                <w:rFonts w:ascii="Times New Roman" w:hAnsi="Times New Roman" w:cs="Times New Roman"/>
                <w:iCs/>
                <w:sz w:val="24"/>
                <w:szCs w:val="24"/>
              </w:rPr>
              <w:t>a” pārsvarā tiek lietots apzīmējot sabiedriskā transporta “līniju”, “ielu sarkano līniju” vai “elektrolīniju”. Autopārv</w:t>
            </w:r>
            <w:r w:rsidR="00DD2106" w:rsidRPr="00FD6984">
              <w:rPr>
                <w:rFonts w:ascii="Times New Roman" w:hAnsi="Times New Roman" w:cs="Times New Roman"/>
                <w:iCs/>
                <w:sz w:val="24"/>
                <w:szCs w:val="24"/>
              </w:rPr>
              <w:t>a</w:t>
            </w:r>
            <w:r w:rsidR="00E35C3B" w:rsidRPr="00FD6984">
              <w:rPr>
                <w:rFonts w:ascii="Times New Roman" w:hAnsi="Times New Roman" w:cs="Times New Roman"/>
                <w:iCs/>
                <w:sz w:val="24"/>
                <w:szCs w:val="24"/>
              </w:rPr>
              <w:t>dājumu likumā līniju</w:t>
            </w:r>
            <w:r w:rsidR="00930D04" w:rsidRPr="00FD6984">
              <w:rPr>
                <w:rFonts w:ascii="Times New Roman" w:hAnsi="Times New Roman" w:cs="Times New Roman"/>
                <w:iCs/>
                <w:sz w:val="24"/>
                <w:szCs w:val="24"/>
              </w:rPr>
              <w:t xml:space="preserve"> </w:t>
            </w:r>
            <w:r w:rsidR="000172DB" w:rsidRPr="00FD6984">
              <w:rPr>
                <w:rFonts w:ascii="Times New Roman" w:hAnsi="Times New Roman" w:cs="Times New Roman"/>
                <w:iCs/>
                <w:sz w:val="24"/>
                <w:szCs w:val="24"/>
              </w:rPr>
              <w:t xml:space="preserve">būves paskaidrojumā nozīmē arī </w:t>
            </w:r>
            <w:proofErr w:type="spellStart"/>
            <w:r w:rsidR="000172DB" w:rsidRPr="00FD6984">
              <w:rPr>
                <w:rFonts w:ascii="Times New Roman" w:hAnsi="Times New Roman" w:cs="Times New Roman"/>
                <w:iCs/>
                <w:sz w:val="24"/>
                <w:szCs w:val="24"/>
              </w:rPr>
              <w:t>dispečerpunktu</w:t>
            </w:r>
            <w:proofErr w:type="spellEnd"/>
            <w:r w:rsidR="000172DB" w:rsidRPr="00FD6984">
              <w:rPr>
                <w:rFonts w:ascii="Times New Roman" w:hAnsi="Times New Roman" w:cs="Times New Roman"/>
                <w:iCs/>
                <w:sz w:val="24"/>
                <w:szCs w:val="24"/>
              </w:rPr>
              <w:t xml:space="preserve">, autovadītāju atpūtas telpas utt. </w:t>
            </w:r>
            <w:r w:rsidR="003A4FF9" w:rsidRPr="00FD6984">
              <w:rPr>
                <w:rFonts w:ascii="Times New Roman" w:hAnsi="Times New Roman" w:cs="Times New Roman"/>
                <w:iCs/>
                <w:sz w:val="24"/>
                <w:szCs w:val="24"/>
              </w:rPr>
              <w:t xml:space="preserve"> </w:t>
            </w:r>
            <w:r w:rsidRPr="00FD6984">
              <w:rPr>
                <w:rFonts w:ascii="Times New Roman" w:hAnsi="Times New Roman" w:cs="Times New Roman"/>
                <w:iCs/>
                <w:sz w:val="24"/>
                <w:szCs w:val="24"/>
              </w:rPr>
              <w:t xml:space="preserve">Ņemot vērā to, ka </w:t>
            </w:r>
            <w:r w:rsidR="000172DB" w:rsidRPr="00FD6984">
              <w:rPr>
                <w:rFonts w:ascii="Times New Roman" w:hAnsi="Times New Roman" w:cs="Times New Roman"/>
                <w:iCs/>
                <w:sz w:val="24"/>
                <w:szCs w:val="24"/>
              </w:rPr>
              <w:t>Autopārvadājumu likuma 33.panta otrajā daļā noteikts, ka līniju būvju (izņemot autoostu) ierīkošanu</w:t>
            </w:r>
            <w:r w:rsidRPr="00FD6984">
              <w:rPr>
                <w:rFonts w:ascii="Times New Roman" w:hAnsi="Times New Roman" w:cs="Times New Roman"/>
                <w:iCs/>
                <w:sz w:val="24"/>
                <w:szCs w:val="24"/>
              </w:rPr>
              <w:t>, t</w:t>
            </w:r>
            <w:r w:rsidR="00930D04" w:rsidRPr="00FD6984">
              <w:rPr>
                <w:rFonts w:ascii="Times New Roman" w:hAnsi="Times New Roman" w:cs="Times New Roman"/>
                <w:iCs/>
                <w:sz w:val="24"/>
                <w:szCs w:val="24"/>
              </w:rPr>
              <w:t>ostarp</w:t>
            </w:r>
            <w:r w:rsidRPr="00FD6984">
              <w:rPr>
                <w:rFonts w:ascii="Times New Roman" w:hAnsi="Times New Roman" w:cs="Times New Roman"/>
                <w:iCs/>
                <w:sz w:val="24"/>
                <w:szCs w:val="24"/>
              </w:rPr>
              <w:t xml:space="preserve"> skaitā </w:t>
            </w:r>
            <w:proofErr w:type="spellStart"/>
            <w:r w:rsidRPr="00FD6984">
              <w:rPr>
                <w:rFonts w:ascii="Times New Roman" w:hAnsi="Times New Roman" w:cs="Times New Roman"/>
                <w:iCs/>
                <w:sz w:val="24"/>
                <w:szCs w:val="24"/>
              </w:rPr>
              <w:t>dispečerpunktu</w:t>
            </w:r>
            <w:proofErr w:type="spellEnd"/>
            <w:r w:rsidRPr="00FD6984">
              <w:rPr>
                <w:rFonts w:ascii="Times New Roman" w:hAnsi="Times New Roman" w:cs="Times New Roman"/>
                <w:iCs/>
                <w:sz w:val="24"/>
                <w:szCs w:val="24"/>
              </w:rPr>
              <w:t xml:space="preserve"> un atpūtas telpu</w:t>
            </w:r>
            <w:r w:rsidR="000172DB" w:rsidRPr="00FD6984">
              <w:rPr>
                <w:rFonts w:ascii="Times New Roman" w:hAnsi="Times New Roman" w:cs="Times New Roman"/>
                <w:iCs/>
                <w:sz w:val="24"/>
                <w:szCs w:val="24"/>
              </w:rPr>
              <w:t>, labiekārtošanu un uzturēšanu pilsētās veic attiecīgās pašvaldības, lauku apvidos, ceļu īpašnieki</w:t>
            </w:r>
            <w:r w:rsidRPr="00FD6984">
              <w:rPr>
                <w:rFonts w:ascii="Times New Roman" w:hAnsi="Times New Roman" w:cs="Times New Roman"/>
                <w:iCs/>
                <w:sz w:val="24"/>
                <w:szCs w:val="24"/>
              </w:rPr>
              <w:t xml:space="preserve">, bet </w:t>
            </w:r>
            <w:proofErr w:type="spellStart"/>
            <w:r w:rsidR="000172DB" w:rsidRPr="00FD6984">
              <w:rPr>
                <w:rFonts w:ascii="Times New Roman" w:hAnsi="Times New Roman" w:cs="Times New Roman"/>
                <w:iCs/>
                <w:sz w:val="24"/>
                <w:szCs w:val="24"/>
              </w:rPr>
              <w:t>dispečerpunktus</w:t>
            </w:r>
            <w:proofErr w:type="spellEnd"/>
            <w:r w:rsidR="000172DB" w:rsidRPr="00FD6984">
              <w:rPr>
                <w:rFonts w:ascii="Times New Roman" w:hAnsi="Times New Roman" w:cs="Times New Roman"/>
                <w:iCs/>
                <w:sz w:val="24"/>
                <w:szCs w:val="24"/>
              </w:rPr>
              <w:t xml:space="preserve"> vai autovadītāju atpūtas telpas parasti tiek nodrošinātas autoostās,  likumproje</w:t>
            </w:r>
            <w:r w:rsidR="00E35C3B" w:rsidRPr="00FD6984">
              <w:rPr>
                <w:rFonts w:ascii="Times New Roman" w:hAnsi="Times New Roman" w:cs="Times New Roman"/>
                <w:iCs/>
                <w:sz w:val="24"/>
                <w:szCs w:val="24"/>
              </w:rPr>
              <w:t>k</w:t>
            </w:r>
            <w:r w:rsidR="000172DB" w:rsidRPr="00FD6984">
              <w:rPr>
                <w:rFonts w:ascii="Times New Roman" w:hAnsi="Times New Roman" w:cs="Times New Roman"/>
                <w:iCs/>
                <w:sz w:val="24"/>
                <w:szCs w:val="24"/>
              </w:rPr>
              <w:t>ts paredz vienkāršot terminoloģiju</w:t>
            </w:r>
            <w:r w:rsidR="00E35C3B" w:rsidRPr="00FD6984">
              <w:rPr>
                <w:rFonts w:ascii="Times New Roman" w:hAnsi="Times New Roman" w:cs="Times New Roman"/>
                <w:iCs/>
                <w:sz w:val="24"/>
                <w:szCs w:val="24"/>
              </w:rPr>
              <w:t>, nosakot, ka maršrutus aprīko ar maršrutu apkalpes vietām, kas ir autoostas, pietura</w:t>
            </w:r>
            <w:r w:rsidR="00FB3B11" w:rsidRPr="00FD6984">
              <w:rPr>
                <w:rFonts w:ascii="Times New Roman" w:hAnsi="Times New Roman" w:cs="Times New Roman"/>
                <w:iCs/>
                <w:sz w:val="24"/>
                <w:szCs w:val="24"/>
              </w:rPr>
              <w:t>s un pasažieru apmaiņas vietas. A</w:t>
            </w:r>
            <w:r w:rsidR="009677C3" w:rsidRPr="00FD6984">
              <w:rPr>
                <w:rFonts w:ascii="Times New Roman" w:hAnsi="Times New Roman" w:cs="Times New Roman"/>
                <w:iCs/>
                <w:sz w:val="24"/>
                <w:szCs w:val="24"/>
              </w:rPr>
              <w:t>ttiecīgi likumprojekts definīcijas sniedz skaidrojumu arī par pasažieru apmaiņas vietām un pieturām, nosakot to atšķirības.</w:t>
            </w:r>
          </w:p>
          <w:p w14:paraId="14B8EB3B" w14:textId="77777777" w:rsidR="009677C3" w:rsidRPr="00FD6984" w:rsidRDefault="009677C3" w:rsidP="00D65C44">
            <w:pPr>
              <w:tabs>
                <w:tab w:val="left" w:pos="709"/>
              </w:tabs>
              <w:spacing w:line="240" w:lineRule="auto"/>
              <w:ind w:left="123" w:right="176"/>
              <w:jc w:val="both"/>
              <w:rPr>
                <w:rFonts w:ascii="Times New Roman" w:hAnsi="Times New Roman" w:cs="Times New Roman"/>
                <w:sz w:val="24"/>
                <w:szCs w:val="24"/>
              </w:rPr>
            </w:pPr>
            <w:r w:rsidRPr="00FD6984">
              <w:rPr>
                <w:rFonts w:ascii="Times New Roman" w:hAnsi="Times New Roman" w:cs="Times New Roman"/>
                <w:iCs/>
                <w:sz w:val="24"/>
                <w:szCs w:val="24"/>
              </w:rPr>
              <w:t xml:space="preserve">Ar terminu </w:t>
            </w:r>
            <w:r w:rsidRPr="00FD6984">
              <w:rPr>
                <w:rFonts w:ascii="Times New Roman" w:hAnsi="Times New Roman" w:cs="Times New Roman"/>
                <w:i/>
                <w:iCs/>
                <w:sz w:val="24"/>
                <w:szCs w:val="24"/>
              </w:rPr>
              <w:t>“pietura</w:t>
            </w:r>
            <w:r w:rsidR="00930D04" w:rsidRPr="00FD6984">
              <w:rPr>
                <w:rFonts w:ascii="Times New Roman" w:hAnsi="Times New Roman" w:cs="Times New Roman"/>
                <w:iCs/>
                <w:sz w:val="24"/>
                <w:szCs w:val="24"/>
              </w:rPr>
              <w:t>”</w:t>
            </w:r>
            <w:r w:rsidRPr="00FD6984">
              <w:rPr>
                <w:rFonts w:ascii="Times New Roman" w:hAnsi="Times New Roman" w:cs="Times New Roman"/>
                <w:iCs/>
                <w:sz w:val="24"/>
                <w:szCs w:val="24"/>
              </w:rPr>
              <w:t xml:space="preserve"> tiek noteikts, ka tā ir </w:t>
            </w:r>
            <w:r w:rsidRPr="00FD6984">
              <w:rPr>
                <w:rFonts w:ascii="Times New Roman" w:eastAsia="Times New Roman" w:hAnsi="Times New Roman" w:cs="Times New Roman"/>
                <w:sz w:val="24"/>
                <w:szCs w:val="24"/>
              </w:rPr>
              <w:t xml:space="preserve">vieta pasažieru iekāpšanai vai izkāpšanai, kas aprīkota  atbilstoši </w:t>
            </w:r>
            <w:r w:rsidRPr="00FD6984">
              <w:rPr>
                <w:rFonts w:ascii="Times New Roman" w:hAnsi="Times New Roman" w:cs="Times New Roman"/>
                <w:sz w:val="24"/>
                <w:szCs w:val="24"/>
              </w:rPr>
              <w:t xml:space="preserve">Ministru kabineta 2015.gada 2.jūnija noteikumu Nr.279 “Ceļu satiksmes noteikumi” 4.pielikumā atrodamo norādījuma zīmju Nr.541 “Autobusa un trolejbusa pietura” un Nr.542 “Tramvaja pietura”, </w:t>
            </w:r>
            <w:r w:rsidR="00930D04" w:rsidRPr="00FD6984">
              <w:rPr>
                <w:rFonts w:ascii="Times New Roman" w:hAnsi="Times New Roman" w:cs="Times New Roman"/>
                <w:sz w:val="24"/>
                <w:szCs w:val="24"/>
              </w:rPr>
              <w:t xml:space="preserve">savukārt </w:t>
            </w:r>
            <w:r w:rsidRPr="00FD6984">
              <w:rPr>
                <w:rFonts w:ascii="Times New Roman" w:hAnsi="Times New Roman" w:cs="Times New Roman"/>
                <w:sz w:val="24"/>
                <w:szCs w:val="24"/>
              </w:rPr>
              <w:t>Latvijas standart</w:t>
            </w:r>
            <w:r w:rsidR="00C83513" w:rsidRPr="00FD6984">
              <w:rPr>
                <w:rFonts w:ascii="Times New Roman" w:hAnsi="Times New Roman" w:cs="Times New Roman"/>
                <w:sz w:val="24"/>
                <w:szCs w:val="24"/>
              </w:rPr>
              <w:t>s</w:t>
            </w:r>
            <w:r w:rsidRPr="00FD6984">
              <w:rPr>
                <w:rFonts w:ascii="Times New Roman" w:hAnsi="Times New Roman" w:cs="Times New Roman"/>
                <w:sz w:val="24"/>
                <w:szCs w:val="24"/>
              </w:rPr>
              <w:t xml:space="preserve"> LVS 190 grupas “Ceļu projektēšanas noteikumu” daļas LVS 190-8:2011 ”Autobusu pieturu projektēšanas noteikumi” nosaka pieturu tehniskās prasības. </w:t>
            </w:r>
          </w:p>
          <w:p w14:paraId="2DE0C2E8" w14:textId="5E3B57F6" w:rsidR="005B7A1E" w:rsidRPr="00FD6984" w:rsidRDefault="009677C3" w:rsidP="009768A8">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Ar terminu </w:t>
            </w:r>
            <w:r w:rsidRPr="00FD6984">
              <w:rPr>
                <w:rFonts w:ascii="Times New Roman" w:hAnsi="Times New Roman" w:cs="Times New Roman"/>
                <w:i/>
                <w:sz w:val="24"/>
                <w:szCs w:val="24"/>
              </w:rPr>
              <w:t>pasažieru apmaiņas vietas</w:t>
            </w:r>
            <w:r w:rsidRPr="00FD6984">
              <w:rPr>
                <w:rFonts w:ascii="Times New Roman" w:hAnsi="Times New Roman" w:cs="Times New Roman"/>
                <w:sz w:val="24"/>
                <w:szCs w:val="24"/>
              </w:rPr>
              <w:t xml:space="preserve"> tiek noteikts, ka  tā ir </w:t>
            </w:r>
            <w:bookmarkStart w:id="12" w:name="_Hlk522605814"/>
            <w:r w:rsidRPr="00FD6984">
              <w:rPr>
                <w:rFonts w:ascii="Times New Roman" w:eastAsia="Times New Roman" w:hAnsi="Times New Roman" w:cs="Times New Roman"/>
                <w:sz w:val="24"/>
                <w:szCs w:val="24"/>
              </w:rPr>
              <w:t>no brauktuves nodalīta teritorija,</w:t>
            </w:r>
            <w:r w:rsidRPr="00FD6984">
              <w:rPr>
                <w:rFonts w:ascii="Times New Roman" w:hAnsi="Times New Roman" w:cs="Times New Roman"/>
                <w:sz w:val="24"/>
                <w:szCs w:val="24"/>
              </w:rPr>
              <w:t xml:space="preserve"> </w:t>
            </w:r>
            <w:r w:rsidR="005B7A1E" w:rsidRPr="00FD6984">
              <w:rPr>
                <w:rFonts w:ascii="Times New Roman" w:eastAsia="Times New Roman" w:hAnsi="Times New Roman" w:cs="Times New Roman"/>
                <w:sz w:val="24"/>
                <w:szCs w:val="24"/>
              </w:rPr>
              <w:t>no brauktuves nodalīta teritorija</w:t>
            </w:r>
            <w:r w:rsidR="005B7A1E" w:rsidRPr="00FD6984">
              <w:rPr>
                <w:rFonts w:ascii="Times New Roman" w:hAnsi="Times New Roman" w:cs="Times New Roman"/>
                <w:sz w:val="24"/>
                <w:szCs w:val="24"/>
              </w:rPr>
              <w:t xml:space="preserve"> kurā atrodas platformas un kas paredzēta </w:t>
            </w:r>
            <w:r w:rsidR="005B7A1E" w:rsidRPr="00FD6984">
              <w:rPr>
                <w:rFonts w:ascii="Times New Roman" w:hAnsi="Times New Roman" w:cs="Times New Roman"/>
                <w:sz w:val="24"/>
                <w:szCs w:val="24"/>
                <w:shd w:val="clear" w:color="auto" w:fill="FFFFFF" w:themeFill="background1"/>
              </w:rPr>
              <w:t xml:space="preserve">autotransporta kustības organizēšanai, autotransporta līdzekļu </w:t>
            </w:r>
            <w:bookmarkStart w:id="13" w:name="_Hlk532460234"/>
            <w:r w:rsidR="005B7A1E" w:rsidRPr="00FD6984">
              <w:rPr>
                <w:rFonts w:ascii="Times New Roman" w:hAnsi="Times New Roman" w:cs="Times New Roman"/>
                <w:sz w:val="24"/>
                <w:szCs w:val="24"/>
                <w:shd w:val="clear" w:color="auto" w:fill="FFFFFF" w:themeFill="background1"/>
              </w:rPr>
              <w:t xml:space="preserve">un pasažieru </w:t>
            </w:r>
            <w:bookmarkEnd w:id="13"/>
            <w:r w:rsidR="005B7A1E" w:rsidRPr="00FD6984">
              <w:rPr>
                <w:rFonts w:ascii="Times New Roman" w:hAnsi="Times New Roman" w:cs="Times New Roman"/>
                <w:sz w:val="24"/>
                <w:szCs w:val="24"/>
                <w:shd w:val="clear" w:color="auto" w:fill="FFFFFF" w:themeFill="background1"/>
              </w:rPr>
              <w:t xml:space="preserve"> apmaiņai maršrutos</w:t>
            </w:r>
            <w:r w:rsidR="005B7A1E" w:rsidRPr="00FD6984">
              <w:rPr>
                <w:rFonts w:ascii="Times New Roman" w:hAnsi="Times New Roman" w:cs="Times New Roman"/>
                <w:sz w:val="24"/>
                <w:szCs w:val="24"/>
              </w:rPr>
              <w:t>.”</w:t>
            </w:r>
          </w:p>
          <w:bookmarkEnd w:id="12"/>
          <w:p w14:paraId="447BFDD3" w14:textId="54215375" w:rsidR="00444D9E" w:rsidRPr="00FD6984" w:rsidRDefault="003E1100" w:rsidP="005C1D88">
            <w:pPr>
              <w:spacing w:after="0" w:line="240" w:lineRule="auto"/>
              <w:ind w:left="123" w:right="176"/>
              <w:jc w:val="both"/>
              <w:rPr>
                <w:rFonts w:ascii="Times New Roman" w:eastAsia="Times New Roman" w:hAnsi="Times New Roman" w:cs="Times New Roman"/>
                <w:sz w:val="24"/>
                <w:szCs w:val="24"/>
              </w:rPr>
            </w:pPr>
            <w:r w:rsidRPr="00FD6984">
              <w:rPr>
                <w:rFonts w:ascii="Times New Roman" w:hAnsi="Times New Roman" w:cs="Times New Roman"/>
                <w:sz w:val="24"/>
                <w:szCs w:val="24"/>
              </w:rPr>
              <w:lastRenderedPageBreak/>
              <w:t>Papildus</w:t>
            </w:r>
            <w:r w:rsidR="00444D9E" w:rsidRPr="00FD6984">
              <w:rPr>
                <w:rFonts w:ascii="Times New Roman" w:hAnsi="Times New Roman" w:cs="Times New Roman"/>
                <w:sz w:val="24"/>
                <w:szCs w:val="24"/>
              </w:rPr>
              <w:t xml:space="preserve"> tiek noteikts, kas veic minēto maršrutu apkalpes vietu </w:t>
            </w:r>
            <w:r w:rsidR="006E025F" w:rsidRPr="00FD6984">
              <w:rPr>
                <w:rFonts w:ascii="Times New Roman" w:hAnsi="Times New Roman" w:cs="Times New Roman"/>
                <w:sz w:val="24"/>
                <w:szCs w:val="24"/>
              </w:rPr>
              <w:t>(autoostu</w:t>
            </w:r>
            <w:r w:rsidR="005B7A1E" w:rsidRPr="00FD6984">
              <w:rPr>
                <w:rFonts w:ascii="Times New Roman" w:hAnsi="Times New Roman" w:cs="Times New Roman"/>
                <w:sz w:val="24"/>
                <w:szCs w:val="24"/>
              </w:rPr>
              <w:t xml:space="preserve"> un</w:t>
            </w:r>
            <w:r w:rsidR="006E025F" w:rsidRPr="00FD6984">
              <w:rPr>
                <w:rFonts w:ascii="Times New Roman" w:hAnsi="Times New Roman" w:cs="Times New Roman"/>
                <w:sz w:val="24"/>
                <w:szCs w:val="24"/>
              </w:rPr>
              <w:t xml:space="preserve"> pieturu</w:t>
            </w:r>
            <w:r w:rsidR="005B7A1E" w:rsidRPr="00FD6984">
              <w:rPr>
                <w:rFonts w:ascii="Times New Roman" w:hAnsi="Times New Roman" w:cs="Times New Roman"/>
                <w:sz w:val="24"/>
                <w:szCs w:val="24"/>
              </w:rPr>
              <w:t>)</w:t>
            </w:r>
            <w:r w:rsidR="006E025F" w:rsidRPr="00FD6984">
              <w:rPr>
                <w:rFonts w:ascii="Times New Roman" w:hAnsi="Times New Roman" w:cs="Times New Roman"/>
                <w:sz w:val="24"/>
                <w:szCs w:val="24"/>
              </w:rPr>
              <w:t xml:space="preserve">  </w:t>
            </w:r>
            <w:r w:rsidR="00444D9E" w:rsidRPr="00FD6984">
              <w:rPr>
                <w:rFonts w:ascii="Times New Roman" w:hAnsi="Times New Roman" w:cs="Times New Roman"/>
                <w:sz w:val="24"/>
                <w:szCs w:val="24"/>
              </w:rPr>
              <w:t xml:space="preserve">ierīkošanu un uzturēšanu. </w:t>
            </w:r>
            <w:r w:rsidR="00653527" w:rsidRPr="00FD6984">
              <w:rPr>
                <w:rFonts w:ascii="Times New Roman" w:hAnsi="Times New Roman" w:cs="Times New Roman"/>
                <w:sz w:val="24"/>
                <w:szCs w:val="24"/>
              </w:rPr>
              <w:t>T</w:t>
            </w:r>
            <w:r w:rsidR="00444D9E" w:rsidRPr="00FD6984">
              <w:rPr>
                <w:rFonts w:ascii="Times New Roman" w:hAnsi="Times New Roman" w:cs="Times New Roman"/>
                <w:sz w:val="24"/>
                <w:szCs w:val="24"/>
              </w:rPr>
              <w:t>iek precizēts</w:t>
            </w:r>
            <w:r w:rsidR="004B1286" w:rsidRPr="00FD6984">
              <w:rPr>
                <w:rFonts w:ascii="Times New Roman" w:hAnsi="Times New Roman" w:cs="Times New Roman"/>
                <w:sz w:val="24"/>
                <w:szCs w:val="24"/>
              </w:rPr>
              <w:t>, ka pieturu</w:t>
            </w:r>
            <w:r w:rsidR="00444D9E" w:rsidRPr="00FD6984">
              <w:rPr>
                <w:rFonts w:ascii="Times New Roman" w:eastAsia="Times New Roman" w:hAnsi="Times New Roman" w:cs="Times New Roman"/>
                <w:sz w:val="24"/>
                <w:szCs w:val="24"/>
              </w:rPr>
              <w:t xml:space="preserve"> ierīkošanu, </w:t>
            </w:r>
            <w:r w:rsidR="004877DE">
              <w:rPr>
                <w:rFonts w:ascii="Times New Roman" w:eastAsia="Times New Roman" w:hAnsi="Times New Roman" w:cs="Times New Roman"/>
                <w:sz w:val="24"/>
                <w:szCs w:val="24"/>
              </w:rPr>
              <w:t>to labiekārtošanu un uzturēšanu</w:t>
            </w:r>
            <w:r w:rsidR="00444D9E" w:rsidRPr="00FD6984">
              <w:rPr>
                <w:rFonts w:ascii="Times New Roman" w:eastAsia="Times New Roman" w:hAnsi="Times New Roman" w:cs="Times New Roman"/>
                <w:sz w:val="24"/>
                <w:szCs w:val="24"/>
              </w:rPr>
              <w:t xml:space="preserve"> veic ceļu īpašnieki</w:t>
            </w:r>
            <w:r w:rsidR="005C1D88" w:rsidRPr="00FD6984">
              <w:rPr>
                <w:rFonts w:ascii="Times New Roman" w:eastAsia="Times New Roman" w:hAnsi="Times New Roman" w:cs="Times New Roman"/>
                <w:sz w:val="24"/>
                <w:szCs w:val="24"/>
              </w:rPr>
              <w:t xml:space="preserve">, saskaņā ar </w:t>
            </w:r>
            <w:r w:rsidR="00444D9E" w:rsidRPr="00FD6984">
              <w:rPr>
                <w:rFonts w:ascii="Times New Roman" w:eastAsia="Times New Roman" w:hAnsi="Times New Roman" w:cs="Times New Roman"/>
                <w:sz w:val="24"/>
                <w:szCs w:val="24"/>
              </w:rPr>
              <w:t xml:space="preserve">likumā </w:t>
            </w:r>
            <w:r w:rsidR="005C1D88" w:rsidRPr="00FD6984">
              <w:rPr>
                <w:rFonts w:ascii="Times New Roman" w:eastAsia="Times New Roman" w:hAnsi="Times New Roman" w:cs="Times New Roman"/>
                <w:sz w:val="24"/>
                <w:szCs w:val="24"/>
              </w:rPr>
              <w:t>“</w:t>
            </w:r>
            <w:r w:rsidR="00444D9E" w:rsidRPr="00FD6984">
              <w:rPr>
                <w:rFonts w:ascii="Times New Roman" w:eastAsia="Times New Roman" w:hAnsi="Times New Roman" w:cs="Times New Roman"/>
                <w:sz w:val="24"/>
                <w:szCs w:val="24"/>
              </w:rPr>
              <w:t>Par autoceļiem</w:t>
            </w:r>
            <w:r w:rsidR="005C1D88" w:rsidRPr="00FD6984">
              <w:rPr>
                <w:rFonts w:ascii="Times New Roman" w:eastAsia="Times New Roman" w:hAnsi="Times New Roman" w:cs="Times New Roman"/>
                <w:sz w:val="24"/>
                <w:szCs w:val="24"/>
              </w:rPr>
              <w:t>”</w:t>
            </w:r>
            <w:r w:rsidR="00444D9E" w:rsidRPr="00FD6984">
              <w:rPr>
                <w:rFonts w:ascii="Times New Roman" w:eastAsia="Times New Roman" w:hAnsi="Times New Roman" w:cs="Times New Roman"/>
                <w:sz w:val="24"/>
                <w:szCs w:val="24"/>
              </w:rPr>
              <w:t xml:space="preserve"> noteikt</w:t>
            </w:r>
            <w:r w:rsidR="005C1D88" w:rsidRPr="00FD6984">
              <w:rPr>
                <w:rFonts w:ascii="Times New Roman" w:eastAsia="Times New Roman" w:hAnsi="Times New Roman" w:cs="Times New Roman"/>
                <w:sz w:val="24"/>
                <w:szCs w:val="24"/>
              </w:rPr>
              <w:t xml:space="preserve">o </w:t>
            </w:r>
            <w:r w:rsidR="00444D9E" w:rsidRPr="00FD6984">
              <w:rPr>
                <w:rFonts w:ascii="Times New Roman" w:eastAsia="Times New Roman" w:hAnsi="Times New Roman" w:cs="Times New Roman"/>
                <w:sz w:val="24"/>
                <w:szCs w:val="24"/>
              </w:rPr>
              <w:t>kompetenci.</w:t>
            </w:r>
          </w:p>
          <w:p w14:paraId="63C564DC" w14:textId="77777777" w:rsidR="00653527" w:rsidRPr="00FD6984" w:rsidRDefault="00B56E03" w:rsidP="005C1D88">
            <w:pPr>
              <w:spacing w:after="0" w:line="240" w:lineRule="auto"/>
              <w:ind w:left="123" w:right="176"/>
              <w:jc w:val="both"/>
              <w:rPr>
                <w:rFonts w:ascii="Times New Roman" w:hAnsi="Times New Roman" w:cs="Times New Roman"/>
                <w:sz w:val="24"/>
                <w:szCs w:val="24"/>
              </w:rPr>
            </w:pPr>
            <w:bookmarkStart w:id="14" w:name="_Hlk526166634"/>
            <w:r w:rsidRPr="00FD6984">
              <w:rPr>
                <w:rFonts w:ascii="Times New Roman" w:hAnsi="Times New Roman" w:cs="Times New Roman"/>
                <w:sz w:val="24"/>
                <w:szCs w:val="24"/>
              </w:rPr>
              <w:t>Ņemot vērā 33.panta precizēto redakciju, likumprojekt</w:t>
            </w:r>
            <w:r w:rsidR="000C2654" w:rsidRPr="00FD6984">
              <w:rPr>
                <w:rFonts w:ascii="Times New Roman" w:hAnsi="Times New Roman" w:cs="Times New Roman"/>
                <w:sz w:val="24"/>
                <w:szCs w:val="24"/>
              </w:rPr>
              <w:t>s</w:t>
            </w:r>
            <w:r w:rsidRPr="00FD6984">
              <w:rPr>
                <w:rFonts w:ascii="Times New Roman" w:hAnsi="Times New Roman" w:cs="Times New Roman"/>
                <w:sz w:val="24"/>
                <w:szCs w:val="24"/>
              </w:rPr>
              <w:t xml:space="preserve"> paredz precizēt arī likuma 5.</w:t>
            </w:r>
            <w:r w:rsidRPr="00FD6984">
              <w:rPr>
                <w:rFonts w:ascii="Times New Roman" w:hAnsi="Times New Roman" w:cs="Times New Roman"/>
                <w:sz w:val="24"/>
                <w:szCs w:val="24"/>
                <w:vertAlign w:val="superscript"/>
              </w:rPr>
              <w:t xml:space="preserve">1 </w:t>
            </w:r>
            <w:r w:rsidRPr="00FD6984">
              <w:rPr>
                <w:rFonts w:ascii="Times New Roman" w:hAnsi="Times New Roman" w:cs="Times New Roman"/>
                <w:sz w:val="24"/>
                <w:szCs w:val="24"/>
              </w:rPr>
              <w:t>pant</w:t>
            </w:r>
            <w:r w:rsidR="00604F1F" w:rsidRPr="00FD6984">
              <w:rPr>
                <w:rFonts w:ascii="Times New Roman" w:hAnsi="Times New Roman" w:cs="Times New Roman"/>
                <w:sz w:val="24"/>
                <w:szCs w:val="24"/>
              </w:rPr>
              <w:t xml:space="preserve">u, izslēdzot </w:t>
            </w:r>
            <w:r w:rsidRPr="00FD6984">
              <w:rPr>
                <w:rFonts w:ascii="Times New Roman" w:hAnsi="Times New Roman" w:cs="Times New Roman"/>
                <w:sz w:val="24"/>
                <w:szCs w:val="24"/>
              </w:rPr>
              <w:t>12</w:t>
            </w:r>
            <w:r w:rsidR="00E43E51" w:rsidRPr="00FD6984">
              <w:rPr>
                <w:rFonts w:ascii="Times New Roman" w:hAnsi="Times New Roman" w:cs="Times New Roman"/>
                <w:sz w:val="24"/>
                <w:szCs w:val="24"/>
              </w:rPr>
              <w:t>.</w:t>
            </w:r>
            <w:r w:rsidRPr="00FD6984">
              <w:rPr>
                <w:rFonts w:ascii="Times New Roman" w:hAnsi="Times New Roman" w:cs="Times New Roman"/>
                <w:sz w:val="24"/>
                <w:szCs w:val="24"/>
              </w:rPr>
              <w:t xml:space="preserve"> </w:t>
            </w:r>
            <w:r w:rsidR="00604F1F" w:rsidRPr="00FD6984">
              <w:rPr>
                <w:rFonts w:ascii="Times New Roman" w:hAnsi="Times New Roman" w:cs="Times New Roman"/>
                <w:sz w:val="24"/>
                <w:szCs w:val="24"/>
              </w:rPr>
              <w:t xml:space="preserve">punktu </w:t>
            </w:r>
            <w:r w:rsidR="009378E4" w:rsidRPr="00FD6984">
              <w:rPr>
                <w:rFonts w:ascii="Times New Roman" w:hAnsi="Times New Roman" w:cs="Times New Roman"/>
                <w:sz w:val="24"/>
                <w:szCs w:val="24"/>
              </w:rPr>
              <w:t xml:space="preserve">un </w:t>
            </w:r>
            <w:r w:rsidR="00604F1F" w:rsidRPr="00FD6984">
              <w:rPr>
                <w:rFonts w:ascii="Times New Roman" w:hAnsi="Times New Roman" w:cs="Times New Roman"/>
                <w:sz w:val="24"/>
                <w:szCs w:val="24"/>
              </w:rPr>
              <w:t xml:space="preserve">precizējot </w:t>
            </w:r>
            <w:r w:rsidRPr="00FD6984">
              <w:rPr>
                <w:rFonts w:ascii="Times New Roman" w:hAnsi="Times New Roman" w:cs="Times New Roman"/>
                <w:sz w:val="24"/>
                <w:szCs w:val="24"/>
              </w:rPr>
              <w:t>13</w:t>
            </w:r>
            <w:r w:rsidR="00E43E51" w:rsidRPr="00FD6984">
              <w:rPr>
                <w:rFonts w:ascii="Times New Roman" w:hAnsi="Times New Roman" w:cs="Times New Roman"/>
                <w:sz w:val="24"/>
                <w:szCs w:val="24"/>
              </w:rPr>
              <w:t>.</w:t>
            </w:r>
            <w:r w:rsidR="009378E4" w:rsidRPr="00FD6984">
              <w:rPr>
                <w:rFonts w:ascii="Times New Roman" w:hAnsi="Times New Roman" w:cs="Times New Roman"/>
                <w:sz w:val="24"/>
                <w:szCs w:val="24"/>
              </w:rPr>
              <w:t xml:space="preserve"> p</w:t>
            </w:r>
            <w:r w:rsidR="000B12AB" w:rsidRPr="00FD6984">
              <w:rPr>
                <w:rFonts w:ascii="Times New Roman" w:hAnsi="Times New Roman" w:cs="Times New Roman"/>
                <w:sz w:val="24"/>
                <w:szCs w:val="24"/>
              </w:rPr>
              <w:t>unkt</w:t>
            </w:r>
            <w:r w:rsidR="003E1100" w:rsidRPr="00FD6984">
              <w:rPr>
                <w:rFonts w:ascii="Times New Roman" w:hAnsi="Times New Roman" w:cs="Times New Roman"/>
                <w:sz w:val="24"/>
                <w:szCs w:val="24"/>
              </w:rPr>
              <w:t>a</w:t>
            </w:r>
            <w:r w:rsidR="000B12AB" w:rsidRPr="00FD6984">
              <w:rPr>
                <w:rFonts w:ascii="Times New Roman" w:hAnsi="Times New Roman" w:cs="Times New Roman"/>
                <w:sz w:val="24"/>
                <w:szCs w:val="24"/>
              </w:rPr>
              <w:t xml:space="preserve"> redakciju</w:t>
            </w:r>
            <w:r w:rsidR="00653527" w:rsidRPr="00FD6984">
              <w:rPr>
                <w:rFonts w:ascii="Times New Roman" w:hAnsi="Times New Roman" w:cs="Times New Roman"/>
                <w:sz w:val="24"/>
                <w:szCs w:val="24"/>
              </w:rPr>
              <w:t xml:space="preserve">. </w:t>
            </w:r>
          </w:p>
          <w:p w14:paraId="26BB4AA1" w14:textId="77777777" w:rsidR="005633CE" w:rsidRPr="00FD6984" w:rsidRDefault="005633CE" w:rsidP="001A7E26">
            <w:pPr>
              <w:spacing w:after="0" w:line="240" w:lineRule="auto"/>
              <w:ind w:left="123" w:right="176"/>
              <w:jc w:val="both"/>
              <w:rPr>
                <w:rFonts w:ascii="Times New Roman" w:hAnsi="Times New Roman" w:cs="Times New Roman"/>
                <w:sz w:val="24"/>
                <w:szCs w:val="24"/>
              </w:rPr>
            </w:pPr>
          </w:p>
          <w:p w14:paraId="7A2ABBE1" w14:textId="77777777" w:rsidR="00604F1F" w:rsidRPr="00FD6984" w:rsidRDefault="00653527" w:rsidP="00AB6F35">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Likumproje</w:t>
            </w:r>
            <w:r w:rsidR="005633CE" w:rsidRPr="00FD6984">
              <w:rPr>
                <w:rFonts w:ascii="Times New Roman" w:hAnsi="Times New Roman" w:cs="Times New Roman"/>
                <w:sz w:val="24"/>
                <w:szCs w:val="24"/>
              </w:rPr>
              <w:t>k</w:t>
            </w:r>
            <w:r w:rsidRPr="00FD6984">
              <w:rPr>
                <w:rFonts w:ascii="Times New Roman" w:hAnsi="Times New Roman" w:cs="Times New Roman"/>
                <w:sz w:val="24"/>
                <w:szCs w:val="24"/>
              </w:rPr>
              <w:t>t</w:t>
            </w:r>
            <w:r w:rsidR="005633CE" w:rsidRPr="00FD6984">
              <w:rPr>
                <w:rFonts w:ascii="Times New Roman" w:hAnsi="Times New Roman" w:cs="Times New Roman"/>
                <w:sz w:val="24"/>
                <w:szCs w:val="24"/>
              </w:rPr>
              <w:t>ā</w:t>
            </w:r>
            <w:r w:rsidRPr="00FD6984">
              <w:rPr>
                <w:rFonts w:ascii="Times New Roman" w:hAnsi="Times New Roman" w:cs="Times New Roman"/>
                <w:sz w:val="24"/>
                <w:szCs w:val="24"/>
              </w:rPr>
              <w:t xml:space="preserve"> 5.</w:t>
            </w:r>
            <w:r w:rsidRPr="00FD6984">
              <w:rPr>
                <w:rFonts w:ascii="Times New Roman" w:hAnsi="Times New Roman" w:cs="Times New Roman"/>
                <w:sz w:val="24"/>
                <w:szCs w:val="24"/>
                <w:vertAlign w:val="superscript"/>
              </w:rPr>
              <w:t>1</w:t>
            </w:r>
            <w:r w:rsidRPr="00FD6984">
              <w:rPr>
                <w:rFonts w:ascii="Times New Roman" w:hAnsi="Times New Roman" w:cs="Times New Roman"/>
                <w:sz w:val="24"/>
                <w:szCs w:val="24"/>
              </w:rPr>
              <w:t xml:space="preserve"> pant</w:t>
            </w:r>
            <w:r w:rsidR="001F1F04" w:rsidRPr="00FD6984">
              <w:rPr>
                <w:rFonts w:ascii="Times New Roman" w:hAnsi="Times New Roman" w:cs="Times New Roman"/>
                <w:sz w:val="24"/>
                <w:szCs w:val="24"/>
              </w:rPr>
              <w:t>ā</w:t>
            </w:r>
            <w:r w:rsidR="005633CE" w:rsidRPr="00FD6984">
              <w:rPr>
                <w:rFonts w:ascii="Times New Roman" w:hAnsi="Times New Roman" w:cs="Times New Roman"/>
                <w:sz w:val="24"/>
                <w:szCs w:val="24"/>
              </w:rPr>
              <w:t xml:space="preserve"> tiek papildināt</w:t>
            </w:r>
            <w:r w:rsidR="00604F1F" w:rsidRPr="00FD6984">
              <w:rPr>
                <w:rFonts w:ascii="Times New Roman" w:hAnsi="Times New Roman" w:cs="Times New Roman"/>
                <w:sz w:val="24"/>
                <w:szCs w:val="24"/>
              </w:rPr>
              <w:t>a Autotransporta direkcijas kompetence:</w:t>
            </w:r>
            <w:r w:rsidR="005633CE" w:rsidRPr="00FD6984">
              <w:rPr>
                <w:rFonts w:ascii="Times New Roman" w:hAnsi="Times New Roman" w:cs="Times New Roman"/>
                <w:sz w:val="24"/>
                <w:szCs w:val="24"/>
              </w:rPr>
              <w:t xml:space="preserve"> </w:t>
            </w:r>
          </w:p>
          <w:p w14:paraId="5476AC2F" w14:textId="26249C4E" w:rsidR="00604F1F" w:rsidRPr="00FD6984" w:rsidRDefault="00604F1F" w:rsidP="00AB6F35">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xml:space="preserve"> -ar </w:t>
            </w:r>
            <w:r w:rsidR="00653527" w:rsidRPr="00FD6984">
              <w:rPr>
                <w:rFonts w:ascii="Times New Roman" w:hAnsi="Times New Roman" w:cs="Times New Roman"/>
                <w:sz w:val="24"/>
                <w:szCs w:val="24"/>
              </w:rPr>
              <w:t>14.</w:t>
            </w:r>
            <w:r w:rsidR="00B56E03" w:rsidRPr="00FD6984">
              <w:rPr>
                <w:rFonts w:ascii="Times New Roman" w:hAnsi="Times New Roman" w:cs="Times New Roman"/>
                <w:sz w:val="24"/>
                <w:szCs w:val="24"/>
              </w:rPr>
              <w:t xml:space="preserve"> punkt</w:t>
            </w:r>
            <w:r w:rsidR="000C2654" w:rsidRPr="00FD6984">
              <w:rPr>
                <w:rFonts w:ascii="Times New Roman" w:hAnsi="Times New Roman" w:cs="Times New Roman"/>
                <w:sz w:val="24"/>
                <w:szCs w:val="24"/>
              </w:rPr>
              <w:t>u</w:t>
            </w:r>
            <w:r w:rsidR="00B56E03" w:rsidRPr="00FD6984">
              <w:rPr>
                <w:rFonts w:ascii="Times New Roman" w:hAnsi="Times New Roman" w:cs="Times New Roman"/>
                <w:sz w:val="24"/>
                <w:szCs w:val="24"/>
              </w:rPr>
              <w:t xml:space="preserve">, kas nosaka </w:t>
            </w:r>
            <w:r w:rsidR="00C76113" w:rsidRPr="00FD6984">
              <w:rPr>
                <w:rFonts w:ascii="Times New Roman" w:hAnsi="Times New Roman" w:cs="Times New Roman"/>
                <w:sz w:val="24"/>
                <w:szCs w:val="24"/>
              </w:rPr>
              <w:t>A</w:t>
            </w:r>
            <w:r w:rsidR="003E1100" w:rsidRPr="00FD6984">
              <w:rPr>
                <w:rFonts w:ascii="Times New Roman" w:hAnsi="Times New Roman" w:cs="Times New Roman"/>
                <w:sz w:val="24"/>
                <w:szCs w:val="24"/>
              </w:rPr>
              <w:t xml:space="preserve">utotransporta direkcijas </w:t>
            </w:r>
            <w:r w:rsidR="00B56E03" w:rsidRPr="00FD6984">
              <w:rPr>
                <w:rFonts w:ascii="Times New Roman" w:hAnsi="Times New Roman" w:cs="Times New Roman"/>
                <w:sz w:val="24"/>
                <w:szCs w:val="24"/>
              </w:rPr>
              <w:t>kompetenci</w:t>
            </w:r>
            <w:r w:rsidR="004C1DFB" w:rsidRPr="00FD6984">
              <w:rPr>
                <w:rFonts w:ascii="Times New Roman" w:hAnsi="Times New Roman" w:cs="Times New Roman"/>
                <w:sz w:val="24"/>
                <w:szCs w:val="24"/>
              </w:rPr>
              <w:t>, organizē</w:t>
            </w:r>
            <w:r w:rsidR="00653527" w:rsidRPr="00FD6984">
              <w:rPr>
                <w:rFonts w:ascii="Times New Roman" w:hAnsi="Times New Roman" w:cs="Times New Roman"/>
                <w:sz w:val="24"/>
                <w:szCs w:val="24"/>
              </w:rPr>
              <w:t>t</w:t>
            </w:r>
            <w:r w:rsidR="004C1DFB" w:rsidRPr="00FD6984">
              <w:rPr>
                <w:rFonts w:ascii="Times New Roman" w:hAnsi="Times New Roman" w:cs="Times New Roman"/>
                <w:sz w:val="24"/>
                <w:szCs w:val="24"/>
              </w:rPr>
              <w:t xml:space="preserve"> eksāmenus un izsnie</w:t>
            </w:r>
            <w:r w:rsidR="00653527" w:rsidRPr="00FD6984">
              <w:rPr>
                <w:rFonts w:ascii="Times New Roman" w:hAnsi="Times New Roman" w:cs="Times New Roman"/>
                <w:sz w:val="24"/>
                <w:szCs w:val="24"/>
              </w:rPr>
              <w:t>gt</w:t>
            </w:r>
            <w:r w:rsidR="004C1DFB" w:rsidRPr="00FD6984">
              <w:rPr>
                <w:rFonts w:ascii="Times New Roman" w:hAnsi="Times New Roman" w:cs="Times New Roman"/>
                <w:sz w:val="24"/>
                <w:szCs w:val="24"/>
              </w:rPr>
              <w:t xml:space="preserve"> pārvadājumu vadītāja  profesionālās kompetences sertifikātus.</w:t>
            </w:r>
            <w:r w:rsidR="005633CE" w:rsidRPr="00FD6984">
              <w:rPr>
                <w:rFonts w:ascii="Times New Roman" w:hAnsi="Times New Roman" w:cs="Times New Roman"/>
                <w:sz w:val="24"/>
                <w:szCs w:val="24"/>
              </w:rPr>
              <w:t xml:space="preserve"> </w:t>
            </w:r>
            <w:r w:rsidR="004C1DFB" w:rsidRPr="00FD6984">
              <w:rPr>
                <w:rFonts w:ascii="Times New Roman" w:hAnsi="Times New Roman" w:cs="Times New Roman"/>
                <w:sz w:val="24"/>
                <w:szCs w:val="24"/>
              </w:rPr>
              <w:t xml:space="preserve">Atbilstoši Eiropas Parlamenta un Padomes 2009.gada 21.oktobra Regulas (EK) Nr. </w:t>
            </w:r>
            <w:hyperlink r:id="rId19" w:tgtFrame="_blank" w:history="1">
              <w:r w:rsidR="004C1DFB" w:rsidRPr="00FD6984">
                <w:rPr>
                  <w:rStyle w:val="Hyperlink"/>
                  <w:rFonts w:ascii="Times New Roman" w:hAnsi="Times New Roman" w:cs="Times New Roman"/>
                  <w:color w:val="auto"/>
                  <w:sz w:val="24"/>
                  <w:szCs w:val="24"/>
                </w:rPr>
                <w:t>1071/2009</w:t>
              </w:r>
            </w:hyperlink>
            <w:r w:rsidR="004C1DFB" w:rsidRPr="00FD6984">
              <w:rPr>
                <w:rFonts w:ascii="Times New Roman" w:hAnsi="Times New Roman" w:cs="Times New Roman"/>
                <w:sz w:val="24"/>
                <w:szCs w:val="24"/>
              </w:rPr>
              <w:t xml:space="preserve">, ar ko nosaka kopīgus noteikumus par autopārvadātāja profesionālās darbības veikšanas nosacījumiem un atceļ Padomes Direktīvu </w:t>
            </w:r>
            <w:hyperlink r:id="rId20" w:tgtFrame="_blank" w:history="1">
              <w:r w:rsidR="004C1DFB" w:rsidRPr="00FD6984">
                <w:rPr>
                  <w:rStyle w:val="Hyperlink"/>
                  <w:rFonts w:ascii="Times New Roman" w:hAnsi="Times New Roman" w:cs="Times New Roman"/>
                  <w:color w:val="auto"/>
                  <w:sz w:val="24"/>
                  <w:szCs w:val="24"/>
                </w:rPr>
                <w:t>96/26/EK</w:t>
              </w:r>
            </w:hyperlink>
            <w:r w:rsidR="004C1DFB" w:rsidRPr="00FD6984">
              <w:rPr>
                <w:rFonts w:ascii="Times New Roman" w:hAnsi="Times New Roman" w:cs="Times New Roman"/>
                <w:sz w:val="24"/>
                <w:szCs w:val="24"/>
              </w:rPr>
              <w:t xml:space="preserve"> (turpmāk – regula Nr. </w:t>
            </w:r>
            <w:hyperlink r:id="rId21" w:tgtFrame="_blank" w:history="1">
              <w:r w:rsidR="004C1DFB" w:rsidRPr="00FD6984">
                <w:rPr>
                  <w:rStyle w:val="Hyperlink"/>
                  <w:rFonts w:ascii="Times New Roman" w:hAnsi="Times New Roman" w:cs="Times New Roman"/>
                  <w:color w:val="auto"/>
                  <w:sz w:val="24"/>
                  <w:szCs w:val="24"/>
                </w:rPr>
                <w:t>1071/2009</w:t>
              </w:r>
            </w:hyperlink>
            <w:r w:rsidR="004C1DFB" w:rsidRPr="00FD6984">
              <w:rPr>
                <w:rFonts w:ascii="Times New Roman" w:hAnsi="Times New Roman" w:cs="Times New Roman"/>
                <w:sz w:val="24"/>
                <w:szCs w:val="24"/>
              </w:rPr>
              <w:t>) 8.panta 3.punktam līdz šim kompetence organizēt eksāmenus un izsniegt pārvadājumu vadītāja  profesionālās kompetences sertifikātus bija Satiksmes min</w:t>
            </w:r>
            <w:r w:rsidR="00680289" w:rsidRPr="00B71136">
              <w:rPr>
                <w:rFonts w:ascii="Times New Roman" w:hAnsi="Times New Roman" w:cs="Times New Roman"/>
                <w:sz w:val="24"/>
                <w:szCs w:val="24"/>
              </w:rPr>
              <w:t>i</w:t>
            </w:r>
            <w:r w:rsidR="004C1DFB" w:rsidRPr="00B71136">
              <w:rPr>
                <w:rFonts w:ascii="Times New Roman" w:hAnsi="Times New Roman" w:cs="Times New Roman"/>
                <w:sz w:val="24"/>
                <w:szCs w:val="24"/>
              </w:rPr>
              <w:t>strijas</w:t>
            </w:r>
            <w:r w:rsidR="00C76113" w:rsidRPr="00B71136">
              <w:rPr>
                <w:rFonts w:ascii="Times New Roman" w:hAnsi="Times New Roman" w:cs="Times New Roman"/>
                <w:sz w:val="24"/>
                <w:szCs w:val="24"/>
              </w:rPr>
              <w:t xml:space="preserve"> </w:t>
            </w:r>
            <w:r w:rsidR="004C1DFB" w:rsidRPr="00B71136">
              <w:rPr>
                <w:rFonts w:ascii="Times New Roman" w:hAnsi="Times New Roman" w:cs="Times New Roman"/>
                <w:sz w:val="24"/>
                <w:szCs w:val="24"/>
              </w:rPr>
              <w:t xml:space="preserve">kompetencē. Ņemot vērā </w:t>
            </w:r>
            <w:r w:rsidR="00391E2A" w:rsidRPr="00B71136">
              <w:rPr>
                <w:rFonts w:ascii="Times New Roman" w:hAnsi="Times New Roman" w:cs="Times New Roman"/>
                <w:sz w:val="24"/>
                <w:szCs w:val="24"/>
              </w:rPr>
              <w:t xml:space="preserve">to, ka </w:t>
            </w:r>
            <w:r w:rsidR="00C76113" w:rsidRPr="00B71136">
              <w:rPr>
                <w:rFonts w:ascii="Times New Roman" w:hAnsi="Times New Roman" w:cs="Times New Roman"/>
                <w:sz w:val="24"/>
                <w:szCs w:val="24"/>
              </w:rPr>
              <w:t>A</w:t>
            </w:r>
            <w:r w:rsidR="003E1100" w:rsidRPr="008D43E6">
              <w:rPr>
                <w:rFonts w:ascii="Times New Roman" w:hAnsi="Times New Roman" w:cs="Times New Roman"/>
                <w:sz w:val="24"/>
                <w:szCs w:val="24"/>
              </w:rPr>
              <w:t>utotransporta dir</w:t>
            </w:r>
            <w:r w:rsidR="00DF6558" w:rsidRPr="00B43451">
              <w:rPr>
                <w:rFonts w:ascii="Times New Roman" w:hAnsi="Times New Roman" w:cs="Times New Roman"/>
                <w:sz w:val="24"/>
                <w:szCs w:val="24"/>
              </w:rPr>
              <w:t>e</w:t>
            </w:r>
            <w:r w:rsidR="003E1100" w:rsidRPr="00B43451">
              <w:rPr>
                <w:rFonts w:ascii="Times New Roman" w:hAnsi="Times New Roman" w:cs="Times New Roman"/>
                <w:sz w:val="24"/>
                <w:szCs w:val="24"/>
              </w:rPr>
              <w:t xml:space="preserve">kcija </w:t>
            </w:r>
            <w:r w:rsidR="00391E2A" w:rsidRPr="00B43451">
              <w:rPr>
                <w:rFonts w:ascii="Times New Roman" w:hAnsi="Times New Roman" w:cs="Times New Roman"/>
                <w:sz w:val="24"/>
                <w:szCs w:val="24"/>
              </w:rPr>
              <w:t xml:space="preserve">veic dažādu administratīvā aktu </w:t>
            </w:r>
            <w:r w:rsidR="003E1100" w:rsidRPr="00B43451">
              <w:rPr>
                <w:rFonts w:ascii="Times New Roman" w:hAnsi="Times New Roman" w:cs="Times New Roman"/>
                <w:sz w:val="24"/>
                <w:szCs w:val="24"/>
              </w:rPr>
              <w:t xml:space="preserve">darbības </w:t>
            </w:r>
            <w:r w:rsidR="00391E2A" w:rsidRPr="00B43451">
              <w:rPr>
                <w:rFonts w:ascii="Times New Roman" w:hAnsi="Times New Roman" w:cs="Times New Roman"/>
                <w:sz w:val="24"/>
                <w:szCs w:val="24"/>
              </w:rPr>
              <w:t xml:space="preserve">-   atļauju, speciālo atļauju </w:t>
            </w:r>
            <w:r w:rsidR="00391E2A" w:rsidRPr="00802BD3">
              <w:rPr>
                <w:rFonts w:ascii="Times New Roman" w:hAnsi="Times New Roman" w:cs="Times New Roman"/>
                <w:sz w:val="24"/>
                <w:szCs w:val="24"/>
              </w:rPr>
              <w:t>(licenču)</w:t>
            </w:r>
            <w:r w:rsidR="003E1100" w:rsidRPr="00FD6984">
              <w:rPr>
                <w:rFonts w:ascii="Times New Roman" w:hAnsi="Times New Roman" w:cs="Times New Roman"/>
                <w:sz w:val="24"/>
                <w:szCs w:val="24"/>
              </w:rPr>
              <w:t xml:space="preserve"> izsniegšanu, </w:t>
            </w:r>
            <w:r w:rsidR="00391E2A" w:rsidRPr="00FD6984">
              <w:rPr>
                <w:rFonts w:ascii="Times New Roman" w:hAnsi="Times New Roman" w:cs="Times New Roman"/>
                <w:sz w:val="24"/>
                <w:szCs w:val="24"/>
              </w:rPr>
              <w:t xml:space="preserve"> taksometru vadītāju reģistrāciju u.c., minētās funkcijas tiek nodotas </w:t>
            </w:r>
            <w:r w:rsidR="00C76113" w:rsidRPr="00FD6984">
              <w:rPr>
                <w:rFonts w:ascii="Times New Roman" w:hAnsi="Times New Roman" w:cs="Times New Roman"/>
                <w:sz w:val="24"/>
                <w:szCs w:val="24"/>
              </w:rPr>
              <w:t>A</w:t>
            </w:r>
            <w:r w:rsidR="00AB6F35" w:rsidRPr="00FD6984">
              <w:rPr>
                <w:rFonts w:ascii="Times New Roman" w:hAnsi="Times New Roman" w:cs="Times New Roman"/>
                <w:sz w:val="24"/>
                <w:szCs w:val="24"/>
              </w:rPr>
              <w:t>utotransporta direkcija</w:t>
            </w:r>
            <w:r w:rsidR="00B45DE4">
              <w:rPr>
                <w:rFonts w:ascii="Times New Roman" w:hAnsi="Times New Roman" w:cs="Times New Roman"/>
                <w:sz w:val="24"/>
                <w:szCs w:val="24"/>
              </w:rPr>
              <w:t>;</w:t>
            </w:r>
          </w:p>
          <w:p w14:paraId="52496397" w14:textId="658D1AC0" w:rsidR="00B56E03" w:rsidRPr="00FD6984" w:rsidRDefault="00604F1F" w:rsidP="00604F1F">
            <w:pPr>
              <w:spacing w:after="0" w:line="240" w:lineRule="auto"/>
              <w:ind w:left="123" w:right="176"/>
              <w:jc w:val="both"/>
              <w:rPr>
                <w:rFonts w:ascii="Times New Roman" w:hAnsi="Times New Roman" w:cs="Times New Roman"/>
                <w:sz w:val="24"/>
                <w:szCs w:val="24"/>
              </w:rPr>
            </w:pPr>
            <w:r w:rsidRPr="00FD6984">
              <w:rPr>
                <w:rFonts w:ascii="Times New Roman" w:hAnsi="Times New Roman" w:cs="Times New Roman"/>
                <w:sz w:val="24"/>
                <w:szCs w:val="24"/>
              </w:rPr>
              <w:t>- ar 15.punktu, kas no</w:t>
            </w:r>
            <w:r w:rsidR="0020236B" w:rsidRPr="00FD6984">
              <w:rPr>
                <w:rFonts w:ascii="Times New Roman" w:hAnsi="Times New Roman" w:cs="Times New Roman"/>
                <w:sz w:val="24"/>
                <w:szCs w:val="24"/>
              </w:rPr>
              <w:t>teic</w:t>
            </w:r>
            <w:r w:rsidRPr="00FD6984">
              <w:rPr>
                <w:rFonts w:ascii="Times New Roman" w:hAnsi="Times New Roman" w:cs="Times New Roman"/>
                <w:sz w:val="24"/>
                <w:szCs w:val="24"/>
              </w:rPr>
              <w:t>, ka Autotransporta direkcija izsniedz speciālās atļaujas (licences) un licences kartītes pasažieru komercpārvadājumiem ar vieglo automobili, autobusiem un kravu pārvadājumiem</w:t>
            </w:r>
            <w:r w:rsidR="00B45DE4">
              <w:rPr>
                <w:rFonts w:ascii="Times New Roman" w:hAnsi="Times New Roman" w:cs="Times New Roman"/>
                <w:sz w:val="24"/>
                <w:szCs w:val="24"/>
              </w:rPr>
              <w:t>;</w:t>
            </w:r>
            <w:r w:rsidRPr="00FD6984">
              <w:rPr>
                <w:rFonts w:ascii="Times New Roman" w:hAnsi="Times New Roman" w:cs="Times New Roman"/>
                <w:sz w:val="24"/>
                <w:szCs w:val="24"/>
              </w:rPr>
              <w:t xml:space="preserve"> </w:t>
            </w:r>
            <w:r w:rsidR="00C76113" w:rsidRPr="00FD6984">
              <w:rPr>
                <w:rFonts w:ascii="Times New Roman" w:hAnsi="Times New Roman" w:cs="Times New Roman"/>
                <w:sz w:val="24"/>
                <w:szCs w:val="24"/>
              </w:rPr>
              <w:t xml:space="preserve"> </w:t>
            </w:r>
            <w:r w:rsidR="00391E2A" w:rsidRPr="00B45DE4">
              <w:rPr>
                <w:rFonts w:ascii="Times New Roman" w:hAnsi="Times New Roman" w:cs="Times New Roman"/>
                <w:sz w:val="24"/>
                <w:szCs w:val="24"/>
              </w:rPr>
              <w:t xml:space="preserve"> </w:t>
            </w:r>
            <w:r w:rsidR="000932EB" w:rsidRPr="00FD6984">
              <w:rPr>
                <w:rFonts w:ascii="Times New Roman" w:hAnsi="Times New Roman" w:cs="Times New Roman"/>
                <w:sz w:val="24"/>
                <w:szCs w:val="24"/>
              </w:rPr>
              <w:t xml:space="preserve"> </w:t>
            </w:r>
            <w:bookmarkEnd w:id="14"/>
          </w:p>
          <w:p w14:paraId="67B8743E" w14:textId="0828BAE9" w:rsidR="00027D60" w:rsidRPr="00B71136" w:rsidRDefault="00027D60" w:rsidP="00604F1F">
            <w:pPr>
              <w:spacing w:after="0" w:line="240" w:lineRule="auto"/>
              <w:ind w:left="123" w:right="176"/>
              <w:jc w:val="both"/>
              <w:rPr>
                <w:rFonts w:ascii="Times New Roman" w:eastAsia="Times New Roman" w:hAnsi="Times New Roman" w:cs="Times New Roman"/>
                <w:iCs/>
                <w:sz w:val="24"/>
                <w:szCs w:val="24"/>
                <w:lang w:eastAsia="lv-LV"/>
              </w:rPr>
            </w:pPr>
            <w:r w:rsidRPr="00B71136">
              <w:rPr>
                <w:rFonts w:ascii="Times New Roman" w:hAnsi="Times New Roman" w:cs="Times New Roman"/>
                <w:sz w:val="24"/>
                <w:szCs w:val="24"/>
              </w:rPr>
              <w:t xml:space="preserve">- ar 16.punktu, kas noteic, ka </w:t>
            </w:r>
            <w:r w:rsidR="00680289" w:rsidRPr="00B71136">
              <w:rPr>
                <w:rFonts w:ascii="Times New Roman" w:hAnsi="Times New Roman" w:cs="Times New Roman"/>
                <w:sz w:val="24"/>
                <w:szCs w:val="24"/>
              </w:rPr>
              <w:t>A</w:t>
            </w:r>
            <w:r w:rsidRPr="00B71136">
              <w:rPr>
                <w:rFonts w:ascii="Times New Roman" w:hAnsi="Times New Roman" w:cs="Times New Roman"/>
                <w:sz w:val="24"/>
                <w:szCs w:val="24"/>
              </w:rPr>
              <w:t xml:space="preserve">utotransporta direkcija reģistrē tīmekļvietnes un mobilās lietotnes pakalpojumu sniedzējus. </w:t>
            </w:r>
          </w:p>
        </w:tc>
      </w:tr>
      <w:tr w:rsidR="00E5323B" w:rsidRPr="008A5415" w14:paraId="0A54F381" w14:textId="77777777" w:rsidTr="003A26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8B21E64" w14:textId="21A72941"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lastRenderedPageBreak/>
              <w:t>3.</w:t>
            </w:r>
          </w:p>
        </w:tc>
        <w:tc>
          <w:tcPr>
            <w:tcW w:w="1659" w:type="pct"/>
            <w:tcBorders>
              <w:top w:val="outset" w:sz="6" w:space="0" w:color="auto"/>
              <w:left w:val="outset" w:sz="6" w:space="0" w:color="auto"/>
              <w:bottom w:val="outset" w:sz="6" w:space="0" w:color="auto"/>
              <w:right w:val="outset" w:sz="6" w:space="0" w:color="auto"/>
            </w:tcBorders>
            <w:hideMark/>
          </w:tcPr>
          <w:p w14:paraId="1444C47D"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83" w:type="pct"/>
            <w:tcBorders>
              <w:top w:val="outset" w:sz="6" w:space="0" w:color="auto"/>
              <w:left w:val="outset" w:sz="6" w:space="0" w:color="auto"/>
              <w:bottom w:val="outset" w:sz="6" w:space="0" w:color="auto"/>
              <w:right w:val="outset" w:sz="6" w:space="0" w:color="auto"/>
            </w:tcBorders>
          </w:tcPr>
          <w:p w14:paraId="2D32A0F0" w14:textId="77777777" w:rsidR="00E5323B" w:rsidRPr="008A5415" w:rsidRDefault="00213FEF" w:rsidP="00981834">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 Autotransporta direkcija</w:t>
            </w:r>
            <w:r w:rsidR="00981834" w:rsidRPr="008A5415">
              <w:rPr>
                <w:rFonts w:ascii="Times New Roman" w:eastAsia="Times New Roman" w:hAnsi="Times New Roman" w:cs="Times New Roman"/>
                <w:iCs/>
                <w:sz w:val="24"/>
                <w:szCs w:val="24"/>
                <w:lang w:eastAsia="lv-LV"/>
              </w:rPr>
              <w:t>, CSDD</w:t>
            </w:r>
            <w:r w:rsidR="00E83578" w:rsidRPr="008A5415">
              <w:rPr>
                <w:rFonts w:ascii="Times New Roman" w:eastAsia="Times New Roman" w:hAnsi="Times New Roman" w:cs="Times New Roman"/>
                <w:iCs/>
                <w:sz w:val="24"/>
                <w:szCs w:val="24"/>
                <w:lang w:eastAsia="lv-LV"/>
              </w:rPr>
              <w:t>.</w:t>
            </w:r>
          </w:p>
        </w:tc>
      </w:tr>
      <w:tr w:rsidR="00E5323B" w:rsidRPr="008A5415" w14:paraId="63C86954" w14:textId="77777777" w:rsidTr="003A26E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80E46F2" w14:textId="77777777"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4.</w:t>
            </w:r>
          </w:p>
        </w:tc>
        <w:tc>
          <w:tcPr>
            <w:tcW w:w="1659" w:type="pct"/>
            <w:tcBorders>
              <w:top w:val="outset" w:sz="6" w:space="0" w:color="auto"/>
              <w:left w:val="outset" w:sz="6" w:space="0" w:color="auto"/>
              <w:bottom w:val="outset" w:sz="6" w:space="0" w:color="auto"/>
              <w:right w:val="outset" w:sz="6" w:space="0" w:color="auto"/>
            </w:tcBorders>
            <w:hideMark/>
          </w:tcPr>
          <w:p w14:paraId="56C49CC3"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83" w:type="pct"/>
            <w:tcBorders>
              <w:top w:val="outset" w:sz="6" w:space="0" w:color="auto"/>
              <w:left w:val="outset" w:sz="6" w:space="0" w:color="auto"/>
              <w:bottom w:val="outset" w:sz="6" w:space="0" w:color="auto"/>
              <w:right w:val="outset" w:sz="6" w:space="0" w:color="auto"/>
            </w:tcBorders>
          </w:tcPr>
          <w:p w14:paraId="4FBEBF94" w14:textId="0C0FB2EE" w:rsidR="008575E1" w:rsidRPr="008575E1" w:rsidRDefault="004877DE" w:rsidP="008575E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A7DB02E"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p w14:paraId="62DCA76E" w14:textId="77777777" w:rsidR="007D2DED" w:rsidRPr="008A5415" w:rsidRDefault="007D2DE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A5415" w14:paraId="720966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12060B" w14:textId="77777777" w:rsidR="00655F2C" w:rsidRDefault="00E5323B" w:rsidP="004E128A">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p w14:paraId="0B00600E" w14:textId="77777777" w:rsidR="00483304" w:rsidRDefault="00483304" w:rsidP="00483304">
            <w:pPr>
              <w:rPr>
                <w:rFonts w:ascii="Times New Roman" w:eastAsia="Times New Roman" w:hAnsi="Times New Roman" w:cs="Times New Roman"/>
                <w:b/>
                <w:bCs/>
                <w:iCs/>
                <w:sz w:val="24"/>
                <w:szCs w:val="24"/>
                <w:lang w:eastAsia="lv-LV"/>
              </w:rPr>
            </w:pPr>
          </w:p>
          <w:p w14:paraId="4610152E" w14:textId="427E86A6" w:rsidR="00483304" w:rsidRPr="00483304" w:rsidRDefault="00483304" w:rsidP="00483304">
            <w:pPr>
              <w:rPr>
                <w:rFonts w:ascii="Times New Roman" w:eastAsia="Times New Roman" w:hAnsi="Times New Roman" w:cs="Times New Roman"/>
                <w:sz w:val="24"/>
                <w:szCs w:val="24"/>
                <w:lang w:eastAsia="lv-LV"/>
              </w:rPr>
            </w:pPr>
          </w:p>
        </w:tc>
      </w:tr>
      <w:tr w:rsidR="00E5323B" w:rsidRPr="008A5415" w14:paraId="6E099F2D" w14:textId="77777777" w:rsidTr="00441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C00917" w14:textId="77777777"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7B299ED4"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Sabiedrības </w:t>
            </w:r>
            <w:proofErr w:type="spellStart"/>
            <w:r w:rsidRPr="008A5415">
              <w:rPr>
                <w:rFonts w:ascii="Times New Roman" w:eastAsia="Times New Roman" w:hAnsi="Times New Roman" w:cs="Times New Roman"/>
                <w:iCs/>
                <w:sz w:val="24"/>
                <w:szCs w:val="24"/>
                <w:lang w:eastAsia="lv-LV"/>
              </w:rPr>
              <w:t>mērķgrupas</w:t>
            </w:r>
            <w:proofErr w:type="spellEnd"/>
            <w:r w:rsidRPr="008A5415">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06BF2561" w14:textId="1D5AC7E2" w:rsidR="00213FEF" w:rsidRPr="008A5415" w:rsidRDefault="000E594B" w:rsidP="004877DE">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sz w:val="24"/>
                <w:szCs w:val="24"/>
                <w:lang w:eastAsia="lv-LV"/>
              </w:rPr>
              <w:t>Satiksmes ministrija</w:t>
            </w:r>
            <w:r w:rsidR="00213FEF" w:rsidRPr="008A5415">
              <w:rPr>
                <w:rFonts w:ascii="Times New Roman" w:eastAsia="Times New Roman" w:hAnsi="Times New Roman" w:cs="Times New Roman"/>
                <w:sz w:val="24"/>
                <w:szCs w:val="24"/>
                <w:lang w:eastAsia="lv-LV"/>
              </w:rPr>
              <w:t>, Autotransporta direkcija</w:t>
            </w:r>
            <w:r w:rsidRPr="008A5415">
              <w:rPr>
                <w:rFonts w:ascii="Times New Roman" w:eastAsia="Times New Roman" w:hAnsi="Times New Roman" w:cs="Times New Roman"/>
                <w:sz w:val="24"/>
                <w:szCs w:val="24"/>
                <w:lang w:eastAsia="lv-LV"/>
              </w:rPr>
              <w:t>, CSDD, starptautisks nozīmes transporta infrastruktūras objektu īpašniekiem vai valdītājiem</w:t>
            </w:r>
            <w:r w:rsidR="00E83578" w:rsidRPr="008A5415">
              <w:rPr>
                <w:rFonts w:ascii="Times New Roman" w:eastAsia="Times New Roman" w:hAnsi="Times New Roman" w:cs="Times New Roman"/>
                <w:sz w:val="24"/>
                <w:szCs w:val="24"/>
                <w:lang w:eastAsia="lv-LV"/>
              </w:rPr>
              <w:t xml:space="preserve">, </w:t>
            </w:r>
            <w:r w:rsidR="00213FEF" w:rsidRPr="008A5415">
              <w:rPr>
                <w:rFonts w:ascii="Times New Roman" w:eastAsia="Times New Roman" w:hAnsi="Times New Roman" w:cs="Times New Roman"/>
                <w:sz w:val="24"/>
                <w:szCs w:val="24"/>
                <w:lang w:eastAsia="lv-LV"/>
              </w:rPr>
              <w:t xml:space="preserve">autoostu </w:t>
            </w:r>
            <w:r w:rsidR="00CF2096" w:rsidRPr="008A5415">
              <w:rPr>
                <w:rFonts w:ascii="Times New Roman" w:eastAsia="Times New Roman" w:hAnsi="Times New Roman" w:cs="Times New Roman"/>
                <w:sz w:val="24"/>
                <w:szCs w:val="24"/>
                <w:lang w:eastAsia="lv-LV"/>
              </w:rPr>
              <w:t>īpašnieki</w:t>
            </w:r>
            <w:r w:rsidRPr="008A5415">
              <w:rPr>
                <w:rFonts w:ascii="Times New Roman" w:eastAsia="Times New Roman" w:hAnsi="Times New Roman" w:cs="Times New Roman"/>
                <w:sz w:val="24"/>
                <w:szCs w:val="24"/>
                <w:lang w:eastAsia="lv-LV"/>
              </w:rPr>
              <w:t>em vai valdītājiem,</w:t>
            </w:r>
            <w:r w:rsidR="00213FEF" w:rsidRPr="008A5415">
              <w:rPr>
                <w:rFonts w:ascii="Times New Roman" w:eastAsia="Times New Roman" w:hAnsi="Times New Roman" w:cs="Times New Roman"/>
                <w:sz w:val="24"/>
                <w:szCs w:val="24"/>
                <w:lang w:eastAsia="lv-LV"/>
              </w:rPr>
              <w:t xml:space="preserve"> p</w:t>
            </w:r>
            <w:r w:rsidR="00213FEF" w:rsidRPr="008A5415">
              <w:rPr>
                <w:rFonts w:ascii="Times New Roman" w:eastAsia="Times New Roman" w:hAnsi="Times New Roman" w:cs="Times New Roman"/>
                <w:iCs/>
                <w:sz w:val="24"/>
                <w:szCs w:val="24"/>
                <w:lang w:eastAsia="lv-LV"/>
              </w:rPr>
              <w:t xml:space="preserve">ārvadātājiem, kas veic pasažieru komercpārvadājumus ar taksometriem un vieglajiem automobiļiem, </w:t>
            </w:r>
            <w:r w:rsidR="004877DE">
              <w:rPr>
                <w:rFonts w:ascii="Times New Roman" w:eastAsia="Times New Roman" w:hAnsi="Times New Roman" w:cs="Times New Roman"/>
                <w:iCs/>
                <w:sz w:val="24"/>
                <w:szCs w:val="24"/>
                <w:lang w:eastAsia="lv-LV"/>
              </w:rPr>
              <w:t>komersanti</w:t>
            </w:r>
            <w:r w:rsidR="00213FEF" w:rsidRPr="008A5415">
              <w:rPr>
                <w:rFonts w:ascii="Times New Roman" w:eastAsia="Times New Roman" w:hAnsi="Times New Roman" w:cs="Times New Roman"/>
                <w:iCs/>
                <w:sz w:val="24"/>
                <w:szCs w:val="24"/>
                <w:lang w:eastAsia="lv-LV"/>
              </w:rPr>
              <w:t xml:space="preserve">, kas sniedz tīmekļvietnes un mobilās </w:t>
            </w:r>
            <w:r w:rsidR="007A12EC" w:rsidRPr="008A5415">
              <w:rPr>
                <w:rFonts w:ascii="Times New Roman" w:eastAsia="Times New Roman" w:hAnsi="Times New Roman" w:cs="Times New Roman"/>
                <w:iCs/>
                <w:sz w:val="24"/>
                <w:szCs w:val="24"/>
                <w:lang w:eastAsia="lv-LV"/>
              </w:rPr>
              <w:t>lietotnes</w:t>
            </w:r>
            <w:r w:rsidR="00213FEF" w:rsidRPr="008A5415">
              <w:rPr>
                <w:rFonts w:ascii="Times New Roman" w:eastAsia="Times New Roman" w:hAnsi="Times New Roman" w:cs="Times New Roman"/>
                <w:iCs/>
                <w:sz w:val="24"/>
                <w:szCs w:val="24"/>
                <w:lang w:eastAsia="lv-LV"/>
              </w:rPr>
              <w:t xml:space="preserve"> pakalpojumus.   </w:t>
            </w:r>
          </w:p>
        </w:tc>
      </w:tr>
      <w:tr w:rsidR="00E5323B" w:rsidRPr="008A5415" w14:paraId="5D6F6562" w14:textId="77777777" w:rsidTr="00441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2C703F" w14:textId="77777777" w:rsidR="00655F2C"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DACDC4"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4E14D0D7" w14:textId="77777777" w:rsidR="00213FEF" w:rsidRPr="008A5415" w:rsidRDefault="00213FEF" w:rsidP="008D5848">
            <w:pPr>
              <w:spacing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Autotransporta direkcija tiek mainītas veicamās darbības:</w:t>
            </w:r>
          </w:p>
          <w:p w14:paraId="0F9CA399" w14:textId="77777777" w:rsidR="00213FEF" w:rsidRPr="008A5415" w:rsidRDefault="00213FEF" w:rsidP="00105A30">
            <w:pPr>
              <w:pStyle w:val="ListParagraph"/>
              <w:numPr>
                <w:ilvl w:val="0"/>
                <w:numId w:val="1"/>
              </w:numPr>
              <w:spacing w:line="240" w:lineRule="auto"/>
              <w:ind w:left="0" w:firstLine="0"/>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izsniedzot licences kartītes pasažieru komercpārvadājumiem ar vieglajiem automobiļiem papildus vērtēs </w:t>
            </w:r>
            <w:r w:rsidR="000D221C" w:rsidRPr="008A5415">
              <w:rPr>
                <w:rFonts w:ascii="Times New Roman" w:eastAsia="Times New Roman" w:hAnsi="Times New Roman" w:cs="Times New Roman"/>
                <w:sz w:val="24"/>
                <w:szCs w:val="24"/>
                <w:lang w:eastAsia="lv-LV"/>
              </w:rPr>
              <w:t>auto</w:t>
            </w:r>
            <w:r w:rsidRPr="008A5415">
              <w:rPr>
                <w:rFonts w:ascii="Times New Roman" w:eastAsia="Times New Roman" w:hAnsi="Times New Roman" w:cs="Times New Roman"/>
                <w:sz w:val="24"/>
                <w:szCs w:val="24"/>
                <w:lang w:eastAsia="lv-LV"/>
              </w:rPr>
              <w:t>transport</w:t>
            </w:r>
            <w:r w:rsidR="000D221C" w:rsidRPr="008A5415">
              <w:rPr>
                <w:rFonts w:ascii="Times New Roman" w:eastAsia="Times New Roman" w:hAnsi="Times New Roman" w:cs="Times New Roman"/>
                <w:sz w:val="24"/>
                <w:szCs w:val="24"/>
                <w:lang w:eastAsia="lv-LV"/>
              </w:rPr>
              <w:t xml:space="preserve">a </w:t>
            </w:r>
            <w:r w:rsidRPr="008A5415">
              <w:rPr>
                <w:rFonts w:ascii="Times New Roman" w:eastAsia="Times New Roman" w:hAnsi="Times New Roman" w:cs="Times New Roman"/>
                <w:sz w:val="24"/>
                <w:szCs w:val="24"/>
                <w:lang w:eastAsia="lv-LV"/>
              </w:rPr>
              <w:t xml:space="preserve">līdzekļu radītā </w:t>
            </w:r>
            <w:r w:rsidRPr="008A5415">
              <w:rPr>
                <w:rFonts w:ascii="Times New Roman" w:hAnsi="Times New Roman" w:cs="Times New Roman"/>
                <w:sz w:val="24"/>
                <w:szCs w:val="24"/>
              </w:rPr>
              <w:t>vides piesārņojuma ierobežojumus un siltumnīcefekta gāzu emisiju apjomu</w:t>
            </w:r>
            <w:r w:rsidR="00DD2106" w:rsidRPr="008A5415">
              <w:rPr>
                <w:rFonts w:ascii="Times New Roman" w:hAnsi="Times New Roman" w:cs="Times New Roman"/>
                <w:sz w:val="24"/>
                <w:szCs w:val="24"/>
              </w:rPr>
              <w:t>;</w:t>
            </w:r>
          </w:p>
          <w:p w14:paraId="2110F761" w14:textId="47D2546C" w:rsidR="009473AB" w:rsidRDefault="008D5848" w:rsidP="005F1555">
            <w:pPr>
              <w:pStyle w:val="ListParagraph"/>
              <w:numPr>
                <w:ilvl w:val="0"/>
                <w:numId w:val="1"/>
              </w:numPr>
              <w:spacing w:line="240" w:lineRule="auto"/>
              <w:ind w:left="0" w:firstLine="0"/>
              <w:jc w:val="both"/>
              <w:rPr>
                <w:rFonts w:ascii="Times New Roman" w:eastAsia="Times New Roman" w:hAnsi="Times New Roman" w:cs="Times New Roman"/>
                <w:sz w:val="24"/>
                <w:szCs w:val="24"/>
                <w:lang w:eastAsia="lv-LV"/>
              </w:rPr>
            </w:pPr>
            <w:r w:rsidRPr="00857DD5">
              <w:rPr>
                <w:rFonts w:ascii="Times New Roman" w:eastAsia="Times New Roman" w:hAnsi="Times New Roman" w:cs="Times New Roman"/>
                <w:sz w:val="24"/>
                <w:szCs w:val="24"/>
                <w:lang w:eastAsia="lv-LV"/>
              </w:rPr>
              <w:t>t</w:t>
            </w:r>
            <w:r w:rsidR="00213FEF" w:rsidRPr="00857DD5">
              <w:rPr>
                <w:rFonts w:ascii="Times New Roman" w:eastAsia="Times New Roman" w:hAnsi="Times New Roman" w:cs="Times New Roman"/>
                <w:sz w:val="24"/>
                <w:szCs w:val="24"/>
                <w:lang w:eastAsia="lv-LV"/>
              </w:rPr>
              <w:t>ik</w:t>
            </w:r>
            <w:r w:rsidR="006C11FF" w:rsidRPr="00857DD5">
              <w:rPr>
                <w:rFonts w:ascii="Times New Roman" w:eastAsia="Times New Roman" w:hAnsi="Times New Roman" w:cs="Times New Roman"/>
                <w:sz w:val="24"/>
                <w:szCs w:val="24"/>
                <w:lang w:eastAsia="lv-LV"/>
              </w:rPr>
              <w:t>s</w:t>
            </w:r>
            <w:r w:rsidR="00213FEF" w:rsidRPr="00857DD5">
              <w:rPr>
                <w:rFonts w:ascii="Times New Roman" w:eastAsia="Times New Roman" w:hAnsi="Times New Roman" w:cs="Times New Roman"/>
                <w:sz w:val="24"/>
                <w:szCs w:val="24"/>
                <w:lang w:eastAsia="lv-LV"/>
              </w:rPr>
              <w:t xml:space="preserve"> reģistrēt</w:t>
            </w:r>
            <w:r w:rsidR="00857DD5" w:rsidRPr="00857DD5">
              <w:rPr>
                <w:rFonts w:ascii="Times New Roman" w:eastAsia="Times New Roman" w:hAnsi="Times New Roman" w:cs="Times New Roman"/>
                <w:sz w:val="24"/>
                <w:szCs w:val="24"/>
                <w:lang w:eastAsia="lv-LV"/>
              </w:rPr>
              <w:t>i tīmekļvietnes un mobilās lietotnes pakalpojuma sniedzēji</w:t>
            </w:r>
            <w:r w:rsidR="00313246">
              <w:rPr>
                <w:rFonts w:ascii="Times New Roman" w:eastAsia="Times New Roman" w:hAnsi="Times New Roman" w:cs="Times New Roman"/>
                <w:sz w:val="24"/>
                <w:szCs w:val="24"/>
                <w:lang w:eastAsia="lv-LV"/>
              </w:rPr>
              <w:t>;</w:t>
            </w:r>
            <w:r w:rsidR="00857DD5" w:rsidRPr="00857DD5">
              <w:rPr>
                <w:rFonts w:ascii="Times New Roman" w:eastAsia="Times New Roman" w:hAnsi="Times New Roman" w:cs="Times New Roman"/>
                <w:sz w:val="24"/>
                <w:szCs w:val="24"/>
                <w:lang w:eastAsia="lv-LV"/>
              </w:rPr>
              <w:t xml:space="preserve"> </w:t>
            </w:r>
          </w:p>
          <w:p w14:paraId="6AFD9F81" w14:textId="77777777" w:rsidR="009473AB" w:rsidRDefault="009473AB" w:rsidP="009473AB">
            <w:pPr>
              <w:pStyle w:val="ListParagraph"/>
              <w:spacing w:line="240" w:lineRule="auto"/>
              <w:ind w:left="0"/>
              <w:jc w:val="both"/>
              <w:rPr>
                <w:rFonts w:ascii="Times New Roman" w:eastAsia="Times New Roman" w:hAnsi="Times New Roman" w:cs="Times New Roman"/>
                <w:sz w:val="24"/>
                <w:szCs w:val="24"/>
                <w:lang w:eastAsia="lv-LV"/>
              </w:rPr>
            </w:pPr>
          </w:p>
          <w:p w14:paraId="42FA777A" w14:textId="0154C3C4" w:rsidR="00E83578" w:rsidRPr="009473AB" w:rsidRDefault="006F3700" w:rsidP="009473AB">
            <w:pPr>
              <w:pStyle w:val="ListParagraph"/>
              <w:spacing w:line="240" w:lineRule="auto"/>
              <w:ind w:left="0"/>
              <w:jc w:val="both"/>
              <w:rPr>
                <w:rFonts w:ascii="Times New Roman" w:eastAsia="Times New Roman" w:hAnsi="Times New Roman" w:cs="Times New Roman"/>
                <w:sz w:val="24"/>
                <w:szCs w:val="24"/>
                <w:lang w:eastAsia="lv-LV"/>
              </w:rPr>
            </w:pPr>
            <w:r w:rsidRPr="009473AB">
              <w:rPr>
                <w:rFonts w:ascii="Times New Roman" w:eastAsia="Times New Roman" w:hAnsi="Times New Roman" w:cs="Times New Roman"/>
                <w:sz w:val="24"/>
                <w:szCs w:val="24"/>
                <w:lang w:eastAsia="lv-LV"/>
              </w:rPr>
              <w:t>CSDD</w:t>
            </w:r>
            <w:r w:rsidR="00E83578" w:rsidRPr="009473AB">
              <w:rPr>
                <w:rFonts w:ascii="Times New Roman" w:eastAsia="Times New Roman" w:hAnsi="Times New Roman" w:cs="Times New Roman"/>
                <w:sz w:val="24"/>
                <w:szCs w:val="24"/>
                <w:lang w:eastAsia="lv-LV"/>
              </w:rPr>
              <w:t xml:space="preserve"> esošo funkciju ietvaros taksometra numuru maiņu pret vispārējās nozīmes reģistrācijas numuriem  veiks tikai pie nosacījuma, ka Transportlīdzekļu un to vadītāju reģistrā ins</w:t>
            </w:r>
            <w:r w:rsidR="006C11FF" w:rsidRPr="009473AB">
              <w:rPr>
                <w:rFonts w:ascii="Times New Roman" w:eastAsia="Times New Roman" w:hAnsi="Times New Roman" w:cs="Times New Roman"/>
                <w:sz w:val="24"/>
                <w:szCs w:val="24"/>
                <w:lang w:eastAsia="lv-LV"/>
              </w:rPr>
              <w:t>t</w:t>
            </w:r>
            <w:r w:rsidR="00E83578" w:rsidRPr="009473AB">
              <w:rPr>
                <w:rFonts w:ascii="Times New Roman" w:eastAsia="Times New Roman" w:hAnsi="Times New Roman" w:cs="Times New Roman"/>
                <w:sz w:val="24"/>
                <w:szCs w:val="24"/>
                <w:lang w:eastAsia="lv-LV"/>
              </w:rPr>
              <w:t xml:space="preserve">itūcija ir veikusi atzīmi par licences kartītes anulēšanu </w:t>
            </w:r>
          </w:p>
          <w:p w14:paraId="39330A5D" w14:textId="42D5CB95" w:rsidR="00313246" w:rsidRDefault="009473AB" w:rsidP="00807851">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313246" w:rsidRPr="00313246">
              <w:rPr>
                <w:rFonts w:ascii="Times New Roman" w:eastAsia="Times New Roman" w:hAnsi="Times New Roman" w:cs="Times New Roman"/>
                <w:sz w:val="24"/>
                <w:szCs w:val="24"/>
                <w:lang w:eastAsia="lv-LV"/>
              </w:rPr>
              <w:t>epublikas pilsētas un plānošanas reģioni</w:t>
            </w:r>
            <w:r w:rsidR="000A5FFD">
              <w:rPr>
                <w:rFonts w:ascii="Times New Roman" w:eastAsia="Times New Roman" w:hAnsi="Times New Roman" w:cs="Times New Roman"/>
                <w:sz w:val="24"/>
                <w:szCs w:val="24"/>
                <w:lang w:eastAsia="lv-LV"/>
              </w:rPr>
              <w:t xml:space="preserve"> papildus</w:t>
            </w:r>
            <w:r w:rsidR="00313246" w:rsidRPr="00313246">
              <w:rPr>
                <w:rFonts w:ascii="Times New Roman" w:eastAsia="Times New Roman" w:hAnsi="Times New Roman" w:cs="Times New Roman"/>
                <w:sz w:val="24"/>
                <w:szCs w:val="24"/>
                <w:lang w:eastAsia="lv-LV"/>
              </w:rPr>
              <w:t xml:space="preserve"> izsniegs licences kartītes ar speciālu atzīmi taksometra pakalpojumu sniegšanai </w:t>
            </w:r>
            <w:r w:rsidR="00313246" w:rsidRPr="00313246">
              <w:rPr>
                <w:rFonts w:ascii="Times New Roman" w:hAnsi="Times New Roman" w:cs="Times New Roman"/>
                <w:bCs/>
                <w:sz w:val="24"/>
                <w:szCs w:val="24"/>
              </w:rPr>
              <w:t xml:space="preserve">Pasažieru komercpārvadājumi ar taksometru </w:t>
            </w:r>
            <w:r w:rsidR="00313246" w:rsidRPr="00313246">
              <w:rPr>
                <w:rFonts w:ascii="Times New Roman" w:hAnsi="Times New Roman" w:cs="Times New Roman"/>
                <w:sz w:val="24"/>
                <w:szCs w:val="24"/>
              </w:rPr>
              <w:t>starptautiskas nozīmes transporta infrastruktūras objektu (autoosta, dzelzceļa stacija, lidosta, osta),</w:t>
            </w:r>
            <w:r w:rsidR="00313246" w:rsidRPr="00313246">
              <w:rPr>
                <w:rFonts w:ascii="Times New Roman" w:hAnsi="Times New Roman" w:cs="Times New Roman"/>
                <w:bCs/>
                <w:sz w:val="24"/>
                <w:szCs w:val="24"/>
              </w:rPr>
              <w:t xml:space="preserve"> </w:t>
            </w:r>
            <w:r w:rsidR="00313246" w:rsidRPr="00313246">
              <w:rPr>
                <w:rFonts w:ascii="Times New Roman" w:eastAsia="Times New Roman" w:hAnsi="Times New Roman" w:cs="Times New Roman"/>
                <w:sz w:val="24"/>
                <w:szCs w:val="24"/>
                <w:lang w:eastAsia="lv-LV"/>
              </w:rPr>
              <w:t xml:space="preserve">publiskiem mērķiem paredzētajās </w:t>
            </w:r>
            <w:r w:rsidR="00313246" w:rsidRPr="00313246">
              <w:rPr>
                <w:rFonts w:ascii="Times New Roman" w:hAnsi="Times New Roman" w:cs="Times New Roman"/>
                <w:bCs/>
                <w:sz w:val="24"/>
                <w:szCs w:val="24"/>
              </w:rPr>
              <w:t xml:space="preserve"> teritorijās</w:t>
            </w:r>
            <w:r>
              <w:rPr>
                <w:rFonts w:ascii="Times New Roman" w:hAnsi="Times New Roman" w:cs="Times New Roman"/>
                <w:bCs/>
                <w:sz w:val="24"/>
                <w:szCs w:val="24"/>
              </w:rPr>
              <w:t>.</w:t>
            </w:r>
            <w:r w:rsidR="00313246">
              <w:rPr>
                <w:rFonts w:ascii="Times New Roman" w:eastAsia="Times New Roman" w:hAnsi="Times New Roman" w:cs="Times New Roman"/>
                <w:sz w:val="24"/>
                <w:szCs w:val="24"/>
                <w:lang w:eastAsia="lv-LV"/>
              </w:rPr>
              <w:t xml:space="preserve"> </w:t>
            </w:r>
          </w:p>
          <w:p w14:paraId="1DC659CA" w14:textId="3FFCABFA" w:rsidR="00E5323B" w:rsidRPr="008A5415" w:rsidRDefault="009473AB" w:rsidP="00807851">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A</w:t>
            </w:r>
            <w:r w:rsidR="008D5848" w:rsidRPr="008A5415">
              <w:rPr>
                <w:rFonts w:ascii="Times New Roman" w:eastAsia="Times New Roman" w:hAnsi="Times New Roman" w:cs="Times New Roman"/>
                <w:sz w:val="24"/>
                <w:szCs w:val="24"/>
                <w:lang w:eastAsia="lv-LV"/>
              </w:rPr>
              <w:t xml:space="preserve">utoostu </w:t>
            </w:r>
            <w:r w:rsidR="006D0C70" w:rsidRPr="008A5415">
              <w:rPr>
                <w:rFonts w:ascii="Times New Roman" w:eastAsia="Times New Roman" w:hAnsi="Times New Roman" w:cs="Times New Roman"/>
                <w:sz w:val="24"/>
                <w:szCs w:val="24"/>
                <w:lang w:eastAsia="lv-LV"/>
              </w:rPr>
              <w:t xml:space="preserve">īpašniekiem vai </w:t>
            </w:r>
            <w:r w:rsidR="008D5848" w:rsidRPr="008A5415">
              <w:rPr>
                <w:rFonts w:ascii="Times New Roman" w:eastAsia="Times New Roman" w:hAnsi="Times New Roman" w:cs="Times New Roman"/>
                <w:sz w:val="24"/>
                <w:szCs w:val="24"/>
                <w:lang w:eastAsia="lv-LV"/>
              </w:rPr>
              <w:t>valdītājiem likumprojekta tiesiskais regulējums administratīvo slogu nemaina</w:t>
            </w:r>
            <w:r w:rsidR="006C11FF" w:rsidRPr="008A5415">
              <w:rPr>
                <w:rFonts w:ascii="Times New Roman" w:eastAsia="Times New Roman" w:hAnsi="Times New Roman" w:cs="Times New Roman"/>
                <w:sz w:val="24"/>
                <w:szCs w:val="24"/>
                <w:lang w:eastAsia="lv-LV"/>
              </w:rPr>
              <w:t>.</w:t>
            </w:r>
          </w:p>
        </w:tc>
      </w:tr>
      <w:tr w:rsidR="00441FDC" w:rsidRPr="008A5415" w14:paraId="1B4E8D2D" w14:textId="77777777" w:rsidTr="00441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159FD"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435FC48"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261C0091"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Projekts šo jomu neskar.</w:t>
            </w:r>
          </w:p>
        </w:tc>
      </w:tr>
      <w:tr w:rsidR="00441FDC" w:rsidRPr="008A5415" w14:paraId="322A3874" w14:textId="77777777" w:rsidTr="00441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8AAA4D"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5B4133A"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18528E4F"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Projekts šo jomu neskar.</w:t>
            </w:r>
          </w:p>
        </w:tc>
      </w:tr>
      <w:tr w:rsidR="00441FDC" w:rsidRPr="008A5415" w14:paraId="3F5B41FE" w14:textId="77777777" w:rsidTr="00441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C4861F"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65A0DC8"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7CF862E" w14:textId="77777777" w:rsidR="00441FDC" w:rsidRPr="008A5415" w:rsidRDefault="00441FDC" w:rsidP="00441FDC">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2AFF785A" w14:textId="77777777" w:rsidR="00E5323B" w:rsidRPr="008A5415" w:rsidRDefault="00E5323B" w:rsidP="00E5323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p w14:paraId="25B8EEB0" w14:textId="77777777" w:rsidR="007D2DED" w:rsidRPr="008A5415" w:rsidRDefault="007D2DE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51F9D" w:rsidRPr="008A5415" w14:paraId="7DE6CF38" w14:textId="77777777" w:rsidTr="00214D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98F2F" w14:textId="77777777" w:rsidR="00F51F9D" w:rsidRPr="008A5415" w:rsidRDefault="00F51F9D" w:rsidP="00214DB2">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III. Tiesību akta projekta ietekme uz valsts budžetu un pašvaldību budžetiem</w:t>
            </w:r>
          </w:p>
        </w:tc>
      </w:tr>
      <w:tr w:rsidR="00F51F9D" w:rsidRPr="008A5415" w14:paraId="4F29DA6F" w14:textId="77777777" w:rsidTr="00214D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A88CAF" w14:textId="77777777" w:rsidR="00F51F9D" w:rsidRPr="008A5415" w:rsidRDefault="00F51F9D" w:rsidP="00214DB2">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iCs/>
                <w:sz w:val="24"/>
                <w:szCs w:val="24"/>
                <w:lang w:eastAsia="lv-LV"/>
              </w:rPr>
              <w:t>Projekts šo jomu neskar.</w:t>
            </w:r>
          </w:p>
        </w:tc>
      </w:tr>
    </w:tbl>
    <w:p w14:paraId="13ADAB65" w14:textId="77777777" w:rsidR="00F51F9D" w:rsidRPr="008A5415" w:rsidRDefault="00F51F9D" w:rsidP="00E5323B">
      <w:pPr>
        <w:spacing w:after="0" w:line="240" w:lineRule="auto"/>
        <w:rPr>
          <w:rFonts w:ascii="Times New Roman" w:eastAsia="Times New Roman" w:hAnsi="Times New Roman" w:cs="Times New Roman"/>
          <w:iCs/>
          <w:sz w:val="24"/>
          <w:szCs w:val="24"/>
          <w:lang w:eastAsia="lv-LV"/>
        </w:rPr>
      </w:pPr>
    </w:p>
    <w:p w14:paraId="0894F7B8" w14:textId="77777777" w:rsidR="00673BE3" w:rsidRPr="008A5415" w:rsidRDefault="00673BE3" w:rsidP="00673BE3">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3BE3" w:rsidRPr="008A5415" w14:paraId="7338DAEA" w14:textId="77777777" w:rsidTr="00A50B9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EFFFE5" w14:textId="77777777" w:rsidR="00673BE3" w:rsidRPr="008A5415" w:rsidRDefault="00673BE3" w:rsidP="00A50B90">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IV. Tiesību akta projekta ietekme uz spēkā esošo tiesību normu sistēmu</w:t>
            </w:r>
          </w:p>
        </w:tc>
      </w:tr>
      <w:tr w:rsidR="00C54FED" w:rsidRPr="008A5415" w14:paraId="7D806387" w14:textId="77777777" w:rsidTr="00C54FE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334455" w14:textId="77777777" w:rsidR="00C54FED" w:rsidRPr="008A5415" w:rsidRDefault="00C54FED" w:rsidP="00C54FED">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4D15E80" w14:textId="77777777" w:rsidR="00C54FED" w:rsidRPr="008A5415" w:rsidRDefault="00C54FED" w:rsidP="00C54FED">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tcPr>
          <w:p w14:paraId="5F23245F" w14:textId="77777777" w:rsidR="00C54FED" w:rsidRPr="008A5415" w:rsidRDefault="00C54FED" w:rsidP="00C54FED">
            <w:pPr>
              <w:spacing w:after="0" w:line="240" w:lineRule="auto"/>
              <w:ind w:right="198"/>
              <w:jc w:val="both"/>
              <w:rPr>
                <w:rFonts w:ascii="Times New Roman" w:hAnsi="Times New Roman" w:cs="Times New Roman"/>
                <w:sz w:val="24"/>
                <w:szCs w:val="24"/>
              </w:rPr>
            </w:pPr>
            <w:r w:rsidRPr="008A5415">
              <w:rPr>
                <w:rFonts w:ascii="Times New Roman" w:hAnsi="Times New Roman" w:cs="Times New Roman"/>
                <w:sz w:val="24"/>
                <w:szCs w:val="24"/>
              </w:rPr>
              <w:t xml:space="preserve">Satiksmes ministrija uz Likumprojekta dotā deleģējuma pamata izstrādās normatīvos aktus, tostarp, </w:t>
            </w:r>
          </w:p>
          <w:p w14:paraId="6237427A" w14:textId="12619A7D" w:rsidR="00C54FED" w:rsidRPr="008A5415" w:rsidRDefault="00C54FED" w:rsidP="00C54FED">
            <w:pPr>
              <w:spacing w:after="0" w:line="240" w:lineRule="auto"/>
              <w:ind w:right="198"/>
              <w:jc w:val="both"/>
              <w:rPr>
                <w:rFonts w:ascii="Times New Roman" w:eastAsia="Times New Roman" w:hAnsi="Times New Roman" w:cs="Times New Roman"/>
                <w:iCs/>
                <w:sz w:val="24"/>
                <w:szCs w:val="24"/>
                <w:lang w:eastAsia="lv-LV"/>
              </w:rPr>
            </w:pPr>
            <w:r w:rsidRPr="008A5415">
              <w:rPr>
                <w:rFonts w:ascii="Times New Roman" w:hAnsi="Times New Roman" w:cs="Times New Roman"/>
                <w:sz w:val="24"/>
                <w:szCs w:val="24"/>
                <w:u w:val="single"/>
              </w:rPr>
              <w:lastRenderedPageBreak/>
              <w:t>-saskaņā 4.</w:t>
            </w:r>
            <w:r w:rsidRPr="008A5415">
              <w:rPr>
                <w:rFonts w:ascii="Times New Roman" w:hAnsi="Times New Roman" w:cs="Times New Roman"/>
                <w:sz w:val="24"/>
                <w:szCs w:val="24"/>
                <w:u w:val="single"/>
                <w:vertAlign w:val="superscript"/>
              </w:rPr>
              <w:t xml:space="preserve">2 </w:t>
            </w:r>
            <w:r w:rsidRPr="008A5415">
              <w:rPr>
                <w:rFonts w:ascii="Times New Roman" w:hAnsi="Times New Roman" w:cs="Times New Roman"/>
                <w:sz w:val="24"/>
                <w:szCs w:val="24"/>
                <w:u w:val="single"/>
              </w:rPr>
              <w:t>panta trešajā daļā doto pilnvarojumu</w:t>
            </w:r>
            <w:r w:rsidRPr="008A5415">
              <w:rPr>
                <w:rFonts w:ascii="Times New Roman" w:hAnsi="Times New Roman" w:cs="Times New Roman"/>
                <w:sz w:val="24"/>
                <w:szCs w:val="24"/>
              </w:rPr>
              <w:t>,</w:t>
            </w:r>
            <w:r w:rsidRPr="008A5415">
              <w:rPr>
                <w:rFonts w:ascii="Times New Roman" w:hAnsi="Times New Roman" w:cs="Times New Roman"/>
                <w:b/>
                <w:sz w:val="24"/>
                <w:szCs w:val="24"/>
              </w:rPr>
              <w:t xml:space="preserve"> </w:t>
            </w:r>
            <w:r w:rsidRPr="008A5415">
              <w:rPr>
                <w:rFonts w:ascii="Times New Roman" w:hAnsi="Times New Roman" w:cs="Times New Roman"/>
                <w:sz w:val="24"/>
                <w:szCs w:val="24"/>
              </w:rPr>
              <w:t>jāveic grozījumi M</w:t>
            </w:r>
            <w:r w:rsidR="00BA65BB" w:rsidRPr="008A5415">
              <w:rPr>
                <w:rFonts w:ascii="Times New Roman" w:hAnsi="Times New Roman" w:cs="Times New Roman"/>
                <w:sz w:val="24"/>
                <w:szCs w:val="24"/>
              </w:rPr>
              <w:t>inistru kabineta</w:t>
            </w:r>
            <w:r w:rsidRPr="008A5415">
              <w:rPr>
                <w:rFonts w:ascii="Times New Roman" w:hAnsi="Times New Roman" w:cs="Times New Roman"/>
                <w:sz w:val="24"/>
                <w:szCs w:val="24"/>
              </w:rPr>
              <w:t xml:space="preserve"> 2011.</w:t>
            </w:r>
            <w:r w:rsidR="00BA65BB" w:rsidRPr="008A5415">
              <w:rPr>
                <w:rFonts w:ascii="Times New Roman" w:hAnsi="Times New Roman" w:cs="Times New Roman"/>
                <w:sz w:val="24"/>
                <w:szCs w:val="24"/>
              </w:rPr>
              <w:t>gada 24.maija</w:t>
            </w:r>
            <w:r w:rsidRPr="008A5415">
              <w:rPr>
                <w:rFonts w:ascii="Times New Roman" w:hAnsi="Times New Roman" w:cs="Times New Roman"/>
                <w:sz w:val="24"/>
                <w:szCs w:val="24"/>
              </w:rPr>
              <w:t xml:space="preserve"> noteikumos Nr.411 “</w:t>
            </w:r>
            <w:r w:rsidRPr="008A5415">
              <w:rPr>
                <w:rFonts w:ascii="Times New Roman" w:eastAsia="Times New Roman" w:hAnsi="Times New Roman" w:cs="Times New Roman"/>
                <w:bCs/>
                <w:sz w:val="24"/>
                <w:szCs w:val="24"/>
                <w:lang w:eastAsia="lv-LV"/>
              </w:rPr>
              <w:t>Autopārvadājumu kontroles organizēšanas un īstenošanas kārtība”, nosakot kārtību</w:t>
            </w:r>
            <w:r w:rsidR="00BA65BB" w:rsidRPr="008A5415">
              <w:rPr>
                <w:rFonts w:ascii="Times New Roman" w:eastAsia="Times New Roman" w:hAnsi="Times New Roman" w:cs="Times New Roman"/>
                <w:bCs/>
                <w:sz w:val="24"/>
                <w:szCs w:val="24"/>
                <w:lang w:eastAsia="lv-LV"/>
              </w:rPr>
              <w:t>,</w:t>
            </w:r>
            <w:r w:rsidRPr="008A5415">
              <w:rPr>
                <w:rFonts w:ascii="Times New Roman" w:eastAsia="Times New Roman" w:hAnsi="Times New Roman" w:cs="Times New Roman"/>
                <w:bCs/>
                <w:sz w:val="24"/>
                <w:szCs w:val="24"/>
                <w:lang w:eastAsia="lv-LV"/>
              </w:rPr>
              <w:t xml:space="preserve"> kādā pašvaldību kontroles dienesta amatpersonas aptur autotransporta līdzekļus</w:t>
            </w:r>
            <w:r w:rsidR="00BA65BB" w:rsidRPr="008A5415">
              <w:rPr>
                <w:rFonts w:ascii="Times New Roman" w:eastAsia="Times New Roman" w:hAnsi="Times New Roman" w:cs="Times New Roman"/>
                <w:bCs/>
                <w:sz w:val="24"/>
                <w:szCs w:val="24"/>
                <w:lang w:eastAsia="lv-LV"/>
              </w:rPr>
              <w:t>, kā arī</w:t>
            </w:r>
            <w:r w:rsidRPr="008A5415">
              <w:rPr>
                <w:rFonts w:ascii="Times New Roman" w:eastAsia="Times New Roman" w:hAnsi="Times New Roman" w:cs="Times New Roman"/>
                <w:bCs/>
                <w:sz w:val="24"/>
                <w:szCs w:val="24"/>
                <w:lang w:eastAsia="lv-LV"/>
              </w:rPr>
              <w:t xml:space="preserve"> grozījumus </w:t>
            </w:r>
            <w:r w:rsidRPr="008A5415">
              <w:rPr>
                <w:rFonts w:ascii="Times New Roman" w:hAnsi="Times New Roman" w:cs="Times New Roman"/>
                <w:sz w:val="24"/>
                <w:szCs w:val="24"/>
              </w:rPr>
              <w:t>M</w:t>
            </w:r>
            <w:r w:rsidR="00BA65BB" w:rsidRPr="008A5415">
              <w:rPr>
                <w:rFonts w:ascii="Times New Roman" w:hAnsi="Times New Roman" w:cs="Times New Roman"/>
                <w:sz w:val="24"/>
                <w:szCs w:val="24"/>
              </w:rPr>
              <w:t>inistru kabineta</w:t>
            </w:r>
            <w:r w:rsidRPr="008A5415">
              <w:rPr>
                <w:rFonts w:ascii="Times New Roman" w:hAnsi="Times New Roman" w:cs="Times New Roman"/>
                <w:sz w:val="24"/>
                <w:szCs w:val="24"/>
              </w:rPr>
              <w:t xml:space="preserve"> 2015.gada 2.jūnija noteikumos Nr.279 “Ceļu satiksmes noteikumi</w:t>
            </w:r>
            <w:r w:rsidRPr="008A5415">
              <w:rPr>
                <w:rFonts w:ascii="Times New Roman" w:hAnsi="Times New Roman" w:cs="Times New Roman"/>
                <w:b/>
                <w:sz w:val="24"/>
                <w:szCs w:val="24"/>
              </w:rPr>
              <w:t>”</w:t>
            </w:r>
            <w:r w:rsidRPr="008A5415">
              <w:rPr>
                <w:rFonts w:ascii="Times New Roman" w:hAnsi="Times New Roman" w:cs="Times New Roman"/>
                <w:sz w:val="24"/>
                <w:szCs w:val="24"/>
              </w:rPr>
              <w:t>, precizējot autovadītāja pienākumus apturēt transportlīdzekli pēc Kontroles dienesta amatpersonu norādes;</w:t>
            </w:r>
          </w:p>
          <w:p w14:paraId="7CFE26B9" w14:textId="299523AF" w:rsidR="00C54FED" w:rsidRPr="008A5415" w:rsidRDefault="00C54FED" w:rsidP="00C54FED">
            <w:pPr>
              <w:spacing w:after="0" w:line="240" w:lineRule="auto"/>
              <w:ind w:right="198"/>
              <w:jc w:val="both"/>
              <w:rPr>
                <w:rFonts w:ascii="Times New Roman" w:hAnsi="Times New Roman" w:cs="Times New Roman"/>
                <w:bCs/>
                <w:sz w:val="24"/>
                <w:szCs w:val="24"/>
              </w:rPr>
            </w:pPr>
            <w:r w:rsidRPr="008A5415">
              <w:rPr>
                <w:rFonts w:ascii="Times New Roman" w:hAnsi="Times New Roman" w:cs="Times New Roman"/>
                <w:bCs/>
                <w:sz w:val="24"/>
                <w:szCs w:val="24"/>
                <w:u w:val="single"/>
              </w:rPr>
              <w:t>- saskaņā ar Likuma 29.panta devītajā daļā</w:t>
            </w:r>
            <w:r w:rsidRPr="008A5415">
              <w:rPr>
                <w:rFonts w:ascii="Times New Roman" w:hAnsi="Times New Roman" w:cs="Times New Roman"/>
                <w:bCs/>
                <w:sz w:val="24"/>
                <w:szCs w:val="24"/>
              </w:rPr>
              <w:t xml:space="preserve"> doto pilnvarojumu, jāveic grozījumi M</w:t>
            </w:r>
            <w:r w:rsidR="0046601A" w:rsidRPr="008A5415">
              <w:rPr>
                <w:rFonts w:ascii="Times New Roman" w:hAnsi="Times New Roman" w:cs="Times New Roman"/>
                <w:bCs/>
                <w:sz w:val="24"/>
                <w:szCs w:val="24"/>
              </w:rPr>
              <w:t xml:space="preserve">K </w:t>
            </w:r>
            <w:r w:rsidRPr="008A5415">
              <w:rPr>
                <w:rFonts w:ascii="Times New Roman" w:hAnsi="Times New Roman" w:cs="Times New Roman"/>
                <w:bCs/>
                <w:sz w:val="24"/>
                <w:szCs w:val="24"/>
              </w:rPr>
              <w:t>noteikumos Nr.148, precizējot prasības par autotransportlīdzekļu aprīkojumu, tostarp informācijas par tarifu norādīšanu uz autotransporta līdzekļa un tā salonā</w:t>
            </w:r>
            <w:r w:rsidR="008A5415">
              <w:rPr>
                <w:rFonts w:ascii="Times New Roman" w:hAnsi="Times New Roman" w:cs="Times New Roman"/>
                <w:bCs/>
                <w:sz w:val="24"/>
                <w:szCs w:val="24"/>
              </w:rPr>
              <w:t xml:space="preserve">, kā arī </w:t>
            </w:r>
            <w:r w:rsidRPr="008A5415">
              <w:rPr>
                <w:rFonts w:ascii="Times New Roman" w:hAnsi="Times New Roman" w:cs="Times New Roman"/>
                <w:bCs/>
                <w:sz w:val="24"/>
                <w:szCs w:val="24"/>
              </w:rPr>
              <w:t>grozījumus MK noteikumos Nr.147, nosakot prasības transportlīdzekļa aprīkojumam pasažieru komercpārvadājumos ar vieglo automobili;</w:t>
            </w:r>
          </w:p>
          <w:p w14:paraId="3D207055" w14:textId="0F624440" w:rsidR="00C54FED" w:rsidRPr="008A5415" w:rsidRDefault="00C54FED" w:rsidP="00C54FED">
            <w:pPr>
              <w:spacing w:after="0" w:line="240" w:lineRule="auto"/>
              <w:ind w:right="198"/>
              <w:jc w:val="both"/>
              <w:rPr>
                <w:rFonts w:ascii="Times New Roman" w:hAnsi="Times New Roman" w:cs="Times New Roman"/>
                <w:bCs/>
                <w:sz w:val="24"/>
                <w:szCs w:val="24"/>
              </w:rPr>
            </w:pPr>
            <w:r w:rsidRPr="008A5415">
              <w:rPr>
                <w:rFonts w:ascii="Times New Roman" w:hAnsi="Times New Roman" w:cs="Times New Roman"/>
                <w:sz w:val="24"/>
                <w:szCs w:val="24"/>
              </w:rPr>
              <w:t xml:space="preserve">- </w:t>
            </w:r>
            <w:r w:rsidRPr="008A5415">
              <w:rPr>
                <w:rFonts w:ascii="Times New Roman" w:hAnsi="Times New Roman" w:cs="Times New Roman"/>
                <w:sz w:val="24"/>
                <w:szCs w:val="24"/>
                <w:u w:val="single"/>
              </w:rPr>
              <w:t>saskaņā ar grozījumiem Likuma 35.pantā un panta 1.</w:t>
            </w:r>
            <w:r w:rsidR="000346F5">
              <w:rPr>
                <w:rFonts w:ascii="Times New Roman" w:hAnsi="Times New Roman" w:cs="Times New Roman"/>
                <w:sz w:val="24"/>
                <w:szCs w:val="24"/>
                <w:u w:val="single"/>
                <w:vertAlign w:val="superscript"/>
              </w:rPr>
              <w:t>7</w:t>
            </w:r>
            <w:r w:rsidRPr="008A5415">
              <w:rPr>
                <w:rFonts w:ascii="Times New Roman" w:hAnsi="Times New Roman" w:cs="Times New Roman"/>
                <w:sz w:val="24"/>
                <w:szCs w:val="24"/>
                <w:u w:val="single"/>
              </w:rPr>
              <w:t>, , 3.</w:t>
            </w:r>
            <w:r w:rsidR="000346F5">
              <w:rPr>
                <w:rFonts w:ascii="Times New Roman" w:hAnsi="Times New Roman" w:cs="Times New Roman"/>
                <w:sz w:val="24"/>
                <w:szCs w:val="24"/>
                <w:u w:val="single"/>
                <w:vertAlign w:val="superscript"/>
              </w:rPr>
              <w:t>3</w:t>
            </w:r>
            <w:r w:rsidRPr="008A5415">
              <w:rPr>
                <w:rFonts w:ascii="Times New Roman" w:hAnsi="Times New Roman" w:cs="Times New Roman"/>
                <w:sz w:val="24"/>
                <w:szCs w:val="24"/>
                <w:u w:val="single"/>
              </w:rPr>
              <w:t>,  5.</w:t>
            </w:r>
            <w:r w:rsidR="000346F5">
              <w:rPr>
                <w:rFonts w:ascii="Times New Roman" w:hAnsi="Times New Roman" w:cs="Times New Roman"/>
                <w:sz w:val="24"/>
                <w:szCs w:val="24"/>
                <w:u w:val="single"/>
                <w:vertAlign w:val="superscript"/>
              </w:rPr>
              <w:t>6</w:t>
            </w:r>
            <w:r w:rsidRPr="008A5415">
              <w:rPr>
                <w:rFonts w:ascii="Times New Roman" w:hAnsi="Times New Roman" w:cs="Times New Roman"/>
                <w:sz w:val="24"/>
                <w:szCs w:val="24"/>
                <w:u w:val="single"/>
              </w:rPr>
              <w:t>.,  un 6.</w:t>
            </w:r>
            <w:r w:rsidR="000346F5">
              <w:rPr>
                <w:rFonts w:ascii="Times New Roman" w:hAnsi="Times New Roman" w:cs="Times New Roman"/>
                <w:sz w:val="24"/>
                <w:szCs w:val="24"/>
                <w:u w:val="single"/>
                <w:vertAlign w:val="superscript"/>
              </w:rPr>
              <w:t>3</w:t>
            </w:r>
            <w:r w:rsidRPr="008A5415">
              <w:rPr>
                <w:rFonts w:ascii="Times New Roman" w:hAnsi="Times New Roman" w:cs="Times New Roman"/>
                <w:sz w:val="24"/>
                <w:szCs w:val="24"/>
                <w:u w:val="single"/>
              </w:rPr>
              <w:t xml:space="preserve"> daļās</w:t>
            </w:r>
            <w:r w:rsidRPr="008A5415">
              <w:rPr>
                <w:rFonts w:ascii="Times New Roman" w:hAnsi="Times New Roman" w:cs="Times New Roman"/>
                <w:sz w:val="24"/>
                <w:szCs w:val="24"/>
              </w:rPr>
              <w:t xml:space="preserve"> doto pilnvarojumu, jāveic grozījumi MK noteikumos Nr.148 un MK noteikumos Nr.147</w:t>
            </w:r>
            <w:r w:rsidR="0046601A" w:rsidRPr="008A5415">
              <w:rPr>
                <w:rFonts w:ascii="Times New Roman" w:hAnsi="Times New Roman" w:cs="Times New Roman"/>
                <w:sz w:val="24"/>
                <w:szCs w:val="24"/>
              </w:rPr>
              <w:t>,</w:t>
            </w:r>
            <w:r w:rsidRPr="008A5415">
              <w:rPr>
                <w:rFonts w:ascii="Times New Roman" w:hAnsi="Times New Roman" w:cs="Times New Roman"/>
                <w:sz w:val="24"/>
                <w:szCs w:val="24"/>
              </w:rPr>
              <w:t xml:space="preserve"> precizējot  </w:t>
            </w:r>
            <w:r w:rsidRPr="008A5415">
              <w:rPr>
                <w:rFonts w:ascii="Times New Roman" w:hAnsi="Times New Roman" w:cs="Times New Roman"/>
                <w:bCs/>
                <w:sz w:val="24"/>
                <w:szCs w:val="24"/>
              </w:rPr>
              <w:t>atsauces uz noteikumu izdošanas pamatu;</w:t>
            </w:r>
          </w:p>
          <w:p w14:paraId="208240BA" w14:textId="033310DA" w:rsidR="00C54FED" w:rsidRPr="008A5415" w:rsidRDefault="00C54FED" w:rsidP="00C54FED">
            <w:pPr>
              <w:spacing w:after="0" w:line="240" w:lineRule="auto"/>
              <w:ind w:right="198"/>
              <w:jc w:val="both"/>
              <w:rPr>
                <w:rFonts w:ascii="Times New Roman" w:eastAsia="Times New Roman" w:hAnsi="Times New Roman" w:cs="Times New Roman"/>
                <w:iCs/>
                <w:sz w:val="24"/>
                <w:szCs w:val="24"/>
                <w:lang w:eastAsia="lv-LV"/>
              </w:rPr>
            </w:pPr>
            <w:r w:rsidRPr="008A5415">
              <w:rPr>
                <w:rFonts w:ascii="Times New Roman" w:hAnsi="Times New Roman" w:cs="Times New Roman"/>
                <w:sz w:val="24"/>
                <w:szCs w:val="24"/>
                <w:u w:val="single"/>
              </w:rPr>
              <w:t>-saskaņā ar grozījumiem Likuma 35.pantā, kas paredz izslēgt septīto daļu,</w:t>
            </w:r>
            <w:r w:rsidRPr="008A5415">
              <w:rPr>
                <w:rFonts w:ascii="Times New Roman" w:hAnsi="Times New Roman" w:cs="Times New Roman"/>
                <w:sz w:val="24"/>
                <w:szCs w:val="24"/>
              </w:rPr>
              <w:t xml:space="preserve"> jāveic grozījumi </w:t>
            </w:r>
            <w:r w:rsidRPr="008A5415">
              <w:rPr>
                <w:rFonts w:ascii="Times New Roman" w:eastAsia="Times New Roman" w:hAnsi="Times New Roman" w:cs="Times New Roman"/>
                <w:iCs/>
                <w:sz w:val="24"/>
                <w:szCs w:val="24"/>
                <w:lang w:eastAsia="lv-LV"/>
              </w:rPr>
              <w:t>M</w:t>
            </w:r>
            <w:r w:rsidR="0046601A" w:rsidRPr="008A5415">
              <w:rPr>
                <w:rFonts w:ascii="Times New Roman" w:eastAsia="Times New Roman" w:hAnsi="Times New Roman" w:cs="Times New Roman"/>
                <w:iCs/>
                <w:sz w:val="24"/>
                <w:szCs w:val="24"/>
                <w:lang w:eastAsia="lv-LV"/>
              </w:rPr>
              <w:t>inistru kabineta</w:t>
            </w:r>
            <w:r w:rsidRPr="008A5415">
              <w:rPr>
                <w:rFonts w:ascii="Times New Roman" w:eastAsia="Times New Roman" w:hAnsi="Times New Roman" w:cs="Times New Roman"/>
                <w:iCs/>
                <w:sz w:val="24"/>
                <w:szCs w:val="24"/>
                <w:lang w:eastAsia="lv-LV"/>
              </w:rPr>
              <w:t xml:space="preserve"> 2005.gada 17.maija noteikumos Nr.339 “</w:t>
            </w:r>
            <w:r w:rsidRPr="008A5415">
              <w:rPr>
                <w:rFonts w:ascii="Times New Roman" w:hAnsi="Times New Roman" w:cs="Times New Roman"/>
                <w:bCs/>
                <w:sz w:val="24"/>
                <w:szCs w:val="24"/>
              </w:rPr>
              <w:t>Kārtība, kādā atļauts veikt pasažieru un kravas komercpārvadājumus ar citu personu īpašumā esošiem autotransporta līdzekļiem”, svītrojot atsauci uz noteikumu izdošanas pamatu un svītrojot noteikumos terminu “taksometrs”;</w:t>
            </w:r>
          </w:p>
          <w:p w14:paraId="3FF9DCDD" w14:textId="01F9B3AB" w:rsidR="00C54FED" w:rsidRPr="008A5415" w:rsidRDefault="00C54FED" w:rsidP="00C54FED">
            <w:pPr>
              <w:spacing w:after="0" w:line="240" w:lineRule="auto"/>
              <w:ind w:right="198"/>
              <w:jc w:val="both"/>
              <w:rPr>
                <w:rFonts w:ascii="Times New Roman" w:hAnsi="Times New Roman" w:cs="Times New Roman"/>
                <w:b/>
                <w:bCs/>
                <w:sz w:val="24"/>
                <w:szCs w:val="24"/>
              </w:rPr>
            </w:pPr>
            <w:r w:rsidRPr="008A5415">
              <w:rPr>
                <w:rFonts w:ascii="Times New Roman" w:hAnsi="Times New Roman" w:cs="Times New Roman"/>
                <w:bCs/>
                <w:sz w:val="24"/>
                <w:szCs w:val="24"/>
              </w:rPr>
              <w:t xml:space="preserve"> - </w:t>
            </w:r>
            <w:r w:rsidRPr="008A5415">
              <w:rPr>
                <w:rFonts w:ascii="Times New Roman" w:hAnsi="Times New Roman" w:cs="Times New Roman"/>
                <w:bCs/>
                <w:sz w:val="24"/>
                <w:szCs w:val="24"/>
                <w:u w:val="single"/>
              </w:rPr>
              <w:t xml:space="preserve">saskaņā ar </w:t>
            </w:r>
            <w:r w:rsidR="0046601A" w:rsidRPr="008A5415">
              <w:rPr>
                <w:rFonts w:ascii="Times New Roman" w:hAnsi="Times New Roman" w:cs="Times New Roman"/>
                <w:bCs/>
                <w:sz w:val="24"/>
                <w:szCs w:val="24"/>
                <w:u w:val="single"/>
              </w:rPr>
              <w:t>Likum</w:t>
            </w:r>
            <w:r w:rsidR="00F746C2" w:rsidRPr="008A5415">
              <w:rPr>
                <w:rFonts w:ascii="Times New Roman" w:hAnsi="Times New Roman" w:cs="Times New Roman"/>
                <w:bCs/>
                <w:sz w:val="24"/>
                <w:szCs w:val="24"/>
                <w:u w:val="single"/>
              </w:rPr>
              <w:t>a</w:t>
            </w:r>
            <w:r w:rsidR="0046601A" w:rsidRPr="008A5415">
              <w:rPr>
                <w:rFonts w:ascii="Times New Roman" w:hAnsi="Times New Roman" w:cs="Times New Roman"/>
                <w:bCs/>
                <w:sz w:val="24"/>
                <w:szCs w:val="24"/>
                <w:u w:val="single"/>
              </w:rPr>
              <w:t xml:space="preserve"> </w:t>
            </w:r>
            <w:r w:rsidRPr="008A5415">
              <w:rPr>
                <w:rFonts w:ascii="Times New Roman" w:hAnsi="Times New Roman" w:cs="Times New Roman"/>
                <w:bCs/>
                <w:sz w:val="24"/>
                <w:szCs w:val="24"/>
                <w:u w:val="single"/>
              </w:rPr>
              <w:t>35.</w:t>
            </w:r>
            <w:r w:rsidRPr="008A5415">
              <w:rPr>
                <w:rFonts w:ascii="Times New Roman" w:hAnsi="Times New Roman" w:cs="Times New Roman"/>
                <w:bCs/>
                <w:sz w:val="24"/>
                <w:szCs w:val="24"/>
                <w:u w:val="single"/>
                <w:vertAlign w:val="superscript"/>
              </w:rPr>
              <w:t>1</w:t>
            </w:r>
            <w:r w:rsidRPr="008A5415">
              <w:rPr>
                <w:rFonts w:ascii="Times New Roman" w:hAnsi="Times New Roman" w:cs="Times New Roman"/>
                <w:bCs/>
                <w:sz w:val="24"/>
                <w:szCs w:val="24"/>
                <w:u w:val="single"/>
              </w:rPr>
              <w:t xml:space="preserve"> </w:t>
            </w:r>
            <w:r w:rsidR="00F84797">
              <w:rPr>
                <w:rFonts w:ascii="Times New Roman" w:hAnsi="Times New Roman" w:cs="Times New Roman"/>
                <w:bCs/>
                <w:sz w:val="24"/>
                <w:szCs w:val="24"/>
                <w:u w:val="single"/>
              </w:rPr>
              <w:t xml:space="preserve">otrajā un septītajā </w:t>
            </w:r>
            <w:r w:rsidRPr="008A5415">
              <w:rPr>
                <w:rFonts w:ascii="Times New Roman" w:hAnsi="Times New Roman" w:cs="Times New Roman"/>
                <w:bCs/>
                <w:sz w:val="24"/>
                <w:szCs w:val="24"/>
                <w:u w:val="single"/>
              </w:rPr>
              <w:t xml:space="preserve"> daļā doto </w:t>
            </w:r>
            <w:r w:rsidRPr="008A5415">
              <w:rPr>
                <w:rFonts w:ascii="Times New Roman" w:hAnsi="Times New Roman" w:cs="Times New Roman"/>
                <w:bCs/>
                <w:sz w:val="24"/>
                <w:szCs w:val="24"/>
              </w:rPr>
              <w:t xml:space="preserve">pilnvarojumu, jāveic grozījumi MK noteikumus Nr.148, nosakot </w:t>
            </w:r>
            <w:r w:rsidRPr="008A5415">
              <w:rPr>
                <w:rFonts w:ascii="Times New Roman" w:hAnsi="Times New Roman" w:cs="Times New Roman"/>
                <w:sz w:val="24"/>
                <w:szCs w:val="24"/>
              </w:rPr>
              <w:t>prasības licences kartītes ar speciālu atzīmi  saņemšanai</w:t>
            </w:r>
            <w:r w:rsidR="00F746C2" w:rsidRPr="008A5415">
              <w:rPr>
                <w:rFonts w:ascii="Times New Roman" w:hAnsi="Times New Roman" w:cs="Times New Roman"/>
                <w:sz w:val="24"/>
                <w:szCs w:val="24"/>
              </w:rPr>
              <w:t xml:space="preserve"> un</w:t>
            </w:r>
            <w:r w:rsidRPr="008A5415">
              <w:rPr>
                <w:rFonts w:ascii="Times New Roman" w:hAnsi="Times New Roman" w:cs="Times New Roman"/>
                <w:sz w:val="24"/>
                <w:szCs w:val="24"/>
              </w:rPr>
              <w:t xml:space="preserve">  </w:t>
            </w:r>
            <w:r w:rsidRPr="008A5415">
              <w:rPr>
                <w:rFonts w:ascii="Times New Roman" w:eastAsia="Times New Roman" w:hAnsi="Times New Roman" w:cs="Times New Roman"/>
                <w:sz w:val="24"/>
                <w:szCs w:val="24"/>
                <w:lang w:eastAsia="lv-LV"/>
              </w:rPr>
              <w:t>kārtību</w:t>
            </w:r>
            <w:r w:rsidR="0046601A" w:rsidRPr="008A5415">
              <w:rPr>
                <w:rFonts w:ascii="Times New Roman" w:eastAsia="Times New Roman" w:hAnsi="Times New Roman" w:cs="Times New Roman"/>
                <w:sz w:val="24"/>
                <w:szCs w:val="24"/>
                <w:lang w:eastAsia="lv-LV"/>
              </w:rPr>
              <w:t>,</w:t>
            </w:r>
            <w:r w:rsidRPr="008A5415">
              <w:rPr>
                <w:rFonts w:ascii="Times New Roman" w:eastAsia="Times New Roman" w:hAnsi="Times New Roman" w:cs="Times New Roman"/>
                <w:sz w:val="24"/>
                <w:szCs w:val="24"/>
                <w:lang w:eastAsia="lv-LV"/>
              </w:rPr>
              <w:t xml:space="preserve"> kādā izsniedz, kā arī gadījumus un kārtību</w:t>
            </w:r>
            <w:r w:rsidR="0046601A" w:rsidRPr="008A5415">
              <w:rPr>
                <w:rFonts w:ascii="Times New Roman" w:eastAsia="Times New Roman" w:hAnsi="Times New Roman" w:cs="Times New Roman"/>
                <w:sz w:val="24"/>
                <w:szCs w:val="24"/>
                <w:lang w:eastAsia="lv-LV"/>
              </w:rPr>
              <w:t>,</w:t>
            </w:r>
            <w:r w:rsidRPr="008A5415">
              <w:rPr>
                <w:rFonts w:ascii="Times New Roman" w:eastAsia="Times New Roman" w:hAnsi="Times New Roman" w:cs="Times New Roman"/>
                <w:sz w:val="24"/>
                <w:szCs w:val="24"/>
                <w:lang w:eastAsia="lv-LV"/>
              </w:rPr>
              <w:t xml:space="preserve"> kādā anulē licences kartītes un </w:t>
            </w:r>
            <w:r w:rsidRPr="008A5415">
              <w:rPr>
                <w:rFonts w:ascii="Times New Roman" w:hAnsi="Times New Roman" w:cs="Times New Roman"/>
                <w:sz w:val="24"/>
                <w:szCs w:val="24"/>
              </w:rPr>
              <w:t xml:space="preserve">pasažieru komercpārvadājumu ar taksometru objekta publiskiem mērķiem paredzētajā teritorijā ar ierobežotu piekļuvi kontroles un informācijas apmaiņas kārtību; </w:t>
            </w:r>
          </w:p>
          <w:p w14:paraId="21C74CFA" w14:textId="2043488A" w:rsidR="0046601A" w:rsidRPr="008A5415" w:rsidRDefault="00C54FED" w:rsidP="003313F0">
            <w:pPr>
              <w:spacing w:after="0" w:line="240" w:lineRule="auto"/>
              <w:ind w:right="198"/>
              <w:jc w:val="both"/>
              <w:rPr>
                <w:rFonts w:ascii="Times New Roman" w:hAnsi="Times New Roman" w:cs="Times New Roman"/>
                <w:sz w:val="24"/>
                <w:szCs w:val="24"/>
              </w:rPr>
            </w:pPr>
            <w:r w:rsidRPr="008A5415">
              <w:rPr>
                <w:rFonts w:ascii="Times New Roman" w:eastAsia="Times New Roman" w:hAnsi="Times New Roman" w:cs="Times New Roman"/>
                <w:iCs/>
                <w:sz w:val="24"/>
                <w:szCs w:val="24"/>
                <w:u w:val="single"/>
                <w:lang w:eastAsia="lv-LV"/>
              </w:rPr>
              <w:t>- saskaņā ar Likuma 35.</w:t>
            </w:r>
            <w:r w:rsidRPr="008A5415">
              <w:rPr>
                <w:rFonts w:ascii="Times New Roman" w:eastAsia="Times New Roman" w:hAnsi="Times New Roman" w:cs="Times New Roman"/>
                <w:iCs/>
                <w:sz w:val="24"/>
                <w:szCs w:val="24"/>
                <w:u w:val="single"/>
                <w:vertAlign w:val="superscript"/>
                <w:lang w:eastAsia="lv-LV"/>
              </w:rPr>
              <w:t>2</w:t>
            </w:r>
            <w:r w:rsidRPr="008A5415">
              <w:rPr>
                <w:rFonts w:ascii="Times New Roman" w:eastAsia="Times New Roman" w:hAnsi="Times New Roman" w:cs="Times New Roman"/>
                <w:iCs/>
                <w:sz w:val="24"/>
                <w:szCs w:val="24"/>
                <w:u w:val="single"/>
                <w:lang w:eastAsia="lv-LV"/>
              </w:rPr>
              <w:t xml:space="preserve"> panta astotajā daļā </w:t>
            </w:r>
            <w:r w:rsidRPr="008A5415">
              <w:rPr>
                <w:rFonts w:ascii="Times New Roman" w:eastAsia="Times New Roman" w:hAnsi="Times New Roman" w:cs="Times New Roman"/>
                <w:iCs/>
                <w:sz w:val="24"/>
                <w:szCs w:val="24"/>
                <w:lang w:eastAsia="lv-LV"/>
              </w:rPr>
              <w:t xml:space="preserve">doto pilnvarojumu, nepieciešams izdot noteikumus kuros noteikt: </w:t>
            </w:r>
          </w:p>
          <w:p w14:paraId="75E0C565" w14:textId="5D029B73" w:rsidR="00C54FED" w:rsidRPr="008A5415" w:rsidRDefault="003313F0" w:rsidP="003313F0">
            <w:pPr>
              <w:pStyle w:val="ListParagraph"/>
              <w:numPr>
                <w:ilvl w:val="0"/>
                <w:numId w:val="24"/>
              </w:numPr>
              <w:spacing w:after="0" w:line="240" w:lineRule="auto"/>
              <w:ind w:right="198"/>
              <w:jc w:val="both"/>
              <w:rPr>
                <w:rFonts w:ascii="Times New Roman" w:hAnsi="Times New Roman" w:cs="Times New Roman"/>
                <w:sz w:val="24"/>
                <w:szCs w:val="24"/>
              </w:rPr>
            </w:pPr>
            <w:r w:rsidRPr="008A5415">
              <w:rPr>
                <w:rFonts w:ascii="Times New Roman" w:eastAsia="Times New Roman" w:hAnsi="Times New Roman" w:cs="Times New Roman"/>
                <w:sz w:val="24"/>
                <w:szCs w:val="24"/>
                <w:lang w:eastAsia="lv-LV"/>
              </w:rPr>
              <w:t>prasības un kārtību tīmekļvietnes vai mobilās lietotnes pakalpojuma sniedzēja reģistrācijai</w:t>
            </w:r>
            <w:r w:rsidRPr="008A5415">
              <w:rPr>
                <w:rFonts w:ascii="Times New Roman" w:hAnsi="Times New Roman" w:cs="Times New Roman"/>
                <w:sz w:val="24"/>
                <w:szCs w:val="24"/>
              </w:rPr>
              <w:t xml:space="preserve"> </w:t>
            </w:r>
            <w:r w:rsidR="00C54FED" w:rsidRPr="008A5415">
              <w:rPr>
                <w:rFonts w:ascii="Times New Roman" w:hAnsi="Times New Roman" w:cs="Times New Roman"/>
                <w:sz w:val="24"/>
                <w:szCs w:val="24"/>
              </w:rPr>
              <w:t>gadījumus</w:t>
            </w:r>
            <w:r w:rsidR="00E37387" w:rsidRPr="008A5415">
              <w:rPr>
                <w:rFonts w:ascii="Times New Roman" w:hAnsi="Times New Roman" w:cs="Times New Roman"/>
                <w:sz w:val="24"/>
                <w:szCs w:val="24"/>
              </w:rPr>
              <w:t>,</w:t>
            </w:r>
            <w:r w:rsidR="00C54FED" w:rsidRPr="008A5415">
              <w:rPr>
                <w:rFonts w:ascii="Times New Roman" w:hAnsi="Times New Roman" w:cs="Times New Roman"/>
                <w:sz w:val="24"/>
                <w:szCs w:val="24"/>
              </w:rPr>
              <w:t xml:space="preserve"> kādos aptur tīmekļvietnes un mobilās lietotnes darbību un </w:t>
            </w:r>
            <w:r w:rsidR="00C54FED" w:rsidRPr="008A5415">
              <w:rPr>
                <w:rFonts w:ascii="Times New Roman" w:eastAsia="Times New Roman" w:hAnsi="Times New Roman" w:cs="Times New Roman"/>
                <w:sz w:val="24"/>
                <w:szCs w:val="24"/>
                <w:lang w:eastAsia="lv-LV"/>
              </w:rPr>
              <w:t xml:space="preserve">anulē </w:t>
            </w:r>
            <w:r w:rsidRPr="008A5415">
              <w:rPr>
                <w:rFonts w:ascii="Times New Roman" w:eastAsia="Times New Roman" w:hAnsi="Times New Roman" w:cs="Times New Roman"/>
                <w:sz w:val="24"/>
                <w:szCs w:val="24"/>
                <w:lang w:eastAsia="lv-LV"/>
              </w:rPr>
              <w:t>reģistrāciju</w:t>
            </w:r>
            <w:r w:rsidR="00C54FED" w:rsidRPr="008A5415">
              <w:rPr>
                <w:rFonts w:ascii="Times New Roman" w:eastAsia="Times New Roman" w:hAnsi="Times New Roman" w:cs="Times New Roman"/>
                <w:sz w:val="24"/>
                <w:szCs w:val="24"/>
                <w:lang w:eastAsia="lv-LV"/>
              </w:rPr>
              <w:t xml:space="preserve">, kā arī darbības apturēšanas un </w:t>
            </w:r>
            <w:r w:rsidRPr="008A5415">
              <w:rPr>
                <w:rFonts w:ascii="Times New Roman" w:eastAsia="Times New Roman" w:hAnsi="Times New Roman" w:cs="Times New Roman"/>
                <w:sz w:val="24"/>
                <w:szCs w:val="24"/>
                <w:lang w:eastAsia="lv-LV"/>
              </w:rPr>
              <w:t xml:space="preserve">reģistrācijas </w:t>
            </w:r>
            <w:r w:rsidR="00C54FED" w:rsidRPr="008A5415">
              <w:rPr>
                <w:rFonts w:ascii="Times New Roman" w:eastAsia="Times New Roman" w:hAnsi="Times New Roman" w:cs="Times New Roman"/>
                <w:sz w:val="24"/>
                <w:szCs w:val="24"/>
                <w:lang w:eastAsia="lv-LV"/>
              </w:rPr>
              <w:t>anulēšanas kārtību;</w:t>
            </w:r>
          </w:p>
          <w:p w14:paraId="191D6403" w14:textId="77777777" w:rsidR="00C54FED" w:rsidRPr="008A5415" w:rsidRDefault="00C54FED" w:rsidP="00C54FED">
            <w:pPr>
              <w:pStyle w:val="ListParagraph"/>
              <w:numPr>
                <w:ilvl w:val="0"/>
                <w:numId w:val="24"/>
              </w:numPr>
              <w:spacing w:after="0" w:line="240" w:lineRule="auto"/>
              <w:ind w:right="198"/>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lastRenderedPageBreak/>
              <w:t>tīmekļvietnē vai mobilajā lietotnē norādāmās informācijas apjomu;</w:t>
            </w:r>
          </w:p>
          <w:p w14:paraId="17927865" w14:textId="77777777" w:rsidR="00C54FED" w:rsidRPr="008A5415" w:rsidRDefault="00C54FED" w:rsidP="00C54FED">
            <w:pPr>
              <w:pStyle w:val="ListParagraph"/>
              <w:numPr>
                <w:ilvl w:val="0"/>
                <w:numId w:val="24"/>
              </w:numPr>
              <w:spacing w:after="0" w:line="240" w:lineRule="auto"/>
              <w:ind w:right="198"/>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tīmekļvietnes vai mobilās lietotnes pakalpojuma sniedzēja darbības uzraudzības kārtību;</w:t>
            </w:r>
          </w:p>
          <w:p w14:paraId="69218219" w14:textId="27D0675E" w:rsidR="00C54FED" w:rsidRPr="008A5415" w:rsidRDefault="00C54FED" w:rsidP="00C54FED">
            <w:pPr>
              <w:pStyle w:val="ListParagraph"/>
              <w:numPr>
                <w:ilvl w:val="0"/>
                <w:numId w:val="24"/>
              </w:numPr>
              <w:spacing w:after="0" w:line="240" w:lineRule="auto"/>
              <w:ind w:right="198"/>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i</w:t>
            </w:r>
            <w:r w:rsidRPr="008A5415">
              <w:rPr>
                <w:rFonts w:ascii="Times New Roman" w:hAnsi="Times New Roman" w:cs="Times New Roman"/>
                <w:sz w:val="24"/>
                <w:szCs w:val="24"/>
                <w:lang w:eastAsia="lv-LV"/>
              </w:rPr>
              <w:t>nformācijas apjomu un kārtību</w:t>
            </w:r>
            <w:r w:rsidR="00E37387" w:rsidRPr="008A5415">
              <w:rPr>
                <w:rFonts w:ascii="Times New Roman" w:hAnsi="Times New Roman" w:cs="Times New Roman"/>
                <w:sz w:val="24"/>
                <w:szCs w:val="24"/>
                <w:lang w:eastAsia="lv-LV"/>
              </w:rPr>
              <w:t>,</w:t>
            </w:r>
            <w:r w:rsidRPr="008A5415">
              <w:rPr>
                <w:rFonts w:ascii="Times New Roman" w:hAnsi="Times New Roman" w:cs="Times New Roman"/>
                <w:sz w:val="24"/>
                <w:szCs w:val="24"/>
                <w:lang w:eastAsia="lv-LV"/>
              </w:rPr>
              <w:t xml:space="preserve"> kādā tīmekļvietnes vai mobilās lietotnes  pakalpojuma sniedzējs sniedz informāciju </w:t>
            </w:r>
            <w:r w:rsidR="00AA1E71" w:rsidRPr="008A5415">
              <w:rPr>
                <w:rFonts w:ascii="Times New Roman" w:hAnsi="Times New Roman" w:cs="Times New Roman"/>
                <w:sz w:val="24"/>
                <w:szCs w:val="24"/>
                <w:lang w:eastAsia="lv-LV"/>
              </w:rPr>
              <w:t>VID</w:t>
            </w:r>
            <w:r w:rsidRPr="008A5415">
              <w:rPr>
                <w:rFonts w:ascii="Times New Roman" w:hAnsi="Times New Roman" w:cs="Times New Roman"/>
                <w:sz w:val="24"/>
                <w:szCs w:val="24"/>
                <w:lang w:eastAsia="lv-LV"/>
              </w:rPr>
              <w:t>.</w:t>
            </w:r>
          </w:p>
          <w:p w14:paraId="4588D6E4" w14:textId="662806DF" w:rsidR="00C54FED" w:rsidRPr="008A5415" w:rsidRDefault="00C54FED" w:rsidP="00C54FED">
            <w:pPr>
              <w:spacing w:after="0" w:line="240" w:lineRule="auto"/>
              <w:ind w:right="198"/>
              <w:jc w:val="both"/>
              <w:rPr>
                <w:rFonts w:ascii="Times New Roman" w:hAnsi="Times New Roman" w:cs="Times New Roman"/>
                <w:bCs/>
                <w:sz w:val="24"/>
                <w:szCs w:val="24"/>
              </w:rPr>
            </w:pPr>
            <w:r w:rsidRPr="008A5415">
              <w:rPr>
                <w:rFonts w:ascii="Times New Roman" w:hAnsi="Times New Roman" w:cs="Times New Roman"/>
                <w:bCs/>
                <w:sz w:val="24"/>
                <w:szCs w:val="24"/>
                <w:u w:val="single"/>
              </w:rPr>
              <w:t>- saskaņā ar Likuma 39.panta 5.</w:t>
            </w:r>
            <w:r w:rsidRPr="008A5415">
              <w:rPr>
                <w:rFonts w:ascii="Times New Roman" w:hAnsi="Times New Roman" w:cs="Times New Roman"/>
                <w:bCs/>
                <w:sz w:val="24"/>
                <w:szCs w:val="24"/>
                <w:u w:val="single"/>
                <w:vertAlign w:val="superscript"/>
              </w:rPr>
              <w:t>3</w:t>
            </w:r>
            <w:r w:rsidRPr="008A5415">
              <w:rPr>
                <w:rFonts w:ascii="Times New Roman" w:hAnsi="Times New Roman" w:cs="Times New Roman"/>
                <w:bCs/>
                <w:sz w:val="24"/>
                <w:szCs w:val="24"/>
                <w:u w:val="single"/>
              </w:rPr>
              <w:t xml:space="preserve"> daļā</w:t>
            </w:r>
            <w:r w:rsidRPr="008A5415">
              <w:rPr>
                <w:rFonts w:ascii="Times New Roman" w:hAnsi="Times New Roman" w:cs="Times New Roman"/>
                <w:bCs/>
                <w:sz w:val="24"/>
                <w:szCs w:val="24"/>
              </w:rPr>
              <w:t xml:space="preserve"> doto pilnvarojumu, jāveic grozījumi MK noteikumos Nr.148, nosakot </w:t>
            </w:r>
            <w:r w:rsidRPr="008A5415">
              <w:rPr>
                <w:rFonts w:ascii="Times New Roman" w:hAnsi="Times New Roman" w:cs="Times New Roman"/>
                <w:sz w:val="24"/>
                <w:szCs w:val="24"/>
              </w:rPr>
              <w:t>paziņojumā par tarifiem un cenrādī norādāmo informāciju un prasības informācijas par tarifiem izvietošanai uz autotransporta līdzekļa un tā salonā.</w:t>
            </w:r>
          </w:p>
          <w:p w14:paraId="2DA8D28E" w14:textId="77777777" w:rsidR="00C54FED" w:rsidRPr="008A5415" w:rsidRDefault="00C54FED" w:rsidP="00C54FED">
            <w:pPr>
              <w:spacing w:after="0" w:line="240" w:lineRule="auto"/>
              <w:ind w:right="198"/>
              <w:jc w:val="both"/>
              <w:rPr>
                <w:rFonts w:ascii="Times New Roman" w:hAnsi="Times New Roman" w:cs="Times New Roman"/>
                <w:bCs/>
                <w:sz w:val="24"/>
                <w:szCs w:val="24"/>
              </w:rPr>
            </w:pPr>
            <w:r w:rsidRPr="008A5415">
              <w:rPr>
                <w:rFonts w:ascii="Times New Roman" w:hAnsi="Times New Roman" w:cs="Times New Roman"/>
                <w:bCs/>
                <w:sz w:val="24"/>
                <w:szCs w:val="24"/>
              </w:rPr>
              <w:t xml:space="preserve">  Ar Likumā ietvertajiem regulējumiem tiks grozīti MK noteikumi  Nr.147 un MK noteikumi Nr.148, izslēdzot  Likumā ietvertās normas par autotransporta līdzekļa turējuma reģistrāciju, pārvadātāja pienākumu sniegt VID informāciju  par </w:t>
            </w:r>
            <w:r w:rsidRPr="008A5415">
              <w:rPr>
                <w:rFonts w:ascii="Times New Roman" w:hAnsi="Times New Roman" w:cs="Times New Roman"/>
                <w:sz w:val="24"/>
                <w:szCs w:val="24"/>
              </w:rPr>
              <w:t xml:space="preserve">tīmekļvietnē vai mobilajā lietotnē sniegtajiem pakalpojumiem, kā arī </w:t>
            </w:r>
            <w:r w:rsidRPr="008A5415">
              <w:rPr>
                <w:rFonts w:ascii="Times New Roman" w:hAnsi="Times New Roman" w:cs="Times New Roman"/>
                <w:bCs/>
                <w:sz w:val="24"/>
                <w:szCs w:val="24"/>
              </w:rPr>
              <w:t>prasības par autotransporta līdzekļu CO2 emisijām taksometriem plānošanas reģionos.</w:t>
            </w:r>
          </w:p>
          <w:p w14:paraId="69EB90D9" w14:textId="77777777" w:rsidR="00495C8B" w:rsidRDefault="00C54FED" w:rsidP="00C54FED">
            <w:pPr>
              <w:spacing w:after="0" w:line="240" w:lineRule="auto"/>
              <w:ind w:right="198"/>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Saskaņā ar citiem Likumā ietvertajiem grozījumiem, nepieciešams </w:t>
            </w:r>
            <w:r w:rsidR="00E37387" w:rsidRPr="008A5415">
              <w:rPr>
                <w:rFonts w:ascii="Times New Roman" w:eastAsia="Times New Roman" w:hAnsi="Times New Roman" w:cs="Times New Roman"/>
                <w:iCs/>
                <w:sz w:val="24"/>
                <w:szCs w:val="24"/>
                <w:lang w:eastAsia="lv-LV"/>
              </w:rPr>
              <w:t xml:space="preserve">veikt </w:t>
            </w:r>
            <w:r w:rsidR="00495C8B">
              <w:rPr>
                <w:rFonts w:ascii="Times New Roman" w:eastAsia="Times New Roman" w:hAnsi="Times New Roman" w:cs="Times New Roman"/>
                <w:iCs/>
                <w:sz w:val="24"/>
                <w:szCs w:val="24"/>
                <w:lang w:eastAsia="lv-LV"/>
              </w:rPr>
              <w:t>grozījumus:</w:t>
            </w:r>
            <w:r w:rsidRPr="008A5415">
              <w:rPr>
                <w:rFonts w:ascii="Times New Roman" w:eastAsia="Times New Roman" w:hAnsi="Times New Roman" w:cs="Times New Roman"/>
                <w:iCs/>
                <w:sz w:val="24"/>
                <w:szCs w:val="24"/>
                <w:lang w:eastAsia="lv-LV"/>
              </w:rPr>
              <w:t xml:space="preserve"> </w:t>
            </w:r>
            <w:r w:rsidR="00495C8B">
              <w:rPr>
                <w:rFonts w:ascii="Times New Roman" w:eastAsia="Times New Roman" w:hAnsi="Times New Roman" w:cs="Times New Roman"/>
                <w:iCs/>
                <w:sz w:val="24"/>
                <w:szCs w:val="24"/>
                <w:lang w:eastAsia="lv-LV"/>
              </w:rPr>
              <w:t xml:space="preserve">     </w:t>
            </w:r>
          </w:p>
          <w:p w14:paraId="3B6F1BEC" w14:textId="77777777" w:rsidR="00495C8B" w:rsidRDefault="00495C8B" w:rsidP="00495C8B">
            <w:pPr>
              <w:spacing w:after="0" w:line="240" w:lineRule="auto"/>
              <w:ind w:left="678" w:right="198" w:hanging="678"/>
              <w:jc w:val="both"/>
              <w:rPr>
                <w:rFonts w:ascii="Times New Roman" w:eastAsia="Times New Roman" w:hAnsi="Times New Roman" w:cs="Times New Roman"/>
                <w:iCs/>
                <w:sz w:val="24"/>
                <w:szCs w:val="24"/>
                <w:lang w:eastAsia="lv-LV"/>
              </w:rPr>
            </w:pPr>
          </w:p>
          <w:p w14:paraId="40A25060" w14:textId="3E3DCEE8" w:rsidR="00C54FED" w:rsidRPr="00495C8B" w:rsidRDefault="00C54FED" w:rsidP="00495C8B">
            <w:pPr>
              <w:pStyle w:val="ListParagraph"/>
              <w:numPr>
                <w:ilvl w:val="0"/>
                <w:numId w:val="1"/>
              </w:numPr>
              <w:spacing w:after="0" w:line="240" w:lineRule="auto"/>
              <w:ind w:right="198"/>
              <w:jc w:val="both"/>
              <w:rPr>
                <w:rFonts w:ascii="Times New Roman" w:eastAsia="Times New Roman" w:hAnsi="Times New Roman" w:cs="Times New Roman"/>
                <w:iCs/>
                <w:sz w:val="24"/>
                <w:szCs w:val="24"/>
                <w:lang w:eastAsia="lv-LV"/>
              </w:rPr>
            </w:pPr>
            <w:r w:rsidRPr="00495C8B">
              <w:rPr>
                <w:rFonts w:ascii="Times New Roman" w:hAnsi="Times New Roman" w:cs="Times New Roman"/>
                <w:sz w:val="24"/>
                <w:szCs w:val="24"/>
              </w:rPr>
              <w:t>M</w:t>
            </w:r>
            <w:r w:rsidR="00E37387" w:rsidRPr="00495C8B">
              <w:rPr>
                <w:rFonts w:ascii="Times New Roman" w:hAnsi="Times New Roman" w:cs="Times New Roman"/>
                <w:sz w:val="24"/>
                <w:szCs w:val="24"/>
              </w:rPr>
              <w:t>inistru kabineta</w:t>
            </w:r>
            <w:r w:rsidRPr="00495C8B">
              <w:rPr>
                <w:rFonts w:ascii="Times New Roman" w:hAnsi="Times New Roman" w:cs="Times New Roman"/>
                <w:sz w:val="24"/>
                <w:szCs w:val="24"/>
              </w:rPr>
              <w:t xml:space="preserve"> 201</w:t>
            </w:r>
            <w:r w:rsidR="00E37387" w:rsidRPr="00495C8B">
              <w:rPr>
                <w:rFonts w:ascii="Times New Roman" w:hAnsi="Times New Roman" w:cs="Times New Roman"/>
                <w:sz w:val="24"/>
                <w:szCs w:val="24"/>
              </w:rPr>
              <w:t>2</w:t>
            </w:r>
            <w:r w:rsidRPr="00495C8B">
              <w:rPr>
                <w:rFonts w:ascii="Times New Roman" w:hAnsi="Times New Roman" w:cs="Times New Roman"/>
                <w:sz w:val="24"/>
                <w:szCs w:val="24"/>
              </w:rPr>
              <w:t>.gada 2</w:t>
            </w:r>
            <w:r w:rsidR="00E37387" w:rsidRPr="00495C8B">
              <w:rPr>
                <w:rFonts w:ascii="Times New Roman" w:hAnsi="Times New Roman" w:cs="Times New Roman"/>
                <w:sz w:val="24"/>
                <w:szCs w:val="24"/>
              </w:rPr>
              <w:t>1</w:t>
            </w:r>
            <w:r w:rsidRPr="00495C8B">
              <w:rPr>
                <w:rFonts w:ascii="Times New Roman" w:hAnsi="Times New Roman" w:cs="Times New Roman"/>
                <w:sz w:val="24"/>
                <w:szCs w:val="24"/>
              </w:rPr>
              <w:t>.</w:t>
            </w:r>
            <w:r w:rsidR="00E37387" w:rsidRPr="00495C8B">
              <w:rPr>
                <w:rFonts w:ascii="Times New Roman" w:hAnsi="Times New Roman" w:cs="Times New Roman"/>
                <w:sz w:val="24"/>
                <w:szCs w:val="24"/>
              </w:rPr>
              <w:t>februār</w:t>
            </w:r>
            <w:r w:rsidRPr="00495C8B">
              <w:rPr>
                <w:rFonts w:ascii="Times New Roman" w:hAnsi="Times New Roman" w:cs="Times New Roman"/>
                <w:sz w:val="24"/>
                <w:szCs w:val="24"/>
              </w:rPr>
              <w:t>a noteikumos Nr.121 “</w:t>
            </w:r>
            <w:r w:rsidRPr="00495C8B">
              <w:rPr>
                <w:rFonts w:ascii="Times New Roman" w:hAnsi="Times New Roman" w:cs="Times New Roman"/>
                <w:bCs/>
                <w:sz w:val="24"/>
                <w:szCs w:val="24"/>
              </w:rPr>
              <w:t xml:space="preserve">Kārtība, kādā izsniedz, uz laiku aptur vai anulē speciālās atļaujas (licences) un licences kartītes komercpārvadājumu veikšanai ar autotransportu un izsniedz autopārvadājumu vadītāja profesionālās kompetences sertifikātus” attiecībā </w:t>
            </w:r>
            <w:r w:rsidR="003A3F6E" w:rsidRPr="00495C8B">
              <w:rPr>
                <w:rFonts w:ascii="Times New Roman" w:hAnsi="Times New Roman" w:cs="Times New Roman"/>
                <w:bCs/>
                <w:sz w:val="24"/>
                <w:szCs w:val="24"/>
              </w:rPr>
              <w:t xml:space="preserve">uz </w:t>
            </w:r>
            <w:r w:rsidRPr="00495C8B">
              <w:rPr>
                <w:rFonts w:ascii="Times New Roman" w:hAnsi="Times New Roman" w:cs="Times New Roman"/>
                <w:bCs/>
                <w:sz w:val="24"/>
                <w:szCs w:val="24"/>
              </w:rPr>
              <w:t>speciālo atļauju (licenču) un licences kartīšu izsniegšanu, nosakot to izsniegšanu elektroniskā formā;</w:t>
            </w:r>
          </w:p>
          <w:p w14:paraId="2DF254F5" w14:textId="77777777" w:rsidR="00C54FED" w:rsidRPr="008A5415" w:rsidRDefault="00C54FED" w:rsidP="00C54FED">
            <w:pPr>
              <w:pStyle w:val="ListParagraph"/>
              <w:numPr>
                <w:ilvl w:val="0"/>
                <w:numId w:val="1"/>
              </w:numPr>
              <w:spacing w:after="0" w:line="240" w:lineRule="auto"/>
              <w:ind w:right="198"/>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autoostu regulējumā nepieciešams veikt grozījumus Autoostu regulējumā, atbilstoši pilnvarojumam;</w:t>
            </w:r>
          </w:p>
          <w:p w14:paraId="6044FA92" w14:textId="6B042F0E" w:rsidR="00C54FED" w:rsidRPr="00315A3E" w:rsidRDefault="00C54FED" w:rsidP="003A3F6E">
            <w:pPr>
              <w:pStyle w:val="ListParagraph"/>
              <w:numPr>
                <w:ilvl w:val="0"/>
                <w:numId w:val="1"/>
              </w:numPr>
              <w:spacing w:after="0" w:line="240" w:lineRule="auto"/>
              <w:ind w:right="198"/>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ņemot vērā precizētās definīcijas, nepieciešams veikt grozījumus atbilstoši </w:t>
            </w:r>
            <w:r w:rsidR="003A3F6E" w:rsidRPr="008A5415">
              <w:rPr>
                <w:rFonts w:ascii="Times New Roman" w:eastAsia="Times New Roman" w:hAnsi="Times New Roman" w:cs="Times New Roman"/>
                <w:iCs/>
                <w:sz w:val="24"/>
                <w:szCs w:val="24"/>
                <w:lang w:eastAsia="lv-LV"/>
              </w:rPr>
              <w:t>L</w:t>
            </w:r>
            <w:r w:rsidRPr="008A5415">
              <w:rPr>
                <w:rFonts w:ascii="Times New Roman" w:eastAsia="Times New Roman" w:hAnsi="Times New Roman" w:cs="Times New Roman"/>
                <w:iCs/>
                <w:sz w:val="24"/>
                <w:szCs w:val="24"/>
                <w:lang w:eastAsia="lv-LV"/>
              </w:rPr>
              <w:t>ikumprojektā ietvertajām definīcijām</w:t>
            </w:r>
            <w:r w:rsidR="003A3F6E" w:rsidRPr="008A5415">
              <w:rPr>
                <w:rFonts w:ascii="Times New Roman" w:eastAsia="Times New Roman" w:hAnsi="Times New Roman" w:cs="Times New Roman"/>
                <w:iCs/>
                <w:sz w:val="24"/>
                <w:szCs w:val="24"/>
                <w:lang w:eastAsia="lv-LV"/>
              </w:rPr>
              <w:t xml:space="preserve"> </w:t>
            </w:r>
            <w:r w:rsidRPr="008A5415">
              <w:rPr>
                <w:rFonts w:ascii="Times New Roman" w:eastAsia="Times New Roman" w:hAnsi="Times New Roman" w:cs="Times New Roman"/>
                <w:iCs/>
                <w:sz w:val="24"/>
                <w:szCs w:val="24"/>
                <w:lang w:eastAsia="lv-LV"/>
              </w:rPr>
              <w:t>- Sabiedriskā transporta pakalpojumu likumā un M</w:t>
            </w:r>
            <w:r w:rsidR="003A3F6E" w:rsidRPr="008A5415">
              <w:rPr>
                <w:rFonts w:ascii="Times New Roman" w:eastAsia="Times New Roman" w:hAnsi="Times New Roman" w:cs="Times New Roman"/>
                <w:iCs/>
                <w:sz w:val="24"/>
                <w:szCs w:val="24"/>
                <w:lang w:eastAsia="lv-LV"/>
              </w:rPr>
              <w:t>inistru kabineta</w:t>
            </w:r>
            <w:r w:rsidRPr="008A5415">
              <w:rPr>
                <w:rFonts w:ascii="Times New Roman" w:eastAsia="Times New Roman" w:hAnsi="Times New Roman" w:cs="Times New Roman"/>
                <w:iCs/>
                <w:sz w:val="24"/>
                <w:szCs w:val="24"/>
                <w:lang w:eastAsia="lv-LV"/>
              </w:rPr>
              <w:t xml:space="preserve"> </w:t>
            </w:r>
            <w:r w:rsidRPr="008A5415">
              <w:rPr>
                <w:rFonts w:ascii="Times New Roman" w:eastAsia="Times New Roman" w:hAnsi="Times New Roman" w:cs="Times New Roman"/>
                <w:sz w:val="24"/>
                <w:szCs w:val="24"/>
                <w:lang w:eastAsia="lv-LV"/>
              </w:rPr>
              <w:t xml:space="preserve">2012.gada 28.augustā noteikumos Nr. </w:t>
            </w:r>
            <w:r w:rsidRPr="00315A3E">
              <w:rPr>
                <w:rFonts w:ascii="Times New Roman" w:eastAsia="Times New Roman" w:hAnsi="Times New Roman" w:cs="Times New Roman"/>
                <w:sz w:val="24"/>
                <w:szCs w:val="24"/>
                <w:lang w:eastAsia="lv-LV"/>
              </w:rPr>
              <w:t>599 “</w:t>
            </w:r>
            <w:r w:rsidRPr="00315A3E">
              <w:rPr>
                <w:rFonts w:ascii="Times New Roman" w:eastAsia="Times New Roman" w:hAnsi="Times New Roman" w:cs="Times New Roman"/>
                <w:bCs/>
                <w:sz w:val="24"/>
                <w:szCs w:val="24"/>
                <w:lang w:eastAsia="lv-LV"/>
              </w:rPr>
              <w:t>Sabiedriskā transporta pakalpojumu sniegšanas</w:t>
            </w:r>
            <w:r w:rsidRPr="00315A3E">
              <w:rPr>
                <w:rFonts w:ascii="Times New Roman" w:hAnsi="Times New Roman" w:cs="Times New Roman"/>
                <w:bCs/>
                <w:sz w:val="24"/>
                <w:szCs w:val="24"/>
              </w:rPr>
              <w:t xml:space="preserve">  un izmantošanas kārtība”.</w:t>
            </w:r>
          </w:p>
          <w:p w14:paraId="1A8E2759" w14:textId="3E16E34B" w:rsidR="00680289" w:rsidRPr="00495C8B" w:rsidRDefault="00680289" w:rsidP="003A3F6E">
            <w:pPr>
              <w:pStyle w:val="ListParagraph"/>
              <w:numPr>
                <w:ilvl w:val="0"/>
                <w:numId w:val="1"/>
              </w:numPr>
              <w:spacing w:after="0" w:line="240" w:lineRule="auto"/>
              <w:ind w:right="198"/>
              <w:jc w:val="both"/>
              <w:rPr>
                <w:rFonts w:ascii="Times New Roman" w:eastAsia="Times New Roman" w:hAnsi="Times New Roman" w:cs="Times New Roman"/>
                <w:iCs/>
                <w:sz w:val="24"/>
                <w:szCs w:val="24"/>
                <w:lang w:eastAsia="lv-LV"/>
              </w:rPr>
            </w:pPr>
            <w:r w:rsidRPr="00315A3E">
              <w:rPr>
                <w:rFonts w:ascii="Times New Roman" w:eastAsia="Times New Roman" w:hAnsi="Times New Roman" w:cs="Times New Roman"/>
                <w:bCs/>
                <w:iCs/>
                <w:sz w:val="24"/>
                <w:szCs w:val="24"/>
                <w:lang w:eastAsia="lv-LV"/>
              </w:rPr>
              <w:t xml:space="preserve">Ministru kabineta </w:t>
            </w:r>
            <w:r w:rsidRPr="00315A3E">
              <w:rPr>
                <w:rFonts w:ascii="Times New Roman" w:hAnsi="Times New Roman" w:cs="Times New Roman"/>
                <w:sz w:val="24"/>
                <w:szCs w:val="24"/>
              </w:rPr>
              <w:t>2010.gada 30.novembra noteikumos Nr.1080 “Transportlīdzekļu reģistrācijas noteikumi</w:t>
            </w:r>
            <w:r w:rsidRPr="008A5415">
              <w:rPr>
                <w:rFonts w:ascii="Times New Roman" w:hAnsi="Times New Roman" w:cs="Times New Roman"/>
                <w:sz w:val="24"/>
                <w:szCs w:val="24"/>
              </w:rPr>
              <w:t>”</w:t>
            </w:r>
            <w:r>
              <w:rPr>
                <w:rFonts w:ascii="Times New Roman" w:hAnsi="Times New Roman" w:cs="Times New Roman"/>
                <w:sz w:val="24"/>
                <w:szCs w:val="24"/>
              </w:rPr>
              <w:t xml:space="preserve"> papildinot regulējumu par taksometra numura zīmju </w:t>
            </w:r>
            <w:r>
              <w:rPr>
                <w:rFonts w:ascii="Times New Roman" w:hAnsi="Times New Roman" w:cs="Times New Roman"/>
                <w:sz w:val="24"/>
                <w:szCs w:val="24"/>
              </w:rPr>
              <w:lastRenderedPageBreak/>
              <w:t xml:space="preserve">nomaiņu uz vispārējās nozīmes numura zīmēm. </w:t>
            </w:r>
          </w:p>
          <w:p w14:paraId="44B20BED" w14:textId="7BB6709E" w:rsidR="008575E1" w:rsidRPr="008575E1" w:rsidRDefault="003F4770" w:rsidP="008575E1">
            <w:pPr>
              <w:spacing w:after="0" w:line="240" w:lineRule="auto"/>
              <w:ind w:right="198"/>
              <w:jc w:val="both"/>
              <w:rPr>
                <w:rFonts w:ascii="Times New Roman" w:eastAsia="Times New Roman" w:hAnsi="Times New Roman" w:cs="Times New Roman"/>
                <w:iCs/>
                <w:sz w:val="24"/>
                <w:szCs w:val="24"/>
                <w:lang w:eastAsia="lv-LV"/>
              </w:rPr>
            </w:pPr>
            <w:r w:rsidRPr="00495C8B">
              <w:rPr>
                <w:rFonts w:ascii="Times New Roman" w:eastAsia="Times New Roman" w:hAnsi="Times New Roman" w:cs="Times New Roman"/>
                <w:iCs/>
                <w:sz w:val="24"/>
                <w:szCs w:val="24"/>
                <w:lang w:eastAsia="lv-LV"/>
              </w:rPr>
              <w:t xml:space="preserve">    </w:t>
            </w:r>
            <w:r w:rsidR="008575E1" w:rsidRPr="00495C8B">
              <w:rPr>
                <w:rFonts w:ascii="Times New Roman" w:eastAsia="Times New Roman" w:hAnsi="Times New Roman" w:cs="Times New Roman"/>
                <w:iCs/>
                <w:sz w:val="24"/>
                <w:szCs w:val="24"/>
                <w:lang w:eastAsia="lv-LV"/>
              </w:rPr>
              <w:t xml:space="preserve">Pamatojoties uz Ekonomikas ministrijas 2019.gada 20.februāra vēstulē Nr.3.3.-4/209/913 izteikto priekšlikumu, </w:t>
            </w:r>
            <w:r w:rsidR="008575E1" w:rsidRPr="00495C8B">
              <w:rPr>
                <w:rFonts w:ascii="Times New Roman" w:hAnsi="Times New Roman"/>
                <w:sz w:val="24"/>
                <w:szCs w:val="24"/>
              </w:rPr>
              <w:t>Satiksmes ministrija sadarbībā ar Finanšu ministriju, Labklājības ministriju un Ekonomikas ministriju izveidos darba grupu, kas izstrādās nākotnes taksometru regulējumu, tai skaitā digitālā nodokļa risinājumu pasažieru komercpārvadājumiem ar vieglo automobili.</w:t>
            </w:r>
          </w:p>
        </w:tc>
      </w:tr>
      <w:tr w:rsidR="00C54FED" w:rsidRPr="008A5415" w14:paraId="755B9AE3" w14:textId="77777777" w:rsidTr="00C54FE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77297B"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37F1BD8"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E5BDDE0"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 Autotransporta direkcija</w:t>
            </w:r>
          </w:p>
        </w:tc>
      </w:tr>
      <w:tr w:rsidR="00C54FED" w:rsidRPr="008A5415" w14:paraId="5FB835E1" w14:textId="77777777" w:rsidTr="00C54FE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51DF5D"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DF2D804"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55D425" w14:textId="77777777" w:rsidR="00C54FED" w:rsidRPr="008A5415" w:rsidRDefault="00C54FED" w:rsidP="00C54FED">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38F7D98C" w14:textId="77777777" w:rsidR="00673BE3" w:rsidRPr="008A5415" w:rsidRDefault="00673BE3" w:rsidP="00673BE3">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9D6173" w:rsidRPr="008A5415" w14:paraId="16E09EE9" w14:textId="77777777" w:rsidTr="00AE53B2">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7619D6A" w14:textId="77777777" w:rsidR="009D6173" w:rsidRPr="008A5415" w:rsidRDefault="009D6173" w:rsidP="00AE53B2">
            <w:pPr>
              <w:spacing w:line="276" w:lineRule="auto"/>
              <w:jc w:val="center"/>
              <w:rPr>
                <w:rFonts w:ascii="Times New Roman" w:hAnsi="Times New Roman" w:cs="Times New Roman"/>
                <w:b/>
                <w:bCs/>
                <w:sz w:val="24"/>
                <w:szCs w:val="24"/>
              </w:rPr>
            </w:pPr>
            <w:r w:rsidRPr="008A5415">
              <w:rPr>
                <w:rFonts w:ascii="Times New Roman" w:hAnsi="Times New Roman" w:cs="Times New Roman"/>
                <w:b/>
                <w:bCs/>
                <w:sz w:val="24"/>
                <w:szCs w:val="24"/>
              </w:rPr>
              <w:t>V. Tiesību akta projekta atbilstība Latvijas Republikas starptautiskajām saistībām</w:t>
            </w:r>
          </w:p>
        </w:tc>
      </w:tr>
      <w:tr w:rsidR="009D6173" w:rsidRPr="008A5415" w14:paraId="248CA711" w14:textId="77777777" w:rsidTr="003B7D57">
        <w:trPr>
          <w:cantSplit/>
        </w:trPr>
        <w:tc>
          <w:tcPr>
            <w:tcW w:w="311" w:type="pct"/>
            <w:tcBorders>
              <w:top w:val="single" w:sz="4" w:space="0" w:color="auto"/>
              <w:left w:val="single" w:sz="4" w:space="0" w:color="auto"/>
              <w:bottom w:val="single" w:sz="4" w:space="0" w:color="auto"/>
              <w:right w:val="single" w:sz="4" w:space="0" w:color="auto"/>
            </w:tcBorders>
            <w:hideMark/>
          </w:tcPr>
          <w:p w14:paraId="423D1B59" w14:textId="77777777" w:rsidR="009D6173" w:rsidRPr="008A5415" w:rsidRDefault="009D6173" w:rsidP="00AE53B2">
            <w:pPr>
              <w:spacing w:line="276" w:lineRule="auto"/>
              <w:jc w:val="center"/>
              <w:rPr>
                <w:rFonts w:ascii="Times New Roman" w:hAnsi="Times New Roman" w:cs="Times New Roman"/>
                <w:sz w:val="24"/>
                <w:szCs w:val="24"/>
              </w:rPr>
            </w:pPr>
            <w:r w:rsidRPr="008A5415">
              <w:rPr>
                <w:rFonts w:ascii="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14:paraId="3D4F02D8" w14:textId="77777777" w:rsidR="009D6173" w:rsidRPr="008A5415" w:rsidRDefault="009D6173" w:rsidP="00AE53B2">
            <w:pPr>
              <w:spacing w:line="276" w:lineRule="auto"/>
              <w:rPr>
                <w:rFonts w:ascii="Times New Roman" w:hAnsi="Times New Roman" w:cs="Times New Roman"/>
                <w:sz w:val="24"/>
                <w:szCs w:val="24"/>
              </w:rPr>
            </w:pPr>
            <w:r w:rsidRPr="008A5415">
              <w:rPr>
                <w:rFonts w:ascii="Times New Roman" w:hAnsi="Times New Roman" w:cs="Times New Roman"/>
                <w:sz w:val="24"/>
                <w:szCs w:val="24"/>
              </w:rPr>
              <w:t>Saistības pret Eiropas Savienību</w:t>
            </w:r>
          </w:p>
        </w:tc>
        <w:tc>
          <w:tcPr>
            <w:tcW w:w="2969" w:type="pct"/>
            <w:tcBorders>
              <w:top w:val="single" w:sz="4" w:space="0" w:color="auto"/>
              <w:left w:val="single" w:sz="4" w:space="0" w:color="auto"/>
              <w:bottom w:val="single" w:sz="4" w:space="0" w:color="auto"/>
              <w:right w:val="single" w:sz="4" w:space="0" w:color="auto"/>
            </w:tcBorders>
          </w:tcPr>
          <w:p w14:paraId="1B2CE652" w14:textId="77777777" w:rsidR="002E52DB" w:rsidRPr="008A5415" w:rsidRDefault="002E52DB" w:rsidP="003B7D57">
            <w:pPr>
              <w:spacing w:after="0" w:line="240" w:lineRule="auto"/>
              <w:ind w:right="105"/>
              <w:jc w:val="both"/>
              <w:rPr>
                <w:rFonts w:ascii="Times New Roman" w:hAnsi="Times New Roman" w:cs="Times New Roman"/>
                <w:sz w:val="24"/>
                <w:szCs w:val="24"/>
              </w:rPr>
            </w:pPr>
            <w:r w:rsidRPr="008A5415">
              <w:rPr>
                <w:rFonts w:ascii="Times New Roman" w:hAnsi="Times New Roman" w:cs="Times New Roman"/>
                <w:sz w:val="24"/>
                <w:szCs w:val="24"/>
              </w:rPr>
              <w:t>Noteikumu projektā ir iekļautas tiesību normas, kas izriet no</w:t>
            </w:r>
            <w:r w:rsidR="003B7D57" w:rsidRPr="008A5415">
              <w:rPr>
                <w:rFonts w:ascii="Times New Roman" w:hAnsi="Times New Roman" w:cs="Times New Roman"/>
                <w:sz w:val="24"/>
                <w:szCs w:val="24"/>
              </w:rPr>
              <w:t xml:space="preserve"> </w:t>
            </w:r>
            <w:r w:rsidRPr="008A5415">
              <w:rPr>
                <w:rFonts w:ascii="Times New Roman" w:eastAsia="Times New Roman" w:hAnsi="Times New Roman" w:cs="Times New Roman"/>
                <w:sz w:val="24"/>
                <w:szCs w:val="24"/>
                <w:lang w:eastAsia="lv-LV"/>
              </w:rPr>
              <w:t>Eiropas Parlamenta un Padomes 2009.gada 21.oktobra Regula (EK) Nr. 1071/2009, ar ko nosaka kopīgus noteikumus par autopārvadātāja profesionālās darbības veikšanas nosacījumiem un atceļ Padomes Direktīvu 96/26/EK</w:t>
            </w:r>
            <w:r w:rsidR="003B7D57" w:rsidRPr="008A5415">
              <w:rPr>
                <w:rFonts w:ascii="Times New Roman" w:eastAsia="Times New Roman" w:hAnsi="Times New Roman" w:cs="Times New Roman"/>
                <w:sz w:val="24"/>
                <w:szCs w:val="24"/>
                <w:lang w:eastAsia="lv-LV"/>
              </w:rPr>
              <w:t>.</w:t>
            </w:r>
          </w:p>
        </w:tc>
      </w:tr>
      <w:tr w:rsidR="009D6173" w:rsidRPr="008A5415" w14:paraId="08B27B1D" w14:textId="77777777" w:rsidTr="003B7D57">
        <w:trPr>
          <w:cantSplit/>
        </w:trPr>
        <w:tc>
          <w:tcPr>
            <w:tcW w:w="311" w:type="pct"/>
            <w:tcBorders>
              <w:top w:val="single" w:sz="4" w:space="0" w:color="auto"/>
              <w:left w:val="single" w:sz="4" w:space="0" w:color="auto"/>
              <w:bottom w:val="single" w:sz="4" w:space="0" w:color="auto"/>
              <w:right w:val="single" w:sz="4" w:space="0" w:color="auto"/>
            </w:tcBorders>
            <w:hideMark/>
          </w:tcPr>
          <w:p w14:paraId="42F1F165" w14:textId="77777777" w:rsidR="009D6173" w:rsidRPr="008A5415" w:rsidRDefault="009D6173" w:rsidP="00AE53B2">
            <w:pPr>
              <w:spacing w:line="276" w:lineRule="auto"/>
              <w:jc w:val="center"/>
              <w:rPr>
                <w:rFonts w:ascii="Times New Roman" w:hAnsi="Times New Roman" w:cs="Times New Roman"/>
                <w:sz w:val="24"/>
                <w:szCs w:val="24"/>
              </w:rPr>
            </w:pPr>
            <w:r w:rsidRPr="008A5415">
              <w:rPr>
                <w:rFonts w:ascii="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14:paraId="56C68EB3" w14:textId="77777777" w:rsidR="009D6173" w:rsidRPr="008A5415" w:rsidRDefault="009D6173" w:rsidP="00AE53B2">
            <w:pPr>
              <w:spacing w:line="276" w:lineRule="auto"/>
              <w:rPr>
                <w:rFonts w:ascii="Times New Roman" w:hAnsi="Times New Roman" w:cs="Times New Roman"/>
                <w:sz w:val="24"/>
                <w:szCs w:val="24"/>
              </w:rPr>
            </w:pPr>
            <w:r w:rsidRPr="008A5415">
              <w:rPr>
                <w:rFonts w:ascii="Times New Roman" w:hAnsi="Times New Roman" w:cs="Times New Roman"/>
                <w:sz w:val="24"/>
                <w:szCs w:val="24"/>
              </w:rPr>
              <w:t>Citas starptautiskās saistības</w:t>
            </w:r>
          </w:p>
        </w:tc>
        <w:tc>
          <w:tcPr>
            <w:tcW w:w="2969" w:type="pct"/>
            <w:tcBorders>
              <w:top w:val="single" w:sz="4" w:space="0" w:color="auto"/>
              <w:left w:val="single" w:sz="4" w:space="0" w:color="auto"/>
              <w:bottom w:val="single" w:sz="4" w:space="0" w:color="auto"/>
              <w:right w:val="single" w:sz="4" w:space="0" w:color="auto"/>
            </w:tcBorders>
          </w:tcPr>
          <w:p w14:paraId="1A5D4F28" w14:textId="77777777" w:rsidR="009D6173" w:rsidRPr="008A5415" w:rsidRDefault="002E52DB" w:rsidP="00AE53B2">
            <w:pPr>
              <w:spacing w:line="276" w:lineRule="auto"/>
              <w:rPr>
                <w:rFonts w:ascii="Times New Roman" w:hAnsi="Times New Roman" w:cs="Times New Roman"/>
                <w:sz w:val="24"/>
                <w:szCs w:val="24"/>
              </w:rPr>
            </w:pPr>
            <w:r w:rsidRPr="008A5415">
              <w:rPr>
                <w:rFonts w:ascii="Times New Roman" w:hAnsi="Times New Roman" w:cs="Times New Roman"/>
                <w:sz w:val="24"/>
                <w:szCs w:val="24"/>
              </w:rPr>
              <w:t>Projekts šo jomu neskar.</w:t>
            </w:r>
          </w:p>
        </w:tc>
      </w:tr>
      <w:tr w:rsidR="009D6173" w:rsidRPr="008A5415" w14:paraId="7534C12E" w14:textId="77777777" w:rsidTr="003B7D57">
        <w:trPr>
          <w:cantSplit/>
        </w:trPr>
        <w:tc>
          <w:tcPr>
            <w:tcW w:w="311" w:type="pct"/>
            <w:tcBorders>
              <w:top w:val="single" w:sz="4" w:space="0" w:color="auto"/>
              <w:left w:val="single" w:sz="4" w:space="0" w:color="auto"/>
              <w:bottom w:val="single" w:sz="4" w:space="0" w:color="auto"/>
              <w:right w:val="single" w:sz="4" w:space="0" w:color="auto"/>
            </w:tcBorders>
            <w:hideMark/>
          </w:tcPr>
          <w:p w14:paraId="4229C93F" w14:textId="77777777" w:rsidR="009D6173" w:rsidRPr="008A5415" w:rsidRDefault="009D6173" w:rsidP="00AE53B2">
            <w:pPr>
              <w:spacing w:line="276" w:lineRule="auto"/>
              <w:jc w:val="center"/>
              <w:rPr>
                <w:rFonts w:ascii="Times New Roman" w:hAnsi="Times New Roman" w:cs="Times New Roman"/>
                <w:sz w:val="24"/>
                <w:szCs w:val="24"/>
              </w:rPr>
            </w:pPr>
            <w:r w:rsidRPr="008A5415">
              <w:rPr>
                <w:rFonts w:ascii="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14:paraId="581A5B30" w14:textId="77777777" w:rsidR="009D6173" w:rsidRPr="008A5415" w:rsidRDefault="009D6173" w:rsidP="00AE53B2">
            <w:pPr>
              <w:spacing w:line="276" w:lineRule="auto"/>
              <w:rPr>
                <w:rFonts w:ascii="Times New Roman" w:hAnsi="Times New Roman" w:cs="Times New Roman"/>
                <w:sz w:val="24"/>
                <w:szCs w:val="24"/>
              </w:rPr>
            </w:pPr>
            <w:r w:rsidRPr="008A5415">
              <w:rPr>
                <w:rFonts w:ascii="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14:paraId="06293076" w14:textId="77777777" w:rsidR="009D6173" w:rsidRPr="008A5415" w:rsidRDefault="009D6173" w:rsidP="00AE53B2">
            <w:pPr>
              <w:spacing w:line="276" w:lineRule="auto"/>
              <w:rPr>
                <w:rFonts w:ascii="Times New Roman" w:hAnsi="Times New Roman" w:cs="Times New Roman"/>
                <w:sz w:val="24"/>
                <w:szCs w:val="24"/>
              </w:rPr>
            </w:pPr>
            <w:r w:rsidRPr="008A5415">
              <w:rPr>
                <w:rFonts w:ascii="Times New Roman" w:hAnsi="Times New Roman" w:cs="Times New Roman"/>
                <w:sz w:val="24"/>
                <w:szCs w:val="24"/>
              </w:rPr>
              <w:t>Nav</w:t>
            </w:r>
            <w:r w:rsidR="002E52DB" w:rsidRPr="008A5415">
              <w:rPr>
                <w:rFonts w:ascii="Times New Roman" w:hAnsi="Times New Roman" w:cs="Times New Roman"/>
                <w:sz w:val="24"/>
                <w:szCs w:val="24"/>
              </w:rPr>
              <w:t>.</w:t>
            </w:r>
          </w:p>
        </w:tc>
      </w:tr>
    </w:tbl>
    <w:p w14:paraId="03E40943" w14:textId="77777777" w:rsidR="009D6173" w:rsidRPr="008A5415" w:rsidRDefault="009D6173" w:rsidP="009D617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D6173" w:rsidRPr="008A5415" w14:paraId="31F036EC" w14:textId="77777777" w:rsidTr="00AE53B2">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5"/>
              <w:gridCol w:w="1868"/>
              <w:gridCol w:w="2648"/>
              <w:gridCol w:w="2608"/>
            </w:tblGrid>
            <w:tr w:rsidR="009D6173" w:rsidRPr="008A5415" w14:paraId="6FD138C1" w14:textId="77777777" w:rsidTr="00AE53B2">
              <w:trPr>
                <w:trHeight w:val="523"/>
                <w:tblCellSpacing w:w="0" w:type="dxa"/>
              </w:trPr>
              <w:tc>
                <w:tcPr>
                  <w:tcW w:w="8889" w:type="dxa"/>
                  <w:gridSpan w:val="4"/>
                  <w:tcBorders>
                    <w:top w:val="outset" w:sz="6" w:space="0" w:color="auto"/>
                    <w:left w:val="outset" w:sz="6" w:space="0" w:color="auto"/>
                    <w:bottom w:val="outset" w:sz="6" w:space="0" w:color="auto"/>
                    <w:right w:val="outset" w:sz="6" w:space="0" w:color="auto"/>
                  </w:tcBorders>
                  <w:vAlign w:val="center"/>
                  <w:hideMark/>
                </w:tcPr>
                <w:p w14:paraId="5E43F314" w14:textId="77777777" w:rsidR="009D6173" w:rsidRPr="008A5415" w:rsidRDefault="009D6173" w:rsidP="00AE53B2">
                  <w:pPr>
                    <w:spacing w:before="136" w:after="136" w:line="240" w:lineRule="auto"/>
                    <w:jc w:val="center"/>
                    <w:rPr>
                      <w:rFonts w:ascii="Times New Roman" w:eastAsia="Times New Roman" w:hAnsi="Times New Roman" w:cs="Times New Roman"/>
                      <w:b/>
                      <w:bCs/>
                      <w:sz w:val="24"/>
                      <w:szCs w:val="24"/>
                      <w:lang w:eastAsia="lv-LV"/>
                    </w:rPr>
                  </w:pPr>
                  <w:r w:rsidRPr="008A5415">
                    <w:rPr>
                      <w:rFonts w:ascii="Times New Roman" w:hAnsi="Times New Roman" w:cs="Times New Roman"/>
                      <w:sz w:val="24"/>
                      <w:szCs w:val="24"/>
                    </w:rPr>
                    <w:t>1. tabula</w:t>
                  </w:r>
                  <w:r w:rsidRPr="008A5415">
                    <w:rPr>
                      <w:rFonts w:ascii="Times New Roman" w:hAnsi="Times New Roman" w:cs="Times New Roman"/>
                      <w:sz w:val="24"/>
                      <w:szCs w:val="24"/>
                    </w:rPr>
                    <w:br/>
                    <w:t>Tiesību akta projekta atbilstība ES tiesību aktiem</w:t>
                  </w:r>
                </w:p>
              </w:tc>
            </w:tr>
            <w:tr w:rsidR="009D6173" w:rsidRPr="008A5415" w14:paraId="5DAEE6B5" w14:textId="77777777" w:rsidTr="00AE53B2">
              <w:trPr>
                <w:trHeight w:val="1252"/>
                <w:tblCellSpacing w:w="0" w:type="dxa"/>
              </w:trPr>
              <w:tc>
                <w:tcPr>
                  <w:tcW w:w="1765" w:type="dxa"/>
                  <w:tcBorders>
                    <w:top w:val="outset" w:sz="6" w:space="0" w:color="auto"/>
                    <w:left w:val="outset" w:sz="6" w:space="0" w:color="auto"/>
                    <w:bottom w:val="outset" w:sz="6" w:space="0" w:color="auto"/>
                    <w:right w:val="outset" w:sz="6" w:space="0" w:color="auto"/>
                  </w:tcBorders>
                  <w:vAlign w:val="center"/>
                  <w:hideMark/>
                </w:tcPr>
                <w:p w14:paraId="487B32EF" w14:textId="77777777" w:rsidR="009D6173" w:rsidRPr="008A5415" w:rsidRDefault="009D6173" w:rsidP="00AE53B2">
                  <w:pPr>
                    <w:spacing w:before="68" w:after="68" w:line="240" w:lineRule="auto"/>
                    <w:jc w:val="center"/>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Attiecīgā ES tiesību akta datums, numurs un nosaukums</w:t>
                  </w:r>
                </w:p>
              </w:tc>
              <w:tc>
                <w:tcPr>
                  <w:tcW w:w="7124" w:type="dxa"/>
                  <w:gridSpan w:val="3"/>
                  <w:tcBorders>
                    <w:top w:val="outset" w:sz="6" w:space="0" w:color="auto"/>
                    <w:left w:val="outset" w:sz="6" w:space="0" w:color="auto"/>
                    <w:bottom w:val="outset" w:sz="6" w:space="0" w:color="auto"/>
                    <w:right w:val="outset" w:sz="6" w:space="0" w:color="auto"/>
                  </w:tcBorders>
                  <w:hideMark/>
                </w:tcPr>
                <w:p w14:paraId="395DC72D"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Eiropas Parlamenta un Padomes 2009.gada 21.oktobra Regula (EK) Nr. 1071/2009, ar ko nosaka kopīgus noteikumus par autopārvadātāja profesionālās darbības veikšanas nosacījumiem un atceļ Padomes Direktīvu 96/26/EK</w:t>
                  </w:r>
                </w:p>
              </w:tc>
            </w:tr>
            <w:tr w:rsidR="009D6173" w:rsidRPr="008A5415" w14:paraId="319CCE6C" w14:textId="77777777" w:rsidTr="00AE53B2">
              <w:trPr>
                <w:trHeight w:val="163"/>
                <w:tblCellSpacing w:w="0" w:type="dxa"/>
              </w:trPr>
              <w:tc>
                <w:tcPr>
                  <w:tcW w:w="8889" w:type="dxa"/>
                  <w:gridSpan w:val="4"/>
                  <w:tcBorders>
                    <w:top w:val="outset" w:sz="6" w:space="0" w:color="auto"/>
                    <w:left w:val="outset" w:sz="6" w:space="0" w:color="auto"/>
                    <w:bottom w:val="outset" w:sz="6" w:space="0" w:color="auto"/>
                    <w:right w:val="outset" w:sz="6" w:space="0" w:color="auto"/>
                  </w:tcBorders>
                  <w:vAlign w:val="center"/>
                  <w:hideMark/>
                </w:tcPr>
                <w:p w14:paraId="19D59409"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w:t>
                  </w:r>
                </w:p>
              </w:tc>
            </w:tr>
            <w:tr w:rsidR="009D6173" w:rsidRPr="008A5415" w14:paraId="11455FBB" w14:textId="77777777" w:rsidTr="00E83717">
              <w:trPr>
                <w:trHeight w:val="702"/>
                <w:tblCellSpacing w:w="0" w:type="dxa"/>
              </w:trPr>
              <w:tc>
                <w:tcPr>
                  <w:tcW w:w="1765" w:type="dxa"/>
                  <w:tcBorders>
                    <w:top w:val="outset" w:sz="6" w:space="0" w:color="auto"/>
                    <w:left w:val="outset" w:sz="6" w:space="0" w:color="auto"/>
                    <w:bottom w:val="outset" w:sz="6" w:space="0" w:color="auto"/>
                    <w:right w:val="outset" w:sz="6" w:space="0" w:color="auto"/>
                  </w:tcBorders>
                  <w:vAlign w:val="center"/>
                  <w:hideMark/>
                </w:tcPr>
                <w:p w14:paraId="67A7E511" w14:textId="77777777" w:rsidR="009D6173" w:rsidRPr="008A5415" w:rsidRDefault="009D6173" w:rsidP="00AE53B2">
                  <w:pPr>
                    <w:spacing w:before="68" w:after="68" w:line="240" w:lineRule="auto"/>
                    <w:jc w:val="center"/>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A</w:t>
                  </w:r>
                </w:p>
              </w:tc>
              <w:tc>
                <w:tcPr>
                  <w:tcW w:w="1868" w:type="dxa"/>
                  <w:tcBorders>
                    <w:top w:val="outset" w:sz="6" w:space="0" w:color="auto"/>
                    <w:left w:val="outset" w:sz="6" w:space="0" w:color="auto"/>
                    <w:bottom w:val="outset" w:sz="6" w:space="0" w:color="auto"/>
                    <w:right w:val="outset" w:sz="6" w:space="0" w:color="auto"/>
                  </w:tcBorders>
                  <w:vAlign w:val="center"/>
                  <w:hideMark/>
                </w:tcPr>
                <w:p w14:paraId="2F0BA33B" w14:textId="77777777" w:rsidR="009D6173" w:rsidRPr="008A5415" w:rsidRDefault="009D6173" w:rsidP="00AE53B2">
                  <w:pPr>
                    <w:spacing w:before="68" w:after="68" w:line="240" w:lineRule="auto"/>
                    <w:jc w:val="center"/>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B</w:t>
                  </w:r>
                </w:p>
              </w:tc>
              <w:tc>
                <w:tcPr>
                  <w:tcW w:w="2648" w:type="dxa"/>
                  <w:tcBorders>
                    <w:top w:val="outset" w:sz="6" w:space="0" w:color="auto"/>
                    <w:left w:val="outset" w:sz="6" w:space="0" w:color="auto"/>
                    <w:bottom w:val="outset" w:sz="6" w:space="0" w:color="auto"/>
                    <w:right w:val="outset" w:sz="6" w:space="0" w:color="auto"/>
                  </w:tcBorders>
                  <w:vAlign w:val="center"/>
                  <w:hideMark/>
                </w:tcPr>
                <w:p w14:paraId="6C81D10B" w14:textId="77777777" w:rsidR="009D6173" w:rsidRPr="008A5415" w:rsidRDefault="009D6173" w:rsidP="00AE53B2">
                  <w:pPr>
                    <w:spacing w:before="68" w:after="68" w:line="240" w:lineRule="auto"/>
                    <w:jc w:val="center"/>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C</w:t>
                  </w:r>
                </w:p>
              </w:tc>
              <w:tc>
                <w:tcPr>
                  <w:tcW w:w="2608" w:type="dxa"/>
                  <w:tcBorders>
                    <w:top w:val="outset" w:sz="6" w:space="0" w:color="auto"/>
                    <w:left w:val="outset" w:sz="6" w:space="0" w:color="auto"/>
                    <w:bottom w:val="outset" w:sz="6" w:space="0" w:color="auto"/>
                    <w:right w:val="outset" w:sz="6" w:space="0" w:color="auto"/>
                  </w:tcBorders>
                  <w:vAlign w:val="center"/>
                  <w:hideMark/>
                </w:tcPr>
                <w:p w14:paraId="4B3D7F31" w14:textId="77777777" w:rsidR="009D6173" w:rsidRPr="008A5415" w:rsidRDefault="009D6173" w:rsidP="00AE53B2">
                  <w:pPr>
                    <w:spacing w:before="68" w:after="68" w:line="240" w:lineRule="auto"/>
                    <w:jc w:val="center"/>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D</w:t>
                  </w:r>
                </w:p>
              </w:tc>
            </w:tr>
            <w:tr w:rsidR="009D6173" w:rsidRPr="008A5415" w14:paraId="31135E96" w14:textId="77777777" w:rsidTr="00AE53B2">
              <w:trPr>
                <w:trHeight w:val="4708"/>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2D76561C" w14:textId="77777777" w:rsidR="009D6173" w:rsidRPr="008A5415" w:rsidRDefault="009D6173" w:rsidP="00E83717">
                  <w:pPr>
                    <w:spacing w:before="68" w:after="68" w:line="240" w:lineRule="auto"/>
                    <w:ind w:left="164" w:right="144"/>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lastRenderedPageBreak/>
                    <w:t> Attiecīgā ES tiesību akta panta numurs (uzskaitot katru tiesību akta</w:t>
                  </w:r>
                  <w:r w:rsidRPr="008A5415">
                    <w:rPr>
                      <w:rFonts w:ascii="Times New Roman" w:eastAsia="Times New Roman" w:hAnsi="Times New Roman" w:cs="Times New Roman"/>
                      <w:sz w:val="24"/>
                      <w:szCs w:val="24"/>
                      <w:lang w:eastAsia="lv-LV"/>
                    </w:rPr>
                    <w:br/>
                    <w:t>vienību – pantu, daļu, punktu, apakšpunktu)</w:t>
                  </w:r>
                </w:p>
              </w:tc>
              <w:tc>
                <w:tcPr>
                  <w:tcW w:w="1868" w:type="dxa"/>
                  <w:tcBorders>
                    <w:top w:val="outset" w:sz="6" w:space="0" w:color="auto"/>
                    <w:left w:val="outset" w:sz="6" w:space="0" w:color="auto"/>
                    <w:bottom w:val="outset" w:sz="6" w:space="0" w:color="auto"/>
                    <w:right w:val="outset" w:sz="6" w:space="0" w:color="auto"/>
                  </w:tcBorders>
                  <w:hideMark/>
                </w:tcPr>
                <w:p w14:paraId="2FD24D75" w14:textId="77777777" w:rsidR="009D6173" w:rsidRPr="008A5415" w:rsidRDefault="009D6173" w:rsidP="00E83717">
                  <w:pPr>
                    <w:spacing w:before="68" w:after="68" w:line="240" w:lineRule="auto"/>
                    <w:ind w:left="110" w:right="176"/>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Projekta vienība, kas pārņem vai ievieš katru šīs tabulas A ailē minēto ES tiesību akta vienību, vai tiesību akts, kur attiecīgā ES tiesību akta vienība pārņemta vai ieviesta</w:t>
                  </w:r>
                </w:p>
              </w:tc>
              <w:tc>
                <w:tcPr>
                  <w:tcW w:w="2648" w:type="dxa"/>
                  <w:tcBorders>
                    <w:top w:val="outset" w:sz="6" w:space="0" w:color="auto"/>
                    <w:left w:val="outset" w:sz="6" w:space="0" w:color="auto"/>
                    <w:bottom w:val="outset" w:sz="6" w:space="0" w:color="auto"/>
                    <w:right w:val="outset" w:sz="6" w:space="0" w:color="auto"/>
                  </w:tcBorders>
                  <w:hideMark/>
                </w:tcPr>
                <w:p w14:paraId="31F260D0"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Informācija par to, vai šīs tabulas A ailē minētās ES tiesību akta vienības tiek pārņemtas vai ieviestas pilnībā vai daļēji.</w:t>
                  </w:r>
                </w:p>
                <w:p w14:paraId="3A78E733"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w:t>
                  </w:r>
                </w:p>
                <w:p w14:paraId="4B4A6EFC"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Ja attiecīgā ES tiesību akta vienība tiek pārņemta vai ieviesta daļēji, – sniedz attiecīgu skaidrojumu, kā arī precīzi norāda, kad un kādā veidā ES tiesību akta vienība tiks pārņemta vai ieviesta pilnībā.</w:t>
                  </w:r>
                </w:p>
                <w:p w14:paraId="0190A320"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w:t>
                  </w:r>
                </w:p>
                <w:p w14:paraId="24CEB37B"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Norāda institūciju, kas ir atbildīga par šo saistību izpildi pilnībā</w:t>
                  </w:r>
                </w:p>
              </w:tc>
              <w:tc>
                <w:tcPr>
                  <w:tcW w:w="2608" w:type="dxa"/>
                  <w:tcBorders>
                    <w:top w:val="outset" w:sz="6" w:space="0" w:color="auto"/>
                    <w:left w:val="outset" w:sz="6" w:space="0" w:color="auto"/>
                    <w:bottom w:val="outset" w:sz="6" w:space="0" w:color="auto"/>
                    <w:right w:val="outset" w:sz="6" w:space="0" w:color="auto"/>
                  </w:tcBorders>
                  <w:hideMark/>
                </w:tcPr>
                <w:p w14:paraId="28C839A5" w14:textId="77777777" w:rsidR="009D6173" w:rsidRPr="008A5415" w:rsidRDefault="009D6173" w:rsidP="00E83717">
                  <w:pPr>
                    <w:spacing w:before="68" w:after="68" w:line="240" w:lineRule="auto"/>
                    <w:ind w:left="131" w:right="39"/>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Informācija par to, vai šīs tabulas B ailē minētās projekta vienības paredz stingrākas prasības nekā šīs tabulas A ailē minētās ES tiesību akta vienības.</w:t>
                  </w:r>
                </w:p>
                <w:p w14:paraId="24584A9E" w14:textId="77777777" w:rsidR="009D6173" w:rsidRPr="008A5415" w:rsidRDefault="009D6173" w:rsidP="00E83717">
                  <w:pPr>
                    <w:spacing w:before="68" w:after="68" w:line="240" w:lineRule="auto"/>
                    <w:ind w:left="131" w:right="39"/>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w:t>
                  </w:r>
                </w:p>
                <w:p w14:paraId="6A335F28" w14:textId="77777777" w:rsidR="009D6173" w:rsidRPr="008A5415" w:rsidRDefault="009D6173" w:rsidP="00E83717">
                  <w:pPr>
                    <w:spacing w:before="68" w:after="68" w:line="240" w:lineRule="auto"/>
                    <w:ind w:left="131" w:right="39"/>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Ja projekts satur stingrākas prasības nekā attiecīgais ES tiesību akts, – norāda pamatojumu un samērīgumu.</w:t>
                  </w:r>
                </w:p>
                <w:p w14:paraId="4FD67C3A" w14:textId="77777777" w:rsidR="009D6173" w:rsidRPr="008A5415" w:rsidRDefault="009D6173" w:rsidP="00E83717">
                  <w:pPr>
                    <w:spacing w:before="68" w:after="68" w:line="240" w:lineRule="auto"/>
                    <w:ind w:left="131" w:right="39"/>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w:t>
                  </w:r>
                </w:p>
                <w:p w14:paraId="7268946F" w14:textId="77777777" w:rsidR="009D6173" w:rsidRPr="008A5415" w:rsidRDefault="009D6173" w:rsidP="00E83717">
                  <w:pPr>
                    <w:spacing w:before="68" w:after="68" w:line="240" w:lineRule="auto"/>
                    <w:ind w:left="131" w:right="39"/>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9D6173" w:rsidRPr="008A5415" w14:paraId="6418B626" w14:textId="77777777" w:rsidTr="00AE53B2">
              <w:trPr>
                <w:trHeight w:val="667"/>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4F20687F"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10.panta 1.punkts;</w:t>
                  </w:r>
                </w:p>
                <w:p w14:paraId="2955BF55"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8.panta </w:t>
                  </w:r>
                </w:p>
                <w:p w14:paraId="5999E8A2"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3.punkts;</w:t>
                  </w:r>
                </w:p>
                <w:p w14:paraId="007E7702"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11.panta 1.punkts;</w:t>
                  </w:r>
                </w:p>
                <w:p w14:paraId="0EA82746"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13.pants</w:t>
                  </w:r>
                </w:p>
              </w:tc>
              <w:tc>
                <w:tcPr>
                  <w:tcW w:w="1868" w:type="dxa"/>
                  <w:tcBorders>
                    <w:top w:val="outset" w:sz="6" w:space="0" w:color="auto"/>
                    <w:left w:val="outset" w:sz="6" w:space="0" w:color="auto"/>
                    <w:bottom w:val="outset" w:sz="6" w:space="0" w:color="auto"/>
                    <w:right w:val="outset" w:sz="6" w:space="0" w:color="auto"/>
                  </w:tcBorders>
                  <w:hideMark/>
                </w:tcPr>
                <w:p w14:paraId="63F76DF6"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5.</w:t>
                  </w:r>
                  <w:r w:rsidRPr="008A5415">
                    <w:rPr>
                      <w:rFonts w:ascii="Times New Roman" w:eastAsia="Times New Roman" w:hAnsi="Times New Roman" w:cs="Times New Roman"/>
                      <w:sz w:val="24"/>
                      <w:szCs w:val="24"/>
                      <w:vertAlign w:val="superscript"/>
                      <w:lang w:eastAsia="lv-LV"/>
                    </w:rPr>
                    <w:t>1</w:t>
                  </w:r>
                  <w:r w:rsidRPr="008A5415">
                    <w:rPr>
                      <w:rFonts w:ascii="Times New Roman" w:eastAsia="Times New Roman" w:hAnsi="Times New Roman" w:cs="Times New Roman"/>
                      <w:sz w:val="24"/>
                      <w:szCs w:val="24"/>
                      <w:lang w:eastAsia="lv-LV"/>
                    </w:rPr>
                    <w:t>panta 14.punkts.</w:t>
                  </w:r>
                </w:p>
              </w:tc>
              <w:tc>
                <w:tcPr>
                  <w:tcW w:w="2648" w:type="dxa"/>
                  <w:tcBorders>
                    <w:top w:val="outset" w:sz="6" w:space="0" w:color="auto"/>
                    <w:left w:val="outset" w:sz="6" w:space="0" w:color="auto"/>
                    <w:bottom w:val="outset" w:sz="6" w:space="0" w:color="auto"/>
                    <w:right w:val="outset" w:sz="6" w:space="0" w:color="auto"/>
                  </w:tcBorders>
                  <w:hideMark/>
                </w:tcPr>
                <w:p w14:paraId="2642714A" w14:textId="77777777" w:rsidR="009D6173" w:rsidRPr="008A5415" w:rsidRDefault="009D6173" w:rsidP="00E83717">
                  <w:pPr>
                    <w:spacing w:before="68" w:after="68" w:line="240" w:lineRule="auto"/>
                    <w:ind w:left="78" w:right="123"/>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Prasības tiek ieviestas pilnībā</w:t>
                  </w:r>
                </w:p>
              </w:tc>
              <w:tc>
                <w:tcPr>
                  <w:tcW w:w="2608" w:type="dxa"/>
                  <w:tcBorders>
                    <w:top w:val="outset" w:sz="6" w:space="0" w:color="auto"/>
                    <w:left w:val="outset" w:sz="6" w:space="0" w:color="auto"/>
                    <w:bottom w:val="outset" w:sz="6" w:space="0" w:color="auto"/>
                    <w:right w:val="outset" w:sz="6" w:space="0" w:color="auto"/>
                  </w:tcBorders>
                  <w:hideMark/>
                </w:tcPr>
                <w:p w14:paraId="5E00E9DD" w14:textId="77777777" w:rsidR="009D6173" w:rsidRPr="008A5415" w:rsidRDefault="009D6173" w:rsidP="00E83717">
                  <w:pPr>
                    <w:spacing w:line="240" w:lineRule="auto"/>
                    <w:ind w:left="131" w:right="39" w:hanging="25"/>
                    <w:jc w:val="both"/>
                    <w:rPr>
                      <w:rFonts w:ascii="Times New Roman" w:hAnsi="Times New Roman" w:cs="Times New Roman"/>
                      <w:sz w:val="24"/>
                      <w:szCs w:val="24"/>
                    </w:rPr>
                  </w:pPr>
                  <w:r w:rsidRPr="008A5415">
                    <w:rPr>
                      <w:rFonts w:ascii="Times New Roman" w:eastAsia="Times New Roman" w:hAnsi="Times New Roman" w:cs="Times New Roman"/>
                      <w:sz w:val="24"/>
                      <w:szCs w:val="24"/>
                      <w:lang w:eastAsia="lv-LV"/>
                    </w:rPr>
                    <w:t>Projekts neparedz stingrākas prasības</w:t>
                  </w:r>
                </w:p>
              </w:tc>
            </w:tr>
            <w:tr w:rsidR="009D6173" w:rsidRPr="008A5415" w14:paraId="197D7312" w14:textId="77777777" w:rsidTr="00AE53B2">
              <w:trPr>
                <w:trHeight w:val="281"/>
                <w:tblCellSpacing w:w="0" w:type="dxa"/>
              </w:trPr>
              <w:tc>
                <w:tcPr>
                  <w:tcW w:w="1765" w:type="dxa"/>
                  <w:tcBorders>
                    <w:top w:val="outset" w:sz="6" w:space="0" w:color="auto"/>
                    <w:left w:val="outset" w:sz="6" w:space="0" w:color="auto"/>
                    <w:bottom w:val="outset" w:sz="6" w:space="0" w:color="auto"/>
                    <w:right w:val="outset" w:sz="6" w:space="0" w:color="auto"/>
                  </w:tcBorders>
                  <w:vAlign w:val="center"/>
                  <w:hideMark/>
                </w:tcPr>
                <w:p w14:paraId="2310BB1B"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Kā ir izmantota ES tiesību aktā paredzētā rīcības brīvība dalībvalstij pārņemt vai ieviest noteiktas ES tiesību akta normas.</w:t>
                  </w:r>
                </w:p>
                <w:p w14:paraId="53E6B27B"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Kādēļ?</w:t>
                  </w:r>
                </w:p>
              </w:tc>
              <w:tc>
                <w:tcPr>
                  <w:tcW w:w="7124" w:type="dxa"/>
                  <w:gridSpan w:val="3"/>
                  <w:tcBorders>
                    <w:top w:val="outset" w:sz="6" w:space="0" w:color="auto"/>
                    <w:left w:val="outset" w:sz="6" w:space="0" w:color="auto"/>
                    <w:bottom w:val="outset" w:sz="6" w:space="0" w:color="auto"/>
                    <w:right w:val="outset" w:sz="6" w:space="0" w:color="auto"/>
                  </w:tcBorders>
                  <w:hideMark/>
                </w:tcPr>
                <w:p w14:paraId="5459F0F3" w14:textId="77777777" w:rsidR="009D6173" w:rsidRPr="008A5415" w:rsidRDefault="009D6173" w:rsidP="00AE53B2">
                  <w:pPr>
                    <w:spacing w:before="68" w:after="68" w:line="240" w:lineRule="auto"/>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Projekts šo jomu neskar</w:t>
                  </w:r>
                </w:p>
              </w:tc>
            </w:tr>
            <w:tr w:rsidR="009D6173" w:rsidRPr="008A5415" w14:paraId="46E58D6C" w14:textId="77777777" w:rsidTr="00AE53B2">
              <w:trPr>
                <w:trHeight w:val="913"/>
                <w:tblCellSpacing w:w="0" w:type="dxa"/>
              </w:trPr>
              <w:tc>
                <w:tcPr>
                  <w:tcW w:w="1765" w:type="dxa"/>
                  <w:tcBorders>
                    <w:top w:val="outset" w:sz="6" w:space="0" w:color="auto"/>
                    <w:left w:val="outset" w:sz="6" w:space="0" w:color="auto"/>
                    <w:bottom w:val="outset" w:sz="6" w:space="0" w:color="auto"/>
                    <w:right w:val="outset" w:sz="6" w:space="0" w:color="auto"/>
                  </w:tcBorders>
                  <w:vAlign w:val="center"/>
                  <w:hideMark/>
                </w:tcPr>
                <w:p w14:paraId="7CB43661"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 Saistības sniegt paziņojumu ES institūcijām un ES dalībvalstīm atbilstoši </w:t>
                  </w:r>
                  <w:r w:rsidRPr="008A5415">
                    <w:rPr>
                      <w:rFonts w:ascii="Times New Roman" w:eastAsia="Times New Roman" w:hAnsi="Times New Roman" w:cs="Times New Roman"/>
                      <w:sz w:val="24"/>
                      <w:szCs w:val="24"/>
                      <w:lang w:eastAsia="lv-LV"/>
                    </w:rPr>
                    <w:lastRenderedPageBreak/>
                    <w:t>normatīvajiem aktiem, kas regulē informācijas sniegšanu par tehnisko noteikumu, valsts atbalsta piešķiršanas un finanšu noteikumu (attiecībā uz monetāro politiku) projektiem</w:t>
                  </w:r>
                </w:p>
              </w:tc>
              <w:tc>
                <w:tcPr>
                  <w:tcW w:w="7124" w:type="dxa"/>
                  <w:gridSpan w:val="3"/>
                  <w:tcBorders>
                    <w:top w:val="outset" w:sz="6" w:space="0" w:color="auto"/>
                    <w:left w:val="outset" w:sz="6" w:space="0" w:color="auto"/>
                    <w:bottom w:val="outset" w:sz="6" w:space="0" w:color="auto"/>
                    <w:right w:val="outset" w:sz="6" w:space="0" w:color="auto"/>
                  </w:tcBorders>
                  <w:hideMark/>
                </w:tcPr>
                <w:p w14:paraId="289713F6"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lastRenderedPageBreak/>
                    <w:t> Projekts šo jomu neskar</w:t>
                  </w:r>
                </w:p>
              </w:tc>
            </w:tr>
            <w:tr w:rsidR="009D6173" w:rsidRPr="008A5415" w14:paraId="1B2B8D4B" w14:textId="77777777" w:rsidTr="00AE53B2">
              <w:trPr>
                <w:trHeight w:val="579"/>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6F6F45E4"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Cita informācija</w:t>
                  </w:r>
                </w:p>
              </w:tc>
              <w:tc>
                <w:tcPr>
                  <w:tcW w:w="7124" w:type="dxa"/>
                  <w:gridSpan w:val="3"/>
                  <w:tcBorders>
                    <w:top w:val="outset" w:sz="6" w:space="0" w:color="auto"/>
                    <w:left w:val="outset" w:sz="6" w:space="0" w:color="auto"/>
                    <w:bottom w:val="outset" w:sz="6" w:space="0" w:color="auto"/>
                    <w:right w:val="outset" w:sz="6" w:space="0" w:color="auto"/>
                  </w:tcBorders>
                  <w:hideMark/>
                </w:tcPr>
                <w:p w14:paraId="1AD93DFB" w14:textId="77777777" w:rsidR="009D6173" w:rsidRPr="008A5415" w:rsidRDefault="009D6173" w:rsidP="00AE53B2">
                  <w:pPr>
                    <w:spacing w:before="68" w:after="68"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Nav</w:t>
                  </w:r>
                  <w:r w:rsidR="00D16CEC" w:rsidRPr="008A5415">
                    <w:rPr>
                      <w:rFonts w:ascii="Times New Roman" w:eastAsia="Times New Roman" w:hAnsi="Times New Roman" w:cs="Times New Roman"/>
                      <w:sz w:val="24"/>
                      <w:szCs w:val="24"/>
                      <w:lang w:eastAsia="lv-LV"/>
                    </w:rPr>
                    <w:t>.</w:t>
                  </w:r>
                </w:p>
              </w:tc>
            </w:tr>
          </w:tbl>
          <w:p w14:paraId="70D8382E" w14:textId="77777777" w:rsidR="009D6173" w:rsidRPr="008A5415" w:rsidRDefault="009D6173" w:rsidP="00AE53B2">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sz w:val="24"/>
                <w:szCs w:val="24"/>
                <w:lang w:eastAsia="lv-LV"/>
              </w:rPr>
              <w:t> </w:t>
            </w:r>
          </w:p>
        </w:tc>
      </w:tr>
    </w:tbl>
    <w:p w14:paraId="6777B919" w14:textId="77777777" w:rsidR="009D6173" w:rsidRPr="008A5415" w:rsidRDefault="009D6173" w:rsidP="00673BE3">
      <w:pPr>
        <w:spacing w:after="0" w:line="240" w:lineRule="auto"/>
        <w:rPr>
          <w:rFonts w:ascii="Times New Roman" w:eastAsia="Times New Roman" w:hAnsi="Times New Roman" w:cs="Times New Roman"/>
          <w:iCs/>
          <w:sz w:val="24"/>
          <w:szCs w:val="24"/>
          <w:lang w:eastAsia="lv-LV"/>
        </w:rPr>
      </w:pPr>
    </w:p>
    <w:p w14:paraId="7704EB37" w14:textId="77777777" w:rsidR="00673BE3" w:rsidRPr="008A5415" w:rsidRDefault="00673BE3" w:rsidP="00673BE3">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3BE3" w:rsidRPr="008A5415" w14:paraId="01413280" w14:textId="77777777" w:rsidTr="00A50B9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C095D8" w14:textId="77777777" w:rsidR="00673BE3" w:rsidRPr="008A5415" w:rsidRDefault="00673BE3" w:rsidP="00A50B90">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iCs/>
                <w:sz w:val="24"/>
                <w:szCs w:val="24"/>
                <w:lang w:eastAsia="lv-LV"/>
              </w:rPr>
              <w:t xml:space="preserve">  </w:t>
            </w:r>
            <w:r w:rsidRPr="008A5415">
              <w:rPr>
                <w:rFonts w:ascii="Times New Roman" w:eastAsia="Times New Roman" w:hAnsi="Times New Roman" w:cs="Times New Roman"/>
                <w:b/>
                <w:bCs/>
                <w:iCs/>
                <w:sz w:val="24"/>
                <w:szCs w:val="24"/>
                <w:lang w:eastAsia="lv-LV"/>
              </w:rPr>
              <w:t>VI. Sabiedrības līdzdalība un komunikācijas aktivitātes</w:t>
            </w:r>
          </w:p>
        </w:tc>
      </w:tr>
      <w:tr w:rsidR="00673BE3" w:rsidRPr="008A5415" w14:paraId="304D8EE1"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3B005D"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B89BB8B"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0DEC7494" w14:textId="77777777" w:rsidR="00673BE3" w:rsidRPr="008A5415" w:rsidRDefault="00673BE3" w:rsidP="00A50B90">
            <w:pPr>
              <w:tabs>
                <w:tab w:val="left" w:pos="3997"/>
              </w:tabs>
              <w:spacing w:after="0" w:line="240" w:lineRule="auto"/>
              <w:ind w:right="111"/>
              <w:jc w:val="both"/>
              <w:rPr>
                <w:rFonts w:ascii="Times New Roman" w:eastAsia="Times New Roman" w:hAnsi="Times New Roman" w:cs="Times New Roman"/>
                <w:sz w:val="24"/>
                <w:szCs w:val="24"/>
                <w:lang w:eastAsia="lv-LV"/>
              </w:rPr>
            </w:pPr>
            <w:r w:rsidRPr="008A5415">
              <w:rPr>
                <w:rFonts w:ascii="Times New Roman" w:eastAsia="Times New Roman" w:hAnsi="Times New Roman" w:cs="Times New Roman"/>
                <w:sz w:val="24"/>
                <w:szCs w:val="24"/>
                <w:lang w:eastAsia="lv-LV"/>
              </w:rPr>
              <w:t xml:space="preserve">Informācija par likumprojektu ir ievietota Satiksmes ministrijas tīmekļvietnē </w:t>
            </w:r>
            <w:r w:rsidR="005A476E" w:rsidRPr="008A5415">
              <w:rPr>
                <w:rFonts w:ascii="Times New Roman" w:eastAsia="Times New Roman" w:hAnsi="Times New Roman" w:cs="Times New Roman"/>
                <w:sz w:val="24"/>
                <w:szCs w:val="24"/>
                <w:lang w:eastAsia="lv-LV"/>
              </w:rPr>
              <w:t>2018.</w:t>
            </w:r>
            <w:r w:rsidR="00CE797E" w:rsidRPr="008A5415">
              <w:rPr>
                <w:rFonts w:ascii="Times New Roman" w:eastAsia="Times New Roman" w:hAnsi="Times New Roman" w:cs="Times New Roman"/>
                <w:sz w:val="24"/>
                <w:szCs w:val="24"/>
                <w:lang w:eastAsia="lv-LV"/>
              </w:rPr>
              <w:t>gada 9.augustā</w:t>
            </w:r>
            <w:r w:rsidR="00AC3F01" w:rsidRPr="008A5415">
              <w:rPr>
                <w:rFonts w:ascii="Times New Roman" w:eastAsia="Times New Roman" w:hAnsi="Times New Roman" w:cs="Times New Roman"/>
                <w:sz w:val="24"/>
                <w:szCs w:val="24"/>
                <w:lang w:eastAsia="lv-LV"/>
              </w:rPr>
              <w:t xml:space="preserve"> </w:t>
            </w:r>
            <w:hyperlink r:id="rId22" w:history="1">
              <w:r w:rsidR="00AC3F01" w:rsidRPr="008A5415">
                <w:rPr>
                  <w:rStyle w:val="Hyperlink"/>
                  <w:rFonts w:ascii="Times New Roman" w:eastAsia="Times New Roman" w:hAnsi="Times New Roman" w:cs="Times New Roman"/>
                  <w:color w:val="auto"/>
                  <w:sz w:val="24"/>
                  <w:szCs w:val="24"/>
                  <w:lang w:eastAsia="lv-LV"/>
                </w:rPr>
                <w:t>http://www.sam.gov.lv/sm/content/?cat=553</w:t>
              </w:r>
            </w:hyperlink>
          </w:p>
          <w:p w14:paraId="43410444"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p>
        </w:tc>
      </w:tr>
      <w:tr w:rsidR="0020264B" w:rsidRPr="008A5415" w14:paraId="0159F1A0"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6F0FFA" w14:textId="77777777" w:rsidR="0020264B" w:rsidRPr="008A5415" w:rsidRDefault="0020264B" w:rsidP="0020264B">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1C4B32E" w14:textId="77777777" w:rsidR="0020264B" w:rsidRPr="008A5415" w:rsidRDefault="0020264B" w:rsidP="0020264B">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721A9884" w14:textId="77777777" w:rsidR="0020264B" w:rsidRPr="008A5415" w:rsidRDefault="005A476E" w:rsidP="005A476E">
            <w:pPr>
              <w:shd w:val="clear" w:color="auto" w:fill="FFFFFF"/>
              <w:spacing w:line="240" w:lineRule="auto"/>
              <w:ind w:left="47"/>
              <w:jc w:val="both"/>
              <w:rPr>
                <w:rFonts w:ascii="Times New Roman" w:eastAsia="Times New Roman" w:hAnsi="Times New Roman" w:cs="Times New Roman"/>
                <w:iCs/>
                <w:sz w:val="24"/>
                <w:szCs w:val="24"/>
                <w:lang w:eastAsia="lv-LV"/>
              </w:rPr>
            </w:pPr>
            <w:r w:rsidRPr="008A5415">
              <w:rPr>
                <w:rFonts w:ascii="Times New Roman" w:hAnsi="Times New Roman" w:cs="Times New Roman"/>
                <w:sz w:val="24"/>
                <w:szCs w:val="24"/>
              </w:rPr>
              <w:t xml:space="preserve">Atbilstoši </w:t>
            </w:r>
            <w:r w:rsidR="003B0B4D" w:rsidRPr="008A5415">
              <w:rPr>
                <w:rFonts w:ascii="Times New Roman" w:hAnsi="Times New Roman" w:cs="Times New Roman"/>
                <w:sz w:val="24"/>
                <w:szCs w:val="24"/>
              </w:rPr>
              <w:t>MK</w:t>
            </w:r>
            <w:r w:rsidRPr="008A5415">
              <w:rPr>
                <w:rFonts w:ascii="Times New Roman" w:hAnsi="Times New Roman" w:cs="Times New Roman"/>
                <w:sz w:val="24"/>
                <w:szCs w:val="24"/>
              </w:rPr>
              <w:t xml:space="preserve"> 2009.gada 25.augusta noteikumu Nr.970 „Sabiedrības līdzdalības kārtība attīstības plānošanas procesā” 7.4.</w:t>
            </w:r>
            <w:r w:rsidRPr="008A5415">
              <w:rPr>
                <w:rFonts w:ascii="Times New Roman" w:hAnsi="Times New Roman" w:cs="Times New Roman"/>
                <w:sz w:val="24"/>
                <w:szCs w:val="24"/>
                <w:vertAlign w:val="superscript"/>
              </w:rPr>
              <w:t xml:space="preserve">1 </w:t>
            </w:r>
            <w:r w:rsidRPr="008A5415">
              <w:rPr>
                <w:rFonts w:ascii="Times New Roman" w:hAnsi="Times New Roman" w:cs="Times New Roman"/>
                <w:sz w:val="24"/>
                <w:szCs w:val="24"/>
              </w:rPr>
              <w:t>apakšpunktam, sabiedrībai tiks dota iespēja rakstiski sniegt viedokli par noteikumu projektu tā izstrādes stadijā.</w:t>
            </w:r>
          </w:p>
        </w:tc>
      </w:tr>
      <w:tr w:rsidR="0020264B" w:rsidRPr="008A5415" w14:paraId="1BEB984A"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97404B" w14:textId="77777777" w:rsidR="0020264B" w:rsidRPr="008A5415" w:rsidRDefault="0020264B" w:rsidP="0020264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F8A6DCA" w14:textId="77777777" w:rsidR="0020264B" w:rsidRPr="008A5415" w:rsidRDefault="0020264B" w:rsidP="0020264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6CA2BD04" w14:textId="77777777" w:rsidR="00103251" w:rsidRPr="008A5415" w:rsidRDefault="00103251" w:rsidP="00103251">
            <w:pPr>
              <w:spacing w:after="0" w:line="240" w:lineRule="auto"/>
              <w:jc w:val="both"/>
              <w:rPr>
                <w:rFonts w:ascii="Times New Roman" w:hAnsi="Times New Roman" w:cs="Times New Roman"/>
                <w:sz w:val="24"/>
                <w:szCs w:val="24"/>
              </w:rPr>
            </w:pPr>
            <w:r w:rsidRPr="008A5415">
              <w:rPr>
                <w:rFonts w:ascii="Times New Roman" w:eastAsia="Times New Roman" w:hAnsi="Times New Roman" w:cs="Times New Roman"/>
                <w:iCs/>
                <w:sz w:val="24"/>
                <w:szCs w:val="24"/>
                <w:lang w:eastAsia="lv-LV"/>
              </w:rPr>
              <w:t>Sabiedrības līdzdalībā viedokli izteica asociācija STARTIN, Latvijas Juristu apvienība</w:t>
            </w:r>
            <w:r w:rsidR="00DF0E7F" w:rsidRPr="008A5415">
              <w:rPr>
                <w:rFonts w:ascii="Times New Roman" w:eastAsia="Times New Roman" w:hAnsi="Times New Roman" w:cs="Times New Roman"/>
                <w:iCs/>
                <w:sz w:val="24"/>
                <w:szCs w:val="24"/>
                <w:lang w:eastAsia="lv-LV"/>
              </w:rPr>
              <w:t>,</w:t>
            </w:r>
            <w:r w:rsidRPr="008A5415">
              <w:rPr>
                <w:rFonts w:ascii="Times New Roman" w:eastAsia="Times New Roman" w:hAnsi="Times New Roman" w:cs="Times New Roman"/>
                <w:iCs/>
                <w:sz w:val="24"/>
                <w:szCs w:val="24"/>
                <w:lang w:eastAsia="lv-LV"/>
              </w:rPr>
              <w:t xml:space="preserve"> </w:t>
            </w:r>
            <w:r w:rsidRPr="008A5415">
              <w:rPr>
                <w:rFonts w:ascii="Times New Roman" w:hAnsi="Times New Roman" w:cs="Times New Roman"/>
                <w:sz w:val="24"/>
                <w:szCs w:val="24"/>
              </w:rPr>
              <w:t>Privāto autovadītāju profesionālā apvienība</w:t>
            </w:r>
            <w:r w:rsidR="00DF0E7F" w:rsidRPr="008A5415">
              <w:rPr>
                <w:rFonts w:ascii="Times New Roman" w:hAnsi="Times New Roman" w:cs="Times New Roman"/>
                <w:sz w:val="24"/>
                <w:szCs w:val="24"/>
              </w:rPr>
              <w:t xml:space="preserve"> un Rīgas domes satiksmes departaments.</w:t>
            </w:r>
          </w:p>
          <w:p w14:paraId="3A3A2C1A" w14:textId="77777777" w:rsidR="00895EEB" w:rsidRPr="008A5415" w:rsidRDefault="00103251" w:rsidP="00103251">
            <w:pPr>
              <w:spacing w:after="0" w:line="240" w:lineRule="auto"/>
              <w:jc w:val="both"/>
              <w:rPr>
                <w:rFonts w:ascii="Times New Roman" w:hAnsi="Times New Roman" w:cs="Times New Roman"/>
                <w:sz w:val="24"/>
                <w:szCs w:val="24"/>
              </w:rPr>
            </w:pPr>
            <w:r w:rsidRPr="008A5415">
              <w:rPr>
                <w:rFonts w:ascii="Times New Roman" w:eastAsia="Times New Roman" w:hAnsi="Times New Roman" w:cs="Times New Roman"/>
                <w:iCs/>
                <w:sz w:val="24"/>
                <w:szCs w:val="24"/>
                <w:lang w:eastAsia="lv-LV"/>
              </w:rPr>
              <w:t xml:space="preserve">STARTIN, Latvijas Juristu apvienība un </w:t>
            </w:r>
            <w:r w:rsidRPr="008A5415">
              <w:rPr>
                <w:rFonts w:ascii="Times New Roman" w:hAnsi="Times New Roman" w:cs="Times New Roman"/>
                <w:sz w:val="24"/>
                <w:szCs w:val="24"/>
              </w:rPr>
              <w:t>Privāto autovadītāju profesionālā apvienība ierosināja likum</w:t>
            </w:r>
            <w:r w:rsidR="00895EEB" w:rsidRPr="008A5415">
              <w:rPr>
                <w:rFonts w:ascii="Times New Roman" w:hAnsi="Times New Roman" w:cs="Times New Roman"/>
                <w:sz w:val="24"/>
                <w:szCs w:val="24"/>
              </w:rPr>
              <w:t>projektā</w:t>
            </w:r>
          </w:p>
          <w:p w14:paraId="64BABFC7" w14:textId="77777777" w:rsidR="00103251" w:rsidRPr="008A5415" w:rsidRDefault="00103251" w:rsidP="00103251">
            <w:pPr>
              <w:spacing w:after="0" w:line="240" w:lineRule="auto"/>
              <w:jc w:val="both"/>
              <w:rPr>
                <w:rStyle w:val="FontStyle19"/>
              </w:rPr>
            </w:pPr>
            <w:r w:rsidRPr="008A5415">
              <w:rPr>
                <w:rFonts w:ascii="Times New Roman" w:hAnsi="Times New Roman" w:cs="Times New Roman"/>
                <w:sz w:val="24"/>
                <w:szCs w:val="24"/>
              </w:rPr>
              <w:t xml:space="preserve">1) noteikt iespēju pasažieru komercpārvadājumus veikt </w:t>
            </w:r>
            <w:proofErr w:type="spellStart"/>
            <w:r w:rsidRPr="008A5415">
              <w:rPr>
                <w:rFonts w:ascii="Times New Roman" w:hAnsi="Times New Roman" w:cs="Times New Roman"/>
                <w:sz w:val="24"/>
                <w:szCs w:val="24"/>
              </w:rPr>
              <w:t>pašnodarbinātām</w:t>
            </w:r>
            <w:proofErr w:type="spellEnd"/>
            <w:r w:rsidRPr="008A5415">
              <w:rPr>
                <w:rFonts w:ascii="Times New Roman" w:hAnsi="Times New Roman" w:cs="Times New Roman"/>
                <w:sz w:val="24"/>
                <w:szCs w:val="24"/>
              </w:rPr>
              <w:t xml:space="preserve"> personām, noradot, ka komersanta </w:t>
            </w:r>
            <w:r w:rsidRPr="008A5415">
              <w:rPr>
                <w:rStyle w:val="FontStyle19"/>
              </w:rPr>
              <w:t xml:space="preserve"> statuss rada vairākus birokrātiskus šķēršļus (nodevas reģistrācijai; vajadzīgs nekustamais īpašums juridiskajai adresei; sarežģītāka grāmatvedība utt.).</w:t>
            </w:r>
          </w:p>
          <w:p w14:paraId="6B5C296E" w14:textId="77777777" w:rsidR="00103251" w:rsidRPr="008A5415" w:rsidRDefault="00FC3A57" w:rsidP="00105A30">
            <w:pPr>
              <w:pStyle w:val="ListParagraph"/>
              <w:numPr>
                <w:ilvl w:val="0"/>
                <w:numId w:val="2"/>
              </w:numPr>
              <w:spacing w:after="0" w:line="240" w:lineRule="auto"/>
              <w:ind w:left="0" w:firstLine="0"/>
              <w:jc w:val="both"/>
              <w:rPr>
                <w:rFonts w:ascii="Times New Roman" w:hAnsi="Times New Roman" w:cs="Times New Roman"/>
                <w:sz w:val="24"/>
                <w:szCs w:val="24"/>
              </w:rPr>
            </w:pPr>
            <w:r w:rsidRPr="008A5415">
              <w:rPr>
                <w:rFonts w:ascii="Times New Roman" w:hAnsi="Times New Roman" w:cs="Times New Roman"/>
                <w:sz w:val="24"/>
                <w:szCs w:val="24"/>
              </w:rPr>
              <w:t>v</w:t>
            </w:r>
            <w:r w:rsidR="00103251" w:rsidRPr="008A5415">
              <w:rPr>
                <w:rFonts w:ascii="Times New Roman" w:hAnsi="Times New Roman" w:cs="Times New Roman"/>
                <w:sz w:val="24"/>
                <w:szCs w:val="24"/>
              </w:rPr>
              <w:t>ienkāršot citas personas transportlīdzekļa izmantošanas nosacījumus;</w:t>
            </w:r>
          </w:p>
          <w:p w14:paraId="49AE4FA1" w14:textId="77777777" w:rsidR="00103251" w:rsidRPr="008A5415" w:rsidRDefault="00FC3A57" w:rsidP="00105A30">
            <w:pPr>
              <w:pStyle w:val="ListParagraph"/>
              <w:numPr>
                <w:ilvl w:val="0"/>
                <w:numId w:val="2"/>
              </w:numPr>
              <w:spacing w:after="0" w:line="240" w:lineRule="auto"/>
              <w:ind w:left="0" w:firstLine="0"/>
              <w:jc w:val="both"/>
              <w:rPr>
                <w:rFonts w:ascii="Times New Roman" w:hAnsi="Times New Roman" w:cs="Times New Roman"/>
                <w:sz w:val="24"/>
                <w:szCs w:val="24"/>
              </w:rPr>
            </w:pPr>
            <w:r w:rsidRPr="008A5415">
              <w:rPr>
                <w:rFonts w:ascii="Times New Roman" w:hAnsi="Times New Roman" w:cs="Times New Roman"/>
                <w:sz w:val="24"/>
                <w:szCs w:val="24"/>
              </w:rPr>
              <w:t>i</w:t>
            </w:r>
            <w:r w:rsidR="00103251" w:rsidRPr="008A5415">
              <w:rPr>
                <w:rFonts w:ascii="Times New Roman" w:hAnsi="Times New Roman" w:cs="Times New Roman"/>
                <w:sz w:val="24"/>
                <w:szCs w:val="24"/>
              </w:rPr>
              <w:t>eviest taksometru pārvadājumos tikai bezskaidru norēķinu.</w:t>
            </w:r>
          </w:p>
          <w:p w14:paraId="3F31B844" w14:textId="77777777" w:rsidR="00FC3A57" w:rsidRPr="008A5415" w:rsidRDefault="007B09F7" w:rsidP="00105A30">
            <w:pPr>
              <w:pStyle w:val="ListParagraph"/>
              <w:numPr>
                <w:ilvl w:val="0"/>
                <w:numId w:val="2"/>
              </w:numPr>
              <w:spacing w:after="0" w:line="240" w:lineRule="auto"/>
              <w:ind w:left="0" w:right="93" w:firstLine="0"/>
              <w:jc w:val="both"/>
              <w:rPr>
                <w:rStyle w:val="FontStyle25"/>
                <w:sz w:val="24"/>
                <w:szCs w:val="24"/>
              </w:rPr>
            </w:pPr>
            <w:r w:rsidRPr="008A5415">
              <w:rPr>
                <w:rStyle w:val="FontStyle25"/>
                <w:sz w:val="24"/>
                <w:szCs w:val="24"/>
              </w:rPr>
              <w:t>p</w:t>
            </w:r>
            <w:r w:rsidR="00FC3A57" w:rsidRPr="008A5415">
              <w:rPr>
                <w:rStyle w:val="FontStyle25"/>
                <w:sz w:val="24"/>
                <w:szCs w:val="24"/>
              </w:rPr>
              <w:t>apildināt Autopārvadājumu likuma 39.pantu ar 5.</w:t>
            </w:r>
            <w:r w:rsidR="00FC3A57" w:rsidRPr="008A5415">
              <w:rPr>
                <w:rStyle w:val="FontStyle25"/>
                <w:sz w:val="24"/>
                <w:szCs w:val="24"/>
                <w:vertAlign w:val="superscript"/>
              </w:rPr>
              <w:t>2</w:t>
            </w:r>
            <w:r w:rsidR="00FC3A57" w:rsidRPr="008A5415">
              <w:rPr>
                <w:rStyle w:val="FontStyle25"/>
                <w:sz w:val="24"/>
                <w:szCs w:val="24"/>
              </w:rPr>
              <w:t xml:space="preserve"> daļu šādā redakcijā: "(5</w:t>
            </w:r>
            <w:r w:rsidR="00FC3A57" w:rsidRPr="008A5415">
              <w:rPr>
                <w:rStyle w:val="FontStyle25"/>
                <w:sz w:val="24"/>
                <w:szCs w:val="24"/>
                <w:vertAlign w:val="superscript"/>
              </w:rPr>
              <w:t>2</w:t>
            </w:r>
            <w:r w:rsidR="00FC3A57" w:rsidRPr="008A5415">
              <w:rPr>
                <w:rStyle w:val="FontStyle25"/>
                <w:sz w:val="24"/>
                <w:szCs w:val="24"/>
              </w:rPr>
              <w:t xml:space="preserve">) Braukšanas maksu par </w:t>
            </w:r>
            <w:r w:rsidR="00FC3A57" w:rsidRPr="008A5415">
              <w:rPr>
                <w:rStyle w:val="FontStyle25"/>
                <w:sz w:val="24"/>
                <w:szCs w:val="24"/>
              </w:rPr>
              <w:lastRenderedPageBreak/>
              <w:t xml:space="preserve">pasažieru komercpārvadājumu ar taksometru aprēķina, izmantojot atbilstoši aprīkotu uzskaites ierīci. Uzskaites ierīce var būt arī mobilā lietotne, kura pārbaudīta </w:t>
            </w:r>
            <w:r w:rsidR="003B0B4D" w:rsidRPr="008A5415">
              <w:rPr>
                <w:rStyle w:val="FontStyle25"/>
                <w:sz w:val="24"/>
                <w:szCs w:val="24"/>
              </w:rPr>
              <w:t>MK</w:t>
            </w:r>
            <w:r w:rsidR="00FC3A57" w:rsidRPr="008A5415">
              <w:rPr>
                <w:rStyle w:val="FontStyle25"/>
                <w:sz w:val="24"/>
                <w:szCs w:val="24"/>
              </w:rPr>
              <w:t xml:space="preserve"> noteiktajā kārtībā un atbilst </w:t>
            </w:r>
            <w:r w:rsidR="003B0B4D" w:rsidRPr="008A5415">
              <w:rPr>
                <w:rStyle w:val="FontStyle25"/>
                <w:sz w:val="24"/>
                <w:szCs w:val="24"/>
              </w:rPr>
              <w:t>MK</w:t>
            </w:r>
            <w:r w:rsidR="00FC3A57" w:rsidRPr="008A5415">
              <w:rPr>
                <w:rStyle w:val="FontStyle25"/>
                <w:sz w:val="24"/>
                <w:szCs w:val="24"/>
              </w:rPr>
              <w:t xml:space="preserve"> noteiktajām prasībām</w:t>
            </w:r>
            <w:r w:rsidR="00B85385" w:rsidRPr="008A5415">
              <w:rPr>
                <w:rStyle w:val="FontStyle25"/>
                <w:sz w:val="24"/>
                <w:szCs w:val="24"/>
              </w:rPr>
              <w:t>. Papildus augstāk minētajiem, Asociācija STARTIN iesniedza sekojošus priekšlikumus:</w:t>
            </w:r>
          </w:p>
          <w:p w14:paraId="7176EE4E" w14:textId="77777777" w:rsidR="00FC3A57" w:rsidRPr="008A5415" w:rsidRDefault="00FC3A57" w:rsidP="00105A30">
            <w:pPr>
              <w:pStyle w:val="ListParagraph"/>
              <w:numPr>
                <w:ilvl w:val="0"/>
                <w:numId w:val="2"/>
              </w:numPr>
              <w:spacing w:after="0" w:line="240" w:lineRule="auto"/>
              <w:ind w:left="0" w:right="93" w:firstLine="0"/>
              <w:jc w:val="both"/>
              <w:rPr>
                <w:rStyle w:val="FontStyle25"/>
                <w:sz w:val="24"/>
                <w:szCs w:val="24"/>
              </w:rPr>
            </w:pPr>
            <w:r w:rsidRPr="008A5415">
              <w:rPr>
                <w:rStyle w:val="FontStyle25"/>
                <w:sz w:val="24"/>
                <w:szCs w:val="24"/>
              </w:rPr>
              <w:t>Izslēgt likumprojekta 5.pantā ietverto likuma 35.panta trešās daļas 5.punktu, kas nosaka tīmekļvietnes vai mobilās lietotnes atbildību.</w:t>
            </w:r>
          </w:p>
          <w:p w14:paraId="7AA10BDC" w14:textId="77777777" w:rsidR="00DD2106" w:rsidRPr="008A5415" w:rsidRDefault="00FC3A57" w:rsidP="00DD2106">
            <w:pPr>
              <w:spacing w:after="0" w:line="240" w:lineRule="auto"/>
              <w:jc w:val="both"/>
              <w:rPr>
                <w:rStyle w:val="FontStyle25"/>
                <w:sz w:val="24"/>
                <w:szCs w:val="24"/>
              </w:rPr>
            </w:pPr>
            <w:r w:rsidRPr="008A5415">
              <w:rPr>
                <w:rStyle w:val="FontStyle23"/>
                <w:i w:val="0"/>
                <w:sz w:val="24"/>
                <w:szCs w:val="24"/>
              </w:rPr>
              <w:t xml:space="preserve">Kā pamatojums tiek minēts, ka </w:t>
            </w:r>
            <w:r w:rsidRPr="008A5415">
              <w:rPr>
                <w:rStyle w:val="FontStyle25"/>
                <w:sz w:val="24"/>
                <w:szCs w:val="24"/>
              </w:rPr>
              <w:t xml:space="preserve">Autopārvadājumu likumā ir noteikts, ka atbildību par pārvadājumu uzņemas pārvadātājs. Ja regulē atbildības jautājumus, tie regulējami likumā, turklāt attiecībā uz visām mobilām lietotnēm, ne tikai pasažieru pārvadājumu jomā. Tāpat tas ir pietiekami būtisks jautājums, lai atbilstoši Satversmei par to lemtu Saeima, nevis </w:t>
            </w:r>
            <w:r w:rsidR="003B0B4D" w:rsidRPr="008A5415">
              <w:rPr>
                <w:rStyle w:val="FontStyle25"/>
                <w:sz w:val="24"/>
                <w:szCs w:val="24"/>
              </w:rPr>
              <w:t>MK</w:t>
            </w:r>
            <w:r w:rsidRPr="008A5415">
              <w:rPr>
                <w:rStyle w:val="FontStyle25"/>
                <w:sz w:val="24"/>
                <w:szCs w:val="24"/>
              </w:rPr>
              <w:t xml:space="preserve">. </w:t>
            </w:r>
          </w:p>
          <w:p w14:paraId="0F50FBEC" w14:textId="77777777" w:rsidR="00FC3A57" w:rsidRPr="008A5415" w:rsidRDefault="00DD2106" w:rsidP="00DD2106">
            <w:pPr>
              <w:spacing w:after="0" w:line="240" w:lineRule="auto"/>
              <w:jc w:val="both"/>
              <w:rPr>
                <w:rFonts w:ascii="Times New Roman" w:hAnsi="Times New Roman" w:cs="Times New Roman"/>
                <w:sz w:val="24"/>
                <w:szCs w:val="24"/>
                <w:lang w:eastAsia="lv-LV"/>
              </w:rPr>
            </w:pPr>
            <w:r w:rsidRPr="008A5415">
              <w:rPr>
                <w:rFonts w:ascii="Times New Roman" w:hAnsi="Times New Roman" w:cs="Times New Roman"/>
                <w:sz w:val="24"/>
                <w:szCs w:val="24"/>
              </w:rPr>
              <w:t>5)</w:t>
            </w:r>
            <w:r w:rsidR="00124982" w:rsidRPr="008A5415">
              <w:rPr>
                <w:rFonts w:ascii="Times New Roman" w:hAnsi="Times New Roman" w:cs="Times New Roman"/>
                <w:sz w:val="24"/>
                <w:szCs w:val="24"/>
              </w:rPr>
              <w:t xml:space="preserve"> </w:t>
            </w:r>
            <w:r w:rsidR="00FC3A57" w:rsidRPr="008A5415">
              <w:rPr>
                <w:rFonts w:ascii="Times New Roman" w:hAnsi="Times New Roman" w:cs="Times New Roman"/>
                <w:sz w:val="24"/>
                <w:szCs w:val="24"/>
              </w:rPr>
              <w:t>Izslēgt prasību par transportlīdzekļa radītā vides piesārņojuma ierobežojumus un siltumnīcefekta gāzu emisiju apjomu transportlīdzekļiem, kuru izmanto pasažieru komercpārvadājumos ar vieglo automobili.</w:t>
            </w:r>
          </w:p>
          <w:p w14:paraId="30DD5019" w14:textId="77777777" w:rsidR="00FC3A57" w:rsidRPr="008A5415" w:rsidRDefault="00C73810" w:rsidP="00FC3A57">
            <w:pPr>
              <w:spacing w:after="0" w:line="240" w:lineRule="auto"/>
              <w:jc w:val="both"/>
              <w:rPr>
                <w:rFonts w:ascii="Times New Roman" w:hAnsi="Times New Roman" w:cs="Times New Roman"/>
                <w:sz w:val="24"/>
                <w:szCs w:val="24"/>
              </w:rPr>
            </w:pPr>
            <w:r w:rsidRPr="008A5415">
              <w:rPr>
                <w:rFonts w:ascii="Times New Roman" w:hAnsi="Times New Roman" w:cs="Times New Roman"/>
                <w:sz w:val="24"/>
                <w:szCs w:val="24"/>
              </w:rPr>
              <w:t xml:space="preserve"> </w:t>
            </w:r>
            <w:r w:rsidRPr="008A5415">
              <w:t xml:space="preserve">   </w:t>
            </w:r>
            <w:r w:rsidR="00FC3A57" w:rsidRPr="008A5415">
              <w:rPr>
                <w:rFonts w:ascii="Times New Roman" w:hAnsi="Times New Roman" w:cs="Times New Roman"/>
                <w:sz w:val="24"/>
                <w:szCs w:val="24"/>
              </w:rPr>
              <w:t>Minētie priekšlikum</w:t>
            </w:r>
            <w:r w:rsidRPr="008A5415">
              <w:rPr>
                <w:rFonts w:ascii="Times New Roman" w:hAnsi="Times New Roman" w:cs="Times New Roman"/>
                <w:sz w:val="24"/>
                <w:szCs w:val="24"/>
              </w:rPr>
              <w:t>i</w:t>
            </w:r>
            <w:r w:rsidR="00FC3A57" w:rsidRPr="008A5415">
              <w:rPr>
                <w:rFonts w:ascii="Times New Roman" w:hAnsi="Times New Roman" w:cs="Times New Roman"/>
                <w:sz w:val="24"/>
                <w:szCs w:val="24"/>
              </w:rPr>
              <w:t xml:space="preserve"> tika apspriesti starpi</w:t>
            </w:r>
            <w:r w:rsidR="00895EEB" w:rsidRPr="008A5415">
              <w:rPr>
                <w:rFonts w:ascii="Times New Roman" w:hAnsi="Times New Roman" w:cs="Times New Roman"/>
                <w:sz w:val="24"/>
                <w:szCs w:val="24"/>
              </w:rPr>
              <w:t xml:space="preserve">nstitūciju sanāksmē 2018.gada 7.septembrī </w:t>
            </w:r>
            <w:r w:rsidR="00FC3A57" w:rsidRPr="008A5415">
              <w:rPr>
                <w:rFonts w:ascii="Times New Roman" w:hAnsi="Times New Roman" w:cs="Times New Roman"/>
                <w:sz w:val="24"/>
                <w:szCs w:val="24"/>
              </w:rPr>
              <w:t xml:space="preserve">un netika atbalstīti. Satiksmes ministrija sniedza informāciju, ka jautājumā par </w:t>
            </w:r>
            <w:proofErr w:type="spellStart"/>
            <w:r w:rsidR="00FC3A57" w:rsidRPr="008A5415">
              <w:rPr>
                <w:rFonts w:ascii="Times New Roman" w:hAnsi="Times New Roman" w:cs="Times New Roman"/>
                <w:sz w:val="24"/>
                <w:szCs w:val="24"/>
              </w:rPr>
              <w:t>pa</w:t>
            </w:r>
            <w:r w:rsidR="00AC5982" w:rsidRPr="008A5415">
              <w:rPr>
                <w:rFonts w:ascii="Times New Roman" w:hAnsi="Times New Roman" w:cs="Times New Roman"/>
                <w:sz w:val="24"/>
                <w:szCs w:val="24"/>
              </w:rPr>
              <w:t>šnodarbinātas</w:t>
            </w:r>
            <w:proofErr w:type="spellEnd"/>
            <w:r w:rsidR="00AC5982" w:rsidRPr="008A5415">
              <w:rPr>
                <w:rFonts w:ascii="Times New Roman" w:hAnsi="Times New Roman" w:cs="Times New Roman"/>
                <w:sz w:val="24"/>
                <w:szCs w:val="24"/>
              </w:rPr>
              <w:t xml:space="preserve"> </w:t>
            </w:r>
            <w:r w:rsidR="00FC3A57" w:rsidRPr="008A5415">
              <w:rPr>
                <w:rFonts w:ascii="Times New Roman" w:hAnsi="Times New Roman" w:cs="Times New Roman"/>
                <w:sz w:val="24"/>
                <w:szCs w:val="24"/>
              </w:rPr>
              <w:t>personas iekļaušanu Autopārvadājumu likuma tvērumā nav atbalstāma, jo šādu grozījumu priekšlikumu</w:t>
            </w:r>
            <w:r w:rsidR="004A3E15" w:rsidRPr="008A5415">
              <w:rPr>
                <w:rFonts w:ascii="Times New Roman" w:hAnsi="Times New Roman" w:cs="Times New Roman"/>
                <w:sz w:val="24"/>
                <w:szCs w:val="24"/>
              </w:rPr>
              <w:t>,</w:t>
            </w:r>
            <w:r w:rsidR="00FC3A57" w:rsidRPr="008A5415">
              <w:rPr>
                <w:rFonts w:ascii="Times New Roman" w:hAnsi="Times New Roman" w:cs="Times New Roman"/>
                <w:sz w:val="24"/>
                <w:szCs w:val="24"/>
              </w:rPr>
              <w:t xml:space="preserve"> </w:t>
            </w:r>
            <w:r w:rsidR="008D6DA4" w:rsidRPr="008A5415">
              <w:rPr>
                <w:rFonts w:ascii="Times New Roman" w:hAnsi="Times New Roman" w:cs="Times New Roman"/>
                <w:sz w:val="24"/>
                <w:szCs w:val="24"/>
              </w:rPr>
              <w:t>izskatot likumu “Grozījumi Autopārv</w:t>
            </w:r>
            <w:r w:rsidR="00AC5982" w:rsidRPr="008A5415">
              <w:rPr>
                <w:rFonts w:ascii="Times New Roman" w:hAnsi="Times New Roman" w:cs="Times New Roman"/>
                <w:sz w:val="24"/>
                <w:szCs w:val="24"/>
              </w:rPr>
              <w:t>a</w:t>
            </w:r>
            <w:r w:rsidR="008D6DA4" w:rsidRPr="008A5415">
              <w:rPr>
                <w:rFonts w:ascii="Times New Roman" w:hAnsi="Times New Roman" w:cs="Times New Roman"/>
                <w:sz w:val="24"/>
                <w:szCs w:val="24"/>
              </w:rPr>
              <w:t>dājumu likuma” (858/lp12)</w:t>
            </w:r>
            <w:r w:rsidR="004A3E15" w:rsidRPr="008A5415">
              <w:rPr>
                <w:rFonts w:ascii="Times New Roman" w:hAnsi="Times New Roman" w:cs="Times New Roman"/>
                <w:sz w:val="24"/>
                <w:szCs w:val="24"/>
              </w:rPr>
              <w:t>,</w:t>
            </w:r>
            <w:r w:rsidR="008D6DA4" w:rsidRPr="008A5415">
              <w:rPr>
                <w:rFonts w:ascii="Times New Roman" w:hAnsi="Times New Roman" w:cs="Times New Roman"/>
                <w:sz w:val="24"/>
                <w:szCs w:val="24"/>
              </w:rPr>
              <w:t xml:space="preserve">  </w:t>
            </w:r>
            <w:r w:rsidR="00FC3A57" w:rsidRPr="008A5415">
              <w:rPr>
                <w:rFonts w:ascii="Times New Roman" w:hAnsi="Times New Roman" w:cs="Times New Roman"/>
                <w:sz w:val="24"/>
                <w:szCs w:val="24"/>
              </w:rPr>
              <w:t xml:space="preserve"> nav atbalstījusi Saeimas </w:t>
            </w:r>
            <w:r w:rsidR="007B09F7" w:rsidRPr="008A5415">
              <w:rPr>
                <w:rFonts w:ascii="Times New Roman" w:hAnsi="Times New Roman" w:cs="Times New Roman"/>
                <w:sz w:val="24"/>
                <w:szCs w:val="24"/>
              </w:rPr>
              <w:t>T</w:t>
            </w:r>
            <w:r w:rsidR="00FC3A57" w:rsidRPr="008A5415">
              <w:rPr>
                <w:rFonts w:ascii="Times New Roman" w:hAnsi="Times New Roman" w:cs="Times New Roman"/>
                <w:sz w:val="24"/>
                <w:szCs w:val="24"/>
              </w:rPr>
              <w:t>autsaimniecības</w:t>
            </w:r>
            <w:r w:rsidR="007B09F7" w:rsidRPr="008A5415">
              <w:rPr>
                <w:rFonts w:ascii="Times New Roman" w:hAnsi="Times New Roman" w:cs="Times New Roman"/>
                <w:sz w:val="24"/>
                <w:szCs w:val="24"/>
              </w:rPr>
              <w:t>,</w:t>
            </w:r>
            <w:r w:rsidR="00FC3A57" w:rsidRPr="008A5415">
              <w:rPr>
                <w:rFonts w:ascii="Times New Roman" w:hAnsi="Times New Roman" w:cs="Times New Roman"/>
                <w:sz w:val="24"/>
                <w:szCs w:val="24"/>
              </w:rPr>
              <w:t xml:space="preserve"> agrārās vides un reģionālās politikas komisija</w:t>
            </w:r>
            <w:r w:rsidR="008D6DA4" w:rsidRPr="008A5415">
              <w:rPr>
                <w:rFonts w:ascii="Times New Roman" w:hAnsi="Times New Roman" w:cs="Times New Roman"/>
                <w:sz w:val="24"/>
                <w:szCs w:val="24"/>
              </w:rPr>
              <w:t>.</w:t>
            </w:r>
          </w:p>
          <w:p w14:paraId="35568DDF" w14:textId="77777777" w:rsidR="007B09F7" w:rsidRPr="008A5415" w:rsidRDefault="007B09F7" w:rsidP="007B09F7">
            <w:pPr>
              <w:pStyle w:val="ListParagraph"/>
              <w:spacing w:after="0" w:line="240" w:lineRule="auto"/>
              <w:ind w:left="0"/>
              <w:jc w:val="both"/>
              <w:rPr>
                <w:rFonts w:ascii="Times New Roman" w:hAnsi="Times New Roman" w:cs="Times New Roman"/>
                <w:sz w:val="24"/>
                <w:szCs w:val="24"/>
              </w:rPr>
            </w:pPr>
            <w:r w:rsidRPr="008A5415">
              <w:rPr>
                <w:rFonts w:ascii="Times New Roman" w:hAnsi="Times New Roman" w:cs="Times New Roman"/>
                <w:sz w:val="24"/>
                <w:szCs w:val="24"/>
              </w:rPr>
              <w:t xml:space="preserve">Attiecībā par prasību vienkāršot citas personas transportlīdzekļa izmantošanas nosacījumus, priekšlikums nav atbalstāms. Transportlīdzekļa īpašuma vai turējuma reģistrācijas nosacījums ir būtisks ēnu ekonomikas novēršanas pasākums, jo vienotā valsts reģistrā tiek nodrošināta informācija par </w:t>
            </w:r>
          </w:p>
          <w:p w14:paraId="548D8618" w14:textId="77777777" w:rsidR="007B09F7" w:rsidRPr="008A5415" w:rsidRDefault="007B09F7" w:rsidP="007B09F7">
            <w:pPr>
              <w:pStyle w:val="ListParagraph"/>
              <w:spacing w:after="0" w:line="240" w:lineRule="auto"/>
              <w:ind w:left="0"/>
              <w:jc w:val="both"/>
              <w:rPr>
                <w:rFonts w:ascii="Times New Roman" w:hAnsi="Times New Roman" w:cs="Times New Roman"/>
                <w:sz w:val="24"/>
                <w:szCs w:val="24"/>
              </w:rPr>
            </w:pPr>
            <w:r w:rsidRPr="008A5415">
              <w:rPr>
                <w:rFonts w:ascii="Times New Roman" w:hAnsi="Times New Roman" w:cs="Times New Roman"/>
                <w:sz w:val="24"/>
                <w:szCs w:val="24"/>
              </w:rPr>
              <w:t>licencētajiem transportlīdzekļiem kā nomas objektiem.</w:t>
            </w:r>
          </w:p>
          <w:p w14:paraId="545E17A4" w14:textId="77777777" w:rsidR="007B09F7" w:rsidRPr="008A5415" w:rsidRDefault="007B09F7" w:rsidP="003516B3">
            <w:pPr>
              <w:pStyle w:val="ListParagraph"/>
              <w:spacing w:after="0" w:line="240" w:lineRule="auto"/>
              <w:ind w:left="0"/>
              <w:jc w:val="both"/>
              <w:rPr>
                <w:rFonts w:ascii="Times New Roman" w:hAnsi="Times New Roman" w:cs="Times New Roman"/>
                <w:sz w:val="24"/>
                <w:szCs w:val="24"/>
              </w:rPr>
            </w:pPr>
            <w:r w:rsidRPr="008A5415">
              <w:rPr>
                <w:rFonts w:ascii="Times New Roman" w:hAnsi="Times New Roman" w:cs="Times New Roman"/>
                <w:sz w:val="24"/>
                <w:szCs w:val="24"/>
              </w:rPr>
              <w:t xml:space="preserve">Vienlaikus  nav pieļaujams izmantot pasažieru komercpārvadājumos gadījuma transportlīdzekli, kas var nebūt tehniskā kārtībā un negadījuma rezultātā tiesvedības procesā </w:t>
            </w:r>
            <w:r w:rsidR="00F00415" w:rsidRPr="008A5415">
              <w:rPr>
                <w:rFonts w:ascii="Times New Roman" w:hAnsi="Times New Roman" w:cs="Times New Roman"/>
                <w:sz w:val="24"/>
                <w:szCs w:val="24"/>
              </w:rPr>
              <w:t xml:space="preserve">tiktu skartas </w:t>
            </w:r>
            <w:r w:rsidRPr="008A5415">
              <w:rPr>
                <w:rFonts w:ascii="Times New Roman" w:hAnsi="Times New Roman" w:cs="Times New Roman"/>
                <w:sz w:val="24"/>
                <w:szCs w:val="24"/>
              </w:rPr>
              <w:t>transportlīdzekļa īpašniek</w:t>
            </w:r>
            <w:r w:rsidR="00F00415" w:rsidRPr="008A5415">
              <w:rPr>
                <w:rFonts w:ascii="Times New Roman" w:hAnsi="Times New Roman" w:cs="Times New Roman"/>
                <w:sz w:val="24"/>
                <w:szCs w:val="24"/>
              </w:rPr>
              <w:t>a tiesības.</w:t>
            </w:r>
          </w:p>
          <w:p w14:paraId="38BDCF03" w14:textId="77777777" w:rsidR="007B09F7" w:rsidRPr="008A5415" w:rsidRDefault="007B09F7" w:rsidP="00C73810">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Priekšlikums par tikai bezskaidras naudas norēķinu taksometru pārvadājumos nav atbalstāms, jo taksometros tiek lietots taksometra skaitītājs. Ņemot vērā to, ka no 2018.gada pārvadātāji var lietot tikai VID vienotajā datu bāze reģistrētu taksometra skaitītāja modeli, kuram veikta atbilstības pārbaude, lielai daļai pārvadātāju bija jāveic taksometru skaitītāju nomaiņa, ieguldo</w:t>
            </w:r>
            <w:r w:rsidR="003516B3" w:rsidRPr="008A5415">
              <w:rPr>
                <w:rFonts w:ascii="Times New Roman" w:eastAsia="Times New Roman" w:hAnsi="Times New Roman" w:cs="Times New Roman"/>
                <w:iCs/>
                <w:sz w:val="24"/>
                <w:szCs w:val="24"/>
                <w:lang w:eastAsia="lv-LV"/>
              </w:rPr>
              <w:t>t</w:t>
            </w:r>
            <w:r w:rsidRPr="008A5415">
              <w:rPr>
                <w:rFonts w:ascii="Times New Roman" w:eastAsia="Times New Roman" w:hAnsi="Times New Roman" w:cs="Times New Roman"/>
                <w:iCs/>
                <w:sz w:val="24"/>
                <w:szCs w:val="24"/>
                <w:lang w:eastAsia="lv-LV"/>
              </w:rPr>
              <w:t xml:space="preserve"> </w:t>
            </w:r>
            <w:r w:rsidR="003516B3" w:rsidRPr="008A5415">
              <w:rPr>
                <w:rFonts w:ascii="Times New Roman" w:eastAsia="Times New Roman" w:hAnsi="Times New Roman" w:cs="Times New Roman"/>
                <w:iCs/>
                <w:sz w:val="24"/>
                <w:szCs w:val="24"/>
                <w:lang w:eastAsia="lv-LV"/>
              </w:rPr>
              <w:t xml:space="preserve">ievērojamos finanšu līdzekļus. Vienlaikus nepieciešams pasažierim nodrošināt iespēju norēķināties arī ar skaidru naudu, kas ir viena no </w:t>
            </w:r>
            <w:r w:rsidR="003516B3" w:rsidRPr="008A5415">
              <w:rPr>
                <w:rFonts w:ascii="Times New Roman" w:eastAsia="Times New Roman" w:hAnsi="Times New Roman" w:cs="Times New Roman"/>
                <w:iCs/>
                <w:sz w:val="24"/>
                <w:szCs w:val="24"/>
                <w:lang w:eastAsia="lv-LV"/>
              </w:rPr>
              <w:lastRenderedPageBreak/>
              <w:t>pasažieru komercpārvadājumu ar taksometru un vieglo automobili pazīmēm.</w:t>
            </w:r>
          </w:p>
          <w:p w14:paraId="64BB7729" w14:textId="77777777" w:rsidR="007B09F7" w:rsidRPr="008A5415" w:rsidRDefault="00C73810" w:rsidP="00C73810">
            <w:pPr>
              <w:spacing w:after="0" w:line="240" w:lineRule="auto"/>
              <w:jc w:val="both"/>
              <w:rPr>
                <w:rFonts w:ascii="Times New Roman" w:eastAsia="Times New Roman" w:hAnsi="Times New Roman" w:cs="Times New Roman"/>
                <w:iCs/>
                <w:sz w:val="24"/>
                <w:szCs w:val="24"/>
                <w:lang w:eastAsia="lv-LV"/>
              </w:rPr>
            </w:pPr>
            <w:r w:rsidRPr="008A5415">
              <w:rPr>
                <w:rStyle w:val="FontStyle25"/>
                <w:sz w:val="24"/>
                <w:szCs w:val="24"/>
              </w:rPr>
              <w:t>Priekšlikums par iespēju braukšanas maksu par pasažieru komercpārvadājumu ar taksometru aprēķina, izmantojot atbilstoši aprīkotu uzskaites ierīci, kas</w:t>
            </w:r>
            <w:r w:rsidRPr="008A5415">
              <w:rPr>
                <w:rStyle w:val="FontStyle25"/>
              </w:rPr>
              <w:t xml:space="preserve"> </w:t>
            </w:r>
            <w:r w:rsidRPr="008A5415">
              <w:rPr>
                <w:rStyle w:val="FontStyle25"/>
                <w:sz w:val="24"/>
                <w:szCs w:val="24"/>
              </w:rPr>
              <w:t xml:space="preserve">var būt arī mobilā lietotne, kura pārbaudīta </w:t>
            </w:r>
            <w:r w:rsidR="003B0B4D" w:rsidRPr="008A5415">
              <w:rPr>
                <w:rStyle w:val="FontStyle25"/>
                <w:sz w:val="24"/>
                <w:szCs w:val="24"/>
              </w:rPr>
              <w:t>MK</w:t>
            </w:r>
            <w:r w:rsidRPr="008A5415">
              <w:rPr>
                <w:rStyle w:val="FontStyle25"/>
                <w:sz w:val="24"/>
                <w:szCs w:val="24"/>
              </w:rPr>
              <w:t xml:space="preserve"> noteiktajā kārtībā un atbilst </w:t>
            </w:r>
            <w:r w:rsidR="003B0B4D" w:rsidRPr="008A5415">
              <w:rPr>
                <w:rStyle w:val="FontStyle25"/>
                <w:sz w:val="24"/>
                <w:szCs w:val="24"/>
              </w:rPr>
              <w:t>MK</w:t>
            </w:r>
            <w:r w:rsidRPr="008A5415">
              <w:rPr>
                <w:rStyle w:val="FontStyle25"/>
                <w:sz w:val="24"/>
                <w:szCs w:val="24"/>
              </w:rPr>
              <w:t xml:space="preserve"> noteiktajām prasībām nav atbalstāms, jo šobrīd nav normatīvā regulējuma, kas noteiktu kādām prasībām jāatbilst šādām</w:t>
            </w:r>
            <w:r w:rsidR="00F00415" w:rsidRPr="008A5415">
              <w:rPr>
                <w:rStyle w:val="FontStyle25"/>
                <w:sz w:val="24"/>
                <w:szCs w:val="24"/>
              </w:rPr>
              <w:t xml:space="preserve"> uzskaites ierīci</w:t>
            </w:r>
            <w:r w:rsidRPr="008A5415">
              <w:rPr>
                <w:rStyle w:val="FontStyle25"/>
                <w:sz w:val="24"/>
                <w:szCs w:val="24"/>
              </w:rPr>
              <w:t xml:space="preserve"> </w:t>
            </w:r>
            <w:r w:rsidR="00F00415" w:rsidRPr="008A5415">
              <w:rPr>
                <w:rStyle w:val="FontStyle25"/>
                <w:sz w:val="24"/>
                <w:szCs w:val="24"/>
              </w:rPr>
              <w:t>v</w:t>
            </w:r>
            <w:r w:rsidR="00F00415" w:rsidRPr="008A5415">
              <w:rPr>
                <w:rStyle w:val="FontStyle25"/>
              </w:rPr>
              <w:t xml:space="preserve">ai </w:t>
            </w:r>
            <w:r w:rsidRPr="008A5415">
              <w:rPr>
                <w:rStyle w:val="FontStyle25"/>
                <w:sz w:val="24"/>
                <w:szCs w:val="24"/>
              </w:rPr>
              <w:t xml:space="preserve">lietotnēm, attiecīgi arī </w:t>
            </w:r>
            <w:r w:rsidR="00F00415" w:rsidRPr="008A5415">
              <w:rPr>
                <w:rStyle w:val="FontStyle25"/>
                <w:sz w:val="24"/>
                <w:szCs w:val="24"/>
              </w:rPr>
              <w:t xml:space="preserve">nav arī </w:t>
            </w:r>
            <w:r w:rsidRPr="008A5415">
              <w:rPr>
                <w:rStyle w:val="FontStyle25"/>
                <w:sz w:val="24"/>
                <w:szCs w:val="24"/>
              </w:rPr>
              <w:t>pārbaudes kārtības.</w:t>
            </w:r>
          </w:p>
          <w:p w14:paraId="06D74E45" w14:textId="77777777" w:rsidR="00DD2106" w:rsidRPr="008A5415" w:rsidRDefault="00C73810" w:rsidP="00DD2106">
            <w:pPr>
              <w:spacing w:after="0" w:line="240" w:lineRule="auto"/>
              <w:jc w:val="both"/>
              <w:rPr>
                <w:rFonts w:ascii="Times New Roman" w:hAnsi="Times New Roman" w:cs="Times New Roman"/>
                <w:sz w:val="24"/>
                <w:szCs w:val="24"/>
                <w:lang w:eastAsia="lv-LV"/>
              </w:rPr>
            </w:pPr>
            <w:r w:rsidRPr="008A5415">
              <w:rPr>
                <w:rStyle w:val="FontStyle25"/>
                <w:sz w:val="24"/>
                <w:szCs w:val="24"/>
              </w:rPr>
              <w:t xml:space="preserve">Par tīmekļvietnes vai mobilās lietotnes atbildības atcelšanu priekšlikums nav atbalstāms, jo </w:t>
            </w:r>
            <w:r w:rsidR="00DD2106" w:rsidRPr="008A5415">
              <w:rPr>
                <w:rFonts w:ascii="Times New Roman" w:hAnsi="Times New Roman" w:cs="Times New Roman"/>
                <w:sz w:val="24"/>
                <w:szCs w:val="24"/>
                <w:lang w:eastAsia="lv-LV"/>
              </w:rPr>
              <w:t xml:space="preserve">pārvadātāji nav datu īpašnieki vai turētāji. Pārvadātājs nevar uzņemties atbildību par trešās personas (tīmekļvietnes, mobilās lietotnes, zvana centra) darbībām. Pārvadātājam praktiski un juridiski nav iespējas ietekmēt trešo personu rīcību, kā arī nav iespējas patstāvīgi nodrošināt noteikumos noteiktās prasības. </w:t>
            </w:r>
          </w:p>
          <w:p w14:paraId="0CE24F89" w14:textId="77777777" w:rsidR="00103251" w:rsidRPr="008A5415" w:rsidRDefault="00DD2106" w:rsidP="005302B5">
            <w:pPr>
              <w:spacing w:after="0" w:line="240" w:lineRule="auto"/>
              <w:jc w:val="both"/>
              <w:rPr>
                <w:rFonts w:ascii="Times New Roman" w:hAnsi="Times New Roman" w:cs="Times New Roman"/>
                <w:sz w:val="24"/>
                <w:szCs w:val="24"/>
              </w:rPr>
            </w:pPr>
            <w:r w:rsidRPr="008A5415">
              <w:rPr>
                <w:rFonts w:ascii="Times New Roman" w:hAnsi="Times New Roman" w:cs="Times New Roman"/>
                <w:sz w:val="24"/>
                <w:szCs w:val="24"/>
              </w:rPr>
              <w:t xml:space="preserve">Attiecībā par priekšlikumu izslēgt prasību par transportlīdzekļa radītā vides piesārņojuma ierobežojumus un siltumnīcefekta gāzu emisiju apjomu transportlīdzekļiem, kuru izmanto pasažieru komercpārvadājumos ar vieglo automobili, priekšlikums nav atbalstāms, jo Autopārvadājumu likuma tvērumā pasažieru komercpārvadājumi ir līdzvērtīgi, attiecīgi prasībām pakalpojuma izpildē jābūt vienādām. </w:t>
            </w:r>
            <w:r w:rsidR="00274D53" w:rsidRPr="008A5415">
              <w:rPr>
                <w:rFonts w:ascii="Times New Roman" w:hAnsi="Times New Roman" w:cs="Times New Roman"/>
                <w:sz w:val="24"/>
                <w:szCs w:val="24"/>
              </w:rPr>
              <w:t>Ņ</w:t>
            </w:r>
            <w:r w:rsidRPr="008A5415">
              <w:rPr>
                <w:rFonts w:ascii="Times New Roman" w:hAnsi="Times New Roman" w:cs="Times New Roman"/>
                <w:sz w:val="24"/>
                <w:szCs w:val="24"/>
              </w:rPr>
              <w:t xml:space="preserve">emot vērā </w:t>
            </w:r>
            <w:r w:rsidR="005302B5" w:rsidRPr="008A5415">
              <w:rPr>
                <w:rFonts w:ascii="Times New Roman" w:hAnsi="Times New Roman" w:cs="Times New Roman"/>
                <w:sz w:val="24"/>
                <w:szCs w:val="24"/>
              </w:rPr>
              <w:t xml:space="preserve">samazinātās </w:t>
            </w:r>
            <w:r w:rsidRPr="008A5415">
              <w:rPr>
                <w:rFonts w:ascii="Times New Roman" w:hAnsi="Times New Roman" w:cs="Times New Roman"/>
                <w:sz w:val="24"/>
                <w:szCs w:val="24"/>
              </w:rPr>
              <w:t xml:space="preserve">prasības un izmaksas </w:t>
            </w:r>
            <w:r w:rsidR="005302B5" w:rsidRPr="008A5415">
              <w:rPr>
                <w:rFonts w:ascii="Times New Roman" w:hAnsi="Times New Roman" w:cs="Times New Roman"/>
                <w:sz w:val="24"/>
                <w:szCs w:val="24"/>
              </w:rPr>
              <w:t xml:space="preserve">pakalpojuma sniegšanai </w:t>
            </w:r>
            <w:r w:rsidRPr="008A5415">
              <w:rPr>
                <w:rFonts w:ascii="Times New Roman" w:hAnsi="Times New Roman" w:cs="Times New Roman"/>
                <w:sz w:val="24"/>
                <w:szCs w:val="24"/>
              </w:rPr>
              <w:t>pasažieru pārvadājumos ar vieglo automobili</w:t>
            </w:r>
            <w:r w:rsidR="005302B5" w:rsidRPr="008A5415">
              <w:rPr>
                <w:rFonts w:ascii="Times New Roman" w:hAnsi="Times New Roman" w:cs="Times New Roman"/>
                <w:sz w:val="24"/>
                <w:szCs w:val="24"/>
              </w:rPr>
              <w:t xml:space="preserve"> paredzama pārvadātāju pāreja no taksometriem uz šo pārvadājumu veidu, kas kopējo transportlīdzkeļu skaitu, kas nodara kaitējumu videi nemazinās.   </w:t>
            </w:r>
          </w:p>
          <w:p w14:paraId="61120386" w14:textId="77777777" w:rsidR="00C4661C" w:rsidRPr="008A5415" w:rsidRDefault="00DF0E7F" w:rsidP="00AC5982">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Rīgas domes Satiksmes departamenta priekšlikumi par likumprojekta redakcionāliem labojumiem un priekšlikums regulējumu par ierobežojumiem, kas skar taksometru pakalpojumu sniegšanu starptautiskas nozīmes objektos organizēšanu deleģēt šo objektu īpašniekiem vai valdītājiem apspriests starpinstitūciju sanāksmē</w:t>
            </w:r>
            <w:r w:rsidR="001D7C8B" w:rsidRPr="008A5415">
              <w:rPr>
                <w:rFonts w:ascii="Times New Roman" w:eastAsia="Times New Roman" w:hAnsi="Times New Roman" w:cs="Times New Roman"/>
                <w:iCs/>
                <w:sz w:val="24"/>
                <w:szCs w:val="24"/>
                <w:lang w:eastAsia="lv-LV"/>
              </w:rPr>
              <w:t xml:space="preserve">, kurā sniegti skaidrojumi </w:t>
            </w:r>
            <w:r w:rsidRPr="008A5415">
              <w:rPr>
                <w:rFonts w:ascii="Times New Roman" w:eastAsia="Times New Roman" w:hAnsi="Times New Roman" w:cs="Times New Roman"/>
                <w:iCs/>
                <w:sz w:val="24"/>
                <w:szCs w:val="24"/>
                <w:lang w:eastAsia="lv-LV"/>
              </w:rPr>
              <w:t xml:space="preserve">un </w:t>
            </w:r>
            <w:r w:rsidR="00E64F7B" w:rsidRPr="008A5415">
              <w:rPr>
                <w:rFonts w:ascii="Times New Roman" w:eastAsia="Times New Roman" w:hAnsi="Times New Roman" w:cs="Times New Roman"/>
                <w:iCs/>
                <w:sz w:val="24"/>
                <w:szCs w:val="24"/>
                <w:lang w:eastAsia="lv-LV"/>
              </w:rPr>
              <w:t>likumprojektā veikti attiecīgie precizējumi.</w:t>
            </w:r>
            <w:r w:rsidR="00C4661C" w:rsidRPr="008A5415">
              <w:rPr>
                <w:rFonts w:ascii="Times New Roman" w:eastAsia="Times New Roman" w:hAnsi="Times New Roman" w:cs="Times New Roman"/>
                <w:iCs/>
                <w:sz w:val="24"/>
                <w:szCs w:val="24"/>
                <w:lang w:eastAsia="lv-LV"/>
              </w:rPr>
              <w:t xml:space="preserve"> </w:t>
            </w:r>
          </w:p>
          <w:p w14:paraId="0B1E13D5" w14:textId="77777777" w:rsidR="00DF0E7F" w:rsidRPr="008A5415" w:rsidRDefault="00DF0E7F" w:rsidP="00AC5982">
            <w:pPr>
              <w:spacing w:after="0" w:line="240" w:lineRule="auto"/>
              <w:jc w:val="both"/>
              <w:rPr>
                <w:rFonts w:ascii="Times New Roman" w:eastAsia="Times New Roman" w:hAnsi="Times New Roman" w:cs="Times New Roman"/>
                <w:iCs/>
                <w:sz w:val="24"/>
                <w:szCs w:val="24"/>
                <w:lang w:eastAsia="lv-LV"/>
              </w:rPr>
            </w:pPr>
          </w:p>
        </w:tc>
      </w:tr>
      <w:tr w:rsidR="0020264B" w:rsidRPr="008A5415" w14:paraId="7420E874" w14:textId="77777777" w:rsidTr="00A50B9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3E146B" w14:textId="77777777" w:rsidR="0020264B" w:rsidRPr="008A5415" w:rsidRDefault="0020264B" w:rsidP="0020264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40A215ED" w14:textId="77777777" w:rsidR="0020264B" w:rsidRPr="008A5415" w:rsidRDefault="0020264B" w:rsidP="0020264B">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53002C3" w14:textId="77777777" w:rsidR="00A34BDB" w:rsidRPr="008A5415" w:rsidRDefault="00AE4181" w:rsidP="001D7C8B">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Papildus 2018.gada 27.decembrī saņemti</w:t>
            </w:r>
            <w:r w:rsidR="00A34BDB" w:rsidRPr="008A5415">
              <w:rPr>
                <w:rFonts w:ascii="Times New Roman" w:eastAsia="Times New Roman" w:hAnsi="Times New Roman" w:cs="Times New Roman"/>
                <w:iCs/>
                <w:sz w:val="24"/>
                <w:szCs w:val="24"/>
                <w:lang w:eastAsia="lv-LV"/>
              </w:rPr>
              <w:t>:</w:t>
            </w:r>
          </w:p>
          <w:p w14:paraId="3DE6A844" w14:textId="77777777" w:rsidR="00A34BDB" w:rsidRPr="008A5415" w:rsidRDefault="00AE4181" w:rsidP="00A34BDB">
            <w:pPr>
              <w:pStyle w:val="ListParagraph"/>
              <w:numPr>
                <w:ilvl w:val="0"/>
                <w:numId w:val="22"/>
              </w:numPr>
              <w:spacing w:after="0" w:line="240" w:lineRule="auto"/>
              <w:jc w:val="both"/>
              <w:rPr>
                <w:rFonts w:ascii="Times New Roman" w:eastAsia="Times New Roman" w:hAnsi="Times New Roman" w:cs="Times New Roman"/>
                <w:iCs/>
                <w:sz w:val="24"/>
                <w:szCs w:val="24"/>
                <w:lang w:eastAsia="lv-LV"/>
              </w:rPr>
            </w:pPr>
            <w:proofErr w:type="spellStart"/>
            <w:r w:rsidRPr="008A5415">
              <w:rPr>
                <w:rFonts w:ascii="Times New Roman" w:eastAsia="Times New Roman" w:hAnsi="Times New Roman" w:cs="Times New Roman"/>
                <w:iCs/>
                <w:sz w:val="24"/>
                <w:szCs w:val="24"/>
                <w:lang w:eastAsia="lv-LV"/>
              </w:rPr>
              <w:t>Taxify</w:t>
            </w:r>
            <w:proofErr w:type="spellEnd"/>
            <w:r w:rsidRPr="008A5415">
              <w:rPr>
                <w:rFonts w:ascii="Times New Roman" w:eastAsia="Times New Roman" w:hAnsi="Times New Roman" w:cs="Times New Roman"/>
                <w:iCs/>
                <w:sz w:val="24"/>
                <w:szCs w:val="24"/>
                <w:lang w:eastAsia="lv-LV"/>
              </w:rPr>
              <w:t xml:space="preserve"> OU priekšlikumi “Par likumprojektu “Grozījumi Autopārvadājumu likumā””. Izvērtējot minētos iebildumu</w:t>
            </w:r>
            <w:r w:rsidR="00070433" w:rsidRPr="008A5415">
              <w:rPr>
                <w:rFonts w:ascii="Times New Roman" w:eastAsia="Times New Roman" w:hAnsi="Times New Roman" w:cs="Times New Roman"/>
                <w:iCs/>
                <w:sz w:val="24"/>
                <w:szCs w:val="24"/>
                <w:lang w:eastAsia="lv-LV"/>
              </w:rPr>
              <w:t>s,</w:t>
            </w:r>
            <w:r w:rsidRPr="008A5415">
              <w:rPr>
                <w:rFonts w:ascii="Times New Roman" w:eastAsia="Times New Roman" w:hAnsi="Times New Roman" w:cs="Times New Roman"/>
                <w:iCs/>
                <w:sz w:val="24"/>
                <w:szCs w:val="24"/>
                <w:lang w:eastAsia="lv-LV"/>
              </w:rPr>
              <w:t xml:space="preserve"> tie nav ņemti vērā. Par likumprojektā  ietvertajiem tīmekļvietnes vai mobilās lietotnes pienākumiem un atbildību, tarifiem, prasībām autotransporta līdze</w:t>
            </w:r>
            <w:r w:rsidR="001D7C8B" w:rsidRPr="008A5415">
              <w:rPr>
                <w:rFonts w:ascii="Times New Roman" w:eastAsia="Times New Roman" w:hAnsi="Times New Roman" w:cs="Times New Roman"/>
                <w:iCs/>
                <w:sz w:val="24"/>
                <w:szCs w:val="24"/>
                <w:lang w:eastAsia="lv-LV"/>
              </w:rPr>
              <w:t>k</w:t>
            </w:r>
            <w:r w:rsidRPr="008A5415">
              <w:rPr>
                <w:rFonts w:ascii="Times New Roman" w:eastAsia="Times New Roman" w:hAnsi="Times New Roman" w:cs="Times New Roman"/>
                <w:iCs/>
                <w:sz w:val="24"/>
                <w:szCs w:val="24"/>
                <w:lang w:eastAsia="lv-LV"/>
              </w:rPr>
              <w:t xml:space="preserve">ļiem </w:t>
            </w:r>
            <w:r w:rsidR="001D7C8B" w:rsidRPr="008A5415">
              <w:rPr>
                <w:rFonts w:ascii="Times New Roman" w:eastAsia="Times New Roman" w:hAnsi="Times New Roman" w:cs="Times New Roman"/>
                <w:iCs/>
                <w:sz w:val="24"/>
                <w:szCs w:val="24"/>
                <w:lang w:eastAsia="lv-LV"/>
              </w:rPr>
              <w:t xml:space="preserve">ir pārrunāti </w:t>
            </w:r>
            <w:r w:rsidRPr="008A5415">
              <w:rPr>
                <w:rFonts w:ascii="Times New Roman" w:eastAsia="Times New Roman" w:hAnsi="Times New Roman" w:cs="Times New Roman"/>
                <w:iCs/>
                <w:sz w:val="24"/>
                <w:szCs w:val="24"/>
                <w:lang w:eastAsia="lv-LV"/>
              </w:rPr>
              <w:t>vairākās starpins</w:t>
            </w:r>
            <w:r w:rsidR="00A34BDB" w:rsidRPr="008A5415">
              <w:rPr>
                <w:rFonts w:ascii="Times New Roman" w:eastAsia="Times New Roman" w:hAnsi="Times New Roman" w:cs="Times New Roman"/>
                <w:iCs/>
                <w:sz w:val="24"/>
                <w:szCs w:val="24"/>
                <w:lang w:eastAsia="lv-LV"/>
              </w:rPr>
              <w:t>t</w:t>
            </w:r>
            <w:r w:rsidRPr="008A5415">
              <w:rPr>
                <w:rFonts w:ascii="Times New Roman" w:eastAsia="Times New Roman" w:hAnsi="Times New Roman" w:cs="Times New Roman"/>
                <w:iCs/>
                <w:sz w:val="24"/>
                <w:szCs w:val="24"/>
                <w:lang w:eastAsia="lv-LV"/>
              </w:rPr>
              <w:t xml:space="preserve">itūciju sanāksmēs un </w:t>
            </w:r>
            <w:r w:rsidR="001D7C8B" w:rsidRPr="008A5415">
              <w:rPr>
                <w:rFonts w:ascii="Times New Roman" w:eastAsia="Times New Roman" w:hAnsi="Times New Roman" w:cs="Times New Roman"/>
                <w:iCs/>
                <w:sz w:val="24"/>
                <w:szCs w:val="24"/>
                <w:lang w:eastAsia="lv-LV"/>
              </w:rPr>
              <w:t xml:space="preserve">atsevišķās </w:t>
            </w:r>
            <w:r w:rsidR="001D7C8B" w:rsidRPr="008A5415">
              <w:rPr>
                <w:rFonts w:ascii="Times New Roman" w:eastAsia="Times New Roman" w:hAnsi="Times New Roman" w:cs="Times New Roman"/>
                <w:iCs/>
                <w:sz w:val="24"/>
                <w:szCs w:val="24"/>
                <w:lang w:eastAsia="lv-LV"/>
              </w:rPr>
              <w:lastRenderedPageBreak/>
              <w:t xml:space="preserve">konsultācijās  ar nozares pārstāvjiem. Papildus skaidrojumi par regulējumu ieviešanu sniegti tiesību akta projekta sākotnējās ietekmes </w:t>
            </w:r>
            <w:r w:rsidR="00070433" w:rsidRPr="008A5415">
              <w:rPr>
                <w:rFonts w:ascii="Times New Roman" w:eastAsia="Times New Roman" w:hAnsi="Times New Roman" w:cs="Times New Roman"/>
                <w:iCs/>
                <w:sz w:val="24"/>
                <w:szCs w:val="24"/>
                <w:lang w:eastAsia="lv-LV"/>
              </w:rPr>
              <w:t>nov</w:t>
            </w:r>
            <w:r w:rsidR="001D7C8B" w:rsidRPr="008A5415">
              <w:rPr>
                <w:rFonts w:ascii="Times New Roman" w:eastAsia="Times New Roman" w:hAnsi="Times New Roman" w:cs="Times New Roman"/>
                <w:iCs/>
                <w:sz w:val="24"/>
                <w:szCs w:val="24"/>
                <w:lang w:eastAsia="lv-LV"/>
              </w:rPr>
              <w:t>ērtējuma</w:t>
            </w:r>
            <w:r w:rsidR="00070433" w:rsidRPr="008A5415">
              <w:rPr>
                <w:rFonts w:ascii="Times New Roman" w:eastAsia="Times New Roman" w:hAnsi="Times New Roman" w:cs="Times New Roman"/>
                <w:iCs/>
                <w:sz w:val="24"/>
                <w:szCs w:val="24"/>
                <w:lang w:eastAsia="lv-LV"/>
              </w:rPr>
              <w:t xml:space="preserve"> (anotācijas)</w:t>
            </w:r>
            <w:r w:rsidR="001D7C8B" w:rsidRPr="008A5415">
              <w:rPr>
                <w:rFonts w:ascii="Times New Roman" w:eastAsia="Times New Roman" w:hAnsi="Times New Roman" w:cs="Times New Roman"/>
                <w:iCs/>
                <w:sz w:val="24"/>
                <w:szCs w:val="24"/>
                <w:lang w:eastAsia="lv-LV"/>
              </w:rPr>
              <w:t xml:space="preserve"> 1.sadaļas 2.punktā.  </w:t>
            </w:r>
            <w:r w:rsidRPr="008A5415">
              <w:rPr>
                <w:rFonts w:ascii="Times New Roman" w:eastAsia="Times New Roman" w:hAnsi="Times New Roman" w:cs="Times New Roman"/>
                <w:iCs/>
                <w:sz w:val="24"/>
                <w:szCs w:val="24"/>
                <w:lang w:eastAsia="lv-LV"/>
              </w:rPr>
              <w:t xml:space="preserve">  </w:t>
            </w:r>
          </w:p>
          <w:p w14:paraId="54D1FFBC" w14:textId="77777777" w:rsidR="0020264B" w:rsidRPr="008A5415" w:rsidRDefault="00276E00" w:rsidP="00A34BDB">
            <w:pPr>
              <w:pStyle w:val="ListParagraph"/>
              <w:numPr>
                <w:ilvl w:val="0"/>
                <w:numId w:val="22"/>
              </w:num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 xml:space="preserve">Latvijas Lielo pilsētu asociācijas un </w:t>
            </w:r>
            <w:r w:rsidR="00A34BDB" w:rsidRPr="008A5415">
              <w:rPr>
                <w:rFonts w:ascii="Times New Roman" w:eastAsia="Times New Roman" w:hAnsi="Times New Roman" w:cs="Times New Roman"/>
                <w:iCs/>
                <w:sz w:val="24"/>
                <w:szCs w:val="24"/>
                <w:lang w:eastAsia="lv-LV"/>
              </w:rPr>
              <w:t xml:space="preserve">Rīgas domes Satiksmes departamenta </w:t>
            </w:r>
            <w:r w:rsidR="00A34BDB" w:rsidRPr="008A5415">
              <w:rPr>
                <w:rFonts w:ascii="Times New Roman" w:hAnsi="Times New Roman" w:cs="Times New Roman"/>
                <w:sz w:val="24"/>
                <w:szCs w:val="24"/>
              </w:rPr>
              <w:t xml:space="preserve">komentārs par braukšanas maksas definējumu ņemts vērā un ietverts precizētajā likumprojektā, savukārt attiecībā par to, ka noteikt, ka tīmekļvietnes vai mobilās lietotnes pakalpojuma sniedzējam jābūt reģistrētam Latvijā, norādāms, ka šādu ierobežojumu nepieļauj Eiropas Savienības tiesību normas, t.i. Eiropas Savienībā reģistrētam uzņēmumam nevar uzlikt par pienākumu </w:t>
            </w:r>
            <w:r w:rsidR="00BE1F3A" w:rsidRPr="008A5415">
              <w:rPr>
                <w:rFonts w:ascii="Times New Roman" w:hAnsi="Times New Roman" w:cs="Times New Roman"/>
                <w:sz w:val="24"/>
                <w:szCs w:val="24"/>
              </w:rPr>
              <w:t xml:space="preserve">reģistrēt savu komercdarbību Latvijā. </w:t>
            </w:r>
            <w:r w:rsidR="00A34BDB" w:rsidRPr="008A5415">
              <w:rPr>
                <w:rFonts w:ascii="Times New Roman" w:hAnsi="Times New Roman" w:cs="Times New Roman"/>
                <w:sz w:val="24"/>
                <w:szCs w:val="24"/>
              </w:rPr>
              <w:t xml:space="preserve"> </w:t>
            </w:r>
          </w:p>
          <w:p w14:paraId="174CB0A2" w14:textId="77777777" w:rsidR="00507359" w:rsidRPr="008A5415" w:rsidRDefault="00507359" w:rsidP="00507359">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2019.gada 14.februārī saņemt</w:t>
            </w:r>
            <w:r w:rsidR="00780C7B" w:rsidRPr="008A5415">
              <w:rPr>
                <w:rFonts w:ascii="Times New Roman" w:eastAsia="Times New Roman" w:hAnsi="Times New Roman" w:cs="Times New Roman"/>
                <w:iCs/>
                <w:sz w:val="24"/>
                <w:szCs w:val="24"/>
                <w:lang w:eastAsia="lv-LV"/>
              </w:rPr>
              <w:t>i</w:t>
            </w:r>
            <w:r w:rsidRPr="008A5415">
              <w:rPr>
                <w:rFonts w:ascii="Times New Roman" w:eastAsia="Times New Roman" w:hAnsi="Times New Roman" w:cs="Times New Roman"/>
                <w:iCs/>
                <w:sz w:val="24"/>
                <w:szCs w:val="24"/>
                <w:lang w:eastAsia="lv-LV"/>
              </w:rPr>
              <w:t xml:space="preserve"> Rīgas domes Satiksmes departamenta priekšlikumi un  2018.gada 15.februārī saņemti Latvijas Lielo pilsētu asociācijas priekšlikumi noteikt aizliegumu tīmekļvietnes vai mobilo lietotņu pakalpojumu sniedzējiem aizliegt bloķēt tehniskos līdzekļus, ar kuriem tiek veikta pakalpojuma pasūtīšana tiks risināta ieviešot šo pakalpojumu sniedzēju licencēšanu.</w:t>
            </w:r>
          </w:p>
        </w:tc>
      </w:tr>
    </w:tbl>
    <w:p w14:paraId="2D828D6C" w14:textId="77777777" w:rsidR="00673BE3" w:rsidRPr="008A5415" w:rsidRDefault="00673BE3" w:rsidP="00673BE3">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3BE3" w:rsidRPr="008A5415" w14:paraId="12AE7A0C" w14:textId="77777777" w:rsidTr="00A50B9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7835A4" w14:textId="77777777" w:rsidR="00673BE3" w:rsidRPr="008A5415" w:rsidRDefault="00673BE3" w:rsidP="00A50B90">
            <w:pPr>
              <w:spacing w:after="0" w:line="240" w:lineRule="auto"/>
              <w:jc w:val="center"/>
              <w:rPr>
                <w:rFonts w:ascii="Times New Roman" w:eastAsia="Times New Roman" w:hAnsi="Times New Roman" w:cs="Times New Roman"/>
                <w:b/>
                <w:bCs/>
                <w:iCs/>
                <w:sz w:val="24"/>
                <w:szCs w:val="24"/>
                <w:lang w:eastAsia="lv-LV"/>
              </w:rPr>
            </w:pPr>
            <w:r w:rsidRPr="008A541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73BE3" w:rsidRPr="008A5415" w14:paraId="1AD1B221" w14:textId="77777777" w:rsidTr="00A50B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8CCAF1"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525C51"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70AC3DF4" w14:textId="3FD86753" w:rsidR="00673BE3" w:rsidRPr="008A5415" w:rsidRDefault="00673BE3" w:rsidP="00AA1E71">
            <w:pPr>
              <w:spacing w:after="0" w:line="240" w:lineRule="auto"/>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ministrija, Autotransporta direkcija</w:t>
            </w:r>
            <w:r w:rsidR="008552F3" w:rsidRPr="008A5415">
              <w:rPr>
                <w:rFonts w:ascii="Times New Roman" w:eastAsia="Times New Roman" w:hAnsi="Times New Roman" w:cs="Times New Roman"/>
                <w:iCs/>
                <w:sz w:val="24"/>
                <w:szCs w:val="24"/>
                <w:lang w:eastAsia="lv-LV"/>
              </w:rPr>
              <w:t xml:space="preserve">, CSDD, </w:t>
            </w:r>
            <w:r w:rsidR="002A1D23" w:rsidRPr="008A5415">
              <w:rPr>
                <w:rFonts w:ascii="Times New Roman" w:eastAsia="Times New Roman" w:hAnsi="Times New Roman" w:cs="Times New Roman"/>
                <w:iCs/>
                <w:sz w:val="24"/>
                <w:szCs w:val="24"/>
                <w:lang w:eastAsia="lv-LV"/>
              </w:rPr>
              <w:t>r</w:t>
            </w:r>
            <w:r w:rsidR="00F42664" w:rsidRPr="008A5415">
              <w:rPr>
                <w:rFonts w:ascii="Times New Roman" w:eastAsia="Times New Roman" w:hAnsi="Times New Roman" w:cs="Times New Roman"/>
                <w:iCs/>
                <w:sz w:val="24"/>
                <w:szCs w:val="24"/>
                <w:lang w:eastAsia="lv-LV"/>
              </w:rPr>
              <w:t>epublikas pilsētu pašvaldības, plānošanas reģioni, pašvaldību kontroles diene</w:t>
            </w:r>
            <w:r w:rsidR="008552F3" w:rsidRPr="008A5415">
              <w:rPr>
                <w:rFonts w:ascii="Times New Roman" w:eastAsia="Times New Roman" w:hAnsi="Times New Roman" w:cs="Times New Roman"/>
                <w:iCs/>
                <w:sz w:val="24"/>
                <w:szCs w:val="24"/>
                <w:lang w:eastAsia="lv-LV"/>
              </w:rPr>
              <w:t>sti, Fina</w:t>
            </w:r>
            <w:r w:rsidR="00141C0C" w:rsidRPr="008A5415">
              <w:rPr>
                <w:rFonts w:ascii="Times New Roman" w:eastAsia="Times New Roman" w:hAnsi="Times New Roman" w:cs="Times New Roman"/>
                <w:iCs/>
                <w:sz w:val="24"/>
                <w:szCs w:val="24"/>
                <w:lang w:eastAsia="lv-LV"/>
              </w:rPr>
              <w:t>n</w:t>
            </w:r>
            <w:r w:rsidR="008552F3" w:rsidRPr="008A5415">
              <w:rPr>
                <w:rFonts w:ascii="Times New Roman" w:eastAsia="Times New Roman" w:hAnsi="Times New Roman" w:cs="Times New Roman"/>
                <w:iCs/>
                <w:sz w:val="24"/>
                <w:szCs w:val="24"/>
                <w:lang w:eastAsia="lv-LV"/>
              </w:rPr>
              <w:t>šu ministrija (</w:t>
            </w:r>
            <w:r w:rsidR="00AA1E71" w:rsidRPr="008A5415">
              <w:rPr>
                <w:rFonts w:ascii="Times New Roman" w:eastAsia="Times New Roman" w:hAnsi="Times New Roman" w:cs="Times New Roman"/>
                <w:iCs/>
                <w:sz w:val="24"/>
                <w:szCs w:val="24"/>
                <w:lang w:eastAsia="lv-LV"/>
              </w:rPr>
              <w:t>VID</w:t>
            </w:r>
            <w:r w:rsidR="00F42664" w:rsidRPr="008A5415">
              <w:rPr>
                <w:rFonts w:ascii="Times New Roman" w:eastAsia="Times New Roman" w:hAnsi="Times New Roman" w:cs="Times New Roman"/>
                <w:iCs/>
                <w:sz w:val="24"/>
                <w:szCs w:val="24"/>
                <w:lang w:eastAsia="lv-LV"/>
              </w:rPr>
              <w:t>).</w:t>
            </w:r>
          </w:p>
        </w:tc>
      </w:tr>
      <w:tr w:rsidR="00673BE3" w:rsidRPr="008A5415" w14:paraId="23A208C7" w14:textId="77777777" w:rsidTr="00A50B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AB5275"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8754BB"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Projekta izpildes ietekme uz pārvaldes funkcijām un institucionālo struktūru.</w:t>
            </w:r>
            <w:r w:rsidRPr="008A541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2ECA5816" w14:textId="77777777" w:rsidR="00673BE3" w:rsidRPr="008A5415" w:rsidRDefault="0020264B" w:rsidP="0020264B">
            <w:pPr>
              <w:spacing w:line="240" w:lineRule="auto"/>
              <w:ind w:left="110"/>
              <w:jc w:val="both"/>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sz w:val="24"/>
                <w:szCs w:val="24"/>
                <w:lang w:eastAsia="lv-LV"/>
              </w:rPr>
              <w:t>Nav nepieciešams veidot jaunas institūcijas, likvidēt vai reorganizēt esošās.</w:t>
            </w:r>
          </w:p>
        </w:tc>
      </w:tr>
      <w:tr w:rsidR="00673BE3" w:rsidRPr="008A5415" w14:paraId="4842F5E8" w14:textId="77777777" w:rsidTr="00A50B9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378A65"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C4FED6"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712FC9" w14:textId="77777777" w:rsidR="00673BE3" w:rsidRPr="008A5415" w:rsidRDefault="00673BE3" w:rsidP="00A50B90">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Nav.</w:t>
            </w:r>
          </w:p>
        </w:tc>
      </w:tr>
    </w:tbl>
    <w:p w14:paraId="4BE08E7C" w14:textId="77777777" w:rsidR="00673BE3" w:rsidRPr="008A5415" w:rsidRDefault="00673BE3" w:rsidP="00673BE3">
      <w:pPr>
        <w:spacing w:after="0" w:line="240" w:lineRule="auto"/>
        <w:rPr>
          <w:rFonts w:ascii="Times New Roman" w:eastAsia="Times New Roman" w:hAnsi="Times New Roman" w:cs="Times New Roman"/>
          <w:iCs/>
          <w:sz w:val="24"/>
          <w:szCs w:val="24"/>
          <w:lang w:eastAsia="lv-LV"/>
        </w:rPr>
      </w:pPr>
    </w:p>
    <w:p w14:paraId="00C716A6" w14:textId="77777777" w:rsidR="00B618D5" w:rsidRPr="008A5415" w:rsidRDefault="00B618D5" w:rsidP="00673BE3">
      <w:pPr>
        <w:spacing w:after="0" w:line="240" w:lineRule="auto"/>
        <w:rPr>
          <w:rFonts w:ascii="Times New Roman" w:eastAsia="Times New Roman" w:hAnsi="Times New Roman" w:cs="Times New Roman"/>
          <w:iCs/>
          <w:sz w:val="24"/>
          <w:szCs w:val="24"/>
          <w:lang w:eastAsia="lv-LV"/>
        </w:rPr>
      </w:pPr>
    </w:p>
    <w:p w14:paraId="70BC8B7C" w14:textId="77777777" w:rsidR="0020264B" w:rsidRPr="008A5415" w:rsidRDefault="0020264B" w:rsidP="00673BE3">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Satiksmes ministrs</w:t>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r w:rsidRPr="008A5415">
        <w:rPr>
          <w:rFonts w:ascii="Times New Roman" w:eastAsia="Times New Roman" w:hAnsi="Times New Roman" w:cs="Times New Roman"/>
          <w:iCs/>
          <w:sz w:val="24"/>
          <w:szCs w:val="24"/>
          <w:lang w:eastAsia="lv-LV"/>
        </w:rPr>
        <w:tab/>
      </w:r>
      <w:r w:rsidR="003A7547" w:rsidRPr="008A5415">
        <w:rPr>
          <w:rFonts w:ascii="Times New Roman" w:eastAsia="Times New Roman" w:hAnsi="Times New Roman" w:cs="Times New Roman"/>
          <w:iCs/>
          <w:sz w:val="24"/>
          <w:szCs w:val="24"/>
          <w:lang w:eastAsia="lv-LV"/>
        </w:rPr>
        <w:t>T</w:t>
      </w:r>
      <w:r w:rsidRPr="008A5415">
        <w:rPr>
          <w:rFonts w:ascii="Times New Roman" w:eastAsia="Times New Roman" w:hAnsi="Times New Roman" w:cs="Times New Roman"/>
          <w:iCs/>
          <w:sz w:val="24"/>
          <w:szCs w:val="24"/>
          <w:lang w:eastAsia="lv-LV"/>
        </w:rPr>
        <w:t>.</w:t>
      </w:r>
      <w:r w:rsidR="003A7547" w:rsidRPr="008A5415">
        <w:rPr>
          <w:rFonts w:ascii="Times New Roman" w:eastAsia="Times New Roman" w:hAnsi="Times New Roman" w:cs="Times New Roman"/>
          <w:iCs/>
          <w:sz w:val="24"/>
          <w:szCs w:val="24"/>
          <w:lang w:eastAsia="lv-LV"/>
        </w:rPr>
        <w:t>Linkaits</w:t>
      </w:r>
    </w:p>
    <w:p w14:paraId="0C400232" w14:textId="77777777" w:rsidR="00AC5982" w:rsidRPr="008A5415" w:rsidRDefault="00AC5982" w:rsidP="00673BE3">
      <w:pPr>
        <w:spacing w:after="0" w:line="240" w:lineRule="auto"/>
        <w:rPr>
          <w:rFonts w:ascii="Times New Roman" w:eastAsia="Times New Roman" w:hAnsi="Times New Roman" w:cs="Times New Roman"/>
          <w:iCs/>
          <w:sz w:val="24"/>
          <w:szCs w:val="24"/>
          <w:lang w:eastAsia="lv-LV"/>
        </w:rPr>
      </w:pPr>
    </w:p>
    <w:p w14:paraId="0EA0F7A2" w14:textId="77777777" w:rsidR="00650AD0" w:rsidRPr="008A5415" w:rsidRDefault="0020264B" w:rsidP="005A4941">
      <w:pPr>
        <w:spacing w:after="0" w:line="240" w:lineRule="auto"/>
        <w:rPr>
          <w:rFonts w:ascii="Times New Roman" w:eastAsia="Times New Roman" w:hAnsi="Times New Roman" w:cs="Times New Roman"/>
          <w:iCs/>
          <w:sz w:val="24"/>
          <w:szCs w:val="24"/>
          <w:lang w:eastAsia="lv-LV"/>
        </w:rPr>
      </w:pPr>
      <w:r w:rsidRPr="008A5415">
        <w:rPr>
          <w:rFonts w:ascii="Times New Roman" w:eastAsia="Times New Roman" w:hAnsi="Times New Roman" w:cs="Times New Roman"/>
          <w:iCs/>
          <w:sz w:val="24"/>
          <w:szCs w:val="24"/>
          <w:lang w:eastAsia="lv-LV"/>
        </w:rPr>
        <w:t>Vīza:</w:t>
      </w:r>
      <w:r w:rsidR="00650AD0" w:rsidRPr="008A5415">
        <w:rPr>
          <w:rFonts w:ascii="Times New Roman" w:eastAsia="Times New Roman" w:hAnsi="Times New Roman" w:cs="Times New Roman"/>
          <w:iCs/>
          <w:sz w:val="24"/>
          <w:szCs w:val="24"/>
          <w:lang w:eastAsia="lv-LV"/>
        </w:rPr>
        <w:t xml:space="preserve"> v</w:t>
      </w:r>
      <w:r w:rsidRPr="008A5415">
        <w:rPr>
          <w:rFonts w:ascii="Times New Roman" w:eastAsia="Times New Roman" w:hAnsi="Times New Roman" w:cs="Times New Roman"/>
          <w:iCs/>
          <w:sz w:val="24"/>
          <w:szCs w:val="24"/>
          <w:lang w:eastAsia="lv-LV"/>
        </w:rPr>
        <w:t>alsts sekretār</w:t>
      </w:r>
      <w:r w:rsidR="00650AD0" w:rsidRPr="008A5415">
        <w:rPr>
          <w:rFonts w:ascii="Times New Roman" w:eastAsia="Times New Roman" w:hAnsi="Times New Roman" w:cs="Times New Roman"/>
          <w:iCs/>
          <w:sz w:val="24"/>
          <w:szCs w:val="24"/>
          <w:lang w:eastAsia="lv-LV"/>
        </w:rPr>
        <w:t>a vietā –</w:t>
      </w:r>
    </w:p>
    <w:p w14:paraId="5048AF8F" w14:textId="248758C6" w:rsidR="0020264B" w:rsidRPr="008A5415" w:rsidRDefault="00C14F80" w:rsidP="005A494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650AD0" w:rsidRPr="008A5415">
        <w:rPr>
          <w:rFonts w:ascii="Times New Roman" w:eastAsia="Times New Roman" w:hAnsi="Times New Roman" w:cs="Times New Roman"/>
          <w:iCs/>
          <w:sz w:val="24"/>
          <w:szCs w:val="24"/>
          <w:lang w:eastAsia="lv-LV"/>
        </w:rPr>
        <w:t>alsts sekretāra vietniece</w:t>
      </w:r>
      <w:r w:rsidR="005A4941" w:rsidRPr="008A5415">
        <w:rPr>
          <w:rFonts w:ascii="Times New Roman" w:eastAsia="Times New Roman" w:hAnsi="Times New Roman" w:cs="Times New Roman"/>
          <w:iCs/>
          <w:sz w:val="24"/>
          <w:szCs w:val="24"/>
          <w:lang w:eastAsia="lv-LV"/>
        </w:rPr>
        <w:tab/>
      </w:r>
      <w:r w:rsidR="005A4941" w:rsidRPr="008A5415">
        <w:rPr>
          <w:rFonts w:ascii="Times New Roman" w:eastAsia="Times New Roman" w:hAnsi="Times New Roman" w:cs="Times New Roman"/>
          <w:iCs/>
          <w:sz w:val="24"/>
          <w:szCs w:val="24"/>
          <w:lang w:eastAsia="lv-LV"/>
        </w:rPr>
        <w:tab/>
      </w:r>
      <w:r w:rsidR="005A4941" w:rsidRPr="008A5415">
        <w:rPr>
          <w:rFonts w:ascii="Times New Roman" w:eastAsia="Times New Roman" w:hAnsi="Times New Roman" w:cs="Times New Roman"/>
          <w:iCs/>
          <w:sz w:val="24"/>
          <w:szCs w:val="24"/>
          <w:lang w:eastAsia="lv-LV"/>
        </w:rPr>
        <w:tab/>
      </w:r>
      <w:r w:rsidR="005A4941" w:rsidRPr="008A5415">
        <w:rPr>
          <w:rFonts w:ascii="Times New Roman" w:eastAsia="Times New Roman" w:hAnsi="Times New Roman" w:cs="Times New Roman"/>
          <w:iCs/>
          <w:sz w:val="24"/>
          <w:szCs w:val="24"/>
          <w:lang w:eastAsia="lv-LV"/>
        </w:rPr>
        <w:tab/>
      </w:r>
      <w:r w:rsidR="005A4941" w:rsidRPr="008A5415">
        <w:rPr>
          <w:rFonts w:ascii="Times New Roman" w:eastAsia="Times New Roman" w:hAnsi="Times New Roman" w:cs="Times New Roman"/>
          <w:iCs/>
          <w:sz w:val="24"/>
          <w:szCs w:val="24"/>
          <w:lang w:eastAsia="lv-LV"/>
        </w:rPr>
        <w:tab/>
      </w:r>
      <w:r w:rsidR="005A4941" w:rsidRPr="008A5415">
        <w:rPr>
          <w:rFonts w:ascii="Times New Roman" w:eastAsia="Times New Roman" w:hAnsi="Times New Roman" w:cs="Times New Roman"/>
          <w:iCs/>
          <w:sz w:val="24"/>
          <w:szCs w:val="24"/>
          <w:lang w:eastAsia="lv-LV"/>
        </w:rPr>
        <w:tab/>
      </w:r>
      <w:proofErr w:type="spellStart"/>
      <w:r w:rsidR="00650AD0" w:rsidRPr="008A5415">
        <w:rPr>
          <w:rFonts w:ascii="Times New Roman" w:eastAsia="Times New Roman" w:hAnsi="Times New Roman" w:cs="Times New Roman"/>
          <w:iCs/>
          <w:sz w:val="24"/>
          <w:szCs w:val="24"/>
          <w:lang w:eastAsia="lv-LV"/>
        </w:rPr>
        <w:t>Dž.Innusa</w:t>
      </w:r>
      <w:proofErr w:type="spellEnd"/>
    </w:p>
    <w:p w14:paraId="0F83D326" w14:textId="77777777" w:rsidR="00AC5982" w:rsidRPr="008A5415" w:rsidRDefault="00AC5982" w:rsidP="00673BE3">
      <w:pPr>
        <w:spacing w:after="0" w:line="240" w:lineRule="auto"/>
        <w:rPr>
          <w:rFonts w:ascii="Times New Roman" w:eastAsia="Times New Roman" w:hAnsi="Times New Roman" w:cs="Times New Roman"/>
          <w:iCs/>
          <w:sz w:val="24"/>
          <w:szCs w:val="24"/>
          <w:lang w:eastAsia="lv-LV"/>
        </w:rPr>
      </w:pPr>
    </w:p>
    <w:p w14:paraId="4F48163F" w14:textId="77777777" w:rsidR="00650AD0" w:rsidRPr="008A5415" w:rsidRDefault="00650AD0" w:rsidP="00673BE3">
      <w:pPr>
        <w:spacing w:after="0" w:line="240" w:lineRule="auto"/>
        <w:rPr>
          <w:rFonts w:ascii="Times New Roman" w:eastAsia="Times New Roman" w:hAnsi="Times New Roman" w:cs="Times New Roman"/>
          <w:iCs/>
          <w:sz w:val="24"/>
          <w:szCs w:val="24"/>
          <w:lang w:eastAsia="lv-LV"/>
        </w:rPr>
      </w:pPr>
    </w:p>
    <w:p w14:paraId="1B8A46A1" w14:textId="77777777" w:rsidR="0020264B" w:rsidRPr="008A5415" w:rsidRDefault="0020264B" w:rsidP="00673BE3">
      <w:pPr>
        <w:spacing w:after="0" w:line="240" w:lineRule="auto"/>
        <w:rPr>
          <w:rFonts w:ascii="Times New Roman" w:eastAsia="Times New Roman" w:hAnsi="Times New Roman" w:cs="Times New Roman"/>
          <w:iCs/>
          <w:sz w:val="20"/>
          <w:szCs w:val="20"/>
          <w:lang w:eastAsia="lv-LV"/>
        </w:rPr>
      </w:pPr>
      <w:r w:rsidRPr="008A5415">
        <w:rPr>
          <w:rFonts w:ascii="Times New Roman" w:eastAsia="Times New Roman" w:hAnsi="Times New Roman" w:cs="Times New Roman"/>
          <w:iCs/>
          <w:sz w:val="20"/>
          <w:szCs w:val="20"/>
          <w:lang w:eastAsia="lv-LV"/>
        </w:rPr>
        <w:t>Ziemele-Adricka 67028036</w:t>
      </w:r>
    </w:p>
    <w:p w14:paraId="22C45CDE" w14:textId="77777777" w:rsidR="0020264B" w:rsidRPr="008A5415" w:rsidRDefault="0020264B" w:rsidP="00E67A0D">
      <w:pPr>
        <w:spacing w:after="0" w:line="240" w:lineRule="auto"/>
        <w:rPr>
          <w:rFonts w:ascii="Times New Roman" w:eastAsia="Times New Roman" w:hAnsi="Times New Roman" w:cs="Times New Roman"/>
          <w:sz w:val="24"/>
          <w:szCs w:val="24"/>
          <w:lang w:eastAsia="lv-LV"/>
        </w:rPr>
      </w:pPr>
      <w:r w:rsidRPr="008A5415">
        <w:rPr>
          <w:rFonts w:ascii="Times New Roman" w:eastAsia="Times New Roman" w:hAnsi="Times New Roman" w:cs="Times New Roman"/>
          <w:iCs/>
          <w:sz w:val="20"/>
          <w:szCs w:val="20"/>
          <w:lang w:eastAsia="lv-LV"/>
        </w:rPr>
        <w:t>Dana.Ziemele-Adricka@sam.gov.lv</w:t>
      </w:r>
      <w:r w:rsidR="00AF5BE7" w:rsidRPr="008A5415">
        <w:rPr>
          <w:rFonts w:ascii="Times New Roman" w:eastAsia="Times New Roman" w:hAnsi="Times New Roman" w:cs="Times New Roman"/>
          <w:sz w:val="24"/>
          <w:szCs w:val="24"/>
          <w:lang w:eastAsia="lv-LV"/>
        </w:rPr>
        <w:tab/>
      </w:r>
    </w:p>
    <w:sectPr w:rsidR="0020264B" w:rsidRPr="008A5415" w:rsidSect="00754310">
      <w:headerReference w:type="default" r:id="rId23"/>
      <w:footerReference w:type="default" r:id="rId24"/>
      <w:footerReference w:type="firs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29268" w14:textId="77777777" w:rsidR="004F5C1F" w:rsidRDefault="004F5C1F" w:rsidP="00894C55">
      <w:pPr>
        <w:spacing w:after="0" w:line="240" w:lineRule="auto"/>
      </w:pPr>
      <w:r>
        <w:separator/>
      </w:r>
    </w:p>
  </w:endnote>
  <w:endnote w:type="continuationSeparator" w:id="0">
    <w:p w14:paraId="23CE69B2" w14:textId="77777777" w:rsidR="004F5C1F" w:rsidRDefault="004F5C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49CC" w14:textId="5A36CB38" w:rsidR="004F5C1F" w:rsidRPr="00894C55" w:rsidRDefault="004F5C1F" w:rsidP="0039106E">
    <w:pPr>
      <w:pStyle w:val="Footer"/>
      <w:tabs>
        <w:tab w:val="clear" w:pos="4153"/>
        <w:tab w:val="clear" w:pos="8306"/>
        <w:tab w:val="center" w:pos="4535"/>
        <w:tab w:val="left" w:pos="6555"/>
      </w:tabs>
      <w:rPr>
        <w:rFonts w:ascii="Times New Roman" w:hAnsi="Times New Roman" w:cs="Times New Roman"/>
        <w:sz w:val="20"/>
        <w:szCs w:val="20"/>
      </w:rPr>
    </w:pPr>
    <w:r>
      <w:rPr>
        <w:rFonts w:ascii="Times New Roman" w:hAnsi="Times New Roman" w:cs="Times New Roman"/>
        <w:sz w:val="20"/>
        <w:szCs w:val="20"/>
      </w:rPr>
      <w:t>SManot_1</w:t>
    </w:r>
    <w:r w:rsidR="003F14D8">
      <w:rPr>
        <w:rFonts w:ascii="Times New Roman" w:hAnsi="Times New Roman" w:cs="Times New Roman"/>
        <w:sz w:val="20"/>
        <w:szCs w:val="20"/>
      </w:rPr>
      <w:t>2</w:t>
    </w:r>
    <w:r>
      <w:rPr>
        <w:rFonts w:ascii="Times New Roman" w:hAnsi="Times New Roman" w:cs="Times New Roman"/>
        <w:sz w:val="20"/>
        <w:szCs w:val="20"/>
      </w:rPr>
      <w:t>0319_prec</w:t>
    </w:r>
    <w:r w:rsidR="003F14D8">
      <w:rPr>
        <w:rFonts w:ascii="Times New Roman" w:hAnsi="Times New Roman" w:cs="Times New Roman"/>
        <w:sz w:val="20"/>
        <w:szCs w:val="20"/>
      </w:rPr>
      <w:t>i</w:t>
    </w:r>
    <w:r>
      <w:rPr>
        <w:rFonts w:ascii="Times New Roman" w:hAnsi="Times New Roman" w:cs="Times New Roman"/>
        <w:sz w:val="20"/>
        <w:szCs w:val="20"/>
      </w:rPr>
      <w:t>z_APL</w:t>
    </w:r>
    <w:r>
      <w:rPr>
        <w:rFonts w:ascii="Times New Roman" w:hAnsi="Times New Roman" w:cs="Times New Roman"/>
        <w:sz w:val="20"/>
        <w:szCs w:val="20"/>
      </w:rPr>
      <w:tab/>
    </w:r>
    <w:r>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B67F" w14:textId="38A4309E" w:rsidR="004F5C1F" w:rsidRPr="009A2654" w:rsidRDefault="004F5C1F" w:rsidP="003F14D8">
    <w:pPr>
      <w:pStyle w:val="Footer"/>
      <w:tabs>
        <w:tab w:val="clear" w:pos="4153"/>
        <w:tab w:val="clear" w:pos="8306"/>
        <w:tab w:val="left" w:pos="3165"/>
        <w:tab w:val="left" w:pos="5565"/>
      </w:tabs>
      <w:rPr>
        <w:rFonts w:ascii="Times New Roman" w:hAnsi="Times New Roman" w:cs="Times New Roman"/>
        <w:sz w:val="20"/>
        <w:szCs w:val="20"/>
      </w:rPr>
    </w:pPr>
    <w:r>
      <w:rPr>
        <w:rFonts w:ascii="Times New Roman" w:hAnsi="Times New Roman" w:cs="Times New Roman"/>
        <w:sz w:val="20"/>
        <w:szCs w:val="20"/>
      </w:rPr>
      <w:t>SManot_1</w:t>
    </w:r>
    <w:r w:rsidR="003F14D8">
      <w:rPr>
        <w:rFonts w:ascii="Times New Roman" w:hAnsi="Times New Roman" w:cs="Times New Roman"/>
        <w:sz w:val="20"/>
        <w:szCs w:val="20"/>
      </w:rPr>
      <w:t>2</w:t>
    </w:r>
    <w:r>
      <w:rPr>
        <w:rFonts w:ascii="Times New Roman" w:hAnsi="Times New Roman" w:cs="Times New Roman"/>
        <w:sz w:val="20"/>
        <w:szCs w:val="20"/>
      </w:rPr>
      <w:t>0319_preciz_APL</w:t>
    </w:r>
    <w:r w:rsidR="003F14D8">
      <w:rPr>
        <w:rFonts w:ascii="Times New Roman" w:hAnsi="Times New Roman" w:cs="Times New Roman"/>
        <w:sz w:val="20"/>
        <w:szCs w:val="20"/>
      </w:rPr>
      <w:tab/>
    </w:r>
    <w:r w:rsidR="003F14D8">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29C4" w14:textId="77777777" w:rsidR="004F5C1F" w:rsidRDefault="004F5C1F" w:rsidP="00894C55">
      <w:pPr>
        <w:spacing w:after="0" w:line="240" w:lineRule="auto"/>
      </w:pPr>
      <w:r>
        <w:separator/>
      </w:r>
    </w:p>
  </w:footnote>
  <w:footnote w:type="continuationSeparator" w:id="0">
    <w:p w14:paraId="1F6D6F5F" w14:textId="77777777" w:rsidR="004F5C1F" w:rsidRDefault="004F5C1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CAEB52E" w14:textId="564CAA2A" w:rsidR="004F5C1F" w:rsidRPr="00C25B49" w:rsidRDefault="004F5C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9A2"/>
    <w:multiLevelType w:val="hybridMultilevel"/>
    <w:tmpl w:val="208ABD94"/>
    <w:lvl w:ilvl="0" w:tplc="04260001">
      <w:start w:val="1"/>
      <w:numFmt w:val="bullet"/>
      <w:lvlText w:val=""/>
      <w:lvlJc w:val="left"/>
      <w:pPr>
        <w:ind w:left="48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9B2166"/>
    <w:multiLevelType w:val="hybridMultilevel"/>
    <w:tmpl w:val="535A3618"/>
    <w:lvl w:ilvl="0" w:tplc="5596E67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669AD"/>
    <w:multiLevelType w:val="hybridMultilevel"/>
    <w:tmpl w:val="ECEA68C2"/>
    <w:lvl w:ilvl="0" w:tplc="49B286B2">
      <w:start w:val="1"/>
      <w:numFmt w:val="decimal"/>
      <w:lvlText w:val="%1)"/>
      <w:lvlJc w:val="left"/>
      <w:pPr>
        <w:ind w:left="1843" w:hanging="360"/>
      </w:pPr>
      <w:rPr>
        <w:rFonts w:ascii="Times New Roman" w:eastAsiaTheme="minorHAnsi" w:hAnsi="Times New Roman" w:cs="Times New Roman" w:hint="default"/>
        <w:b w:val="0"/>
        <w:strike w:val="0"/>
      </w:rPr>
    </w:lvl>
    <w:lvl w:ilvl="1" w:tplc="04260019" w:tentative="1">
      <w:start w:val="1"/>
      <w:numFmt w:val="lowerLetter"/>
      <w:lvlText w:val="%2."/>
      <w:lvlJc w:val="left"/>
      <w:pPr>
        <w:ind w:left="2563" w:hanging="360"/>
      </w:pPr>
    </w:lvl>
    <w:lvl w:ilvl="2" w:tplc="0426001B" w:tentative="1">
      <w:start w:val="1"/>
      <w:numFmt w:val="lowerRoman"/>
      <w:lvlText w:val="%3."/>
      <w:lvlJc w:val="right"/>
      <w:pPr>
        <w:ind w:left="3283" w:hanging="180"/>
      </w:pPr>
    </w:lvl>
    <w:lvl w:ilvl="3" w:tplc="0426000F" w:tentative="1">
      <w:start w:val="1"/>
      <w:numFmt w:val="decimal"/>
      <w:lvlText w:val="%4."/>
      <w:lvlJc w:val="left"/>
      <w:pPr>
        <w:ind w:left="4003" w:hanging="360"/>
      </w:pPr>
    </w:lvl>
    <w:lvl w:ilvl="4" w:tplc="04260019" w:tentative="1">
      <w:start w:val="1"/>
      <w:numFmt w:val="lowerLetter"/>
      <w:lvlText w:val="%5."/>
      <w:lvlJc w:val="left"/>
      <w:pPr>
        <w:ind w:left="4723" w:hanging="360"/>
      </w:pPr>
    </w:lvl>
    <w:lvl w:ilvl="5" w:tplc="0426001B" w:tentative="1">
      <w:start w:val="1"/>
      <w:numFmt w:val="lowerRoman"/>
      <w:lvlText w:val="%6."/>
      <w:lvlJc w:val="right"/>
      <w:pPr>
        <w:ind w:left="5443" w:hanging="180"/>
      </w:pPr>
    </w:lvl>
    <w:lvl w:ilvl="6" w:tplc="0426000F" w:tentative="1">
      <w:start w:val="1"/>
      <w:numFmt w:val="decimal"/>
      <w:lvlText w:val="%7."/>
      <w:lvlJc w:val="left"/>
      <w:pPr>
        <w:ind w:left="6163" w:hanging="360"/>
      </w:pPr>
    </w:lvl>
    <w:lvl w:ilvl="7" w:tplc="04260019" w:tentative="1">
      <w:start w:val="1"/>
      <w:numFmt w:val="lowerLetter"/>
      <w:lvlText w:val="%8."/>
      <w:lvlJc w:val="left"/>
      <w:pPr>
        <w:ind w:left="6883" w:hanging="360"/>
      </w:pPr>
    </w:lvl>
    <w:lvl w:ilvl="8" w:tplc="0426001B" w:tentative="1">
      <w:start w:val="1"/>
      <w:numFmt w:val="lowerRoman"/>
      <w:lvlText w:val="%9."/>
      <w:lvlJc w:val="right"/>
      <w:pPr>
        <w:ind w:left="7603" w:hanging="180"/>
      </w:pPr>
    </w:lvl>
  </w:abstractNum>
  <w:abstractNum w:abstractNumId="3" w15:restartNumberingAfterBreak="0">
    <w:nsid w:val="257D5689"/>
    <w:multiLevelType w:val="hybridMultilevel"/>
    <w:tmpl w:val="DCCE8B92"/>
    <w:lvl w:ilvl="0" w:tplc="DF60F666">
      <w:start w:val="1"/>
      <w:numFmt w:val="decimal"/>
      <w:lvlText w:val="%1)"/>
      <w:lvlJc w:val="left"/>
      <w:pPr>
        <w:ind w:left="1067" w:hanging="360"/>
      </w:pPr>
      <w:rPr>
        <w:rFonts w:hint="default"/>
        <w:b w:val="0"/>
      </w:rPr>
    </w:lvl>
    <w:lvl w:ilvl="1" w:tplc="04260019" w:tentative="1">
      <w:start w:val="1"/>
      <w:numFmt w:val="lowerLetter"/>
      <w:lvlText w:val="%2."/>
      <w:lvlJc w:val="left"/>
      <w:pPr>
        <w:ind w:left="1787" w:hanging="360"/>
      </w:pPr>
    </w:lvl>
    <w:lvl w:ilvl="2" w:tplc="0426001B" w:tentative="1">
      <w:start w:val="1"/>
      <w:numFmt w:val="lowerRoman"/>
      <w:lvlText w:val="%3."/>
      <w:lvlJc w:val="right"/>
      <w:pPr>
        <w:ind w:left="2507" w:hanging="180"/>
      </w:pPr>
    </w:lvl>
    <w:lvl w:ilvl="3" w:tplc="0426000F" w:tentative="1">
      <w:start w:val="1"/>
      <w:numFmt w:val="decimal"/>
      <w:lvlText w:val="%4."/>
      <w:lvlJc w:val="left"/>
      <w:pPr>
        <w:ind w:left="3227" w:hanging="360"/>
      </w:pPr>
    </w:lvl>
    <w:lvl w:ilvl="4" w:tplc="04260019" w:tentative="1">
      <w:start w:val="1"/>
      <w:numFmt w:val="lowerLetter"/>
      <w:lvlText w:val="%5."/>
      <w:lvlJc w:val="left"/>
      <w:pPr>
        <w:ind w:left="3947" w:hanging="360"/>
      </w:pPr>
    </w:lvl>
    <w:lvl w:ilvl="5" w:tplc="0426001B" w:tentative="1">
      <w:start w:val="1"/>
      <w:numFmt w:val="lowerRoman"/>
      <w:lvlText w:val="%6."/>
      <w:lvlJc w:val="right"/>
      <w:pPr>
        <w:ind w:left="4667" w:hanging="180"/>
      </w:pPr>
    </w:lvl>
    <w:lvl w:ilvl="6" w:tplc="0426000F" w:tentative="1">
      <w:start w:val="1"/>
      <w:numFmt w:val="decimal"/>
      <w:lvlText w:val="%7."/>
      <w:lvlJc w:val="left"/>
      <w:pPr>
        <w:ind w:left="5387" w:hanging="360"/>
      </w:pPr>
    </w:lvl>
    <w:lvl w:ilvl="7" w:tplc="04260019" w:tentative="1">
      <w:start w:val="1"/>
      <w:numFmt w:val="lowerLetter"/>
      <w:lvlText w:val="%8."/>
      <w:lvlJc w:val="left"/>
      <w:pPr>
        <w:ind w:left="6107" w:hanging="360"/>
      </w:pPr>
    </w:lvl>
    <w:lvl w:ilvl="8" w:tplc="0426001B" w:tentative="1">
      <w:start w:val="1"/>
      <w:numFmt w:val="lowerRoman"/>
      <w:lvlText w:val="%9."/>
      <w:lvlJc w:val="right"/>
      <w:pPr>
        <w:ind w:left="6827" w:hanging="180"/>
      </w:pPr>
    </w:lvl>
  </w:abstractNum>
  <w:abstractNum w:abstractNumId="4"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E3E2CE7"/>
    <w:multiLevelType w:val="hybridMultilevel"/>
    <w:tmpl w:val="7EFE48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71438FE"/>
    <w:multiLevelType w:val="hybridMultilevel"/>
    <w:tmpl w:val="39E8DB1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E91AEA"/>
    <w:multiLevelType w:val="hybridMultilevel"/>
    <w:tmpl w:val="8F5E6D64"/>
    <w:lvl w:ilvl="0" w:tplc="04260001">
      <w:start w:val="1"/>
      <w:numFmt w:val="bullet"/>
      <w:lvlText w:val=""/>
      <w:lvlJc w:val="left"/>
      <w:pPr>
        <w:ind w:left="843" w:hanging="360"/>
      </w:pPr>
      <w:rPr>
        <w:rFonts w:ascii="Symbol" w:hAnsi="Symbol" w:hint="default"/>
      </w:rPr>
    </w:lvl>
    <w:lvl w:ilvl="1" w:tplc="04260003" w:tentative="1">
      <w:start w:val="1"/>
      <w:numFmt w:val="bullet"/>
      <w:lvlText w:val="o"/>
      <w:lvlJc w:val="left"/>
      <w:pPr>
        <w:ind w:left="1563" w:hanging="360"/>
      </w:pPr>
      <w:rPr>
        <w:rFonts w:ascii="Courier New" w:hAnsi="Courier New" w:cs="Courier New" w:hint="default"/>
      </w:rPr>
    </w:lvl>
    <w:lvl w:ilvl="2" w:tplc="04260005" w:tentative="1">
      <w:start w:val="1"/>
      <w:numFmt w:val="bullet"/>
      <w:lvlText w:val=""/>
      <w:lvlJc w:val="left"/>
      <w:pPr>
        <w:ind w:left="2283" w:hanging="360"/>
      </w:pPr>
      <w:rPr>
        <w:rFonts w:ascii="Wingdings" w:hAnsi="Wingdings" w:hint="default"/>
      </w:rPr>
    </w:lvl>
    <w:lvl w:ilvl="3" w:tplc="04260001" w:tentative="1">
      <w:start w:val="1"/>
      <w:numFmt w:val="bullet"/>
      <w:lvlText w:val=""/>
      <w:lvlJc w:val="left"/>
      <w:pPr>
        <w:ind w:left="3003" w:hanging="360"/>
      </w:pPr>
      <w:rPr>
        <w:rFonts w:ascii="Symbol" w:hAnsi="Symbol" w:hint="default"/>
      </w:rPr>
    </w:lvl>
    <w:lvl w:ilvl="4" w:tplc="04260003" w:tentative="1">
      <w:start w:val="1"/>
      <w:numFmt w:val="bullet"/>
      <w:lvlText w:val="o"/>
      <w:lvlJc w:val="left"/>
      <w:pPr>
        <w:ind w:left="3723" w:hanging="360"/>
      </w:pPr>
      <w:rPr>
        <w:rFonts w:ascii="Courier New" w:hAnsi="Courier New" w:cs="Courier New" w:hint="default"/>
      </w:rPr>
    </w:lvl>
    <w:lvl w:ilvl="5" w:tplc="04260005" w:tentative="1">
      <w:start w:val="1"/>
      <w:numFmt w:val="bullet"/>
      <w:lvlText w:val=""/>
      <w:lvlJc w:val="left"/>
      <w:pPr>
        <w:ind w:left="4443" w:hanging="360"/>
      </w:pPr>
      <w:rPr>
        <w:rFonts w:ascii="Wingdings" w:hAnsi="Wingdings" w:hint="default"/>
      </w:rPr>
    </w:lvl>
    <w:lvl w:ilvl="6" w:tplc="04260001" w:tentative="1">
      <w:start w:val="1"/>
      <w:numFmt w:val="bullet"/>
      <w:lvlText w:val=""/>
      <w:lvlJc w:val="left"/>
      <w:pPr>
        <w:ind w:left="5163" w:hanging="360"/>
      </w:pPr>
      <w:rPr>
        <w:rFonts w:ascii="Symbol" w:hAnsi="Symbol" w:hint="default"/>
      </w:rPr>
    </w:lvl>
    <w:lvl w:ilvl="7" w:tplc="04260003" w:tentative="1">
      <w:start w:val="1"/>
      <w:numFmt w:val="bullet"/>
      <w:lvlText w:val="o"/>
      <w:lvlJc w:val="left"/>
      <w:pPr>
        <w:ind w:left="5883" w:hanging="360"/>
      </w:pPr>
      <w:rPr>
        <w:rFonts w:ascii="Courier New" w:hAnsi="Courier New" w:cs="Courier New" w:hint="default"/>
      </w:rPr>
    </w:lvl>
    <w:lvl w:ilvl="8" w:tplc="04260005" w:tentative="1">
      <w:start w:val="1"/>
      <w:numFmt w:val="bullet"/>
      <w:lvlText w:val=""/>
      <w:lvlJc w:val="left"/>
      <w:pPr>
        <w:ind w:left="6603" w:hanging="360"/>
      </w:pPr>
      <w:rPr>
        <w:rFonts w:ascii="Wingdings" w:hAnsi="Wingdings" w:hint="default"/>
      </w:rPr>
    </w:lvl>
  </w:abstractNum>
  <w:abstractNum w:abstractNumId="8"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264926"/>
    <w:multiLevelType w:val="hybridMultilevel"/>
    <w:tmpl w:val="BBF093EC"/>
    <w:lvl w:ilvl="0" w:tplc="28C8EF6E">
      <w:start w:val="6"/>
      <w:numFmt w:val="bullet"/>
      <w:lvlText w:val="-"/>
      <w:lvlJc w:val="left"/>
      <w:pPr>
        <w:ind w:left="483" w:hanging="360"/>
      </w:pPr>
      <w:rPr>
        <w:rFonts w:ascii="Times New Roman" w:eastAsiaTheme="minorHAnsi" w:hAnsi="Times New Roman" w:cs="Times New Roman" w:hint="default"/>
      </w:rPr>
    </w:lvl>
    <w:lvl w:ilvl="1" w:tplc="04260003" w:tentative="1">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10" w15:restartNumberingAfterBreak="0">
    <w:nsid w:val="402A3A42"/>
    <w:multiLevelType w:val="hybridMultilevel"/>
    <w:tmpl w:val="F5160382"/>
    <w:lvl w:ilvl="0" w:tplc="04260011">
      <w:start w:val="1"/>
      <w:numFmt w:val="decimal"/>
      <w:lvlText w:val="%1)"/>
      <w:lvlJc w:val="left"/>
      <w:pPr>
        <w:ind w:left="900" w:hanging="360"/>
      </w:pPr>
      <w:rPr>
        <w:color w:val="41414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1" w15:restartNumberingAfterBreak="0">
    <w:nsid w:val="4312515E"/>
    <w:multiLevelType w:val="hybridMultilevel"/>
    <w:tmpl w:val="29029F54"/>
    <w:lvl w:ilvl="0" w:tplc="1CB48C20">
      <w:start w:val="1"/>
      <w:numFmt w:val="decimal"/>
      <w:lvlText w:val="%1)"/>
      <w:lvlJc w:val="left"/>
      <w:pPr>
        <w:ind w:left="483" w:hanging="360"/>
      </w:pPr>
      <w:rPr>
        <w:rFonts w:eastAsiaTheme="minorHAnsi" w:hint="default"/>
        <w:b w:val="0"/>
      </w:rPr>
    </w:lvl>
    <w:lvl w:ilvl="1" w:tplc="04260019" w:tentative="1">
      <w:start w:val="1"/>
      <w:numFmt w:val="lowerLetter"/>
      <w:lvlText w:val="%2."/>
      <w:lvlJc w:val="left"/>
      <w:pPr>
        <w:ind w:left="1203" w:hanging="360"/>
      </w:pPr>
    </w:lvl>
    <w:lvl w:ilvl="2" w:tplc="0426001B" w:tentative="1">
      <w:start w:val="1"/>
      <w:numFmt w:val="lowerRoman"/>
      <w:lvlText w:val="%3."/>
      <w:lvlJc w:val="right"/>
      <w:pPr>
        <w:ind w:left="1923" w:hanging="180"/>
      </w:pPr>
    </w:lvl>
    <w:lvl w:ilvl="3" w:tplc="0426000F" w:tentative="1">
      <w:start w:val="1"/>
      <w:numFmt w:val="decimal"/>
      <w:lvlText w:val="%4."/>
      <w:lvlJc w:val="left"/>
      <w:pPr>
        <w:ind w:left="2643" w:hanging="360"/>
      </w:pPr>
    </w:lvl>
    <w:lvl w:ilvl="4" w:tplc="04260019" w:tentative="1">
      <w:start w:val="1"/>
      <w:numFmt w:val="lowerLetter"/>
      <w:lvlText w:val="%5."/>
      <w:lvlJc w:val="left"/>
      <w:pPr>
        <w:ind w:left="3363" w:hanging="360"/>
      </w:pPr>
    </w:lvl>
    <w:lvl w:ilvl="5" w:tplc="0426001B" w:tentative="1">
      <w:start w:val="1"/>
      <w:numFmt w:val="lowerRoman"/>
      <w:lvlText w:val="%6."/>
      <w:lvlJc w:val="right"/>
      <w:pPr>
        <w:ind w:left="4083" w:hanging="180"/>
      </w:pPr>
    </w:lvl>
    <w:lvl w:ilvl="6" w:tplc="0426000F" w:tentative="1">
      <w:start w:val="1"/>
      <w:numFmt w:val="decimal"/>
      <w:lvlText w:val="%7."/>
      <w:lvlJc w:val="left"/>
      <w:pPr>
        <w:ind w:left="4803" w:hanging="360"/>
      </w:pPr>
    </w:lvl>
    <w:lvl w:ilvl="7" w:tplc="04260019" w:tentative="1">
      <w:start w:val="1"/>
      <w:numFmt w:val="lowerLetter"/>
      <w:lvlText w:val="%8."/>
      <w:lvlJc w:val="left"/>
      <w:pPr>
        <w:ind w:left="5523" w:hanging="360"/>
      </w:pPr>
    </w:lvl>
    <w:lvl w:ilvl="8" w:tplc="0426001B" w:tentative="1">
      <w:start w:val="1"/>
      <w:numFmt w:val="lowerRoman"/>
      <w:lvlText w:val="%9."/>
      <w:lvlJc w:val="right"/>
      <w:pPr>
        <w:ind w:left="6243" w:hanging="180"/>
      </w:pPr>
    </w:lvl>
  </w:abstractNum>
  <w:abstractNum w:abstractNumId="12" w15:restartNumberingAfterBreak="0">
    <w:nsid w:val="4419454E"/>
    <w:multiLevelType w:val="hybridMultilevel"/>
    <w:tmpl w:val="13E6D9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1C03FA"/>
    <w:multiLevelType w:val="hybridMultilevel"/>
    <w:tmpl w:val="755A8512"/>
    <w:lvl w:ilvl="0" w:tplc="6596B596">
      <w:start w:val="1"/>
      <w:numFmt w:val="decimal"/>
      <w:lvlText w:val="%1."/>
      <w:lvlJc w:val="left"/>
      <w:pPr>
        <w:tabs>
          <w:tab w:val="num" w:pos="720"/>
        </w:tabs>
        <w:ind w:left="720" w:hanging="360"/>
      </w:pPr>
    </w:lvl>
    <w:lvl w:ilvl="1" w:tplc="EE3AC74E" w:tentative="1">
      <w:start w:val="1"/>
      <w:numFmt w:val="decimal"/>
      <w:lvlText w:val="%2."/>
      <w:lvlJc w:val="left"/>
      <w:pPr>
        <w:tabs>
          <w:tab w:val="num" w:pos="1440"/>
        </w:tabs>
        <w:ind w:left="1440" w:hanging="360"/>
      </w:pPr>
    </w:lvl>
    <w:lvl w:ilvl="2" w:tplc="6E94AD96" w:tentative="1">
      <w:start w:val="1"/>
      <w:numFmt w:val="decimal"/>
      <w:lvlText w:val="%3."/>
      <w:lvlJc w:val="left"/>
      <w:pPr>
        <w:tabs>
          <w:tab w:val="num" w:pos="2160"/>
        </w:tabs>
        <w:ind w:left="2160" w:hanging="360"/>
      </w:pPr>
    </w:lvl>
    <w:lvl w:ilvl="3" w:tplc="DD385D7C" w:tentative="1">
      <w:start w:val="1"/>
      <w:numFmt w:val="decimal"/>
      <w:lvlText w:val="%4."/>
      <w:lvlJc w:val="left"/>
      <w:pPr>
        <w:tabs>
          <w:tab w:val="num" w:pos="2880"/>
        </w:tabs>
        <w:ind w:left="2880" w:hanging="360"/>
      </w:pPr>
    </w:lvl>
    <w:lvl w:ilvl="4" w:tplc="BF62A802" w:tentative="1">
      <w:start w:val="1"/>
      <w:numFmt w:val="decimal"/>
      <w:lvlText w:val="%5."/>
      <w:lvlJc w:val="left"/>
      <w:pPr>
        <w:tabs>
          <w:tab w:val="num" w:pos="3600"/>
        </w:tabs>
        <w:ind w:left="3600" w:hanging="360"/>
      </w:pPr>
    </w:lvl>
    <w:lvl w:ilvl="5" w:tplc="EF6209F0" w:tentative="1">
      <w:start w:val="1"/>
      <w:numFmt w:val="decimal"/>
      <w:lvlText w:val="%6."/>
      <w:lvlJc w:val="left"/>
      <w:pPr>
        <w:tabs>
          <w:tab w:val="num" w:pos="4320"/>
        </w:tabs>
        <w:ind w:left="4320" w:hanging="360"/>
      </w:pPr>
    </w:lvl>
    <w:lvl w:ilvl="6" w:tplc="ABCC4A8C" w:tentative="1">
      <w:start w:val="1"/>
      <w:numFmt w:val="decimal"/>
      <w:lvlText w:val="%7."/>
      <w:lvlJc w:val="left"/>
      <w:pPr>
        <w:tabs>
          <w:tab w:val="num" w:pos="5040"/>
        </w:tabs>
        <w:ind w:left="5040" w:hanging="360"/>
      </w:pPr>
    </w:lvl>
    <w:lvl w:ilvl="7" w:tplc="2C0649A6" w:tentative="1">
      <w:start w:val="1"/>
      <w:numFmt w:val="decimal"/>
      <w:lvlText w:val="%8."/>
      <w:lvlJc w:val="left"/>
      <w:pPr>
        <w:tabs>
          <w:tab w:val="num" w:pos="5760"/>
        </w:tabs>
        <w:ind w:left="5760" w:hanging="360"/>
      </w:pPr>
    </w:lvl>
    <w:lvl w:ilvl="8" w:tplc="FC026EBE" w:tentative="1">
      <w:start w:val="1"/>
      <w:numFmt w:val="decimal"/>
      <w:lvlText w:val="%9."/>
      <w:lvlJc w:val="left"/>
      <w:pPr>
        <w:tabs>
          <w:tab w:val="num" w:pos="6480"/>
        </w:tabs>
        <w:ind w:left="6480" w:hanging="360"/>
      </w:pPr>
    </w:lvl>
  </w:abstractNum>
  <w:abstractNum w:abstractNumId="14" w15:restartNumberingAfterBreak="0">
    <w:nsid w:val="497E192B"/>
    <w:multiLevelType w:val="hybridMultilevel"/>
    <w:tmpl w:val="A79234BA"/>
    <w:lvl w:ilvl="0" w:tplc="1162184E">
      <w:start w:val="1"/>
      <w:numFmt w:val="decimal"/>
      <w:lvlText w:val="%1)"/>
      <w:lvlJc w:val="left"/>
      <w:pPr>
        <w:ind w:left="483" w:hanging="360"/>
      </w:pPr>
      <w:rPr>
        <w:rFonts w:hint="default"/>
      </w:rPr>
    </w:lvl>
    <w:lvl w:ilvl="1" w:tplc="04260019" w:tentative="1">
      <w:start w:val="1"/>
      <w:numFmt w:val="lowerLetter"/>
      <w:lvlText w:val="%2."/>
      <w:lvlJc w:val="left"/>
      <w:pPr>
        <w:ind w:left="1203" w:hanging="360"/>
      </w:pPr>
    </w:lvl>
    <w:lvl w:ilvl="2" w:tplc="0426001B" w:tentative="1">
      <w:start w:val="1"/>
      <w:numFmt w:val="lowerRoman"/>
      <w:lvlText w:val="%3."/>
      <w:lvlJc w:val="right"/>
      <w:pPr>
        <w:ind w:left="1923" w:hanging="180"/>
      </w:pPr>
    </w:lvl>
    <w:lvl w:ilvl="3" w:tplc="0426000F" w:tentative="1">
      <w:start w:val="1"/>
      <w:numFmt w:val="decimal"/>
      <w:lvlText w:val="%4."/>
      <w:lvlJc w:val="left"/>
      <w:pPr>
        <w:ind w:left="2643" w:hanging="360"/>
      </w:pPr>
    </w:lvl>
    <w:lvl w:ilvl="4" w:tplc="04260019" w:tentative="1">
      <w:start w:val="1"/>
      <w:numFmt w:val="lowerLetter"/>
      <w:lvlText w:val="%5."/>
      <w:lvlJc w:val="left"/>
      <w:pPr>
        <w:ind w:left="3363" w:hanging="360"/>
      </w:pPr>
    </w:lvl>
    <w:lvl w:ilvl="5" w:tplc="0426001B" w:tentative="1">
      <w:start w:val="1"/>
      <w:numFmt w:val="lowerRoman"/>
      <w:lvlText w:val="%6."/>
      <w:lvlJc w:val="right"/>
      <w:pPr>
        <w:ind w:left="4083" w:hanging="180"/>
      </w:pPr>
    </w:lvl>
    <w:lvl w:ilvl="6" w:tplc="0426000F" w:tentative="1">
      <w:start w:val="1"/>
      <w:numFmt w:val="decimal"/>
      <w:lvlText w:val="%7."/>
      <w:lvlJc w:val="left"/>
      <w:pPr>
        <w:ind w:left="4803" w:hanging="360"/>
      </w:pPr>
    </w:lvl>
    <w:lvl w:ilvl="7" w:tplc="04260019" w:tentative="1">
      <w:start w:val="1"/>
      <w:numFmt w:val="lowerLetter"/>
      <w:lvlText w:val="%8."/>
      <w:lvlJc w:val="left"/>
      <w:pPr>
        <w:ind w:left="5523" w:hanging="360"/>
      </w:pPr>
    </w:lvl>
    <w:lvl w:ilvl="8" w:tplc="0426001B" w:tentative="1">
      <w:start w:val="1"/>
      <w:numFmt w:val="lowerRoman"/>
      <w:lvlText w:val="%9."/>
      <w:lvlJc w:val="right"/>
      <w:pPr>
        <w:ind w:left="6243" w:hanging="180"/>
      </w:pPr>
    </w:lvl>
  </w:abstractNum>
  <w:abstractNum w:abstractNumId="15" w15:restartNumberingAfterBreak="0">
    <w:nsid w:val="526F3CE7"/>
    <w:multiLevelType w:val="hybridMultilevel"/>
    <w:tmpl w:val="547212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67103B2"/>
    <w:multiLevelType w:val="hybridMultilevel"/>
    <w:tmpl w:val="E474B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251327"/>
    <w:multiLevelType w:val="hybridMultilevel"/>
    <w:tmpl w:val="7B5A86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7C20F0"/>
    <w:multiLevelType w:val="hybridMultilevel"/>
    <w:tmpl w:val="C630AC1A"/>
    <w:lvl w:ilvl="0" w:tplc="D704708E">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11E110C"/>
    <w:multiLevelType w:val="hybridMultilevel"/>
    <w:tmpl w:val="703899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B9322C1"/>
    <w:multiLevelType w:val="hybridMultilevel"/>
    <w:tmpl w:val="FEEAF5D4"/>
    <w:lvl w:ilvl="0" w:tplc="D7E03A90">
      <w:start w:val="16"/>
      <w:numFmt w:val="bullet"/>
      <w:lvlText w:val="-"/>
      <w:lvlJc w:val="left"/>
      <w:pPr>
        <w:ind w:left="483" w:hanging="360"/>
      </w:pPr>
      <w:rPr>
        <w:rFonts w:ascii="Times New Roman" w:eastAsiaTheme="minorHAnsi" w:hAnsi="Times New Roman" w:cs="Times New Roman" w:hint="default"/>
      </w:rPr>
    </w:lvl>
    <w:lvl w:ilvl="1" w:tplc="04260003" w:tentative="1">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1" w15:restartNumberingAfterBreak="0">
    <w:nsid w:val="6C9135D1"/>
    <w:multiLevelType w:val="hybridMultilevel"/>
    <w:tmpl w:val="9A0AFDAE"/>
    <w:lvl w:ilvl="0" w:tplc="04260001">
      <w:start w:val="1"/>
      <w:numFmt w:val="bullet"/>
      <w:lvlText w:val=""/>
      <w:lvlJc w:val="left"/>
      <w:pPr>
        <w:ind w:left="483" w:hanging="360"/>
      </w:pPr>
      <w:rPr>
        <w:rFonts w:ascii="Symbol" w:hAnsi="Symbol" w:hint="default"/>
      </w:rPr>
    </w:lvl>
    <w:lvl w:ilvl="1" w:tplc="04260003" w:tentative="1">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2" w15:restartNumberingAfterBreak="0">
    <w:nsid w:val="723108E2"/>
    <w:multiLevelType w:val="hybridMultilevel"/>
    <w:tmpl w:val="7E70365E"/>
    <w:lvl w:ilvl="0" w:tplc="0E4E4D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24509C"/>
    <w:multiLevelType w:val="hybridMultilevel"/>
    <w:tmpl w:val="76F64DB4"/>
    <w:lvl w:ilvl="0" w:tplc="04260001">
      <w:start w:val="1"/>
      <w:numFmt w:val="bullet"/>
      <w:lvlText w:val=""/>
      <w:lvlJc w:val="left"/>
      <w:pPr>
        <w:ind w:left="843" w:hanging="360"/>
      </w:pPr>
      <w:rPr>
        <w:rFonts w:ascii="Symbol" w:hAnsi="Symbol" w:hint="default"/>
      </w:rPr>
    </w:lvl>
    <w:lvl w:ilvl="1" w:tplc="04260003">
      <w:start w:val="1"/>
      <w:numFmt w:val="bullet"/>
      <w:lvlText w:val="o"/>
      <w:lvlJc w:val="left"/>
      <w:pPr>
        <w:ind w:left="1563" w:hanging="360"/>
      </w:pPr>
      <w:rPr>
        <w:rFonts w:ascii="Courier New" w:hAnsi="Courier New" w:cs="Courier New" w:hint="default"/>
      </w:rPr>
    </w:lvl>
    <w:lvl w:ilvl="2" w:tplc="04260005" w:tentative="1">
      <w:start w:val="1"/>
      <w:numFmt w:val="bullet"/>
      <w:lvlText w:val=""/>
      <w:lvlJc w:val="left"/>
      <w:pPr>
        <w:ind w:left="2283" w:hanging="360"/>
      </w:pPr>
      <w:rPr>
        <w:rFonts w:ascii="Wingdings" w:hAnsi="Wingdings" w:hint="default"/>
      </w:rPr>
    </w:lvl>
    <w:lvl w:ilvl="3" w:tplc="04260001" w:tentative="1">
      <w:start w:val="1"/>
      <w:numFmt w:val="bullet"/>
      <w:lvlText w:val=""/>
      <w:lvlJc w:val="left"/>
      <w:pPr>
        <w:ind w:left="3003" w:hanging="360"/>
      </w:pPr>
      <w:rPr>
        <w:rFonts w:ascii="Symbol" w:hAnsi="Symbol" w:hint="default"/>
      </w:rPr>
    </w:lvl>
    <w:lvl w:ilvl="4" w:tplc="04260003" w:tentative="1">
      <w:start w:val="1"/>
      <w:numFmt w:val="bullet"/>
      <w:lvlText w:val="o"/>
      <w:lvlJc w:val="left"/>
      <w:pPr>
        <w:ind w:left="3723" w:hanging="360"/>
      </w:pPr>
      <w:rPr>
        <w:rFonts w:ascii="Courier New" w:hAnsi="Courier New" w:cs="Courier New" w:hint="default"/>
      </w:rPr>
    </w:lvl>
    <w:lvl w:ilvl="5" w:tplc="04260005" w:tentative="1">
      <w:start w:val="1"/>
      <w:numFmt w:val="bullet"/>
      <w:lvlText w:val=""/>
      <w:lvlJc w:val="left"/>
      <w:pPr>
        <w:ind w:left="4443" w:hanging="360"/>
      </w:pPr>
      <w:rPr>
        <w:rFonts w:ascii="Wingdings" w:hAnsi="Wingdings" w:hint="default"/>
      </w:rPr>
    </w:lvl>
    <w:lvl w:ilvl="6" w:tplc="04260001" w:tentative="1">
      <w:start w:val="1"/>
      <w:numFmt w:val="bullet"/>
      <w:lvlText w:val=""/>
      <w:lvlJc w:val="left"/>
      <w:pPr>
        <w:ind w:left="5163" w:hanging="360"/>
      </w:pPr>
      <w:rPr>
        <w:rFonts w:ascii="Symbol" w:hAnsi="Symbol" w:hint="default"/>
      </w:rPr>
    </w:lvl>
    <w:lvl w:ilvl="7" w:tplc="04260003" w:tentative="1">
      <w:start w:val="1"/>
      <w:numFmt w:val="bullet"/>
      <w:lvlText w:val="o"/>
      <w:lvlJc w:val="left"/>
      <w:pPr>
        <w:ind w:left="5883" w:hanging="360"/>
      </w:pPr>
      <w:rPr>
        <w:rFonts w:ascii="Courier New" w:hAnsi="Courier New" w:cs="Courier New" w:hint="default"/>
      </w:rPr>
    </w:lvl>
    <w:lvl w:ilvl="8" w:tplc="04260005" w:tentative="1">
      <w:start w:val="1"/>
      <w:numFmt w:val="bullet"/>
      <w:lvlText w:val=""/>
      <w:lvlJc w:val="left"/>
      <w:pPr>
        <w:ind w:left="6603" w:hanging="360"/>
      </w:pPr>
      <w:rPr>
        <w:rFonts w:ascii="Wingdings" w:hAnsi="Wingdings" w:hint="default"/>
      </w:rPr>
    </w:lvl>
  </w:abstractNum>
  <w:abstractNum w:abstractNumId="24" w15:restartNumberingAfterBreak="0">
    <w:nsid w:val="77D15EC1"/>
    <w:multiLevelType w:val="hybridMultilevel"/>
    <w:tmpl w:val="F5160382"/>
    <w:lvl w:ilvl="0" w:tplc="04260011">
      <w:start w:val="1"/>
      <w:numFmt w:val="decimal"/>
      <w:lvlText w:val="%1)"/>
      <w:lvlJc w:val="left"/>
      <w:pPr>
        <w:ind w:left="900" w:hanging="360"/>
      </w:pPr>
      <w:rPr>
        <w:color w:val="41414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5" w15:restartNumberingAfterBreak="0">
    <w:nsid w:val="795200FA"/>
    <w:multiLevelType w:val="hybridMultilevel"/>
    <w:tmpl w:val="678826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B4B3606"/>
    <w:multiLevelType w:val="hybridMultilevel"/>
    <w:tmpl w:val="F3E89E84"/>
    <w:lvl w:ilvl="0" w:tplc="439AF31A">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7"/>
  </w:num>
  <w:num w:numId="10">
    <w:abstractNumId w:val="23"/>
  </w:num>
  <w:num w:numId="11">
    <w:abstractNumId w:val="11"/>
  </w:num>
  <w:num w:numId="12">
    <w:abstractNumId w:val="5"/>
  </w:num>
  <w:num w:numId="13">
    <w:abstractNumId w:val="6"/>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13"/>
  </w:num>
  <w:num w:numId="19">
    <w:abstractNumId w:val="2"/>
  </w:num>
  <w:num w:numId="20">
    <w:abstractNumId w:val="21"/>
  </w:num>
  <w:num w:numId="21">
    <w:abstractNumId w:val="15"/>
  </w:num>
  <w:num w:numId="22">
    <w:abstractNumId w:val="1"/>
  </w:num>
  <w:num w:numId="23">
    <w:abstractNumId w:val="22"/>
  </w:num>
  <w:num w:numId="24">
    <w:abstractNumId w:val="4"/>
  </w:num>
  <w:num w:numId="25">
    <w:abstractNumId w:val="19"/>
  </w:num>
  <w:num w:numId="26">
    <w:abstractNumId w:val="25"/>
  </w:num>
  <w:num w:numId="27">
    <w:abstractNumId w:val="10"/>
  </w:num>
  <w:num w:numId="28">
    <w:abstractNumId w:val="24"/>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87"/>
    <w:rsid w:val="00000C09"/>
    <w:rsid w:val="00003D69"/>
    <w:rsid w:val="00004541"/>
    <w:rsid w:val="00005B6F"/>
    <w:rsid w:val="00005D0A"/>
    <w:rsid w:val="000072AC"/>
    <w:rsid w:val="00007454"/>
    <w:rsid w:val="00007C73"/>
    <w:rsid w:val="00012A66"/>
    <w:rsid w:val="0001305C"/>
    <w:rsid w:val="00013919"/>
    <w:rsid w:val="00015527"/>
    <w:rsid w:val="0001581E"/>
    <w:rsid w:val="00015C38"/>
    <w:rsid w:val="000172DB"/>
    <w:rsid w:val="00020222"/>
    <w:rsid w:val="00021926"/>
    <w:rsid w:val="0002291C"/>
    <w:rsid w:val="000230A3"/>
    <w:rsid w:val="000240B7"/>
    <w:rsid w:val="0002479E"/>
    <w:rsid w:val="00025DAD"/>
    <w:rsid w:val="0002787D"/>
    <w:rsid w:val="00027D60"/>
    <w:rsid w:val="00030513"/>
    <w:rsid w:val="0003070D"/>
    <w:rsid w:val="0003328A"/>
    <w:rsid w:val="00033DEF"/>
    <w:rsid w:val="0003452A"/>
    <w:rsid w:val="000346F5"/>
    <w:rsid w:val="00034B40"/>
    <w:rsid w:val="00035906"/>
    <w:rsid w:val="000364BF"/>
    <w:rsid w:val="0003768E"/>
    <w:rsid w:val="00037A45"/>
    <w:rsid w:val="00040DA3"/>
    <w:rsid w:val="000432C1"/>
    <w:rsid w:val="000434F9"/>
    <w:rsid w:val="00045B7E"/>
    <w:rsid w:val="00046581"/>
    <w:rsid w:val="00051AD0"/>
    <w:rsid w:val="00051DE6"/>
    <w:rsid w:val="000527C9"/>
    <w:rsid w:val="00052B93"/>
    <w:rsid w:val="000535FE"/>
    <w:rsid w:val="00053611"/>
    <w:rsid w:val="000557E7"/>
    <w:rsid w:val="00055F33"/>
    <w:rsid w:val="0005649B"/>
    <w:rsid w:val="00057663"/>
    <w:rsid w:val="00060A19"/>
    <w:rsid w:val="000628CD"/>
    <w:rsid w:val="00062FF9"/>
    <w:rsid w:val="00064A9D"/>
    <w:rsid w:val="0006569D"/>
    <w:rsid w:val="00070433"/>
    <w:rsid w:val="000752B6"/>
    <w:rsid w:val="000853D5"/>
    <w:rsid w:val="000860A4"/>
    <w:rsid w:val="00086EE4"/>
    <w:rsid w:val="00087521"/>
    <w:rsid w:val="000875FF"/>
    <w:rsid w:val="0009238E"/>
    <w:rsid w:val="000928A8"/>
    <w:rsid w:val="000932EB"/>
    <w:rsid w:val="000936C0"/>
    <w:rsid w:val="0009424F"/>
    <w:rsid w:val="00095ACD"/>
    <w:rsid w:val="000A103D"/>
    <w:rsid w:val="000A3691"/>
    <w:rsid w:val="000A4B02"/>
    <w:rsid w:val="000A5FFD"/>
    <w:rsid w:val="000B0C9A"/>
    <w:rsid w:val="000B12AB"/>
    <w:rsid w:val="000B1F8D"/>
    <w:rsid w:val="000B2FFA"/>
    <w:rsid w:val="000B76BE"/>
    <w:rsid w:val="000B79AD"/>
    <w:rsid w:val="000C1BB3"/>
    <w:rsid w:val="000C2654"/>
    <w:rsid w:val="000C3706"/>
    <w:rsid w:val="000C3B4F"/>
    <w:rsid w:val="000C4B29"/>
    <w:rsid w:val="000C5CBF"/>
    <w:rsid w:val="000C6826"/>
    <w:rsid w:val="000D00AC"/>
    <w:rsid w:val="000D010D"/>
    <w:rsid w:val="000D05E1"/>
    <w:rsid w:val="000D1A32"/>
    <w:rsid w:val="000D1C36"/>
    <w:rsid w:val="000D221C"/>
    <w:rsid w:val="000D380B"/>
    <w:rsid w:val="000D3C90"/>
    <w:rsid w:val="000E1313"/>
    <w:rsid w:val="000E14C0"/>
    <w:rsid w:val="000E180A"/>
    <w:rsid w:val="000E243D"/>
    <w:rsid w:val="000E377B"/>
    <w:rsid w:val="000E594B"/>
    <w:rsid w:val="000F3352"/>
    <w:rsid w:val="000F3719"/>
    <w:rsid w:val="000F3FB7"/>
    <w:rsid w:val="000F4AD0"/>
    <w:rsid w:val="000F5949"/>
    <w:rsid w:val="000F6B9A"/>
    <w:rsid w:val="00100654"/>
    <w:rsid w:val="00103251"/>
    <w:rsid w:val="0010368E"/>
    <w:rsid w:val="00104819"/>
    <w:rsid w:val="00105A30"/>
    <w:rsid w:val="0010678E"/>
    <w:rsid w:val="001109A2"/>
    <w:rsid w:val="00110D59"/>
    <w:rsid w:val="00111A0F"/>
    <w:rsid w:val="00112BDE"/>
    <w:rsid w:val="001163AD"/>
    <w:rsid w:val="001164E1"/>
    <w:rsid w:val="00116CC2"/>
    <w:rsid w:val="001203A7"/>
    <w:rsid w:val="00121838"/>
    <w:rsid w:val="00122323"/>
    <w:rsid w:val="0012308B"/>
    <w:rsid w:val="00123126"/>
    <w:rsid w:val="00124982"/>
    <w:rsid w:val="00125DEA"/>
    <w:rsid w:val="00126C33"/>
    <w:rsid w:val="00126D8C"/>
    <w:rsid w:val="0012767D"/>
    <w:rsid w:val="00131E35"/>
    <w:rsid w:val="001322E0"/>
    <w:rsid w:val="0013339E"/>
    <w:rsid w:val="0013468A"/>
    <w:rsid w:val="00135787"/>
    <w:rsid w:val="00135FB3"/>
    <w:rsid w:val="0013615F"/>
    <w:rsid w:val="001376F1"/>
    <w:rsid w:val="00140229"/>
    <w:rsid w:val="00140A0D"/>
    <w:rsid w:val="00140A97"/>
    <w:rsid w:val="00141C0C"/>
    <w:rsid w:val="0014223A"/>
    <w:rsid w:val="001429DC"/>
    <w:rsid w:val="0014373C"/>
    <w:rsid w:val="00146218"/>
    <w:rsid w:val="00146503"/>
    <w:rsid w:val="00153C5D"/>
    <w:rsid w:val="00153FB2"/>
    <w:rsid w:val="00160A6D"/>
    <w:rsid w:val="00162187"/>
    <w:rsid w:val="00163B32"/>
    <w:rsid w:val="001677C7"/>
    <w:rsid w:val="0017010F"/>
    <w:rsid w:val="00172D30"/>
    <w:rsid w:val="00175D33"/>
    <w:rsid w:val="00177979"/>
    <w:rsid w:val="001806CB"/>
    <w:rsid w:val="001841B5"/>
    <w:rsid w:val="00186277"/>
    <w:rsid w:val="00186329"/>
    <w:rsid w:val="001875D3"/>
    <w:rsid w:val="00191DE9"/>
    <w:rsid w:val="00192F94"/>
    <w:rsid w:val="001938A4"/>
    <w:rsid w:val="001951F0"/>
    <w:rsid w:val="00196C7F"/>
    <w:rsid w:val="001975D8"/>
    <w:rsid w:val="001A5A7A"/>
    <w:rsid w:val="001A5D69"/>
    <w:rsid w:val="001A7E26"/>
    <w:rsid w:val="001B0531"/>
    <w:rsid w:val="001B0DE5"/>
    <w:rsid w:val="001B18AF"/>
    <w:rsid w:val="001B27C0"/>
    <w:rsid w:val="001B5BD9"/>
    <w:rsid w:val="001B5FB0"/>
    <w:rsid w:val="001B6720"/>
    <w:rsid w:val="001B77E8"/>
    <w:rsid w:val="001C0AD5"/>
    <w:rsid w:val="001C0D43"/>
    <w:rsid w:val="001C1F5F"/>
    <w:rsid w:val="001C2815"/>
    <w:rsid w:val="001C299E"/>
    <w:rsid w:val="001C3EFF"/>
    <w:rsid w:val="001C7442"/>
    <w:rsid w:val="001D00FB"/>
    <w:rsid w:val="001D190E"/>
    <w:rsid w:val="001D39EA"/>
    <w:rsid w:val="001D77DA"/>
    <w:rsid w:val="001D7C8B"/>
    <w:rsid w:val="001E257E"/>
    <w:rsid w:val="001E3320"/>
    <w:rsid w:val="001E3CB0"/>
    <w:rsid w:val="001E485B"/>
    <w:rsid w:val="001E69E4"/>
    <w:rsid w:val="001E6BC9"/>
    <w:rsid w:val="001F0848"/>
    <w:rsid w:val="001F1F04"/>
    <w:rsid w:val="001F2565"/>
    <w:rsid w:val="001F26C2"/>
    <w:rsid w:val="001F36F2"/>
    <w:rsid w:val="001F3FFE"/>
    <w:rsid w:val="001F43BD"/>
    <w:rsid w:val="001F4FC3"/>
    <w:rsid w:val="001F5C12"/>
    <w:rsid w:val="001F5C53"/>
    <w:rsid w:val="00200DA6"/>
    <w:rsid w:val="00202022"/>
    <w:rsid w:val="0020236B"/>
    <w:rsid w:val="002023D9"/>
    <w:rsid w:val="0020264B"/>
    <w:rsid w:val="00202A36"/>
    <w:rsid w:val="00202D9C"/>
    <w:rsid w:val="002030C4"/>
    <w:rsid w:val="00203F0C"/>
    <w:rsid w:val="002048DA"/>
    <w:rsid w:val="00205E32"/>
    <w:rsid w:val="00206FE9"/>
    <w:rsid w:val="002110FA"/>
    <w:rsid w:val="002129AD"/>
    <w:rsid w:val="00213FEF"/>
    <w:rsid w:val="00214DB2"/>
    <w:rsid w:val="00214EE5"/>
    <w:rsid w:val="00215848"/>
    <w:rsid w:val="002170B7"/>
    <w:rsid w:val="00217FC2"/>
    <w:rsid w:val="002205A8"/>
    <w:rsid w:val="002213A3"/>
    <w:rsid w:val="00223BCC"/>
    <w:rsid w:val="00225212"/>
    <w:rsid w:val="002303C2"/>
    <w:rsid w:val="002319FE"/>
    <w:rsid w:val="0023435B"/>
    <w:rsid w:val="002359A1"/>
    <w:rsid w:val="0023708C"/>
    <w:rsid w:val="00243426"/>
    <w:rsid w:val="00244514"/>
    <w:rsid w:val="00245022"/>
    <w:rsid w:val="00245455"/>
    <w:rsid w:val="00245A6D"/>
    <w:rsid w:val="0024681B"/>
    <w:rsid w:val="00247886"/>
    <w:rsid w:val="002479E3"/>
    <w:rsid w:val="002506D6"/>
    <w:rsid w:val="00253467"/>
    <w:rsid w:val="002535C8"/>
    <w:rsid w:val="002557A7"/>
    <w:rsid w:val="00255CAE"/>
    <w:rsid w:val="00256EBE"/>
    <w:rsid w:val="00262917"/>
    <w:rsid w:val="0026336E"/>
    <w:rsid w:val="0026394C"/>
    <w:rsid w:val="00263EC4"/>
    <w:rsid w:val="00267516"/>
    <w:rsid w:val="002703E8"/>
    <w:rsid w:val="00270840"/>
    <w:rsid w:val="0027093B"/>
    <w:rsid w:val="00271F6F"/>
    <w:rsid w:val="0027221D"/>
    <w:rsid w:val="00273154"/>
    <w:rsid w:val="00273674"/>
    <w:rsid w:val="002746E7"/>
    <w:rsid w:val="00274D53"/>
    <w:rsid w:val="00275342"/>
    <w:rsid w:val="00275A05"/>
    <w:rsid w:val="00276E00"/>
    <w:rsid w:val="00276FB9"/>
    <w:rsid w:val="00277F90"/>
    <w:rsid w:val="0028331D"/>
    <w:rsid w:val="002844BC"/>
    <w:rsid w:val="00286988"/>
    <w:rsid w:val="00287622"/>
    <w:rsid w:val="002922C2"/>
    <w:rsid w:val="00292FDA"/>
    <w:rsid w:val="00294EB1"/>
    <w:rsid w:val="0029677C"/>
    <w:rsid w:val="00296C2C"/>
    <w:rsid w:val="002971D8"/>
    <w:rsid w:val="002A1016"/>
    <w:rsid w:val="002A170B"/>
    <w:rsid w:val="002A1D23"/>
    <w:rsid w:val="002A358E"/>
    <w:rsid w:val="002A3745"/>
    <w:rsid w:val="002A3FBB"/>
    <w:rsid w:val="002A5169"/>
    <w:rsid w:val="002A5E25"/>
    <w:rsid w:val="002A65D2"/>
    <w:rsid w:val="002A76ED"/>
    <w:rsid w:val="002A778A"/>
    <w:rsid w:val="002A7B75"/>
    <w:rsid w:val="002B0CA5"/>
    <w:rsid w:val="002B1B7C"/>
    <w:rsid w:val="002B1C24"/>
    <w:rsid w:val="002B1E5D"/>
    <w:rsid w:val="002B2F4D"/>
    <w:rsid w:val="002B3162"/>
    <w:rsid w:val="002B64D0"/>
    <w:rsid w:val="002C19FA"/>
    <w:rsid w:val="002C671C"/>
    <w:rsid w:val="002D1AD5"/>
    <w:rsid w:val="002D219A"/>
    <w:rsid w:val="002D302F"/>
    <w:rsid w:val="002D47A6"/>
    <w:rsid w:val="002D54D8"/>
    <w:rsid w:val="002D5A75"/>
    <w:rsid w:val="002D67D7"/>
    <w:rsid w:val="002D7D24"/>
    <w:rsid w:val="002E111A"/>
    <w:rsid w:val="002E1C05"/>
    <w:rsid w:val="002E2FA7"/>
    <w:rsid w:val="002E300D"/>
    <w:rsid w:val="002E36B6"/>
    <w:rsid w:val="002E3923"/>
    <w:rsid w:val="002E52DB"/>
    <w:rsid w:val="002E54B6"/>
    <w:rsid w:val="002E57BC"/>
    <w:rsid w:val="002E7B12"/>
    <w:rsid w:val="002F1C68"/>
    <w:rsid w:val="002F1DBE"/>
    <w:rsid w:val="002F28CD"/>
    <w:rsid w:val="002F316A"/>
    <w:rsid w:val="002F35F8"/>
    <w:rsid w:val="002F4119"/>
    <w:rsid w:val="002F59EE"/>
    <w:rsid w:val="002F6EDC"/>
    <w:rsid w:val="00301C77"/>
    <w:rsid w:val="00302AE3"/>
    <w:rsid w:val="00302FC2"/>
    <w:rsid w:val="00305C5C"/>
    <w:rsid w:val="003078FA"/>
    <w:rsid w:val="00311906"/>
    <w:rsid w:val="003119A3"/>
    <w:rsid w:val="00311B99"/>
    <w:rsid w:val="00311E12"/>
    <w:rsid w:val="0031221A"/>
    <w:rsid w:val="0031237F"/>
    <w:rsid w:val="00312FA0"/>
    <w:rsid w:val="00313246"/>
    <w:rsid w:val="0031432B"/>
    <w:rsid w:val="00315A3E"/>
    <w:rsid w:val="003178DF"/>
    <w:rsid w:val="00317962"/>
    <w:rsid w:val="003218DA"/>
    <w:rsid w:val="003229AF"/>
    <w:rsid w:val="00322B6E"/>
    <w:rsid w:val="00324E63"/>
    <w:rsid w:val="003260A0"/>
    <w:rsid w:val="00330000"/>
    <w:rsid w:val="00330221"/>
    <w:rsid w:val="00330556"/>
    <w:rsid w:val="003313F0"/>
    <w:rsid w:val="0033307C"/>
    <w:rsid w:val="00333097"/>
    <w:rsid w:val="00333CD5"/>
    <w:rsid w:val="00334848"/>
    <w:rsid w:val="0033499F"/>
    <w:rsid w:val="00337F8E"/>
    <w:rsid w:val="00340F79"/>
    <w:rsid w:val="00344687"/>
    <w:rsid w:val="0034545D"/>
    <w:rsid w:val="003471A4"/>
    <w:rsid w:val="00347E30"/>
    <w:rsid w:val="0035034B"/>
    <w:rsid w:val="003514E8"/>
    <w:rsid w:val="003516B3"/>
    <w:rsid w:val="0035573B"/>
    <w:rsid w:val="003558A7"/>
    <w:rsid w:val="00357630"/>
    <w:rsid w:val="0036247A"/>
    <w:rsid w:val="00366004"/>
    <w:rsid w:val="0036610D"/>
    <w:rsid w:val="003668B9"/>
    <w:rsid w:val="00366968"/>
    <w:rsid w:val="0037051E"/>
    <w:rsid w:val="00370B86"/>
    <w:rsid w:val="0037345A"/>
    <w:rsid w:val="0037420E"/>
    <w:rsid w:val="00376294"/>
    <w:rsid w:val="0037679D"/>
    <w:rsid w:val="00385896"/>
    <w:rsid w:val="0039106E"/>
    <w:rsid w:val="00391DAB"/>
    <w:rsid w:val="00391E2A"/>
    <w:rsid w:val="00392E2F"/>
    <w:rsid w:val="0039318B"/>
    <w:rsid w:val="00397592"/>
    <w:rsid w:val="003A1376"/>
    <w:rsid w:val="003A1EDF"/>
    <w:rsid w:val="003A22FB"/>
    <w:rsid w:val="003A24D8"/>
    <w:rsid w:val="003A26E9"/>
    <w:rsid w:val="003A3F6E"/>
    <w:rsid w:val="003A45C0"/>
    <w:rsid w:val="003A4FF9"/>
    <w:rsid w:val="003A5972"/>
    <w:rsid w:val="003A5FC2"/>
    <w:rsid w:val="003A6050"/>
    <w:rsid w:val="003A7028"/>
    <w:rsid w:val="003A7547"/>
    <w:rsid w:val="003B049D"/>
    <w:rsid w:val="003B0531"/>
    <w:rsid w:val="003B0B4D"/>
    <w:rsid w:val="003B0BF9"/>
    <w:rsid w:val="003B175E"/>
    <w:rsid w:val="003B2EC7"/>
    <w:rsid w:val="003B4351"/>
    <w:rsid w:val="003B5E1F"/>
    <w:rsid w:val="003B7D57"/>
    <w:rsid w:val="003C0F74"/>
    <w:rsid w:val="003C1237"/>
    <w:rsid w:val="003C18C9"/>
    <w:rsid w:val="003C4614"/>
    <w:rsid w:val="003C47E5"/>
    <w:rsid w:val="003C584D"/>
    <w:rsid w:val="003C696F"/>
    <w:rsid w:val="003C7315"/>
    <w:rsid w:val="003D04AD"/>
    <w:rsid w:val="003D17DE"/>
    <w:rsid w:val="003D3F67"/>
    <w:rsid w:val="003D7EB9"/>
    <w:rsid w:val="003E0791"/>
    <w:rsid w:val="003E1100"/>
    <w:rsid w:val="003E3C72"/>
    <w:rsid w:val="003E425A"/>
    <w:rsid w:val="003E4BFB"/>
    <w:rsid w:val="003E7397"/>
    <w:rsid w:val="003F0D62"/>
    <w:rsid w:val="003F14D8"/>
    <w:rsid w:val="003F28AC"/>
    <w:rsid w:val="003F3CB5"/>
    <w:rsid w:val="003F4770"/>
    <w:rsid w:val="003F4DF3"/>
    <w:rsid w:val="003F6B05"/>
    <w:rsid w:val="004018AB"/>
    <w:rsid w:val="00402578"/>
    <w:rsid w:val="00404B2A"/>
    <w:rsid w:val="00404E15"/>
    <w:rsid w:val="0040719D"/>
    <w:rsid w:val="00413302"/>
    <w:rsid w:val="00414390"/>
    <w:rsid w:val="00416C89"/>
    <w:rsid w:val="00417404"/>
    <w:rsid w:val="004179CA"/>
    <w:rsid w:val="00420B70"/>
    <w:rsid w:val="004235D3"/>
    <w:rsid w:val="00424CC1"/>
    <w:rsid w:val="0042751F"/>
    <w:rsid w:val="00435383"/>
    <w:rsid w:val="00436A66"/>
    <w:rsid w:val="004377D2"/>
    <w:rsid w:val="00440BC7"/>
    <w:rsid w:val="00440C4B"/>
    <w:rsid w:val="00441382"/>
    <w:rsid w:val="00441D7B"/>
    <w:rsid w:val="00441FDC"/>
    <w:rsid w:val="00444D9E"/>
    <w:rsid w:val="00444F88"/>
    <w:rsid w:val="004454FE"/>
    <w:rsid w:val="00446B79"/>
    <w:rsid w:val="00447597"/>
    <w:rsid w:val="00447E5D"/>
    <w:rsid w:val="00447EBD"/>
    <w:rsid w:val="004506A6"/>
    <w:rsid w:val="00451BA2"/>
    <w:rsid w:val="004537E8"/>
    <w:rsid w:val="00455B4D"/>
    <w:rsid w:val="00456E40"/>
    <w:rsid w:val="004577B0"/>
    <w:rsid w:val="00461C30"/>
    <w:rsid w:val="00461F3A"/>
    <w:rsid w:val="0046282E"/>
    <w:rsid w:val="00464DB5"/>
    <w:rsid w:val="00465021"/>
    <w:rsid w:val="00465780"/>
    <w:rsid w:val="0046601A"/>
    <w:rsid w:val="004710E3"/>
    <w:rsid w:val="00471F27"/>
    <w:rsid w:val="0047291F"/>
    <w:rsid w:val="00480188"/>
    <w:rsid w:val="00482BD5"/>
    <w:rsid w:val="00483304"/>
    <w:rsid w:val="00486684"/>
    <w:rsid w:val="004877DE"/>
    <w:rsid w:val="004923A0"/>
    <w:rsid w:val="004933B2"/>
    <w:rsid w:val="00495C8B"/>
    <w:rsid w:val="00496424"/>
    <w:rsid w:val="004A0F30"/>
    <w:rsid w:val="004A3E15"/>
    <w:rsid w:val="004A417A"/>
    <w:rsid w:val="004A5B34"/>
    <w:rsid w:val="004A7CE7"/>
    <w:rsid w:val="004B1286"/>
    <w:rsid w:val="004B1CDA"/>
    <w:rsid w:val="004B43BC"/>
    <w:rsid w:val="004B449F"/>
    <w:rsid w:val="004B5C99"/>
    <w:rsid w:val="004C14DF"/>
    <w:rsid w:val="004C1DFB"/>
    <w:rsid w:val="004C41F8"/>
    <w:rsid w:val="004C6814"/>
    <w:rsid w:val="004D1574"/>
    <w:rsid w:val="004D26B3"/>
    <w:rsid w:val="004D7769"/>
    <w:rsid w:val="004D7BEE"/>
    <w:rsid w:val="004E128A"/>
    <w:rsid w:val="004E2AD9"/>
    <w:rsid w:val="004E3A29"/>
    <w:rsid w:val="004E5824"/>
    <w:rsid w:val="004F078D"/>
    <w:rsid w:val="004F37DE"/>
    <w:rsid w:val="004F4587"/>
    <w:rsid w:val="004F5C1F"/>
    <w:rsid w:val="004F64C9"/>
    <w:rsid w:val="004F72BD"/>
    <w:rsid w:val="005003C1"/>
    <w:rsid w:val="0050178F"/>
    <w:rsid w:val="0050196F"/>
    <w:rsid w:val="0050367E"/>
    <w:rsid w:val="00504968"/>
    <w:rsid w:val="0050613B"/>
    <w:rsid w:val="00506C63"/>
    <w:rsid w:val="00507359"/>
    <w:rsid w:val="005073E8"/>
    <w:rsid w:val="00510BBA"/>
    <w:rsid w:val="0051190E"/>
    <w:rsid w:val="00512CF7"/>
    <w:rsid w:val="00513C20"/>
    <w:rsid w:val="00514D1D"/>
    <w:rsid w:val="00514FCF"/>
    <w:rsid w:val="005160E2"/>
    <w:rsid w:val="005204F9"/>
    <w:rsid w:val="00521F24"/>
    <w:rsid w:val="00521FA7"/>
    <w:rsid w:val="005224F3"/>
    <w:rsid w:val="00523220"/>
    <w:rsid w:val="005251F3"/>
    <w:rsid w:val="00525282"/>
    <w:rsid w:val="0052715D"/>
    <w:rsid w:val="005276B8"/>
    <w:rsid w:val="005301F6"/>
    <w:rsid w:val="005302B5"/>
    <w:rsid w:val="00533B34"/>
    <w:rsid w:val="00533C1B"/>
    <w:rsid w:val="00536F53"/>
    <w:rsid w:val="0053740B"/>
    <w:rsid w:val="0054097F"/>
    <w:rsid w:val="00540DA5"/>
    <w:rsid w:val="00541CA3"/>
    <w:rsid w:val="005422B0"/>
    <w:rsid w:val="005425A1"/>
    <w:rsid w:val="0054309E"/>
    <w:rsid w:val="005448D4"/>
    <w:rsid w:val="00545C16"/>
    <w:rsid w:val="00546881"/>
    <w:rsid w:val="005474C9"/>
    <w:rsid w:val="00547E24"/>
    <w:rsid w:val="00552DF1"/>
    <w:rsid w:val="005536B6"/>
    <w:rsid w:val="0055433A"/>
    <w:rsid w:val="00554511"/>
    <w:rsid w:val="00554608"/>
    <w:rsid w:val="0056190B"/>
    <w:rsid w:val="00561DA6"/>
    <w:rsid w:val="00562F2A"/>
    <w:rsid w:val="005633CE"/>
    <w:rsid w:val="005640EE"/>
    <w:rsid w:val="0056655B"/>
    <w:rsid w:val="00571641"/>
    <w:rsid w:val="0057197D"/>
    <w:rsid w:val="00572712"/>
    <w:rsid w:val="00572A66"/>
    <w:rsid w:val="00574027"/>
    <w:rsid w:val="005754CE"/>
    <w:rsid w:val="00577CA0"/>
    <w:rsid w:val="005816B3"/>
    <w:rsid w:val="005831FF"/>
    <w:rsid w:val="00583DAD"/>
    <w:rsid w:val="00584ABF"/>
    <w:rsid w:val="005868AD"/>
    <w:rsid w:val="00594250"/>
    <w:rsid w:val="0059759D"/>
    <w:rsid w:val="005A072C"/>
    <w:rsid w:val="005A2879"/>
    <w:rsid w:val="005A476E"/>
    <w:rsid w:val="005A4941"/>
    <w:rsid w:val="005A5A6E"/>
    <w:rsid w:val="005A682A"/>
    <w:rsid w:val="005A68B8"/>
    <w:rsid w:val="005A6E78"/>
    <w:rsid w:val="005A756F"/>
    <w:rsid w:val="005A7DC4"/>
    <w:rsid w:val="005B22D8"/>
    <w:rsid w:val="005B505E"/>
    <w:rsid w:val="005B5F39"/>
    <w:rsid w:val="005B7A1E"/>
    <w:rsid w:val="005C1BF5"/>
    <w:rsid w:val="005C1D88"/>
    <w:rsid w:val="005C280F"/>
    <w:rsid w:val="005C3A2C"/>
    <w:rsid w:val="005C410B"/>
    <w:rsid w:val="005C7375"/>
    <w:rsid w:val="005C7C82"/>
    <w:rsid w:val="005D16A6"/>
    <w:rsid w:val="005D5738"/>
    <w:rsid w:val="005D5B72"/>
    <w:rsid w:val="005D6740"/>
    <w:rsid w:val="005E10C3"/>
    <w:rsid w:val="005E1A09"/>
    <w:rsid w:val="005E1A41"/>
    <w:rsid w:val="005E1F0F"/>
    <w:rsid w:val="005E2BC1"/>
    <w:rsid w:val="005E35F9"/>
    <w:rsid w:val="005E3F76"/>
    <w:rsid w:val="005E6EFF"/>
    <w:rsid w:val="005E7A53"/>
    <w:rsid w:val="005F041D"/>
    <w:rsid w:val="005F1555"/>
    <w:rsid w:val="005F496D"/>
    <w:rsid w:val="005F562C"/>
    <w:rsid w:val="005F72C6"/>
    <w:rsid w:val="00601F82"/>
    <w:rsid w:val="00603530"/>
    <w:rsid w:val="00604F1F"/>
    <w:rsid w:val="00607B39"/>
    <w:rsid w:val="006119A6"/>
    <w:rsid w:val="006134D1"/>
    <w:rsid w:val="0061407F"/>
    <w:rsid w:val="00614E4D"/>
    <w:rsid w:val="006151E9"/>
    <w:rsid w:val="00616D14"/>
    <w:rsid w:val="00621D39"/>
    <w:rsid w:val="006245EB"/>
    <w:rsid w:val="00625339"/>
    <w:rsid w:val="00625B89"/>
    <w:rsid w:val="0062776F"/>
    <w:rsid w:val="00631007"/>
    <w:rsid w:val="0063246C"/>
    <w:rsid w:val="00637E2F"/>
    <w:rsid w:val="00641F66"/>
    <w:rsid w:val="00642830"/>
    <w:rsid w:val="006439C7"/>
    <w:rsid w:val="00644495"/>
    <w:rsid w:val="00647310"/>
    <w:rsid w:val="00647353"/>
    <w:rsid w:val="0064751A"/>
    <w:rsid w:val="00647997"/>
    <w:rsid w:val="006501D1"/>
    <w:rsid w:val="00650441"/>
    <w:rsid w:val="00650AD0"/>
    <w:rsid w:val="00651CA0"/>
    <w:rsid w:val="006522A4"/>
    <w:rsid w:val="00653527"/>
    <w:rsid w:val="006551DA"/>
    <w:rsid w:val="00655534"/>
    <w:rsid w:val="006559C1"/>
    <w:rsid w:val="00655C4C"/>
    <w:rsid w:val="00655F2C"/>
    <w:rsid w:val="006608FF"/>
    <w:rsid w:val="006658D6"/>
    <w:rsid w:val="00665976"/>
    <w:rsid w:val="006659AF"/>
    <w:rsid w:val="0066642A"/>
    <w:rsid w:val="00666A9B"/>
    <w:rsid w:val="006718E0"/>
    <w:rsid w:val="00673BE3"/>
    <w:rsid w:val="00674840"/>
    <w:rsid w:val="00677265"/>
    <w:rsid w:val="00680289"/>
    <w:rsid w:val="00681323"/>
    <w:rsid w:val="006819C9"/>
    <w:rsid w:val="0068342A"/>
    <w:rsid w:val="006836B1"/>
    <w:rsid w:val="00684C5D"/>
    <w:rsid w:val="00684E58"/>
    <w:rsid w:val="00685B29"/>
    <w:rsid w:val="00685C84"/>
    <w:rsid w:val="00686BC9"/>
    <w:rsid w:val="00687B17"/>
    <w:rsid w:val="00690F10"/>
    <w:rsid w:val="00692125"/>
    <w:rsid w:val="00692E4E"/>
    <w:rsid w:val="00693991"/>
    <w:rsid w:val="0069440A"/>
    <w:rsid w:val="006951F1"/>
    <w:rsid w:val="006952F6"/>
    <w:rsid w:val="00695C3E"/>
    <w:rsid w:val="00697643"/>
    <w:rsid w:val="006A0019"/>
    <w:rsid w:val="006A01E7"/>
    <w:rsid w:val="006A1868"/>
    <w:rsid w:val="006A1D45"/>
    <w:rsid w:val="006A2A9D"/>
    <w:rsid w:val="006A2E17"/>
    <w:rsid w:val="006A3CC2"/>
    <w:rsid w:val="006A48EE"/>
    <w:rsid w:val="006A5C29"/>
    <w:rsid w:val="006B066E"/>
    <w:rsid w:val="006B1686"/>
    <w:rsid w:val="006B17E1"/>
    <w:rsid w:val="006B1D31"/>
    <w:rsid w:val="006B4621"/>
    <w:rsid w:val="006B6335"/>
    <w:rsid w:val="006B7200"/>
    <w:rsid w:val="006C11FF"/>
    <w:rsid w:val="006C15A6"/>
    <w:rsid w:val="006C1E70"/>
    <w:rsid w:val="006C2001"/>
    <w:rsid w:val="006C22D5"/>
    <w:rsid w:val="006C4B98"/>
    <w:rsid w:val="006D0BEC"/>
    <w:rsid w:val="006D0C70"/>
    <w:rsid w:val="006D1CA4"/>
    <w:rsid w:val="006D6F94"/>
    <w:rsid w:val="006D79A8"/>
    <w:rsid w:val="006E025F"/>
    <w:rsid w:val="006E1081"/>
    <w:rsid w:val="006E14B3"/>
    <w:rsid w:val="006E2794"/>
    <w:rsid w:val="006E35B4"/>
    <w:rsid w:val="006F031C"/>
    <w:rsid w:val="006F046C"/>
    <w:rsid w:val="006F1F92"/>
    <w:rsid w:val="006F2069"/>
    <w:rsid w:val="006F2667"/>
    <w:rsid w:val="006F3700"/>
    <w:rsid w:val="0070022A"/>
    <w:rsid w:val="007008B4"/>
    <w:rsid w:val="00702E09"/>
    <w:rsid w:val="00703AEA"/>
    <w:rsid w:val="00703E0B"/>
    <w:rsid w:val="00704E66"/>
    <w:rsid w:val="0070514C"/>
    <w:rsid w:val="00706FBE"/>
    <w:rsid w:val="0071315E"/>
    <w:rsid w:val="00716818"/>
    <w:rsid w:val="00720045"/>
    <w:rsid w:val="00720585"/>
    <w:rsid w:val="00723F48"/>
    <w:rsid w:val="007251B7"/>
    <w:rsid w:val="00727440"/>
    <w:rsid w:val="0073280B"/>
    <w:rsid w:val="00733961"/>
    <w:rsid w:val="00735276"/>
    <w:rsid w:val="00743394"/>
    <w:rsid w:val="00743A29"/>
    <w:rsid w:val="00751207"/>
    <w:rsid w:val="007525D7"/>
    <w:rsid w:val="00752A06"/>
    <w:rsid w:val="00753D3A"/>
    <w:rsid w:val="00754310"/>
    <w:rsid w:val="0075496A"/>
    <w:rsid w:val="007554E7"/>
    <w:rsid w:val="007555C4"/>
    <w:rsid w:val="00755EE1"/>
    <w:rsid w:val="007566C1"/>
    <w:rsid w:val="00757D38"/>
    <w:rsid w:val="007601BE"/>
    <w:rsid w:val="00760709"/>
    <w:rsid w:val="00760DE0"/>
    <w:rsid w:val="00761488"/>
    <w:rsid w:val="00763104"/>
    <w:rsid w:val="00766908"/>
    <w:rsid w:val="0076735F"/>
    <w:rsid w:val="0076767E"/>
    <w:rsid w:val="0077025D"/>
    <w:rsid w:val="00772A23"/>
    <w:rsid w:val="00773632"/>
    <w:rsid w:val="007739E2"/>
    <w:rsid w:val="00773AF6"/>
    <w:rsid w:val="00773F5B"/>
    <w:rsid w:val="00774996"/>
    <w:rsid w:val="00774C9D"/>
    <w:rsid w:val="00774CB3"/>
    <w:rsid w:val="007750B1"/>
    <w:rsid w:val="00775785"/>
    <w:rsid w:val="007762C4"/>
    <w:rsid w:val="00776B2B"/>
    <w:rsid w:val="00777DD8"/>
    <w:rsid w:val="00777FD7"/>
    <w:rsid w:val="00780928"/>
    <w:rsid w:val="00780C7B"/>
    <w:rsid w:val="00781B9D"/>
    <w:rsid w:val="00781C66"/>
    <w:rsid w:val="00784D75"/>
    <w:rsid w:val="00784E8F"/>
    <w:rsid w:val="007865AD"/>
    <w:rsid w:val="00790EAD"/>
    <w:rsid w:val="0079131A"/>
    <w:rsid w:val="00792D7C"/>
    <w:rsid w:val="00795708"/>
    <w:rsid w:val="00795F71"/>
    <w:rsid w:val="00796D18"/>
    <w:rsid w:val="007975BA"/>
    <w:rsid w:val="007978FB"/>
    <w:rsid w:val="00797AAC"/>
    <w:rsid w:val="00797E22"/>
    <w:rsid w:val="007A0620"/>
    <w:rsid w:val="007A0D6C"/>
    <w:rsid w:val="007A0DF6"/>
    <w:rsid w:val="007A12EC"/>
    <w:rsid w:val="007A2614"/>
    <w:rsid w:val="007A3D71"/>
    <w:rsid w:val="007A3F02"/>
    <w:rsid w:val="007A4AAE"/>
    <w:rsid w:val="007A5B80"/>
    <w:rsid w:val="007A672A"/>
    <w:rsid w:val="007B09F7"/>
    <w:rsid w:val="007B0C23"/>
    <w:rsid w:val="007B4793"/>
    <w:rsid w:val="007B501F"/>
    <w:rsid w:val="007B6B14"/>
    <w:rsid w:val="007B70F3"/>
    <w:rsid w:val="007B73DF"/>
    <w:rsid w:val="007C16E7"/>
    <w:rsid w:val="007C1E1D"/>
    <w:rsid w:val="007C4097"/>
    <w:rsid w:val="007C4148"/>
    <w:rsid w:val="007C72FF"/>
    <w:rsid w:val="007D0D93"/>
    <w:rsid w:val="007D2DED"/>
    <w:rsid w:val="007D3B08"/>
    <w:rsid w:val="007D7E50"/>
    <w:rsid w:val="007E0A98"/>
    <w:rsid w:val="007E2840"/>
    <w:rsid w:val="007E2A36"/>
    <w:rsid w:val="007E3B68"/>
    <w:rsid w:val="007E4709"/>
    <w:rsid w:val="007E5C4F"/>
    <w:rsid w:val="007E5F7A"/>
    <w:rsid w:val="007E6B95"/>
    <w:rsid w:val="007E73AB"/>
    <w:rsid w:val="007F17C6"/>
    <w:rsid w:val="007F18D7"/>
    <w:rsid w:val="007F542C"/>
    <w:rsid w:val="007F5FCD"/>
    <w:rsid w:val="00802BD3"/>
    <w:rsid w:val="008031AD"/>
    <w:rsid w:val="00804141"/>
    <w:rsid w:val="00804E98"/>
    <w:rsid w:val="00805061"/>
    <w:rsid w:val="00806021"/>
    <w:rsid w:val="00807851"/>
    <w:rsid w:val="0080786C"/>
    <w:rsid w:val="0081028A"/>
    <w:rsid w:val="00810B7C"/>
    <w:rsid w:val="00811C61"/>
    <w:rsid w:val="008157F1"/>
    <w:rsid w:val="00816B87"/>
    <w:rsid w:val="00816C11"/>
    <w:rsid w:val="00820108"/>
    <w:rsid w:val="00821BBC"/>
    <w:rsid w:val="00822ABC"/>
    <w:rsid w:val="00823A72"/>
    <w:rsid w:val="00824065"/>
    <w:rsid w:val="00824A1E"/>
    <w:rsid w:val="00825849"/>
    <w:rsid w:val="00825E36"/>
    <w:rsid w:val="00830D92"/>
    <w:rsid w:val="00831404"/>
    <w:rsid w:val="008315AA"/>
    <w:rsid w:val="008327CF"/>
    <w:rsid w:val="008332BF"/>
    <w:rsid w:val="00833327"/>
    <w:rsid w:val="00833F2A"/>
    <w:rsid w:val="00836E49"/>
    <w:rsid w:val="00840879"/>
    <w:rsid w:val="00841C27"/>
    <w:rsid w:val="00842430"/>
    <w:rsid w:val="0084418D"/>
    <w:rsid w:val="00844B16"/>
    <w:rsid w:val="00847C9E"/>
    <w:rsid w:val="008546C7"/>
    <w:rsid w:val="008552F3"/>
    <w:rsid w:val="008575E1"/>
    <w:rsid w:val="00857DD5"/>
    <w:rsid w:val="00862943"/>
    <w:rsid w:val="008643B4"/>
    <w:rsid w:val="008710F4"/>
    <w:rsid w:val="0087204E"/>
    <w:rsid w:val="00872112"/>
    <w:rsid w:val="00873830"/>
    <w:rsid w:val="008744E9"/>
    <w:rsid w:val="008766D4"/>
    <w:rsid w:val="008806F0"/>
    <w:rsid w:val="008815DA"/>
    <w:rsid w:val="00882F4A"/>
    <w:rsid w:val="00884A7E"/>
    <w:rsid w:val="00884FDC"/>
    <w:rsid w:val="00885A89"/>
    <w:rsid w:val="00886089"/>
    <w:rsid w:val="0088626F"/>
    <w:rsid w:val="00887B91"/>
    <w:rsid w:val="00891852"/>
    <w:rsid w:val="00892E75"/>
    <w:rsid w:val="0089459D"/>
    <w:rsid w:val="00894C55"/>
    <w:rsid w:val="00894CEE"/>
    <w:rsid w:val="00895D6D"/>
    <w:rsid w:val="00895EEB"/>
    <w:rsid w:val="008978D8"/>
    <w:rsid w:val="008A01A9"/>
    <w:rsid w:val="008A1BB6"/>
    <w:rsid w:val="008A3E28"/>
    <w:rsid w:val="008A5415"/>
    <w:rsid w:val="008A68CF"/>
    <w:rsid w:val="008A6E29"/>
    <w:rsid w:val="008A7A6E"/>
    <w:rsid w:val="008B08FB"/>
    <w:rsid w:val="008B1CBA"/>
    <w:rsid w:val="008B1CE0"/>
    <w:rsid w:val="008B35D9"/>
    <w:rsid w:val="008B4CB6"/>
    <w:rsid w:val="008B589C"/>
    <w:rsid w:val="008B5F7C"/>
    <w:rsid w:val="008B6ACB"/>
    <w:rsid w:val="008B7586"/>
    <w:rsid w:val="008C25CA"/>
    <w:rsid w:val="008D05AE"/>
    <w:rsid w:val="008D067C"/>
    <w:rsid w:val="008D1404"/>
    <w:rsid w:val="008D23D9"/>
    <w:rsid w:val="008D2CB2"/>
    <w:rsid w:val="008D43E6"/>
    <w:rsid w:val="008D57CE"/>
    <w:rsid w:val="008D5848"/>
    <w:rsid w:val="008D6DA4"/>
    <w:rsid w:val="008E0E1E"/>
    <w:rsid w:val="008E3E25"/>
    <w:rsid w:val="008E4F53"/>
    <w:rsid w:val="008E62B9"/>
    <w:rsid w:val="008F1410"/>
    <w:rsid w:val="008F156A"/>
    <w:rsid w:val="008F2298"/>
    <w:rsid w:val="008F3D3A"/>
    <w:rsid w:val="008F658E"/>
    <w:rsid w:val="008F79A5"/>
    <w:rsid w:val="00900B98"/>
    <w:rsid w:val="00900D78"/>
    <w:rsid w:val="009014DC"/>
    <w:rsid w:val="00901734"/>
    <w:rsid w:val="00903C43"/>
    <w:rsid w:val="00904489"/>
    <w:rsid w:val="009045EA"/>
    <w:rsid w:val="00904D6A"/>
    <w:rsid w:val="00910D6D"/>
    <w:rsid w:val="00914039"/>
    <w:rsid w:val="009142C6"/>
    <w:rsid w:val="00914D22"/>
    <w:rsid w:val="009178AA"/>
    <w:rsid w:val="0092084E"/>
    <w:rsid w:val="00922580"/>
    <w:rsid w:val="00926C7A"/>
    <w:rsid w:val="00930D04"/>
    <w:rsid w:val="00932018"/>
    <w:rsid w:val="009321C0"/>
    <w:rsid w:val="009326D5"/>
    <w:rsid w:val="009336AB"/>
    <w:rsid w:val="00933CD6"/>
    <w:rsid w:val="00933DD8"/>
    <w:rsid w:val="00936539"/>
    <w:rsid w:val="009378E4"/>
    <w:rsid w:val="00940854"/>
    <w:rsid w:val="00942549"/>
    <w:rsid w:val="0094303A"/>
    <w:rsid w:val="00945231"/>
    <w:rsid w:val="00945C7E"/>
    <w:rsid w:val="00946081"/>
    <w:rsid w:val="009466A1"/>
    <w:rsid w:val="00946D17"/>
    <w:rsid w:val="009473AB"/>
    <w:rsid w:val="0095012D"/>
    <w:rsid w:val="00950167"/>
    <w:rsid w:val="00950F82"/>
    <w:rsid w:val="00952287"/>
    <w:rsid w:val="00952ED8"/>
    <w:rsid w:val="00953251"/>
    <w:rsid w:val="00953698"/>
    <w:rsid w:val="009601F2"/>
    <w:rsid w:val="00960526"/>
    <w:rsid w:val="00962F52"/>
    <w:rsid w:val="00965F36"/>
    <w:rsid w:val="009677C3"/>
    <w:rsid w:val="009707CA"/>
    <w:rsid w:val="00970B98"/>
    <w:rsid w:val="00971402"/>
    <w:rsid w:val="00974515"/>
    <w:rsid w:val="0097662D"/>
    <w:rsid w:val="009768A8"/>
    <w:rsid w:val="0098062E"/>
    <w:rsid w:val="00980D0C"/>
    <w:rsid w:val="00981834"/>
    <w:rsid w:val="009824F0"/>
    <w:rsid w:val="0098284A"/>
    <w:rsid w:val="009830A3"/>
    <w:rsid w:val="00985B0F"/>
    <w:rsid w:val="009866D7"/>
    <w:rsid w:val="009873D7"/>
    <w:rsid w:val="00987F38"/>
    <w:rsid w:val="0099018F"/>
    <w:rsid w:val="00990F66"/>
    <w:rsid w:val="00991B24"/>
    <w:rsid w:val="00991FFE"/>
    <w:rsid w:val="0099219D"/>
    <w:rsid w:val="00992E66"/>
    <w:rsid w:val="0099694D"/>
    <w:rsid w:val="009A0FE7"/>
    <w:rsid w:val="009A142F"/>
    <w:rsid w:val="009A14AD"/>
    <w:rsid w:val="009A2654"/>
    <w:rsid w:val="009A2772"/>
    <w:rsid w:val="009A3C2F"/>
    <w:rsid w:val="009A4FE2"/>
    <w:rsid w:val="009A53B5"/>
    <w:rsid w:val="009B2A6F"/>
    <w:rsid w:val="009B3552"/>
    <w:rsid w:val="009B3D3A"/>
    <w:rsid w:val="009B42E0"/>
    <w:rsid w:val="009B4393"/>
    <w:rsid w:val="009B4644"/>
    <w:rsid w:val="009B5582"/>
    <w:rsid w:val="009B7003"/>
    <w:rsid w:val="009C05B5"/>
    <w:rsid w:val="009C14E7"/>
    <w:rsid w:val="009C1EAF"/>
    <w:rsid w:val="009C2015"/>
    <w:rsid w:val="009C26B4"/>
    <w:rsid w:val="009C3859"/>
    <w:rsid w:val="009C3C4F"/>
    <w:rsid w:val="009C4DB5"/>
    <w:rsid w:val="009C6600"/>
    <w:rsid w:val="009D03E6"/>
    <w:rsid w:val="009D05EB"/>
    <w:rsid w:val="009D1545"/>
    <w:rsid w:val="009D2E65"/>
    <w:rsid w:val="009D6173"/>
    <w:rsid w:val="009D6B66"/>
    <w:rsid w:val="009D7FC1"/>
    <w:rsid w:val="009E2206"/>
    <w:rsid w:val="009E3361"/>
    <w:rsid w:val="009E44A9"/>
    <w:rsid w:val="009E4D77"/>
    <w:rsid w:val="009E682F"/>
    <w:rsid w:val="009E69DC"/>
    <w:rsid w:val="009F02B6"/>
    <w:rsid w:val="009F28CA"/>
    <w:rsid w:val="009F2E2E"/>
    <w:rsid w:val="009F356D"/>
    <w:rsid w:val="009F36C1"/>
    <w:rsid w:val="009F3B2C"/>
    <w:rsid w:val="009F3E70"/>
    <w:rsid w:val="009F7170"/>
    <w:rsid w:val="009F7E42"/>
    <w:rsid w:val="00A02062"/>
    <w:rsid w:val="00A0227A"/>
    <w:rsid w:val="00A0312A"/>
    <w:rsid w:val="00A06DF9"/>
    <w:rsid w:val="00A07845"/>
    <w:rsid w:val="00A07E25"/>
    <w:rsid w:val="00A10FC3"/>
    <w:rsid w:val="00A1232A"/>
    <w:rsid w:val="00A12ADC"/>
    <w:rsid w:val="00A133AB"/>
    <w:rsid w:val="00A145F8"/>
    <w:rsid w:val="00A14BB4"/>
    <w:rsid w:val="00A1523A"/>
    <w:rsid w:val="00A15C7E"/>
    <w:rsid w:val="00A16562"/>
    <w:rsid w:val="00A214B3"/>
    <w:rsid w:val="00A233F3"/>
    <w:rsid w:val="00A24ED5"/>
    <w:rsid w:val="00A25FE0"/>
    <w:rsid w:val="00A26242"/>
    <w:rsid w:val="00A2631A"/>
    <w:rsid w:val="00A31E96"/>
    <w:rsid w:val="00A32D86"/>
    <w:rsid w:val="00A33307"/>
    <w:rsid w:val="00A34BDB"/>
    <w:rsid w:val="00A372AD"/>
    <w:rsid w:val="00A4163A"/>
    <w:rsid w:val="00A4265B"/>
    <w:rsid w:val="00A461C7"/>
    <w:rsid w:val="00A46DEB"/>
    <w:rsid w:val="00A4775A"/>
    <w:rsid w:val="00A50B90"/>
    <w:rsid w:val="00A600FE"/>
    <w:rsid w:val="00A6073E"/>
    <w:rsid w:val="00A60BBC"/>
    <w:rsid w:val="00A62C70"/>
    <w:rsid w:val="00A64076"/>
    <w:rsid w:val="00A644A9"/>
    <w:rsid w:val="00A661D8"/>
    <w:rsid w:val="00A702EC"/>
    <w:rsid w:val="00A705F6"/>
    <w:rsid w:val="00A71017"/>
    <w:rsid w:val="00A717E4"/>
    <w:rsid w:val="00A76E39"/>
    <w:rsid w:val="00A820ED"/>
    <w:rsid w:val="00A83A89"/>
    <w:rsid w:val="00A843FA"/>
    <w:rsid w:val="00A87246"/>
    <w:rsid w:val="00A87E60"/>
    <w:rsid w:val="00A92A96"/>
    <w:rsid w:val="00A97F4F"/>
    <w:rsid w:val="00AA1E71"/>
    <w:rsid w:val="00AA48D5"/>
    <w:rsid w:val="00AA77A3"/>
    <w:rsid w:val="00AA7E3B"/>
    <w:rsid w:val="00AA7E73"/>
    <w:rsid w:val="00AB061E"/>
    <w:rsid w:val="00AB18E4"/>
    <w:rsid w:val="00AB2986"/>
    <w:rsid w:val="00AB29C7"/>
    <w:rsid w:val="00AB2C7D"/>
    <w:rsid w:val="00AB3399"/>
    <w:rsid w:val="00AB57B6"/>
    <w:rsid w:val="00AB6F35"/>
    <w:rsid w:val="00AB7DBF"/>
    <w:rsid w:val="00AC0945"/>
    <w:rsid w:val="00AC1791"/>
    <w:rsid w:val="00AC2F10"/>
    <w:rsid w:val="00AC32B5"/>
    <w:rsid w:val="00AC3F01"/>
    <w:rsid w:val="00AC4500"/>
    <w:rsid w:val="00AC5982"/>
    <w:rsid w:val="00AC5F5C"/>
    <w:rsid w:val="00AC66BF"/>
    <w:rsid w:val="00AD295E"/>
    <w:rsid w:val="00AD3165"/>
    <w:rsid w:val="00AD35E7"/>
    <w:rsid w:val="00AD399B"/>
    <w:rsid w:val="00AD6A78"/>
    <w:rsid w:val="00AD7F29"/>
    <w:rsid w:val="00AE122C"/>
    <w:rsid w:val="00AE2189"/>
    <w:rsid w:val="00AE2DCE"/>
    <w:rsid w:val="00AE4181"/>
    <w:rsid w:val="00AE4A22"/>
    <w:rsid w:val="00AE53B2"/>
    <w:rsid w:val="00AE5567"/>
    <w:rsid w:val="00AE767B"/>
    <w:rsid w:val="00AE792F"/>
    <w:rsid w:val="00AF1239"/>
    <w:rsid w:val="00AF32AD"/>
    <w:rsid w:val="00AF3D6F"/>
    <w:rsid w:val="00AF5BE7"/>
    <w:rsid w:val="00AF67F4"/>
    <w:rsid w:val="00AF6D90"/>
    <w:rsid w:val="00AF7D99"/>
    <w:rsid w:val="00B00898"/>
    <w:rsid w:val="00B02533"/>
    <w:rsid w:val="00B04BE7"/>
    <w:rsid w:val="00B04CCB"/>
    <w:rsid w:val="00B10875"/>
    <w:rsid w:val="00B13E9E"/>
    <w:rsid w:val="00B150D0"/>
    <w:rsid w:val="00B15F58"/>
    <w:rsid w:val="00B16480"/>
    <w:rsid w:val="00B17864"/>
    <w:rsid w:val="00B20824"/>
    <w:rsid w:val="00B2165C"/>
    <w:rsid w:val="00B21876"/>
    <w:rsid w:val="00B233C1"/>
    <w:rsid w:val="00B275B6"/>
    <w:rsid w:val="00B31632"/>
    <w:rsid w:val="00B332F7"/>
    <w:rsid w:val="00B36B0B"/>
    <w:rsid w:val="00B377F1"/>
    <w:rsid w:val="00B420F9"/>
    <w:rsid w:val="00B42843"/>
    <w:rsid w:val="00B433A5"/>
    <w:rsid w:val="00B43451"/>
    <w:rsid w:val="00B4370B"/>
    <w:rsid w:val="00B438B3"/>
    <w:rsid w:val="00B446F6"/>
    <w:rsid w:val="00B45758"/>
    <w:rsid w:val="00B45DE4"/>
    <w:rsid w:val="00B46A9A"/>
    <w:rsid w:val="00B50A32"/>
    <w:rsid w:val="00B50B08"/>
    <w:rsid w:val="00B5574C"/>
    <w:rsid w:val="00B56900"/>
    <w:rsid w:val="00B56E03"/>
    <w:rsid w:val="00B6051D"/>
    <w:rsid w:val="00B618D5"/>
    <w:rsid w:val="00B633A6"/>
    <w:rsid w:val="00B64291"/>
    <w:rsid w:val="00B64EED"/>
    <w:rsid w:val="00B64F99"/>
    <w:rsid w:val="00B67738"/>
    <w:rsid w:val="00B679FB"/>
    <w:rsid w:val="00B71136"/>
    <w:rsid w:val="00B73BDC"/>
    <w:rsid w:val="00B77907"/>
    <w:rsid w:val="00B8084A"/>
    <w:rsid w:val="00B81B31"/>
    <w:rsid w:val="00B81FB0"/>
    <w:rsid w:val="00B831D1"/>
    <w:rsid w:val="00B834E0"/>
    <w:rsid w:val="00B85385"/>
    <w:rsid w:val="00B86B29"/>
    <w:rsid w:val="00B87F5A"/>
    <w:rsid w:val="00B9090B"/>
    <w:rsid w:val="00B92E7C"/>
    <w:rsid w:val="00B9399E"/>
    <w:rsid w:val="00B93ACD"/>
    <w:rsid w:val="00B93C9A"/>
    <w:rsid w:val="00B94AC0"/>
    <w:rsid w:val="00B978E2"/>
    <w:rsid w:val="00BA1AF5"/>
    <w:rsid w:val="00BA1F0F"/>
    <w:rsid w:val="00BA20AA"/>
    <w:rsid w:val="00BA33FA"/>
    <w:rsid w:val="00BA37CC"/>
    <w:rsid w:val="00BA542C"/>
    <w:rsid w:val="00BA65BB"/>
    <w:rsid w:val="00BA6971"/>
    <w:rsid w:val="00BB22CA"/>
    <w:rsid w:val="00BB3809"/>
    <w:rsid w:val="00BB3E2D"/>
    <w:rsid w:val="00BB478F"/>
    <w:rsid w:val="00BB4D81"/>
    <w:rsid w:val="00BB4E62"/>
    <w:rsid w:val="00BB50C7"/>
    <w:rsid w:val="00BB5834"/>
    <w:rsid w:val="00BB67A8"/>
    <w:rsid w:val="00BB70D6"/>
    <w:rsid w:val="00BC01B6"/>
    <w:rsid w:val="00BC0870"/>
    <w:rsid w:val="00BC08B6"/>
    <w:rsid w:val="00BC1AEA"/>
    <w:rsid w:val="00BC1F89"/>
    <w:rsid w:val="00BC51D6"/>
    <w:rsid w:val="00BC7E40"/>
    <w:rsid w:val="00BD2663"/>
    <w:rsid w:val="00BD38DF"/>
    <w:rsid w:val="00BD40B4"/>
    <w:rsid w:val="00BD4425"/>
    <w:rsid w:val="00BD7008"/>
    <w:rsid w:val="00BD7643"/>
    <w:rsid w:val="00BE1F3A"/>
    <w:rsid w:val="00BE2929"/>
    <w:rsid w:val="00BE3DA1"/>
    <w:rsid w:val="00BE437D"/>
    <w:rsid w:val="00BE5980"/>
    <w:rsid w:val="00BF13F5"/>
    <w:rsid w:val="00BF184B"/>
    <w:rsid w:val="00BF189C"/>
    <w:rsid w:val="00BF39F7"/>
    <w:rsid w:val="00BF425F"/>
    <w:rsid w:val="00C00D57"/>
    <w:rsid w:val="00C0371F"/>
    <w:rsid w:val="00C103BF"/>
    <w:rsid w:val="00C124CB"/>
    <w:rsid w:val="00C14F80"/>
    <w:rsid w:val="00C1670E"/>
    <w:rsid w:val="00C17655"/>
    <w:rsid w:val="00C21930"/>
    <w:rsid w:val="00C22A71"/>
    <w:rsid w:val="00C235E1"/>
    <w:rsid w:val="00C25B3D"/>
    <w:rsid w:val="00C25B49"/>
    <w:rsid w:val="00C26C09"/>
    <w:rsid w:val="00C30893"/>
    <w:rsid w:val="00C34DD8"/>
    <w:rsid w:val="00C375A7"/>
    <w:rsid w:val="00C43BED"/>
    <w:rsid w:val="00C46168"/>
    <w:rsid w:val="00C4661C"/>
    <w:rsid w:val="00C47830"/>
    <w:rsid w:val="00C5013E"/>
    <w:rsid w:val="00C51BEF"/>
    <w:rsid w:val="00C52554"/>
    <w:rsid w:val="00C52F19"/>
    <w:rsid w:val="00C54FED"/>
    <w:rsid w:val="00C55FB3"/>
    <w:rsid w:val="00C56CC0"/>
    <w:rsid w:val="00C60F7E"/>
    <w:rsid w:val="00C625F3"/>
    <w:rsid w:val="00C644F3"/>
    <w:rsid w:val="00C66805"/>
    <w:rsid w:val="00C70184"/>
    <w:rsid w:val="00C7108A"/>
    <w:rsid w:val="00C71E12"/>
    <w:rsid w:val="00C71F57"/>
    <w:rsid w:val="00C73320"/>
    <w:rsid w:val="00C73810"/>
    <w:rsid w:val="00C739C0"/>
    <w:rsid w:val="00C740AF"/>
    <w:rsid w:val="00C743A1"/>
    <w:rsid w:val="00C76113"/>
    <w:rsid w:val="00C76701"/>
    <w:rsid w:val="00C82337"/>
    <w:rsid w:val="00C83513"/>
    <w:rsid w:val="00C836E2"/>
    <w:rsid w:val="00C84245"/>
    <w:rsid w:val="00C86A48"/>
    <w:rsid w:val="00C875D7"/>
    <w:rsid w:val="00C90F18"/>
    <w:rsid w:val="00C91F6E"/>
    <w:rsid w:val="00C9498E"/>
    <w:rsid w:val="00C9739D"/>
    <w:rsid w:val="00C97945"/>
    <w:rsid w:val="00CA2C56"/>
    <w:rsid w:val="00CA5473"/>
    <w:rsid w:val="00CA5BEB"/>
    <w:rsid w:val="00CB1463"/>
    <w:rsid w:val="00CB15BE"/>
    <w:rsid w:val="00CC0D2D"/>
    <w:rsid w:val="00CC0DBA"/>
    <w:rsid w:val="00CC18DF"/>
    <w:rsid w:val="00CC24A3"/>
    <w:rsid w:val="00CC64EA"/>
    <w:rsid w:val="00CC686B"/>
    <w:rsid w:val="00CC73D0"/>
    <w:rsid w:val="00CD3318"/>
    <w:rsid w:val="00CD36D9"/>
    <w:rsid w:val="00CE03F7"/>
    <w:rsid w:val="00CE04E8"/>
    <w:rsid w:val="00CE05A6"/>
    <w:rsid w:val="00CE1281"/>
    <w:rsid w:val="00CE1327"/>
    <w:rsid w:val="00CE5657"/>
    <w:rsid w:val="00CE797E"/>
    <w:rsid w:val="00CF047B"/>
    <w:rsid w:val="00CF0579"/>
    <w:rsid w:val="00CF2096"/>
    <w:rsid w:val="00CF2501"/>
    <w:rsid w:val="00CF4EA0"/>
    <w:rsid w:val="00CF5FA8"/>
    <w:rsid w:val="00CF5FE4"/>
    <w:rsid w:val="00CF7105"/>
    <w:rsid w:val="00D00543"/>
    <w:rsid w:val="00D0132E"/>
    <w:rsid w:val="00D01482"/>
    <w:rsid w:val="00D01988"/>
    <w:rsid w:val="00D027F7"/>
    <w:rsid w:val="00D03609"/>
    <w:rsid w:val="00D03EB2"/>
    <w:rsid w:val="00D06C94"/>
    <w:rsid w:val="00D07804"/>
    <w:rsid w:val="00D131CB"/>
    <w:rsid w:val="00D133F8"/>
    <w:rsid w:val="00D147AB"/>
    <w:rsid w:val="00D14A3E"/>
    <w:rsid w:val="00D15ED9"/>
    <w:rsid w:val="00D161C5"/>
    <w:rsid w:val="00D167CD"/>
    <w:rsid w:val="00D16CEC"/>
    <w:rsid w:val="00D16EDA"/>
    <w:rsid w:val="00D17417"/>
    <w:rsid w:val="00D17B8C"/>
    <w:rsid w:val="00D21D07"/>
    <w:rsid w:val="00D257D5"/>
    <w:rsid w:val="00D2603D"/>
    <w:rsid w:val="00D261DF"/>
    <w:rsid w:val="00D26785"/>
    <w:rsid w:val="00D27044"/>
    <w:rsid w:val="00D30A53"/>
    <w:rsid w:val="00D3440F"/>
    <w:rsid w:val="00D354BD"/>
    <w:rsid w:val="00D361BF"/>
    <w:rsid w:val="00D369D9"/>
    <w:rsid w:val="00D36A4A"/>
    <w:rsid w:val="00D376EA"/>
    <w:rsid w:val="00D404FA"/>
    <w:rsid w:val="00D459E6"/>
    <w:rsid w:val="00D46D9F"/>
    <w:rsid w:val="00D533D7"/>
    <w:rsid w:val="00D53BB3"/>
    <w:rsid w:val="00D54F72"/>
    <w:rsid w:val="00D56F16"/>
    <w:rsid w:val="00D610AE"/>
    <w:rsid w:val="00D641BE"/>
    <w:rsid w:val="00D64A13"/>
    <w:rsid w:val="00D65C44"/>
    <w:rsid w:val="00D711FE"/>
    <w:rsid w:val="00D7549F"/>
    <w:rsid w:val="00D75C75"/>
    <w:rsid w:val="00D75D89"/>
    <w:rsid w:val="00D76E5F"/>
    <w:rsid w:val="00D76F4F"/>
    <w:rsid w:val="00D86C37"/>
    <w:rsid w:val="00D87946"/>
    <w:rsid w:val="00D90042"/>
    <w:rsid w:val="00D93364"/>
    <w:rsid w:val="00D96F4F"/>
    <w:rsid w:val="00D97AD5"/>
    <w:rsid w:val="00D97FFE"/>
    <w:rsid w:val="00DA2BC5"/>
    <w:rsid w:val="00DA3678"/>
    <w:rsid w:val="00DA3971"/>
    <w:rsid w:val="00DA5174"/>
    <w:rsid w:val="00DA58B8"/>
    <w:rsid w:val="00DA622F"/>
    <w:rsid w:val="00DA62F5"/>
    <w:rsid w:val="00DA7C31"/>
    <w:rsid w:val="00DB0129"/>
    <w:rsid w:val="00DB2CDC"/>
    <w:rsid w:val="00DB36F8"/>
    <w:rsid w:val="00DB42F1"/>
    <w:rsid w:val="00DB6411"/>
    <w:rsid w:val="00DB7440"/>
    <w:rsid w:val="00DC0174"/>
    <w:rsid w:val="00DC1DBE"/>
    <w:rsid w:val="00DC27CD"/>
    <w:rsid w:val="00DC4157"/>
    <w:rsid w:val="00DC53A8"/>
    <w:rsid w:val="00DD053E"/>
    <w:rsid w:val="00DD2106"/>
    <w:rsid w:val="00DD2676"/>
    <w:rsid w:val="00DD272A"/>
    <w:rsid w:val="00DD4D18"/>
    <w:rsid w:val="00DD5439"/>
    <w:rsid w:val="00DE10EB"/>
    <w:rsid w:val="00DE1656"/>
    <w:rsid w:val="00DE640C"/>
    <w:rsid w:val="00DE722B"/>
    <w:rsid w:val="00DE7331"/>
    <w:rsid w:val="00DE79FF"/>
    <w:rsid w:val="00DE7A1B"/>
    <w:rsid w:val="00DF0E7F"/>
    <w:rsid w:val="00DF2E61"/>
    <w:rsid w:val="00DF3DF2"/>
    <w:rsid w:val="00DF4716"/>
    <w:rsid w:val="00DF4A45"/>
    <w:rsid w:val="00DF6558"/>
    <w:rsid w:val="00DF77DD"/>
    <w:rsid w:val="00DF7DEC"/>
    <w:rsid w:val="00E00DA5"/>
    <w:rsid w:val="00E0316B"/>
    <w:rsid w:val="00E03BEA"/>
    <w:rsid w:val="00E03C63"/>
    <w:rsid w:val="00E03CE0"/>
    <w:rsid w:val="00E07A8D"/>
    <w:rsid w:val="00E11E6B"/>
    <w:rsid w:val="00E137E5"/>
    <w:rsid w:val="00E155E3"/>
    <w:rsid w:val="00E202A5"/>
    <w:rsid w:val="00E20C8F"/>
    <w:rsid w:val="00E23960"/>
    <w:rsid w:val="00E240BA"/>
    <w:rsid w:val="00E273E9"/>
    <w:rsid w:val="00E30ADE"/>
    <w:rsid w:val="00E31DD8"/>
    <w:rsid w:val="00E3483F"/>
    <w:rsid w:val="00E358CF"/>
    <w:rsid w:val="00E35954"/>
    <w:rsid w:val="00E35C3B"/>
    <w:rsid w:val="00E3714C"/>
    <w:rsid w:val="00E3716B"/>
    <w:rsid w:val="00E37387"/>
    <w:rsid w:val="00E379C7"/>
    <w:rsid w:val="00E426F0"/>
    <w:rsid w:val="00E4321E"/>
    <w:rsid w:val="00E43E51"/>
    <w:rsid w:val="00E518A2"/>
    <w:rsid w:val="00E5323B"/>
    <w:rsid w:val="00E53749"/>
    <w:rsid w:val="00E54CF8"/>
    <w:rsid w:val="00E55318"/>
    <w:rsid w:val="00E56428"/>
    <w:rsid w:val="00E607EE"/>
    <w:rsid w:val="00E6215F"/>
    <w:rsid w:val="00E63234"/>
    <w:rsid w:val="00E64F7B"/>
    <w:rsid w:val="00E6515F"/>
    <w:rsid w:val="00E67A0D"/>
    <w:rsid w:val="00E70439"/>
    <w:rsid w:val="00E7050E"/>
    <w:rsid w:val="00E71E67"/>
    <w:rsid w:val="00E723E0"/>
    <w:rsid w:val="00E762C5"/>
    <w:rsid w:val="00E7645B"/>
    <w:rsid w:val="00E7669E"/>
    <w:rsid w:val="00E774F9"/>
    <w:rsid w:val="00E80133"/>
    <w:rsid w:val="00E80FE5"/>
    <w:rsid w:val="00E826CD"/>
    <w:rsid w:val="00E83578"/>
    <w:rsid w:val="00E836B7"/>
    <w:rsid w:val="00E83717"/>
    <w:rsid w:val="00E86796"/>
    <w:rsid w:val="00E8749E"/>
    <w:rsid w:val="00E90B4D"/>
    <w:rsid w:val="00E90C01"/>
    <w:rsid w:val="00E928B2"/>
    <w:rsid w:val="00E962AF"/>
    <w:rsid w:val="00E973DD"/>
    <w:rsid w:val="00EA0124"/>
    <w:rsid w:val="00EA486E"/>
    <w:rsid w:val="00EA4F00"/>
    <w:rsid w:val="00EA4FE6"/>
    <w:rsid w:val="00EA6196"/>
    <w:rsid w:val="00EA62D3"/>
    <w:rsid w:val="00EA6F6D"/>
    <w:rsid w:val="00EA760C"/>
    <w:rsid w:val="00EB1A34"/>
    <w:rsid w:val="00EB50E3"/>
    <w:rsid w:val="00EC00E9"/>
    <w:rsid w:val="00EC13FC"/>
    <w:rsid w:val="00EC14BF"/>
    <w:rsid w:val="00EC1C30"/>
    <w:rsid w:val="00EC48B8"/>
    <w:rsid w:val="00EC6094"/>
    <w:rsid w:val="00EC64E4"/>
    <w:rsid w:val="00EC7081"/>
    <w:rsid w:val="00ED4CE7"/>
    <w:rsid w:val="00ED7A64"/>
    <w:rsid w:val="00EE321C"/>
    <w:rsid w:val="00EE369C"/>
    <w:rsid w:val="00EE3BAA"/>
    <w:rsid w:val="00EE5D90"/>
    <w:rsid w:val="00EE75D1"/>
    <w:rsid w:val="00EF0529"/>
    <w:rsid w:val="00EF5F83"/>
    <w:rsid w:val="00EF787F"/>
    <w:rsid w:val="00F00415"/>
    <w:rsid w:val="00F0225F"/>
    <w:rsid w:val="00F0291C"/>
    <w:rsid w:val="00F04ABA"/>
    <w:rsid w:val="00F064E8"/>
    <w:rsid w:val="00F073D1"/>
    <w:rsid w:val="00F07636"/>
    <w:rsid w:val="00F07BD1"/>
    <w:rsid w:val="00F11C5B"/>
    <w:rsid w:val="00F126F3"/>
    <w:rsid w:val="00F15FA9"/>
    <w:rsid w:val="00F162B2"/>
    <w:rsid w:val="00F214E8"/>
    <w:rsid w:val="00F21631"/>
    <w:rsid w:val="00F23EA1"/>
    <w:rsid w:val="00F246DE"/>
    <w:rsid w:val="00F256EB"/>
    <w:rsid w:val="00F2579A"/>
    <w:rsid w:val="00F261F3"/>
    <w:rsid w:val="00F27F56"/>
    <w:rsid w:val="00F34E2E"/>
    <w:rsid w:val="00F41A89"/>
    <w:rsid w:val="00F42001"/>
    <w:rsid w:val="00F42664"/>
    <w:rsid w:val="00F43E66"/>
    <w:rsid w:val="00F45F5C"/>
    <w:rsid w:val="00F46CA1"/>
    <w:rsid w:val="00F46E9E"/>
    <w:rsid w:val="00F5114D"/>
    <w:rsid w:val="00F51F9D"/>
    <w:rsid w:val="00F5208F"/>
    <w:rsid w:val="00F520AA"/>
    <w:rsid w:val="00F53CF4"/>
    <w:rsid w:val="00F57B0C"/>
    <w:rsid w:val="00F6075E"/>
    <w:rsid w:val="00F615A0"/>
    <w:rsid w:val="00F618AD"/>
    <w:rsid w:val="00F6277A"/>
    <w:rsid w:val="00F62BBA"/>
    <w:rsid w:val="00F63D71"/>
    <w:rsid w:val="00F679B4"/>
    <w:rsid w:val="00F70908"/>
    <w:rsid w:val="00F710BA"/>
    <w:rsid w:val="00F740D9"/>
    <w:rsid w:val="00F7467C"/>
    <w:rsid w:val="00F746C2"/>
    <w:rsid w:val="00F776CE"/>
    <w:rsid w:val="00F81F8B"/>
    <w:rsid w:val="00F84797"/>
    <w:rsid w:val="00F85CA2"/>
    <w:rsid w:val="00F86546"/>
    <w:rsid w:val="00F8662C"/>
    <w:rsid w:val="00F91032"/>
    <w:rsid w:val="00F9296D"/>
    <w:rsid w:val="00F93821"/>
    <w:rsid w:val="00F97CAA"/>
    <w:rsid w:val="00FA11C6"/>
    <w:rsid w:val="00FA31A5"/>
    <w:rsid w:val="00FA505D"/>
    <w:rsid w:val="00FA56AE"/>
    <w:rsid w:val="00FA5DB8"/>
    <w:rsid w:val="00FA71D9"/>
    <w:rsid w:val="00FB04E8"/>
    <w:rsid w:val="00FB2F78"/>
    <w:rsid w:val="00FB3B11"/>
    <w:rsid w:val="00FB4192"/>
    <w:rsid w:val="00FB4286"/>
    <w:rsid w:val="00FB6DEF"/>
    <w:rsid w:val="00FB79AA"/>
    <w:rsid w:val="00FB7DEC"/>
    <w:rsid w:val="00FC23CC"/>
    <w:rsid w:val="00FC3296"/>
    <w:rsid w:val="00FC3A57"/>
    <w:rsid w:val="00FC47D4"/>
    <w:rsid w:val="00FC7023"/>
    <w:rsid w:val="00FC7D02"/>
    <w:rsid w:val="00FD13CE"/>
    <w:rsid w:val="00FD13F8"/>
    <w:rsid w:val="00FD1D6D"/>
    <w:rsid w:val="00FD2008"/>
    <w:rsid w:val="00FD21C7"/>
    <w:rsid w:val="00FD477F"/>
    <w:rsid w:val="00FD491C"/>
    <w:rsid w:val="00FD4B24"/>
    <w:rsid w:val="00FD55BF"/>
    <w:rsid w:val="00FD5F98"/>
    <w:rsid w:val="00FD6984"/>
    <w:rsid w:val="00FD7BBF"/>
    <w:rsid w:val="00FE1850"/>
    <w:rsid w:val="00FE1B4D"/>
    <w:rsid w:val="00FE32A2"/>
    <w:rsid w:val="00FE3695"/>
    <w:rsid w:val="00FE4C2B"/>
    <w:rsid w:val="00FE4CDE"/>
    <w:rsid w:val="00FE5B71"/>
    <w:rsid w:val="00FE620D"/>
    <w:rsid w:val="00FE67B2"/>
    <w:rsid w:val="00FE7BE5"/>
    <w:rsid w:val="00FF15F3"/>
    <w:rsid w:val="00FF1B62"/>
    <w:rsid w:val="00FF5885"/>
    <w:rsid w:val="00FF70AA"/>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B17B8"/>
  <w15:docId w15:val="{C83FD49A-C139-493A-B6BA-27F30F96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E826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2"/>
    <w:basedOn w:val="Normal"/>
    <w:link w:val="ListParagraphChar"/>
    <w:uiPriority w:val="34"/>
    <w:qFormat/>
    <w:rsid w:val="002D302F"/>
    <w:pPr>
      <w:ind w:left="720"/>
      <w:contextualSpacing/>
    </w:pPr>
  </w:style>
  <w:style w:type="paragraph" w:styleId="CommentText">
    <w:name w:val="annotation text"/>
    <w:basedOn w:val="Normal"/>
    <w:link w:val="CommentTextChar"/>
    <w:uiPriority w:val="99"/>
    <w:unhideWhenUsed/>
    <w:rsid w:val="00DF7DEC"/>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DF7DEC"/>
    <w:rPr>
      <w:sz w:val="20"/>
      <w:szCs w:val="20"/>
    </w:rPr>
  </w:style>
  <w:style w:type="character" w:customStyle="1" w:styleId="ListParagraphChar">
    <w:name w:val="List Paragraph Char"/>
    <w:aliases w:val="2 Char"/>
    <w:link w:val="ListParagraph"/>
    <w:uiPriority w:val="34"/>
    <w:locked/>
    <w:rsid w:val="009B2A6F"/>
  </w:style>
  <w:style w:type="paragraph" w:styleId="Revision">
    <w:name w:val="Revision"/>
    <w:hidden/>
    <w:uiPriority w:val="99"/>
    <w:semiHidden/>
    <w:rsid w:val="00D361BF"/>
    <w:pPr>
      <w:spacing w:after="0" w:line="240" w:lineRule="auto"/>
    </w:pPr>
  </w:style>
  <w:style w:type="character" w:customStyle="1" w:styleId="UnresolvedMention1">
    <w:name w:val="Unresolved Mention1"/>
    <w:basedOn w:val="DefaultParagraphFont"/>
    <w:uiPriority w:val="99"/>
    <w:semiHidden/>
    <w:unhideWhenUsed/>
    <w:rsid w:val="00AC3F01"/>
    <w:rPr>
      <w:color w:val="605E5C"/>
      <w:shd w:val="clear" w:color="auto" w:fill="E1DFDD"/>
    </w:rPr>
  </w:style>
  <w:style w:type="paragraph" w:customStyle="1" w:styleId="tv213">
    <w:name w:val="tv213"/>
    <w:basedOn w:val="Normal"/>
    <w:rsid w:val="006939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8B589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5A682A"/>
    <w:rPr>
      <w:sz w:val="16"/>
      <w:szCs w:val="16"/>
    </w:rPr>
  </w:style>
  <w:style w:type="paragraph" w:customStyle="1" w:styleId="tv2131">
    <w:name w:val="tv2131"/>
    <w:basedOn w:val="Normal"/>
    <w:rsid w:val="00296C2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tyle14">
    <w:name w:val="Font Style14"/>
    <w:basedOn w:val="DefaultParagraphFont"/>
    <w:uiPriority w:val="99"/>
    <w:rsid w:val="006C1E70"/>
    <w:rPr>
      <w:rFonts w:ascii="Arial" w:hAnsi="Arial" w:cs="Arial"/>
      <w:sz w:val="20"/>
      <w:szCs w:val="20"/>
    </w:rPr>
  </w:style>
  <w:style w:type="character" w:customStyle="1" w:styleId="FontStyle19">
    <w:name w:val="Font Style19"/>
    <w:basedOn w:val="DefaultParagraphFont"/>
    <w:uiPriority w:val="99"/>
    <w:rsid w:val="00103251"/>
    <w:rPr>
      <w:rFonts w:ascii="Times New Roman" w:hAnsi="Times New Roman" w:cs="Times New Roman"/>
      <w:sz w:val="24"/>
      <w:szCs w:val="24"/>
    </w:rPr>
  </w:style>
  <w:style w:type="character" w:customStyle="1" w:styleId="FontStyle25">
    <w:name w:val="Font Style25"/>
    <w:basedOn w:val="DefaultParagraphFont"/>
    <w:uiPriority w:val="99"/>
    <w:rsid w:val="00FC3A57"/>
    <w:rPr>
      <w:rFonts w:ascii="Times New Roman" w:hAnsi="Times New Roman" w:cs="Times New Roman"/>
      <w:sz w:val="18"/>
      <w:szCs w:val="18"/>
    </w:rPr>
  </w:style>
  <w:style w:type="character" w:customStyle="1" w:styleId="FontStyle23">
    <w:name w:val="Font Style23"/>
    <w:basedOn w:val="DefaultParagraphFont"/>
    <w:uiPriority w:val="99"/>
    <w:rsid w:val="00FC3A57"/>
    <w:rPr>
      <w:rFonts w:ascii="Times New Roman" w:hAnsi="Times New Roman" w:cs="Times New Roman"/>
      <w:i/>
      <w:iCs/>
      <w:sz w:val="18"/>
      <w:szCs w:val="18"/>
    </w:rPr>
  </w:style>
  <w:style w:type="paragraph" w:styleId="CommentSubject">
    <w:name w:val="annotation subject"/>
    <w:basedOn w:val="CommentText"/>
    <w:next w:val="CommentText"/>
    <w:link w:val="CommentSubjectChar"/>
    <w:uiPriority w:val="99"/>
    <w:semiHidden/>
    <w:unhideWhenUsed/>
    <w:rsid w:val="00146503"/>
    <w:pPr>
      <w:spacing w:after="160"/>
      <w:jc w:val="left"/>
    </w:pPr>
    <w:rPr>
      <w:b/>
      <w:bCs/>
    </w:rPr>
  </w:style>
  <w:style w:type="character" w:customStyle="1" w:styleId="CommentSubjectChar">
    <w:name w:val="Comment Subject Char"/>
    <w:basedOn w:val="CommentTextChar"/>
    <w:link w:val="CommentSubject"/>
    <w:uiPriority w:val="99"/>
    <w:semiHidden/>
    <w:rsid w:val="00146503"/>
    <w:rPr>
      <w:b/>
      <w:bCs/>
      <w:sz w:val="20"/>
      <w:szCs w:val="20"/>
    </w:rPr>
  </w:style>
  <w:style w:type="character" w:styleId="Emphasis">
    <w:name w:val="Emphasis"/>
    <w:basedOn w:val="DefaultParagraphFont"/>
    <w:uiPriority w:val="20"/>
    <w:qFormat/>
    <w:rsid w:val="00AF3D6F"/>
    <w:rPr>
      <w:i/>
      <w:iCs/>
    </w:rPr>
  </w:style>
  <w:style w:type="character" w:styleId="Strong">
    <w:name w:val="Strong"/>
    <w:qFormat/>
    <w:rsid w:val="00FD6984"/>
    <w:rPr>
      <w:rFonts w:cs="Times New Roman"/>
      <w:b/>
      <w:bCs/>
    </w:rPr>
  </w:style>
  <w:style w:type="paragraph" w:styleId="BodyTextIndent">
    <w:name w:val="Body Text Indent"/>
    <w:basedOn w:val="Normal"/>
    <w:link w:val="BodyTextIndentChar"/>
    <w:semiHidden/>
    <w:rsid w:val="007008B4"/>
    <w:pPr>
      <w:spacing w:after="0" w:line="240" w:lineRule="auto"/>
      <w:ind w:firstLine="720"/>
      <w:jc w:val="both"/>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7008B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9319">
      <w:bodyDiv w:val="1"/>
      <w:marLeft w:val="0"/>
      <w:marRight w:val="0"/>
      <w:marTop w:val="0"/>
      <w:marBottom w:val="0"/>
      <w:divBdr>
        <w:top w:val="none" w:sz="0" w:space="0" w:color="auto"/>
        <w:left w:val="none" w:sz="0" w:space="0" w:color="auto"/>
        <w:bottom w:val="none" w:sz="0" w:space="0" w:color="auto"/>
        <w:right w:val="none" w:sz="0" w:space="0" w:color="auto"/>
      </w:divBdr>
    </w:div>
    <w:div w:id="74864703">
      <w:bodyDiv w:val="1"/>
      <w:marLeft w:val="0"/>
      <w:marRight w:val="0"/>
      <w:marTop w:val="0"/>
      <w:marBottom w:val="0"/>
      <w:divBdr>
        <w:top w:val="none" w:sz="0" w:space="0" w:color="auto"/>
        <w:left w:val="none" w:sz="0" w:space="0" w:color="auto"/>
        <w:bottom w:val="none" w:sz="0" w:space="0" w:color="auto"/>
        <w:right w:val="none" w:sz="0" w:space="0" w:color="auto"/>
      </w:divBdr>
      <w:divsChild>
        <w:div w:id="1364745840">
          <w:marLeft w:val="0"/>
          <w:marRight w:val="0"/>
          <w:marTop w:val="0"/>
          <w:marBottom w:val="0"/>
          <w:divBdr>
            <w:top w:val="none" w:sz="0" w:space="0" w:color="auto"/>
            <w:left w:val="none" w:sz="0" w:space="0" w:color="auto"/>
            <w:bottom w:val="none" w:sz="0" w:space="0" w:color="auto"/>
            <w:right w:val="none" w:sz="0" w:space="0" w:color="auto"/>
          </w:divBdr>
          <w:divsChild>
            <w:div w:id="160900277">
              <w:marLeft w:val="0"/>
              <w:marRight w:val="0"/>
              <w:marTop w:val="0"/>
              <w:marBottom w:val="0"/>
              <w:divBdr>
                <w:top w:val="none" w:sz="0" w:space="0" w:color="auto"/>
                <w:left w:val="none" w:sz="0" w:space="0" w:color="auto"/>
                <w:bottom w:val="none" w:sz="0" w:space="0" w:color="auto"/>
                <w:right w:val="none" w:sz="0" w:space="0" w:color="auto"/>
              </w:divBdr>
              <w:divsChild>
                <w:div w:id="108664630">
                  <w:marLeft w:val="0"/>
                  <w:marRight w:val="0"/>
                  <w:marTop w:val="0"/>
                  <w:marBottom w:val="0"/>
                  <w:divBdr>
                    <w:top w:val="none" w:sz="0" w:space="0" w:color="auto"/>
                    <w:left w:val="none" w:sz="0" w:space="0" w:color="auto"/>
                    <w:bottom w:val="none" w:sz="0" w:space="0" w:color="auto"/>
                    <w:right w:val="none" w:sz="0" w:space="0" w:color="auto"/>
                  </w:divBdr>
                  <w:divsChild>
                    <w:div w:id="205682690">
                      <w:marLeft w:val="0"/>
                      <w:marRight w:val="0"/>
                      <w:marTop w:val="0"/>
                      <w:marBottom w:val="0"/>
                      <w:divBdr>
                        <w:top w:val="none" w:sz="0" w:space="0" w:color="auto"/>
                        <w:left w:val="none" w:sz="0" w:space="0" w:color="auto"/>
                        <w:bottom w:val="none" w:sz="0" w:space="0" w:color="auto"/>
                        <w:right w:val="none" w:sz="0" w:space="0" w:color="auto"/>
                      </w:divBdr>
                      <w:divsChild>
                        <w:div w:id="558439028">
                          <w:marLeft w:val="0"/>
                          <w:marRight w:val="0"/>
                          <w:marTop w:val="0"/>
                          <w:marBottom w:val="0"/>
                          <w:divBdr>
                            <w:top w:val="none" w:sz="0" w:space="0" w:color="auto"/>
                            <w:left w:val="none" w:sz="0" w:space="0" w:color="auto"/>
                            <w:bottom w:val="none" w:sz="0" w:space="0" w:color="auto"/>
                            <w:right w:val="none" w:sz="0" w:space="0" w:color="auto"/>
                          </w:divBdr>
                          <w:divsChild>
                            <w:div w:id="1295194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5272">
      <w:bodyDiv w:val="1"/>
      <w:marLeft w:val="0"/>
      <w:marRight w:val="0"/>
      <w:marTop w:val="0"/>
      <w:marBottom w:val="0"/>
      <w:divBdr>
        <w:top w:val="none" w:sz="0" w:space="0" w:color="auto"/>
        <w:left w:val="none" w:sz="0" w:space="0" w:color="auto"/>
        <w:bottom w:val="none" w:sz="0" w:space="0" w:color="auto"/>
        <w:right w:val="none" w:sz="0" w:space="0" w:color="auto"/>
      </w:divBdr>
      <w:divsChild>
        <w:div w:id="1574969917">
          <w:marLeft w:val="0"/>
          <w:marRight w:val="0"/>
          <w:marTop w:val="0"/>
          <w:marBottom w:val="0"/>
          <w:divBdr>
            <w:top w:val="none" w:sz="0" w:space="0" w:color="auto"/>
            <w:left w:val="none" w:sz="0" w:space="0" w:color="auto"/>
            <w:bottom w:val="none" w:sz="0" w:space="0" w:color="auto"/>
            <w:right w:val="none" w:sz="0" w:space="0" w:color="auto"/>
          </w:divBdr>
          <w:divsChild>
            <w:div w:id="1249846864">
              <w:marLeft w:val="0"/>
              <w:marRight w:val="0"/>
              <w:marTop w:val="0"/>
              <w:marBottom w:val="0"/>
              <w:divBdr>
                <w:top w:val="none" w:sz="0" w:space="0" w:color="auto"/>
                <w:left w:val="none" w:sz="0" w:space="0" w:color="auto"/>
                <w:bottom w:val="none" w:sz="0" w:space="0" w:color="auto"/>
                <w:right w:val="none" w:sz="0" w:space="0" w:color="auto"/>
              </w:divBdr>
              <w:divsChild>
                <w:div w:id="1801142755">
                  <w:marLeft w:val="0"/>
                  <w:marRight w:val="0"/>
                  <w:marTop w:val="0"/>
                  <w:marBottom w:val="0"/>
                  <w:divBdr>
                    <w:top w:val="none" w:sz="0" w:space="0" w:color="auto"/>
                    <w:left w:val="none" w:sz="0" w:space="0" w:color="auto"/>
                    <w:bottom w:val="none" w:sz="0" w:space="0" w:color="auto"/>
                    <w:right w:val="none" w:sz="0" w:space="0" w:color="auto"/>
                  </w:divBdr>
                  <w:divsChild>
                    <w:div w:id="1824540506">
                      <w:marLeft w:val="0"/>
                      <w:marRight w:val="0"/>
                      <w:marTop w:val="0"/>
                      <w:marBottom w:val="0"/>
                      <w:divBdr>
                        <w:top w:val="none" w:sz="0" w:space="0" w:color="auto"/>
                        <w:left w:val="none" w:sz="0" w:space="0" w:color="auto"/>
                        <w:bottom w:val="none" w:sz="0" w:space="0" w:color="auto"/>
                        <w:right w:val="none" w:sz="0" w:space="0" w:color="auto"/>
                      </w:divBdr>
                      <w:divsChild>
                        <w:div w:id="1925071365">
                          <w:marLeft w:val="0"/>
                          <w:marRight w:val="0"/>
                          <w:marTop w:val="0"/>
                          <w:marBottom w:val="0"/>
                          <w:divBdr>
                            <w:top w:val="none" w:sz="0" w:space="0" w:color="auto"/>
                            <w:left w:val="none" w:sz="0" w:space="0" w:color="auto"/>
                            <w:bottom w:val="none" w:sz="0" w:space="0" w:color="auto"/>
                            <w:right w:val="none" w:sz="0" w:space="0" w:color="auto"/>
                          </w:divBdr>
                          <w:divsChild>
                            <w:div w:id="3384288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5667">
      <w:bodyDiv w:val="1"/>
      <w:marLeft w:val="0"/>
      <w:marRight w:val="0"/>
      <w:marTop w:val="0"/>
      <w:marBottom w:val="0"/>
      <w:divBdr>
        <w:top w:val="none" w:sz="0" w:space="0" w:color="auto"/>
        <w:left w:val="none" w:sz="0" w:space="0" w:color="auto"/>
        <w:bottom w:val="none" w:sz="0" w:space="0" w:color="auto"/>
        <w:right w:val="none" w:sz="0" w:space="0" w:color="auto"/>
      </w:divBdr>
      <w:divsChild>
        <w:div w:id="14427589">
          <w:marLeft w:val="0"/>
          <w:marRight w:val="0"/>
          <w:marTop w:val="0"/>
          <w:marBottom w:val="0"/>
          <w:divBdr>
            <w:top w:val="none" w:sz="0" w:space="0" w:color="auto"/>
            <w:left w:val="none" w:sz="0" w:space="0" w:color="auto"/>
            <w:bottom w:val="none" w:sz="0" w:space="0" w:color="auto"/>
            <w:right w:val="none" w:sz="0" w:space="0" w:color="auto"/>
          </w:divBdr>
          <w:divsChild>
            <w:div w:id="595406548">
              <w:marLeft w:val="0"/>
              <w:marRight w:val="0"/>
              <w:marTop w:val="0"/>
              <w:marBottom w:val="0"/>
              <w:divBdr>
                <w:top w:val="none" w:sz="0" w:space="0" w:color="auto"/>
                <w:left w:val="none" w:sz="0" w:space="0" w:color="auto"/>
                <w:bottom w:val="none" w:sz="0" w:space="0" w:color="auto"/>
                <w:right w:val="none" w:sz="0" w:space="0" w:color="auto"/>
              </w:divBdr>
              <w:divsChild>
                <w:div w:id="538057791">
                  <w:marLeft w:val="0"/>
                  <w:marRight w:val="0"/>
                  <w:marTop w:val="0"/>
                  <w:marBottom w:val="0"/>
                  <w:divBdr>
                    <w:top w:val="none" w:sz="0" w:space="0" w:color="auto"/>
                    <w:left w:val="none" w:sz="0" w:space="0" w:color="auto"/>
                    <w:bottom w:val="none" w:sz="0" w:space="0" w:color="auto"/>
                    <w:right w:val="none" w:sz="0" w:space="0" w:color="auto"/>
                  </w:divBdr>
                  <w:divsChild>
                    <w:div w:id="607280185">
                      <w:marLeft w:val="0"/>
                      <w:marRight w:val="0"/>
                      <w:marTop w:val="0"/>
                      <w:marBottom w:val="0"/>
                      <w:divBdr>
                        <w:top w:val="none" w:sz="0" w:space="0" w:color="auto"/>
                        <w:left w:val="none" w:sz="0" w:space="0" w:color="auto"/>
                        <w:bottom w:val="none" w:sz="0" w:space="0" w:color="auto"/>
                        <w:right w:val="none" w:sz="0" w:space="0" w:color="auto"/>
                      </w:divBdr>
                      <w:divsChild>
                        <w:div w:id="1287271609">
                          <w:marLeft w:val="0"/>
                          <w:marRight w:val="0"/>
                          <w:marTop w:val="0"/>
                          <w:marBottom w:val="0"/>
                          <w:divBdr>
                            <w:top w:val="none" w:sz="0" w:space="0" w:color="auto"/>
                            <w:left w:val="none" w:sz="0" w:space="0" w:color="auto"/>
                            <w:bottom w:val="none" w:sz="0" w:space="0" w:color="auto"/>
                            <w:right w:val="none" w:sz="0" w:space="0" w:color="auto"/>
                          </w:divBdr>
                          <w:divsChild>
                            <w:div w:id="38708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6933">
      <w:bodyDiv w:val="1"/>
      <w:marLeft w:val="0"/>
      <w:marRight w:val="0"/>
      <w:marTop w:val="0"/>
      <w:marBottom w:val="0"/>
      <w:divBdr>
        <w:top w:val="none" w:sz="0" w:space="0" w:color="auto"/>
        <w:left w:val="none" w:sz="0" w:space="0" w:color="auto"/>
        <w:bottom w:val="none" w:sz="0" w:space="0" w:color="auto"/>
        <w:right w:val="none" w:sz="0" w:space="0" w:color="auto"/>
      </w:divBdr>
      <w:divsChild>
        <w:div w:id="354815637">
          <w:marLeft w:val="0"/>
          <w:marRight w:val="0"/>
          <w:marTop w:val="0"/>
          <w:marBottom w:val="0"/>
          <w:divBdr>
            <w:top w:val="none" w:sz="0" w:space="0" w:color="auto"/>
            <w:left w:val="none" w:sz="0" w:space="0" w:color="auto"/>
            <w:bottom w:val="none" w:sz="0" w:space="0" w:color="auto"/>
            <w:right w:val="none" w:sz="0" w:space="0" w:color="auto"/>
          </w:divBdr>
          <w:divsChild>
            <w:div w:id="963463090">
              <w:marLeft w:val="0"/>
              <w:marRight w:val="0"/>
              <w:marTop w:val="0"/>
              <w:marBottom w:val="0"/>
              <w:divBdr>
                <w:top w:val="none" w:sz="0" w:space="0" w:color="auto"/>
                <w:left w:val="none" w:sz="0" w:space="0" w:color="auto"/>
                <w:bottom w:val="none" w:sz="0" w:space="0" w:color="auto"/>
                <w:right w:val="none" w:sz="0" w:space="0" w:color="auto"/>
              </w:divBdr>
              <w:divsChild>
                <w:div w:id="811413115">
                  <w:marLeft w:val="0"/>
                  <w:marRight w:val="0"/>
                  <w:marTop w:val="0"/>
                  <w:marBottom w:val="0"/>
                  <w:divBdr>
                    <w:top w:val="none" w:sz="0" w:space="0" w:color="auto"/>
                    <w:left w:val="none" w:sz="0" w:space="0" w:color="auto"/>
                    <w:bottom w:val="none" w:sz="0" w:space="0" w:color="auto"/>
                    <w:right w:val="none" w:sz="0" w:space="0" w:color="auto"/>
                  </w:divBdr>
                  <w:divsChild>
                    <w:div w:id="880089281">
                      <w:marLeft w:val="0"/>
                      <w:marRight w:val="0"/>
                      <w:marTop w:val="0"/>
                      <w:marBottom w:val="0"/>
                      <w:divBdr>
                        <w:top w:val="none" w:sz="0" w:space="0" w:color="auto"/>
                        <w:left w:val="none" w:sz="0" w:space="0" w:color="auto"/>
                        <w:bottom w:val="none" w:sz="0" w:space="0" w:color="auto"/>
                        <w:right w:val="none" w:sz="0" w:space="0" w:color="auto"/>
                      </w:divBdr>
                      <w:divsChild>
                        <w:div w:id="1704357454">
                          <w:marLeft w:val="0"/>
                          <w:marRight w:val="0"/>
                          <w:marTop w:val="0"/>
                          <w:marBottom w:val="0"/>
                          <w:divBdr>
                            <w:top w:val="none" w:sz="0" w:space="0" w:color="auto"/>
                            <w:left w:val="none" w:sz="0" w:space="0" w:color="auto"/>
                            <w:bottom w:val="none" w:sz="0" w:space="0" w:color="auto"/>
                            <w:right w:val="none" w:sz="0" w:space="0" w:color="auto"/>
                          </w:divBdr>
                          <w:divsChild>
                            <w:div w:id="1462308524">
                              <w:marLeft w:val="0"/>
                              <w:marRight w:val="0"/>
                              <w:marTop w:val="0"/>
                              <w:marBottom w:val="0"/>
                              <w:divBdr>
                                <w:top w:val="none" w:sz="0" w:space="0" w:color="auto"/>
                                <w:left w:val="none" w:sz="0" w:space="0" w:color="auto"/>
                                <w:bottom w:val="none" w:sz="0" w:space="0" w:color="auto"/>
                                <w:right w:val="none" w:sz="0" w:space="0" w:color="auto"/>
                              </w:divBdr>
                              <w:divsChild>
                                <w:div w:id="3036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674316">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900871">
      <w:bodyDiv w:val="1"/>
      <w:marLeft w:val="0"/>
      <w:marRight w:val="0"/>
      <w:marTop w:val="0"/>
      <w:marBottom w:val="0"/>
      <w:divBdr>
        <w:top w:val="none" w:sz="0" w:space="0" w:color="auto"/>
        <w:left w:val="none" w:sz="0" w:space="0" w:color="auto"/>
        <w:bottom w:val="none" w:sz="0" w:space="0" w:color="auto"/>
        <w:right w:val="none" w:sz="0" w:space="0" w:color="auto"/>
      </w:divBdr>
    </w:div>
    <w:div w:id="241570757">
      <w:bodyDiv w:val="1"/>
      <w:marLeft w:val="0"/>
      <w:marRight w:val="0"/>
      <w:marTop w:val="0"/>
      <w:marBottom w:val="0"/>
      <w:divBdr>
        <w:top w:val="none" w:sz="0" w:space="0" w:color="auto"/>
        <w:left w:val="none" w:sz="0" w:space="0" w:color="auto"/>
        <w:bottom w:val="none" w:sz="0" w:space="0" w:color="auto"/>
        <w:right w:val="none" w:sz="0" w:space="0" w:color="auto"/>
      </w:divBdr>
      <w:divsChild>
        <w:div w:id="2046715888">
          <w:marLeft w:val="0"/>
          <w:marRight w:val="0"/>
          <w:marTop w:val="0"/>
          <w:marBottom w:val="0"/>
          <w:divBdr>
            <w:top w:val="none" w:sz="0" w:space="0" w:color="auto"/>
            <w:left w:val="none" w:sz="0" w:space="0" w:color="auto"/>
            <w:bottom w:val="none" w:sz="0" w:space="0" w:color="auto"/>
            <w:right w:val="none" w:sz="0" w:space="0" w:color="auto"/>
          </w:divBdr>
          <w:divsChild>
            <w:div w:id="1440644341">
              <w:marLeft w:val="0"/>
              <w:marRight w:val="0"/>
              <w:marTop w:val="0"/>
              <w:marBottom w:val="0"/>
              <w:divBdr>
                <w:top w:val="none" w:sz="0" w:space="0" w:color="auto"/>
                <w:left w:val="none" w:sz="0" w:space="0" w:color="auto"/>
                <w:bottom w:val="none" w:sz="0" w:space="0" w:color="auto"/>
                <w:right w:val="none" w:sz="0" w:space="0" w:color="auto"/>
              </w:divBdr>
              <w:divsChild>
                <w:div w:id="1973944796">
                  <w:marLeft w:val="0"/>
                  <w:marRight w:val="0"/>
                  <w:marTop w:val="0"/>
                  <w:marBottom w:val="0"/>
                  <w:divBdr>
                    <w:top w:val="none" w:sz="0" w:space="0" w:color="auto"/>
                    <w:left w:val="none" w:sz="0" w:space="0" w:color="auto"/>
                    <w:bottom w:val="none" w:sz="0" w:space="0" w:color="auto"/>
                    <w:right w:val="none" w:sz="0" w:space="0" w:color="auto"/>
                  </w:divBdr>
                  <w:divsChild>
                    <w:div w:id="44915358">
                      <w:marLeft w:val="0"/>
                      <w:marRight w:val="0"/>
                      <w:marTop w:val="0"/>
                      <w:marBottom w:val="0"/>
                      <w:divBdr>
                        <w:top w:val="none" w:sz="0" w:space="0" w:color="auto"/>
                        <w:left w:val="none" w:sz="0" w:space="0" w:color="auto"/>
                        <w:bottom w:val="none" w:sz="0" w:space="0" w:color="auto"/>
                        <w:right w:val="none" w:sz="0" w:space="0" w:color="auto"/>
                      </w:divBdr>
                      <w:divsChild>
                        <w:div w:id="1317955899">
                          <w:marLeft w:val="0"/>
                          <w:marRight w:val="0"/>
                          <w:marTop w:val="0"/>
                          <w:marBottom w:val="0"/>
                          <w:divBdr>
                            <w:top w:val="none" w:sz="0" w:space="0" w:color="auto"/>
                            <w:left w:val="none" w:sz="0" w:space="0" w:color="auto"/>
                            <w:bottom w:val="none" w:sz="0" w:space="0" w:color="auto"/>
                            <w:right w:val="none" w:sz="0" w:space="0" w:color="auto"/>
                          </w:divBdr>
                          <w:divsChild>
                            <w:div w:id="15417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4963">
      <w:bodyDiv w:val="1"/>
      <w:marLeft w:val="0"/>
      <w:marRight w:val="0"/>
      <w:marTop w:val="0"/>
      <w:marBottom w:val="0"/>
      <w:divBdr>
        <w:top w:val="none" w:sz="0" w:space="0" w:color="auto"/>
        <w:left w:val="none" w:sz="0" w:space="0" w:color="auto"/>
        <w:bottom w:val="none" w:sz="0" w:space="0" w:color="auto"/>
        <w:right w:val="none" w:sz="0" w:space="0" w:color="auto"/>
      </w:divBdr>
    </w:div>
    <w:div w:id="432700826">
      <w:bodyDiv w:val="1"/>
      <w:marLeft w:val="0"/>
      <w:marRight w:val="0"/>
      <w:marTop w:val="0"/>
      <w:marBottom w:val="0"/>
      <w:divBdr>
        <w:top w:val="none" w:sz="0" w:space="0" w:color="auto"/>
        <w:left w:val="none" w:sz="0" w:space="0" w:color="auto"/>
        <w:bottom w:val="none" w:sz="0" w:space="0" w:color="auto"/>
        <w:right w:val="none" w:sz="0" w:space="0" w:color="auto"/>
      </w:divBdr>
    </w:div>
    <w:div w:id="567375802">
      <w:bodyDiv w:val="1"/>
      <w:marLeft w:val="0"/>
      <w:marRight w:val="0"/>
      <w:marTop w:val="0"/>
      <w:marBottom w:val="0"/>
      <w:divBdr>
        <w:top w:val="none" w:sz="0" w:space="0" w:color="auto"/>
        <w:left w:val="none" w:sz="0" w:space="0" w:color="auto"/>
        <w:bottom w:val="none" w:sz="0" w:space="0" w:color="auto"/>
        <w:right w:val="none" w:sz="0" w:space="0" w:color="auto"/>
      </w:divBdr>
    </w:div>
    <w:div w:id="647783284">
      <w:bodyDiv w:val="1"/>
      <w:marLeft w:val="0"/>
      <w:marRight w:val="0"/>
      <w:marTop w:val="0"/>
      <w:marBottom w:val="0"/>
      <w:divBdr>
        <w:top w:val="none" w:sz="0" w:space="0" w:color="auto"/>
        <w:left w:val="none" w:sz="0" w:space="0" w:color="auto"/>
        <w:bottom w:val="none" w:sz="0" w:space="0" w:color="auto"/>
        <w:right w:val="none" w:sz="0" w:space="0" w:color="auto"/>
      </w:divBdr>
      <w:divsChild>
        <w:div w:id="997347384">
          <w:marLeft w:val="0"/>
          <w:marRight w:val="0"/>
          <w:marTop w:val="0"/>
          <w:marBottom w:val="0"/>
          <w:divBdr>
            <w:top w:val="none" w:sz="0" w:space="0" w:color="auto"/>
            <w:left w:val="none" w:sz="0" w:space="0" w:color="auto"/>
            <w:bottom w:val="none" w:sz="0" w:space="0" w:color="auto"/>
            <w:right w:val="none" w:sz="0" w:space="0" w:color="auto"/>
          </w:divBdr>
          <w:divsChild>
            <w:div w:id="193271608">
              <w:marLeft w:val="0"/>
              <w:marRight w:val="0"/>
              <w:marTop w:val="0"/>
              <w:marBottom w:val="0"/>
              <w:divBdr>
                <w:top w:val="none" w:sz="0" w:space="0" w:color="auto"/>
                <w:left w:val="none" w:sz="0" w:space="0" w:color="auto"/>
                <w:bottom w:val="none" w:sz="0" w:space="0" w:color="auto"/>
                <w:right w:val="none" w:sz="0" w:space="0" w:color="auto"/>
              </w:divBdr>
              <w:divsChild>
                <w:div w:id="1972862495">
                  <w:marLeft w:val="0"/>
                  <w:marRight w:val="0"/>
                  <w:marTop w:val="0"/>
                  <w:marBottom w:val="0"/>
                  <w:divBdr>
                    <w:top w:val="none" w:sz="0" w:space="0" w:color="auto"/>
                    <w:left w:val="none" w:sz="0" w:space="0" w:color="auto"/>
                    <w:bottom w:val="none" w:sz="0" w:space="0" w:color="auto"/>
                    <w:right w:val="none" w:sz="0" w:space="0" w:color="auto"/>
                  </w:divBdr>
                  <w:divsChild>
                    <w:div w:id="620459416">
                      <w:marLeft w:val="0"/>
                      <w:marRight w:val="0"/>
                      <w:marTop w:val="0"/>
                      <w:marBottom w:val="0"/>
                      <w:divBdr>
                        <w:top w:val="none" w:sz="0" w:space="0" w:color="auto"/>
                        <w:left w:val="none" w:sz="0" w:space="0" w:color="auto"/>
                        <w:bottom w:val="none" w:sz="0" w:space="0" w:color="auto"/>
                        <w:right w:val="none" w:sz="0" w:space="0" w:color="auto"/>
                      </w:divBdr>
                      <w:divsChild>
                        <w:div w:id="1892108199">
                          <w:marLeft w:val="0"/>
                          <w:marRight w:val="0"/>
                          <w:marTop w:val="0"/>
                          <w:marBottom w:val="0"/>
                          <w:divBdr>
                            <w:top w:val="none" w:sz="0" w:space="0" w:color="auto"/>
                            <w:left w:val="none" w:sz="0" w:space="0" w:color="auto"/>
                            <w:bottom w:val="none" w:sz="0" w:space="0" w:color="auto"/>
                            <w:right w:val="none" w:sz="0" w:space="0" w:color="auto"/>
                          </w:divBdr>
                          <w:divsChild>
                            <w:div w:id="3060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489140">
      <w:bodyDiv w:val="1"/>
      <w:marLeft w:val="0"/>
      <w:marRight w:val="0"/>
      <w:marTop w:val="0"/>
      <w:marBottom w:val="0"/>
      <w:divBdr>
        <w:top w:val="none" w:sz="0" w:space="0" w:color="auto"/>
        <w:left w:val="none" w:sz="0" w:space="0" w:color="auto"/>
        <w:bottom w:val="none" w:sz="0" w:space="0" w:color="auto"/>
        <w:right w:val="none" w:sz="0" w:space="0" w:color="auto"/>
      </w:divBdr>
      <w:divsChild>
        <w:div w:id="63720774">
          <w:marLeft w:val="0"/>
          <w:marRight w:val="0"/>
          <w:marTop w:val="0"/>
          <w:marBottom w:val="0"/>
          <w:divBdr>
            <w:top w:val="none" w:sz="0" w:space="0" w:color="auto"/>
            <w:left w:val="none" w:sz="0" w:space="0" w:color="auto"/>
            <w:bottom w:val="none" w:sz="0" w:space="0" w:color="auto"/>
            <w:right w:val="none" w:sz="0" w:space="0" w:color="auto"/>
          </w:divBdr>
          <w:divsChild>
            <w:div w:id="845285797">
              <w:marLeft w:val="0"/>
              <w:marRight w:val="0"/>
              <w:marTop w:val="0"/>
              <w:marBottom w:val="0"/>
              <w:divBdr>
                <w:top w:val="none" w:sz="0" w:space="0" w:color="auto"/>
                <w:left w:val="none" w:sz="0" w:space="0" w:color="auto"/>
                <w:bottom w:val="none" w:sz="0" w:space="0" w:color="auto"/>
                <w:right w:val="none" w:sz="0" w:space="0" w:color="auto"/>
              </w:divBdr>
              <w:divsChild>
                <w:div w:id="419105325">
                  <w:marLeft w:val="0"/>
                  <w:marRight w:val="0"/>
                  <w:marTop w:val="0"/>
                  <w:marBottom w:val="0"/>
                  <w:divBdr>
                    <w:top w:val="none" w:sz="0" w:space="0" w:color="auto"/>
                    <w:left w:val="none" w:sz="0" w:space="0" w:color="auto"/>
                    <w:bottom w:val="none" w:sz="0" w:space="0" w:color="auto"/>
                    <w:right w:val="none" w:sz="0" w:space="0" w:color="auto"/>
                  </w:divBdr>
                </w:div>
                <w:div w:id="1639338077">
                  <w:marLeft w:val="0"/>
                  <w:marRight w:val="0"/>
                  <w:marTop w:val="0"/>
                  <w:marBottom w:val="0"/>
                  <w:divBdr>
                    <w:top w:val="none" w:sz="0" w:space="0" w:color="auto"/>
                    <w:left w:val="none" w:sz="0" w:space="0" w:color="auto"/>
                    <w:bottom w:val="none" w:sz="0" w:space="0" w:color="auto"/>
                    <w:right w:val="none" w:sz="0" w:space="0" w:color="auto"/>
                  </w:divBdr>
                </w:div>
                <w:div w:id="7717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6103">
      <w:bodyDiv w:val="1"/>
      <w:marLeft w:val="0"/>
      <w:marRight w:val="0"/>
      <w:marTop w:val="0"/>
      <w:marBottom w:val="0"/>
      <w:divBdr>
        <w:top w:val="none" w:sz="0" w:space="0" w:color="auto"/>
        <w:left w:val="none" w:sz="0" w:space="0" w:color="auto"/>
        <w:bottom w:val="none" w:sz="0" w:space="0" w:color="auto"/>
        <w:right w:val="none" w:sz="0" w:space="0" w:color="auto"/>
      </w:divBdr>
    </w:div>
    <w:div w:id="980157589">
      <w:bodyDiv w:val="1"/>
      <w:marLeft w:val="0"/>
      <w:marRight w:val="0"/>
      <w:marTop w:val="0"/>
      <w:marBottom w:val="0"/>
      <w:divBdr>
        <w:top w:val="none" w:sz="0" w:space="0" w:color="auto"/>
        <w:left w:val="none" w:sz="0" w:space="0" w:color="auto"/>
        <w:bottom w:val="none" w:sz="0" w:space="0" w:color="auto"/>
        <w:right w:val="none" w:sz="0" w:space="0" w:color="auto"/>
      </w:divBdr>
    </w:div>
    <w:div w:id="1033270807">
      <w:bodyDiv w:val="1"/>
      <w:marLeft w:val="0"/>
      <w:marRight w:val="0"/>
      <w:marTop w:val="0"/>
      <w:marBottom w:val="0"/>
      <w:divBdr>
        <w:top w:val="none" w:sz="0" w:space="0" w:color="auto"/>
        <w:left w:val="none" w:sz="0" w:space="0" w:color="auto"/>
        <w:bottom w:val="none" w:sz="0" w:space="0" w:color="auto"/>
        <w:right w:val="none" w:sz="0" w:space="0" w:color="auto"/>
      </w:divBdr>
      <w:divsChild>
        <w:div w:id="54936499">
          <w:marLeft w:val="0"/>
          <w:marRight w:val="0"/>
          <w:marTop w:val="0"/>
          <w:marBottom w:val="0"/>
          <w:divBdr>
            <w:top w:val="none" w:sz="0" w:space="0" w:color="auto"/>
            <w:left w:val="none" w:sz="0" w:space="0" w:color="auto"/>
            <w:bottom w:val="none" w:sz="0" w:space="0" w:color="auto"/>
            <w:right w:val="none" w:sz="0" w:space="0" w:color="auto"/>
          </w:divBdr>
          <w:divsChild>
            <w:div w:id="549801853">
              <w:marLeft w:val="0"/>
              <w:marRight w:val="0"/>
              <w:marTop w:val="0"/>
              <w:marBottom w:val="0"/>
              <w:divBdr>
                <w:top w:val="none" w:sz="0" w:space="0" w:color="auto"/>
                <w:left w:val="none" w:sz="0" w:space="0" w:color="auto"/>
                <w:bottom w:val="none" w:sz="0" w:space="0" w:color="auto"/>
                <w:right w:val="none" w:sz="0" w:space="0" w:color="auto"/>
              </w:divBdr>
              <w:divsChild>
                <w:div w:id="1225725834">
                  <w:marLeft w:val="0"/>
                  <w:marRight w:val="0"/>
                  <w:marTop w:val="0"/>
                  <w:marBottom w:val="0"/>
                  <w:divBdr>
                    <w:top w:val="none" w:sz="0" w:space="0" w:color="auto"/>
                    <w:left w:val="none" w:sz="0" w:space="0" w:color="auto"/>
                    <w:bottom w:val="none" w:sz="0" w:space="0" w:color="auto"/>
                    <w:right w:val="none" w:sz="0" w:space="0" w:color="auto"/>
                  </w:divBdr>
                  <w:divsChild>
                    <w:div w:id="1389567400">
                      <w:marLeft w:val="0"/>
                      <w:marRight w:val="0"/>
                      <w:marTop w:val="0"/>
                      <w:marBottom w:val="0"/>
                      <w:divBdr>
                        <w:top w:val="none" w:sz="0" w:space="0" w:color="auto"/>
                        <w:left w:val="none" w:sz="0" w:space="0" w:color="auto"/>
                        <w:bottom w:val="none" w:sz="0" w:space="0" w:color="auto"/>
                        <w:right w:val="none" w:sz="0" w:space="0" w:color="auto"/>
                      </w:divBdr>
                      <w:divsChild>
                        <w:div w:id="47649205">
                          <w:marLeft w:val="0"/>
                          <w:marRight w:val="0"/>
                          <w:marTop w:val="0"/>
                          <w:marBottom w:val="0"/>
                          <w:divBdr>
                            <w:top w:val="none" w:sz="0" w:space="0" w:color="auto"/>
                            <w:left w:val="none" w:sz="0" w:space="0" w:color="auto"/>
                            <w:bottom w:val="none" w:sz="0" w:space="0" w:color="auto"/>
                            <w:right w:val="none" w:sz="0" w:space="0" w:color="auto"/>
                          </w:divBdr>
                          <w:divsChild>
                            <w:div w:id="12950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417103">
      <w:bodyDiv w:val="1"/>
      <w:marLeft w:val="0"/>
      <w:marRight w:val="0"/>
      <w:marTop w:val="0"/>
      <w:marBottom w:val="0"/>
      <w:divBdr>
        <w:top w:val="none" w:sz="0" w:space="0" w:color="auto"/>
        <w:left w:val="none" w:sz="0" w:space="0" w:color="auto"/>
        <w:bottom w:val="none" w:sz="0" w:space="0" w:color="auto"/>
        <w:right w:val="none" w:sz="0" w:space="0" w:color="auto"/>
      </w:divBdr>
      <w:divsChild>
        <w:div w:id="1629622725">
          <w:marLeft w:val="0"/>
          <w:marRight w:val="0"/>
          <w:marTop w:val="0"/>
          <w:marBottom w:val="0"/>
          <w:divBdr>
            <w:top w:val="none" w:sz="0" w:space="0" w:color="auto"/>
            <w:left w:val="none" w:sz="0" w:space="0" w:color="auto"/>
            <w:bottom w:val="none" w:sz="0" w:space="0" w:color="auto"/>
            <w:right w:val="none" w:sz="0" w:space="0" w:color="auto"/>
          </w:divBdr>
          <w:divsChild>
            <w:div w:id="1321420864">
              <w:marLeft w:val="0"/>
              <w:marRight w:val="0"/>
              <w:marTop w:val="0"/>
              <w:marBottom w:val="0"/>
              <w:divBdr>
                <w:top w:val="none" w:sz="0" w:space="0" w:color="auto"/>
                <w:left w:val="none" w:sz="0" w:space="0" w:color="auto"/>
                <w:bottom w:val="none" w:sz="0" w:space="0" w:color="auto"/>
                <w:right w:val="none" w:sz="0" w:space="0" w:color="auto"/>
              </w:divBdr>
              <w:divsChild>
                <w:div w:id="1674647159">
                  <w:marLeft w:val="0"/>
                  <w:marRight w:val="0"/>
                  <w:marTop w:val="0"/>
                  <w:marBottom w:val="0"/>
                  <w:divBdr>
                    <w:top w:val="none" w:sz="0" w:space="0" w:color="auto"/>
                    <w:left w:val="none" w:sz="0" w:space="0" w:color="auto"/>
                    <w:bottom w:val="none" w:sz="0" w:space="0" w:color="auto"/>
                    <w:right w:val="none" w:sz="0" w:space="0" w:color="auto"/>
                  </w:divBdr>
                  <w:divsChild>
                    <w:div w:id="674648002">
                      <w:marLeft w:val="0"/>
                      <w:marRight w:val="0"/>
                      <w:marTop w:val="0"/>
                      <w:marBottom w:val="0"/>
                      <w:divBdr>
                        <w:top w:val="none" w:sz="0" w:space="0" w:color="auto"/>
                        <w:left w:val="none" w:sz="0" w:space="0" w:color="auto"/>
                        <w:bottom w:val="none" w:sz="0" w:space="0" w:color="auto"/>
                        <w:right w:val="none" w:sz="0" w:space="0" w:color="auto"/>
                      </w:divBdr>
                      <w:divsChild>
                        <w:div w:id="165175686">
                          <w:marLeft w:val="0"/>
                          <w:marRight w:val="0"/>
                          <w:marTop w:val="0"/>
                          <w:marBottom w:val="0"/>
                          <w:divBdr>
                            <w:top w:val="none" w:sz="0" w:space="0" w:color="auto"/>
                            <w:left w:val="none" w:sz="0" w:space="0" w:color="auto"/>
                            <w:bottom w:val="none" w:sz="0" w:space="0" w:color="auto"/>
                            <w:right w:val="none" w:sz="0" w:space="0" w:color="auto"/>
                          </w:divBdr>
                          <w:divsChild>
                            <w:div w:id="158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2123024">
      <w:bodyDiv w:val="1"/>
      <w:marLeft w:val="0"/>
      <w:marRight w:val="0"/>
      <w:marTop w:val="0"/>
      <w:marBottom w:val="0"/>
      <w:divBdr>
        <w:top w:val="none" w:sz="0" w:space="0" w:color="auto"/>
        <w:left w:val="none" w:sz="0" w:space="0" w:color="auto"/>
        <w:bottom w:val="none" w:sz="0" w:space="0" w:color="auto"/>
        <w:right w:val="none" w:sz="0" w:space="0" w:color="auto"/>
      </w:divBdr>
      <w:divsChild>
        <w:div w:id="1268149922">
          <w:marLeft w:val="0"/>
          <w:marRight w:val="0"/>
          <w:marTop w:val="0"/>
          <w:marBottom w:val="0"/>
          <w:divBdr>
            <w:top w:val="none" w:sz="0" w:space="0" w:color="auto"/>
            <w:left w:val="none" w:sz="0" w:space="0" w:color="auto"/>
            <w:bottom w:val="none" w:sz="0" w:space="0" w:color="auto"/>
            <w:right w:val="none" w:sz="0" w:space="0" w:color="auto"/>
          </w:divBdr>
          <w:divsChild>
            <w:div w:id="1477262062">
              <w:marLeft w:val="0"/>
              <w:marRight w:val="0"/>
              <w:marTop w:val="0"/>
              <w:marBottom w:val="0"/>
              <w:divBdr>
                <w:top w:val="none" w:sz="0" w:space="0" w:color="auto"/>
                <w:left w:val="none" w:sz="0" w:space="0" w:color="auto"/>
                <w:bottom w:val="none" w:sz="0" w:space="0" w:color="auto"/>
                <w:right w:val="none" w:sz="0" w:space="0" w:color="auto"/>
              </w:divBdr>
              <w:divsChild>
                <w:div w:id="454448556">
                  <w:marLeft w:val="0"/>
                  <w:marRight w:val="0"/>
                  <w:marTop w:val="0"/>
                  <w:marBottom w:val="0"/>
                  <w:divBdr>
                    <w:top w:val="none" w:sz="0" w:space="0" w:color="auto"/>
                    <w:left w:val="none" w:sz="0" w:space="0" w:color="auto"/>
                    <w:bottom w:val="none" w:sz="0" w:space="0" w:color="auto"/>
                    <w:right w:val="none" w:sz="0" w:space="0" w:color="auto"/>
                  </w:divBdr>
                  <w:divsChild>
                    <w:div w:id="1595433751">
                      <w:marLeft w:val="0"/>
                      <w:marRight w:val="0"/>
                      <w:marTop w:val="0"/>
                      <w:marBottom w:val="0"/>
                      <w:divBdr>
                        <w:top w:val="none" w:sz="0" w:space="0" w:color="auto"/>
                        <w:left w:val="none" w:sz="0" w:space="0" w:color="auto"/>
                        <w:bottom w:val="none" w:sz="0" w:space="0" w:color="auto"/>
                        <w:right w:val="none" w:sz="0" w:space="0" w:color="auto"/>
                      </w:divBdr>
                      <w:divsChild>
                        <w:div w:id="1165172232">
                          <w:marLeft w:val="0"/>
                          <w:marRight w:val="0"/>
                          <w:marTop w:val="0"/>
                          <w:marBottom w:val="0"/>
                          <w:divBdr>
                            <w:top w:val="none" w:sz="0" w:space="0" w:color="auto"/>
                            <w:left w:val="none" w:sz="0" w:space="0" w:color="auto"/>
                            <w:bottom w:val="none" w:sz="0" w:space="0" w:color="auto"/>
                            <w:right w:val="none" w:sz="0" w:space="0" w:color="auto"/>
                          </w:divBdr>
                          <w:divsChild>
                            <w:div w:id="802894406">
                              <w:marLeft w:val="0"/>
                              <w:marRight w:val="0"/>
                              <w:marTop w:val="0"/>
                              <w:marBottom w:val="0"/>
                              <w:divBdr>
                                <w:top w:val="none" w:sz="0" w:space="0" w:color="auto"/>
                                <w:left w:val="none" w:sz="0" w:space="0" w:color="auto"/>
                                <w:bottom w:val="none" w:sz="0" w:space="0" w:color="auto"/>
                                <w:right w:val="none" w:sz="0" w:space="0" w:color="auto"/>
                              </w:divBdr>
                              <w:divsChild>
                                <w:div w:id="12191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01727">
      <w:bodyDiv w:val="1"/>
      <w:marLeft w:val="0"/>
      <w:marRight w:val="0"/>
      <w:marTop w:val="0"/>
      <w:marBottom w:val="0"/>
      <w:divBdr>
        <w:top w:val="none" w:sz="0" w:space="0" w:color="auto"/>
        <w:left w:val="none" w:sz="0" w:space="0" w:color="auto"/>
        <w:bottom w:val="none" w:sz="0" w:space="0" w:color="auto"/>
        <w:right w:val="none" w:sz="0" w:space="0" w:color="auto"/>
      </w:divBdr>
      <w:divsChild>
        <w:div w:id="2062438448">
          <w:marLeft w:val="0"/>
          <w:marRight w:val="0"/>
          <w:marTop w:val="0"/>
          <w:marBottom w:val="0"/>
          <w:divBdr>
            <w:top w:val="none" w:sz="0" w:space="0" w:color="auto"/>
            <w:left w:val="none" w:sz="0" w:space="0" w:color="auto"/>
            <w:bottom w:val="none" w:sz="0" w:space="0" w:color="auto"/>
            <w:right w:val="none" w:sz="0" w:space="0" w:color="auto"/>
          </w:divBdr>
          <w:divsChild>
            <w:div w:id="1991669675">
              <w:marLeft w:val="0"/>
              <w:marRight w:val="0"/>
              <w:marTop w:val="0"/>
              <w:marBottom w:val="0"/>
              <w:divBdr>
                <w:top w:val="none" w:sz="0" w:space="0" w:color="auto"/>
                <w:left w:val="none" w:sz="0" w:space="0" w:color="auto"/>
                <w:bottom w:val="none" w:sz="0" w:space="0" w:color="auto"/>
                <w:right w:val="none" w:sz="0" w:space="0" w:color="auto"/>
              </w:divBdr>
              <w:divsChild>
                <w:div w:id="1228759126">
                  <w:marLeft w:val="0"/>
                  <w:marRight w:val="0"/>
                  <w:marTop w:val="0"/>
                  <w:marBottom w:val="0"/>
                  <w:divBdr>
                    <w:top w:val="none" w:sz="0" w:space="0" w:color="auto"/>
                    <w:left w:val="none" w:sz="0" w:space="0" w:color="auto"/>
                    <w:bottom w:val="none" w:sz="0" w:space="0" w:color="auto"/>
                    <w:right w:val="none" w:sz="0" w:space="0" w:color="auto"/>
                  </w:divBdr>
                  <w:divsChild>
                    <w:div w:id="2019312523">
                      <w:marLeft w:val="0"/>
                      <w:marRight w:val="0"/>
                      <w:marTop w:val="0"/>
                      <w:marBottom w:val="0"/>
                      <w:divBdr>
                        <w:top w:val="none" w:sz="0" w:space="0" w:color="auto"/>
                        <w:left w:val="none" w:sz="0" w:space="0" w:color="auto"/>
                        <w:bottom w:val="none" w:sz="0" w:space="0" w:color="auto"/>
                        <w:right w:val="none" w:sz="0" w:space="0" w:color="auto"/>
                      </w:divBdr>
                      <w:divsChild>
                        <w:div w:id="236594635">
                          <w:marLeft w:val="0"/>
                          <w:marRight w:val="0"/>
                          <w:marTop w:val="0"/>
                          <w:marBottom w:val="0"/>
                          <w:divBdr>
                            <w:top w:val="none" w:sz="0" w:space="0" w:color="auto"/>
                            <w:left w:val="none" w:sz="0" w:space="0" w:color="auto"/>
                            <w:bottom w:val="none" w:sz="0" w:space="0" w:color="auto"/>
                            <w:right w:val="none" w:sz="0" w:space="0" w:color="auto"/>
                          </w:divBdr>
                          <w:divsChild>
                            <w:div w:id="846018212">
                              <w:marLeft w:val="0"/>
                              <w:marRight w:val="0"/>
                              <w:marTop w:val="0"/>
                              <w:marBottom w:val="0"/>
                              <w:divBdr>
                                <w:top w:val="none" w:sz="0" w:space="0" w:color="auto"/>
                                <w:left w:val="none" w:sz="0" w:space="0" w:color="auto"/>
                                <w:bottom w:val="none" w:sz="0" w:space="0" w:color="auto"/>
                                <w:right w:val="none" w:sz="0" w:space="0" w:color="auto"/>
                              </w:divBdr>
                              <w:divsChild>
                                <w:div w:id="2075617162">
                                  <w:marLeft w:val="0"/>
                                  <w:marRight w:val="0"/>
                                  <w:marTop w:val="0"/>
                                  <w:marBottom w:val="0"/>
                                  <w:divBdr>
                                    <w:top w:val="none" w:sz="0" w:space="0" w:color="auto"/>
                                    <w:left w:val="none" w:sz="0" w:space="0" w:color="auto"/>
                                    <w:bottom w:val="none" w:sz="0" w:space="0" w:color="auto"/>
                                    <w:right w:val="none" w:sz="0" w:space="0" w:color="auto"/>
                                  </w:divBdr>
                                </w:div>
                              </w:divsChild>
                            </w:div>
                            <w:div w:id="1433092017">
                              <w:marLeft w:val="0"/>
                              <w:marRight w:val="0"/>
                              <w:marTop w:val="0"/>
                              <w:marBottom w:val="0"/>
                              <w:divBdr>
                                <w:top w:val="none" w:sz="0" w:space="0" w:color="auto"/>
                                <w:left w:val="none" w:sz="0" w:space="0" w:color="auto"/>
                                <w:bottom w:val="none" w:sz="0" w:space="0" w:color="auto"/>
                                <w:right w:val="none" w:sz="0" w:space="0" w:color="auto"/>
                              </w:divBdr>
                              <w:divsChild>
                                <w:div w:id="996883052">
                                  <w:marLeft w:val="0"/>
                                  <w:marRight w:val="0"/>
                                  <w:marTop w:val="0"/>
                                  <w:marBottom w:val="0"/>
                                  <w:divBdr>
                                    <w:top w:val="none" w:sz="0" w:space="0" w:color="auto"/>
                                    <w:left w:val="none" w:sz="0" w:space="0" w:color="auto"/>
                                    <w:bottom w:val="none" w:sz="0" w:space="0" w:color="auto"/>
                                    <w:right w:val="none" w:sz="0" w:space="0" w:color="auto"/>
                                  </w:divBdr>
                                </w:div>
                              </w:divsChild>
                            </w:div>
                            <w:div w:id="245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3975">
      <w:bodyDiv w:val="1"/>
      <w:marLeft w:val="0"/>
      <w:marRight w:val="0"/>
      <w:marTop w:val="0"/>
      <w:marBottom w:val="0"/>
      <w:divBdr>
        <w:top w:val="none" w:sz="0" w:space="0" w:color="auto"/>
        <w:left w:val="none" w:sz="0" w:space="0" w:color="auto"/>
        <w:bottom w:val="none" w:sz="0" w:space="0" w:color="auto"/>
        <w:right w:val="none" w:sz="0" w:space="0" w:color="auto"/>
      </w:divBdr>
    </w:div>
    <w:div w:id="1619221789">
      <w:bodyDiv w:val="1"/>
      <w:marLeft w:val="0"/>
      <w:marRight w:val="0"/>
      <w:marTop w:val="0"/>
      <w:marBottom w:val="0"/>
      <w:divBdr>
        <w:top w:val="none" w:sz="0" w:space="0" w:color="auto"/>
        <w:left w:val="none" w:sz="0" w:space="0" w:color="auto"/>
        <w:bottom w:val="none" w:sz="0" w:space="0" w:color="auto"/>
        <w:right w:val="none" w:sz="0" w:space="0" w:color="auto"/>
      </w:divBdr>
    </w:div>
    <w:div w:id="1732118874">
      <w:bodyDiv w:val="1"/>
      <w:marLeft w:val="0"/>
      <w:marRight w:val="0"/>
      <w:marTop w:val="0"/>
      <w:marBottom w:val="0"/>
      <w:divBdr>
        <w:top w:val="none" w:sz="0" w:space="0" w:color="auto"/>
        <w:left w:val="none" w:sz="0" w:space="0" w:color="auto"/>
        <w:bottom w:val="none" w:sz="0" w:space="0" w:color="auto"/>
        <w:right w:val="none" w:sz="0" w:space="0" w:color="auto"/>
      </w:divBdr>
      <w:divsChild>
        <w:div w:id="226427555">
          <w:marLeft w:val="720"/>
          <w:marRight w:val="0"/>
          <w:marTop w:val="67"/>
          <w:marBottom w:val="0"/>
          <w:divBdr>
            <w:top w:val="none" w:sz="0" w:space="0" w:color="auto"/>
            <w:left w:val="none" w:sz="0" w:space="0" w:color="auto"/>
            <w:bottom w:val="none" w:sz="0" w:space="0" w:color="auto"/>
            <w:right w:val="none" w:sz="0" w:space="0" w:color="auto"/>
          </w:divBdr>
        </w:div>
        <w:div w:id="2022973411">
          <w:marLeft w:val="720"/>
          <w:marRight w:val="0"/>
          <w:marTop w:val="67"/>
          <w:marBottom w:val="0"/>
          <w:divBdr>
            <w:top w:val="none" w:sz="0" w:space="0" w:color="auto"/>
            <w:left w:val="none" w:sz="0" w:space="0" w:color="auto"/>
            <w:bottom w:val="none" w:sz="0" w:space="0" w:color="auto"/>
            <w:right w:val="none" w:sz="0" w:space="0" w:color="auto"/>
          </w:divBdr>
        </w:div>
      </w:divsChild>
    </w:div>
    <w:div w:id="1760835612">
      <w:bodyDiv w:val="1"/>
      <w:marLeft w:val="0"/>
      <w:marRight w:val="0"/>
      <w:marTop w:val="0"/>
      <w:marBottom w:val="0"/>
      <w:divBdr>
        <w:top w:val="none" w:sz="0" w:space="0" w:color="auto"/>
        <w:left w:val="none" w:sz="0" w:space="0" w:color="auto"/>
        <w:bottom w:val="none" w:sz="0" w:space="0" w:color="auto"/>
        <w:right w:val="none" w:sz="0" w:space="0" w:color="auto"/>
      </w:divBdr>
    </w:div>
    <w:div w:id="1827821941">
      <w:bodyDiv w:val="1"/>
      <w:marLeft w:val="0"/>
      <w:marRight w:val="0"/>
      <w:marTop w:val="0"/>
      <w:marBottom w:val="0"/>
      <w:divBdr>
        <w:top w:val="none" w:sz="0" w:space="0" w:color="auto"/>
        <w:left w:val="none" w:sz="0" w:space="0" w:color="auto"/>
        <w:bottom w:val="none" w:sz="0" w:space="0" w:color="auto"/>
        <w:right w:val="none" w:sz="0" w:space="0" w:color="auto"/>
      </w:divBdr>
      <w:divsChild>
        <w:div w:id="1514489330">
          <w:marLeft w:val="0"/>
          <w:marRight w:val="0"/>
          <w:marTop w:val="0"/>
          <w:marBottom w:val="0"/>
          <w:divBdr>
            <w:top w:val="none" w:sz="0" w:space="0" w:color="auto"/>
            <w:left w:val="none" w:sz="0" w:space="0" w:color="auto"/>
            <w:bottom w:val="none" w:sz="0" w:space="0" w:color="auto"/>
            <w:right w:val="none" w:sz="0" w:space="0" w:color="auto"/>
          </w:divBdr>
          <w:divsChild>
            <w:div w:id="1307975334">
              <w:marLeft w:val="0"/>
              <w:marRight w:val="0"/>
              <w:marTop w:val="0"/>
              <w:marBottom w:val="0"/>
              <w:divBdr>
                <w:top w:val="none" w:sz="0" w:space="0" w:color="auto"/>
                <w:left w:val="none" w:sz="0" w:space="0" w:color="auto"/>
                <w:bottom w:val="none" w:sz="0" w:space="0" w:color="auto"/>
                <w:right w:val="none" w:sz="0" w:space="0" w:color="auto"/>
              </w:divBdr>
              <w:divsChild>
                <w:div w:id="711688013">
                  <w:marLeft w:val="0"/>
                  <w:marRight w:val="0"/>
                  <w:marTop w:val="0"/>
                  <w:marBottom w:val="0"/>
                  <w:divBdr>
                    <w:top w:val="none" w:sz="0" w:space="0" w:color="auto"/>
                    <w:left w:val="none" w:sz="0" w:space="0" w:color="auto"/>
                    <w:bottom w:val="none" w:sz="0" w:space="0" w:color="auto"/>
                    <w:right w:val="none" w:sz="0" w:space="0" w:color="auto"/>
                  </w:divBdr>
                  <w:divsChild>
                    <w:div w:id="2066290761">
                      <w:marLeft w:val="0"/>
                      <w:marRight w:val="0"/>
                      <w:marTop w:val="0"/>
                      <w:marBottom w:val="0"/>
                      <w:divBdr>
                        <w:top w:val="none" w:sz="0" w:space="0" w:color="auto"/>
                        <w:left w:val="none" w:sz="0" w:space="0" w:color="auto"/>
                        <w:bottom w:val="none" w:sz="0" w:space="0" w:color="auto"/>
                        <w:right w:val="none" w:sz="0" w:space="0" w:color="auto"/>
                      </w:divBdr>
                      <w:divsChild>
                        <w:div w:id="1000935033">
                          <w:marLeft w:val="0"/>
                          <w:marRight w:val="0"/>
                          <w:marTop w:val="0"/>
                          <w:marBottom w:val="0"/>
                          <w:divBdr>
                            <w:top w:val="none" w:sz="0" w:space="0" w:color="auto"/>
                            <w:left w:val="none" w:sz="0" w:space="0" w:color="auto"/>
                            <w:bottom w:val="none" w:sz="0" w:space="0" w:color="auto"/>
                            <w:right w:val="none" w:sz="0" w:space="0" w:color="auto"/>
                          </w:divBdr>
                          <w:divsChild>
                            <w:div w:id="14979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hyperlink" Target="http://eur-lex.europa.eu/eli/dir/2004/22/oj/?locale=LV" TargetMode="External"/><Relationship Id="rId18" Type="http://schemas.openxmlformats.org/officeDocument/2006/relationships/hyperlink" Target="http://eur-lex.europa.eu/eli/dir/2004/22/oj/?locale=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reg/2009/1071/oj/?locale=LV" TargetMode="External"/><Relationship Id="rId7" Type="http://schemas.openxmlformats.org/officeDocument/2006/relationships/endnotes" Target="endnotes.xml"/><Relationship Id="rId12" Type="http://schemas.openxmlformats.org/officeDocument/2006/relationships/hyperlink" Target="http://eur-lex.europa.eu/eli/dir/2004/22/oj/?locale=LV" TargetMode="External"/><Relationship Id="rId17" Type="http://schemas.openxmlformats.org/officeDocument/2006/relationships/hyperlink" Target="http://eur-lex.europa.eu/eli/dir/2004/22/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dir/2004/22/oj/?locale=LV" TargetMode="External"/><Relationship Id="rId20" Type="http://schemas.openxmlformats.org/officeDocument/2006/relationships/hyperlink" Target="http://eur-lex.europa.eu/eli/dir/1996/26/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4/22/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42562-par-merijumu-vienotibu" TargetMode="External"/><Relationship Id="rId23" Type="http://schemas.openxmlformats.org/officeDocument/2006/relationships/header" Target="header1.xml"/><Relationship Id="rId10" Type="http://schemas.openxmlformats.org/officeDocument/2006/relationships/hyperlink" Target="http://eur-lex.europa.eu/eli/dir/2004/22/oj/?locale=LV" TargetMode="External"/><Relationship Id="rId19" Type="http://schemas.openxmlformats.org/officeDocument/2006/relationships/hyperlink" Target="http://eur-lex.europa.eu/eli/reg/2009/1071/oj/?locale=LV" TargetMode="External"/><Relationship Id="rId4" Type="http://schemas.openxmlformats.org/officeDocument/2006/relationships/settings" Target="settings.xml"/><Relationship Id="rId9" Type="http://schemas.openxmlformats.org/officeDocument/2006/relationships/hyperlink" Target="http://eur-lex.europa.eu/eli/dir/2004/22/oj/?locale=LV" TargetMode="External"/><Relationship Id="rId14" Type="http://schemas.openxmlformats.org/officeDocument/2006/relationships/hyperlink" Target="https://likumi.lv/ta/id/42562-par-merijumu-vienotibu" TargetMode="External"/><Relationship Id="rId22" Type="http://schemas.openxmlformats.org/officeDocument/2006/relationships/hyperlink" Target="http://www.sam.gov.lv/sm/content/?cat=55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FF55-EC4C-4C46-85CC-0D255E58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50</Pages>
  <Words>72414</Words>
  <Characters>41276</Characters>
  <Application>Microsoft Office Word</Application>
  <DocSecurity>0</DocSecurity>
  <Lines>343</Lines>
  <Paragraphs>226</Paragraphs>
  <ScaleCrop>false</ScaleCrop>
  <HeadingPairs>
    <vt:vector size="2" baseType="variant">
      <vt:variant>
        <vt:lpstr>Title</vt:lpstr>
      </vt:variant>
      <vt:variant>
        <vt:i4>1</vt:i4>
      </vt:variant>
    </vt:vector>
  </HeadingPairs>
  <TitlesOfParts>
    <vt:vector size="1" baseType="lpstr">
      <vt:lpstr>Likumprojkets "Grozījumi Autopāravdājumu likumā"</vt:lpstr>
    </vt:vector>
  </TitlesOfParts>
  <Company>Iestādes nosaukums</Company>
  <LinksUpToDate>false</LinksUpToDate>
  <CharactersWithSpaces>113464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Likumprojketa "Grozījumi Autopāravdājumu likumā"sākotnējās ietekmes novērtējuma ziņojums (anotācija)</dc:title>
  <dc:subject>Anotācija</dc:subject>
  <dc:creator>Dana.Ziemele-Adricka@sam.gov.lv</dc:creator>
  <dc:description/>
  <cp:lastModifiedBy>Dana Ziemele Adricka</cp:lastModifiedBy>
  <cp:revision>25</cp:revision>
  <cp:lastPrinted>2019-03-12T07:35:00Z</cp:lastPrinted>
  <dcterms:created xsi:type="dcterms:W3CDTF">2019-03-11T13:09:00Z</dcterms:created>
  <dcterms:modified xsi:type="dcterms:W3CDTF">2019-03-12T08:04:00Z</dcterms:modified>
</cp:coreProperties>
</file>