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724E" w14:textId="77777777" w:rsidR="00894C55" w:rsidRPr="0025356F" w:rsidRDefault="00B55824" w:rsidP="0025356F">
      <w:pPr>
        <w:shd w:val="clear" w:color="auto" w:fill="FFFFFF"/>
        <w:spacing w:after="0" w:line="240" w:lineRule="auto"/>
        <w:jc w:val="center"/>
        <w:rPr>
          <w:rFonts w:ascii="Times New Roman" w:hAnsi="Times New Roman" w:cs="Times New Roman"/>
          <w:b/>
          <w:sz w:val="28"/>
          <w:szCs w:val="28"/>
        </w:rPr>
      </w:pPr>
      <w:r w:rsidRPr="00B55824">
        <w:rPr>
          <w:rFonts w:ascii="Times New Roman" w:hAnsi="Times New Roman" w:cs="Times New Roman"/>
          <w:b/>
          <w:sz w:val="28"/>
          <w:szCs w:val="28"/>
        </w:rPr>
        <w:t xml:space="preserve">Likumprojekta </w:t>
      </w:r>
      <w:r w:rsidR="00872837">
        <w:rPr>
          <w:rFonts w:ascii="Times New Roman" w:hAnsi="Times New Roman" w:cs="Times New Roman"/>
          <w:b/>
          <w:sz w:val="28"/>
          <w:szCs w:val="28"/>
        </w:rPr>
        <w:t>“</w:t>
      </w:r>
      <w:r w:rsidR="0025356F" w:rsidRPr="0025356F">
        <w:rPr>
          <w:rFonts w:ascii="Times New Roman" w:hAnsi="Times New Roman" w:cs="Times New Roman"/>
          <w:b/>
          <w:sz w:val="28"/>
          <w:szCs w:val="28"/>
        </w:rPr>
        <w:t>Administratīvi teritoriālās reformas turpināšanas likums</w:t>
      </w:r>
      <w:r w:rsidR="00872837">
        <w:rPr>
          <w:rFonts w:ascii="Times New Roman" w:hAnsi="Times New Roman" w:cs="Times New Roman"/>
          <w:b/>
          <w:sz w:val="28"/>
          <w:szCs w:val="28"/>
        </w:rPr>
        <w:t>”</w:t>
      </w:r>
      <w:r w:rsidR="003B0BF9" w:rsidRPr="0008315D">
        <w:rPr>
          <w:rFonts w:ascii="Times New Roman" w:hAnsi="Times New Roman" w:cs="Times New Roman"/>
          <w:b/>
          <w:sz w:val="28"/>
          <w:szCs w:val="28"/>
        </w:rPr>
        <w:br/>
      </w:r>
      <w:r w:rsidR="00894C55" w:rsidRPr="0008315D">
        <w:rPr>
          <w:rFonts w:ascii="Times New Roman" w:eastAsia="Times New Roman" w:hAnsi="Times New Roman" w:cs="Times New Roman"/>
          <w:b/>
          <w:bCs/>
          <w:sz w:val="28"/>
          <w:szCs w:val="28"/>
          <w:lang w:eastAsia="lv-LV"/>
        </w:rPr>
        <w:t>sākotnējās ietekmes novērtējuma ziņojums (anotācija)</w:t>
      </w:r>
    </w:p>
    <w:p w14:paraId="49C7724F" w14:textId="77777777" w:rsidR="00E5323B" w:rsidRPr="0008315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315D" w:rsidRPr="0008315D" w14:paraId="49C7725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C77250" w14:textId="77777777" w:rsidR="00655F2C" w:rsidRPr="0008315D" w:rsidRDefault="00E5323B" w:rsidP="00A36CC3">
            <w:pPr>
              <w:spacing w:after="0" w:line="240" w:lineRule="auto"/>
              <w:jc w:val="center"/>
              <w:rPr>
                <w:rFonts w:ascii="Times New Roman" w:eastAsia="Times New Roman" w:hAnsi="Times New Roman" w:cs="Times New Roman"/>
                <w:b/>
                <w:bCs/>
                <w:iCs/>
                <w:sz w:val="24"/>
                <w:szCs w:val="24"/>
                <w:lang w:eastAsia="lv-LV"/>
              </w:rPr>
            </w:pPr>
            <w:bookmarkStart w:id="0" w:name="_Hlk520129385"/>
            <w:r w:rsidRPr="0008315D">
              <w:rPr>
                <w:rFonts w:ascii="Times New Roman" w:eastAsia="Times New Roman" w:hAnsi="Times New Roman" w:cs="Times New Roman"/>
                <w:b/>
                <w:bCs/>
                <w:iCs/>
                <w:sz w:val="24"/>
                <w:szCs w:val="24"/>
                <w:lang w:eastAsia="lv-LV"/>
              </w:rPr>
              <w:t>Tiesību akta projekta anotācijas kopsavilkums</w:t>
            </w:r>
          </w:p>
        </w:tc>
      </w:tr>
      <w:tr w:rsidR="0008315D" w:rsidRPr="0008315D" w14:paraId="49C7725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C77252"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C77253" w14:textId="77777777" w:rsidR="003A4F18" w:rsidRDefault="003D4178" w:rsidP="003A4F18">
            <w:pPr>
              <w:shd w:val="clear" w:color="auto" w:fill="FFFFFF"/>
              <w:spacing w:line="293" w:lineRule="atLeast"/>
              <w:jc w:val="both"/>
              <w:rPr>
                <w:rFonts w:ascii="Times New Roman" w:hAnsi="Times New Roman" w:cs="Times New Roman"/>
                <w:sz w:val="24"/>
                <w:szCs w:val="24"/>
              </w:rPr>
            </w:pPr>
            <w:r w:rsidRPr="0008315D">
              <w:rPr>
                <w:rFonts w:ascii="Times New Roman" w:hAnsi="Times New Roman" w:cs="Times New Roman"/>
                <w:sz w:val="24"/>
                <w:szCs w:val="24"/>
              </w:rPr>
              <w:t>M</w:t>
            </w:r>
            <w:r w:rsidR="0045497C" w:rsidRPr="0008315D">
              <w:rPr>
                <w:rFonts w:ascii="Times New Roman" w:hAnsi="Times New Roman" w:cs="Times New Roman"/>
                <w:sz w:val="24"/>
                <w:szCs w:val="24"/>
              </w:rPr>
              <w:t>ērķis</w:t>
            </w:r>
            <w:r w:rsidR="004B6CB0" w:rsidRPr="0008315D">
              <w:rPr>
                <w:rFonts w:ascii="Times New Roman" w:hAnsi="Times New Roman" w:cs="Times New Roman"/>
                <w:sz w:val="24"/>
                <w:szCs w:val="24"/>
              </w:rPr>
              <w:t>:</w:t>
            </w:r>
            <w:r w:rsidR="005E7FE0" w:rsidRPr="003A4F18">
              <w:rPr>
                <w:rFonts w:ascii="Times New Roman" w:hAnsi="Times New Roman" w:cs="Times New Roman"/>
                <w:sz w:val="24"/>
                <w:szCs w:val="24"/>
              </w:rPr>
              <w:t xml:space="preserve"> </w:t>
            </w:r>
            <w:r w:rsidR="007F219E" w:rsidRPr="007F219E">
              <w:rPr>
                <w:rFonts w:ascii="Times New Roman" w:hAnsi="Times New Roman" w:cs="Times New Roman"/>
                <w:sz w:val="24"/>
                <w:szCs w:val="24"/>
              </w:rPr>
              <w:t xml:space="preserve">turpināt 1998. gadā iesākto </w:t>
            </w:r>
            <w:r w:rsidR="007F219E">
              <w:rPr>
                <w:rFonts w:ascii="Times New Roman" w:hAnsi="Times New Roman" w:cs="Times New Roman"/>
                <w:sz w:val="24"/>
                <w:szCs w:val="24"/>
              </w:rPr>
              <w:t xml:space="preserve">administratīvi </w:t>
            </w:r>
            <w:r w:rsidR="007F219E" w:rsidRPr="007F219E">
              <w:rPr>
                <w:rFonts w:ascii="Times New Roman" w:hAnsi="Times New Roman" w:cs="Times New Roman"/>
                <w:sz w:val="24"/>
                <w:szCs w:val="24"/>
              </w:rPr>
              <w:t>teritoriālo reformu</w:t>
            </w:r>
            <w:r w:rsidR="007F219E">
              <w:rPr>
                <w:rFonts w:ascii="Times New Roman" w:hAnsi="Times New Roman" w:cs="Times New Roman"/>
                <w:sz w:val="24"/>
                <w:szCs w:val="24"/>
              </w:rPr>
              <w:t xml:space="preserve"> (turpmāk – </w:t>
            </w:r>
            <w:r w:rsidR="00D76822">
              <w:rPr>
                <w:rFonts w:ascii="Times New Roman" w:hAnsi="Times New Roman" w:cs="Times New Roman"/>
                <w:sz w:val="24"/>
                <w:szCs w:val="24"/>
              </w:rPr>
              <w:t>ATR</w:t>
            </w:r>
            <w:r w:rsidR="007F219E">
              <w:rPr>
                <w:rFonts w:ascii="Times New Roman" w:hAnsi="Times New Roman" w:cs="Times New Roman"/>
                <w:sz w:val="24"/>
                <w:szCs w:val="24"/>
              </w:rPr>
              <w:t>)</w:t>
            </w:r>
            <w:r w:rsidR="007F219E" w:rsidRPr="007F219E">
              <w:rPr>
                <w:rFonts w:ascii="Times New Roman" w:hAnsi="Times New Roman" w:cs="Times New Roman"/>
                <w:sz w:val="24"/>
                <w:szCs w:val="24"/>
              </w:rPr>
              <w:t>, un līdz 2021. gadam izveidot ekonomiski attīstīties spējīgas administratīvās teritorijas ar vietējām pašvaldībām, kas spēj nodrošināt likumos tām noteikto autonomo funkciju izpildi salīdzināmā kvalitātē un pieejamībā, sniedzot kvalitatīvus pakalpojumus iedzīvotājiem par samērīgām izmaksām.</w:t>
            </w:r>
          </w:p>
          <w:p w14:paraId="49C77254" w14:textId="77777777" w:rsidR="003A4F18" w:rsidRPr="003A4F18" w:rsidRDefault="003A4F18" w:rsidP="003A4F18">
            <w:pPr>
              <w:shd w:val="clear" w:color="auto" w:fill="FFFFFF"/>
              <w:spacing w:line="293" w:lineRule="atLeast"/>
              <w:jc w:val="both"/>
              <w:rPr>
                <w:rFonts w:ascii="Times New Roman" w:hAnsi="Times New Roman" w:cs="Times New Roman"/>
                <w:sz w:val="24"/>
                <w:szCs w:val="24"/>
              </w:rPr>
            </w:pPr>
            <w:r w:rsidRPr="003A4F18">
              <w:rPr>
                <w:rFonts w:ascii="Times New Roman" w:hAnsi="Times New Roman" w:cs="Times New Roman"/>
                <w:sz w:val="24"/>
                <w:szCs w:val="24"/>
              </w:rPr>
              <w:t>Likumprojekts</w:t>
            </w:r>
            <w:r w:rsidR="00BC473E" w:rsidRPr="003A4F18">
              <w:rPr>
                <w:rFonts w:ascii="Times New Roman" w:hAnsi="Times New Roman" w:cs="Times New Roman"/>
                <w:sz w:val="24"/>
                <w:szCs w:val="24"/>
              </w:rPr>
              <w:t xml:space="preserve"> </w:t>
            </w:r>
            <w:r w:rsidR="007F219E" w:rsidRPr="007F219E">
              <w:rPr>
                <w:rFonts w:ascii="Times New Roman" w:hAnsi="Times New Roman" w:cs="Times New Roman"/>
                <w:sz w:val="24"/>
                <w:szCs w:val="24"/>
              </w:rPr>
              <w:t>nosaka kārtību, kādā tiek turpināta teritoriālā reforma un kā tiek pieņemti un īstenoti konceptuālie lēmumi reformas gaitā</w:t>
            </w:r>
            <w:r w:rsidR="007F219E">
              <w:rPr>
                <w:rFonts w:ascii="Times New Roman" w:hAnsi="Times New Roman" w:cs="Times New Roman"/>
                <w:sz w:val="24"/>
                <w:szCs w:val="24"/>
              </w:rPr>
              <w:t>.</w:t>
            </w:r>
          </w:p>
          <w:p w14:paraId="49C77255" w14:textId="77777777" w:rsidR="007F219E" w:rsidRPr="007F219E" w:rsidRDefault="007F219E" w:rsidP="00207932">
            <w:pPr>
              <w:pStyle w:val="tv213"/>
              <w:shd w:val="clear" w:color="auto" w:fill="FFFFFF"/>
              <w:spacing w:before="0" w:beforeAutospacing="0" w:after="0" w:afterAutospacing="0" w:line="293" w:lineRule="atLeast"/>
              <w:jc w:val="both"/>
              <w:rPr>
                <w:rFonts w:eastAsiaTheme="minorHAnsi"/>
                <w:lang w:val="lv-LV"/>
              </w:rPr>
            </w:pPr>
            <w:r w:rsidRPr="007F219E">
              <w:rPr>
                <w:rFonts w:eastAsiaTheme="minorHAnsi"/>
                <w:lang w:val="lv-LV"/>
              </w:rPr>
              <w:t>Pēc konceptuāla ziņojuma par administratīvi teritoriālā iedalījuma izstrādes un konsultācijām ar pašvaldībām, Ministru kabinets līdz 2019. gada 1. decembrim izstrādā un iesniedz Saeimā likumprojektu</w:t>
            </w:r>
            <w:r>
              <w:rPr>
                <w:rFonts w:eastAsiaTheme="minorHAnsi"/>
                <w:lang w:val="lv-LV"/>
              </w:rPr>
              <w:t xml:space="preserve"> par jaunajām administratīvām teritorijām un kārtību kādā pabeidzama teritoriālā reforma.</w:t>
            </w:r>
          </w:p>
          <w:p w14:paraId="49C77256" w14:textId="77777777" w:rsidR="007F219E" w:rsidRDefault="007F219E" w:rsidP="00207932">
            <w:pPr>
              <w:pStyle w:val="tv213"/>
              <w:shd w:val="clear" w:color="auto" w:fill="FFFFFF"/>
              <w:spacing w:before="0" w:beforeAutospacing="0" w:after="0" w:afterAutospacing="0" w:line="293" w:lineRule="atLeast"/>
              <w:jc w:val="both"/>
              <w:rPr>
                <w:rFonts w:eastAsiaTheme="minorHAnsi"/>
                <w:color w:val="FF0000"/>
                <w:lang w:val="lv-LV"/>
              </w:rPr>
            </w:pPr>
          </w:p>
          <w:p w14:paraId="49C77257" w14:textId="77777777" w:rsidR="00207932" w:rsidRPr="007F219E" w:rsidRDefault="007F219E" w:rsidP="00207932">
            <w:pPr>
              <w:pStyle w:val="tv213"/>
              <w:shd w:val="clear" w:color="auto" w:fill="FFFFFF"/>
              <w:spacing w:before="0" w:beforeAutospacing="0" w:after="0" w:afterAutospacing="0" w:line="293" w:lineRule="atLeast"/>
              <w:jc w:val="both"/>
              <w:rPr>
                <w:rFonts w:eastAsiaTheme="minorHAnsi"/>
                <w:lang w:val="lv-LV"/>
              </w:rPr>
            </w:pPr>
            <w:r w:rsidRPr="007F219E">
              <w:rPr>
                <w:rFonts w:eastAsiaTheme="minorHAnsi"/>
                <w:lang w:val="lv-LV"/>
              </w:rPr>
              <w:t xml:space="preserve">Vienlaikus </w:t>
            </w:r>
            <w:r w:rsidR="00207932" w:rsidRPr="007F219E">
              <w:rPr>
                <w:rFonts w:eastAsiaTheme="minorHAnsi"/>
                <w:lang w:val="lv-LV"/>
              </w:rPr>
              <w:t xml:space="preserve">likumprojekts uzdod Ministru kabinetam līdz 2020. gada 31. decembrim iesniegt Saeimā </w:t>
            </w:r>
            <w:r w:rsidR="00D76822">
              <w:rPr>
                <w:rFonts w:eastAsiaTheme="minorHAnsi"/>
                <w:lang w:val="lv-LV"/>
              </w:rPr>
              <w:t>ziņojumu</w:t>
            </w:r>
            <w:r w:rsidR="00207932" w:rsidRPr="007F219E">
              <w:rPr>
                <w:rFonts w:eastAsiaTheme="minorHAnsi"/>
                <w:lang w:val="lv-LV"/>
              </w:rPr>
              <w:t>, kur izvērtēts valsts reģionālā administratīvi teritoriālā iedalījuma (</w:t>
            </w:r>
            <w:proofErr w:type="spellStart"/>
            <w:r w:rsidR="00207932" w:rsidRPr="007F219E">
              <w:rPr>
                <w:rFonts w:eastAsiaTheme="minorHAnsi"/>
                <w:lang w:val="lv-LV"/>
              </w:rPr>
              <w:t>apriņķu</w:t>
            </w:r>
            <w:proofErr w:type="spellEnd"/>
            <w:r w:rsidR="00207932" w:rsidRPr="007F219E">
              <w:rPr>
                <w:rFonts w:eastAsiaTheme="minorHAnsi"/>
                <w:lang w:val="lv-LV"/>
              </w:rPr>
              <w:t xml:space="preserve">) izveidošanas pamatojums. </w:t>
            </w:r>
          </w:p>
          <w:p w14:paraId="49C77258" w14:textId="77777777" w:rsidR="00E5323B" w:rsidRPr="007F219E" w:rsidRDefault="009C1D55" w:rsidP="00207932">
            <w:pPr>
              <w:spacing w:after="0" w:line="240" w:lineRule="auto"/>
              <w:jc w:val="both"/>
              <w:rPr>
                <w:rFonts w:ascii="Times New Roman" w:hAnsi="Times New Roman" w:cs="Times New Roman"/>
                <w:sz w:val="24"/>
                <w:szCs w:val="24"/>
              </w:rPr>
            </w:pPr>
            <w:r w:rsidRPr="007F219E">
              <w:rPr>
                <w:rFonts w:ascii="Times New Roman" w:hAnsi="Times New Roman" w:cs="Times New Roman"/>
                <w:sz w:val="24"/>
                <w:szCs w:val="24"/>
              </w:rPr>
              <w:t xml:space="preserve"> </w:t>
            </w:r>
          </w:p>
          <w:p w14:paraId="49C77259" w14:textId="77777777" w:rsidR="009A6015" w:rsidRPr="0008315D" w:rsidRDefault="009A6015" w:rsidP="005E7FE0">
            <w:pPr>
              <w:pStyle w:val="tv213"/>
              <w:spacing w:before="0" w:beforeAutospacing="0" w:after="0" w:afterAutospacing="0"/>
              <w:jc w:val="both"/>
              <w:rPr>
                <w:lang w:val="lv-LV"/>
              </w:rPr>
            </w:pPr>
            <w:r w:rsidRPr="0008315D">
              <w:rPr>
                <w:lang w:val="lv-LV"/>
              </w:rPr>
              <w:t xml:space="preserve">Spēkā stāšanās laiks – </w:t>
            </w:r>
            <w:r w:rsidR="005E7FE0" w:rsidRPr="0008315D">
              <w:rPr>
                <w:lang w:val="lv-LV"/>
              </w:rPr>
              <w:t>likums stājas spēkā nākamajā dienā pēc tā izsludināšanas</w:t>
            </w:r>
            <w:r w:rsidR="00E946BD" w:rsidRPr="0008315D">
              <w:rPr>
                <w:lang w:val="lv-LV"/>
              </w:rPr>
              <w:t>.</w:t>
            </w:r>
          </w:p>
        </w:tc>
      </w:tr>
    </w:tbl>
    <w:bookmarkEnd w:id="0"/>
    <w:p w14:paraId="49C7725B"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15D" w:rsidRPr="0008315D" w14:paraId="49C7725D" w14:textId="49474DB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725C" w14:textId="77777777" w:rsidR="00655F2C" w:rsidRPr="0008315D" w:rsidRDefault="00E5323B" w:rsidP="00A36CC3">
            <w:pPr>
              <w:spacing w:after="0" w:line="240" w:lineRule="auto"/>
              <w:jc w:val="center"/>
              <w:rPr>
                <w:rFonts w:ascii="Times New Roman" w:eastAsia="Times New Roman" w:hAnsi="Times New Roman" w:cs="Times New Roman"/>
                <w:b/>
                <w:bCs/>
                <w:iCs/>
                <w:sz w:val="24"/>
                <w:szCs w:val="24"/>
                <w:lang w:eastAsia="lv-LV"/>
              </w:rPr>
            </w:pPr>
            <w:r w:rsidRPr="0008315D">
              <w:rPr>
                <w:rFonts w:ascii="Times New Roman" w:eastAsia="Times New Roman" w:hAnsi="Times New Roman" w:cs="Times New Roman"/>
                <w:b/>
                <w:bCs/>
                <w:iCs/>
                <w:sz w:val="24"/>
                <w:szCs w:val="24"/>
                <w:lang w:eastAsia="lv-LV"/>
              </w:rPr>
              <w:t>I. Tiesību akta projekta izstrādes nepieciešamība</w:t>
            </w:r>
          </w:p>
        </w:tc>
      </w:tr>
      <w:tr w:rsidR="0008315D" w:rsidRPr="0008315D" w14:paraId="49C77271" w14:textId="16938BB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7725E"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C7725F"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9C77260" w14:textId="77777777" w:rsidR="00F15359" w:rsidRDefault="00F15359" w:rsidP="00F153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08315D">
              <w:rPr>
                <w:rFonts w:ascii="Times New Roman" w:eastAsia="Times New Roman" w:hAnsi="Times New Roman" w:cs="Times New Roman"/>
                <w:iCs/>
                <w:sz w:val="24"/>
                <w:szCs w:val="24"/>
                <w:lang w:eastAsia="lv-LV"/>
              </w:rPr>
              <w:t xml:space="preserve">ikumprojekts sagatavots, pamatojoties uz deklarācijā par Artura Krišjāņa Kariņa vadītā </w:t>
            </w:r>
            <w:r>
              <w:rPr>
                <w:rFonts w:ascii="Times New Roman" w:eastAsia="Times New Roman" w:hAnsi="Times New Roman" w:cs="Times New Roman"/>
                <w:iCs/>
                <w:sz w:val="24"/>
                <w:szCs w:val="24"/>
                <w:lang w:eastAsia="lv-LV"/>
              </w:rPr>
              <w:t>MK</w:t>
            </w:r>
            <w:r w:rsidRPr="0008315D">
              <w:rPr>
                <w:rFonts w:ascii="Times New Roman" w:eastAsia="Times New Roman" w:hAnsi="Times New Roman" w:cs="Times New Roman"/>
                <w:iCs/>
                <w:sz w:val="24"/>
                <w:szCs w:val="24"/>
                <w:lang w:eastAsia="lv-LV"/>
              </w:rPr>
              <w:t xml:space="preserve"> iecerēto darbību note</w:t>
            </w:r>
            <w:r w:rsidR="00D76822">
              <w:rPr>
                <w:rFonts w:ascii="Times New Roman" w:eastAsia="Times New Roman" w:hAnsi="Times New Roman" w:cs="Times New Roman"/>
                <w:iCs/>
                <w:sz w:val="24"/>
                <w:szCs w:val="24"/>
                <w:lang w:eastAsia="lv-LV"/>
              </w:rPr>
              <w:t>ikto valdības darba prioritāti - ATR</w:t>
            </w:r>
            <w:r w:rsidRPr="0008315D">
              <w:rPr>
                <w:rFonts w:ascii="Times New Roman" w:eastAsia="Times New Roman" w:hAnsi="Times New Roman" w:cs="Times New Roman"/>
                <w:iCs/>
                <w:sz w:val="24"/>
                <w:szCs w:val="24"/>
                <w:lang w:eastAsia="lv-LV"/>
              </w:rPr>
              <w:t xml:space="preserve"> īstenošanu.</w:t>
            </w:r>
            <w:r>
              <w:rPr>
                <w:rFonts w:ascii="Times New Roman" w:eastAsia="Times New Roman" w:hAnsi="Times New Roman" w:cs="Times New Roman"/>
                <w:iCs/>
                <w:sz w:val="24"/>
                <w:szCs w:val="24"/>
                <w:lang w:eastAsia="lv-LV"/>
              </w:rPr>
              <w:t xml:space="preserve"> </w:t>
            </w:r>
            <w:r w:rsidRPr="0008315D">
              <w:rPr>
                <w:rFonts w:ascii="Times New Roman" w:eastAsia="Times New Roman" w:hAnsi="Times New Roman" w:cs="Times New Roman"/>
                <w:iCs/>
                <w:sz w:val="24"/>
                <w:szCs w:val="24"/>
                <w:lang w:eastAsia="lv-LV"/>
              </w:rPr>
              <w:t xml:space="preserve"> Deklarācijas 223. punktā norādīts, ka līdz 2021. gadam tiks īstenota vietējo pašvaldību reforma, apvienojot pašvaldības ilgtspējīgākās un ekonomiski spēcīgākās vienībās, kas spēj nodrošināt likumā minēto pašvaldību autonomo funkciju izpildi salīdzināmā kvalitātē un pieejamībā.</w:t>
            </w:r>
          </w:p>
          <w:p w14:paraId="49C77261" w14:textId="77777777" w:rsidR="00F15359" w:rsidRDefault="00F15359" w:rsidP="00F15359">
            <w:pPr>
              <w:spacing w:after="0" w:line="240" w:lineRule="auto"/>
              <w:jc w:val="both"/>
              <w:rPr>
                <w:rFonts w:ascii="Times New Roman" w:eastAsia="Times New Roman" w:hAnsi="Times New Roman" w:cs="Times New Roman"/>
                <w:iCs/>
                <w:sz w:val="24"/>
                <w:szCs w:val="24"/>
                <w:lang w:eastAsia="lv-LV"/>
              </w:rPr>
            </w:pPr>
          </w:p>
          <w:p w14:paraId="49C77262" w14:textId="77777777" w:rsidR="00C40C66" w:rsidRDefault="00C40C66" w:rsidP="00C40C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kabinets 2019. gada 5. februāra sēdē pieņēma zināšanai arī VARAM iesniegto informatīvo ziņojumu “</w:t>
            </w:r>
            <w:r w:rsidRPr="00F55E0E">
              <w:rPr>
                <w:rFonts w:ascii="Times New Roman" w:eastAsia="Times New Roman" w:hAnsi="Times New Roman" w:cs="Times New Roman"/>
                <w:iCs/>
                <w:sz w:val="24"/>
                <w:szCs w:val="24"/>
                <w:lang w:eastAsia="lv-LV"/>
              </w:rPr>
              <w:t xml:space="preserve">Par turpmāko rīcību administratīvi teritoriālās </w:t>
            </w:r>
            <w:r w:rsidRPr="00F55E0E">
              <w:rPr>
                <w:rFonts w:ascii="Times New Roman" w:eastAsia="Times New Roman" w:hAnsi="Times New Roman" w:cs="Times New Roman"/>
                <w:iCs/>
                <w:sz w:val="24"/>
                <w:szCs w:val="24"/>
                <w:lang w:eastAsia="lv-LV"/>
              </w:rPr>
              <w:lastRenderedPageBreak/>
              <w:t>reformas pabeigšanai</w:t>
            </w:r>
            <w:r>
              <w:rPr>
                <w:rFonts w:ascii="Times New Roman" w:eastAsia="Times New Roman" w:hAnsi="Times New Roman" w:cs="Times New Roman"/>
                <w:iCs/>
                <w:sz w:val="24"/>
                <w:szCs w:val="24"/>
                <w:lang w:eastAsia="lv-LV"/>
              </w:rPr>
              <w:t>”</w:t>
            </w:r>
            <w:r w:rsidRPr="00F55E0E">
              <w:rPr>
                <w:rFonts w:ascii="Times New Roman" w:eastAsia="Times New Roman" w:hAnsi="Times New Roman" w:cs="Times New Roman"/>
                <w:iCs/>
                <w:sz w:val="24"/>
                <w:szCs w:val="24"/>
                <w:lang w:eastAsia="lv-LV"/>
              </w:rPr>
              <w:t>.</w:t>
            </w:r>
            <w:r w:rsidRPr="00AC0B67">
              <w:rPr>
                <w:rStyle w:val="FootnoteReference"/>
                <w:rFonts w:ascii="Times New Roman" w:eastAsia="Times New Roman" w:hAnsi="Times New Roman" w:cs="Times New Roman"/>
                <w:iCs/>
                <w:sz w:val="24"/>
                <w:szCs w:val="24"/>
                <w:lang w:eastAsia="lv-LV"/>
              </w:rPr>
              <w:footnoteReference w:id="2"/>
            </w:r>
            <w:r w:rsidRPr="00AC0B6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Minētais ziņojums paredz konceptuālu ATR realizācijas plānu, tai skaitā izstrādājot “uzsākšanas” un “pabeigšanas” likumprojektus.</w:t>
            </w:r>
          </w:p>
          <w:p w14:paraId="49C77263" w14:textId="77777777" w:rsidR="00C40C66" w:rsidRDefault="00C40C66" w:rsidP="00C40C66">
            <w:pPr>
              <w:spacing w:after="0" w:line="240" w:lineRule="auto"/>
              <w:jc w:val="both"/>
              <w:rPr>
                <w:rFonts w:ascii="Times New Roman" w:eastAsia="Times New Roman" w:hAnsi="Times New Roman" w:cs="Times New Roman"/>
                <w:iCs/>
                <w:sz w:val="24"/>
                <w:szCs w:val="24"/>
                <w:lang w:eastAsia="lv-LV"/>
              </w:rPr>
            </w:pPr>
          </w:p>
          <w:p w14:paraId="49C77264" w14:textId="77777777" w:rsidR="00F15359" w:rsidRDefault="00F15359" w:rsidP="00F15359">
            <w:pPr>
              <w:spacing w:after="0" w:line="240" w:lineRule="auto"/>
              <w:jc w:val="both"/>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Nacionālā attīstības plāna 2014.-2020. gadam 391.</w:t>
            </w:r>
            <w:r w:rsidR="00152993">
              <w:rPr>
                <w:rFonts w:ascii="Times New Roman" w:eastAsia="Times New Roman" w:hAnsi="Times New Roman" w:cs="Times New Roman"/>
                <w:iCs/>
                <w:sz w:val="24"/>
                <w:szCs w:val="24"/>
                <w:lang w:eastAsia="lv-LV"/>
              </w:rPr>
              <w:t> </w:t>
            </w:r>
            <w:r w:rsidRPr="0008315D">
              <w:rPr>
                <w:rFonts w:ascii="Times New Roman" w:eastAsia="Times New Roman" w:hAnsi="Times New Roman" w:cs="Times New Roman"/>
                <w:iCs/>
                <w:sz w:val="24"/>
                <w:szCs w:val="24"/>
                <w:lang w:eastAsia="lv-LV"/>
              </w:rPr>
              <w:t>paragrāfā VARAM noteikts uzdevums pilnveidot valsts administratīvi teritoriālo iedalījumu, balstoties uz administratīvi teritoriālās reformas rezultātu novērtējumu.  Administratīvi teritoriālās reformas novērtējums tika veikts 2013. gadā.</w:t>
            </w:r>
            <w:r w:rsidRPr="0008315D">
              <w:rPr>
                <w:rStyle w:val="FootnoteReference"/>
                <w:rFonts w:ascii="Times New Roman" w:eastAsia="Times New Roman" w:hAnsi="Times New Roman" w:cs="Times New Roman"/>
                <w:iCs/>
                <w:sz w:val="24"/>
                <w:szCs w:val="24"/>
                <w:lang w:eastAsia="lv-LV"/>
              </w:rPr>
              <w:footnoteReference w:id="3"/>
            </w:r>
            <w:r w:rsidRPr="0008315D">
              <w:rPr>
                <w:rFonts w:ascii="Times New Roman" w:eastAsia="Times New Roman" w:hAnsi="Times New Roman" w:cs="Times New Roman"/>
                <w:iCs/>
                <w:sz w:val="24"/>
                <w:szCs w:val="24"/>
                <w:lang w:eastAsia="lv-LV"/>
              </w:rPr>
              <w:t xml:space="preserve"> </w:t>
            </w:r>
          </w:p>
          <w:p w14:paraId="49C77265" w14:textId="77777777" w:rsidR="00F15359" w:rsidRDefault="00F15359" w:rsidP="001464C4">
            <w:pPr>
              <w:spacing w:after="0" w:line="240" w:lineRule="auto"/>
              <w:jc w:val="both"/>
              <w:rPr>
                <w:rFonts w:ascii="Times New Roman" w:eastAsia="Times New Roman" w:hAnsi="Times New Roman" w:cs="Times New Roman"/>
                <w:iCs/>
                <w:sz w:val="24"/>
                <w:szCs w:val="24"/>
                <w:lang w:eastAsia="lv-LV"/>
              </w:rPr>
            </w:pPr>
          </w:p>
          <w:p w14:paraId="49C77266" w14:textId="77777777" w:rsidR="001464C4" w:rsidRPr="001464C4" w:rsidRDefault="001464C4" w:rsidP="001464C4">
            <w:pPr>
              <w:spacing w:after="0" w:line="240" w:lineRule="auto"/>
              <w:jc w:val="both"/>
              <w:rPr>
                <w:rFonts w:ascii="Times New Roman" w:eastAsia="Times New Roman" w:hAnsi="Times New Roman" w:cs="Times New Roman"/>
                <w:iCs/>
                <w:sz w:val="24"/>
                <w:szCs w:val="24"/>
                <w:lang w:eastAsia="lv-LV"/>
              </w:rPr>
            </w:pPr>
            <w:r w:rsidRPr="001464C4">
              <w:rPr>
                <w:rFonts w:ascii="Times New Roman" w:eastAsia="Times New Roman" w:hAnsi="Times New Roman" w:cs="Times New Roman"/>
                <w:iCs/>
                <w:sz w:val="24"/>
                <w:szCs w:val="24"/>
                <w:lang w:eastAsia="lv-LV"/>
              </w:rPr>
              <w:t xml:space="preserve">Vērtējot </w:t>
            </w:r>
            <w:r w:rsidR="00F15359">
              <w:rPr>
                <w:rFonts w:ascii="Times New Roman" w:eastAsia="Times New Roman" w:hAnsi="Times New Roman" w:cs="Times New Roman"/>
                <w:iCs/>
                <w:sz w:val="24"/>
                <w:szCs w:val="24"/>
                <w:lang w:eastAsia="lv-LV"/>
              </w:rPr>
              <w:t>ATR</w:t>
            </w:r>
            <w:r w:rsidRPr="001464C4">
              <w:rPr>
                <w:rFonts w:ascii="Times New Roman" w:eastAsia="Times New Roman" w:hAnsi="Times New Roman" w:cs="Times New Roman"/>
                <w:iCs/>
                <w:sz w:val="24"/>
                <w:szCs w:val="24"/>
                <w:lang w:eastAsia="lv-LV"/>
              </w:rPr>
              <w:t xml:space="preserve">, Ministru kabinetā 2013. gada 23. martā izskatītajā informatīvajā ziņojumā “Administratīvi teritoriālās reformas </w:t>
            </w:r>
            <w:proofErr w:type="spellStart"/>
            <w:r w:rsidRPr="001464C4">
              <w:rPr>
                <w:rFonts w:ascii="Times New Roman" w:eastAsia="Times New Roman" w:hAnsi="Times New Roman" w:cs="Times New Roman"/>
                <w:iCs/>
                <w:sz w:val="24"/>
                <w:szCs w:val="24"/>
                <w:lang w:eastAsia="lv-LV"/>
              </w:rPr>
              <w:t>izvērtējums</w:t>
            </w:r>
            <w:proofErr w:type="spellEnd"/>
            <w:r w:rsidRPr="001464C4">
              <w:rPr>
                <w:rFonts w:ascii="Times New Roman" w:eastAsia="Times New Roman" w:hAnsi="Times New Roman" w:cs="Times New Roman"/>
                <w:iCs/>
                <w:sz w:val="24"/>
                <w:szCs w:val="24"/>
                <w:lang w:eastAsia="lv-LV"/>
              </w:rPr>
              <w:t>” secināts sekojošais:</w:t>
            </w:r>
          </w:p>
          <w:p w14:paraId="49C77267" w14:textId="77777777" w:rsidR="001464C4" w:rsidRPr="001464C4" w:rsidRDefault="001464C4" w:rsidP="001464C4">
            <w:pPr>
              <w:spacing w:after="0" w:line="240" w:lineRule="auto"/>
              <w:jc w:val="both"/>
              <w:rPr>
                <w:rFonts w:ascii="Times New Roman" w:eastAsia="Times New Roman" w:hAnsi="Times New Roman" w:cs="Times New Roman"/>
                <w:iCs/>
                <w:sz w:val="24"/>
                <w:szCs w:val="24"/>
                <w:lang w:eastAsia="lv-LV"/>
              </w:rPr>
            </w:pPr>
            <w:r w:rsidRPr="001464C4">
              <w:rPr>
                <w:rFonts w:ascii="Times New Roman" w:eastAsia="Times New Roman" w:hAnsi="Times New Roman" w:cs="Times New Roman"/>
                <w:iCs/>
                <w:sz w:val="24"/>
                <w:szCs w:val="24"/>
                <w:lang w:eastAsia="lv-LV"/>
              </w:rPr>
              <w:t>1) izskatīt iespēja veidot lielus novadus ap reģionālās un nacionālās nozīmes attīstības centriem;</w:t>
            </w:r>
          </w:p>
          <w:p w14:paraId="49C77268" w14:textId="77777777" w:rsidR="001464C4" w:rsidRPr="001464C4" w:rsidRDefault="001464C4" w:rsidP="001464C4">
            <w:pPr>
              <w:spacing w:after="0" w:line="240" w:lineRule="auto"/>
              <w:jc w:val="both"/>
              <w:rPr>
                <w:rFonts w:ascii="Times New Roman" w:eastAsia="Times New Roman" w:hAnsi="Times New Roman" w:cs="Times New Roman"/>
                <w:iCs/>
                <w:sz w:val="24"/>
                <w:szCs w:val="24"/>
                <w:lang w:eastAsia="lv-LV"/>
              </w:rPr>
            </w:pPr>
            <w:r w:rsidRPr="001464C4">
              <w:rPr>
                <w:rFonts w:ascii="Times New Roman" w:eastAsia="Times New Roman" w:hAnsi="Times New Roman" w:cs="Times New Roman"/>
                <w:iCs/>
                <w:sz w:val="24"/>
                <w:szCs w:val="24"/>
                <w:lang w:eastAsia="lv-LV"/>
              </w:rPr>
              <w:t>2) izstrādāt sistēmu, kā virzīt pašvaldību apvienošanos, lai nodrošinātu reģionālās un nacionālās nozīmes attīstības centru administratīvu sasaisti (centrs un lauku teritorija vienā novadā) ar visām lauku teritorijām;</w:t>
            </w:r>
          </w:p>
          <w:p w14:paraId="49C77269" w14:textId="77777777" w:rsidR="001464C4" w:rsidRPr="001464C4" w:rsidRDefault="001464C4" w:rsidP="001464C4">
            <w:pPr>
              <w:spacing w:after="0" w:line="240" w:lineRule="auto"/>
              <w:jc w:val="both"/>
              <w:rPr>
                <w:rFonts w:ascii="Times New Roman" w:eastAsia="Times New Roman" w:hAnsi="Times New Roman" w:cs="Times New Roman"/>
                <w:iCs/>
                <w:sz w:val="24"/>
                <w:szCs w:val="24"/>
                <w:lang w:eastAsia="lv-LV"/>
              </w:rPr>
            </w:pPr>
            <w:r w:rsidRPr="001464C4">
              <w:rPr>
                <w:rFonts w:ascii="Times New Roman" w:eastAsia="Times New Roman" w:hAnsi="Times New Roman" w:cs="Times New Roman"/>
                <w:iCs/>
                <w:sz w:val="24"/>
                <w:szCs w:val="24"/>
                <w:lang w:eastAsia="lv-LV"/>
              </w:rPr>
              <w:t>3) aktualizēt Administratīvo teritoriju un apdzīvoto vietu likumu, lai rastu risinājumu ATR neatrisināto jautājumu īstenošanai, t.sk., paredzēt mehānismu pašvaldību brīvprātīgas apvienošanās procesam.</w:t>
            </w:r>
          </w:p>
          <w:p w14:paraId="49C7726A" w14:textId="77777777" w:rsidR="001464C4" w:rsidRPr="001464C4" w:rsidRDefault="001464C4" w:rsidP="001464C4">
            <w:pPr>
              <w:spacing w:after="0" w:line="240" w:lineRule="auto"/>
              <w:jc w:val="both"/>
              <w:rPr>
                <w:rFonts w:ascii="Times New Roman" w:eastAsia="Times New Roman" w:hAnsi="Times New Roman" w:cs="Times New Roman"/>
                <w:iCs/>
                <w:sz w:val="24"/>
                <w:szCs w:val="24"/>
                <w:lang w:eastAsia="lv-LV"/>
              </w:rPr>
            </w:pPr>
            <w:r w:rsidRPr="001464C4">
              <w:rPr>
                <w:rFonts w:ascii="Times New Roman" w:eastAsia="Times New Roman" w:hAnsi="Times New Roman" w:cs="Times New Roman"/>
                <w:iCs/>
                <w:sz w:val="24"/>
                <w:szCs w:val="24"/>
                <w:lang w:eastAsia="lv-LV"/>
              </w:rPr>
              <w:t xml:space="preserve"> </w:t>
            </w:r>
          </w:p>
          <w:p w14:paraId="49C7726B" w14:textId="77777777" w:rsidR="00813CF1" w:rsidRDefault="00B31CB1" w:rsidP="00813C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kabinetā 2017. gada 3. </w:t>
            </w:r>
            <w:r w:rsidR="001464C4" w:rsidRPr="001464C4">
              <w:rPr>
                <w:rFonts w:ascii="Times New Roman" w:eastAsia="Times New Roman" w:hAnsi="Times New Roman" w:cs="Times New Roman"/>
                <w:iCs/>
                <w:sz w:val="24"/>
                <w:szCs w:val="24"/>
                <w:lang w:eastAsia="lv-LV"/>
              </w:rPr>
              <w:t>maijā izskatītajā informatīvajā ziņojumā “Par valsts administratīvi teritoriālo iedalījumu un valsts pārvaldes institūciju sadarbības teritoriju izveidi” (protokols Nr. 22, 37.§) izdarīti šādi secinājumi:</w:t>
            </w:r>
          </w:p>
          <w:p w14:paraId="49C7726C" w14:textId="77777777" w:rsidR="00813CF1" w:rsidRDefault="00813CF1" w:rsidP="003A4F18">
            <w:pPr>
              <w:tabs>
                <w:tab w:val="left" w:pos="111"/>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 xml:space="preserve">1) </w:t>
            </w:r>
            <w:r w:rsidRPr="00794C0D">
              <w:rPr>
                <w:rStyle w:val="FontStyle60"/>
                <w:rFonts w:eastAsiaTheme="minorEastAsia"/>
                <w:sz w:val="24"/>
                <w:szCs w:val="24"/>
                <w:lang w:eastAsia="lv-LV" w:bidi="lo-LA"/>
              </w:rPr>
              <w:t>pēc reformas ir daudzi novadi, kuri neatbilst likumā noteiktajiem novadu veidošanas nosacījumiem;</w:t>
            </w:r>
          </w:p>
          <w:p w14:paraId="49C7726D" w14:textId="77777777" w:rsidR="00813CF1" w:rsidRDefault="00813CF1" w:rsidP="003A4F18">
            <w:pPr>
              <w:tabs>
                <w:tab w:val="left" w:pos="111"/>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 xml:space="preserve">2) </w:t>
            </w:r>
            <w:r w:rsidRPr="00794C0D">
              <w:rPr>
                <w:rStyle w:val="FontStyle60"/>
                <w:rFonts w:eastAsiaTheme="minorEastAsia"/>
                <w:sz w:val="24"/>
                <w:szCs w:val="24"/>
                <w:lang w:eastAsia="lv-LV" w:bidi="lo-LA"/>
              </w:rPr>
              <w:t>vairākos novados nav spēcīgu attīstības centru, kas būtiski apgrūtina līdzsvarotu reģionālās attīstības politikas realizāciju;</w:t>
            </w:r>
          </w:p>
          <w:p w14:paraId="49C7726E" w14:textId="77777777" w:rsidR="00813CF1" w:rsidRDefault="00813CF1" w:rsidP="003A4F18">
            <w:pPr>
              <w:tabs>
                <w:tab w:val="left" w:pos="111"/>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 xml:space="preserve">3) </w:t>
            </w:r>
            <w:r w:rsidRPr="00794C0D">
              <w:rPr>
                <w:rStyle w:val="FontStyle60"/>
                <w:rFonts w:eastAsiaTheme="minorEastAsia"/>
                <w:sz w:val="24"/>
                <w:szCs w:val="24"/>
                <w:lang w:eastAsia="lv-LV" w:bidi="lo-LA"/>
              </w:rPr>
              <w:t>novadu pašvaldību sistēma iedzīvotāju skaita ziņā ir ļoti neviendabīga, tas apgrūtina tālāko publiskās pārvaldes pilnveides procesu;</w:t>
            </w:r>
          </w:p>
          <w:p w14:paraId="49C7726F" w14:textId="77777777" w:rsidR="00813CF1" w:rsidRDefault="00813CF1" w:rsidP="003A4F18">
            <w:pPr>
              <w:tabs>
                <w:tab w:val="left" w:pos="111"/>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4) </w:t>
            </w:r>
            <w:r w:rsidRPr="00794C0D">
              <w:rPr>
                <w:rStyle w:val="FontStyle60"/>
                <w:rFonts w:eastAsiaTheme="minorEastAsia"/>
                <w:sz w:val="24"/>
                <w:szCs w:val="24"/>
                <w:lang w:eastAsia="lv-LV" w:bidi="lo-LA"/>
              </w:rPr>
              <w:t xml:space="preserve">pašvaldību sistēma iedzīvotāju skaita neviendabīguma dēļ kopumā nespēj pārņemt nākotnē decentralizējamās valsts pārvaldes funkcijas; </w:t>
            </w:r>
          </w:p>
          <w:p w14:paraId="49C77270" w14:textId="77777777" w:rsidR="00F15359" w:rsidRPr="00C40C66" w:rsidRDefault="00813CF1" w:rsidP="00C40C66">
            <w:pPr>
              <w:tabs>
                <w:tab w:val="left" w:pos="111"/>
                <w:tab w:val="left" w:pos="1134"/>
              </w:tabs>
              <w:spacing w:after="0" w:line="240" w:lineRule="auto"/>
              <w:jc w:val="both"/>
              <w:rPr>
                <w:rFonts w:ascii="Times New Roman" w:eastAsiaTheme="minorEastAsia" w:hAnsi="Times New Roman" w:cs="Times New Roman"/>
                <w:sz w:val="24"/>
                <w:szCs w:val="24"/>
                <w:lang w:eastAsia="lv-LV" w:bidi="lo-LA"/>
              </w:rPr>
            </w:pPr>
            <w:r>
              <w:rPr>
                <w:rStyle w:val="FontStyle60"/>
                <w:rFonts w:eastAsiaTheme="minorEastAsia"/>
                <w:sz w:val="24"/>
                <w:szCs w:val="24"/>
                <w:lang w:eastAsia="lv-LV" w:bidi="lo-LA"/>
              </w:rPr>
              <w:t xml:space="preserve">5) </w:t>
            </w:r>
            <w:r w:rsidRPr="00794C0D">
              <w:rPr>
                <w:rStyle w:val="FontStyle60"/>
                <w:rFonts w:eastAsiaTheme="minorEastAsia"/>
                <w:sz w:val="24"/>
                <w:szCs w:val="24"/>
                <w:lang w:eastAsia="lv-LV" w:bidi="lo-LA"/>
              </w:rPr>
              <w:t>samērā liels novadu pašvaldību skaits, kurām ir nepietiekoša nodokļu ieņēmumu bāze un kuras nespēj patstāvīgi, bez deleģēšanas vai kopīgu pašvaldību iestāžu veidošanas realizēt savas autonomās funkcijas, koncentrēt finanšu līdzekļus, veikt racionālu, efektīvu pārvaldi.</w:t>
            </w:r>
          </w:p>
        </w:tc>
      </w:tr>
      <w:tr w:rsidR="0008315D" w:rsidRPr="0008315D" w14:paraId="49C772A4" w14:textId="6892D96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77272"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9C77273" w14:textId="77777777" w:rsidR="00B4117D"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9C77274" w14:textId="77777777" w:rsidR="00B4117D" w:rsidRPr="0008315D" w:rsidRDefault="00B4117D" w:rsidP="00B4117D">
            <w:pPr>
              <w:rPr>
                <w:rFonts w:ascii="Times New Roman" w:eastAsia="Times New Roman" w:hAnsi="Times New Roman" w:cs="Times New Roman"/>
                <w:sz w:val="24"/>
                <w:szCs w:val="24"/>
                <w:lang w:eastAsia="lv-LV"/>
              </w:rPr>
            </w:pPr>
          </w:p>
          <w:p w14:paraId="49C77275" w14:textId="77777777" w:rsidR="00B4117D" w:rsidRPr="0008315D" w:rsidRDefault="00B4117D" w:rsidP="00B4117D">
            <w:pPr>
              <w:rPr>
                <w:rFonts w:ascii="Times New Roman" w:eastAsia="Times New Roman" w:hAnsi="Times New Roman" w:cs="Times New Roman"/>
                <w:sz w:val="24"/>
                <w:szCs w:val="24"/>
                <w:lang w:eastAsia="lv-LV"/>
              </w:rPr>
            </w:pPr>
          </w:p>
          <w:p w14:paraId="49C77276" w14:textId="77777777" w:rsidR="00B4117D" w:rsidRPr="0008315D" w:rsidRDefault="00B4117D" w:rsidP="00B4117D">
            <w:pPr>
              <w:rPr>
                <w:rFonts w:ascii="Times New Roman" w:eastAsia="Times New Roman" w:hAnsi="Times New Roman" w:cs="Times New Roman"/>
                <w:sz w:val="24"/>
                <w:szCs w:val="24"/>
                <w:lang w:eastAsia="lv-LV"/>
              </w:rPr>
            </w:pPr>
          </w:p>
          <w:p w14:paraId="49C77277" w14:textId="77777777" w:rsidR="00E5323B" w:rsidRPr="0008315D" w:rsidRDefault="00E5323B" w:rsidP="00313D76">
            <w:pPr>
              <w:ind w:firstLine="720"/>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9C77278"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 xml:space="preserve">ATR Latvijā faktiski risinās jau kopš 1992. gada, kad Augstākā Padome izveidoja pirmo teritoriālās reformas sagatavošanas komisiju. ATR likums tika pieņemts 1998. gadā, bet Administratīvo teritoriju un apdzīvoto vietu likums, ar kuru tika noteikts jaunais vietējo pašvaldību administratīvi teritoriālais iedalījums – 2008. gadā. </w:t>
            </w:r>
          </w:p>
          <w:p w14:paraId="49C77279" w14:textId="77777777" w:rsidR="004E3673" w:rsidRPr="00DF6FFA" w:rsidRDefault="00F15359" w:rsidP="004E36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Administratīvi teritoriālās reformas</w:t>
            </w:r>
            <w:r w:rsidR="004E3673" w:rsidRPr="00DF6FFA">
              <w:rPr>
                <w:rFonts w:ascii="Times New Roman" w:eastAsia="Times New Roman" w:hAnsi="Times New Roman" w:cs="Times New Roman"/>
                <w:iCs/>
                <w:sz w:val="24"/>
                <w:szCs w:val="24"/>
                <w:lang w:eastAsia="lv-LV"/>
              </w:rPr>
              <w:t xml:space="preserve"> likum</w:t>
            </w:r>
            <w:r>
              <w:rPr>
                <w:rFonts w:ascii="Times New Roman" w:eastAsia="Times New Roman" w:hAnsi="Times New Roman" w:cs="Times New Roman"/>
                <w:iCs/>
                <w:sz w:val="24"/>
                <w:szCs w:val="24"/>
                <w:lang w:eastAsia="lv-LV"/>
              </w:rPr>
              <w:t>a</w:t>
            </w:r>
            <w:r w:rsidR="004E3673" w:rsidRPr="00DF6FFA">
              <w:rPr>
                <w:rFonts w:ascii="Times New Roman" w:eastAsia="Times New Roman" w:hAnsi="Times New Roman" w:cs="Times New Roman"/>
                <w:iCs/>
                <w:sz w:val="24"/>
                <w:szCs w:val="24"/>
                <w:lang w:eastAsia="lv-LV"/>
              </w:rPr>
              <w:t xml:space="preserve"> pēdējā redakcijā noteica, ka “administratīvi teritoriālās reformas mērķis ir izveidot ekonomiski attīstīties spējīgas administratīvās teritorijas ar vietējām pašvaldībām, kas nodrošinātu kvalitatīvu pakalpojumu sniegšanu iedzīvotājiem”.  Šī mērķa sasniegšanai </w:t>
            </w:r>
            <w:r w:rsidR="00D76822" w:rsidRPr="00DF6FFA">
              <w:rPr>
                <w:rFonts w:ascii="Times New Roman" w:eastAsia="Times New Roman" w:hAnsi="Times New Roman" w:cs="Times New Roman"/>
                <w:iCs/>
                <w:sz w:val="24"/>
                <w:szCs w:val="24"/>
                <w:lang w:eastAsia="lv-LV"/>
              </w:rPr>
              <w:t>Administratīvo teritoriju un apdzīvoto vietu likum</w:t>
            </w:r>
            <w:r w:rsidR="00D76822">
              <w:rPr>
                <w:rFonts w:ascii="Times New Roman" w:eastAsia="Times New Roman" w:hAnsi="Times New Roman" w:cs="Times New Roman"/>
                <w:iCs/>
                <w:sz w:val="24"/>
                <w:szCs w:val="24"/>
                <w:lang w:eastAsia="lv-LV"/>
              </w:rPr>
              <w:t>ā</w:t>
            </w:r>
            <w:r w:rsidR="00D76822" w:rsidRPr="00DF6FFA">
              <w:rPr>
                <w:rFonts w:ascii="Times New Roman" w:eastAsia="Times New Roman" w:hAnsi="Times New Roman" w:cs="Times New Roman"/>
                <w:iCs/>
                <w:sz w:val="24"/>
                <w:szCs w:val="24"/>
                <w:lang w:eastAsia="lv-LV"/>
              </w:rPr>
              <w:t xml:space="preserve"> </w:t>
            </w:r>
            <w:r w:rsidR="004E3673" w:rsidRPr="00DF6FFA">
              <w:rPr>
                <w:rFonts w:ascii="Times New Roman" w:eastAsia="Times New Roman" w:hAnsi="Times New Roman" w:cs="Times New Roman"/>
                <w:iCs/>
                <w:sz w:val="24"/>
                <w:szCs w:val="24"/>
                <w:lang w:eastAsia="lv-LV"/>
              </w:rPr>
              <w:t>2008. gadā tika noteikti šādi kritēriji administratīvo teritoriju izveidei:</w:t>
            </w:r>
          </w:p>
          <w:p w14:paraId="49C7727A"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 xml:space="preserve">republikas pilsētām: </w:t>
            </w:r>
          </w:p>
          <w:p w14:paraId="49C7727B"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pilsētai ir attīstīta komercdarbība, transporta un komunālā saimniecība, kā arī sociālā infrastruktūra;</w:t>
            </w:r>
          </w:p>
          <w:p w14:paraId="49C7727C"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pilsētai ir nozīmīgs kultūras iestāžu komplekss;</w:t>
            </w:r>
          </w:p>
          <w:p w14:paraId="49C7727D"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pilsētā ir ne mazāk par 25 tūkstošiem pastāvīgo iedzīvotāju;</w:t>
            </w:r>
          </w:p>
          <w:p w14:paraId="49C7727E"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novadiem:</w:t>
            </w:r>
          </w:p>
          <w:p w14:paraId="49C7727F"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novada teritorija ir ģeogrāfiski vienota, un tajā ir lauku teritorijas un apdzīvotās vietas;</w:t>
            </w:r>
          </w:p>
          <w:p w14:paraId="49C77280"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novada pašvaldība nodrošina likumā noteikto funkciju izpildi;</w:t>
            </w:r>
          </w:p>
          <w:p w14:paraId="49C77281"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novada teritorijā ir ne mazāk par 4000 pastāvīgo iedzīvotāju;</w:t>
            </w:r>
          </w:p>
          <w:p w14:paraId="49C77282"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novada teritorijā ir ciems, kurā ir vairāk par 2000 pastāvīgo iedzīvotāju, vai pilsēta;</w:t>
            </w:r>
          </w:p>
          <w:p w14:paraId="49C77283"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xml:space="preserve"> </w:t>
            </w:r>
            <w:r w:rsidRPr="00DF6FFA">
              <w:rPr>
                <w:rFonts w:ascii="Times New Roman" w:eastAsia="Times New Roman" w:hAnsi="Times New Roman" w:cs="Times New Roman"/>
                <w:iCs/>
                <w:sz w:val="24"/>
                <w:szCs w:val="24"/>
                <w:lang w:eastAsia="lv-LV"/>
              </w:rPr>
              <w:t>attālums no ikvienas apdzīvotās vietas novadā līdz novada administratīvajam centram nepārsniedz 50 kilometrus, un ceļa infrastruktūra ir piemērota nokļūšanai līdz novada administratīvajam centram;</w:t>
            </w:r>
          </w:p>
          <w:p w14:paraId="49C77284" w14:textId="77777777" w:rsidR="004E3673"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w:t>
            </w:r>
            <w:r w:rsidRPr="00DF6FFA">
              <w:rPr>
                <w:rFonts w:ascii="Times New Roman" w:eastAsia="Times New Roman" w:hAnsi="Times New Roman" w:cs="Times New Roman"/>
                <w:iCs/>
                <w:sz w:val="24"/>
                <w:szCs w:val="24"/>
                <w:lang w:eastAsia="lv-LV"/>
              </w:rPr>
              <w:t xml:space="preserve">ir nodrošināta optimāla novada teritorijas izveidošana, ņemot vērā blakusesošo pašvaldību intereses un vēsturiskos sakarus. </w:t>
            </w:r>
          </w:p>
          <w:p w14:paraId="49C77285"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p>
          <w:p w14:paraId="49C77286" w14:textId="77777777" w:rsidR="004E3673"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 xml:space="preserve">Pieņemot </w:t>
            </w:r>
            <w:r w:rsidR="00D76822" w:rsidRPr="00DF6FFA">
              <w:rPr>
                <w:rFonts w:ascii="Times New Roman" w:eastAsia="Times New Roman" w:hAnsi="Times New Roman" w:cs="Times New Roman"/>
                <w:iCs/>
                <w:sz w:val="24"/>
                <w:szCs w:val="24"/>
                <w:lang w:eastAsia="lv-LV"/>
              </w:rPr>
              <w:t xml:space="preserve">Administratīvo teritoriju un apdzīvoto vietu </w:t>
            </w:r>
            <w:r w:rsidRPr="00DF6FFA">
              <w:rPr>
                <w:rFonts w:ascii="Times New Roman" w:eastAsia="Times New Roman" w:hAnsi="Times New Roman" w:cs="Times New Roman"/>
                <w:iCs/>
                <w:sz w:val="24"/>
                <w:szCs w:val="24"/>
                <w:lang w:eastAsia="lv-LV"/>
              </w:rPr>
              <w:t xml:space="preserve">likumu, </w:t>
            </w:r>
            <w:r>
              <w:rPr>
                <w:rFonts w:ascii="Times New Roman" w:eastAsia="Times New Roman" w:hAnsi="Times New Roman" w:cs="Times New Roman"/>
                <w:iCs/>
                <w:sz w:val="24"/>
                <w:szCs w:val="24"/>
                <w:lang w:eastAsia="lv-LV"/>
              </w:rPr>
              <w:t xml:space="preserve">Latvijas Republikas </w:t>
            </w:r>
            <w:r w:rsidRPr="00DF6FFA">
              <w:rPr>
                <w:rFonts w:ascii="Times New Roman" w:eastAsia="Times New Roman" w:hAnsi="Times New Roman" w:cs="Times New Roman"/>
                <w:iCs/>
                <w:sz w:val="24"/>
                <w:szCs w:val="24"/>
                <w:lang w:eastAsia="lv-LV"/>
              </w:rPr>
              <w:t>Saeima jau 2008. gadā 50 novadu teritorijām pieļāva atkāpi no likumā noteiktajiem kritērijiem. Tika izveidoti 20 novadi, kuros bija mazāk</w:t>
            </w:r>
            <w:r>
              <w:rPr>
                <w:rFonts w:ascii="Times New Roman" w:eastAsia="Times New Roman" w:hAnsi="Times New Roman" w:cs="Times New Roman"/>
                <w:iCs/>
                <w:sz w:val="24"/>
                <w:szCs w:val="24"/>
                <w:lang w:eastAsia="lv-LV"/>
              </w:rPr>
              <w:t>,</w:t>
            </w:r>
            <w:r w:rsidRPr="00DF6FFA">
              <w:rPr>
                <w:rFonts w:ascii="Times New Roman" w:eastAsia="Times New Roman" w:hAnsi="Times New Roman" w:cs="Times New Roman"/>
                <w:iCs/>
                <w:sz w:val="24"/>
                <w:szCs w:val="24"/>
                <w:lang w:eastAsia="lv-LV"/>
              </w:rPr>
              <w:t xml:space="preserve"> nekā 4000 iedzīvotāju un 28 novadi ar likuma kritērijiem neatbilstošu novada attīstības centru ar iedzīvotāju skaitu mazāku nekā 2000. </w:t>
            </w:r>
            <w:r w:rsidR="008B5C06">
              <w:rPr>
                <w:rFonts w:ascii="Times New Roman" w:eastAsia="Times New Roman" w:hAnsi="Times New Roman" w:cs="Times New Roman"/>
                <w:iCs/>
                <w:sz w:val="24"/>
                <w:szCs w:val="24"/>
                <w:lang w:eastAsia="lv-LV"/>
              </w:rPr>
              <w:t xml:space="preserve">Norādāms, ka </w:t>
            </w:r>
            <w:r w:rsidRPr="00DF6FFA">
              <w:rPr>
                <w:rFonts w:ascii="Times New Roman" w:eastAsia="Times New Roman" w:hAnsi="Times New Roman" w:cs="Times New Roman"/>
                <w:iCs/>
                <w:sz w:val="24"/>
                <w:szCs w:val="24"/>
                <w:lang w:eastAsia="lv-LV"/>
              </w:rPr>
              <w:t xml:space="preserve">13 novadi neatbilda vienlaikus abiem šiem kritērijiem. Tika izveidoti arī divi novadi, kuru teritorija nav ģeogrāfiski vienota. </w:t>
            </w:r>
            <w:r>
              <w:rPr>
                <w:rStyle w:val="FootnoteReference"/>
                <w:rFonts w:ascii="Times New Roman" w:eastAsia="Times New Roman" w:hAnsi="Times New Roman" w:cs="Times New Roman"/>
                <w:iCs/>
                <w:sz w:val="24"/>
                <w:szCs w:val="24"/>
                <w:lang w:eastAsia="lv-LV"/>
              </w:rPr>
              <w:footnoteReference w:id="4"/>
            </w:r>
            <w:r w:rsidRPr="00DF6FFA">
              <w:rPr>
                <w:rFonts w:ascii="Times New Roman" w:eastAsia="Times New Roman" w:hAnsi="Times New Roman" w:cs="Times New Roman"/>
                <w:iCs/>
                <w:sz w:val="24"/>
                <w:szCs w:val="24"/>
                <w:lang w:eastAsia="lv-LV"/>
              </w:rPr>
              <w:t xml:space="preserve"> </w:t>
            </w:r>
          </w:p>
          <w:p w14:paraId="49C77287" w14:textId="77777777" w:rsidR="00EE2A33" w:rsidRPr="00DF6FFA" w:rsidRDefault="00EE2A33" w:rsidP="004E3673">
            <w:pPr>
              <w:spacing w:after="0" w:line="240" w:lineRule="auto"/>
              <w:jc w:val="both"/>
              <w:rPr>
                <w:rFonts w:ascii="Times New Roman" w:eastAsia="Times New Roman" w:hAnsi="Times New Roman" w:cs="Times New Roman"/>
                <w:iCs/>
                <w:sz w:val="24"/>
                <w:szCs w:val="24"/>
                <w:lang w:eastAsia="lv-LV"/>
              </w:rPr>
            </w:pPr>
          </w:p>
          <w:p w14:paraId="49C77288" w14:textId="77777777" w:rsidR="004E3673"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2018. gadā kritērijam par iedzīvotāju skaitu neatbilst jau 39 no 110 nova</w:t>
            </w:r>
            <w:r>
              <w:rPr>
                <w:rFonts w:ascii="Times New Roman" w:eastAsia="Times New Roman" w:hAnsi="Times New Roman" w:cs="Times New Roman"/>
                <w:iCs/>
                <w:sz w:val="24"/>
                <w:szCs w:val="24"/>
                <w:lang w:eastAsia="lv-LV"/>
              </w:rPr>
              <w:t>diem, divas republikas pilsētas</w:t>
            </w:r>
            <w:r w:rsidR="008B5C06">
              <w:rPr>
                <w:rStyle w:val="FootnoteReference"/>
                <w:rFonts w:ascii="Times New Roman" w:eastAsia="Times New Roman" w:hAnsi="Times New Roman" w:cs="Times New Roman"/>
                <w:iCs/>
                <w:sz w:val="24"/>
                <w:szCs w:val="24"/>
                <w:lang w:eastAsia="lv-LV"/>
              </w:rPr>
              <w:footnoteReference w:id="5"/>
            </w:r>
            <w:r w:rsidRPr="00DF6FFA">
              <w:rPr>
                <w:rFonts w:ascii="Times New Roman" w:eastAsia="Times New Roman" w:hAnsi="Times New Roman" w:cs="Times New Roman"/>
                <w:iCs/>
                <w:sz w:val="24"/>
                <w:szCs w:val="24"/>
                <w:lang w:eastAsia="lv-LV"/>
              </w:rPr>
              <w:t>, un kritērijiem atbilstoša attīstības centra nav 52 novados.</w:t>
            </w:r>
          </w:p>
          <w:p w14:paraId="49C77289" w14:textId="77777777" w:rsidR="00E71AF5" w:rsidRDefault="00E71AF5" w:rsidP="004E3673">
            <w:pPr>
              <w:spacing w:after="0" w:line="240" w:lineRule="auto"/>
              <w:jc w:val="both"/>
              <w:rPr>
                <w:rFonts w:ascii="Times New Roman" w:eastAsia="Times New Roman" w:hAnsi="Times New Roman" w:cs="Times New Roman"/>
                <w:iCs/>
                <w:sz w:val="24"/>
                <w:szCs w:val="24"/>
                <w:lang w:eastAsia="lv-LV"/>
              </w:rPr>
            </w:pPr>
          </w:p>
          <w:p w14:paraId="49C7728A" w14:textId="77777777" w:rsidR="00E71AF5" w:rsidRDefault="00E71AF5" w:rsidP="004E3673">
            <w:pPr>
              <w:spacing w:after="0" w:line="240" w:lineRule="auto"/>
              <w:jc w:val="both"/>
              <w:rPr>
                <w:rFonts w:ascii="Times New Roman" w:eastAsia="Times New Roman" w:hAnsi="Times New Roman" w:cs="Times New Roman"/>
                <w:iCs/>
                <w:sz w:val="24"/>
                <w:szCs w:val="24"/>
                <w:lang w:eastAsia="lv-LV"/>
              </w:rPr>
            </w:pPr>
            <w:r w:rsidRPr="00AA40A3">
              <w:rPr>
                <w:rFonts w:ascii="Times New Roman" w:hAnsi="Times New Roman"/>
                <w:sz w:val="24"/>
                <w:szCs w:val="24"/>
              </w:rPr>
              <w:t>Krit</w:t>
            </w:r>
            <w:r w:rsidRPr="00AA40A3">
              <w:rPr>
                <w:rFonts w:ascii="Times New Roman" w:hAnsi="Times New Roman" w:hint="eastAsia"/>
                <w:sz w:val="24"/>
                <w:szCs w:val="24"/>
              </w:rPr>
              <w:t>ē</w:t>
            </w:r>
            <w:r w:rsidRPr="00AA40A3">
              <w:rPr>
                <w:rFonts w:ascii="Times New Roman" w:hAnsi="Times New Roman"/>
                <w:sz w:val="24"/>
                <w:szCs w:val="24"/>
              </w:rPr>
              <w:t>rijiem neatbilstošu teritoriju skaita pieaugums pier</w:t>
            </w:r>
            <w:r w:rsidRPr="00AA40A3">
              <w:rPr>
                <w:rFonts w:ascii="Times New Roman" w:hAnsi="Times New Roman" w:hint="eastAsia"/>
                <w:sz w:val="24"/>
                <w:szCs w:val="24"/>
              </w:rPr>
              <w:t>ā</w:t>
            </w:r>
            <w:r w:rsidRPr="00AA40A3">
              <w:rPr>
                <w:rFonts w:ascii="Times New Roman" w:hAnsi="Times New Roman"/>
                <w:sz w:val="24"/>
                <w:szCs w:val="24"/>
              </w:rPr>
              <w:t>da, ka apvienošanas virziens neveicot citus pas</w:t>
            </w:r>
            <w:r w:rsidRPr="00AA40A3">
              <w:rPr>
                <w:rFonts w:ascii="Times New Roman" w:hAnsi="Times New Roman" w:hint="eastAsia"/>
                <w:sz w:val="24"/>
                <w:szCs w:val="24"/>
              </w:rPr>
              <w:t>ā</w:t>
            </w:r>
            <w:r w:rsidRPr="00AA40A3">
              <w:rPr>
                <w:rFonts w:ascii="Times New Roman" w:hAnsi="Times New Roman"/>
                <w:sz w:val="24"/>
                <w:szCs w:val="24"/>
              </w:rPr>
              <w:t>kumus, ir neveiksm</w:t>
            </w:r>
            <w:r w:rsidRPr="00AA40A3">
              <w:rPr>
                <w:rFonts w:ascii="Times New Roman" w:hAnsi="Times New Roman" w:hint="eastAsia"/>
                <w:sz w:val="24"/>
                <w:szCs w:val="24"/>
              </w:rPr>
              <w:t>ī</w:t>
            </w:r>
            <w:r w:rsidRPr="00AA40A3">
              <w:rPr>
                <w:rFonts w:ascii="Times New Roman" w:hAnsi="Times New Roman"/>
                <w:sz w:val="24"/>
                <w:szCs w:val="24"/>
              </w:rPr>
              <w:t>gs. Reformas gait</w:t>
            </w:r>
            <w:r w:rsidRPr="00AA40A3">
              <w:rPr>
                <w:rFonts w:ascii="Times New Roman" w:hAnsi="Times New Roman" w:hint="eastAsia"/>
                <w:sz w:val="24"/>
                <w:szCs w:val="24"/>
              </w:rPr>
              <w:t>ā</w:t>
            </w:r>
            <w:r w:rsidRPr="00AA40A3">
              <w:rPr>
                <w:rFonts w:ascii="Times New Roman" w:hAnsi="Times New Roman"/>
                <w:sz w:val="24"/>
                <w:szCs w:val="24"/>
              </w:rPr>
              <w:t xml:space="preserve"> j</w:t>
            </w:r>
            <w:r w:rsidRPr="00AA40A3">
              <w:rPr>
                <w:rFonts w:ascii="Times New Roman" w:hAnsi="Times New Roman" w:hint="eastAsia"/>
                <w:sz w:val="24"/>
                <w:szCs w:val="24"/>
              </w:rPr>
              <w:t>ā</w:t>
            </w:r>
            <w:r w:rsidRPr="00AA40A3">
              <w:rPr>
                <w:rFonts w:ascii="Times New Roman" w:hAnsi="Times New Roman"/>
                <w:sz w:val="24"/>
                <w:szCs w:val="24"/>
              </w:rPr>
              <w:t>pie</w:t>
            </w:r>
            <w:r w:rsidRPr="00AA40A3">
              <w:rPr>
                <w:rFonts w:ascii="Times New Roman" w:hAnsi="Times New Roman" w:hint="eastAsia"/>
                <w:sz w:val="24"/>
                <w:szCs w:val="24"/>
              </w:rPr>
              <w:t>ņ</w:t>
            </w:r>
            <w:r w:rsidRPr="00AA40A3">
              <w:rPr>
                <w:rFonts w:ascii="Times New Roman" w:hAnsi="Times New Roman"/>
                <w:sz w:val="24"/>
                <w:szCs w:val="24"/>
              </w:rPr>
              <w:t>em konceptu</w:t>
            </w:r>
            <w:r w:rsidRPr="00AA40A3">
              <w:rPr>
                <w:rFonts w:ascii="Times New Roman" w:hAnsi="Times New Roman" w:hint="eastAsia"/>
                <w:sz w:val="24"/>
                <w:szCs w:val="24"/>
              </w:rPr>
              <w:t>ā</w:t>
            </w:r>
            <w:r w:rsidRPr="00AA40A3">
              <w:rPr>
                <w:rFonts w:ascii="Times New Roman" w:hAnsi="Times New Roman"/>
                <w:sz w:val="24"/>
                <w:szCs w:val="24"/>
              </w:rPr>
              <w:t>li l</w:t>
            </w:r>
            <w:r w:rsidRPr="00AA40A3">
              <w:rPr>
                <w:rFonts w:ascii="Times New Roman" w:hAnsi="Times New Roman" w:hint="eastAsia"/>
                <w:sz w:val="24"/>
                <w:szCs w:val="24"/>
              </w:rPr>
              <w:t>ē</w:t>
            </w:r>
            <w:r w:rsidRPr="00AA40A3">
              <w:rPr>
                <w:rFonts w:ascii="Times New Roman" w:hAnsi="Times New Roman"/>
                <w:sz w:val="24"/>
                <w:szCs w:val="24"/>
              </w:rPr>
              <w:t>mumi, k</w:t>
            </w:r>
            <w:r w:rsidRPr="00AA40A3">
              <w:rPr>
                <w:rFonts w:ascii="Times New Roman" w:hAnsi="Times New Roman" w:hint="eastAsia"/>
                <w:sz w:val="24"/>
                <w:szCs w:val="24"/>
              </w:rPr>
              <w:t>ā</w:t>
            </w:r>
            <w:r w:rsidRPr="00AA40A3">
              <w:rPr>
                <w:rFonts w:ascii="Times New Roman" w:hAnsi="Times New Roman"/>
                <w:sz w:val="24"/>
                <w:szCs w:val="24"/>
              </w:rPr>
              <w:t>dus att</w:t>
            </w:r>
            <w:r w:rsidRPr="00AA40A3">
              <w:rPr>
                <w:rFonts w:ascii="Times New Roman" w:hAnsi="Times New Roman" w:hint="eastAsia"/>
                <w:sz w:val="24"/>
                <w:szCs w:val="24"/>
              </w:rPr>
              <w:t>ī</w:t>
            </w:r>
            <w:r w:rsidRPr="00AA40A3">
              <w:rPr>
                <w:rFonts w:ascii="Times New Roman" w:hAnsi="Times New Roman"/>
                <w:sz w:val="24"/>
                <w:szCs w:val="24"/>
              </w:rPr>
              <w:t>st</w:t>
            </w:r>
            <w:r w:rsidRPr="00AA40A3">
              <w:rPr>
                <w:rFonts w:ascii="Times New Roman" w:hAnsi="Times New Roman" w:hint="eastAsia"/>
                <w:sz w:val="24"/>
                <w:szCs w:val="24"/>
              </w:rPr>
              <w:t>ī</w:t>
            </w:r>
            <w:r w:rsidRPr="00AA40A3">
              <w:rPr>
                <w:rFonts w:ascii="Times New Roman" w:hAnsi="Times New Roman"/>
                <w:sz w:val="24"/>
                <w:szCs w:val="24"/>
              </w:rPr>
              <w:t>bas pas</w:t>
            </w:r>
            <w:r w:rsidRPr="00AA40A3">
              <w:rPr>
                <w:rFonts w:ascii="Times New Roman" w:hAnsi="Times New Roman" w:hint="eastAsia"/>
                <w:sz w:val="24"/>
                <w:szCs w:val="24"/>
              </w:rPr>
              <w:t>ā</w:t>
            </w:r>
            <w:r w:rsidRPr="00AA40A3">
              <w:rPr>
                <w:rFonts w:ascii="Times New Roman" w:hAnsi="Times New Roman"/>
                <w:sz w:val="24"/>
                <w:szCs w:val="24"/>
              </w:rPr>
              <w:t>kumus j</w:t>
            </w:r>
            <w:r w:rsidRPr="00AA40A3">
              <w:rPr>
                <w:rFonts w:ascii="Times New Roman" w:hAnsi="Times New Roman" w:hint="eastAsia"/>
                <w:sz w:val="24"/>
                <w:szCs w:val="24"/>
              </w:rPr>
              <w:t>ā</w:t>
            </w:r>
            <w:r w:rsidRPr="00AA40A3">
              <w:rPr>
                <w:rFonts w:ascii="Times New Roman" w:hAnsi="Times New Roman"/>
                <w:sz w:val="24"/>
                <w:szCs w:val="24"/>
              </w:rPr>
              <w:t>nodrošina apvienotaj</w:t>
            </w:r>
            <w:r w:rsidRPr="00AA40A3">
              <w:rPr>
                <w:rFonts w:ascii="Times New Roman" w:hAnsi="Times New Roman" w:hint="eastAsia"/>
                <w:sz w:val="24"/>
                <w:szCs w:val="24"/>
              </w:rPr>
              <w:t>ā</w:t>
            </w:r>
            <w:r w:rsidRPr="00AA40A3">
              <w:rPr>
                <w:rFonts w:ascii="Times New Roman" w:hAnsi="Times New Roman"/>
                <w:sz w:val="24"/>
                <w:szCs w:val="24"/>
              </w:rPr>
              <w:t>s teritorij</w:t>
            </w:r>
            <w:r w:rsidRPr="00AA40A3">
              <w:rPr>
                <w:rFonts w:ascii="Times New Roman" w:hAnsi="Times New Roman" w:hint="eastAsia"/>
                <w:sz w:val="24"/>
                <w:szCs w:val="24"/>
              </w:rPr>
              <w:t>ā</w:t>
            </w:r>
            <w:r w:rsidRPr="00AA40A3">
              <w:rPr>
                <w:rFonts w:ascii="Times New Roman" w:hAnsi="Times New Roman"/>
                <w:sz w:val="24"/>
                <w:szCs w:val="24"/>
              </w:rPr>
              <w:t>s, lai samazin</w:t>
            </w:r>
            <w:r w:rsidRPr="00AA40A3">
              <w:rPr>
                <w:rFonts w:ascii="Times New Roman" w:hAnsi="Times New Roman" w:hint="eastAsia"/>
                <w:sz w:val="24"/>
                <w:szCs w:val="24"/>
              </w:rPr>
              <w:t>ā</w:t>
            </w:r>
            <w:r w:rsidRPr="00AA40A3">
              <w:rPr>
                <w:rFonts w:ascii="Times New Roman" w:hAnsi="Times New Roman"/>
                <w:sz w:val="24"/>
                <w:szCs w:val="24"/>
              </w:rPr>
              <w:t>tu gaid</w:t>
            </w:r>
            <w:r w:rsidRPr="00AA40A3">
              <w:rPr>
                <w:rFonts w:ascii="Times New Roman" w:hAnsi="Times New Roman" w:hint="eastAsia"/>
                <w:sz w:val="24"/>
                <w:szCs w:val="24"/>
              </w:rPr>
              <w:t>ā</w:t>
            </w:r>
            <w:r w:rsidRPr="00AA40A3">
              <w:rPr>
                <w:rFonts w:ascii="Times New Roman" w:hAnsi="Times New Roman"/>
                <w:sz w:val="24"/>
                <w:szCs w:val="24"/>
              </w:rPr>
              <w:t>mo emigr</w:t>
            </w:r>
            <w:r w:rsidRPr="00AA40A3">
              <w:rPr>
                <w:rFonts w:ascii="Times New Roman" w:hAnsi="Times New Roman" w:hint="eastAsia"/>
                <w:sz w:val="24"/>
                <w:szCs w:val="24"/>
              </w:rPr>
              <w:t>ā</w:t>
            </w:r>
            <w:r>
              <w:rPr>
                <w:rFonts w:ascii="Times New Roman" w:hAnsi="Times New Roman"/>
                <w:sz w:val="24"/>
                <w:szCs w:val="24"/>
              </w:rPr>
              <w:t>ciju.</w:t>
            </w:r>
          </w:p>
          <w:p w14:paraId="49C7728B" w14:textId="77777777" w:rsidR="00F15359" w:rsidRPr="00DF6FFA" w:rsidRDefault="00F15359" w:rsidP="004E3673">
            <w:pPr>
              <w:spacing w:after="0" w:line="240" w:lineRule="auto"/>
              <w:jc w:val="both"/>
              <w:rPr>
                <w:rFonts w:ascii="Times New Roman" w:eastAsia="Times New Roman" w:hAnsi="Times New Roman" w:cs="Times New Roman"/>
                <w:iCs/>
                <w:sz w:val="24"/>
                <w:szCs w:val="24"/>
                <w:lang w:eastAsia="lv-LV"/>
              </w:rPr>
            </w:pPr>
          </w:p>
          <w:p w14:paraId="49C7728C" w14:textId="77777777" w:rsidR="00F15359" w:rsidRPr="0008315D" w:rsidRDefault="00F15359" w:rsidP="00F15359">
            <w:pPr>
              <w:jc w:val="both"/>
              <w:rPr>
                <w:rFonts w:ascii="Times New Roman" w:eastAsia="Times New Roman" w:hAnsi="Times New Roman" w:cs="Times New Roman"/>
                <w:sz w:val="24"/>
                <w:szCs w:val="24"/>
              </w:rPr>
            </w:pPr>
            <w:r w:rsidRPr="0008315D">
              <w:rPr>
                <w:rFonts w:ascii="Times New Roman" w:eastAsia="Times New Roman" w:hAnsi="Times New Roman" w:cs="Times New Roman"/>
                <w:sz w:val="24"/>
                <w:szCs w:val="24"/>
              </w:rPr>
              <w:t xml:space="preserve">2009. gadā īstenotās </w:t>
            </w:r>
            <w:r>
              <w:rPr>
                <w:rFonts w:ascii="Times New Roman" w:eastAsia="Times New Roman" w:hAnsi="Times New Roman" w:cs="Times New Roman"/>
                <w:sz w:val="24"/>
                <w:szCs w:val="24"/>
              </w:rPr>
              <w:t>ATR</w:t>
            </w:r>
            <w:r w:rsidRPr="0008315D">
              <w:rPr>
                <w:rFonts w:ascii="Times New Roman" w:eastAsia="Times New Roman" w:hAnsi="Times New Roman" w:cs="Times New Roman"/>
                <w:sz w:val="24"/>
                <w:szCs w:val="24"/>
              </w:rPr>
              <w:t xml:space="preserve"> rezultātā būtiski pieauga vietējo pašvaldību atbildība. Jau</w:t>
            </w:r>
            <w:r w:rsidR="004C2121">
              <w:rPr>
                <w:rFonts w:ascii="Times New Roman" w:eastAsia="Times New Roman" w:hAnsi="Times New Roman" w:cs="Times New Roman"/>
                <w:sz w:val="24"/>
                <w:szCs w:val="24"/>
              </w:rPr>
              <w:t xml:space="preserve"> reformas sākumposmā kopš 1990. </w:t>
            </w:r>
            <w:r w:rsidRPr="0008315D">
              <w:rPr>
                <w:rFonts w:ascii="Times New Roman" w:eastAsia="Times New Roman" w:hAnsi="Times New Roman" w:cs="Times New Roman"/>
                <w:sz w:val="24"/>
                <w:szCs w:val="24"/>
              </w:rPr>
              <w:t>gadu vidus vietējām pašvaldībām pakāpeniski tika nodotas kādreizēj</w:t>
            </w:r>
            <w:r>
              <w:rPr>
                <w:rFonts w:ascii="Times New Roman" w:eastAsia="Times New Roman" w:hAnsi="Times New Roman" w:cs="Times New Roman"/>
                <w:sz w:val="24"/>
                <w:szCs w:val="24"/>
              </w:rPr>
              <w:t>ās</w:t>
            </w:r>
            <w:r w:rsidRPr="0008315D">
              <w:rPr>
                <w:rFonts w:ascii="Times New Roman" w:eastAsia="Times New Roman" w:hAnsi="Times New Roman" w:cs="Times New Roman"/>
                <w:sz w:val="24"/>
                <w:szCs w:val="24"/>
              </w:rPr>
              <w:t xml:space="preserve"> otrā līmeņa pašvaldīb</w:t>
            </w:r>
            <w:r>
              <w:rPr>
                <w:rFonts w:ascii="Times New Roman" w:eastAsia="Times New Roman" w:hAnsi="Times New Roman" w:cs="Times New Roman"/>
                <w:sz w:val="24"/>
                <w:szCs w:val="24"/>
              </w:rPr>
              <w:t>as</w:t>
            </w:r>
            <w:r w:rsidRPr="0008315D">
              <w:rPr>
                <w:rFonts w:ascii="Times New Roman" w:eastAsia="Times New Roman" w:hAnsi="Times New Roman" w:cs="Times New Roman"/>
                <w:sz w:val="24"/>
                <w:szCs w:val="24"/>
              </w:rPr>
              <w:t xml:space="preserve"> </w:t>
            </w:r>
            <w:r w:rsidR="0024733A">
              <w:rPr>
                <w:rFonts w:ascii="Times New Roman" w:eastAsia="Times New Roman" w:hAnsi="Times New Roman" w:cs="Times New Roman"/>
                <w:sz w:val="24"/>
                <w:szCs w:val="24"/>
              </w:rPr>
              <w:t>– rajonu – funkcijas. Pēc 2008. </w:t>
            </w:r>
            <w:r w:rsidRPr="0008315D">
              <w:rPr>
                <w:rFonts w:ascii="Times New Roman" w:eastAsia="Times New Roman" w:hAnsi="Times New Roman" w:cs="Times New Roman"/>
                <w:sz w:val="24"/>
                <w:szCs w:val="24"/>
              </w:rPr>
              <w:t>gadā pieņemtā Rajonu pašvaldību reorganizācijas likuma</w:t>
            </w:r>
            <w:r w:rsidRPr="0008315D">
              <w:rPr>
                <w:rFonts w:ascii="Times New Roman" w:eastAsia="Times New Roman" w:hAnsi="Times New Roman" w:cs="Times New Roman"/>
                <w:sz w:val="24"/>
                <w:szCs w:val="24"/>
                <w:vertAlign w:val="superscript"/>
              </w:rPr>
              <w:footnoteReference w:id="6"/>
            </w:r>
            <w:r w:rsidRPr="0008315D">
              <w:rPr>
                <w:rFonts w:ascii="Times New Roman" w:eastAsia="Times New Roman" w:hAnsi="Times New Roman" w:cs="Times New Roman"/>
                <w:sz w:val="24"/>
                <w:szCs w:val="24"/>
              </w:rPr>
              <w:t xml:space="preserve"> rajonu padomes </w:t>
            </w:r>
            <w:r>
              <w:rPr>
                <w:rFonts w:ascii="Times New Roman" w:eastAsia="Times New Roman" w:hAnsi="Times New Roman" w:cs="Times New Roman"/>
                <w:sz w:val="24"/>
                <w:szCs w:val="24"/>
              </w:rPr>
              <w:t>rajonu reorganizācijas plānos lēma</w:t>
            </w:r>
            <w:r w:rsidRPr="0008315D">
              <w:rPr>
                <w:rFonts w:ascii="Times New Roman" w:eastAsia="Times New Roman" w:hAnsi="Times New Roman" w:cs="Times New Roman"/>
                <w:sz w:val="24"/>
                <w:szCs w:val="24"/>
              </w:rPr>
              <w:t xml:space="preserve"> vietējā</w:t>
            </w:r>
            <w:r>
              <w:rPr>
                <w:rFonts w:ascii="Times New Roman" w:eastAsia="Times New Roman" w:hAnsi="Times New Roman" w:cs="Times New Roman"/>
                <w:sz w:val="24"/>
                <w:szCs w:val="24"/>
              </w:rPr>
              <w:t>m</w:t>
            </w:r>
            <w:r w:rsidRPr="0008315D">
              <w:rPr>
                <w:rFonts w:ascii="Times New Roman" w:eastAsia="Times New Roman" w:hAnsi="Times New Roman" w:cs="Times New Roman"/>
                <w:sz w:val="24"/>
                <w:szCs w:val="24"/>
              </w:rPr>
              <w:t xml:space="preserve"> pašvaldīb</w:t>
            </w:r>
            <w:r>
              <w:rPr>
                <w:rFonts w:ascii="Times New Roman" w:eastAsia="Times New Roman" w:hAnsi="Times New Roman" w:cs="Times New Roman"/>
                <w:sz w:val="24"/>
                <w:szCs w:val="24"/>
              </w:rPr>
              <w:t>ām</w:t>
            </w:r>
            <w:r w:rsidRPr="000831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nodot</w:t>
            </w:r>
            <w:r w:rsidRPr="0008315D">
              <w:rPr>
                <w:rFonts w:ascii="Times New Roman" w:eastAsia="Times New Roman" w:hAnsi="Times New Roman" w:cs="Times New Roman"/>
                <w:sz w:val="24"/>
                <w:szCs w:val="24"/>
              </w:rPr>
              <w:t xml:space="preserve"> arī rajonu pašvaldību institūcijas, mantu, finanšu līdzekļus, tiesības un saistības (izņemot</w:t>
            </w:r>
            <w:r>
              <w:rPr>
                <w:rFonts w:ascii="Times New Roman" w:eastAsia="Times New Roman" w:hAnsi="Times New Roman" w:cs="Times New Roman"/>
                <w:sz w:val="24"/>
                <w:szCs w:val="24"/>
              </w:rPr>
              <w:t xml:space="preserve"> </w:t>
            </w:r>
            <w:r w:rsidRPr="0008315D">
              <w:rPr>
                <w:rFonts w:ascii="Times New Roman" w:eastAsia="Times New Roman" w:hAnsi="Times New Roman" w:cs="Times New Roman"/>
                <w:sz w:val="24"/>
                <w:szCs w:val="24"/>
              </w:rPr>
              <w:t>sabiedriskā transpo</w:t>
            </w:r>
            <w:r>
              <w:rPr>
                <w:rFonts w:ascii="Times New Roman" w:eastAsia="Times New Roman" w:hAnsi="Times New Roman" w:cs="Times New Roman"/>
                <w:sz w:val="24"/>
                <w:szCs w:val="24"/>
              </w:rPr>
              <w:t>rta organizēšanas funkciju, kas ar likumu ti</w:t>
            </w:r>
            <w:r w:rsidR="007F219E">
              <w:rPr>
                <w:rFonts w:ascii="Times New Roman" w:eastAsia="Times New Roman" w:hAnsi="Times New Roman" w:cs="Times New Roman"/>
                <w:sz w:val="24"/>
                <w:szCs w:val="24"/>
              </w:rPr>
              <w:t>ka nodota plānošanas reģioniem).</w:t>
            </w:r>
            <w:r>
              <w:rPr>
                <w:rFonts w:ascii="Times New Roman" w:eastAsia="Times New Roman" w:hAnsi="Times New Roman" w:cs="Times New Roman"/>
                <w:sz w:val="24"/>
                <w:szCs w:val="24"/>
              </w:rPr>
              <w:t xml:space="preserve"> </w:t>
            </w:r>
            <w:r w:rsidR="007F219E">
              <w:rPr>
                <w:rFonts w:ascii="Times New Roman" w:eastAsia="Times New Roman" w:hAnsi="Times New Roman" w:cs="Times New Roman"/>
                <w:sz w:val="24"/>
                <w:szCs w:val="24"/>
              </w:rPr>
              <w:t>T</w:t>
            </w:r>
            <w:r>
              <w:rPr>
                <w:rFonts w:ascii="Times New Roman" w:eastAsia="Times New Roman" w:hAnsi="Times New Roman" w:cs="Times New Roman"/>
                <w:sz w:val="24"/>
                <w:szCs w:val="24"/>
              </w:rPr>
              <w:t>ādejādi netika n</w:t>
            </w:r>
            <w:r w:rsidR="007F219E">
              <w:rPr>
                <w:rFonts w:ascii="Times New Roman" w:eastAsia="Times New Roman" w:hAnsi="Times New Roman" w:cs="Times New Roman"/>
                <w:sz w:val="24"/>
                <w:szCs w:val="24"/>
              </w:rPr>
              <w:t xml:space="preserve">ostiprināti pieci plānošanas reģioni, kuri ir </w:t>
            </w:r>
            <w:r>
              <w:rPr>
                <w:rFonts w:ascii="Times New Roman" w:eastAsia="Times New Roman" w:hAnsi="Times New Roman" w:cs="Times New Roman"/>
                <w:sz w:val="24"/>
                <w:szCs w:val="24"/>
              </w:rPr>
              <w:t>atvasināta</w:t>
            </w:r>
            <w:r w:rsidR="007F21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publiska</w:t>
            </w:r>
            <w:r w:rsidR="007F21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persona</w:t>
            </w:r>
            <w:r w:rsidR="007F219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7F219E">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kuru padomi saskaņā ar likumu veido vietējo </w:t>
            </w:r>
            <w:r w:rsidR="007F219E">
              <w:rPr>
                <w:rFonts w:ascii="Times New Roman" w:eastAsia="Times New Roman" w:hAnsi="Times New Roman" w:cs="Times New Roman"/>
                <w:sz w:val="24"/>
                <w:szCs w:val="24"/>
              </w:rPr>
              <w:t>pašvaldību pārstāvēti deputāti</w:t>
            </w:r>
            <w:r w:rsidRPr="0008315D">
              <w:rPr>
                <w:rFonts w:ascii="Times New Roman" w:eastAsia="Times New Roman" w:hAnsi="Times New Roman" w:cs="Times New Roman"/>
                <w:sz w:val="24"/>
                <w:szCs w:val="24"/>
              </w:rPr>
              <w:t>. Līdz ar to ATR gaitā funkcionāli tikušas stiprinātas tieši vietējās pašvaldības, tām pārņemot iepriekš 26 rajon</w:t>
            </w:r>
            <w:r>
              <w:rPr>
                <w:rFonts w:ascii="Times New Roman" w:eastAsia="Times New Roman" w:hAnsi="Times New Roman" w:cs="Times New Roman"/>
                <w:sz w:val="24"/>
                <w:szCs w:val="24"/>
              </w:rPr>
              <w:t>os</w:t>
            </w:r>
            <w:r w:rsidRPr="0008315D">
              <w:rPr>
                <w:rFonts w:ascii="Times New Roman" w:eastAsia="Times New Roman" w:hAnsi="Times New Roman" w:cs="Times New Roman"/>
                <w:sz w:val="24"/>
                <w:szCs w:val="24"/>
              </w:rPr>
              <w:t xml:space="preserve"> īstenotās </w:t>
            </w:r>
            <w:r w:rsidR="007F219E">
              <w:rPr>
                <w:rFonts w:ascii="Times New Roman" w:eastAsia="Times New Roman" w:hAnsi="Times New Roman" w:cs="Times New Roman"/>
                <w:sz w:val="24"/>
                <w:szCs w:val="24"/>
              </w:rPr>
              <w:t xml:space="preserve">rajonu </w:t>
            </w:r>
            <w:r w:rsidRPr="0008315D">
              <w:rPr>
                <w:rFonts w:ascii="Times New Roman" w:eastAsia="Times New Roman" w:hAnsi="Times New Roman" w:cs="Times New Roman"/>
                <w:sz w:val="24"/>
                <w:szCs w:val="24"/>
              </w:rPr>
              <w:t xml:space="preserve">pašvaldību funkcijas. </w:t>
            </w:r>
          </w:p>
          <w:p w14:paraId="49C7728D"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p>
          <w:p w14:paraId="49C7728E" w14:textId="77777777" w:rsidR="007F219E" w:rsidRDefault="004E3673" w:rsidP="004E3673">
            <w:pPr>
              <w:spacing w:after="0" w:line="240" w:lineRule="auto"/>
              <w:jc w:val="both"/>
              <w:rPr>
                <w:rFonts w:ascii="Times New Roman" w:eastAsia="Times New Roman" w:hAnsi="Times New Roman" w:cs="Times New Roman"/>
                <w:iCs/>
                <w:sz w:val="24"/>
                <w:szCs w:val="24"/>
                <w:lang w:eastAsia="lv-LV"/>
              </w:rPr>
            </w:pPr>
            <w:r w:rsidRPr="00DF6FFA">
              <w:rPr>
                <w:rFonts w:ascii="Times New Roman" w:eastAsia="Times New Roman" w:hAnsi="Times New Roman" w:cs="Times New Roman"/>
                <w:iCs/>
                <w:sz w:val="24"/>
                <w:szCs w:val="24"/>
                <w:lang w:eastAsia="lv-LV"/>
              </w:rPr>
              <w:t>Pašreizējā administratīvi teritoriālā iedalījuma trūkumus un tā ietekmi uz iedzīvotāju nodrošinājumu ar kvalitatīviem un efektīvi org</w:t>
            </w:r>
            <w:r w:rsidR="00CD53D9">
              <w:rPr>
                <w:rFonts w:ascii="Times New Roman" w:eastAsia="Times New Roman" w:hAnsi="Times New Roman" w:cs="Times New Roman"/>
                <w:iCs/>
                <w:sz w:val="24"/>
                <w:szCs w:val="24"/>
                <w:lang w:eastAsia="lv-LV"/>
              </w:rPr>
              <w:t>anizētiem pakalpojumiem apliecina</w:t>
            </w:r>
            <w:r w:rsidRPr="00DF6FFA">
              <w:rPr>
                <w:rFonts w:ascii="Times New Roman" w:eastAsia="Times New Roman" w:hAnsi="Times New Roman" w:cs="Times New Roman"/>
                <w:iCs/>
                <w:sz w:val="24"/>
                <w:szCs w:val="24"/>
                <w:lang w:eastAsia="lv-LV"/>
              </w:rPr>
              <w:t xml:space="preserve"> arī, piemēram, 2015. gadā VARAM pasūtījumā veiktais pētījums par publiskajiem individuālajiem pakalpojumiem, </w:t>
            </w:r>
            <w:r w:rsidR="007F219E">
              <w:rPr>
                <w:rFonts w:ascii="Times New Roman" w:eastAsia="Times New Roman" w:hAnsi="Times New Roman" w:cs="Times New Roman"/>
                <w:iCs/>
                <w:sz w:val="24"/>
                <w:szCs w:val="24"/>
                <w:lang w:eastAsia="lv-LV"/>
              </w:rPr>
              <w:t>tajā norādīts, ka e</w:t>
            </w:r>
            <w:r w:rsidR="007F219E" w:rsidRPr="00DF6FFA">
              <w:rPr>
                <w:rFonts w:ascii="Times New Roman" w:eastAsia="Times New Roman" w:hAnsi="Times New Roman" w:cs="Times New Roman"/>
                <w:iCs/>
                <w:sz w:val="24"/>
                <w:szCs w:val="24"/>
                <w:lang w:eastAsia="lv-LV"/>
              </w:rPr>
              <w:t>sošais novadu dalījums vairumā gadījumu teritoriālā izvietojuma un saimnieciskajā ziņā ir neloģisks</w:t>
            </w:r>
            <w:r w:rsidR="007F219E">
              <w:rPr>
                <w:rFonts w:ascii="Times New Roman" w:eastAsia="Times New Roman" w:hAnsi="Times New Roman" w:cs="Times New Roman"/>
                <w:iCs/>
                <w:sz w:val="24"/>
                <w:szCs w:val="24"/>
                <w:lang w:eastAsia="lv-LV"/>
              </w:rPr>
              <w:t>,</w:t>
            </w:r>
            <w:r w:rsidR="007F219E" w:rsidRPr="00DF6FFA">
              <w:rPr>
                <w:rFonts w:ascii="Times New Roman" w:eastAsia="Times New Roman" w:hAnsi="Times New Roman" w:cs="Times New Roman"/>
                <w:iCs/>
                <w:sz w:val="24"/>
                <w:szCs w:val="24"/>
                <w:lang w:eastAsia="lv-LV"/>
              </w:rPr>
              <w:t xml:space="preserve"> un nav saistīts ar faktiskajiem ekonomiskās attīstības un pakalpojumu centriem. </w:t>
            </w:r>
          </w:p>
          <w:p w14:paraId="49C7728F" w14:textId="77777777" w:rsidR="007F219E" w:rsidRPr="006C48E8" w:rsidRDefault="004E3673" w:rsidP="00D76822">
            <w:pPr>
              <w:pStyle w:val="Default"/>
              <w:jc w:val="both"/>
              <w:rPr>
                <w:rFonts w:eastAsia="Times New Roman"/>
                <w:iCs/>
              </w:rPr>
            </w:pPr>
            <w:r w:rsidRPr="00DF6FFA">
              <w:rPr>
                <w:rFonts w:eastAsia="Times New Roman"/>
                <w:iCs/>
                <w:lang w:eastAsia="lv-LV"/>
              </w:rPr>
              <w:t>Valsts kontroles 2017. gada revīzijas ziņojum</w:t>
            </w:r>
            <w:r w:rsidR="007F219E">
              <w:rPr>
                <w:rFonts w:eastAsia="Times New Roman"/>
                <w:iCs/>
                <w:lang w:eastAsia="lv-LV"/>
              </w:rPr>
              <w:t>ā</w:t>
            </w:r>
            <w:r w:rsidRPr="00DF6FFA">
              <w:rPr>
                <w:rFonts w:eastAsia="Times New Roman"/>
                <w:iCs/>
                <w:lang w:eastAsia="lv-LV"/>
              </w:rPr>
              <w:t xml:space="preserve"> </w:t>
            </w:r>
            <w:r w:rsidR="008C5703">
              <w:rPr>
                <w:rFonts w:eastAsia="Times New Roman"/>
                <w:iCs/>
                <w:lang w:eastAsia="lv-LV"/>
              </w:rPr>
              <w:t>“</w:t>
            </w:r>
            <w:r w:rsidRPr="00DF6FFA">
              <w:rPr>
                <w:rFonts w:eastAsia="Times New Roman"/>
                <w:iCs/>
                <w:lang w:eastAsia="lv-LV"/>
              </w:rPr>
              <w:t xml:space="preserve">Vai novadu pašvaldības nodrošina pakalpojumus </w:t>
            </w:r>
            <w:r w:rsidRPr="00DF6FFA">
              <w:rPr>
                <w:rFonts w:eastAsia="Times New Roman"/>
                <w:iCs/>
                <w:lang w:eastAsia="lv-LV"/>
              </w:rPr>
              <w:lastRenderedPageBreak/>
              <w:t>iedzīv</w:t>
            </w:r>
            <w:r w:rsidR="00B31CB1">
              <w:rPr>
                <w:rFonts w:eastAsia="Times New Roman"/>
                <w:iCs/>
                <w:lang w:eastAsia="lv-LV"/>
              </w:rPr>
              <w:t>otājiem par samērīgām izmaksām?</w:t>
            </w:r>
            <w:r w:rsidR="008C5703">
              <w:rPr>
                <w:rFonts w:eastAsia="Times New Roman"/>
                <w:iCs/>
                <w:lang w:eastAsia="lv-LV"/>
              </w:rPr>
              <w:t>”</w:t>
            </w:r>
            <w:r w:rsidR="009F4863">
              <w:rPr>
                <w:rStyle w:val="FootnoteReference"/>
                <w:rFonts w:eastAsia="Times New Roman"/>
                <w:iCs/>
                <w:lang w:eastAsia="lv-LV"/>
              </w:rPr>
              <w:footnoteReference w:id="7"/>
            </w:r>
            <w:r w:rsidR="00B610D0">
              <w:rPr>
                <w:rFonts w:eastAsia="Times New Roman"/>
                <w:iCs/>
                <w:lang w:eastAsia="lv-LV"/>
              </w:rPr>
              <w:t xml:space="preserve"> </w:t>
            </w:r>
            <w:r w:rsidRPr="00DF6FFA">
              <w:rPr>
                <w:rFonts w:eastAsia="Times New Roman"/>
                <w:iCs/>
                <w:lang w:eastAsia="lv-LV"/>
              </w:rPr>
              <w:t xml:space="preserve">secināts, ka mazai pašvaldībai atsevišķas iestādes veidošana izmaksā vismaz trīs reizes vairāk, nekā vairākiem </w:t>
            </w:r>
            <w:r w:rsidRPr="006C48E8">
              <w:rPr>
                <w:rFonts w:eastAsia="Times New Roman"/>
                <w:iCs/>
                <w:color w:val="auto"/>
                <w:lang w:eastAsia="lv-LV"/>
              </w:rPr>
              <w:t>novadiem veidojot kopīgu iestādi.</w:t>
            </w:r>
            <w:r w:rsidR="00C164FE" w:rsidRPr="00E47E9D">
              <w:rPr>
                <w:color w:val="auto"/>
                <w:vertAlign w:val="superscript"/>
              </w:rPr>
              <w:footnoteReference w:id="8"/>
            </w:r>
            <w:r w:rsidRPr="006C48E8">
              <w:rPr>
                <w:rFonts w:eastAsia="Times New Roman"/>
                <w:iCs/>
                <w:color w:val="auto"/>
                <w:lang w:eastAsia="lv-LV"/>
              </w:rPr>
              <w:t xml:space="preserve"> </w:t>
            </w:r>
            <w:r w:rsidR="006C48E8" w:rsidRPr="006C48E8">
              <w:rPr>
                <w:rFonts w:eastAsia="Times New Roman"/>
                <w:iCs/>
                <w:color w:val="auto"/>
                <w:lang w:eastAsia="lv-LV"/>
              </w:rPr>
              <w:t xml:space="preserve">Vienlaikus </w:t>
            </w:r>
            <w:r w:rsidR="007F219E" w:rsidRPr="006C48E8">
              <w:rPr>
                <w:rFonts w:eastAsia="Times New Roman"/>
                <w:iCs/>
                <w:color w:val="auto"/>
              </w:rPr>
              <w:t xml:space="preserve">Valsts kontrole </w:t>
            </w:r>
            <w:r w:rsidR="007F219E" w:rsidRPr="006C48E8">
              <w:rPr>
                <w:rFonts w:eastAsia="Times New Roman"/>
                <w:iCs/>
                <w:color w:val="auto"/>
                <w:lang w:eastAsia="lv-LV"/>
              </w:rPr>
              <w:t xml:space="preserve">VARAM </w:t>
            </w:r>
            <w:r w:rsidR="007F219E" w:rsidRPr="006C48E8">
              <w:rPr>
                <w:rFonts w:eastAsia="Times New Roman"/>
                <w:iCs/>
                <w:color w:val="auto"/>
              </w:rPr>
              <w:t xml:space="preserve">devusi arī šādu ieteikumu: </w:t>
            </w:r>
            <w:r w:rsidR="007F219E" w:rsidRPr="006C48E8">
              <w:rPr>
                <w:rFonts w:eastAsia="Times New Roman"/>
                <w:iCs/>
              </w:rPr>
              <w:t>“Lai nodrošinātu iespēju pašvaldībām pašām rast iespējami optimālāku risinājumu savas pašvaldības pārvaldei, tajā skaitā sabalansēt pakalpojumu pieprasījumu un izmaksas, VARAM izvērtēt nepieciešamību izdarīt grozījumus normatīvajos aktos, kas reglamentē pašvaldības administratīvo un teritoriālo struktūru.”.</w:t>
            </w:r>
          </w:p>
          <w:p w14:paraId="49C77290" w14:textId="77777777" w:rsidR="004E3673" w:rsidRPr="00DF6FFA" w:rsidRDefault="004E3673" w:rsidP="004E3673">
            <w:pPr>
              <w:spacing w:after="0" w:line="240" w:lineRule="auto"/>
              <w:jc w:val="both"/>
              <w:rPr>
                <w:rFonts w:ascii="Times New Roman" w:eastAsia="Times New Roman" w:hAnsi="Times New Roman" w:cs="Times New Roman"/>
                <w:iCs/>
                <w:sz w:val="24"/>
                <w:szCs w:val="24"/>
                <w:lang w:eastAsia="lv-LV"/>
              </w:rPr>
            </w:pPr>
          </w:p>
          <w:p w14:paraId="49C77291" w14:textId="77777777" w:rsidR="00885A80" w:rsidRPr="009564D1" w:rsidRDefault="00885A80" w:rsidP="00885A80">
            <w:pPr>
              <w:spacing w:after="0" w:line="240" w:lineRule="auto"/>
              <w:jc w:val="both"/>
              <w:rPr>
                <w:rFonts w:ascii="Times New Roman" w:eastAsia="Times New Roman" w:hAnsi="Times New Roman" w:cs="Times New Roman"/>
                <w:iCs/>
                <w:strike/>
                <w:sz w:val="24"/>
                <w:szCs w:val="24"/>
                <w:lang w:eastAsia="lv-LV"/>
              </w:rPr>
            </w:pPr>
            <w:r w:rsidRPr="00885A80">
              <w:rPr>
                <w:rFonts w:ascii="Times New Roman" w:eastAsia="Times New Roman" w:hAnsi="Times New Roman" w:cs="Times New Roman"/>
                <w:iCs/>
                <w:sz w:val="24"/>
                <w:szCs w:val="24"/>
                <w:lang w:eastAsia="lv-LV"/>
              </w:rPr>
              <w:t xml:space="preserve">Daudzas pašvaldības racionālu apsvērumu dēļ patstāvīgi nepilda tām likumos noteiktās funkcijas un to izpildē cenšas sadarboties ar citām pašvaldībām. </w:t>
            </w:r>
          </w:p>
          <w:p w14:paraId="49C77292" w14:textId="77777777" w:rsidR="00303362" w:rsidRDefault="004E3673" w:rsidP="00BC43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ATR turpināšana</w:t>
            </w:r>
            <w:r w:rsidRPr="00DF6FFA">
              <w:rPr>
                <w:rFonts w:ascii="Times New Roman" w:eastAsia="Times New Roman" w:hAnsi="Times New Roman" w:cs="Times New Roman"/>
                <w:iCs/>
                <w:sz w:val="24"/>
                <w:szCs w:val="24"/>
                <w:lang w:eastAsia="lv-LV"/>
              </w:rPr>
              <w:t xml:space="preserve"> ir nepieciešama, lai visas pašvaldības spētu pilnvērtīgi un patstāvīgi</w:t>
            </w:r>
            <w:r w:rsidR="00394CC3">
              <w:rPr>
                <w:rFonts w:ascii="Times New Roman" w:eastAsia="Times New Roman" w:hAnsi="Times New Roman" w:cs="Times New Roman"/>
                <w:iCs/>
                <w:sz w:val="24"/>
                <w:szCs w:val="24"/>
                <w:lang w:eastAsia="lv-LV"/>
              </w:rPr>
              <w:t xml:space="preserve">, </w:t>
            </w:r>
            <w:r w:rsidR="00071B91" w:rsidRPr="00394CC3">
              <w:rPr>
                <w:rFonts w:ascii="Times New Roman" w:eastAsia="Times New Roman" w:hAnsi="Times New Roman" w:cs="Times New Roman"/>
                <w:iCs/>
                <w:sz w:val="24"/>
                <w:szCs w:val="24"/>
                <w:lang w:eastAsia="lv-LV"/>
              </w:rPr>
              <w:t>vai</w:t>
            </w:r>
            <w:r w:rsidR="00394CC3">
              <w:rPr>
                <w:rFonts w:ascii="Times New Roman" w:eastAsia="Times New Roman" w:hAnsi="Times New Roman" w:cs="Times New Roman"/>
                <w:iCs/>
                <w:sz w:val="24"/>
                <w:szCs w:val="24"/>
                <w:lang w:eastAsia="lv-LV"/>
              </w:rPr>
              <w:t>,</w:t>
            </w:r>
            <w:r w:rsidR="00071B91" w:rsidRPr="00394CC3">
              <w:rPr>
                <w:rFonts w:ascii="Times New Roman" w:eastAsia="Times New Roman" w:hAnsi="Times New Roman" w:cs="Times New Roman"/>
                <w:iCs/>
                <w:sz w:val="24"/>
                <w:szCs w:val="24"/>
                <w:lang w:eastAsia="lv-LV"/>
              </w:rPr>
              <w:t xml:space="preserve"> sadarbojoties likumā noteiktās jomās</w:t>
            </w:r>
            <w:r w:rsidR="00394CC3">
              <w:rPr>
                <w:rFonts w:ascii="Times New Roman" w:eastAsia="Times New Roman" w:hAnsi="Times New Roman" w:cs="Times New Roman"/>
                <w:iCs/>
                <w:sz w:val="24"/>
                <w:szCs w:val="24"/>
                <w:lang w:eastAsia="lv-LV"/>
              </w:rPr>
              <w:t>,</w:t>
            </w:r>
            <w:r w:rsidR="00071B91" w:rsidRPr="00394CC3">
              <w:rPr>
                <w:rFonts w:ascii="Times New Roman" w:eastAsia="Times New Roman" w:hAnsi="Times New Roman" w:cs="Times New Roman"/>
                <w:iCs/>
                <w:sz w:val="24"/>
                <w:szCs w:val="24"/>
                <w:lang w:eastAsia="lv-LV"/>
              </w:rPr>
              <w:t xml:space="preserve"> </w:t>
            </w:r>
            <w:r w:rsidR="00394CC3">
              <w:rPr>
                <w:rFonts w:ascii="Times New Roman" w:eastAsia="Times New Roman" w:hAnsi="Times New Roman" w:cs="Times New Roman"/>
                <w:iCs/>
                <w:sz w:val="24"/>
                <w:szCs w:val="24"/>
                <w:lang w:eastAsia="lv-LV"/>
              </w:rPr>
              <w:t>veikt savas autonomās funkcijas.</w:t>
            </w:r>
            <w:r w:rsidRPr="00DF6FFA">
              <w:rPr>
                <w:rFonts w:ascii="Times New Roman" w:eastAsia="Times New Roman" w:hAnsi="Times New Roman" w:cs="Times New Roman"/>
                <w:iCs/>
                <w:sz w:val="24"/>
                <w:szCs w:val="24"/>
                <w:lang w:eastAsia="lv-LV"/>
              </w:rPr>
              <w:t xml:space="preserve"> </w:t>
            </w:r>
            <w:r w:rsidR="00394CC3">
              <w:rPr>
                <w:rFonts w:ascii="Times New Roman" w:eastAsia="Times New Roman" w:hAnsi="Times New Roman" w:cs="Times New Roman"/>
                <w:iCs/>
                <w:sz w:val="24"/>
                <w:szCs w:val="24"/>
                <w:lang w:eastAsia="lv-LV"/>
              </w:rPr>
              <w:t>I</w:t>
            </w:r>
            <w:r w:rsidRPr="00DF6FFA">
              <w:rPr>
                <w:rFonts w:ascii="Times New Roman" w:eastAsia="Times New Roman" w:hAnsi="Times New Roman" w:cs="Times New Roman"/>
                <w:iCs/>
                <w:sz w:val="24"/>
                <w:szCs w:val="24"/>
                <w:lang w:eastAsia="lv-LV"/>
              </w:rPr>
              <w:t>edzīvotājiem nodrošin</w:t>
            </w:r>
            <w:r w:rsidR="00394CC3">
              <w:rPr>
                <w:rFonts w:ascii="Times New Roman" w:eastAsia="Times New Roman" w:hAnsi="Times New Roman" w:cs="Times New Roman"/>
                <w:iCs/>
                <w:sz w:val="24"/>
                <w:szCs w:val="24"/>
                <w:lang w:eastAsia="lv-LV"/>
              </w:rPr>
              <w:t>ātu</w:t>
            </w:r>
            <w:r w:rsidRPr="00DF6FFA">
              <w:rPr>
                <w:rFonts w:ascii="Times New Roman" w:eastAsia="Times New Roman" w:hAnsi="Times New Roman" w:cs="Times New Roman"/>
                <w:iCs/>
                <w:sz w:val="24"/>
                <w:szCs w:val="24"/>
                <w:lang w:eastAsia="lv-LV"/>
              </w:rPr>
              <w:t xml:space="preserve"> kvalitatīv</w:t>
            </w:r>
            <w:r w:rsidR="00394CC3">
              <w:rPr>
                <w:rFonts w:ascii="Times New Roman" w:eastAsia="Times New Roman" w:hAnsi="Times New Roman" w:cs="Times New Roman"/>
                <w:iCs/>
                <w:sz w:val="24"/>
                <w:szCs w:val="24"/>
                <w:lang w:eastAsia="lv-LV"/>
              </w:rPr>
              <w:t>us</w:t>
            </w:r>
            <w:r w:rsidRPr="00DF6FFA">
              <w:rPr>
                <w:rFonts w:ascii="Times New Roman" w:eastAsia="Times New Roman" w:hAnsi="Times New Roman" w:cs="Times New Roman"/>
                <w:iCs/>
                <w:sz w:val="24"/>
                <w:szCs w:val="24"/>
                <w:lang w:eastAsia="lv-LV"/>
              </w:rPr>
              <w:t xml:space="preserve"> un izmaksu ziņā efektīv</w:t>
            </w:r>
            <w:r w:rsidR="00394CC3">
              <w:rPr>
                <w:rFonts w:ascii="Times New Roman" w:eastAsia="Times New Roman" w:hAnsi="Times New Roman" w:cs="Times New Roman"/>
                <w:iCs/>
                <w:sz w:val="24"/>
                <w:szCs w:val="24"/>
                <w:lang w:eastAsia="lv-LV"/>
              </w:rPr>
              <w:t>us</w:t>
            </w:r>
            <w:r w:rsidRPr="00DF6FFA">
              <w:rPr>
                <w:rFonts w:ascii="Times New Roman" w:eastAsia="Times New Roman" w:hAnsi="Times New Roman" w:cs="Times New Roman"/>
                <w:iCs/>
                <w:sz w:val="24"/>
                <w:szCs w:val="24"/>
                <w:lang w:eastAsia="lv-LV"/>
              </w:rPr>
              <w:t xml:space="preserve"> pakalpojum</w:t>
            </w:r>
            <w:r w:rsidR="00394CC3">
              <w:rPr>
                <w:rFonts w:ascii="Times New Roman" w:eastAsia="Times New Roman" w:hAnsi="Times New Roman" w:cs="Times New Roman"/>
                <w:iCs/>
                <w:sz w:val="24"/>
                <w:szCs w:val="24"/>
                <w:lang w:eastAsia="lv-LV"/>
              </w:rPr>
              <w:t>us</w:t>
            </w:r>
            <w:r w:rsidRPr="00DF6FFA">
              <w:rPr>
                <w:rFonts w:ascii="Times New Roman" w:eastAsia="Times New Roman" w:hAnsi="Times New Roman" w:cs="Times New Roman"/>
                <w:iCs/>
                <w:sz w:val="24"/>
                <w:szCs w:val="24"/>
                <w:lang w:eastAsia="lv-LV"/>
              </w:rPr>
              <w:t xml:space="preserve">, </w:t>
            </w:r>
            <w:r w:rsidR="00394CC3">
              <w:rPr>
                <w:rFonts w:ascii="Times New Roman" w:eastAsia="Times New Roman" w:hAnsi="Times New Roman" w:cs="Times New Roman"/>
                <w:iCs/>
                <w:sz w:val="24"/>
                <w:szCs w:val="24"/>
                <w:lang w:eastAsia="lv-LV"/>
              </w:rPr>
              <w:t>kas</w:t>
            </w:r>
            <w:r w:rsidRPr="00DF6FFA">
              <w:rPr>
                <w:rFonts w:ascii="Times New Roman" w:eastAsia="Times New Roman" w:hAnsi="Times New Roman" w:cs="Times New Roman"/>
                <w:iCs/>
                <w:sz w:val="24"/>
                <w:szCs w:val="24"/>
                <w:lang w:eastAsia="lv-LV"/>
              </w:rPr>
              <w:t xml:space="preserve"> veicinātu reģionālās un nacionālās nozīmes attīstības centru administratīvu sasaisti ar apkārtējām funkcionālajām teritorijām</w:t>
            </w:r>
            <w:r w:rsidR="00394CC3">
              <w:rPr>
                <w:rFonts w:ascii="Times New Roman" w:eastAsia="Times New Roman" w:hAnsi="Times New Roman" w:cs="Times New Roman"/>
                <w:iCs/>
                <w:sz w:val="24"/>
                <w:szCs w:val="24"/>
                <w:lang w:eastAsia="lv-LV"/>
              </w:rPr>
              <w:t>. B</w:t>
            </w:r>
            <w:r w:rsidRPr="00DF6FFA">
              <w:rPr>
                <w:rFonts w:ascii="Times New Roman" w:eastAsia="Times New Roman" w:hAnsi="Times New Roman" w:cs="Times New Roman"/>
                <w:iCs/>
                <w:sz w:val="24"/>
                <w:szCs w:val="24"/>
                <w:lang w:eastAsia="lv-LV"/>
              </w:rPr>
              <w:t>ūtu iespēja turpināt decentraliz</w:t>
            </w:r>
            <w:r w:rsidR="00394CC3">
              <w:rPr>
                <w:rFonts w:ascii="Times New Roman" w:eastAsia="Times New Roman" w:hAnsi="Times New Roman" w:cs="Times New Roman"/>
                <w:iCs/>
                <w:sz w:val="24"/>
                <w:szCs w:val="24"/>
                <w:lang w:eastAsia="lv-LV"/>
              </w:rPr>
              <w:t>āciju</w:t>
            </w:r>
            <w:r w:rsidRPr="00DF6FFA">
              <w:rPr>
                <w:rFonts w:ascii="Times New Roman" w:eastAsia="Times New Roman" w:hAnsi="Times New Roman" w:cs="Times New Roman"/>
                <w:iCs/>
                <w:sz w:val="24"/>
                <w:szCs w:val="24"/>
                <w:lang w:eastAsia="lv-LV"/>
              </w:rPr>
              <w:t>, nododot pašvaldībām atsevišķas valsts pārvaldes funkcijas un palielinot pašvaldību atbildību par savas teritorijas pārvaldīšanu.</w:t>
            </w:r>
          </w:p>
          <w:p w14:paraId="49C77293" w14:textId="77777777" w:rsidR="00BC4370" w:rsidRPr="00BC4370" w:rsidRDefault="00BC4370" w:rsidP="00BC4370">
            <w:pPr>
              <w:spacing w:after="0" w:line="240" w:lineRule="auto"/>
              <w:jc w:val="both"/>
              <w:rPr>
                <w:rFonts w:ascii="Times New Roman" w:eastAsia="Times New Roman" w:hAnsi="Times New Roman" w:cs="Times New Roman"/>
                <w:iCs/>
                <w:sz w:val="24"/>
                <w:szCs w:val="24"/>
                <w:lang w:eastAsia="lv-LV"/>
              </w:rPr>
            </w:pPr>
          </w:p>
          <w:p w14:paraId="49C77294" w14:textId="77777777" w:rsidR="00361E86" w:rsidRDefault="00C021C0" w:rsidP="00361E86">
            <w:pPr>
              <w:jc w:val="both"/>
              <w:rPr>
                <w:rFonts w:ascii="Times New Roman" w:eastAsia="Times New Roman" w:hAnsi="Times New Roman" w:cs="Times New Roman"/>
                <w:sz w:val="24"/>
                <w:szCs w:val="24"/>
              </w:rPr>
            </w:pPr>
            <w:r w:rsidRPr="0008315D">
              <w:rPr>
                <w:rFonts w:ascii="Times New Roman" w:eastAsia="Times New Roman" w:hAnsi="Times New Roman" w:cs="Times New Roman"/>
                <w:b/>
                <w:sz w:val="24"/>
                <w:szCs w:val="24"/>
              </w:rPr>
              <w:t>Likumprojekta</w:t>
            </w:r>
            <w:r w:rsidR="00C40C66">
              <w:rPr>
                <w:rFonts w:ascii="Times New Roman" w:eastAsia="Times New Roman" w:hAnsi="Times New Roman" w:cs="Times New Roman"/>
                <w:b/>
                <w:sz w:val="24"/>
                <w:szCs w:val="24"/>
              </w:rPr>
              <w:t xml:space="preserve"> </w:t>
            </w:r>
            <w:r w:rsidRPr="0008315D">
              <w:rPr>
                <w:rFonts w:ascii="Times New Roman" w:eastAsia="Times New Roman" w:hAnsi="Times New Roman" w:cs="Times New Roman"/>
                <w:b/>
                <w:sz w:val="24"/>
                <w:szCs w:val="24"/>
              </w:rPr>
              <w:t>mērķis</w:t>
            </w:r>
            <w:r w:rsidR="00C40C66">
              <w:rPr>
                <w:rFonts w:ascii="Times New Roman" w:eastAsia="Times New Roman" w:hAnsi="Times New Roman" w:cs="Times New Roman"/>
                <w:b/>
                <w:sz w:val="24"/>
                <w:szCs w:val="24"/>
              </w:rPr>
              <w:t xml:space="preserve"> </w:t>
            </w:r>
            <w:r w:rsidR="006C48E8">
              <w:rPr>
                <w:rFonts w:ascii="Times New Roman" w:eastAsia="Times New Roman" w:hAnsi="Times New Roman" w:cs="Times New Roman"/>
                <w:sz w:val="24"/>
                <w:szCs w:val="24"/>
              </w:rPr>
              <w:t xml:space="preserve">ir </w:t>
            </w:r>
            <w:r w:rsidR="007B719D">
              <w:rPr>
                <w:rFonts w:ascii="Times New Roman" w:eastAsia="Times New Roman" w:hAnsi="Times New Roman" w:cs="Times New Roman"/>
                <w:sz w:val="24"/>
                <w:szCs w:val="24"/>
              </w:rPr>
              <w:t>turpinā</w:t>
            </w:r>
            <w:r w:rsidR="006C48E8">
              <w:rPr>
                <w:rFonts w:ascii="Times New Roman" w:eastAsia="Times New Roman" w:hAnsi="Times New Roman" w:cs="Times New Roman"/>
                <w:sz w:val="24"/>
                <w:szCs w:val="24"/>
              </w:rPr>
              <w:t>t 1998. gadā uzsākto ATR</w:t>
            </w:r>
            <w:r w:rsidR="000A3ED0">
              <w:rPr>
                <w:rFonts w:ascii="Times New Roman" w:eastAsia="Times New Roman" w:hAnsi="Times New Roman" w:cs="Times New Roman"/>
                <w:sz w:val="24"/>
                <w:szCs w:val="24"/>
              </w:rPr>
              <w:t xml:space="preserve"> un izveidot</w:t>
            </w:r>
            <w:r w:rsidR="00C40C66">
              <w:rPr>
                <w:rFonts w:ascii="Times New Roman" w:eastAsia="Times New Roman" w:hAnsi="Times New Roman" w:cs="Times New Roman"/>
                <w:sz w:val="24"/>
                <w:szCs w:val="24"/>
              </w:rPr>
              <w:t xml:space="preserve"> vien</w:t>
            </w:r>
            <w:r w:rsidR="000A3ED0">
              <w:rPr>
                <w:rFonts w:ascii="Times New Roman" w:eastAsia="Times New Roman" w:hAnsi="Times New Roman" w:cs="Times New Roman"/>
                <w:sz w:val="24"/>
                <w:szCs w:val="24"/>
              </w:rPr>
              <w:t>mērīgu</w:t>
            </w:r>
            <w:r w:rsidR="00361E86" w:rsidRPr="0008315D">
              <w:rPr>
                <w:rFonts w:ascii="Times New Roman" w:eastAsia="Times New Roman" w:hAnsi="Times New Roman" w:cs="Times New Roman"/>
                <w:sz w:val="24"/>
                <w:szCs w:val="24"/>
              </w:rPr>
              <w:t xml:space="preserve"> pašvaldīb</w:t>
            </w:r>
            <w:r w:rsidR="00DA0C2B">
              <w:rPr>
                <w:rFonts w:ascii="Times New Roman" w:eastAsia="Times New Roman" w:hAnsi="Times New Roman" w:cs="Times New Roman"/>
                <w:sz w:val="24"/>
                <w:szCs w:val="24"/>
              </w:rPr>
              <w:t>as darbības sistēmu, kurā pašvaldības</w:t>
            </w:r>
            <w:r w:rsidR="00361E86" w:rsidRPr="0008315D">
              <w:rPr>
                <w:rFonts w:ascii="Times New Roman" w:eastAsia="Times New Roman" w:hAnsi="Times New Roman" w:cs="Times New Roman"/>
                <w:sz w:val="24"/>
                <w:szCs w:val="24"/>
              </w:rPr>
              <w:t xml:space="preserve"> spētu pilnvērtīgi un patstāvīgi </w:t>
            </w:r>
            <w:r w:rsidR="00DA0C2B">
              <w:rPr>
                <w:rFonts w:ascii="Times New Roman" w:eastAsia="Times New Roman" w:hAnsi="Times New Roman" w:cs="Times New Roman"/>
                <w:sz w:val="24"/>
                <w:szCs w:val="24"/>
              </w:rPr>
              <w:t xml:space="preserve">veikt savas autonomās funkcijas, </w:t>
            </w:r>
            <w:r w:rsidR="000A3ED0">
              <w:rPr>
                <w:rFonts w:ascii="Times New Roman" w:eastAsia="Times New Roman" w:hAnsi="Times New Roman" w:cs="Times New Roman"/>
                <w:sz w:val="24"/>
                <w:szCs w:val="24"/>
              </w:rPr>
              <w:t xml:space="preserve">kā arī </w:t>
            </w:r>
            <w:r w:rsidR="00DA0C2B">
              <w:rPr>
                <w:rFonts w:ascii="Times New Roman" w:eastAsia="Times New Roman" w:hAnsi="Times New Roman" w:cs="Times New Roman"/>
                <w:sz w:val="24"/>
                <w:szCs w:val="24"/>
              </w:rPr>
              <w:t xml:space="preserve">spētu </w:t>
            </w:r>
            <w:r w:rsidR="00361E86" w:rsidRPr="0008315D">
              <w:rPr>
                <w:rFonts w:ascii="Times New Roman" w:eastAsia="Times New Roman" w:hAnsi="Times New Roman" w:cs="Times New Roman"/>
                <w:sz w:val="24"/>
                <w:szCs w:val="24"/>
              </w:rPr>
              <w:t>nodrošin</w:t>
            </w:r>
            <w:r w:rsidR="000A3ED0">
              <w:rPr>
                <w:rFonts w:ascii="Times New Roman" w:eastAsia="Times New Roman" w:hAnsi="Times New Roman" w:cs="Times New Roman"/>
                <w:sz w:val="24"/>
                <w:szCs w:val="24"/>
              </w:rPr>
              <w:t>āt</w:t>
            </w:r>
            <w:r w:rsidR="00361E86" w:rsidRPr="0008315D">
              <w:rPr>
                <w:rFonts w:ascii="Times New Roman" w:eastAsia="Times New Roman" w:hAnsi="Times New Roman" w:cs="Times New Roman"/>
                <w:sz w:val="24"/>
                <w:szCs w:val="24"/>
              </w:rPr>
              <w:t xml:space="preserve"> </w:t>
            </w:r>
            <w:r w:rsidR="000A3ED0" w:rsidRPr="0008315D">
              <w:rPr>
                <w:rFonts w:ascii="Times New Roman" w:eastAsia="Times New Roman" w:hAnsi="Times New Roman" w:cs="Times New Roman"/>
                <w:sz w:val="24"/>
                <w:szCs w:val="24"/>
              </w:rPr>
              <w:t xml:space="preserve">iedzīvotājiem </w:t>
            </w:r>
            <w:r w:rsidR="00361E86" w:rsidRPr="0008315D">
              <w:rPr>
                <w:rFonts w:ascii="Times New Roman" w:eastAsia="Times New Roman" w:hAnsi="Times New Roman" w:cs="Times New Roman"/>
                <w:sz w:val="24"/>
                <w:szCs w:val="24"/>
              </w:rPr>
              <w:t>kvalitatīv</w:t>
            </w:r>
            <w:r w:rsidR="00C40C66">
              <w:rPr>
                <w:rFonts w:ascii="Times New Roman" w:eastAsia="Times New Roman" w:hAnsi="Times New Roman" w:cs="Times New Roman"/>
                <w:sz w:val="24"/>
                <w:szCs w:val="24"/>
              </w:rPr>
              <w:t>us</w:t>
            </w:r>
            <w:r w:rsidR="00361E86" w:rsidRPr="0008315D">
              <w:rPr>
                <w:rFonts w:ascii="Times New Roman" w:eastAsia="Times New Roman" w:hAnsi="Times New Roman" w:cs="Times New Roman"/>
                <w:sz w:val="24"/>
                <w:szCs w:val="24"/>
              </w:rPr>
              <w:t xml:space="preserve"> </w:t>
            </w:r>
            <w:r w:rsidR="000A3ED0">
              <w:rPr>
                <w:rFonts w:ascii="Times New Roman" w:eastAsia="Times New Roman" w:hAnsi="Times New Roman" w:cs="Times New Roman"/>
                <w:sz w:val="24"/>
                <w:szCs w:val="24"/>
              </w:rPr>
              <w:t xml:space="preserve">un augsti profesionālus </w:t>
            </w:r>
            <w:r w:rsidR="00361E86" w:rsidRPr="0008315D">
              <w:rPr>
                <w:rFonts w:ascii="Times New Roman" w:eastAsia="Times New Roman" w:hAnsi="Times New Roman" w:cs="Times New Roman"/>
                <w:sz w:val="24"/>
                <w:szCs w:val="24"/>
              </w:rPr>
              <w:t>pakalpojum</w:t>
            </w:r>
            <w:r w:rsidR="00C40C66">
              <w:rPr>
                <w:rFonts w:ascii="Times New Roman" w:eastAsia="Times New Roman" w:hAnsi="Times New Roman" w:cs="Times New Roman"/>
                <w:sz w:val="24"/>
                <w:szCs w:val="24"/>
              </w:rPr>
              <w:t>us</w:t>
            </w:r>
            <w:r w:rsidR="00D81528" w:rsidRPr="0008315D">
              <w:rPr>
                <w:rFonts w:ascii="Times New Roman" w:eastAsia="Times New Roman" w:hAnsi="Times New Roman" w:cs="Times New Roman"/>
                <w:sz w:val="24"/>
                <w:szCs w:val="24"/>
              </w:rPr>
              <w:t xml:space="preserve"> </w:t>
            </w:r>
            <w:r w:rsidR="00DA0C2B">
              <w:rPr>
                <w:rFonts w:ascii="Times New Roman" w:eastAsia="Times New Roman" w:hAnsi="Times New Roman" w:cs="Times New Roman"/>
                <w:sz w:val="24"/>
                <w:szCs w:val="24"/>
              </w:rPr>
              <w:t>par samērīgām izmaksām. Vienlaikus</w:t>
            </w:r>
            <w:r w:rsidR="00361E86" w:rsidRPr="0008315D">
              <w:rPr>
                <w:rFonts w:ascii="Times New Roman" w:eastAsia="Times New Roman" w:hAnsi="Times New Roman" w:cs="Times New Roman"/>
                <w:sz w:val="24"/>
                <w:szCs w:val="24"/>
              </w:rPr>
              <w:t xml:space="preserve"> </w:t>
            </w:r>
            <w:r w:rsidR="000A3ED0">
              <w:rPr>
                <w:rFonts w:ascii="Times New Roman" w:eastAsia="Times New Roman" w:hAnsi="Times New Roman" w:cs="Times New Roman"/>
                <w:sz w:val="24"/>
                <w:szCs w:val="24"/>
              </w:rPr>
              <w:t xml:space="preserve">šādi tiktu radīti priekšnosacījumi </w:t>
            </w:r>
            <w:r w:rsidR="00DA0C2B">
              <w:rPr>
                <w:rFonts w:ascii="Times New Roman" w:eastAsia="Times New Roman" w:hAnsi="Times New Roman" w:cs="Times New Roman"/>
                <w:sz w:val="24"/>
                <w:szCs w:val="24"/>
              </w:rPr>
              <w:t>pašvaldīb</w:t>
            </w:r>
            <w:r w:rsidR="000A3ED0">
              <w:rPr>
                <w:rFonts w:ascii="Times New Roman" w:eastAsia="Times New Roman" w:hAnsi="Times New Roman" w:cs="Times New Roman"/>
                <w:sz w:val="24"/>
                <w:szCs w:val="24"/>
              </w:rPr>
              <w:t>as</w:t>
            </w:r>
            <w:r w:rsidR="00DA0C2B">
              <w:rPr>
                <w:rFonts w:ascii="Times New Roman" w:eastAsia="Times New Roman" w:hAnsi="Times New Roman" w:cs="Times New Roman"/>
                <w:sz w:val="24"/>
                <w:szCs w:val="24"/>
              </w:rPr>
              <w:t xml:space="preserve"> autonomij</w:t>
            </w:r>
            <w:r w:rsidR="000A3ED0">
              <w:rPr>
                <w:rFonts w:ascii="Times New Roman" w:eastAsia="Times New Roman" w:hAnsi="Times New Roman" w:cs="Times New Roman"/>
                <w:sz w:val="24"/>
                <w:szCs w:val="24"/>
              </w:rPr>
              <w:t>as</w:t>
            </w:r>
            <w:r w:rsidR="00DA0C2B">
              <w:rPr>
                <w:rFonts w:ascii="Times New Roman" w:eastAsia="Times New Roman" w:hAnsi="Times New Roman" w:cs="Times New Roman"/>
                <w:sz w:val="24"/>
                <w:szCs w:val="24"/>
              </w:rPr>
              <w:t xml:space="preserve">, </w:t>
            </w:r>
            <w:r w:rsidR="00DA0C2B" w:rsidRPr="00DA0C2B">
              <w:rPr>
                <w:rFonts w:ascii="Times New Roman" w:eastAsia="Times New Roman" w:hAnsi="Times New Roman" w:cs="Times New Roman"/>
                <w:sz w:val="24"/>
                <w:szCs w:val="24"/>
              </w:rPr>
              <w:t>kapacitāt</w:t>
            </w:r>
            <w:r w:rsidR="000A3ED0">
              <w:rPr>
                <w:rFonts w:ascii="Times New Roman" w:eastAsia="Times New Roman" w:hAnsi="Times New Roman" w:cs="Times New Roman"/>
                <w:sz w:val="24"/>
                <w:szCs w:val="24"/>
              </w:rPr>
              <w:t>es</w:t>
            </w:r>
            <w:r w:rsidR="00DA0C2B">
              <w:rPr>
                <w:rFonts w:ascii="Times New Roman" w:eastAsia="Times New Roman" w:hAnsi="Times New Roman" w:cs="Times New Roman"/>
                <w:sz w:val="24"/>
                <w:szCs w:val="24"/>
              </w:rPr>
              <w:t xml:space="preserve"> un atbildīb</w:t>
            </w:r>
            <w:r w:rsidR="000A3ED0">
              <w:rPr>
                <w:rFonts w:ascii="Times New Roman" w:eastAsia="Times New Roman" w:hAnsi="Times New Roman" w:cs="Times New Roman"/>
                <w:sz w:val="24"/>
                <w:szCs w:val="24"/>
              </w:rPr>
              <w:t>as</w:t>
            </w:r>
            <w:r w:rsidR="000A3ED0" w:rsidRPr="00DA0C2B">
              <w:rPr>
                <w:rFonts w:ascii="Times New Roman" w:eastAsia="Times New Roman" w:hAnsi="Times New Roman" w:cs="Times New Roman"/>
                <w:sz w:val="24"/>
                <w:szCs w:val="24"/>
              </w:rPr>
              <w:t xml:space="preserve"> nostiprin</w:t>
            </w:r>
            <w:r w:rsidR="000A3ED0">
              <w:rPr>
                <w:rFonts w:ascii="Times New Roman" w:eastAsia="Times New Roman" w:hAnsi="Times New Roman" w:cs="Times New Roman"/>
                <w:sz w:val="24"/>
                <w:szCs w:val="24"/>
              </w:rPr>
              <w:t>āšanai</w:t>
            </w:r>
            <w:r w:rsidR="00DA0C2B" w:rsidRPr="00DA0C2B">
              <w:rPr>
                <w:rFonts w:ascii="Times New Roman" w:eastAsia="Times New Roman" w:hAnsi="Times New Roman" w:cs="Times New Roman"/>
                <w:sz w:val="24"/>
                <w:szCs w:val="24"/>
              </w:rPr>
              <w:t xml:space="preserve">, </w:t>
            </w:r>
            <w:r w:rsidR="00DA0C2B">
              <w:rPr>
                <w:rFonts w:ascii="Times New Roman" w:eastAsia="Times New Roman" w:hAnsi="Times New Roman" w:cs="Times New Roman"/>
                <w:sz w:val="24"/>
                <w:szCs w:val="24"/>
              </w:rPr>
              <w:t>kā arī rad</w:t>
            </w:r>
            <w:r w:rsidR="000A3ED0">
              <w:rPr>
                <w:rFonts w:ascii="Times New Roman" w:eastAsia="Times New Roman" w:hAnsi="Times New Roman" w:cs="Times New Roman"/>
                <w:sz w:val="24"/>
                <w:szCs w:val="24"/>
              </w:rPr>
              <w:t>ītas</w:t>
            </w:r>
            <w:r w:rsidR="00DA0C2B">
              <w:rPr>
                <w:rFonts w:ascii="Times New Roman" w:eastAsia="Times New Roman" w:hAnsi="Times New Roman" w:cs="Times New Roman"/>
                <w:sz w:val="24"/>
                <w:szCs w:val="24"/>
              </w:rPr>
              <w:t xml:space="preserve"> iespējas </w:t>
            </w:r>
            <w:r w:rsidR="00361E86" w:rsidRPr="0008315D">
              <w:rPr>
                <w:rFonts w:ascii="Times New Roman" w:eastAsia="Times New Roman" w:hAnsi="Times New Roman" w:cs="Times New Roman"/>
                <w:sz w:val="24"/>
                <w:szCs w:val="24"/>
              </w:rPr>
              <w:t>decentraliz</w:t>
            </w:r>
            <w:r w:rsidR="00AE0E3E">
              <w:rPr>
                <w:rFonts w:ascii="Times New Roman" w:eastAsia="Times New Roman" w:hAnsi="Times New Roman" w:cs="Times New Roman"/>
                <w:sz w:val="24"/>
                <w:szCs w:val="24"/>
              </w:rPr>
              <w:t>ācij</w:t>
            </w:r>
            <w:r w:rsidR="00DA0C2B">
              <w:rPr>
                <w:rFonts w:ascii="Times New Roman" w:eastAsia="Times New Roman" w:hAnsi="Times New Roman" w:cs="Times New Roman"/>
                <w:sz w:val="24"/>
                <w:szCs w:val="24"/>
              </w:rPr>
              <w:t>a</w:t>
            </w:r>
            <w:r w:rsidR="000A3ED0">
              <w:rPr>
                <w:rFonts w:ascii="Times New Roman" w:eastAsia="Times New Roman" w:hAnsi="Times New Roman" w:cs="Times New Roman"/>
                <w:sz w:val="24"/>
                <w:szCs w:val="24"/>
              </w:rPr>
              <w:t>i, teritorijas ekonomiskai attīstībai un valsts pārvaldes darbības pilnveidei kopumā.</w:t>
            </w:r>
          </w:p>
          <w:p w14:paraId="49C77295" w14:textId="77777777" w:rsidR="00C021C0" w:rsidRPr="0008315D" w:rsidRDefault="00C021C0" w:rsidP="00C021C0">
            <w:pPr>
              <w:pStyle w:val="tv213"/>
              <w:spacing w:before="0" w:beforeAutospacing="0" w:after="0" w:afterAutospacing="0"/>
              <w:jc w:val="both"/>
              <w:rPr>
                <w:lang w:val="lv-LV"/>
              </w:rPr>
            </w:pPr>
            <w:r w:rsidRPr="0008315D">
              <w:rPr>
                <w:b/>
                <w:lang w:val="lv-LV"/>
              </w:rPr>
              <w:t>Likumprojektā paredzētie risinājumi</w:t>
            </w:r>
            <w:r w:rsidRPr="0008315D">
              <w:rPr>
                <w:lang w:val="lv-LV"/>
              </w:rPr>
              <w:t>:</w:t>
            </w:r>
          </w:p>
          <w:p w14:paraId="49C77296" w14:textId="77777777" w:rsidR="006C48E8" w:rsidRPr="006C48E8" w:rsidRDefault="008C15C6" w:rsidP="006C48E8">
            <w:pPr>
              <w:shd w:val="clear" w:color="auto" w:fill="FFFFFF"/>
              <w:spacing w:line="293" w:lineRule="atLeast"/>
              <w:jc w:val="both"/>
              <w:rPr>
                <w:rFonts w:ascii="Times New Roman" w:eastAsia="Times New Roman" w:hAnsi="Times New Roman" w:cs="Times New Roman"/>
                <w:sz w:val="24"/>
                <w:szCs w:val="24"/>
              </w:rPr>
            </w:pPr>
            <w:r w:rsidRPr="006C48E8">
              <w:rPr>
                <w:rFonts w:ascii="Times New Roman" w:eastAsia="Times New Roman" w:hAnsi="Times New Roman" w:cs="Times New Roman"/>
                <w:sz w:val="24"/>
                <w:szCs w:val="24"/>
              </w:rPr>
              <w:t>Likumprojekts nosaka</w:t>
            </w:r>
            <w:r w:rsidR="00764B64" w:rsidRPr="006C48E8">
              <w:rPr>
                <w:rFonts w:ascii="Times New Roman" w:eastAsia="Times New Roman" w:hAnsi="Times New Roman" w:cs="Times New Roman"/>
                <w:sz w:val="24"/>
                <w:szCs w:val="24"/>
              </w:rPr>
              <w:t xml:space="preserve"> </w:t>
            </w:r>
            <w:r w:rsidR="00C40C66" w:rsidRPr="006C48E8">
              <w:rPr>
                <w:rFonts w:ascii="Times New Roman" w:eastAsia="Times New Roman" w:hAnsi="Times New Roman" w:cs="Times New Roman"/>
                <w:sz w:val="24"/>
                <w:szCs w:val="24"/>
              </w:rPr>
              <w:t>kārtību</w:t>
            </w:r>
            <w:r w:rsidR="00764B64" w:rsidRPr="006C48E8">
              <w:rPr>
                <w:rFonts w:ascii="Times New Roman" w:eastAsia="Times New Roman" w:hAnsi="Times New Roman" w:cs="Times New Roman"/>
                <w:sz w:val="24"/>
                <w:szCs w:val="24"/>
              </w:rPr>
              <w:t>,</w:t>
            </w:r>
            <w:r w:rsidR="006C48E8" w:rsidRPr="006C48E8">
              <w:rPr>
                <w:rFonts w:ascii="Times New Roman" w:eastAsia="Times New Roman" w:hAnsi="Times New Roman" w:cs="Times New Roman"/>
                <w:sz w:val="24"/>
                <w:szCs w:val="24"/>
              </w:rPr>
              <w:t xml:space="preserve"> kādā tiek turpināta teritoriālā reforma un kā tiek pieņemti un īstenoti konceptuālie lēmumi reformas gaitā līdz 2021. gada pašvaldību vēlēšanām.</w:t>
            </w:r>
          </w:p>
          <w:p w14:paraId="49C77297" w14:textId="7E07CC8D" w:rsidR="006C48E8" w:rsidRPr="006C48E8" w:rsidRDefault="006C48E8" w:rsidP="006C48E8">
            <w:pPr>
              <w:spacing w:after="0" w:line="240" w:lineRule="auto"/>
              <w:jc w:val="both"/>
              <w:rPr>
                <w:rFonts w:ascii="Times New Roman" w:eastAsia="Times New Roman" w:hAnsi="Times New Roman" w:cs="Times New Roman"/>
                <w:sz w:val="24"/>
                <w:szCs w:val="24"/>
              </w:rPr>
            </w:pPr>
            <w:r w:rsidRPr="006C48E8">
              <w:rPr>
                <w:rFonts w:ascii="Times New Roman" w:eastAsia="Times New Roman" w:hAnsi="Times New Roman" w:cs="Times New Roman"/>
                <w:sz w:val="24"/>
                <w:szCs w:val="24"/>
              </w:rPr>
              <w:lastRenderedPageBreak/>
              <w:t>Likumprojekts paredz izstrādāt konceptuālu</w:t>
            </w:r>
            <w:r w:rsidR="00E7569B">
              <w:rPr>
                <w:rFonts w:ascii="Times New Roman" w:eastAsia="Times New Roman" w:hAnsi="Times New Roman" w:cs="Times New Roman"/>
                <w:sz w:val="24"/>
                <w:szCs w:val="24"/>
              </w:rPr>
              <w:t xml:space="preserve"> ziņojumu un veikt konsultācijas</w:t>
            </w:r>
            <w:r w:rsidRPr="006C48E8">
              <w:rPr>
                <w:rFonts w:ascii="Times New Roman" w:eastAsia="Times New Roman" w:hAnsi="Times New Roman" w:cs="Times New Roman"/>
                <w:sz w:val="24"/>
                <w:szCs w:val="24"/>
              </w:rPr>
              <w:t xml:space="preserve"> ar pašvaldībām par perspektīvo administratīvi teritoriālo iedalījumu.</w:t>
            </w:r>
          </w:p>
          <w:p w14:paraId="49C77298" w14:textId="77777777" w:rsidR="006C48E8" w:rsidRPr="006C48E8" w:rsidRDefault="006C48E8" w:rsidP="006C48E8">
            <w:pPr>
              <w:spacing w:after="0" w:line="240" w:lineRule="auto"/>
              <w:jc w:val="both"/>
              <w:rPr>
                <w:rFonts w:eastAsia="Times New Roman"/>
              </w:rPr>
            </w:pPr>
          </w:p>
          <w:p w14:paraId="49C77299" w14:textId="6DC31758" w:rsidR="00D231DB" w:rsidRPr="00D231DB" w:rsidRDefault="006C48E8" w:rsidP="00D231DB">
            <w:pPr>
              <w:pStyle w:val="tv213"/>
              <w:shd w:val="clear" w:color="auto" w:fill="FFFFFF"/>
              <w:spacing w:before="0" w:beforeAutospacing="0" w:after="0" w:afterAutospacing="0" w:line="293" w:lineRule="atLeast"/>
              <w:ind w:right="57"/>
              <w:jc w:val="both"/>
              <w:rPr>
                <w:lang w:val="lv-LV"/>
              </w:rPr>
            </w:pPr>
            <w:r w:rsidRPr="00D231DB">
              <w:rPr>
                <w:lang w:val="lv-LV"/>
              </w:rPr>
              <w:t>N</w:t>
            </w:r>
            <w:r w:rsidR="00787F5B" w:rsidRPr="00D231DB">
              <w:rPr>
                <w:lang w:val="lv-LV"/>
              </w:rPr>
              <w:t>ākamajā solī</w:t>
            </w:r>
            <w:r w:rsidRPr="00D231DB">
              <w:rPr>
                <w:lang w:val="lv-LV"/>
              </w:rPr>
              <w:t xml:space="preserve">, </w:t>
            </w:r>
            <w:r w:rsidR="00D74417">
              <w:rPr>
                <w:lang w:val="lv-LV"/>
              </w:rPr>
              <w:t xml:space="preserve">pēc konceptuālā ziņojuma izstrādes </w:t>
            </w:r>
            <w:r w:rsidR="00E7569B">
              <w:rPr>
                <w:lang w:val="lv-LV"/>
              </w:rPr>
              <w:t>un konsultācijām ar pašvaldībām</w:t>
            </w:r>
            <w:r w:rsidR="00D74417">
              <w:rPr>
                <w:lang w:val="lv-LV"/>
              </w:rPr>
              <w:t xml:space="preserve"> </w:t>
            </w:r>
            <w:r w:rsidR="00D74417" w:rsidRPr="00D231DB">
              <w:rPr>
                <w:lang w:val="lv-LV"/>
              </w:rPr>
              <w:t xml:space="preserve">Ministru kabinetam </w:t>
            </w:r>
            <w:r w:rsidRPr="00D231DB">
              <w:rPr>
                <w:lang w:val="lv-LV"/>
              </w:rPr>
              <w:t xml:space="preserve">līdz 2019. gada 1. decembrim jāizstrādā un </w:t>
            </w:r>
            <w:r w:rsidR="00D231DB">
              <w:rPr>
                <w:lang w:val="lv-LV"/>
              </w:rPr>
              <w:t>jā</w:t>
            </w:r>
            <w:r w:rsidRPr="00D231DB">
              <w:rPr>
                <w:lang w:val="lv-LV"/>
              </w:rPr>
              <w:t>iesniedz Saeimā likumprojekts, kur</w:t>
            </w:r>
            <w:r w:rsidR="00D231DB">
              <w:rPr>
                <w:lang w:val="lv-LV"/>
              </w:rPr>
              <w:t xml:space="preserve"> nosaka</w:t>
            </w:r>
            <w:r w:rsidRPr="00D231DB">
              <w:rPr>
                <w:lang w:val="lv-LV"/>
              </w:rPr>
              <w:t>:</w:t>
            </w:r>
            <w:r w:rsidR="00722279" w:rsidRPr="00D231DB">
              <w:rPr>
                <w:lang w:val="lv-LV"/>
              </w:rPr>
              <w:t xml:space="preserve"> </w:t>
            </w:r>
          </w:p>
          <w:p w14:paraId="49C7729A" w14:textId="77777777" w:rsid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jaun</w:t>
            </w:r>
            <w:r>
              <w:rPr>
                <w:lang w:val="lv-LV"/>
              </w:rPr>
              <w:t>o</w:t>
            </w:r>
            <w:r w:rsidRPr="00D231DB">
              <w:rPr>
                <w:lang w:val="lv-LV"/>
              </w:rPr>
              <w:t xml:space="preserve"> valsts </w:t>
            </w:r>
            <w:bookmarkStart w:id="1" w:name="_Hlk2000933"/>
            <w:r w:rsidR="00394CC3">
              <w:rPr>
                <w:lang w:val="lv-LV"/>
              </w:rPr>
              <w:t>administratī</w:t>
            </w:r>
            <w:r w:rsidRPr="00D231DB">
              <w:rPr>
                <w:lang w:val="lv-LV"/>
              </w:rPr>
              <w:t>vi teritoriāl</w:t>
            </w:r>
            <w:r>
              <w:rPr>
                <w:lang w:val="lv-LV"/>
              </w:rPr>
              <w:t>o</w:t>
            </w:r>
            <w:r w:rsidRPr="00D231DB">
              <w:rPr>
                <w:lang w:val="lv-LV"/>
              </w:rPr>
              <w:t xml:space="preserve"> iedalījum</w:t>
            </w:r>
            <w:bookmarkEnd w:id="1"/>
            <w:r>
              <w:rPr>
                <w:lang w:val="lv-LV"/>
              </w:rPr>
              <w:t>u</w:t>
            </w:r>
            <w:r w:rsidRPr="00D231DB">
              <w:rPr>
                <w:lang w:val="lv-LV"/>
              </w:rPr>
              <w:t>, nosakot to veidus un teritoriju izveidošanas kritērijus; </w:t>
            </w:r>
          </w:p>
          <w:p w14:paraId="49C7729B" w14:textId="77777777" w:rsid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administratīvo teritoriju un novadu teritoriālā iedalījuma vienību izveidošanas, uzskaites, robežu grozīšanas, administratīvā centra noteikšanas nosacījumus un kārtību;</w:t>
            </w:r>
          </w:p>
          <w:p w14:paraId="49C7729C" w14:textId="77777777" w:rsid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 xml:space="preserve">apdzīvoto vietu statusa noteikšanas, to uzskaites kārtību un institūciju kompetenci; </w:t>
            </w:r>
          </w:p>
          <w:p w14:paraId="49C7729D" w14:textId="77777777" w:rsid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kārtību, kādā tiek pabeigta teritoriālā reforma un sagatavotas 2021. gada pašvaldību vēlēšanas;</w:t>
            </w:r>
          </w:p>
          <w:p w14:paraId="49C7729E" w14:textId="77777777" w:rsid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 xml:space="preserve">kārtību, kādā tiek piešķirti valsts finanšu līdzekļi pašvaldībām teritoriālās reformas īstenošanai; </w:t>
            </w:r>
          </w:p>
          <w:p w14:paraId="49C7729F" w14:textId="77777777" w:rsid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 xml:space="preserve">nosacījumus pašvaldības budžeta apstiprināšanai un saistību pārņemšanai, kā arī rīcībai ar pašvaldību finanšu līdzekļiem un mantu administratīvi teritoriālās reformas ietvaros; </w:t>
            </w:r>
          </w:p>
          <w:p w14:paraId="49C772A0" w14:textId="77777777" w:rsidR="00D231DB" w:rsidRPr="00D231DB" w:rsidRDefault="00D231DB" w:rsidP="00D231DB">
            <w:pPr>
              <w:pStyle w:val="tv213"/>
              <w:numPr>
                <w:ilvl w:val="0"/>
                <w:numId w:val="10"/>
              </w:numPr>
              <w:shd w:val="clear" w:color="auto" w:fill="FFFFFF"/>
              <w:spacing w:before="0" w:beforeAutospacing="0" w:after="0" w:afterAutospacing="0" w:line="293" w:lineRule="atLeast"/>
              <w:ind w:right="57"/>
              <w:jc w:val="both"/>
              <w:rPr>
                <w:lang w:val="lv-LV"/>
              </w:rPr>
            </w:pPr>
            <w:r w:rsidRPr="00D231DB">
              <w:rPr>
                <w:lang w:val="lv-LV"/>
              </w:rPr>
              <w:t>citus jautājumus, kas izriet no konceptuālā ziņojuma.</w:t>
            </w:r>
          </w:p>
          <w:p w14:paraId="49C772A1" w14:textId="77777777" w:rsidR="006C48E8" w:rsidRDefault="006C48E8" w:rsidP="006C48E8">
            <w:pPr>
              <w:spacing w:after="0" w:line="240" w:lineRule="auto"/>
              <w:jc w:val="both"/>
              <w:rPr>
                <w:rStyle w:val="FontStyle60"/>
                <w:rFonts w:eastAsiaTheme="minorEastAsia"/>
                <w:sz w:val="24"/>
                <w:szCs w:val="24"/>
                <w:lang w:eastAsia="lv-LV" w:bidi="lo-LA"/>
              </w:rPr>
            </w:pPr>
          </w:p>
          <w:p w14:paraId="49C772A2" w14:textId="77777777" w:rsidR="00D74417" w:rsidRDefault="00207932" w:rsidP="00D74417">
            <w:pPr>
              <w:spacing w:after="0" w:line="240" w:lineRule="auto"/>
              <w:jc w:val="both"/>
              <w:rPr>
                <w:rFonts w:ascii="Times New Roman" w:eastAsia="Times New Roman" w:hAnsi="Times New Roman" w:cs="Times New Roman"/>
                <w:sz w:val="24"/>
                <w:szCs w:val="24"/>
              </w:rPr>
            </w:pPr>
            <w:r w:rsidRPr="00D76822">
              <w:rPr>
                <w:rFonts w:ascii="Times New Roman" w:eastAsia="Times New Roman" w:hAnsi="Times New Roman" w:cs="Times New Roman"/>
                <w:sz w:val="24"/>
                <w:szCs w:val="24"/>
              </w:rPr>
              <w:t xml:space="preserve">Ņemot vērā, </w:t>
            </w:r>
            <w:r w:rsidR="000B7254" w:rsidRPr="00D76822">
              <w:rPr>
                <w:rFonts w:ascii="Times New Roman" w:eastAsia="Times New Roman" w:hAnsi="Times New Roman" w:cs="Times New Roman"/>
                <w:sz w:val="24"/>
                <w:szCs w:val="24"/>
              </w:rPr>
              <w:t xml:space="preserve">ka </w:t>
            </w:r>
            <w:r w:rsidR="00D76822" w:rsidRPr="00D76822">
              <w:rPr>
                <w:rFonts w:ascii="Times New Roman" w:eastAsia="Times New Roman" w:hAnsi="Times New Roman" w:cs="Times New Roman"/>
                <w:sz w:val="24"/>
                <w:szCs w:val="24"/>
              </w:rPr>
              <w:t xml:space="preserve">Administratīvo teritoriju un apdzīvoto vietu </w:t>
            </w:r>
            <w:r w:rsidR="000B7254" w:rsidRPr="00D76822">
              <w:rPr>
                <w:rFonts w:ascii="Times New Roman" w:eastAsia="Times New Roman" w:hAnsi="Times New Roman" w:cs="Times New Roman"/>
                <w:sz w:val="24"/>
                <w:szCs w:val="24"/>
              </w:rPr>
              <w:t>likumā ir noteikts</w:t>
            </w:r>
            <w:r w:rsidRPr="00D76822">
              <w:rPr>
                <w:rFonts w:ascii="Times New Roman" w:eastAsia="Times New Roman" w:hAnsi="Times New Roman" w:cs="Times New Roman"/>
                <w:sz w:val="24"/>
                <w:szCs w:val="24"/>
              </w:rPr>
              <w:t xml:space="preserve"> valsts administratīvais iedalījums apriņķos un </w:t>
            </w:r>
            <w:proofErr w:type="spellStart"/>
            <w:r w:rsidRPr="00D76822">
              <w:rPr>
                <w:rFonts w:ascii="Times New Roman" w:eastAsia="Times New Roman" w:hAnsi="Times New Roman" w:cs="Times New Roman"/>
                <w:sz w:val="24"/>
                <w:szCs w:val="24"/>
              </w:rPr>
              <w:t>apriņķu</w:t>
            </w:r>
            <w:proofErr w:type="spellEnd"/>
            <w:r w:rsidRPr="00D76822">
              <w:rPr>
                <w:rFonts w:ascii="Times New Roman" w:eastAsia="Times New Roman" w:hAnsi="Times New Roman" w:cs="Times New Roman"/>
                <w:sz w:val="24"/>
                <w:szCs w:val="24"/>
              </w:rPr>
              <w:t xml:space="preserve"> pašvaldību izveides jautājums kopš 1998. g</w:t>
            </w:r>
            <w:r w:rsidR="00D76822">
              <w:rPr>
                <w:rFonts w:ascii="Times New Roman" w:eastAsia="Times New Roman" w:hAnsi="Times New Roman" w:cs="Times New Roman"/>
                <w:sz w:val="24"/>
                <w:szCs w:val="24"/>
              </w:rPr>
              <w:t>ada tā arī nav ticis atrisināts, l</w:t>
            </w:r>
            <w:r w:rsidRPr="00D76822">
              <w:rPr>
                <w:rFonts w:ascii="Times New Roman" w:eastAsia="Times New Roman" w:hAnsi="Times New Roman" w:cs="Times New Roman"/>
                <w:sz w:val="24"/>
                <w:szCs w:val="24"/>
              </w:rPr>
              <w:t xml:space="preserve">ikumprojekts uzdod Ministru kabinetam līdz 2020. gada 31. decembrim iesniegt Saeimā </w:t>
            </w:r>
            <w:r w:rsidR="00D76822">
              <w:rPr>
                <w:rFonts w:ascii="Times New Roman" w:eastAsia="Times New Roman" w:hAnsi="Times New Roman" w:cs="Times New Roman"/>
                <w:sz w:val="24"/>
                <w:szCs w:val="24"/>
              </w:rPr>
              <w:t>ziņojumu</w:t>
            </w:r>
            <w:r w:rsidRPr="00D76822">
              <w:rPr>
                <w:rFonts w:ascii="Times New Roman" w:eastAsia="Times New Roman" w:hAnsi="Times New Roman" w:cs="Times New Roman"/>
                <w:sz w:val="24"/>
                <w:szCs w:val="24"/>
              </w:rPr>
              <w:t>, kur izvērtēts valsts reģionālā administratīvi teritoriālā iedalījuma (</w:t>
            </w:r>
            <w:proofErr w:type="spellStart"/>
            <w:r w:rsidRPr="00D76822">
              <w:rPr>
                <w:rFonts w:ascii="Times New Roman" w:eastAsia="Times New Roman" w:hAnsi="Times New Roman" w:cs="Times New Roman"/>
                <w:sz w:val="24"/>
                <w:szCs w:val="24"/>
              </w:rPr>
              <w:t>apriņķu</w:t>
            </w:r>
            <w:proofErr w:type="spellEnd"/>
            <w:r w:rsidRPr="00D76822">
              <w:rPr>
                <w:rFonts w:ascii="Times New Roman" w:eastAsia="Times New Roman" w:hAnsi="Times New Roman" w:cs="Times New Roman"/>
                <w:sz w:val="24"/>
                <w:szCs w:val="24"/>
              </w:rPr>
              <w:t xml:space="preserve">) izveidošanas pamatojums. </w:t>
            </w:r>
            <w:proofErr w:type="spellStart"/>
            <w:r w:rsidRPr="00D76822">
              <w:rPr>
                <w:rFonts w:ascii="Times New Roman" w:eastAsia="Times New Roman" w:hAnsi="Times New Roman" w:cs="Times New Roman"/>
                <w:sz w:val="24"/>
                <w:szCs w:val="24"/>
              </w:rPr>
              <w:t>Apriņķu</w:t>
            </w:r>
            <w:proofErr w:type="spellEnd"/>
            <w:r w:rsidRPr="00D76822">
              <w:rPr>
                <w:rFonts w:ascii="Times New Roman" w:eastAsia="Times New Roman" w:hAnsi="Times New Roman" w:cs="Times New Roman"/>
                <w:sz w:val="24"/>
                <w:szCs w:val="24"/>
              </w:rPr>
              <w:t xml:space="preserve"> pašvaldību izveidi būtiski ietekmēja apstāklis, ka</w:t>
            </w:r>
            <w:r w:rsidR="000B7254" w:rsidRPr="00D76822">
              <w:rPr>
                <w:rFonts w:ascii="Times New Roman" w:eastAsia="Times New Roman" w:hAnsi="Times New Roman" w:cs="Times New Roman"/>
                <w:sz w:val="24"/>
                <w:szCs w:val="24"/>
              </w:rPr>
              <w:t xml:space="preserve"> 2009. gadā </w:t>
            </w:r>
            <w:r w:rsidRPr="00D76822">
              <w:rPr>
                <w:rFonts w:ascii="Times New Roman" w:eastAsia="Times New Roman" w:hAnsi="Times New Roman" w:cs="Times New Roman"/>
                <w:sz w:val="24"/>
                <w:szCs w:val="24"/>
              </w:rPr>
              <w:t xml:space="preserve">reģionālo pašvaldību </w:t>
            </w:r>
            <w:r w:rsidR="000B7254" w:rsidRPr="00D76822">
              <w:rPr>
                <w:rFonts w:ascii="Times New Roman" w:eastAsia="Times New Roman" w:hAnsi="Times New Roman" w:cs="Times New Roman"/>
                <w:sz w:val="24"/>
                <w:szCs w:val="24"/>
              </w:rPr>
              <w:t xml:space="preserve">(rajona pašvaldību) kompetenci </w:t>
            </w:r>
            <w:r w:rsidRPr="00D76822">
              <w:rPr>
                <w:rFonts w:ascii="Times New Roman" w:eastAsia="Times New Roman" w:hAnsi="Times New Roman" w:cs="Times New Roman"/>
                <w:sz w:val="24"/>
                <w:szCs w:val="24"/>
              </w:rPr>
              <w:t>pārņēma vietējās pašvald</w:t>
            </w:r>
            <w:r w:rsidR="000B7254" w:rsidRPr="00D76822">
              <w:rPr>
                <w:rFonts w:ascii="Times New Roman" w:eastAsia="Times New Roman" w:hAnsi="Times New Roman" w:cs="Times New Roman"/>
                <w:sz w:val="24"/>
                <w:szCs w:val="24"/>
              </w:rPr>
              <w:t xml:space="preserve">ības. </w:t>
            </w:r>
            <w:r w:rsidR="00D76822">
              <w:rPr>
                <w:rFonts w:ascii="Times New Roman" w:eastAsia="Times New Roman" w:hAnsi="Times New Roman" w:cs="Times New Roman"/>
                <w:sz w:val="24"/>
                <w:szCs w:val="24"/>
              </w:rPr>
              <w:t xml:space="preserve">Savukārt </w:t>
            </w:r>
            <w:r w:rsidR="000B7254" w:rsidRPr="00D76822">
              <w:rPr>
                <w:rFonts w:ascii="Times New Roman" w:eastAsia="Times New Roman" w:hAnsi="Times New Roman" w:cs="Times New Roman"/>
                <w:sz w:val="24"/>
                <w:szCs w:val="24"/>
              </w:rPr>
              <w:t>2019. gadā turpināmā ATR neparedz pārdalīt pašvaldību funkcijas, tāpēc jāvērtē, cik lietderīgi</w:t>
            </w:r>
            <w:r w:rsidR="00D76822">
              <w:rPr>
                <w:rFonts w:ascii="Times New Roman" w:eastAsia="Times New Roman" w:hAnsi="Times New Roman" w:cs="Times New Roman"/>
                <w:sz w:val="24"/>
                <w:szCs w:val="24"/>
              </w:rPr>
              <w:t>,</w:t>
            </w:r>
            <w:r w:rsidR="000B7254" w:rsidRPr="00D76822">
              <w:rPr>
                <w:rFonts w:ascii="Times New Roman" w:eastAsia="Times New Roman" w:hAnsi="Times New Roman" w:cs="Times New Roman"/>
                <w:sz w:val="24"/>
                <w:szCs w:val="24"/>
              </w:rPr>
              <w:t xml:space="preserve"> pašlaik</w:t>
            </w:r>
            <w:r w:rsidR="00D76822">
              <w:rPr>
                <w:rFonts w:ascii="Times New Roman" w:eastAsia="Times New Roman" w:hAnsi="Times New Roman" w:cs="Times New Roman"/>
                <w:sz w:val="24"/>
                <w:szCs w:val="24"/>
              </w:rPr>
              <w:t>,</w:t>
            </w:r>
            <w:r w:rsidR="000B7254" w:rsidRPr="00D76822">
              <w:rPr>
                <w:rFonts w:ascii="Times New Roman" w:eastAsia="Times New Roman" w:hAnsi="Times New Roman" w:cs="Times New Roman"/>
                <w:sz w:val="24"/>
                <w:szCs w:val="24"/>
              </w:rPr>
              <w:t xml:space="preserve"> jau pie 2009. gadā notikušas funkcionālās pārdales</w:t>
            </w:r>
            <w:r w:rsidR="00D76822">
              <w:rPr>
                <w:rFonts w:ascii="Times New Roman" w:eastAsia="Times New Roman" w:hAnsi="Times New Roman" w:cs="Times New Roman"/>
                <w:sz w:val="24"/>
                <w:szCs w:val="24"/>
              </w:rPr>
              <w:t>,</w:t>
            </w:r>
            <w:r w:rsidR="000B7254" w:rsidRPr="00D76822">
              <w:rPr>
                <w:rFonts w:ascii="Times New Roman" w:eastAsia="Times New Roman" w:hAnsi="Times New Roman" w:cs="Times New Roman"/>
                <w:sz w:val="24"/>
                <w:szCs w:val="24"/>
              </w:rPr>
              <w:t xml:space="preserve"> ir veidot </w:t>
            </w:r>
            <w:r w:rsidR="006C48E8" w:rsidRPr="00D76822">
              <w:rPr>
                <w:rFonts w:ascii="Times New Roman" w:eastAsia="Times New Roman" w:hAnsi="Times New Roman" w:cs="Times New Roman"/>
                <w:sz w:val="24"/>
                <w:szCs w:val="24"/>
              </w:rPr>
              <w:t xml:space="preserve">valstī </w:t>
            </w:r>
            <w:r w:rsidR="000B7254" w:rsidRPr="00D76822">
              <w:rPr>
                <w:rFonts w:ascii="Times New Roman" w:eastAsia="Times New Roman" w:hAnsi="Times New Roman" w:cs="Times New Roman"/>
                <w:sz w:val="24"/>
                <w:szCs w:val="24"/>
              </w:rPr>
              <w:t xml:space="preserve">jaunu </w:t>
            </w:r>
            <w:r w:rsidR="00E1764F" w:rsidRPr="00D76822">
              <w:rPr>
                <w:rFonts w:ascii="Times New Roman" w:eastAsia="Times New Roman" w:hAnsi="Times New Roman" w:cs="Times New Roman"/>
                <w:sz w:val="24"/>
                <w:szCs w:val="24"/>
              </w:rPr>
              <w:t xml:space="preserve">otro </w:t>
            </w:r>
            <w:r w:rsidR="000B7254" w:rsidRPr="00D76822">
              <w:rPr>
                <w:rFonts w:ascii="Times New Roman" w:eastAsia="Times New Roman" w:hAnsi="Times New Roman" w:cs="Times New Roman"/>
                <w:sz w:val="24"/>
                <w:szCs w:val="24"/>
              </w:rPr>
              <w:t xml:space="preserve">pašvaldību pārvaldes līmeni. </w:t>
            </w:r>
          </w:p>
          <w:p w14:paraId="49C772A3" w14:textId="77777777" w:rsidR="00207932" w:rsidRPr="00D231DB" w:rsidRDefault="000B7254" w:rsidP="00D74417">
            <w:pPr>
              <w:spacing w:after="0" w:line="240" w:lineRule="auto"/>
              <w:jc w:val="both"/>
              <w:rPr>
                <w:rFonts w:ascii="Times New Roman" w:hAnsi="Times New Roman" w:cs="Times New Roman"/>
                <w:color w:val="FF0000"/>
              </w:rPr>
            </w:pPr>
            <w:r w:rsidRPr="00D76822">
              <w:rPr>
                <w:rFonts w:ascii="Times New Roman" w:eastAsia="Times New Roman" w:hAnsi="Times New Roman" w:cs="Times New Roman"/>
                <w:sz w:val="24"/>
                <w:szCs w:val="24"/>
              </w:rPr>
              <w:t>Jā</w:t>
            </w:r>
            <w:r w:rsidR="00D74417">
              <w:rPr>
                <w:rFonts w:ascii="Times New Roman" w:eastAsia="Times New Roman" w:hAnsi="Times New Roman" w:cs="Times New Roman"/>
                <w:sz w:val="24"/>
                <w:szCs w:val="24"/>
              </w:rPr>
              <w:t>norāda</w:t>
            </w:r>
            <w:r w:rsidRPr="00D76822">
              <w:rPr>
                <w:rFonts w:ascii="Times New Roman" w:eastAsia="Times New Roman" w:hAnsi="Times New Roman" w:cs="Times New Roman"/>
                <w:sz w:val="24"/>
                <w:szCs w:val="24"/>
              </w:rPr>
              <w:t>, ka Lietuvā un Igaunijā arī nav izv</w:t>
            </w:r>
            <w:r w:rsidR="00D74417">
              <w:rPr>
                <w:rFonts w:ascii="Times New Roman" w:eastAsia="Times New Roman" w:hAnsi="Times New Roman" w:cs="Times New Roman"/>
                <w:sz w:val="24"/>
                <w:szCs w:val="24"/>
              </w:rPr>
              <w:t>eidotas un netiek plānots veidot otrā līmeņa (reģionālās) pašvaldības.</w:t>
            </w:r>
            <w:r w:rsidRPr="00D76822">
              <w:rPr>
                <w:rFonts w:ascii="Times New Roman" w:eastAsia="Times New Roman" w:hAnsi="Times New Roman" w:cs="Times New Roman"/>
                <w:sz w:val="24"/>
                <w:szCs w:val="24"/>
              </w:rPr>
              <w:t xml:space="preserve"> </w:t>
            </w:r>
            <w:r w:rsidR="00D74417">
              <w:rPr>
                <w:rFonts w:ascii="Times New Roman" w:eastAsia="Times New Roman" w:hAnsi="Times New Roman" w:cs="Times New Roman"/>
                <w:sz w:val="24"/>
                <w:szCs w:val="24"/>
              </w:rPr>
              <w:t>D</w:t>
            </w:r>
            <w:r w:rsidRPr="00D76822">
              <w:rPr>
                <w:rFonts w:ascii="Times New Roman" w:eastAsia="Times New Roman" w:hAnsi="Times New Roman" w:cs="Times New Roman"/>
                <w:sz w:val="24"/>
                <w:szCs w:val="24"/>
              </w:rPr>
              <w:t>audzus reģionāla rakstura jautājumus</w:t>
            </w:r>
            <w:r w:rsidR="00D74417">
              <w:rPr>
                <w:rFonts w:ascii="Times New Roman" w:eastAsia="Times New Roman" w:hAnsi="Times New Roman" w:cs="Times New Roman"/>
                <w:sz w:val="24"/>
                <w:szCs w:val="24"/>
              </w:rPr>
              <w:t>, tai skatā institūciju</w:t>
            </w:r>
            <w:r w:rsidR="00E1764F" w:rsidRPr="00D76822">
              <w:rPr>
                <w:rFonts w:ascii="Times New Roman" w:eastAsia="Times New Roman" w:hAnsi="Times New Roman" w:cs="Times New Roman"/>
                <w:sz w:val="24"/>
                <w:szCs w:val="24"/>
              </w:rPr>
              <w:t xml:space="preserve"> </w:t>
            </w:r>
            <w:r w:rsidR="00D74417" w:rsidRPr="00D76822">
              <w:rPr>
                <w:rFonts w:ascii="Times New Roman" w:eastAsia="Times New Roman" w:hAnsi="Times New Roman" w:cs="Times New Roman"/>
                <w:sz w:val="24"/>
                <w:szCs w:val="24"/>
              </w:rPr>
              <w:t>sadarbīb</w:t>
            </w:r>
            <w:r w:rsidR="00D74417">
              <w:rPr>
                <w:rFonts w:ascii="Times New Roman" w:eastAsia="Times New Roman" w:hAnsi="Times New Roman" w:cs="Times New Roman"/>
                <w:sz w:val="24"/>
                <w:szCs w:val="24"/>
              </w:rPr>
              <w:t>u un to darbības koordināciju</w:t>
            </w:r>
            <w:r w:rsidR="00D74417" w:rsidRPr="00D76822">
              <w:rPr>
                <w:rFonts w:ascii="Times New Roman" w:eastAsia="Times New Roman" w:hAnsi="Times New Roman" w:cs="Times New Roman"/>
                <w:sz w:val="24"/>
                <w:szCs w:val="24"/>
              </w:rPr>
              <w:t xml:space="preserve"> </w:t>
            </w:r>
            <w:r w:rsidR="00D74417">
              <w:rPr>
                <w:rFonts w:ascii="Times New Roman" w:eastAsia="Times New Roman" w:hAnsi="Times New Roman" w:cs="Times New Roman"/>
                <w:sz w:val="24"/>
                <w:szCs w:val="24"/>
              </w:rPr>
              <w:lastRenderedPageBreak/>
              <w:t xml:space="preserve">citās ES valstīs </w:t>
            </w:r>
            <w:r w:rsidRPr="00D76822">
              <w:rPr>
                <w:rFonts w:ascii="Times New Roman" w:eastAsia="Times New Roman" w:hAnsi="Times New Roman" w:cs="Times New Roman"/>
                <w:sz w:val="24"/>
                <w:szCs w:val="24"/>
              </w:rPr>
              <w:t>risin</w:t>
            </w:r>
            <w:r w:rsidR="00D74417">
              <w:rPr>
                <w:rFonts w:ascii="Times New Roman" w:eastAsia="Times New Roman" w:hAnsi="Times New Roman" w:cs="Times New Roman"/>
                <w:sz w:val="24"/>
                <w:szCs w:val="24"/>
              </w:rPr>
              <w:t>a</w:t>
            </w:r>
            <w:r w:rsidRPr="00D76822">
              <w:rPr>
                <w:rFonts w:ascii="Times New Roman" w:eastAsia="Times New Roman" w:hAnsi="Times New Roman" w:cs="Times New Roman"/>
                <w:sz w:val="24"/>
                <w:szCs w:val="24"/>
              </w:rPr>
              <w:t xml:space="preserve"> </w:t>
            </w:r>
            <w:r w:rsidR="00D74417">
              <w:rPr>
                <w:rFonts w:ascii="Times New Roman" w:eastAsia="Times New Roman" w:hAnsi="Times New Roman" w:cs="Times New Roman"/>
                <w:sz w:val="24"/>
                <w:szCs w:val="24"/>
              </w:rPr>
              <w:t>noteiktos teritoriālos</w:t>
            </w:r>
            <w:r w:rsidR="00D74417" w:rsidRPr="00D76822">
              <w:rPr>
                <w:rFonts w:ascii="Times New Roman" w:eastAsia="Times New Roman" w:hAnsi="Times New Roman" w:cs="Times New Roman"/>
                <w:sz w:val="24"/>
                <w:szCs w:val="24"/>
              </w:rPr>
              <w:t xml:space="preserve"> ietvar</w:t>
            </w:r>
            <w:r w:rsidR="00D74417">
              <w:rPr>
                <w:rFonts w:ascii="Times New Roman" w:eastAsia="Times New Roman" w:hAnsi="Times New Roman" w:cs="Times New Roman"/>
                <w:sz w:val="24"/>
                <w:szCs w:val="24"/>
              </w:rPr>
              <w:t xml:space="preserve">os – apriņķos, apgabalos, </w:t>
            </w:r>
            <w:r w:rsidR="00E1764F" w:rsidRPr="00D76822">
              <w:rPr>
                <w:rFonts w:ascii="Times New Roman" w:eastAsia="Times New Roman" w:hAnsi="Times New Roman" w:cs="Times New Roman"/>
                <w:sz w:val="24"/>
                <w:szCs w:val="24"/>
              </w:rPr>
              <w:t>plānošanas reģionos vai tml.</w:t>
            </w:r>
            <w:r w:rsidRPr="00D76822">
              <w:rPr>
                <w:rFonts w:eastAsia="Times New Roman"/>
                <w:sz w:val="24"/>
                <w:szCs w:val="24"/>
              </w:rPr>
              <w:t xml:space="preserve">  </w:t>
            </w:r>
          </w:p>
        </w:tc>
      </w:tr>
      <w:tr w:rsidR="0008315D" w:rsidRPr="0008315D" w14:paraId="49C772A8" w14:textId="417E8884" w:rsidTr="00B558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772A5"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9C772A6"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9C772A7" w14:textId="77777777" w:rsidR="00E5323B" w:rsidRPr="0008315D" w:rsidRDefault="00B55824" w:rsidP="007107F5">
            <w:pPr>
              <w:spacing w:after="0" w:line="240" w:lineRule="auto"/>
              <w:jc w:val="both"/>
              <w:rPr>
                <w:rFonts w:ascii="Times New Roman" w:eastAsia="Times New Roman" w:hAnsi="Times New Roman" w:cs="Times New Roman"/>
                <w:iCs/>
                <w:sz w:val="24"/>
                <w:szCs w:val="24"/>
                <w:lang w:eastAsia="lv-LV"/>
              </w:rPr>
            </w:pPr>
            <w:r w:rsidRPr="00B55824">
              <w:rPr>
                <w:rFonts w:ascii="Times New Roman" w:eastAsia="Times New Roman" w:hAnsi="Times New Roman" w:cs="Times New Roman"/>
                <w:iCs/>
                <w:sz w:val="24"/>
                <w:szCs w:val="24"/>
                <w:lang w:eastAsia="lv-LV"/>
              </w:rPr>
              <w:t>VARAM</w:t>
            </w:r>
            <w:r w:rsidR="00BA7402">
              <w:rPr>
                <w:rFonts w:ascii="Times New Roman" w:eastAsia="Times New Roman" w:hAnsi="Times New Roman" w:cs="Times New Roman"/>
                <w:iCs/>
                <w:sz w:val="24"/>
                <w:szCs w:val="24"/>
                <w:lang w:eastAsia="lv-LV"/>
              </w:rPr>
              <w:t>.</w:t>
            </w:r>
          </w:p>
        </w:tc>
      </w:tr>
      <w:tr w:rsidR="0008315D" w:rsidRPr="0008315D" w14:paraId="49C772AC" w14:textId="38C6D725" w:rsidTr="000831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772A9"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C772AA"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9C772AB" w14:textId="77777777" w:rsidR="00E5323B" w:rsidRPr="0008315D" w:rsidRDefault="00124787" w:rsidP="00D81528">
            <w:pPr>
              <w:spacing w:after="0" w:line="240" w:lineRule="auto"/>
              <w:jc w:val="both"/>
              <w:rPr>
                <w:rFonts w:ascii="Times New Roman" w:eastAsia="Times New Roman" w:hAnsi="Times New Roman" w:cs="Times New Roman"/>
                <w:iCs/>
                <w:sz w:val="24"/>
                <w:szCs w:val="24"/>
                <w:lang w:eastAsia="lv-LV"/>
              </w:rPr>
            </w:pPr>
            <w:r w:rsidRPr="00D231DB">
              <w:rPr>
                <w:rFonts w:ascii="Times New Roman" w:eastAsia="Times New Roman" w:hAnsi="Times New Roman" w:cs="Times New Roman"/>
                <w:iCs/>
                <w:sz w:val="24"/>
                <w:szCs w:val="24"/>
                <w:lang w:eastAsia="lv-LV"/>
              </w:rPr>
              <w:t xml:space="preserve">Likumprojektu plānots virzīt steidzamības kārtībā, lai nodrošinātu, ka </w:t>
            </w:r>
            <w:r w:rsidR="00D74417">
              <w:rPr>
                <w:rFonts w:ascii="Times New Roman" w:eastAsia="Times New Roman" w:hAnsi="Times New Roman" w:cs="Times New Roman"/>
                <w:iCs/>
                <w:sz w:val="24"/>
                <w:szCs w:val="24"/>
                <w:lang w:eastAsia="lv-LV"/>
              </w:rPr>
              <w:t>pēc iespējas ātrāk</w:t>
            </w:r>
            <w:r w:rsidRPr="00D231DB">
              <w:rPr>
                <w:rFonts w:ascii="Times New Roman" w:eastAsia="Times New Roman" w:hAnsi="Times New Roman" w:cs="Times New Roman"/>
                <w:iCs/>
                <w:sz w:val="24"/>
                <w:szCs w:val="24"/>
                <w:lang w:eastAsia="lv-LV"/>
              </w:rPr>
              <w:t xml:space="preserve"> tiek </w:t>
            </w:r>
            <w:r w:rsidR="00D81528">
              <w:rPr>
                <w:rFonts w:ascii="Times New Roman" w:eastAsia="Times New Roman" w:hAnsi="Times New Roman" w:cs="Times New Roman"/>
                <w:iCs/>
                <w:sz w:val="24"/>
                <w:szCs w:val="24"/>
                <w:lang w:eastAsia="lv-LV"/>
              </w:rPr>
              <w:t xml:space="preserve">uzsāktas sarunas ar </w:t>
            </w:r>
            <w:r w:rsidR="00D81528" w:rsidRPr="00D231DB">
              <w:rPr>
                <w:rFonts w:ascii="Times New Roman" w:eastAsia="Times New Roman" w:hAnsi="Times New Roman" w:cs="Times New Roman"/>
                <w:iCs/>
                <w:sz w:val="24"/>
                <w:szCs w:val="24"/>
                <w:lang w:eastAsia="lv-LV"/>
              </w:rPr>
              <w:t>sabiedrīb</w:t>
            </w:r>
            <w:r w:rsidR="00D81528">
              <w:rPr>
                <w:rFonts w:ascii="Times New Roman" w:eastAsia="Times New Roman" w:hAnsi="Times New Roman" w:cs="Times New Roman"/>
                <w:iCs/>
                <w:sz w:val="24"/>
                <w:szCs w:val="24"/>
                <w:lang w:eastAsia="lv-LV"/>
              </w:rPr>
              <w:t xml:space="preserve">u un pašvaldībām </w:t>
            </w:r>
            <w:r w:rsidR="00D74417">
              <w:rPr>
                <w:rFonts w:ascii="Times New Roman" w:eastAsia="Times New Roman" w:hAnsi="Times New Roman" w:cs="Times New Roman"/>
                <w:iCs/>
                <w:sz w:val="24"/>
                <w:szCs w:val="24"/>
                <w:lang w:eastAsia="lv-LV"/>
              </w:rPr>
              <w:t>par veicamo ATR</w:t>
            </w:r>
            <w:r w:rsidRPr="00D231DB">
              <w:rPr>
                <w:rFonts w:ascii="Times New Roman" w:eastAsia="Times New Roman" w:hAnsi="Times New Roman" w:cs="Times New Roman"/>
                <w:iCs/>
                <w:sz w:val="24"/>
                <w:szCs w:val="24"/>
                <w:lang w:eastAsia="lv-LV"/>
              </w:rPr>
              <w:t>. Steidzamības kārt</w:t>
            </w:r>
            <w:r w:rsidR="00D231DB">
              <w:rPr>
                <w:rFonts w:ascii="Times New Roman" w:eastAsia="Times New Roman" w:hAnsi="Times New Roman" w:cs="Times New Roman"/>
                <w:iCs/>
                <w:sz w:val="24"/>
                <w:szCs w:val="24"/>
                <w:lang w:eastAsia="lv-LV"/>
              </w:rPr>
              <w:t>ības piemērošana likumprojektam</w:t>
            </w:r>
            <w:r w:rsidRPr="00D231DB">
              <w:rPr>
                <w:rFonts w:ascii="Times New Roman" w:eastAsia="Times New Roman" w:hAnsi="Times New Roman" w:cs="Times New Roman"/>
                <w:iCs/>
                <w:sz w:val="24"/>
                <w:szCs w:val="24"/>
                <w:lang w:eastAsia="lv-LV"/>
              </w:rPr>
              <w:t xml:space="preserve"> ir vērsta</w:t>
            </w:r>
            <w:r w:rsidR="00D231DB">
              <w:rPr>
                <w:rFonts w:ascii="Times New Roman" w:eastAsia="Times New Roman" w:hAnsi="Times New Roman" w:cs="Times New Roman"/>
                <w:iCs/>
                <w:sz w:val="24"/>
                <w:szCs w:val="24"/>
                <w:lang w:eastAsia="lv-LV"/>
              </w:rPr>
              <w:t xml:space="preserve"> uz to</w:t>
            </w:r>
            <w:r w:rsidR="0016033C" w:rsidRPr="00D231DB">
              <w:rPr>
                <w:rFonts w:ascii="Times New Roman" w:eastAsia="Times New Roman" w:hAnsi="Times New Roman" w:cs="Times New Roman"/>
                <w:iCs/>
                <w:sz w:val="24"/>
                <w:szCs w:val="24"/>
                <w:lang w:eastAsia="lv-LV"/>
              </w:rPr>
              <w:t xml:space="preserve">, lai </w:t>
            </w:r>
            <w:r w:rsidR="00E1764F" w:rsidRPr="00D231DB">
              <w:rPr>
                <w:rFonts w:ascii="Times New Roman" w:eastAsia="Times New Roman" w:hAnsi="Times New Roman" w:cs="Times New Roman"/>
                <w:iCs/>
                <w:sz w:val="24"/>
                <w:szCs w:val="24"/>
                <w:lang w:eastAsia="lv-LV"/>
              </w:rPr>
              <w:t>līdz 2021. gada pašvaldību vēlēšanām</w:t>
            </w:r>
            <w:r w:rsidR="00D231DB">
              <w:rPr>
                <w:rFonts w:ascii="Times New Roman" w:eastAsia="Times New Roman" w:hAnsi="Times New Roman" w:cs="Times New Roman"/>
                <w:iCs/>
                <w:sz w:val="24"/>
                <w:szCs w:val="24"/>
                <w:lang w:eastAsia="lv-LV"/>
              </w:rPr>
              <w:t xml:space="preserve"> paspētu noteikt jaunu </w:t>
            </w:r>
            <w:r w:rsidR="00D74417">
              <w:rPr>
                <w:rFonts w:ascii="Times New Roman" w:eastAsia="Times New Roman" w:hAnsi="Times New Roman" w:cs="Times New Roman"/>
                <w:iCs/>
                <w:sz w:val="24"/>
                <w:szCs w:val="24"/>
                <w:lang w:eastAsia="lv-LV"/>
              </w:rPr>
              <w:t xml:space="preserve">pilnveidotu </w:t>
            </w:r>
            <w:r w:rsidR="00D231DB">
              <w:rPr>
                <w:rFonts w:ascii="Times New Roman" w:eastAsia="Times New Roman" w:hAnsi="Times New Roman" w:cs="Times New Roman"/>
                <w:iCs/>
                <w:sz w:val="24"/>
                <w:szCs w:val="24"/>
                <w:lang w:eastAsia="lv-LV"/>
              </w:rPr>
              <w:t>va</w:t>
            </w:r>
            <w:r w:rsidR="00D81528">
              <w:rPr>
                <w:rFonts w:ascii="Times New Roman" w:eastAsia="Times New Roman" w:hAnsi="Times New Roman" w:cs="Times New Roman"/>
                <w:iCs/>
                <w:sz w:val="24"/>
                <w:szCs w:val="24"/>
                <w:lang w:eastAsia="lv-LV"/>
              </w:rPr>
              <w:t>lsts administratīvo iedalījumu un sagatavotu attiecīgus grozījumus likumos.</w:t>
            </w:r>
          </w:p>
        </w:tc>
      </w:tr>
    </w:tbl>
    <w:p w14:paraId="49C772AD"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15D" w:rsidRPr="0008315D" w14:paraId="49C772AF" w14:textId="77777777" w:rsidTr="005D020F">
        <w:trPr>
          <w:tblCellSpacing w:w="15" w:type="dxa"/>
        </w:trPr>
        <w:tc>
          <w:tcPr>
            <w:tcW w:w="0" w:type="auto"/>
            <w:gridSpan w:val="3"/>
            <w:tcBorders>
              <w:top w:val="outset" w:sz="6" w:space="0" w:color="auto"/>
              <w:left w:val="outset" w:sz="6" w:space="0" w:color="auto"/>
              <w:bottom w:val="nil"/>
              <w:right w:val="outset" w:sz="6" w:space="0" w:color="auto"/>
            </w:tcBorders>
            <w:vAlign w:val="center"/>
            <w:hideMark/>
          </w:tcPr>
          <w:p w14:paraId="49C772AE" w14:textId="77777777" w:rsidR="00655F2C" w:rsidRPr="005D020F" w:rsidRDefault="00E5323B" w:rsidP="005D020F">
            <w:pPr>
              <w:spacing w:after="0" w:line="240" w:lineRule="auto"/>
              <w:jc w:val="center"/>
              <w:rPr>
                <w:rFonts w:ascii="Times New Roman" w:eastAsia="Times New Roman" w:hAnsi="Times New Roman" w:cs="Times New Roman"/>
                <w:b/>
                <w:bCs/>
                <w:iCs/>
                <w:sz w:val="24"/>
                <w:szCs w:val="24"/>
                <w:lang w:eastAsia="lv-LV"/>
              </w:rPr>
            </w:pPr>
            <w:r w:rsidRPr="0008315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315D" w:rsidRPr="0008315D" w14:paraId="49C772B3" w14:textId="77777777" w:rsidTr="0008315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2B0" w14:textId="77777777" w:rsidR="00D53E0F" w:rsidRPr="0008315D" w:rsidRDefault="00D53E0F" w:rsidP="00D53E0F">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C772B1" w14:textId="77777777" w:rsidR="00D53E0F" w:rsidRPr="0008315D" w:rsidRDefault="00D53E0F" w:rsidP="00D53E0F">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Sabiedrības </w:t>
            </w:r>
            <w:proofErr w:type="spellStart"/>
            <w:r w:rsidRPr="0008315D">
              <w:rPr>
                <w:rFonts w:ascii="Times New Roman" w:eastAsia="Times New Roman" w:hAnsi="Times New Roman" w:cs="Times New Roman"/>
                <w:iCs/>
                <w:sz w:val="24"/>
                <w:szCs w:val="24"/>
                <w:lang w:eastAsia="lv-LV"/>
              </w:rPr>
              <w:t>mērķgrupas</w:t>
            </w:r>
            <w:proofErr w:type="spellEnd"/>
            <w:r w:rsidRPr="0008315D">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49C772B2" w14:textId="77777777" w:rsidR="00D53E0F" w:rsidRPr="0008315D" w:rsidRDefault="00DA0C2B" w:rsidP="007C73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Ietekmēs daļu pašvaldību iedzīvotāju, tāpēc k</w:t>
            </w:r>
            <w:r w:rsidR="0008315D" w:rsidRPr="0008315D">
              <w:rPr>
                <w:rFonts w:ascii="Times New Roman" w:eastAsia="Times New Roman" w:hAnsi="Times New Roman" w:cs="Times New Roman"/>
                <w:sz w:val="24"/>
                <w:szCs w:val="24"/>
                <w:lang w:eastAsia="lv-LV"/>
              </w:rPr>
              <w:t xml:space="preserve">onsultācijas ar pašvaldībām un </w:t>
            </w:r>
            <w:r w:rsidR="007C73AC">
              <w:rPr>
                <w:rFonts w:ascii="Times New Roman" w:eastAsia="Times New Roman" w:hAnsi="Times New Roman" w:cs="Times New Roman"/>
                <w:sz w:val="24"/>
                <w:szCs w:val="24"/>
                <w:lang w:eastAsia="lv-LV"/>
              </w:rPr>
              <w:t xml:space="preserve">sabiedrību </w:t>
            </w:r>
            <w:r w:rsidR="0008315D" w:rsidRPr="0008315D">
              <w:rPr>
                <w:rFonts w:ascii="Times New Roman" w:eastAsia="Times New Roman" w:hAnsi="Times New Roman" w:cs="Times New Roman"/>
                <w:sz w:val="24"/>
                <w:szCs w:val="24"/>
                <w:lang w:eastAsia="lv-LV"/>
              </w:rPr>
              <w:t>par administratīvi teritoriāl</w:t>
            </w:r>
            <w:r w:rsidR="007C73AC">
              <w:rPr>
                <w:rFonts w:ascii="Times New Roman" w:eastAsia="Times New Roman" w:hAnsi="Times New Roman" w:cs="Times New Roman"/>
                <w:sz w:val="24"/>
                <w:szCs w:val="24"/>
                <w:lang w:eastAsia="lv-LV"/>
              </w:rPr>
              <w:t>o</w:t>
            </w:r>
            <w:r w:rsidR="0008315D" w:rsidRPr="0008315D">
              <w:rPr>
                <w:rFonts w:ascii="Times New Roman" w:eastAsia="Times New Roman" w:hAnsi="Times New Roman" w:cs="Times New Roman"/>
                <w:sz w:val="24"/>
                <w:szCs w:val="24"/>
                <w:lang w:eastAsia="lv-LV"/>
              </w:rPr>
              <w:t xml:space="preserve"> iedalījum</w:t>
            </w:r>
            <w:r w:rsidR="007C73AC">
              <w:rPr>
                <w:rFonts w:ascii="Times New Roman" w:eastAsia="Times New Roman" w:hAnsi="Times New Roman" w:cs="Times New Roman"/>
                <w:sz w:val="24"/>
                <w:szCs w:val="24"/>
                <w:lang w:eastAsia="lv-LV"/>
              </w:rPr>
              <w:t>u</w:t>
            </w:r>
            <w:r w:rsidR="0008315D" w:rsidRPr="0008315D">
              <w:rPr>
                <w:rFonts w:ascii="Times New Roman" w:eastAsia="Times New Roman" w:hAnsi="Times New Roman" w:cs="Times New Roman"/>
                <w:sz w:val="24"/>
                <w:szCs w:val="24"/>
                <w:lang w:eastAsia="lv-LV"/>
              </w:rPr>
              <w:t xml:space="preserve"> </w:t>
            </w:r>
            <w:r w:rsidR="00AF0835">
              <w:rPr>
                <w:rFonts w:ascii="Times New Roman" w:eastAsia="Times New Roman" w:hAnsi="Times New Roman" w:cs="Times New Roman"/>
                <w:sz w:val="24"/>
                <w:szCs w:val="24"/>
                <w:lang w:eastAsia="lv-LV"/>
              </w:rPr>
              <w:t>tiks organizēt</w:t>
            </w:r>
            <w:r w:rsidR="00BA7402">
              <w:rPr>
                <w:rFonts w:ascii="Times New Roman" w:eastAsia="Times New Roman" w:hAnsi="Times New Roman" w:cs="Times New Roman"/>
                <w:sz w:val="24"/>
                <w:szCs w:val="24"/>
                <w:lang w:eastAsia="lv-LV"/>
              </w:rPr>
              <w:t>a</w:t>
            </w:r>
            <w:r w:rsidR="00AF0835">
              <w:rPr>
                <w:rFonts w:ascii="Times New Roman" w:eastAsia="Times New Roman" w:hAnsi="Times New Roman" w:cs="Times New Roman"/>
                <w:sz w:val="24"/>
                <w:szCs w:val="24"/>
                <w:lang w:eastAsia="lv-LV"/>
              </w:rPr>
              <w:t xml:space="preserve">s </w:t>
            </w:r>
            <w:r w:rsidR="007C73AC">
              <w:rPr>
                <w:rFonts w:ascii="Times New Roman" w:eastAsia="Times New Roman" w:hAnsi="Times New Roman" w:cs="Times New Roman"/>
                <w:sz w:val="24"/>
                <w:szCs w:val="24"/>
                <w:lang w:eastAsia="lv-LV"/>
              </w:rPr>
              <w:t>uzreiz pēc šī</w:t>
            </w:r>
            <w:r>
              <w:rPr>
                <w:rFonts w:ascii="Times New Roman" w:eastAsia="Times New Roman" w:hAnsi="Times New Roman" w:cs="Times New Roman"/>
                <w:sz w:val="24"/>
                <w:szCs w:val="24"/>
                <w:lang w:eastAsia="lv-LV"/>
              </w:rPr>
              <w:t xml:space="preserve"> likumprojekta pieņemšanas, tādejādi veidojot leģitīmu pamatu šāda veida konsultāciju uzsākšanai par pašvaldību apvienošanu.</w:t>
            </w:r>
          </w:p>
        </w:tc>
      </w:tr>
      <w:tr w:rsidR="0008315D" w:rsidRPr="0008315D" w14:paraId="49C772B7"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2B4" w14:textId="77777777" w:rsidR="00D53E0F" w:rsidRPr="0008315D" w:rsidRDefault="00D53E0F" w:rsidP="00D53E0F">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C772B5" w14:textId="77777777" w:rsidR="00D53E0F" w:rsidRPr="0008315D" w:rsidRDefault="00D53E0F" w:rsidP="007107F5">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9C772B6" w14:textId="77777777" w:rsidR="00D53E0F" w:rsidRPr="0008315D" w:rsidRDefault="006441D5" w:rsidP="00DA0C2B">
            <w:pPr>
              <w:spacing w:after="240" w:line="240" w:lineRule="auto"/>
              <w:jc w:val="both"/>
              <w:rPr>
                <w:rFonts w:ascii="Times New Roman" w:eastAsia="Times New Roman" w:hAnsi="Times New Roman" w:cs="Times New Roman"/>
                <w:sz w:val="24"/>
                <w:szCs w:val="24"/>
                <w:lang w:eastAsia="lv-LV"/>
              </w:rPr>
            </w:pPr>
            <w:r w:rsidRPr="0008315D">
              <w:rPr>
                <w:rFonts w:ascii="Times New Roman" w:eastAsia="Times New Roman" w:hAnsi="Times New Roman" w:cs="Times New Roman"/>
                <w:sz w:val="24"/>
                <w:szCs w:val="24"/>
                <w:lang w:eastAsia="lv-LV"/>
              </w:rPr>
              <w:t xml:space="preserve">Konkrētais likumprojekts administratīvo slogu neietekmē, kā arī neietekmē tautsaimniecību, </w:t>
            </w:r>
            <w:r w:rsidR="003E4D8A">
              <w:rPr>
                <w:rFonts w:ascii="Times New Roman" w:eastAsia="Times New Roman" w:hAnsi="Times New Roman" w:cs="Times New Roman"/>
                <w:sz w:val="24"/>
                <w:szCs w:val="24"/>
                <w:lang w:eastAsia="lv-LV"/>
              </w:rPr>
              <w:t>jo</w:t>
            </w:r>
            <w:r w:rsidRPr="0008315D">
              <w:rPr>
                <w:rFonts w:ascii="Times New Roman" w:eastAsia="Times New Roman" w:hAnsi="Times New Roman" w:cs="Times New Roman"/>
                <w:sz w:val="24"/>
                <w:szCs w:val="24"/>
                <w:lang w:eastAsia="lv-LV"/>
              </w:rPr>
              <w:t xml:space="preserve"> nosaka </w:t>
            </w:r>
            <w:r w:rsidR="007C73AC">
              <w:rPr>
                <w:rFonts w:ascii="Times New Roman" w:eastAsia="Times New Roman" w:hAnsi="Times New Roman" w:cs="Times New Roman"/>
                <w:sz w:val="24"/>
                <w:szCs w:val="24"/>
                <w:lang w:eastAsia="lv-LV"/>
              </w:rPr>
              <w:t xml:space="preserve">tikai </w:t>
            </w:r>
            <w:r w:rsidR="007C73AC" w:rsidRPr="00DA0C2B">
              <w:rPr>
                <w:rFonts w:ascii="Times New Roman" w:eastAsia="Times New Roman" w:hAnsi="Times New Roman" w:cs="Times New Roman"/>
                <w:sz w:val="24"/>
                <w:szCs w:val="24"/>
                <w:lang w:eastAsia="lv-LV"/>
              </w:rPr>
              <w:t xml:space="preserve">kārtību, kādā tiek turpināta </w:t>
            </w:r>
            <w:r w:rsidR="00DA0C2B" w:rsidRPr="00DA0C2B">
              <w:rPr>
                <w:rFonts w:ascii="Times New Roman" w:eastAsia="Times New Roman" w:hAnsi="Times New Roman" w:cs="Times New Roman"/>
                <w:sz w:val="24"/>
                <w:szCs w:val="24"/>
                <w:lang w:eastAsia="lv-LV"/>
              </w:rPr>
              <w:t>ATR</w:t>
            </w:r>
            <w:r w:rsidR="007C73AC" w:rsidRPr="00DA0C2B">
              <w:rPr>
                <w:rFonts w:ascii="Times New Roman" w:eastAsia="Times New Roman" w:hAnsi="Times New Roman" w:cs="Times New Roman"/>
                <w:sz w:val="24"/>
                <w:szCs w:val="24"/>
                <w:lang w:eastAsia="lv-LV"/>
              </w:rPr>
              <w:t xml:space="preserve"> un kā tiek pieņemti un īstenoti konceptuālie lēmumi</w:t>
            </w:r>
            <w:r w:rsidR="00971733">
              <w:rPr>
                <w:rFonts w:ascii="Times New Roman" w:eastAsia="Times New Roman" w:hAnsi="Times New Roman" w:cs="Times New Roman"/>
                <w:sz w:val="24"/>
                <w:szCs w:val="24"/>
                <w:lang w:eastAsia="lv-LV"/>
              </w:rPr>
              <w:t>.</w:t>
            </w:r>
          </w:p>
        </w:tc>
      </w:tr>
      <w:tr w:rsidR="0008315D" w:rsidRPr="0008315D" w14:paraId="49C772BB" w14:textId="77777777" w:rsidTr="00B55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2B8" w14:textId="77777777" w:rsidR="00561337" w:rsidRPr="0008315D" w:rsidRDefault="00561337" w:rsidP="00561337">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9C772B9" w14:textId="77777777" w:rsidR="00561337" w:rsidRPr="0008315D" w:rsidRDefault="00561337" w:rsidP="00561337">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9C772BA" w14:textId="77777777" w:rsidR="00561337" w:rsidRPr="0008315D" w:rsidRDefault="00B55824" w:rsidP="00561337">
            <w:pPr>
              <w:spacing w:after="0" w:line="240" w:lineRule="auto"/>
              <w:rPr>
                <w:rFonts w:ascii="Times New Roman" w:eastAsia="Times New Roman" w:hAnsi="Times New Roman" w:cs="Times New Roman"/>
                <w:sz w:val="24"/>
                <w:szCs w:val="24"/>
                <w:lang w:eastAsia="lv-LV"/>
              </w:rPr>
            </w:pPr>
            <w:r w:rsidRPr="00B55824">
              <w:rPr>
                <w:rFonts w:ascii="Times New Roman" w:eastAsia="Times New Roman" w:hAnsi="Times New Roman" w:cs="Times New Roman"/>
                <w:sz w:val="24"/>
                <w:szCs w:val="24"/>
                <w:lang w:eastAsia="lv-LV"/>
              </w:rPr>
              <w:t xml:space="preserve">Nav attiecināms. </w:t>
            </w:r>
          </w:p>
        </w:tc>
      </w:tr>
      <w:tr w:rsidR="0008315D" w:rsidRPr="0008315D" w14:paraId="49C772BF" w14:textId="77777777" w:rsidTr="00B55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2BC" w14:textId="77777777" w:rsidR="00561337" w:rsidRPr="0008315D" w:rsidRDefault="00561337" w:rsidP="00561337">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9C772BD" w14:textId="77777777" w:rsidR="00561337" w:rsidRPr="0008315D" w:rsidRDefault="00561337" w:rsidP="00561337">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9C772BE" w14:textId="77777777" w:rsidR="00561337" w:rsidRPr="0008315D" w:rsidRDefault="00B55824" w:rsidP="00561337">
            <w:pPr>
              <w:spacing w:after="0" w:line="240" w:lineRule="auto"/>
              <w:rPr>
                <w:rFonts w:ascii="Times New Roman" w:eastAsia="Times New Roman" w:hAnsi="Times New Roman" w:cs="Times New Roman"/>
                <w:sz w:val="24"/>
                <w:szCs w:val="24"/>
                <w:lang w:eastAsia="lv-LV"/>
              </w:rPr>
            </w:pPr>
            <w:r w:rsidRPr="00B55824">
              <w:rPr>
                <w:rFonts w:ascii="Times New Roman" w:eastAsia="Times New Roman" w:hAnsi="Times New Roman" w:cs="Times New Roman"/>
                <w:sz w:val="24"/>
                <w:szCs w:val="24"/>
                <w:lang w:eastAsia="lv-LV"/>
              </w:rPr>
              <w:t xml:space="preserve">Nav attiecināms. </w:t>
            </w:r>
          </w:p>
        </w:tc>
      </w:tr>
      <w:tr w:rsidR="0008315D" w:rsidRPr="0008315D" w14:paraId="49C772C3" w14:textId="77777777" w:rsidTr="00D53E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2C0"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9C772C1"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9C772C2" w14:textId="77777777" w:rsidR="00E5323B" w:rsidRPr="0008315D" w:rsidRDefault="00561337"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Nav.</w:t>
            </w:r>
          </w:p>
        </w:tc>
      </w:tr>
    </w:tbl>
    <w:p w14:paraId="49C772C4" w14:textId="77777777" w:rsidR="003D452E"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  </w:t>
      </w:r>
    </w:p>
    <w:tbl>
      <w:tblPr>
        <w:tblW w:w="0" w:type="auto"/>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05"/>
        <w:gridCol w:w="986"/>
        <w:gridCol w:w="1092"/>
        <w:gridCol w:w="893"/>
        <w:gridCol w:w="1092"/>
        <w:gridCol w:w="893"/>
        <w:gridCol w:w="1092"/>
        <w:gridCol w:w="1217"/>
      </w:tblGrid>
      <w:tr w:rsidR="00A61271" w14:paraId="49C772C6" w14:textId="16D39C3E" w:rsidTr="00872837">
        <w:trPr>
          <w:tblCellSpacing w:w="20" w:type="dxa"/>
        </w:trPr>
        <w:tc>
          <w:tcPr>
            <w:tcW w:w="0" w:type="auto"/>
            <w:gridSpan w:val="8"/>
            <w:shd w:val="clear" w:color="auto" w:fill="FFFFFF"/>
            <w:vAlign w:val="center"/>
            <w:hideMark/>
          </w:tcPr>
          <w:p w14:paraId="49C772C5" w14:textId="77777777" w:rsidR="00A61271" w:rsidRDefault="00A61271" w:rsidP="00872837">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A61271" w14:paraId="49C772CA" w14:textId="41E9DE55" w:rsidTr="00872837">
        <w:trPr>
          <w:tblCellSpacing w:w="20" w:type="dxa"/>
        </w:trPr>
        <w:tc>
          <w:tcPr>
            <w:tcW w:w="0" w:type="auto"/>
            <w:vMerge w:val="restart"/>
            <w:shd w:val="clear" w:color="auto" w:fill="FFFFFF"/>
            <w:vAlign w:val="center"/>
            <w:hideMark/>
          </w:tcPr>
          <w:p w14:paraId="49C772C7"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Rādītāji</w:t>
            </w:r>
          </w:p>
        </w:tc>
        <w:tc>
          <w:tcPr>
            <w:tcW w:w="0" w:type="auto"/>
            <w:gridSpan w:val="2"/>
            <w:vMerge w:val="restart"/>
            <w:shd w:val="clear" w:color="auto" w:fill="FFFFFF"/>
            <w:vAlign w:val="center"/>
            <w:hideMark/>
          </w:tcPr>
          <w:p w14:paraId="49C772C8"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w:t>
            </w:r>
            <w:r w:rsidR="0098470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c>
          <w:tcPr>
            <w:tcW w:w="0" w:type="auto"/>
            <w:gridSpan w:val="5"/>
            <w:shd w:val="clear" w:color="auto" w:fill="FFFFFF"/>
            <w:vAlign w:val="center"/>
            <w:hideMark/>
          </w:tcPr>
          <w:p w14:paraId="49C772C9"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Turpmākie trīs gadi (</w:t>
            </w:r>
            <w:proofErr w:type="spellStart"/>
            <w:r>
              <w:rPr>
                <w:rFonts w:ascii="Times New Roman" w:eastAsia="Times New Roman" w:hAnsi="Times New Roman" w:cs="Times New Roman"/>
                <w:i/>
                <w:iCs/>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w:t>
            </w:r>
          </w:p>
        </w:tc>
      </w:tr>
      <w:tr w:rsidR="00A61271" w14:paraId="49C772D0" w14:textId="1A937692" w:rsidTr="00872837">
        <w:trPr>
          <w:tblCellSpacing w:w="20" w:type="dxa"/>
        </w:trPr>
        <w:tc>
          <w:tcPr>
            <w:tcW w:w="0" w:type="auto"/>
            <w:vMerge/>
            <w:shd w:val="clear" w:color="auto" w:fill="FFFFFF"/>
            <w:vAlign w:val="center"/>
            <w:hideMark/>
          </w:tcPr>
          <w:p w14:paraId="49C772CB"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shd w:val="clear" w:color="auto" w:fill="FFFFFF"/>
            <w:vAlign w:val="center"/>
            <w:hideMark/>
          </w:tcPr>
          <w:p w14:paraId="49C772CC"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shd w:val="clear" w:color="auto" w:fill="FFFFFF"/>
            <w:vAlign w:val="center"/>
            <w:hideMark/>
          </w:tcPr>
          <w:p w14:paraId="49C772CD"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w:t>
            </w:r>
            <w:r w:rsidR="0098470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c>
          <w:tcPr>
            <w:tcW w:w="0" w:type="auto"/>
            <w:gridSpan w:val="2"/>
            <w:shd w:val="clear" w:color="auto" w:fill="FFFFFF"/>
            <w:vAlign w:val="center"/>
            <w:hideMark/>
          </w:tcPr>
          <w:p w14:paraId="49C772CE"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w:t>
            </w:r>
            <w:r w:rsidR="0098470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c>
          <w:tcPr>
            <w:tcW w:w="0" w:type="auto"/>
            <w:shd w:val="clear" w:color="auto" w:fill="FFFFFF"/>
            <w:vAlign w:val="center"/>
            <w:hideMark/>
          </w:tcPr>
          <w:p w14:paraId="49C772CF"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2022.</w:t>
            </w:r>
            <w:r w:rsidR="0098470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r>
      <w:tr w:rsidR="00A61271" w14:paraId="49C772D9" w14:textId="56910EB3" w:rsidTr="00872837">
        <w:trPr>
          <w:tblCellSpacing w:w="20" w:type="dxa"/>
        </w:trPr>
        <w:tc>
          <w:tcPr>
            <w:tcW w:w="0" w:type="auto"/>
            <w:vMerge/>
            <w:shd w:val="clear" w:color="auto" w:fill="FFFFFF"/>
            <w:vAlign w:val="center"/>
            <w:hideMark/>
          </w:tcPr>
          <w:p w14:paraId="49C772D1"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2D2"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valsts budžetu kārtējam gadam</w:t>
            </w:r>
          </w:p>
        </w:tc>
        <w:tc>
          <w:tcPr>
            <w:tcW w:w="0" w:type="auto"/>
            <w:shd w:val="clear" w:color="auto" w:fill="FFFFFF"/>
            <w:vAlign w:val="center"/>
            <w:hideMark/>
          </w:tcPr>
          <w:p w14:paraId="49C772D3"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0" w:type="auto"/>
            <w:shd w:val="clear" w:color="auto" w:fill="FFFFFF"/>
            <w:vAlign w:val="center"/>
            <w:hideMark/>
          </w:tcPr>
          <w:p w14:paraId="49C772D4"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vidēja termiņa budžeta ietvaru</w:t>
            </w:r>
          </w:p>
        </w:tc>
        <w:tc>
          <w:tcPr>
            <w:tcW w:w="0" w:type="auto"/>
            <w:shd w:val="clear" w:color="auto" w:fill="FFFFFF"/>
            <w:vAlign w:val="center"/>
            <w:hideMark/>
          </w:tcPr>
          <w:p w14:paraId="49C772D5" w14:textId="77777777" w:rsidR="00A61271" w:rsidRDefault="00A61271" w:rsidP="008C406F">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salīdzinot ar vidēja termiņa budžeta ietvaru 20</w:t>
            </w:r>
            <w:r w:rsidR="008C406F">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 gadam</w:t>
            </w:r>
          </w:p>
        </w:tc>
        <w:tc>
          <w:tcPr>
            <w:tcW w:w="0" w:type="auto"/>
            <w:shd w:val="clear" w:color="auto" w:fill="FFFFFF"/>
            <w:vAlign w:val="center"/>
            <w:hideMark/>
          </w:tcPr>
          <w:p w14:paraId="49C772D6"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vidēja termiņa budžeta ietvaru</w:t>
            </w:r>
          </w:p>
        </w:tc>
        <w:tc>
          <w:tcPr>
            <w:tcW w:w="0" w:type="auto"/>
            <w:shd w:val="clear" w:color="auto" w:fill="FFFFFF"/>
            <w:vAlign w:val="center"/>
            <w:hideMark/>
          </w:tcPr>
          <w:p w14:paraId="49C772D7"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salīdzinot ar vidēja termiņa</w:t>
            </w:r>
            <w:r w:rsidR="008C406F">
              <w:rPr>
                <w:rFonts w:ascii="Times New Roman" w:eastAsia="Times New Roman" w:hAnsi="Times New Roman" w:cs="Times New Roman"/>
                <w:color w:val="000000" w:themeColor="text1"/>
                <w:sz w:val="24"/>
                <w:szCs w:val="24"/>
                <w:lang w:eastAsia="lv-LV"/>
              </w:rPr>
              <w:t xml:space="preserve"> budžeta ietvaru 2021</w:t>
            </w:r>
            <w:r>
              <w:rPr>
                <w:rFonts w:ascii="Times New Roman" w:eastAsia="Times New Roman" w:hAnsi="Times New Roman" w:cs="Times New Roman"/>
                <w:color w:val="000000" w:themeColor="text1"/>
                <w:sz w:val="24"/>
                <w:szCs w:val="24"/>
                <w:lang w:eastAsia="lv-LV"/>
              </w:rPr>
              <w:t>. gadam</w:t>
            </w:r>
          </w:p>
        </w:tc>
        <w:tc>
          <w:tcPr>
            <w:tcW w:w="0" w:type="auto"/>
            <w:shd w:val="clear" w:color="auto" w:fill="FFFFFF"/>
            <w:vAlign w:val="center"/>
            <w:hideMark/>
          </w:tcPr>
          <w:p w14:paraId="49C772D8" w14:textId="77777777" w:rsidR="00A61271" w:rsidRDefault="00A61271" w:rsidP="007813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izmaiņas, salīdzinot ar vidēja termiņa budžeta ietvaru 202</w:t>
            </w:r>
            <w:r w:rsidR="00781316">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 gadam</w:t>
            </w:r>
          </w:p>
        </w:tc>
      </w:tr>
      <w:tr w:rsidR="00A61271" w14:paraId="49C772E2" w14:textId="315EB46F" w:rsidTr="00872837">
        <w:trPr>
          <w:tblCellSpacing w:w="20" w:type="dxa"/>
        </w:trPr>
        <w:tc>
          <w:tcPr>
            <w:tcW w:w="0" w:type="auto"/>
            <w:shd w:val="clear" w:color="auto" w:fill="FFFFFF"/>
            <w:vAlign w:val="center"/>
            <w:hideMark/>
          </w:tcPr>
          <w:p w14:paraId="49C772DA"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p>
        </w:tc>
        <w:tc>
          <w:tcPr>
            <w:tcW w:w="0" w:type="auto"/>
            <w:shd w:val="clear" w:color="auto" w:fill="FFFFFF"/>
            <w:vAlign w:val="center"/>
            <w:hideMark/>
          </w:tcPr>
          <w:p w14:paraId="49C772DB"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p>
        </w:tc>
        <w:tc>
          <w:tcPr>
            <w:tcW w:w="0" w:type="auto"/>
            <w:shd w:val="clear" w:color="auto" w:fill="FFFFFF"/>
            <w:vAlign w:val="center"/>
            <w:hideMark/>
          </w:tcPr>
          <w:p w14:paraId="49C772DC"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p>
        </w:tc>
        <w:tc>
          <w:tcPr>
            <w:tcW w:w="0" w:type="auto"/>
            <w:shd w:val="clear" w:color="auto" w:fill="FFFFFF"/>
            <w:vAlign w:val="center"/>
            <w:hideMark/>
          </w:tcPr>
          <w:p w14:paraId="49C772DD"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p>
        </w:tc>
        <w:tc>
          <w:tcPr>
            <w:tcW w:w="0" w:type="auto"/>
            <w:shd w:val="clear" w:color="auto" w:fill="FFFFFF"/>
            <w:vAlign w:val="center"/>
            <w:hideMark/>
          </w:tcPr>
          <w:p w14:paraId="49C772DE"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w:t>
            </w:r>
          </w:p>
        </w:tc>
        <w:tc>
          <w:tcPr>
            <w:tcW w:w="0" w:type="auto"/>
            <w:shd w:val="clear" w:color="auto" w:fill="FFFFFF"/>
            <w:vAlign w:val="center"/>
            <w:hideMark/>
          </w:tcPr>
          <w:p w14:paraId="49C772DF"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w:t>
            </w:r>
          </w:p>
        </w:tc>
        <w:tc>
          <w:tcPr>
            <w:tcW w:w="0" w:type="auto"/>
            <w:shd w:val="clear" w:color="auto" w:fill="FFFFFF"/>
            <w:vAlign w:val="center"/>
            <w:hideMark/>
          </w:tcPr>
          <w:p w14:paraId="49C772E0"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w:t>
            </w:r>
          </w:p>
        </w:tc>
        <w:tc>
          <w:tcPr>
            <w:tcW w:w="0" w:type="auto"/>
            <w:shd w:val="clear" w:color="auto" w:fill="FFFFFF"/>
            <w:vAlign w:val="center"/>
            <w:hideMark/>
          </w:tcPr>
          <w:p w14:paraId="49C772E1" w14:textId="77777777" w:rsidR="00A61271" w:rsidRDefault="00A61271" w:rsidP="0087283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w:t>
            </w:r>
          </w:p>
        </w:tc>
      </w:tr>
      <w:tr w:rsidR="00A61271" w14:paraId="49C772EB" w14:textId="5E00C1DD" w:rsidTr="00872837">
        <w:trPr>
          <w:tblCellSpacing w:w="20" w:type="dxa"/>
        </w:trPr>
        <w:tc>
          <w:tcPr>
            <w:tcW w:w="0" w:type="auto"/>
            <w:shd w:val="clear" w:color="auto" w:fill="FFFFFF"/>
            <w:hideMark/>
          </w:tcPr>
          <w:p w14:paraId="49C772E3"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1. Budžeta ieņēmumi</w:t>
            </w:r>
          </w:p>
        </w:tc>
        <w:tc>
          <w:tcPr>
            <w:tcW w:w="0" w:type="auto"/>
            <w:shd w:val="clear" w:color="auto" w:fill="FFFFFF"/>
            <w:vAlign w:val="center"/>
            <w:hideMark/>
          </w:tcPr>
          <w:p w14:paraId="49C772E4"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2E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2E6"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E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E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E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E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2F4" w14:textId="0793E82A" w:rsidTr="00872837">
        <w:trPr>
          <w:tblCellSpacing w:w="20" w:type="dxa"/>
        </w:trPr>
        <w:tc>
          <w:tcPr>
            <w:tcW w:w="0" w:type="auto"/>
            <w:shd w:val="clear" w:color="auto" w:fill="FFFFFF"/>
            <w:hideMark/>
          </w:tcPr>
          <w:p w14:paraId="49C772EC"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0" w:type="auto"/>
            <w:shd w:val="clear" w:color="auto" w:fill="FFFFFF"/>
            <w:vAlign w:val="center"/>
            <w:hideMark/>
          </w:tcPr>
          <w:p w14:paraId="49C772ED"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2E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2EF"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2"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2FD" w14:textId="4571CD2A" w:rsidTr="00872837">
        <w:trPr>
          <w:tblCellSpacing w:w="20" w:type="dxa"/>
        </w:trPr>
        <w:tc>
          <w:tcPr>
            <w:tcW w:w="0" w:type="auto"/>
            <w:shd w:val="clear" w:color="auto" w:fill="FFFFFF"/>
            <w:hideMark/>
          </w:tcPr>
          <w:p w14:paraId="49C772F5"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1.2. valsts speciālais budžets</w:t>
            </w:r>
          </w:p>
        </w:tc>
        <w:tc>
          <w:tcPr>
            <w:tcW w:w="0" w:type="auto"/>
            <w:shd w:val="clear" w:color="auto" w:fill="FFFFFF"/>
            <w:vAlign w:val="center"/>
            <w:hideMark/>
          </w:tcPr>
          <w:p w14:paraId="49C772F6"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2F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2F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B"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2F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06" w14:textId="47FA2765" w:rsidTr="00872837">
        <w:trPr>
          <w:tblCellSpacing w:w="20" w:type="dxa"/>
        </w:trPr>
        <w:tc>
          <w:tcPr>
            <w:tcW w:w="0" w:type="auto"/>
            <w:shd w:val="clear" w:color="auto" w:fill="FFFFFF"/>
            <w:hideMark/>
          </w:tcPr>
          <w:p w14:paraId="49C772FE"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1.3. pašvaldību budžets</w:t>
            </w:r>
          </w:p>
        </w:tc>
        <w:tc>
          <w:tcPr>
            <w:tcW w:w="0" w:type="auto"/>
            <w:shd w:val="clear" w:color="auto" w:fill="FFFFFF"/>
            <w:vAlign w:val="center"/>
            <w:hideMark/>
          </w:tcPr>
          <w:p w14:paraId="49C772FF"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0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0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02"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0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04"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0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0F" w14:textId="4A9492F9" w:rsidTr="00872837">
        <w:trPr>
          <w:tblCellSpacing w:w="20" w:type="dxa"/>
        </w:trPr>
        <w:tc>
          <w:tcPr>
            <w:tcW w:w="0" w:type="auto"/>
            <w:shd w:val="clear" w:color="auto" w:fill="FFFFFF"/>
            <w:hideMark/>
          </w:tcPr>
          <w:p w14:paraId="49C77307"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Budžeta izdevumi</w:t>
            </w:r>
          </w:p>
        </w:tc>
        <w:tc>
          <w:tcPr>
            <w:tcW w:w="0" w:type="auto"/>
            <w:shd w:val="clear" w:color="auto" w:fill="FFFFFF"/>
            <w:vAlign w:val="center"/>
            <w:hideMark/>
          </w:tcPr>
          <w:p w14:paraId="49C7730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09" w14:textId="77777777" w:rsidR="00A61271" w:rsidRDefault="008C406F"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A61271">
              <w:rPr>
                <w:rFonts w:ascii="Times New Roman" w:hAnsi="Times New Roman" w:cs="Times New Roman"/>
                <w:sz w:val="24"/>
                <w:szCs w:val="24"/>
              </w:rPr>
              <w:t>500000</w:t>
            </w:r>
          </w:p>
        </w:tc>
        <w:tc>
          <w:tcPr>
            <w:tcW w:w="0" w:type="auto"/>
            <w:shd w:val="clear" w:color="auto" w:fill="FFFFFF"/>
            <w:vAlign w:val="center"/>
            <w:hideMark/>
          </w:tcPr>
          <w:p w14:paraId="49C7730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0B"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0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0D"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0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18" w14:textId="5598BC4E" w:rsidTr="00872837">
        <w:trPr>
          <w:tblCellSpacing w:w="20" w:type="dxa"/>
        </w:trPr>
        <w:tc>
          <w:tcPr>
            <w:tcW w:w="0" w:type="auto"/>
            <w:shd w:val="clear" w:color="auto" w:fill="FFFFFF"/>
            <w:hideMark/>
          </w:tcPr>
          <w:p w14:paraId="49C77310"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2.1. valsts pamatbudžets</w:t>
            </w:r>
          </w:p>
        </w:tc>
        <w:tc>
          <w:tcPr>
            <w:tcW w:w="0" w:type="auto"/>
            <w:shd w:val="clear" w:color="auto" w:fill="FFFFFF"/>
            <w:vAlign w:val="center"/>
            <w:hideMark/>
          </w:tcPr>
          <w:p w14:paraId="49C7731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12" w14:textId="77777777" w:rsidR="00A61271" w:rsidRDefault="008C406F"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A61271">
              <w:rPr>
                <w:rFonts w:ascii="Times New Roman" w:hAnsi="Times New Roman" w:cs="Times New Roman"/>
                <w:sz w:val="24"/>
                <w:szCs w:val="24"/>
              </w:rPr>
              <w:t>500000</w:t>
            </w:r>
          </w:p>
        </w:tc>
        <w:tc>
          <w:tcPr>
            <w:tcW w:w="0" w:type="auto"/>
            <w:shd w:val="clear" w:color="auto" w:fill="FFFFFF"/>
            <w:vAlign w:val="center"/>
            <w:hideMark/>
          </w:tcPr>
          <w:p w14:paraId="49C7731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14"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1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16"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1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21" w14:textId="5DC18517" w:rsidTr="00872837">
        <w:trPr>
          <w:tblCellSpacing w:w="20" w:type="dxa"/>
        </w:trPr>
        <w:tc>
          <w:tcPr>
            <w:tcW w:w="0" w:type="auto"/>
            <w:shd w:val="clear" w:color="auto" w:fill="FFFFFF"/>
            <w:hideMark/>
          </w:tcPr>
          <w:p w14:paraId="49C77319"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2.2. valsts speciālais budžets</w:t>
            </w:r>
          </w:p>
        </w:tc>
        <w:tc>
          <w:tcPr>
            <w:tcW w:w="0" w:type="auto"/>
            <w:shd w:val="clear" w:color="auto" w:fill="FFFFFF"/>
            <w:vAlign w:val="center"/>
            <w:hideMark/>
          </w:tcPr>
          <w:p w14:paraId="49C7731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1B"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1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1D"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1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1F"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2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2A" w14:textId="580DCAD9" w:rsidTr="00872837">
        <w:trPr>
          <w:tblCellSpacing w:w="20" w:type="dxa"/>
        </w:trPr>
        <w:tc>
          <w:tcPr>
            <w:tcW w:w="0" w:type="auto"/>
            <w:shd w:val="clear" w:color="auto" w:fill="FFFFFF"/>
            <w:hideMark/>
          </w:tcPr>
          <w:p w14:paraId="49C77322"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2.3. pašvaldību budžets</w:t>
            </w:r>
          </w:p>
        </w:tc>
        <w:tc>
          <w:tcPr>
            <w:tcW w:w="0" w:type="auto"/>
            <w:shd w:val="clear" w:color="auto" w:fill="FFFFFF"/>
            <w:vAlign w:val="center"/>
            <w:hideMark/>
          </w:tcPr>
          <w:p w14:paraId="49C7732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24"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2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26"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2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2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2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33" w14:textId="2A7218BC" w:rsidTr="00872837">
        <w:trPr>
          <w:tblCellSpacing w:w="20" w:type="dxa"/>
        </w:trPr>
        <w:tc>
          <w:tcPr>
            <w:tcW w:w="0" w:type="auto"/>
            <w:shd w:val="clear" w:color="auto" w:fill="FFFFFF"/>
            <w:hideMark/>
          </w:tcPr>
          <w:p w14:paraId="49C7732B"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Finansiālā ietekme</w:t>
            </w:r>
          </w:p>
        </w:tc>
        <w:tc>
          <w:tcPr>
            <w:tcW w:w="0" w:type="auto"/>
            <w:shd w:val="clear" w:color="auto" w:fill="FFFFFF"/>
            <w:vAlign w:val="center"/>
            <w:hideMark/>
          </w:tcPr>
          <w:p w14:paraId="49C7732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2D"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Pr>
                <w:rFonts w:ascii="Times New Roman" w:hAnsi="Times New Roman" w:cs="Times New Roman"/>
                <w:sz w:val="24"/>
                <w:szCs w:val="24"/>
              </w:rPr>
              <w:t>500000</w:t>
            </w:r>
          </w:p>
        </w:tc>
        <w:tc>
          <w:tcPr>
            <w:tcW w:w="0" w:type="auto"/>
            <w:shd w:val="clear" w:color="auto" w:fill="FFFFFF"/>
            <w:vAlign w:val="center"/>
            <w:hideMark/>
          </w:tcPr>
          <w:p w14:paraId="49C7732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2F"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3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3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32"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3C" w14:textId="1CB35870" w:rsidTr="00872837">
        <w:trPr>
          <w:tblCellSpacing w:w="20" w:type="dxa"/>
        </w:trPr>
        <w:tc>
          <w:tcPr>
            <w:tcW w:w="0" w:type="auto"/>
            <w:shd w:val="clear" w:color="auto" w:fill="FFFFFF"/>
            <w:hideMark/>
          </w:tcPr>
          <w:p w14:paraId="49C77334"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3.1. valsts pamatbudžets</w:t>
            </w:r>
          </w:p>
        </w:tc>
        <w:tc>
          <w:tcPr>
            <w:tcW w:w="0" w:type="auto"/>
            <w:shd w:val="clear" w:color="auto" w:fill="FFFFFF"/>
            <w:vAlign w:val="center"/>
            <w:hideMark/>
          </w:tcPr>
          <w:p w14:paraId="49C7733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36"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Pr>
                <w:rFonts w:ascii="Times New Roman" w:hAnsi="Times New Roman" w:cs="Times New Roman"/>
                <w:sz w:val="24"/>
                <w:szCs w:val="24"/>
              </w:rPr>
              <w:t>500000</w:t>
            </w:r>
          </w:p>
        </w:tc>
        <w:tc>
          <w:tcPr>
            <w:tcW w:w="0" w:type="auto"/>
            <w:shd w:val="clear" w:color="auto" w:fill="FFFFFF"/>
            <w:vAlign w:val="center"/>
            <w:hideMark/>
          </w:tcPr>
          <w:p w14:paraId="49C7733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3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3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3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3B"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45" w14:textId="0B3B429F" w:rsidTr="00872837">
        <w:trPr>
          <w:tblCellSpacing w:w="20" w:type="dxa"/>
        </w:trPr>
        <w:tc>
          <w:tcPr>
            <w:tcW w:w="0" w:type="auto"/>
            <w:shd w:val="clear" w:color="auto" w:fill="FFFFFF"/>
            <w:hideMark/>
          </w:tcPr>
          <w:p w14:paraId="49C7733D"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3.2. speciālais budžets</w:t>
            </w:r>
          </w:p>
        </w:tc>
        <w:tc>
          <w:tcPr>
            <w:tcW w:w="0" w:type="auto"/>
            <w:shd w:val="clear" w:color="auto" w:fill="FFFFFF"/>
            <w:vAlign w:val="center"/>
            <w:hideMark/>
          </w:tcPr>
          <w:p w14:paraId="49C7733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3F"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4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2"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4"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4E" w14:textId="70F3FBEB" w:rsidTr="00872837">
        <w:trPr>
          <w:tblCellSpacing w:w="20" w:type="dxa"/>
        </w:trPr>
        <w:tc>
          <w:tcPr>
            <w:tcW w:w="0" w:type="auto"/>
            <w:shd w:val="clear" w:color="auto" w:fill="FFFFFF"/>
            <w:hideMark/>
          </w:tcPr>
          <w:p w14:paraId="49C77346"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3.3. pašvaldību budžets</w:t>
            </w:r>
          </w:p>
        </w:tc>
        <w:tc>
          <w:tcPr>
            <w:tcW w:w="0" w:type="auto"/>
            <w:shd w:val="clear" w:color="auto" w:fill="FFFFFF"/>
            <w:vAlign w:val="center"/>
            <w:hideMark/>
          </w:tcPr>
          <w:p w14:paraId="49C7734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4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shd w:val="clear" w:color="auto" w:fill="FFFFFF"/>
            <w:vAlign w:val="center"/>
            <w:hideMark/>
          </w:tcPr>
          <w:p w14:paraId="49C7734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B"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4D"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57" w14:textId="2D91D8C2" w:rsidTr="00872837">
        <w:trPr>
          <w:tblCellSpacing w:w="20" w:type="dxa"/>
        </w:trPr>
        <w:tc>
          <w:tcPr>
            <w:tcW w:w="0" w:type="auto"/>
            <w:shd w:val="clear" w:color="auto" w:fill="FFFFFF"/>
            <w:hideMark/>
          </w:tcPr>
          <w:p w14:paraId="49C7734F"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0" w:type="auto"/>
            <w:shd w:val="clear" w:color="auto" w:fill="FFFFFF"/>
            <w:vAlign w:val="center"/>
            <w:hideMark/>
          </w:tcPr>
          <w:p w14:paraId="49C7735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0" w:type="auto"/>
            <w:shd w:val="clear" w:color="auto" w:fill="FFFFFF"/>
            <w:vAlign w:val="center"/>
            <w:hideMark/>
          </w:tcPr>
          <w:p w14:paraId="49C7735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52"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0" w:type="auto"/>
            <w:shd w:val="clear" w:color="auto" w:fill="FFFFFF"/>
            <w:vAlign w:val="center"/>
            <w:hideMark/>
          </w:tcPr>
          <w:p w14:paraId="49C7735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54"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0" w:type="auto"/>
            <w:shd w:val="clear" w:color="auto" w:fill="FFFFFF"/>
            <w:vAlign w:val="center"/>
            <w:hideMark/>
          </w:tcPr>
          <w:p w14:paraId="49C7735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56"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60" w14:textId="60EBDAD4" w:rsidTr="00872837">
        <w:trPr>
          <w:tblCellSpacing w:w="20" w:type="dxa"/>
        </w:trPr>
        <w:tc>
          <w:tcPr>
            <w:tcW w:w="0" w:type="auto"/>
            <w:shd w:val="clear" w:color="auto" w:fill="FFFFFF"/>
            <w:hideMark/>
          </w:tcPr>
          <w:p w14:paraId="49C77358"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Precizēta finansiālā ietekme</w:t>
            </w:r>
          </w:p>
        </w:tc>
        <w:tc>
          <w:tcPr>
            <w:tcW w:w="0" w:type="auto"/>
            <w:vMerge w:val="restart"/>
            <w:shd w:val="clear" w:color="auto" w:fill="FFFFFF"/>
            <w:vAlign w:val="center"/>
            <w:hideMark/>
          </w:tcPr>
          <w:p w14:paraId="49C7735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0" w:type="auto"/>
            <w:shd w:val="clear" w:color="auto" w:fill="FFFFFF"/>
            <w:vAlign w:val="center"/>
            <w:hideMark/>
          </w:tcPr>
          <w:p w14:paraId="49C7735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-500000</w:t>
            </w:r>
          </w:p>
        </w:tc>
        <w:tc>
          <w:tcPr>
            <w:tcW w:w="0" w:type="auto"/>
            <w:vMerge w:val="restart"/>
            <w:shd w:val="clear" w:color="auto" w:fill="FFFFFF"/>
            <w:vAlign w:val="center"/>
            <w:hideMark/>
          </w:tcPr>
          <w:p w14:paraId="49C7735B"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0" w:type="auto"/>
            <w:shd w:val="clear" w:color="auto" w:fill="FFFFFF"/>
            <w:vAlign w:val="center"/>
            <w:hideMark/>
          </w:tcPr>
          <w:p w14:paraId="49C7735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vMerge w:val="restart"/>
            <w:shd w:val="clear" w:color="auto" w:fill="FFFFFF"/>
            <w:vAlign w:val="center"/>
            <w:hideMark/>
          </w:tcPr>
          <w:p w14:paraId="49C7735D"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 </w:t>
            </w:r>
          </w:p>
        </w:tc>
        <w:tc>
          <w:tcPr>
            <w:tcW w:w="0" w:type="auto"/>
            <w:shd w:val="clear" w:color="auto" w:fill="FFFFFF"/>
            <w:vAlign w:val="center"/>
            <w:hideMark/>
          </w:tcPr>
          <w:p w14:paraId="49C7735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5F"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69" w14:textId="59620435" w:rsidTr="00872837">
        <w:trPr>
          <w:tblCellSpacing w:w="20" w:type="dxa"/>
        </w:trPr>
        <w:tc>
          <w:tcPr>
            <w:tcW w:w="0" w:type="auto"/>
            <w:shd w:val="clear" w:color="auto" w:fill="FFFFFF"/>
            <w:hideMark/>
          </w:tcPr>
          <w:p w14:paraId="49C77361"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5.1. valsts pamatbudžets</w:t>
            </w:r>
          </w:p>
        </w:tc>
        <w:tc>
          <w:tcPr>
            <w:tcW w:w="0" w:type="auto"/>
            <w:vMerge/>
            <w:shd w:val="clear" w:color="auto" w:fill="FFFFFF"/>
            <w:vAlign w:val="center"/>
            <w:hideMark/>
          </w:tcPr>
          <w:p w14:paraId="49C77362"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63"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-500000</w:t>
            </w:r>
          </w:p>
        </w:tc>
        <w:tc>
          <w:tcPr>
            <w:tcW w:w="0" w:type="auto"/>
            <w:vMerge/>
            <w:shd w:val="clear" w:color="auto" w:fill="FFFFFF"/>
            <w:vAlign w:val="center"/>
            <w:hideMark/>
          </w:tcPr>
          <w:p w14:paraId="49C77364"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6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vMerge/>
            <w:shd w:val="clear" w:color="auto" w:fill="FFFFFF"/>
            <w:vAlign w:val="center"/>
            <w:hideMark/>
          </w:tcPr>
          <w:p w14:paraId="49C77366"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6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-300000 </w:t>
            </w:r>
          </w:p>
        </w:tc>
        <w:tc>
          <w:tcPr>
            <w:tcW w:w="0" w:type="auto"/>
            <w:shd w:val="clear" w:color="auto" w:fill="FFFFFF"/>
            <w:vAlign w:val="center"/>
            <w:hideMark/>
          </w:tcPr>
          <w:p w14:paraId="49C77368"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72" w14:textId="0FE3B64B" w:rsidTr="00872837">
        <w:trPr>
          <w:tblCellSpacing w:w="20" w:type="dxa"/>
        </w:trPr>
        <w:tc>
          <w:tcPr>
            <w:tcW w:w="0" w:type="auto"/>
            <w:shd w:val="clear" w:color="auto" w:fill="FFFFFF"/>
            <w:hideMark/>
          </w:tcPr>
          <w:p w14:paraId="49C7736A"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5.2. speciālais budžets</w:t>
            </w:r>
          </w:p>
        </w:tc>
        <w:tc>
          <w:tcPr>
            <w:tcW w:w="0" w:type="auto"/>
            <w:vMerge/>
            <w:shd w:val="clear" w:color="auto" w:fill="FFFFFF"/>
            <w:vAlign w:val="center"/>
            <w:hideMark/>
          </w:tcPr>
          <w:p w14:paraId="49C7736B"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6C"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vMerge/>
            <w:shd w:val="clear" w:color="auto" w:fill="FFFFFF"/>
            <w:vAlign w:val="center"/>
            <w:hideMark/>
          </w:tcPr>
          <w:p w14:paraId="49C7736D"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6E"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vMerge/>
            <w:shd w:val="clear" w:color="auto" w:fill="FFFFFF"/>
            <w:vAlign w:val="center"/>
            <w:hideMark/>
          </w:tcPr>
          <w:p w14:paraId="49C7736F"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70"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71"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7B" w14:textId="42EFFF32" w:rsidTr="00872837">
        <w:trPr>
          <w:tblCellSpacing w:w="20" w:type="dxa"/>
        </w:trPr>
        <w:tc>
          <w:tcPr>
            <w:tcW w:w="0" w:type="auto"/>
            <w:shd w:val="clear" w:color="auto" w:fill="FFFFFF"/>
            <w:hideMark/>
          </w:tcPr>
          <w:p w14:paraId="49C77373"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5.3. pašvaldību budžets</w:t>
            </w:r>
          </w:p>
        </w:tc>
        <w:tc>
          <w:tcPr>
            <w:tcW w:w="0" w:type="auto"/>
            <w:vMerge/>
            <w:shd w:val="clear" w:color="auto" w:fill="FFFFFF"/>
            <w:vAlign w:val="center"/>
            <w:hideMark/>
          </w:tcPr>
          <w:p w14:paraId="49C77374"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75"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0</w:t>
            </w:r>
          </w:p>
        </w:tc>
        <w:tc>
          <w:tcPr>
            <w:tcW w:w="0" w:type="auto"/>
            <w:vMerge/>
            <w:shd w:val="clear" w:color="auto" w:fill="FFFFFF"/>
            <w:vAlign w:val="center"/>
            <w:hideMark/>
          </w:tcPr>
          <w:p w14:paraId="49C77376"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77"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vMerge/>
            <w:shd w:val="clear" w:color="auto" w:fill="FFFFFF"/>
            <w:vAlign w:val="center"/>
            <w:hideMark/>
          </w:tcPr>
          <w:p w14:paraId="49C77378"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c>
          <w:tcPr>
            <w:tcW w:w="0" w:type="auto"/>
            <w:shd w:val="clear" w:color="auto" w:fill="FFFFFF"/>
            <w:vAlign w:val="center"/>
            <w:hideMark/>
          </w:tcPr>
          <w:p w14:paraId="49C77379"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c>
          <w:tcPr>
            <w:tcW w:w="0" w:type="auto"/>
            <w:shd w:val="clear" w:color="auto" w:fill="FFFFFF"/>
            <w:vAlign w:val="center"/>
            <w:hideMark/>
          </w:tcPr>
          <w:p w14:paraId="49C7737A" w14:textId="77777777" w:rsidR="00A61271" w:rsidRDefault="00A61271" w:rsidP="00872837">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0 </w:t>
            </w:r>
          </w:p>
        </w:tc>
      </w:tr>
      <w:tr w:rsidR="00A61271" w14:paraId="49C77383" w14:textId="3D7D5A9D" w:rsidTr="00872837">
        <w:trPr>
          <w:trHeight w:val="2611"/>
          <w:tblCellSpacing w:w="20" w:type="dxa"/>
        </w:trPr>
        <w:tc>
          <w:tcPr>
            <w:tcW w:w="0" w:type="auto"/>
            <w:shd w:val="clear" w:color="auto" w:fill="FFFFFF"/>
            <w:hideMark/>
          </w:tcPr>
          <w:p w14:paraId="49C7737C"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0" w:type="auto"/>
            <w:gridSpan w:val="7"/>
            <w:vMerge w:val="restart"/>
            <w:shd w:val="clear" w:color="auto" w:fill="FFFFFF"/>
            <w:hideMark/>
          </w:tcPr>
          <w:p w14:paraId="49C7737D" w14:textId="77777777" w:rsidR="00A61271" w:rsidRPr="007B5BAB" w:rsidRDefault="00A61271" w:rsidP="00872837">
            <w:pPr>
              <w:spacing w:after="0" w:line="240" w:lineRule="auto"/>
              <w:jc w:val="both"/>
              <w:rPr>
                <w:rFonts w:ascii="Times New Roman" w:eastAsia="Times New Roman" w:hAnsi="Times New Roman" w:cs="Times New Roman"/>
                <w:color w:val="000000" w:themeColor="text1"/>
                <w:sz w:val="24"/>
                <w:szCs w:val="24"/>
                <w:lang w:eastAsia="lv-LV"/>
              </w:rPr>
            </w:pPr>
            <w:r w:rsidRPr="007B5BAB">
              <w:rPr>
                <w:rFonts w:ascii="Times New Roman" w:eastAsia="Times New Roman" w:hAnsi="Times New Roman" w:cs="Times New Roman"/>
                <w:color w:val="000000" w:themeColor="text1"/>
                <w:sz w:val="24"/>
                <w:szCs w:val="24"/>
                <w:lang w:eastAsia="lv-LV"/>
              </w:rPr>
              <w:t>Finansējums A</w:t>
            </w:r>
            <w:r>
              <w:rPr>
                <w:rFonts w:ascii="Times New Roman" w:eastAsia="Times New Roman" w:hAnsi="Times New Roman" w:cs="Times New Roman"/>
                <w:color w:val="000000" w:themeColor="text1"/>
                <w:sz w:val="24"/>
                <w:szCs w:val="24"/>
                <w:lang w:eastAsia="lv-LV"/>
              </w:rPr>
              <w:t>TR</w:t>
            </w:r>
            <w:r w:rsidRPr="007B5BAB">
              <w:rPr>
                <w:rFonts w:ascii="Times New Roman" w:eastAsia="Times New Roman" w:hAnsi="Times New Roman" w:cs="Times New Roman"/>
                <w:color w:val="000000" w:themeColor="text1"/>
                <w:sz w:val="24"/>
                <w:szCs w:val="24"/>
                <w:lang w:eastAsia="lv-LV"/>
              </w:rPr>
              <w:t xml:space="preserve"> </w:t>
            </w:r>
            <w:r w:rsidR="002219E5">
              <w:rPr>
                <w:rFonts w:ascii="Times New Roman" w:eastAsia="Times New Roman" w:hAnsi="Times New Roman" w:cs="Times New Roman"/>
                <w:color w:val="000000" w:themeColor="text1"/>
                <w:sz w:val="24"/>
                <w:szCs w:val="24"/>
                <w:lang w:eastAsia="lv-LV"/>
              </w:rPr>
              <w:t>turpināšanas</w:t>
            </w:r>
            <w:r w:rsidR="0062402E">
              <w:rPr>
                <w:rFonts w:ascii="Times New Roman" w:eastAsia="Times New Roman" w:hAnsi="Times New Roman" w:cs="Times New Roman"/>
                <w:color w:val="000000" w:themeColor="text1"/>
                <w:sz w:val="24"/>
                <w:szCs w:val="24"/>
                <w:lang w:eastAsia="lv-LV"/>
              </w:rPr>
              <w:t xml:space="preserve"> </w:t>
            </w:r>
            <w:r w:rsidRPr="007B5BAB">
              <w:rPr>
                <w:rFonts w:ascii="Times New Roman" w:eastAsia="Times New Roman" w:hAnsi="Times New Roman" w:cs="Times New Roman"/>
                <w:color w:val="000000" w:themeColor="text1"/>
                <w:sz w:val="24"/>
                <w:szCs w:val="24"/>
                <w:lang w:eastAsia="lv-LV"/>
              </w:rPr>
              <w:t>organizēšanai un informatīvai kampaņai un komunikācijai nepieciešams VARAM budžeta programmā 30.00.00 “Attīstības nacionālie atbalsta instrumenti” šādiem izdevumiem, ņemot vērā indikatīvus aprēķinus:</w:t>
            </w:r>
          </w:p>
          <w:p w14:paraId="49C7737E" w14:textId="294AD60F" w:rsidR="00A61271" w:rsidRDefault="00A61271" w:rsidP="0087283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2019.</w:t>
            </w:r>
            <w:r w:rsidR="00083456">
              <w:rPr>
                <w:rFonts w:ascii="Times New Roman" w:eastAsia="Times New Roman" w:hAnsi="Times New Roman" w:cs="Times New Roman"/>
                <w:b/>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gadam</w:t>
            </w:r>
            <w:r>
              <w:rPr>
                <w:rFonts w:ascii="Times New Roman" w:eastAsia="Times New Roman" w:hAnsi="Times New Roman" w:cs="Times New Roman"/>
                <w:color w:val="000000" w:themeColor="text1"/>
                <w:sz w:val="24"/>
                <w:szCs w:val="24"/>
                <w:lang w:eastAsia="lv-LV"/>
              </w:rPr>
              <w:t xml:space="preserve"> kopā 500 000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tai skaitā 120 000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(preces un pakalpojumi) semināru – diskusiju ar 119 pašvaldībām tehniskai nodrošināšanai (vidēji 1008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x 119); 220 000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(preces un pakalpojumi) informatīvai kampaņai un komun</w:t>
            </w:r>
            <w:r w:rsidR="00E7569B">
              <w:rPr>
                <w:rFonts w:ascii="Times New Roman" w:eastAsia="Times New Roman" w:hAnsi="Times New Roman" w:cs="Times New Roman"/>
                <w:color w:val="000000" w:themeColor="text1"/>
                <w:sz w:val="24"/>
                <w:szCs w:val="24"/>
                <w:lang w:eastAsia="lv-LV"/>
              </w:rPr>
              <w:t>ikācijai par ATR un Zvanu centram</w:t>
            </w:r>
            <w:bookmarkStart w:id="2" w:name="_GoBack"/>
            <w:bookmarkEnd w:id="2"/>
            <w:r>
              <w:rPr>
                <w:rFonts w:ascii="Times New Roman" w:eastAsia="Times New Roman" w:hAnsi="Times New Roman" w:cs="Times New Roman"/>
                <w:color w:val="000000" w:themeColor="text1"/>
                <w:sz w:val="24"/>
                <w:szCs w:val="24"/>
                <w:lang w:eastAsia="lv-LV"/>
              </w:rPr>
              <w:t>, tai skaitā</w:t>
            </w:r>
            <w:r w:rsidR="0062402E">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lai nodrošinātu iedzīvotāju dalību sabiedriskā apspriešanā; 93 800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(preces un pakalpojumi) socioloģiskiem pēt</w:t>
            </w:r>
            <w:r w:rsidR="008B5C06">
              <w:rPr>
                <w:rFonts w:ascii="Times New Roman" w:eastAsia="Times New Roman" w:hAnsi="Times New Roman" w:cs="Times New Roman"/>
                <w:color w:val="000000" w:themeColor="text1"/>
                <w:sz w:val="24"/>
                <w:szCs w:val="24"/>
                <w:lang w:eastAsia="lv-LV"/>
              </w:rPr>
              <w:t>ījumiem un ekspertu atzinumiem;</w:t>
            </w:r>
            <w:r>
              <w:rPr>
                <w:rFonts w:ascii="Times New Roman" w:eastAsia="Times New Roman" w:hAnsi="Times New Roman" w:cs="Times New Roman"/>
                <w:color w:val="000000" w:themeColor="text1"/>
                <w:sz w:val="24"/>
                <w:szCs w:val="24"/>
                <w:lang w:eastAsia="lv-LV"/>
              </w:rPr>
              <w:t xml:space="preserve"> 66 200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(61 056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atlīdzībai un 5 144 </w:t>
            </w:r>
            <w:proofErr w:type="spellStart"/>
            <w:r>
              <w:rPr>
                <w:rFonts w:ascii="Times New Roman" w:eastAsia="Times New Roman" w:hAnsi="Times New Roman" w:cs="Times New Roman"/>
                <w:color w:val="000000" w:themeColor="text1"/>
                <w:sz w:val="24"/>
                <w:szCs w:val="24"/>
                <w:lang w:eastAsia="lv-LV"/>
              </w:rPr>
              <w:t>euro</w:t>
            </w:r>
            <w:proofErr w:type="spellEnd"/>
            <w:r>
              <w:rPr>
                <w:rFonts w:ascii="Times New Roman" w:eastAsia="Times New Roman" w:hAnsi="Times New Roman" w:cs="Times New Roman"/>
                <w:color w:val="000000" w:themeColor="text1"/>
                <w:sz w:val="24"/>
                <w:szCs w:val="24"/>
                <w:lang w:eastAsia="lv-LV"/>
              </w:rPr>
              <w:t xml:space="preserve"> kapitāliem izdevumiem datortehnikas un darba vietas aprīkojuma iegādei) divu amata vietu finansēšanai, nepalielinot amata vietu skaitu VARAM resorā, izbraukumu konsultāciju ar pašvaldībām organizēšanai un tml. </w:t>
            </w:r>
          </w:p>
          <w:p w14:paraId="49C7737F" w14:textId="77777777" w:rsidR="00A61271" w:rsidRPr="007B5BAB" w:rsidRDefault="00A61271" w:rsidP="00872837">
            <w:pPr>
              <w:spacing w:after="0" w:line="240" w:lineRule="auto"/>
              <w:jc w:val="both"/>
              <w:rPr>
                <w:rFonts w:ascii="Times New Roman" w:eastAsia="Times New Roman" w:hAnsi="Times New Roman" w:cs="Times New Roman"/>
                <w:color w:val="000000" w:themeColor="text1"/>
                <w:sz w:val="24"/>
                <w:szCs w:val="24"/>
                <w:lang w:eastAsia="lv-LV"/>
              </w:rPr>
            </w:pPr>
            <w:r w:rsidRPr="007B5BAB">
              <w:rPr>
                <w:rFonts w:ascii="Times New Roman" w:eastAsia="Times New Roman" w:hAnsi="Times New Roman" w:cs="Times New Roman"/>
                <w:b/>
                <w:color w:val="000000" w:themeColor="text1"/>
                <w:sz w:val="24"/>
                <w:szCs w:val="24"/>
                <w:lang w:eastAsia="lv-LV"/>
              </w:rPr>
              <w:t>2020.</w:t>
            </w:r>
            <w:r w:rsidR="00083456">
              <w:rPr>
                <w:rFonts w:ascii="Times New Roman" w:eastAsia="Times New Roman" w:hAnsi="Times New Roman" w:cs="Times New Roman"/>
                <w:b/>
                <w:color w:val="000000" w:themeColor="text1"/>
                <w:sz w:val="24"/>
                <w:szCs w:val="24"/>
                <w:lang w:eastAsia="lv-LV"/>
              </w:rPr>
              <w:t xml:space="preserve"> </w:t>
            </w:r>
            <w:r w:rsidRPr="007B5BAB">
              <w:rPr>
                <w:rFonts w:ascii="Times New Roman" w:eastAsia="Times New Roman" w:hAnsi="Times New Roman" w:cs="Times New Roman"/>
                <w:b/>
                <w:color w:val="000000" w:themeColor="text1"/>
                <w:sz w:val="24"/>
                <w:szCs w:val="24"/>
                <w:lang w:eastAsia="lv-LV"/>
              </w:rPr>
              <w:t>gadam</w:t>
            </w:r>
            <w:r w:rsidRPr="007B5BAB">
              <w:rPr>
                <w:rFonts w:ascii="Times New Roman" w:eastAsia="Times New Roman" w:hAnsi="Times New Roman" w:cs="Times New Roman"/>
                <w:color w:val="000000" w:themeColor="text1"/>
                <w:sz w:val="24"/>
                <w:szCs w:val="24"/>
                <w:lang w:eastAsia="lv-LV"/>
              </w:rPr>
              <w:t xml:space="preserve"> kopā 300 000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sidRPr="007B5BAB">
              <w:rPr>
                <w:rFonts w:ascii="Times New Roman" w:eastAsia="Times New Roman" w:hAnsi="Times New Roman" w:cs="Times New Roman"/>
                <w:color w:val="000000" w:themeColor="text1"/>
                <w:sz w:val="24"/>
                <w:szCs w:val="24"/>
                <w:lang w:eastAsia="lv-LV"/>
              </w:rPr>
              <w:t xml:space="preserve">, tai skaitā 269 472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sidRPr="007B5BAB">
              <w:rPr>
                <w:rFonts w:ascii="Times New Roman" w:eastAsia="Times New Roman" w:hAnsi="Times New Roman" w:cs="Times New Roman"/>
                <w:color w:val="000000" w:themeColor="text1"/>
                <w:sz w:val="24"/>
                <w:szCs w:val="24"/>
                <w:lang w:eastAsia="lv-LV"/>
              </w:rPr>
              <w:t xml:space="preserve"> preces un pakalpojumi, 30 528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sidRPr="007B5BAB">
              <w:rPr>
                <w:rFonts w:ascii="Times New Roman" w:eastAsia="Times New Roman" w:hAnsi="Times New Roman" w:cs="Times New Roman"/>
                <w:color w:val="000000" w:themeColor="text1"/>
                <w:sz w:val="24"/>
                <w:szCs w:val="24"/>
                <w:lang w:eastAsia="lv-LV"/>
              </w:rPr>
              <w:t xml:space="preserve"> vienas amata vietas atlīdzībai, lai turpinātu informatīvo kampaņu, Zvanu centra darbību, ekspertu piesaisti jauna likumprojekta “Par pašvaldībām” izstrādē.</w:t>
            </w:r>
          </w:p>
          <w:p w14:paraId="49C77380" w14:textId="77777777" w:rsidR="00A61271" w:rsidRDefault="00A61271" w:rsidP="00872837">
            <w:pPr>
              <w:spacing w:after="0" w:line="240" w:lineRule="auto"/>
              <w:jc w:val="both"/>
              <w:rPr>
                <w:rFonts w:ascii="Times New Roman" w:eastAsia="Times New Roman" w:hAnsi="Times New Roman" w:cs="Times New Roman"/>
                <w:color w:val="000000" w:themeColor="text1"/>
                <w:sz w:val="24"/>
                <w:szCs w:val="24"/>
                <w:lang w:eastAsia="lv-LV"/>
              </w:rPr>
            </w:pPr>
            <w:r w:rsidRPr="007B5BAB">
              <w:rPr>
                <w:rFonts w:ascii="Times New Roman" w:eastAsia="Times New Roman" w:hAnsi="Times New Roman" w:cs="Times New Roman"/>
                <w:b/>
                <w:color w:val="000000" w:themeColor="text1"/>
                <w:sz w:val="24"/>
                <w:szCs w:val="24"/>
                <w:lang w:eastAsia="lv-LV"/>
              </w:rPr>
              <w:t>2021.</w:t>
            </w:r>
            <w:r w:rsidR="00083456">
              <w:rPr>
                <w:rFonts w:ascii="Times New Roman" w:eastAsia="Times New Roman" w:hAnsi="Times New Roman" w:cs="Times New Roman"/>
                <w:b/>
                <w:color w:val="000000" w:themeColor="text1"/>
                <w:sz w:val="24"/>
                <w:szCs w:val="24"/>
                <w:lang w:eastAsia="lv-LV"/>
              </w:rPr>
              <w:t xml:space="preserve"> </w:t>
            </w:r>
            <w:r w:rsidRPr="007B5BAB">
              <w:rPr>
                <w:rFonts w:ascii="Times New Roman" w:eastAsia="Times New Roman" w:hAnsi="Times New Roman" w:cs="Times New Roman"/>
                <w:b/>
                <w:color w:val="000000" w:themeColor="text1"/>
                <w:sz w:val="24"/>
                <w:szCs w:val="24"/>
                <w:lang w:eastAsia="lv-LV"/>
              </w:rPr>
              <w:t>gadam</w:t>
            </w:r>
            <w:r w:rsidRPr="007B5BAB">
              <w:rPr>
                <w:rFonts w:ascii="Times New Roman" w:eastAsia="Times New Roman" w:hAnsi="Times New Roman" w:cs="Times New Roman"/>
                <w:color w:val="000000" w:themeColor="text1"/>
                <w:sz w:val="24"/>
                <w:szCs w:val="24"/>
                <w:lang w:eastAsia="lv-LV"/>
              </w:rPr>
              <w:t xml:space="preserve"> kopā 300 000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sidRPr="007B5BAB">
              <w:rPr>
                <w:rFonts w:ascii="Times New Roman" w:eastAsia="Times New Roman" w:hAnsi="Times New Roman" w:cs="Times New Roman"/>
                <w:color w:val="000000" w:themeColor="text1"/>
                <w:sz w:val="24"/>
                <w:szCs w:val="24"/>
                <w:lang w:eastAsia="lv-LV"/>
              </w:rPr>
              <w:t xml:space="preserve"> (preces un pakalpojumi), lai turpinātu Zvanu centra darbību un komunikāciju ar pašvaldībām un iedzīvotājiem</w:t>
            </w:r>
            <w:r>
              <w:rPr>
                <w:rFonts w:ascii="Times New Roman" w:eastAsia="Times New Roman" w:hAnsi="Times New Roman" w:cs="Times New Roman"/>
                <w:color w:val="000000" w:themeColor="text1"/>
                <w:sz w:val="24"/>
                <w:szCs w:val="24"/>
                <w:lang w:eastAsia="lv-LV"/>
              </w:rPr>
              <w:t>.</w:t>
            </w:r>
          </w:p>
          <w:p w14:paraId="49C77381" w14:textId="77777777" w:rsidR="00A61271" w:rsidRDefault="00A61271" w:rsidP="00872837">
            <w:pPr>
              <w:spacing w:after="0" w:line="240" w:lineRule="auto"/>
              <w:jc w:val="both"/>
              <w:rPr>
                <w:rFonts w:ascii="Times New Roman" w:eastAsia="Times New Roman" w:hAnsi="Times New Roman" w:cs="Times New Roman"/>
                <w:color w:val="000000" w:themeColor="text1"/>
                <w:sz w:val="24"/>
                <w:szCs w:val="24"/>
                <w:lang w:eastAsia="lv-LV"/>
              </w:rPr>
            </w:pPr>
          </w:p>
          <w:p w14:paraId="49C77382" w14:textId="77777777" w:rsidR="00A61271" w:rsidRDefault="00A61271" w:rsidP="00056A81">
            <w:pPr>
              <w:spacing w:after="0" w:line="240" w:lineRule="auto"/>
              <w:jc w:val="both"/>
              <w:rPr>
                <w:rFonts w:ascii="Times New Roman" w:eastAsia="Times New Roman" w:hAnsi="Times New Roman" w:cs="Times New Roman"/>
                <w:color w:val="000000" w:themeColor="text1"/>
                <w:sz w:val="24"/>
                <w:szCs w:val="24"/>
                <w:lang w:eastAsia="lv-LV"/>
              </w:rPr>
            </w:pPr>
            <w:r w:rsidRPr="00CE40F4">
              <w:rPr>
                <w:rFonts w:ascii="Times New Roman" w:eastAsia="Times New Roman" w:hAnsi="Times New Roman" w:cs="Times New Roman"/>
                <w:b/>
                <w:color w:val="000000" w:themeColor="text1"/>
                <w:sz w:val="24"/>
                <w:szCs w:val="24"/>
                <w:lang w:eastAsia="lv-LV"/>
              </w:rPr>
              <w:t>Valsts budžeta finansējums, kas nepieciešams pašvaldībām teritoriālās reformas īstenošanai</w:t>
            </w:r>
            <w:r w:rsidR="008B5C06">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00083456">
              <w:rPr>
                <w:rFonts w:ascii="Times New Roman" w:eastAsia="Times New Roman" w:hAnsi="Times New Roman" w:cs="Times New Roman"/>
                <w:color w:val="000000" w:themeColor="text1"/>
                <w:sz w:val="24"/>
                <w:szCs w:val="24"/>
                <w:lang w:eastAsia="lv-LV"/>
              </w:rPr>
              <w:t>tiks norādīts, izstrādājot šī li</w:t>
            </w:r>
            <w:r w:rsidR="00B6627F">
              <w:rPr>
                <w:rFonts w:ascii="Times New Roman" w:eastAsia="Times New Roman" w:hAnsi="Times New Roman" w:cs="Times New Roman"/>
                <w:color w:val="000000" w:themeColor="text1"/>
                <w:sz w:val="24"/>
                <w:szCs w:val="24"/>
                <w:lang w:eastAsia="lv-LV"/>
              </w:rPr>
              <w:t xml:space="preserve">kumprojekta </w:t>
            </w:r>
            <w:r w:rsidR="00056A81">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8B5C0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pantā minēto likumprojektu. B</w:t>
            </w:r>
            <w:r w:rsidRPr="0008315D">
              <w:rPr>
                <w:rFonts w:ascii="Times New Roman" w:eastAsia="Times New Roman" w:hAnsi="Times New Roman" w:cs="Times New Roman"/>
                <w:sz w:val="24"/>
                <w:szCs w:val="24"/>
              </w:rPr>
              <w:t xml:space="preserve">ūtu jāvērtē pašvaldībām </w:t>
            </w:r>
            <w:r>
              <w:rPr>
                <w:rFonts w:ascii="Times New Roman" w:eastAsia="Times New Roman" w:hAnsi="Times New Roman" w:cs="Times New Roman"/>
                <w:sz w:val="24"/>
                <w:szCs w:val="24"/>
              </w:rPr>
              <w:t>nepieciešamie finanšu resursi</w:t>
            </w:r>
            <w:r w:rsidRPr="0008315D">
              <w:rPr>
                <w:rFonts w:ascii="Times New Roman" w:eastAsia="Times New Roman" w:hAnsi="Times New Roman" w:cs="Times New Roman"/>
                <w:sz w:val="24"/>
                <w:szCs w:val="24"/>
              </w:rPr>
              <w:t xml:space="preserve">, lai segtu </w:t>
            </w:r>
            <w:r w:rsidR="00497090">
              <w:rPr>
                <w:rFonts w:ascii="Times New Roman" w:eastAsia="Times New Roman" w:hAnsi="Times New Roman" w:cs="Times New Roman"/>
                <w:sz w:val="24"/>
                <w:szCs w:val="24"/>
              </w:rPr>
              <w:t xml:space="preserve">ATR </w:t>
            </w:r>
            <w:r w:rsidRPr="0008315D">
              <w:rPr>
                <w:rFonts w:ascii="Times New Roman" w:eastAsia="Times New Roman" w:hAnsi="Times New Roman" w:cs="Times New Roman"/>
                <w:sz w:val="24"/>
                <w:szCs w:val="24"/>
              </w:rPr>
              <w:t xml:space="preserve">administratīvos izdevumus un </w:t>
            </w:r>
            <w:proofErr w:type="spellStart"/>
            <w:r w:rsidRPr="0008315D">
              <w:rPr>
                <w:rFonts w:ascii="Times New Roman" w:eastAsia="Times New Roman" w:hAnsi="Times New Roman" w:cs="Times New Roman"/>
                <w:sz w:val="24"/>
                <w:szCs w:val="24"/>
              </w:rPr>
              <w:t>jaunveidojamās</w:t>
            </w:r>
            <w:proofErr w:type="spellEnd"/>
            <w:r w:rsidRPr="0008315D">
              <w:rPr>
                <w:rFonts w:ascii="Times New Roman" w:eastAsia="Times New Roman" w:hAnsi="Times New Roman" w:cs="Times New Roman"/>
                <w:sz w:val="24"/>
                <w:szCs w:val="24"/>
              </w:rPr>
              <w:t xml:space="preserve"> novada pašvaldības administratīvās struktūras izveidošanas projekta izmaksas, šo projektu pašvaldībām sagatavojot, pirms jaunievēlētās domes 2021. gadā uzsāk </w:t>
            </w:r>
            <w:r>
              <w:rPr>
                <w:rFonts w:ascii="Times New Roman" w:eastAsia="Times New Roman" w:hAnsi="Times New Roman" w:cs="Times New Roman"/>
                <w:sz w:val="24"/>
                <w:szCs w:val="24"/>
              </w:rPr>
              <w:t xml:space="preserve">savu </w:t>
            </w:r>
            <w:r w:rsidRPr="0008315D">
              <w:rPr>
                <w:rFonts w:ascii="Times New Roman" w:eastAsia="Times New Roman" w:hAnsi="Times New Roman" w:cs="Times New Roman"/>
                <w:sz w:val="24"/>
                <w:szCs w:val="24"/>
              </w:rPr>
              <w:t>darbu</w:t>
            </w:r>
            <w:r>
              <w:rPr>
                <w:rFonts w:ascii="Times New Roman" w:eastAsia="Times New Roman" w:hAnsi="Times New Roman" w:cs="Times New Roman"/>
                <w:sz w:val="24"/>
                <w:szCs w:val="24"/>
              </w:rPr>
              <w:t>.</w:t>
            </w:r>
          </w:p>
        </w:tc>
      </w:tr>
      <w:tr w:rsidR="00A61271" w14:paraId="49C77386" w14:textId="4B0A085D" w:rsidTr="00872837">
        <w:trPr>
          <w:tblCellSpacing w:w="20" w:type="dxa"/>
        </w:trPr>
        <w:tc>
          <w:tcPr>
            <w:tcW w:w="0" w:type="auto"/>
            <w:shd w:val="clear" w:color="auto" w:fill="FFFFFF"/>
            <w:hideMark/>
          </w:tcPr>
          <w:p w14:paraId="49C77384"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7"/>
            <w:vMerge/>
            <w:shd w:val="clear" w:color="auto" w:fill="FFFFFF"/>
            <w:vAlign w:val="center"/>
            <w:hideMark/>
          </w:tcPr>
          <w:p w14:paraId="49C77385"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r>
      <w:tr w:rsidR="00A61271" w14:paraId="49C77389" w14:textId="3B28FACB" w:rsidTr="00872837">
        <w:trPr>
          <w:tblCellSpacing w:w="20" w:type="dxa"/>
        </w:trPr>
        <w:tc>
          <w:tcPr>
            <w:tcW w:w="0" w:type="auto"/>
            <w:shd w:val="clear" w:color="auto" w:fill="FFFFFF"/>
            <w:hideMark/>
          </w:tcPr>
          <w:p w14:paraId="49C77387"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6.2. detalizēts izdevumu aprēķins</w:t>
            </w:r>
          </w:p>
        </w:tc>
        <w:tc>
          <w:tcPr>
            <w:tcW w:w="0" w:type="auto"/>
            <w:gridSpan w:val="7"/>
            <w:vMerge/>
            <w:shd w:val="clear" w:color="auto" w:fill="FFFFFF"/>
            <w:vAlign w:val="center"/>
            <w:hideMark/>
          </w:tcPr>
          <w:p w14:paraId="49C77388"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p>
        </w:tc>
      </w:tr>
      <w:tr w:rsidR="00A61271" w14:paraId="49C7738C" w14:textId="6480AF15" w:rsidTr="00872837">
        <w:trPr>
          <w:tblCellSpacing w:w="20" w:type="dxa"/>
        </w:trPr>
        <w:tc>
          <w:tcPr>
            <w:tcW w:w="0" w:type="auto"/>
            <w:shd w:val="clear" w:color="auto" w:fill="FFFFFF"/>
            <w:hideMark/>
          </w:tcPr>
          <w:p w14:paraId="49C7738A"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 Amata vietu skaita izmaiņas</w:t>
            </w:r>
          </w:p>
        </w:tc>
        <w:tc>
          <w:tcPr>
            <w:tcW w:w="0" w:type="auto"/>
            <w:gridSpan w:val="7"/>
            <w:shd w:val="clear" w:color="auto" w:fill="FFFFFF"/>
            <w:hideMark/>
          </w:tcPr>
          <w:p w14:paraId="49C7738B"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A61271" w14:paraId="49C7738F" w14:textId="66702D3B" w:rsidTr="00872837">
        <w:trPr>
          <w:tblCellSpacing w:w="20" w:type="dxa"/>
        </w:trPr>
        <w:tc>
          <w:tcPr>
            <w:tcW w:w="0" w:type="auto"/>
            <w:shd w:val="clear" w:color="auto" w:fill="FFFFFF"/>
            <w:hideMark/>
          </w:tcPr>
          <w:p w14:paraId="49C7738D" w14:textId="77777777" w:rsidR="00A61271" w:rsidRDefault="00A61271" w:rsidP="0087283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 Cita informācija</w:t>
            </w:r>
          </w:p>
        </w:tc>
        <w:tc>
          <w:tcPr>
            <w:tcW w:w="0" w:type="auto"/>
            <w:gridSpan w:val="7"/>
            <w:shd w:val="clear" w:color="auto" w:fill="FFFFFF"/>
            <w:hideMark/>
          </w:tcPr>
          <w:p w14:paraId="49C7738E" w14:textId="77777777" w:rsidR="00A61271" w:rsidRDefault="00A61271" w:rsidP="0087283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Ministru kabinets 2019.</w:t>
            </w:r>
            <w:r w:rsidR="00C605F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gada 8.</w:t>
            </w:r>
            <w:r w:rsidR="00C605F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 xml:space="preserve">februāra ārkārtas sēdē </w:t>
            </w:r>
            <w:r w:rsidRPr="00A529D0">
              <w:rPr>
                <w:rFonts w:ascii="Times New Roman" w:eastAsia="Times New Roman" w:hAnsi="Times New Roman" w:cs="Times New Roman"/>
                <w:color w:val="000000" w:themeColor="text1"/>
                <w:sz w:val="24"/>
                <w:szCs w:val="24"/>
                <w:lang w:eastAsia="lv-LV"/>
              </w:rPr>
              <w:t>ir atbalstījis finansējumu VARAM</w:t>
            </w:r>
            <w:r w:rsidR="00C605F6">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prioritārajam pasākumam “Administratīvi teritoriālās reformas īstenošana” 2019.</w:t>
            </w:r>
            <w:r w:rsidR="00083456">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gadam 500 000 </w:t>
            </w:r>
            <w:proofErr w:type="spellStart"/>
            <w:r w:rsidRPr="00083456">
              <w:rPr>
                <w:rFonts w:ascii="Times New Roman" w:eastAsia="Times New Roman" w:hAnsi="Times New Roman" w:cs="Times New Roman"/>
                <w:i/>
                <w:color w:val="000000" w:themeColor="text1"/>
                <w:sz w:val="24"/>
                <w:szCs w:val="24"/>
                <w:lang w:eastAsia="lv-LV"/>
              </w:rPr>
              <w:t>euro</w:t>
            </w:r>
            <w:proofErr w:type="spellEnd"/>
            <w:r w:rsidR="001C250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A529D0">
              <w:rPr>
                <w:rFonts w:ascii="Times New Roman" w:hAnsi="Times New Roman" w:cs="Times New Roman"/>
                <w:sz w:val="24"/>
                <w:szCs w:val="24"/>
              </w:rPr>
              <w:t>Jautājumu par 2020.</w:t>
            </w:r>
            <w:r w:rsidR="00C605F6">
              <w:rPr>
                <w:rFonts w:ascii="Times New Roman" w:hAnsi="Times New Roman" w:cs="Times New Roman"/>
                <w:sz w:val="24"/>
                <w:szCs w:val="24"/>
              </w:rPr>
              <w:t> </w:t>
            </w:r>
            <w:r w:rsidRPr="00A529D0">
              <w:rPr>
                <w:rFonts w:ascii="Times New Roman" w:hAnsi="Times New Roman" w:cs="Times New Roman"/>
                <w:sz w:val="24"/>
                <w:szCs w:val="24"/>
              </w:rPr>
              <w:t>gadā un 2021.</w:t>
            </w:r>
            <w:r w:rsidR="00C605F6">
              <w:rPr>
                <w:rFonts w:ascii="Times New Roman" w:hAnsi="Times New Roman" w:cs="Times New Roman"/>
                <w:sz w:val="24"/>
                <w:szCs w:val="24"/>
              </w:rPr>
              <w:t> </w:t>
            </w:r>
            <w:r w:rsidRPr="00A529D0">
              <w:rPr>
                <w:rFonts w:ascii="Times New Roman" w:hAnsi="Times New Roman" w:cs="Times New Roman"/>
                <w:sz w:val="24"/>
                <w:szCs w:val="24"/>
              </w:rPr>
              <w:t>gad</w:t>
            </w:r>
            <w:r>
              <w:rPr>
                <w:rFonts w:ascii="Times New Roman" w:hAnsi="Times New Roman" w:cs="Times New Roman"/>
                <w:sz w:val="24"/>
                <w:szCs w:val="24"/>
              </w:rPr>
              <w:t>ā</w:t>
            </w:r>
            <w:r w:rsidRPr="00A529D0">
              <w:rPr>
                <w:rFonts w:ascii="Times New Roman" w:hAnsi="Times New Roman" w:cs="Times New Roman"/>
                <w:sz w:val="24"/>
                <w:szCs w:val="24"/>
              </w:rPr>
              <w:t xml:space="preserve"> VARAM nepieciešamo finansējumu </w:t>
            </w:r>
            <w:r w:rsidRPr="009932E3">
              <w:rPr>
                <w:rFonts w:ascii="Times New Roman" w:eastAsia="Times New Roman" w:hAnsi="Times New Roman" w:cs="Times New Roman"/>
                <w:color w:val="000000" w:themeColor="text1"/>
                <w:sz w:val="24"/>
                <w:szCs w:val="24"/>
                <w:lang w:eastAsia="lv-LV"/>
              </w:rPr>
              <w:t xml:space="preserve">ATR </w:t>
            </w:r>
            <w:r w:rsidR="001F097D">
              <w:rPr>
                <w:rFonts w:ascii="Times New Roman" w:eastAsia="Times New Roman" w:hAnsi="Times New Roman" w:cs="Times New Roman"/>
                <w:color w:val="000000" w:themeColor="text1"/>
                <w:sz w:val="24"/>
                <w:szCs w:val="24"/>
                <w:lang w:eastAsia="lv-LV"/>
              </w:rPr>
              <w:t xml:space="preserve">turpināšanas un </w:t>
            </w:r>
            <w:r w:rsidRPr="009932E3">
              <w:rPr>
                <w:rFonts w:ascii="Times New Roman" w:eastAsia="Times New Roman" w:hAnsi="Times New Roman" w:cs="Times New Roman"/>
                <w:color w:val="000000" w:themeColor="text1"/>
                <w:sz w:val="24"/>
                <w:szCs w:val="24"/>
                <w:lang w:eastAsia="lv-LV"/>
              </w:rPr>
              <w:t>pabeigšanas organizēšanai un informatīvai kampaņai un komunikācijai</w:t>
            </w:r>
            <w:r w:rsidRPr="00A529D0">
              <w:rPr>
                <w:rFonts w:ascii="Times New Roman" w:hAnsi="Times New Roman" w:cs="Times New Roman"/>
                <w:sz w:val="24"/>
                <w:szCs w:val="24"/>
              </w:rPr>
              <w:t xml:space="preserve"> </w:t>
            </w:r>
            <w:r>
              <w:rPr>
                <w:rFonts w:ascii="Times New Roman" w:hAnsi="Times New Roman" w:cs="Times New Roman"/>
                <w:sz w:val="24"/>
                <w:szCs w:val="24"/>
              </w:rPr>
              <w:t xml:space="preserve">paredzēts </w:t>
            </w:r>
            <w:r w:rsidRPr="00A529D0">
              <w:rPr>
                <w:rFonts w:ascii="Times New Roman" w:hAnsi="Times New Roman" w:cs="Times New Roman"/>
                <w:sz w:val="24"/>
                <w:szCs w:val="24"/>
              </w:rPr>
              <w:t>skatīt Mi</w:t>
            </w:r>
            <w:r w:rsidR="00C605F6">
              <w:rPr>
                <w:rFonts w:ascii="Times New Roman" w:hAnsi="Times New Roman" w:cs="Times New Roman"/>
                <w:sz w:val="24"/>
                <w:szCs w:val="24"/>
              </w:rPr>
              <w:t xml:space="preserve">nistru kabinetā likumprojekta </w:t>
            </w:r>
            <w:r w:rsidR="00C605F6">
              <w:rPr>
                <w:rFonts w:ascii="Times New Roman" w:eastAsia="Times New Roman" w:hAnsi="Times New Roman" w:cs="Times New Roman"/>
                <w:color w:val="000000" w:themeColor="text1"/>
                <w:sz w:val="24"/>
                <w:szCs w:val="24"/>
                <w:lang w:eastAsia="lv-LV"/>
              </w:rPr>
              <w:t>“</w:t>
            </w:r>
            <w:r w:rsidRPr="00A529D0">
              <w:rPr>
                <w:rFonts w:ascii="Times New Roman" w:hAnsi="Times New Roman" w:cs="Times New Roman"/>
                <w:sz w:val="24"/>
                <w:szCs w:val="24"/>
              </w:rPr>
              <w:t>Par valsts budžetu 2020.</w:t>
            </w:r>
            <w:r w:rsidR="00E334DD">
              <w:rPr>
                <w:rFonts w:ascii="Times New Roman" w:hAnsi="Times New Roman" w:cs="Times New Roman"/>
                <w:sz w:val="24"/>
                <w:szCs w:val="24"/>
              </w:rPr>
              <w:t> </w:t>
            </w:r>
            <w:r w:rsidRPr="00A529D0">
              <w:rPr>
                <w:rFonts w:ascii="Times New Roman" w:hAnsi="Times New Roman" w:cs="Times New Roman"/>
                <w:sz w:val="24"/>
                <w:szCs w:val="24"/>
              </w:rPr>
              <w:t>gadam” un likumprojekta “Par vidēja termiņa budžeta ietvaru 2020., 2021. un 2022. gadam” sagatavošanas procesā, ievērojot valsts budžeta finansiālās iespējas</w:t>
            </w:r>
            <w:r>
              <w:rPr>
                <w:rFonts w:ascii="Times New Roman" w:hAnsi="Times New Roman" w:cs="Times New Roman"/>
                <w:sz w:val="24"/>
                <w:szCs w:val="24"/>
              </w:rPr>
              <w:t>.</w:t>
            </w:r>
          </w:p>
        </w:tc>
      </w:tr>
    </w:tbl>
    <w:p w14:paraId="49C77390"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80"/>
        <w:gridCol w:w="5511"/>
      </w:tblGrid>
      <w:tr w:rsidR="0008315D" w:rsidRPr="0008315D" w14:paraId="49C77392" w14:textId="77777777" w:rsidTr="003207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C77391" w14:textId="77777777" w:rsidR="00655F2C" w:rsidRPr="0008315D" w:rsidRDefault="00E5323B" w:rsidP="00A36CC3">
            <w:pPr>
              <w:spacing w:after="0" w:line="240" w:lineRule="auto"/>
              <w:jc w:val="center"/>
              <w:rPr>
                <w:rFonts w:ascii="Times New Roman" w:eastAsia="Times New Roman" w:hAnsi="Times New Roman" w:cs="Times New Roman"/>
                <w:b/>
                <w:bCs/>
                <w:iCs/>
                <w:sz w:val="24"/>
                <w:szCs w:val="24"/>
                <w:lang w:eastAsia="lv-LV"/>
              </w:rPr>
            </w:pPr>
            <w:r w:rsidRPr="0008315D">
              <w:rPr>
                <w:rFonts w:ascii="Times New Roman" w:eastAsia="Times New Roman" w:hAnsi="Times New Roman" w:cs="Times New Roman"/>
                <w:b/>
                <w:bCs/>
                <w:iCs/>
                <w:sz w:val="24"/>
                <w:szCs w:val="24"/>
                <w:lang w:eastAsia="lv-LV"/>
              </w:rPr>
              <w:t>IV. Tiesību akta projekta ietekme uz spēkā esošo tiesību normu sistēmu</w:t>
            </w:r>
          </w:p>
        </w:tc>
      </w:tr>
      <w:tr w:rsidR="0008315D" w:rsidRPr="0008315D" w14:paraId="49C7739A" w14:textId="77777777" w:rsidTr="0032072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9C77393" w14:textId="77777777" w:rsidR="00566309" w:rsidRPr="0008315D" w:rsidRDefault="00566309" w:rsidP="00566309">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49C77394" w14:textId="77777777" w:rsidR="00566309" w:rsidRPr="0008315D" w:rsidRDefault="00566309" w:rsidP="00566309">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49C77395" w14:textId="77777777" w:rsidR="00D231DB" w:rsidRPr="00D81528" w:rsidRDefault="008849C8" w:rsidP="00D231DB">
            <w:pPr>
              <w:pStyle w:val="tv213"/>
              <w:shd w:val="clear" w:color="auto" w:fill="FFFFFF"/>
              <w:spacing w:before="0" w:beforeAutospacing="0" w:after="0" w:afterAutospacing="0" w:line="293" w:lineRule="atLeast"/>
              <w:jc w:val="both"/>
              <w:rPr>
                <w:lang w:val="lv-LV" w:eastAsia="lv-LV"/>
              </w:rPr>
            </w:pPr>
            <w:r w:rsidRPr="00D81528">
              <w:rPr>
                <w:lang w:val="lv-LV" w:eastAsia="lv-LV"/>
              </w:rPr>
              <w:t xml:space="preserve">Likumprojekts </w:t>
            </w:r>
            <w:r w:rsidR="00D81528" w:rsidRPr="00D81528">
              <w:rPr>
                <w:lang w:val="lv-LV" w:eastAsia="lv-LV"/>
              </w:rPr>
              <w:t xml:space="preserve">uzdod izstrādāt konceptuālo ziņojumu par administratīvi teritoriālo iedalījumu. </w:t>
            </w:r>
          </w:p>
          <w:p w14:paraId="49C77396" w14:textId="77777777" w:rsidR="007E50D7" w:rsidRPr="00D81528" w:rsidRDefault="0017611B" w:rsidP="00D81528">
            <w:pPr>
              <w:pStyle w:val="tv213"/>
              <w:shd w:val="clear" w:color="auto" w:fill="FFFFFF"/>
              <w:spacing w:before="0" w:beforeAutospacing="0" w:after="0" w:afterAutospacing="0" w:line="293" w:lineRule="atLeast"/>
              <w:jc w:val="both"/>
              <w:rPr>
                <w:rFonts w:eastAsiaTheme="minorHAnsi"/>
                <w:lang w:val="lv-LV"/>
              </w:rPr>
            </w:pPr>
            <w:r w:rsidRPr="00D81528">
              <w:rPr>
                <w:lang w:val="lv-LV" w:eastAsia="lv-LV"/>
              </w:rPr>
              <w:lastRenderedPageBreak/>
              <w:t>Savukārt gala lēmum</w:t>
            </w:r>
            <w:r w:rsidR="00D81528" w:rsidRPr="00D81528">
              <w:rPr>
                <w:lang w:val="lv-LV" w:eastAsia="lv-LV"/>
              </w:rPr>
              <w:t>u</w:t>
            </w:r>
            <w:r w:rsidRPr="00D81528">
              <w:rPr>
                <w:lang w:val="lv-LV" w:eastAsia="lv-LV"/>
              </w:rPr>
              <w:t xml:space="preserve"> </w:t>
            </w:r>
            <w:r w:rsidR="00D81528" w:rsidRPr="00D81528">
              <w:rPr>
                <w:lang w:val="lv-LV" w:eastAsia="lv-LV"/>
              </w:rPr>
              <w:t xml:space="preserve">administratīvi teritoriālo iedalījuma jautājumā </w:t>
            </w:r>
            <w:r w:rsidRPr="00D81528">
              <w:rPr>
                <w:lang w:val="lv-LV" w:eastAsia="lv-LV"/>
              </w:rPr>
              <w:t xml:space="preserve">Ministru kabinets pieņems, </w:t>
            </w:r>
            <w:r w:rsidR="006A1048" w:rsidRPr="00D81528">
              <w:rPr>
                <w:lang w:val="lv-LV" w:eastAsia="lv-LV"/>
              </w:rPr>
              <w:t xml:space="preserve">izpildot šajā likumprojektā Ministru kabinetam doto uzdevumu, </w:t>
            </w:r>
            <w:r w:rsidR="00984708" w:rsidRPr="00D81528">
              <w:rPr>
                <w:rFonts w:eastAsiaTheme="minorHAnsi"/>
                <w:lang w:val="lv-LV"/>
              </w:rPr>
              <w:t>līdz 2019. gada 1. </w:t>
            </w:r>
            <w:r w:rsidR="006441D5" w:rsidRPr="00D81528">
              <w:rPr>
                <w:rFonts w:eastAsiaTheme="minorHAnsi"/>
                <w:lang w:val="lv-LV"/>
              </w:rPr>
              <w:t>decembrim izstrādā</w:t>
            </w:r>
            <w:r w:rsidR="007E50D7" w:rsidRPr="00D81528">
              <w:rPr>
                <w:rFonts w:eastAsiaTheme="minorHAnsi"/>
                <w:lang w:val="lv-LV"/>
              </w:rPr>
              <w:t>t</w:t>
            </w:r>
            <w:r w:rsidR="006441D5" w:rsidRPr="00D81528">
              <w:rPr>
                <w:rFonts w:eastAsiaTheme="minorHAnsi"/>
                <w:lang w:val="lv-LV"/>
              </w:rPr>
              <w:t xml:space="preserve"> un iesnie</w:t>
            </w:r>
            <w:r w:rsidR="007E50D7" w:rsidRPr="00D81528">
              <w:rPr>
                <w:rFonts w:eastAsiaTheme="minorHAnsi"/>
                <w:lang w:val="lv-LV"/>
              </w:rPr>
              <w:t>gt</w:t>
            </w:r>
            <w:r w:rsidR="00D81528" w:rsidRPr="00D81528">
              <w:rPr>
                <w:rFonts w:eastAsiaTheme="minorHAnsi"/>
                <w:lang w:val="lv-LV"/>
              </w:rPr>
              <w:t xml:space="preserve"> Saeimai attiecīgu likumprojektu (3.</w:t>
            </w:r>
            <w:r w:rsidR="00D81528">
              <w:rPr>
                <w:rFonts w:eastAsiaTheme="minorHAnsi"/>
                <w:lang w:val="lv-LV"/>
              </w:rPr>
              <w:t xml:space="preserve"> </w:t>
            </w:r>
            <w:r w:rsidR="00D81528" w:rsidRPr="00D81528">
              <w:rPr>
                <w:rFonts w:eastAsiaTheme="minorHAnsi"/>
                <w:lang w:val="lv-LV"/>
              </w:rPr>
              <w:t>pants)</w:t>
            </w:r>
            <w:r w:rsidR="00D81528">
              <w:rPr>
                <w:rFonts w:eastAsiaTheme="minorHAnsi"/>
                <w:lang w:val="lv-LV"/>
              </w:rPr>
              <w:t>.</w:t>
            </w:r>
          </w:p>
          <w:p w14:paraId="49C77397" w14:textId="77777777" w:rsidR="00C553F3" w:rsidRPr="0008315D" w:rsidRDefault="00C553F3" w:rsidP="00EF6574">
            <w:pPr>
              <w:pStyle w:val="tv213"/>
              <w:shd w:val="clear" w:color="auto" w:fill="FFFFFF"/>
              <w:spacing w:before="0" w:beforeAutospacing="0" w:after="0" w:afterAutospacing="0" w:line="293" w:lineRule="atLeast"/>
              <w:jc w:val="both"/>
              <w:rPr>
                <w:rFonts w:eastAsiaTheme="minorHAnsi"/>
                <w:lang w:val="lv-LV"/>
              </w:rPr>
            </w:pPr>
          </w:p>
          <w:p w14:paraId="49C77398" w14:textId="77777777" w:rsidR="001272D0" w:rsidRPr="00D81528" w:rsidRDefault="006A1048" w:rsidP="00B07D87">
            <w:pPr>
              <w:pStyle w:val="tv213"/>
              <w:shd w:val="clear" w:color="auto" w:fill="FFFFFF"/>
              <w:spacing w:before="0" w:beforeAutospacing="0" w:after="0" w:afterAutospacing="0" w:line="293" w:lineRule="atLeast"/>
              <w:jc w:val="both"/>
              <w:rPr>
                <w:i/>
                <w:sz w:val="28"/>
                <w:szCs w:val="28"/>
                <w:lang w:val="lv-LV"/>
              </w:rPr>
            </w:pPr>
            <w:r w:rsidRPr="00D81528">
              <w:rPr>
                <w:rFonts w:eastAsiaTheme="minorHAnsi"/>
                <w:lang w:val="lv-LV"/>
              </w:rPr>
              <w:t xml:space="preserve">Vienlaikus informējam, ka </w:t>
            </w:r>
            <w:r w:rsidR="007E50D7" w:rsidRPr="00D81528">
              <w:rPr>
                <w:rFonts w:eastAsiaTheme="minorHAnsi"/>
                <w:lang w:val="lv-LV"/>
              </w:rPr>
              <w:t>spēkā esoš</w:t>
            </w:r>
            <w:r w:rsidR="0065584F" w:rsidRPr="00D81528">
              <w:rPr>
                <w:rFonts w:eastAsiaTheme="minorHAnsi"/>
                <w:lang w:val="lv-LV"/>
              </w:rPr>
              <w:t>ais</w:t>
            </w:r>
            <w:r w:rsidR="006F2A02" w:rsidRPr="00D81528">
              <w:rPr>
                <w:rFonts w:eastAsiaTheme="minorHAnsi"/>
                <w:lang w:val="lv-LV"/>
              </w:rPr>
              <w:t xml:space="preserve"> </w:t>
            </w:r>
            <w:r w:rsidR="00D81528" w:rsidRPr="00D81528">
              <w:rPr>
                <w:lang w:val="lv-LV"/>
              </w:rPr>
              <w:t xml:space="preserve">Administratīvo teritoriju un apdzīvoto vietu </w:t>
            </w:r>
            <w:r w:rsidR="00497090" w:rsidRPr="00D81528">
              <w:rPr>
                <w:rFonts w:eastAsiaTheme="minorHAnsi"/>
                <w:lang w:val="lv-LV"/>
              </w:rPr>
              <w:t xml:space="preserve">likums </w:t>
            </w:r>
            <w:r w:rsidR="00D81528" w:rsidRPr="00D81528">
              <w:rPr>
                <w:rFonts w:eastAsiaTheme="minorHAnsi"/>
                <w:lang w:val="lv-LV"/>
              </w:rPr>
              <w:t xml:space="preserve">2008. gadā </w:t>
            </w:r>
            <w:r w:rsidR="006F2A02" w:rsidRPr="00D81528">
              <w:rPr>
                <w:rFonts w:eastAsiaTheme="minorHAnsi"/>
                <w:lang w:val="lv-LV"/>
              </w:rPr>
              <w:t>tika izstrādāts</w:t>
            </w:r>
            <w:r w:rsidR="007E50D7" w:rsidRPr="00D81528">
              <w:rPr>
                <w:rFonts w:eastAsiaTheme="minorHAnsi"/>
                <w:lang w:val="lv-LV"/>
              </w:rPr>
              <w:t xml:space="preserve"> </w:t>
            </w:r>
            <w:r w:rsidR="006F2A02" w:rsidRPr="00D81528">
              <w:rPr>
                <w:rFonts w:eastAsiaTheme="minorHAnsi"/>
                <w:lang w:val="lv-LV"/>
              </w:rPr>
              <w:t xml:space="preserve">ļoti </w:t>
            </w:r>
            <w:r w:rsidR="007E50D7" w:rsidRPr="00D81528">
              <w:rPr>
                <w:rFonts w:eastAsiaTheme="minorHAnsi"/>
                <w:lang w:val="lv-LV"/>
              </w:rPr>
              <w:t xml:space="preserve">īsā laika termiņā, lai steidzami nodrošinātu </w:t>
            </w:r>
            <w:r w:rsidR="00497090" w:rsidRPr="00D81528">
              <w:rPr>
                <w:rFonts w:eastAsiaTheme="minorHAnsi"/>
                <w:lang w:val="lv-LV"/>
              </w:rPr>
              <w:t xml:space="preserve">ATR turpināšanu. </w:t>
            </w:r>
            <w:r w:rsidR="007E50D7" w:rsidRPr="00D81528">
              <w:rPr>
                <w:rFonts w:eastAsiaTheme="minorHAnsi"/>
                <w:lang w:val="lv-LV"/>
              </w:rPr>
              <w:t xml:space="preserve"> </w:t>
            </w:r>
            <w:r w:rsidR="00B07D87" w:rsidRPr="00D81528">
              <w:rPr>
                <w:rFonts w:eastAsiaTheme="minorHAnsi"/>
                <w:lang w:val="lv-LV"/>
              </w:rPr>
              <w:t>E</w:t>
            </w:r>
            <w:r w:rsidR="00B07D87" w:rsidRPr="00D81528">
              <w:rPr>
                <w:lang w:val="lv-LV"/>
              </w:rPr>
              <w:t>sošais</w:t>
            </w:r>
            <w:r w:rsidR="00497090" w:rsidRPr="00D81528">
              <w:rPr>
                <w:lang w:val="lv-LV"/>
              </w:rPr>
              <w:t xml:space="preserve"> </w:t>
            </w:r>
            <w:r w:rsidR="00D81528" w:rsidRPr="00D81528">
              <w:rPr>
                <w:lang w:val="lv-LV"/>
              </w:rPr>
              <w:t xml:space="preserve">Administratīvo teritoriju un apdzīvoto vietu </w:t>
            </w:r>
            <w:r w:rsidR="00D81528" w:rsidRPr="00D81528">
              <w:rPr>
                <w:rFonts w:eastAsiaTheme="minorHAnsi"/>
                <w:lang w:val="lv-LV"/>
              </w:rPr>
              <w:t xml:space="preserve">likums </w:t>
            </w:r>
            <w:r w:rsidR="00B07D87" w:rsidRPr="00D81528">
              <w:rPr>
                <w:lang w:val="lv-LV"/>
              </w:rPr>
              <w:t xml:space="preserve">plaši regulē arī </w:t>
            </w:r>
            <w:r w:rsidR="001272D0" w:rsidRPr="00D81528">
              <w:rPr>
                <w:lang w:val="lv-LV"/>
              </w:rPr>
              <w:t xml:space="preserve">2008. un </w:t>
            </w:r>
            <w:r w:rsidR="00BD508B" w:rsidRPr="00D81528">
              <w:rPr>
                <w:lang w:val="lv-LV"/>
              </w:rPr>
              <w:t>2009. </w:t>
            </w:r>
            <w:r w:rsidR="001272D0" w:rsidRPr="00D81528">
              <w:rPr>
                <w:lang w:val="lv-LV"/>
              </w:rPr>
              <w:t xml:space="preserve">gada </w:t>
            </w:r>
            <w:r w:rsidR="007C73AC">
              <w:rPr>
                <w:lang w:val="lv-LV"/>
              </w:rPr>
              <w:t>ATR</w:t>
            </w:r>
            <w:r w:rsidR="007C73AC" w:rsidRPr="00D81528">
              <w:rPr>
                <w:lang w:val="lv-LV"/>
              </w:rPr>
              <w:t xml:space="preserve"> </w:t>
            </w:r>
            <w:r w:rsidR="001272D0" w:rsidRPr="00D81528">
              <w:rPr>
                <w:lang w:val="lv-LV"/>
              </w:rPr>
              <w:t>noslēgum</w:t>
            </w:r>
            <w:r w:rsidR="007C73AC">
              <w:rPr>
                <w:lang w:val="lv-LV"/>
              </w:rPr>
              <w:t>u</w:t>
            </w:r>
            <w:r w:rsidR="00B07D87" w:rsidRPr="00D81528">
              <w:rPr>
                <w:lang w:val="lv-LV"/>
              </w:rPr>
              <w:t xml:space="preserve">, tāpēc būtiski </w:t>
            </w:r>
            <w:r w:rsidR="00BD508B">
              <w:rPr>
                <w:lang w:val="lv-LV"/>
              </w:rPr>
              <w:t>ir 2021. </w:t>
            </w:r>
            <w:r w:rsidR="001272D0" w:rsidRPr="0008315D">
              <w:rPr>
                <w:lang w:val="lv-LV"/>
              </w:rPr>
              <w:t>gada teritoriālās reformas noslēgumu ietvert jaunā</w:t>
            </w:r>
            <w:r w:rsidR="00787F5B">
              <w:rPr>
                <w:lang w:val="lv-LV"/>
              </w:rPr>
              <w:t xml:space="preserve"> </w:t>
            </w:r>
            <w:r w:rsidR="001272D0" w:rsidRPr="0008315D">
              <w:rPr>
                <w:lang w:val="lv-LV"/>
              </w:rPr>
              <w:t>likumā, lai likums būti viegli uztverams</w:t>
            </w:r>
            <w:r w:rsidR="006F2A02" w:rsidRPr="0008315D">
              <w:rPr>
                <w:lang w:val="lv-LV"/>
              </w:rPr>
              <w:t xml:space="preserve"> un neradītu pārpratumus starp abu reformu noslēguma tiesiskajiem regulējumiem.</w:t>
            </w:r>
            <w:r w:rsidR="001272D0" w:rsidRPr="0008315D">
              <w:rPr>
                <w:lang w:val="lv-LV"/>
              </w:rPr>
              <w:t xml:space="preserve"> </w:t>
            </w:r>
            <w:r w:rsidR="00C553F3" w:rsidRPr="00D81528">
              <w:rPr>
                <w:i/>
                <w:lang w:val="lv-LV"/>
              </w:rPr>
              <w:t>Tādēļ</w:t>
            </w:r>
            <w:r w:rsidR="001272D0" w:rsidRPr="00D81528">
              <w:rPr>
                <w:i/>
                <w:lang w:val="lv-LV"/>
              </w:rPr>
              <w:t xml:space="preserve"> līdz </w:t>
            </w:r>
            <w:r w:rsidR="00C605F6" w:rsidRPr="00D81528">
              <w:rPr>
                <w:rFonts w:eastAsiaTheme="minorHAnsi"/>
                <w:i/>
                <w:lang w:val="lv-LV"/>
              </w:rPr>
              <w:t>2019. </w:t>
            </w:r>
            <w:r w:rsidR="001272D0" w:rsidRPr="00D81528">
              <w:rPr>
                <w:rFonts w:eastAsiaTheme="minorHAnsi"/>
                <w:i/>
                <w:lang w:val="lv-LV"/>
              </w:rPr>
              <w:t>gada 1. decembrim</w:t>
            </w:r>
            <w:r w:rsidR="001272D0" w:rsidRPr="00D81528">
              <w:rPr>
                <w:i/>
                <w:lang w:val="lv-LV"/>
              </w:rPr>
              <w:t xml:space="preserve"> </w:t>
            </w:r>
            <w:r w:rsidR="00984708" w:rsidRPr="00D81528">
              <w:rPr>
                <w:i/>
                <w:lang w:val="lv-LV"/>
              </w:rPr>
              <w:t>Ministru kabinetam</w:t>
            </w:r>
            <w:r w:rsidR="001272D0" w:rsidRPr="00D81528">
              <w:rPr>
                <w:i/>
                <w:lang w:val="lv-LV"/>
              </w:rPr>
              <w:t xml:space="preserve"> izstrādājamais </w:t>
            </w:r>
            <w:r w:rsidR="00B07D87" w:rsidRPr="00D81528">
              <w:rPr>
                <w:i/>
                <w:lang w:val="lv-LV"/>
              </w:rPr>
              <w:t xml:space="preserve">likumprojekts </w:t>
            </w:r>
            <w:r w:rsidR="001272D0" w:rsidRPr="00D81528">
              <w:rPr>
                <w:i/>
                <w:lang w:val="lv-LV"/>
              </w:rPr>
              <w:t xml:space="preserve">varētu būt </w:t>
            </w:r>
            <w:r w:rsidR="00B07D87" w:rsidRPr="00D81528">
              <w:rPr>
                <w:i/>
                <w:lang w:val="lv-LV"/>
              </w:rPr>
              <w:t>kā jauna redakcija Administratīvo teritoriju un apdzīvoto vietu likumam</w:t>
            </w:r>
            <w:r w:rsidR="00B07D87" w:rsidRPr="00D81528">
              <w:rPr>
                <w:i/>
                <w:sz w:val="28"/>
                <w:szCs w:val="28"/>
                <w:lang w:val="lv-LV"/>
              </w:rPr>
              <w:t>.</w:t>
            </w:r>
          </w:p>
          <w:p w14:paraId="49C77399" w14:textId="77777777" w:rsidR="00566309" w:rsidRPr="00CA156C" w:rsidRDefault="00CA156C" w:rsidP="007C73AC">
            <w:pPr>
              <w:shd w:val="clear" w:color="auto" w:fill="FFFFFF"/>
              <w:spacing w:after="0" w:line="293" w:lineRule="atLeast"/>
              <w:jc w:val="both"/>
              <w:rPr>
                <w:rFonts w:ascii="Times New Roman" w:hAnsi="Times New Roman" w:cs="Times New Roman"/>
                <w:sz w:val="24"/>
                <w:szCs w:val="24"/>
              </w:rPr>
            </w:pPr>
            <w:r>
              <w:rPr>
                <w:rFonts w:ascii="Times New Roman" w:hAnsi="Times New Roman" w:cs="Times New Roman"/>
                <w:sz w:val="24"/>
                <w:szCs w:val="24"/>
              </w:rPr>
              <w:t xml:space="preserve">Izstrādājāt minēto likumprojektu, būs jāvērtē jaunā administratīvā </w:t>
            </w:r>
            <w:r w:rsidR="00AA73FA" w:rsidRPr="0008315D">
              <w:rPr>
                <w:rFonts w:ascii="Times New Roman" w:hAnsi="Times New Roman" w:cs="Times New Roman"/>
                <w:sz w:val="24"/>
                <w:szCs w:val="24"/>
              </w:rPr>
              <w:t>teritoriālā iedalījuma ietekme uz citiem normatīv</w:t>
            </w:r>
            <w:r w:rsidR="00C553F3">
              <w:rPr>
                <w:rFonts w:ascii="Times New Roman" w:hAnsi="Times New Roman" w:cs="Times New Roman"/>
                <w:sz w:val="24"/>
                <w:szCs w:val="24"/>
              </w:rPr>
              <w:t>aj</w:t>
            </w:r>
            <w:r w:rsidR="00AA73FA" w:rsidRPr="0008315D">
              <w:rPr>
                <w:rFonts w:ascii="Times New Roman" w:hAnsi="Times New Roman" w:cs="Times New Roman"/>
                <w:sz w:val="24"/>
                <w:szCs w:val="24"/>
              </w:rPr>
              <w:t>iem aktiem un valsts pārvaldes institūciju da</w:t>
            </w:r>
            <w:r w:rsidR="00C553F3">
              <w:rPr>
                <w:rFonts w:ascii="Times New Roman" w:hAnsi="Times New Roman" w:cs="Times New Roman"/>
                <w:sz w:val="24"/>
                <w:szCs w:val="24"/>
              </w:rPr>
              <w:t>rbību, uzdodot Ministru kabinetam</w:t>
            </w:r>
            <w:r>
              <w:rPr>
                <w:rFonts w:ascii="Times New Roman" w:hAnsi="Times New Roman" w:cs="Times New Roman"/>
                <w:sz w:val="24"/>
                <w:szCs w:val="24"/>
              </w:rPr>
              <w:t xml:space="preserve"> </w:t>
            </w:r>
            <w:r w:rsidR="00AA73FA" w:rsidRPr="0008315D">
              <w:rPr>
                <w:rFonts w:ascii="Times New Roman" w:hAnsi="Times New Roman" w:cs="Times New Roman"/>
                <w:sz w:val="24"/>
                <w:szCs w:val="24"/>
              </w:rPr>
              <w:t>saprātīgā termiņā izvērtēt likumprojektus par nepieciešamajiem grozījumiem citos likumos</w:t>
            </w:r>
            <w:r>
              <w:rPr>
                <w:rFonts w:ascii="Times New Roman" w:hAnsi="Times New Roman" w:cs="Times New Roman"/>
                <w:sz w:val="24"/>
                <w:szCs w:val="24"/>
              </w:rPr>
              <w:t>, lai tos paspētu savlaicīgi izskatīt arī Saeimā</w:t>
            </w:r>
            <w:r w:rsidR="00AA73FA" w:rsidRPr="0008315D">
              <w:rPr>
                <w:rFonts w:ascii="Times New Roman" w:hAnsi="Times New Roman" w:cs="Times New Roman"/>
                <w:sz w:val="24"/>
                <w:szCs w:val="24"/>
              </w:rPr>
              <w:t>.</w:t>
            </w:r>
            <w:r>
              <w:rPr>
                <w:rFonts w:ascii="Times New Roman" w:hAnsi="Times New Roman" w:cs="Times New Roman"/>
                <w:sz w:val="24"/>
                <w:szCs w:val="24"/>
              </w:rPr>
              <w:t xml:space="preserve"> Tāpat</w:t>
            </w:r>
            <w:r w:rsidR="00C32DDB" w:rsidRPr="0008315D">
              <w:rPr>
                <w:rFonts w:ascii="Times New Roman" w:eastAsia="Times New Roman" w:hAnsi="Times New Roman" w:cs="Times New Roman"/>
                <w:sz w:val="24"/>
                <w:szCs w:val="24"/>
              </w:rPr>
              <w:t xml:space="preserve"> bū</w:t>
            </w:r>
            <w:r>
              <w:rPr>
                <w:rFonts w:ascii="Times New Roman" w:eastAsia="Times New Roman" w:hAnsi="Times New Roman" w:cs="Times New Roman"/>
                <w:sz w:val="24"/>
                <w:szCs w:val="24"/>
              </w:rPr>
              <w:t>s</w:t>
            </w:r>
            <w:r w:rsidR="00C32DDB" w:rsidRPr="0008315D">
              <w:rPr>
                <w:rFonts w:ascii="Times New Roman" w:eastAsia="Times New Roman" w:hAnsi="Times New Roman" w:cs="Times New Roman"/>
                <w:sz w:val="24"/>
                <w:szCs w:val="24"/>
              </w:rPr>
              <w:t xml:space="preserve"> jāvērtē </w:t>
            </w:r>
            <w:r w:rsidR="00C553F3" w:rsidRPr="0008315D">
              <w:rPr>
                <w:rFonts w:ascii="Times New Roman" w:eastAsia="Times New Roman" w:hAnsi="Times New Roman" w:cs="Times New Roman"/>
                <w:sz w:val="24"/>
                <w:szCs w:val="24"/>
              </w:rPr>
              <w:t xml:space="preserve">pašvaldībām </w:t>
            </w:r>
            <w:r w:rsidR="00C553F3">
              <w:rPr>
                <w:rFonts w:ascii="Times New Roman" w:eastAsia="Times New Roman" w:hAnsi="Times New Roman" w:cs="Times New Roman"/>
                <w:sz w:val="24"/>
                <w:szCs w:val="24"/>
              </w:rPr>
              <w:t>nepieciešamie finanšu resursi</w:t>
            </w:r>
            <w:r w:rsidR="00C32DDB" w:rsidRPr="0008315D">
              <w:rPr>
                <w:rFonts w:ascii="Times New Roman" w:eastAsia="Times New Roman" w:hAnsi="Times New Roman" w:cs="Times New Roman"/>
                <w:sz w:val="24"/>
                <w:szCs w:val="24"/>
              </w:rPr>
              <w:t>, lai segtu teritoriālās reformas administratīvos izdevumus</w:t>
            </w:r>
            <w:r w:rsidR="007C73AC">
              <w:rPr>
                <w:rFonts w:ascii="Times New Roman" w:eastAsia="Times New Roman" w:hAnsi="Times New Roman" w:cs="Times New Roman"/>
                <w:sz w:val="24"/>
                <w:szCs w:val="24"/>
              </w:rPr>
              <w:t>,</w:t>
            </w:r>
            <w:r w:rsidR="00C32DDB" w:rsidRPr="0008315D">
              <w:rPr>
                <w:rFonts w:ascii="Times New Roman" w:eastAsia="Times New Roman" w:hAnsi="Times New Roman" w:cs="Times New Roman"/>
                <w:sz w:val="24"/>
                <w:szCs w:val="24"/>
              </w:rPr>
              <w:t xml:space="preserve"> un </w:t>
            </w:r>
            <w:proofErr w:type="spellStart"/>
            <w:r w:rsidR="00C32DDB" w:rsidRPr="0008315D">
              <w:rPr>
                <w:rFonts w:ascii="Times New Roman" w:eastAsia="Times New Roman" w:hAnsi="Times New Roman" w:cs="Times New Roman"/>
                <w:sz w:val="24"/>
                <w:szCs w:val="24"/>
              </w:rPr>
              <w:t>jaunveidojamās</w:t>
            </w:r>
            <w:proofErr w:type="spellEnd"/>
            <w:r w:rsidR="00C32DDB" w:rsidRPr="0008315D">
              <w:rPr>
                <w:rFonts w:ascii="Times New Roman" w:eastAsia="Times New Roman" w:hAnsi="Times New Roman" w:cs="Times New Roman"/>
                <w:sz w:val="24"/>
                <w:szCs w:val="24"/>
              </w:rPr>
              <w:t xml:space="preserve"> novada pašvaldības administratīvās struktūras izveidošanas projekta izmaksas, š</w:t>
            </w:r>
            <w:r w:rsidR="007C73AC">
              <w:rPr>
                <w:rFonts w:ascii="Times New Roman" w:eastAsia="Times New Roman" w:hAnsi="Times New Roman" w:cs="Times New Roman"/>
                <w:sz w:val="24"/>
                <w:szCs w:val="24"/>
              </w:rPr>
              <w:t>ādus</w:t>
            </w:r>
            <w:r w:rsidR="00C32DDB" w:rsidRPr="0008315D">
              <w:rPr>
                <w:rFonts w:ascii="Times New Roman" w:eastAsia="Times New Roman" w:hAnsi="Times New Roman" w:cs="Times New Roman"/>
                <w:sz w:val="24"/>
                <w:szCs w:val="24"/>
              </w:rPr>
              <w:t xml:space="preserve"> projektu</w:t>
            </w:r>
            <w:r w:rsidR="007C73AC">
              <w:rPr>
                <w:rFonts w:ascii="Times New Roman" w:eastAsia="Times New Roman" w:hAnsi="Times New Roman" w:cs="Times New Roman"/>
                <w:sz w:val="24"/>
                <w:szCs w:val="24"/>
              </w:rPr>
              <w:t>s pašvaldībām sagatavojot,</w:t>
            </w:r>
            <w:r w:rsidR="00C32DDB" w:rsidRPr="0008315D">
              <w:rPr>
                <w:rFonts w:ascii="Times New Roman" w:eastAsia="Times New Roman" w:hAnsi="Times New Roman" w:cs="Times New Roman"/>
                <w:sz w:val="24"/>
                <w:szCs w:val="24"/>
              </w:rPr>
              <w:t xml:space="preserve"> pirms jaunievēlētās domes 2021. gadā uzsāk </w:t>
            </w:r>
            <w:r w:rsidR="003E4D8A">
              <w:rPr>
                <w:rFonts w:ascii="Times New Roman" w:eastAsia="Times New Roman" w:hAnsi="Times New Roman" w:cs="Times New Roman"/>
                <w:sz w:val="24"/>
                <w:szCs w:val="24"/>
              </w:rPr>
              <w:t xml:space="preserve">savu </w:t>
            </w:r>
            <w:r w:rsidR="00C32DDB" w:rsidRPr="0008315D">
              <w:rPr>
                <w:rFonts w:ascii="Times New Roman" w:eastAsia="Times New Roman" w:hAnsi="Times New Roman" w:cs="Times New Roman"/>
                <w:sz w:val="24"/>
                <w:szCs w:val="24"/>
              </w:rPr>
              <w:t>darbu.</w:t>
            </w:r>
          </w:p>
        </w:tc>
      </w:tr>
      <w:tr w:rsidR="0008315D" w:rsidRPr="0008315D" w14:paraId="49C7739E" w14:textId="77777777" w:rsidTr="00B5582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9C7739B" w14:textId="77777777" w:rsidR="00566309" w:rsidRPr="0008315D" w:rsidRDefault="00566309" w:rsidP="00566309">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lastRenderedPageBreak/>
              <w:t>2.</w:t>
            </w:r>
          </w:p>
        </w:tc>
        <w:tc>
          <w:tcPr>
            <w:tcW w:w="1640" w:type="pct"/>
            <w:tcBorders>
              <w:top w:val="outset" w:sz="6" w:space="0" w:color="auto"/>
              <w:left w:val="outset" w:sz="6" w:space="0" w:color="auto"/>
              <w:bottom w:val="outset" w:sz="6" w:space="0" w:color="auto"/>
              <w:right w:val="outset" w:sz="6" w:space="0" w:color="auto"/>
            </w:tcBorders>
            <w:hideMark/>
          </w:tcPr>
          <w:p w14:paraId="49C7739C" w14:textId="77777777" w:rsidR="00566309" w:rsidRPr="0008315D" w:rsidRDefault="00566309" w:rsidP="00566309">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tcPr>
          <w:p w14:paraId="49C7739D" w14:textId="77777777" w:rsidR="00566309" w:rsidRPr="0008315D" w:rsidRDefault="00B55824" w:rsidP="006441D5">
            <w:pPr>
              <w:spacing w:after="0" w:line="240" w:lineRule="auto"/>
              <w:rPr>
                <w:rFonts w:ascii="Times New Roman" w:eastAsia="Times New Roman" w:hAnsi="Times New Roman" w:cs="Times New Roman"/>
                <w:iCs/>
                <w:sz w:val="24"/>
                <w:szCs w:val="24"/>
                <w:lang w:eastAsia="lv-LV"/>
              </w:rPr>
            </w:pPr>
            <w:r w:rsidRPr="00B55824">
              <w:rPr>
                <w:rFonts w:ascii="Times New Roman" w:eastAsia="Times New Roman" w:hAnsi="Times New Roman" w:cs="Times New Roman"/>
                <w:iCs/>
                <w:sz w:val="24"/>
                <w:szCs w:val="24"/>
                <w:lang w:eastAsia="lv-LV"/>
              </w:rPr>
              <w:t>VARAM</w:t>
            </w:r>
            <w:r w:rsidR="00183D83">
              <w:rPr>
                <w:rFonts w:ascii="Times New Roman" w:eastAsia="Times New Roman" w:hAnsi="Times New Roman" w:cs="Times New Roman"/>
                <w:iCs/>
                <w:sz w:val="24"/>
                <w:szCs w:val="24"/>
                <w:lang w:eastAsia="lv-LV"/>
              </w:rPr>
              <w:t>.</w:t>
            </w:r>
            <w:r w:rsidRPr="00B55824">
              <w:rPr>
                <w:rFonts w:ascii="Times New Roman" w:eastAsia="Times New Roman" w:hAnsi="Times New Roman" w:cs="Times New Roman"/>
                <w:iCs/>
                <w:sz w:val="24"/>
                <w:szCs w:val="24"/>
                <w:lang w:eastAsia="lv-LV"/>
              </w:rPr>
              <w:t xml:space="preserve"> </w:t>
            </w:r>
          </w:p>
        </w:tc>
      </w:tr>
      <w:tr w:rsidR="0008315D" w:rsidRPr="0008315D" w14:paraId="49C773A2" w14:textId="77777777" w:rsidTr="00320722">
        <w:trPr>
          <w:trHeight w:val="155"/>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9C7739F" w14:textId="77777777" w:rsidR="00566309" w:rsidRPr="0008315D" w:rsidRDefault="00566309" w:rsidP="00566309">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49C773A0" w14:textId="77777777" w:rsidR="00566309" w:rsidRPr="0008315D" w:rsidRDefault="00566309" w:rsidP="00566309">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9C773A1" w14:textId="77777777" w:rsidR="00566309" w:rsidRPr="0008315D" w:rsidRDefault="00CA156C" w:rsidP="00873C0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9C773A3"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315D" w:rsidRPr="0008315D" w14:paraId="49C773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773A4" w14:textId="77777777" w:rsidR="00655F2C" w:rsidRPr="0008315D" w:rsidRDefault="00E5323B" w:rsidP="00E5323B">
            <w:pPr>
              <w:spacing w:after="0" w:line="240" w:lineRule="auto"/>
              <w:rPr>
                <w:rFonts w:ascii="Times New Roman" w:eastAsia="Times New Roman" w:hAnsi="Times New Roman" w:cs="Times New Roman"/>
                <w:b/>
                <w:bCs/>
                <w:iCs/>
                <w:sz w:val="24"/>
                <w:szCs w:val="24"/>
                <w:lang w:eastAsia="lv-LV"/>
              </w:rPr>
            </w:pPr>
            <w:r w:rsidRPr="0008315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42492" w:rsidRPr="0008315D" w14:paraId="49C773A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C773A6" w14:textId="77777777" w:rsidR="00042492" w:rsidRPr="0007705B" w:rsidRDefault="00042492" w:rsidP="0007705B">
            <w:pPr>
              <w:spacing w:after="0" w:line="240" w:lineRule="auto"/>
              <w:jc w:val="center"/>
              <w:rPr>
                <w:rFonts w:ascii="Times New Roman" w:eastAsia="Times New Roman" w:hAnsi="Times New Roman" w:cs="Times New Roman"/>
                <w:bCs/>
                <w:iCs/>
                <w:sz w:val="24"/>
                <w:szCs w:val="24"/>
                <w:lang w:eastAsia="lv-LV"/>
              </w:rPr>
            </w:pPr>
            <w:r w:rsidRPr="0007705B">
              <w:rPr>
                <w:rFonts w:ascii="Times New Roman" w:eastAsia="Times New Roman" w:hAnsi="Times New Roman" w:cs="Times New Roman"/>
                <w:bCs/>
                <w:iCs/>
                <w:sz w:val="24"/>
                <w:szCs w:val="24"/>
                <w:lang w:eastAsia="lv-LV"/>
              </w:rPr>
              <w:t>Likumprojekts šo jomu neskar.</w:t>
            </w:r>
          </w:p>
        </w:tc>
      </w:tr>
    </w:tbl>
    <w:p w14:paraId="49C773A8"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15D" w:rsidRPr="0008315D" w14:paraId="49C77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73A9" w14:textId="77777777" w:rsidR="00655F2C" w:rsidRPr="0008315D" w:rsidRDefault="00E5323B" w:rsidP="00A36CC3">
            <w:pPr>
              <w:spacing w:after="0" w:line="240" w:lineRule="auto"/>
              <w:jc w:val="center"/>
              <w:rPr>
                <w:rFonts w:ascii="Times New Roman" w:eastAsia="Times New Roman" w:hAnsi="Times New Roman" w:cs="Times New Roman"/>
                <w:b/>
                <w:bCs/>
                <w:iCs/>
                <w:sz w:val="24"/>
                <w:szCs w:val="24"/>
                <w:lang w:eastAsia="lv-LV"/>
              </w:rPr>
            </w:pPr>
            <w:r w:rsidRPr="0008315D">
              <w:rPr>
                <w:rFonts w:ascii="Times New Roman" w:eastAsia="Times New Roman" w:hAnsi="Times New Roman" w:cs="Times New Roman"/>
                <w:b/>
                <w:bCs/>
                <w:iCs/>
                <w:sz w:val="24"/>
                <w:szCs w:val="24"/>
                <w:lang w:eastAsia="lv-LV"/>
              </w:rPr>
              <w:t>VI. Sabiedrības līdzdalība un komunikācijas aktivitātes</w:t>
            </w:r>
          </w:p>
        </w:tc>
      </w:tr>
      <w:tr w:rsidR="0008315D" w:rsidRPr="0008315D" w14:paraId="49C773AE"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AB"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C773AC"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9C773AD" w14:textId="77777777" w:rsidR="00873C0A" w:rsidRPr="0008315D" w:rsidRDefault="008712D0" w:rsidP="007C73AC">
            <w:pPr>
              <w:spacing w:after="0" w:line="240" w:lineRule="auto"/>
              <w:jc w:val="both"/>
              <w:rPr>
                <w:rFonts w:ascii="Times New Roman" w:eastAsia="Times New Roman" w:hAnsi="Times New Roman" w:cs="Times New Roman"/>
                <w:iCs/>
                <w:sz w:val="24"/>
                <w:szCs w:val="24"/>
                <w:lang w:eastAsia="lv-LV"/>
              </w:rPr>
            </w:pPr>
            <w:r w:rsidRPr="0008315D">
              <w:rPr>
                <w:rFonts w:ascii="Times New Roman" w:hAnsi="Times New Roman" w:cs="Times New Roman"/>
                <w:sz w:val="24"/>
                <w:szCs w:val="24"/>
              </w:rPr>
              <w:t xml:space="preserve">Sabiedrības līdzdalība tiks nodrošināta </w:t>
            </w:r>
            <w:r w:rsidR="00F970E0" w:rsidRPr="0008315D">
              <w:rPr>
                <w:rFonts w:ascii="Times New Roman" w:hAnsi="Times New Roman" w:cs="Times New Roman"/>
                <w:sz w:val="24"/>
                <w:szCs w:val="24"/>
              </w:rPr>
              <w:t xml:space="preserve">teritoriālās reformas tālākos posmos, </w:t>
            </w:r>
            <w:r w:rsidR="007C73AC">
              <w:rPr>
                <w:rFonts w:ascii="Times New Roman" w:hAnsi="Times New Roman" w:cs="Times New Roman"/>
                <w:sz w:val="24"/>
                <w:szCs w:val="24"/>
              </w:rPr>
              <w:t xml:space="preserve">sagatavojot noslēguma likumprojektu un </w:t>
            </w:r>
            <w:r w:rsidR="00F970E0" w:rsidRPr="0008315D">
              <w:rPr>
                <w:rFonts w:ascii="Times New Roman" w:hAnsi="Times New Roman" w:cs="Times New Roman"/>
                <w:sz w:val="24"/>
                <w:szCs w:val="24"/>
              </w:rPr>
              <w:t xml:space="preserve">attiecībā uz </w:t>
            </w:r>
            <w:r w:rsidR="007C73AC">
              <w:rPr>
                <w:rFonts w:ascii="Times New Roman" w:hAnsi="Times New Roman" w:cs="Times New Roman"/>
                <w:sz w:val="24"/>
                <w:szCs w:val="24"/>
              </w:rPr>
              <w:t xml:space="preserve">konceptuālā ziņojuma par </w:t>
            </w:r>
            <w:r w:rsidR="007C73AC" w:rsidRPr="0008315D">
              <w:rPr>
                <w:rFonts w:ascii="Times New Roman" w:hAnsi="Times New Roman" w:cs="Times New Roman"/>
                <w:sz w:val="24"/>
                <w:szCs w:val="24"/>
              </w:rPr>
              <w:t>administratīvi teritoriāl</w:t>
            </w:r>
            <w:r w:rsidR="007C73AC">
              <w:rPr>
                <w:rFonts w:ascii="Times New Roman" w:hAnsi="Times New Roman" w:cs="Times New Roman"/>
                <w:sz w:val="24"/>
                <w:szCs w:val="24"/>
              </w:rPr>
              <w:t>o</w:t>
            </w:r>
            <w:r w:rsidR="007C73AC" w:rsidRPr="0008315D">
              <w:rPr>
                <w:rFonts w:ascii="Times New Roman" w:hAnsi="Times New Roman" w:cs="Times New Roman"/>
                <w:sz w:val="24"/>
                <w:szCs w:val="24"/>
              </w:rPr>
              <w:t xml:space="preserve"> </w:t>
            </w:r>
            <w:r w:rsidR="007C73AC">
              <w:rPr>
                <w:rFonts w:ascii="Times New Roman" w:hAnsi="Times New Roman" w:cs="Times New Roman"/>
                <w:sz w:val="24"/>
                <w:szCs w:val="24"/>
              </w:rPr>
              <w:t>iedalījumu izstrādi (3. pants).</w:t>
            </w:r>
            <w:r w:rsidRPr="0008315D">
              <w:rPr>
                <w:rFonts w:ascii="Times New Roman" w:hAnsi="Times New Roman" w:cs="Times New Roman"/>
                <w:sz w:val="24"/>
                <w:szCs w:val="24"/>
              </w:rPr>
              <w:t xml:space="preserve"> </w:t>
            </w:r>
          </w:p>
        </w:tc>
      </w:tr>
      <w:tr w:rsidR="0008315D" w:rsidRPr="0008315D" w14:paraId="49C773B2"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AF"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C773B0"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9C773B1" w14:textId="77777777" w:rsidR="00E5323B" w:rsidRPr="0008315D" w:rsidRDefault="00F970E0" w:rsidP="007C73AC">
            <w:pPr>
              <w:spacing w:after="0" w:line="240" w:lineRule="auto"/>
              <w:jc w:val="both"/>
              <w:rPr>
                <w:rFonts w:ascii="Times New Roman" w:eastAsia="Times New Roman" w:hAnsi="Times New Roman" w:cs="Times New Roman"/>
                <w:iCs/>
                <w:sz w:val="24"/>
                <w:szCs w:val="24"/>
                <w:lang w:eastAsia="lv-LV"/>
              </w:rPr>
            </w:pPr>
            <w:r w:rsidRPr="0008315D">
              <w:rPr>
                <w:rFonts w:ascii="Times New Roman" w:hAnsi="Times New Roman" w:cs="Times New Roman"/>
                <w:sz w:val="24"/>
                <w:szCs w:val="24"/>
              </w:rPr>
              <w:t xml:space="preserve">Sabiedrības līdzdalība nav nodrošināta, jo likumprojekts nosaka tikai </w:t>
            </w:r>
            <w:r w:rsidR="00E75A21">
              <w:rPr>
                <w:rFonts w:ascii="Times New Roman" w:hAnsi="Times New Roman" w:cs="Times New Roman"/>
                <w:sz w:val="24"/>
                <w:szCs w:val="24"/>
              </w:rPr>
              <w:t>proced</w:t>
            </w:r>
            <w:r w:rsidR="00A36CC3">
              <w:rPr>
                <w:rFonts w:ascii="Times New Roman" w:hAnsi="Times New Roman" w:cs="Times New Roman"/>
                <w:sz w:val="24"/>
                <w:szCs w:val="24"/>
              </w:rPr>
              <w:t>ūru,</w:t>
            </w:r>
            <w:r w:rsidR="00787F5B">
              <w:rPr>
                <w:rFonts w:ascii="Times New Roman" w:hAnsi="Times New Roman" w:cs="Times New Roman"/>
                <w:sz w:val="24"/>
                <w:szCs w:val="24"/>
              </w:rPr>
              <w:t xml:space="preserve"> </w:t>
            </w:r>
            <w:r w:rsidR="00AF0835">
              <w:rPr>
                <w:rFonts w:ascii="Times New Roman" w:hAnsi="Times New Roman" w:cs="Times New Roman"/>
                <w:sz w:val="24"/>
                <w:szCs w:val="24"/>
              </w:rPr>
              <w:t>k</w:t>
            </w:r>
            <w:r w:rsidR="00A36CC3">
              <w:rPr>
                <w:rFonts w:ascii="Times New Roman" w:hAnsi="Times New Roman" w:cs="Times New Roman"/>
                <w:sz w:val="24"/>
                <w:szCs w:val="24"/>
              </w:rPr>
              <w:t xml:space="preserve">as īstenojama </w:t>
            </w:r>
            <w:r w:rsidR="007C73AC">
              <w:rPr>
                <w:rFonts w:ascii="Times New Roman" w:hAnsi="Times New Roman" w:cs="Times New Roman"/>
                <w:sz w:val="24"/>
                <w:szCs w:val="24"/>
              </w:rPr>
              <w:t>ATR</w:t>
            </w:r>
            <w:r w:rsidR="00A36CC3">
              <w:rPr>
                <w:rFonts w:ascii="Times New Roman" w:hAnsi="Times New Roman" w:cs="Times New Roman"/>
                <w:sz w:val="24"/>
                <w:szCs w:val="24"/>
              </w:rPr>
              <w:t xml:space="preserve"> turpināšanas ietvaros</w:t>
            </w:r>
            <w:r w:rsidR="00B86228">
              <w:rPr>
                <w:rFonts w:ascii="Times New Roman" w:hAnsi="Times New Roman" w:cs="Times New Roman"/>
                <w:sz w:val="24"/>
                <w:szCs w:val="24"/>
              </w:rPr>
              <w:t xml:space="preserve">. </w:t>
            </w:r>
          </w:p>
        </w:tc>
      </w:tr>
      <w:tr w:rsidR="0008315D" w:rsidRPr="0008315D" w14:paraId="49C773B6"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B3" w14:textId="77777777" w:rsidR="00655F2C"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9C773B4"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9C773B5" w14:textId="77777777" w:rsidR="00E5323B" w:rsidRPr="0008315D" w:rsidRDefault="00F970E0" w:rsidP="00873C0A">
            <w:pPr>
              <w:spacing w:after="0" w:line="240" w:lineRule="auto"/>
              <w:jc w:val="both"/>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Nav.</w:t>
            </w:r>
          </w:p>
        </w:tc>
      </w:tr>
      <w:tr w:rsidR="0008315D" w:rsidRPr="0008315D" w14:paraId="49C773BA"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B7"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9C773B8"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9C773B9" w14:textId="77777777" w:rsidR="00873C0A" w:rsidRPr="0008315D" w:rsidRDefault="00F970E0" w:rsidP="00873C0A">
            <w:pPr>
              <w:spacing w:after="0" w:line="240" w:lineRule="auto"/>
              <w:jc w:val="both"/>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Nav.</w:t>
            </w:r>
          </w:p>
        </w:tc>
      </w:tr>
    </w:tbl>
    <w:p w14:paraId="49C773BB" w14:textId="77777777" w:rsidR="00E5323B" w:rsidRPr="0008315D" w:rsidRDefault="00E5323B" w:rsidP="00E5323B">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15D" w:rsidRPr="0008315D" w14:paraId="49C773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73BC" w14:textId="77777777" w:rsidR="00655F2C" w:rsidRPr="0008315D" w:rsidRDefault="00E5323B" w:rsidP="00A36CC3">
            <w:pPr>
              <w:spacing w:after="0" w:line="240" w:lineRule="auto"/>
              <w:jc w:val="center"/>
              <w:rPr>
                <w:rFonts w:ascii="Times New Roman" w:eastAsia="Times New Roman" w:hAnsi="Times New Roman" w:cs="Times New Roman"/>
                <w:b/>
                <w:bCs/>
                <w:iCs/>
                <w:sz w:val="24"/>
                <w:szCs w:val="24"/>
                <w:lang w:eastAsia="lv-LV"/>
              </w:rPr>
            </w:pPr>
            <w:r w:rsidRPr="0008315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315D" w:rsidRPr="0008315D" w14:paraId="49C773C1"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BE"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C773BF"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9C773C0" w14:textId="77777777" w:rsidR="00873C0A" w:rsidRPr="0008315D" w:rsidRDefault="00CA156C" w:rsidP="00CA156C">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VARAM</w:t>
            </w:r>
            <w:r w:rsidR="00A36CC3">
              <w:rPr>
                <w:rFonts w:ascii="Times New Roman" w:hAnsi="Times New Roman" w:cs="Times New Roman"/>
                <w:sz w:val="24"/>
                <w:szCs w:val="24"/>
              </w:rPr>
              <w:t>.</w:t>
            </w:r>
          </w:p>
        </w:tc>
      </w:tr>
      <w:tr w:rsidR="0008315D" w:rsidRPr="0008315D" w14:paraId="49C773C6" w14:textId="77777777" w:rsidTr="00873C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C2"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C773C3"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Projekta izpildes ietekme uz pārvaldes funkcijām un institucionālo struktūru.</w:t>
            </w:r>
            <w:r w:rsidRPr="0008315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9C773C4" w14:textId="77777777" w:rsidR="004449D7" w:rsidRDefault="00873C0A" w:rsidP="004449D7">
            <w:pPr>
              <w:jc w:val="both"/>
            </w:pPr>
            <w:r w:rsidRPr="0008315D">
              <w:rPr>
                <w:rFonts w:ascii="Times New Roman" w:eastAsia="Times New Roman" w:hAnsi="Times New Roman" w:cs="Times New Roman"/>
                <w:sz w:val="24"/>
                <w:szCs w:val="24"/>
                <w:lang w:eastAsia="lv-LV"/>
              </w:rPr>
              <w:t>Likumprojekts nep</w:t>
            </w:r>
            <w:r w:rsidR="00F970E0" w:rsidRPr="0008315D">
              <w:rPr>
                <w:rFonts w:ascii="Times New Roman" w:eastAsia="Times New Roman" w:hAnsi="Times New Roman" w:cs="Times New Roman"/>
                <w:sz w:val="24"/>
                <w:szCs w:val="24"/>
                <w:lang w:eastAsia="lv-LV"/>
              </w:rPr>
              <w:t xml:space="preserve">aredz jaunu institūciju izveidi, </w:t>
            </w:r>
            <w:r w:rsidR="00F970E0" w:rsidRPr="0008315D">
              <w:rPr>
                <w:rFonts w:ascii="Times New Roman" w:hAnsi="Times New Roman" w:cs="Times New Roman"/>
                <w:sz w:val="24"/>
                <w:szCs w:val="24"/>
              </w:rPr>
              <w:t xml:space="preserve">jo likumprojekts nosaka tikai kārtību, </w:t>
            </w:r>
            <w:r w:rsidR="00F970E0" w:rsidRPr="00571628">
              <w:rPr>
                <w:rFonts w:ascii="Times New Roman" w:eastAsia="Times New Roman" w:hAnsi="Times New Roman" w:cs="Times New Roman"/>
                <w:sz w:val="24"/>
                <w:szCs w:val="24"/>
                <w:lang w:eastAsia="lv-LV"/>
              </w:rPr>
              <w:t xml:space="preserve">kādā </w:t>
            </w:r>
            <w:r w:rsidR="00571628" w:rsidRPr="00571628">
              <w:rPr>
                <w:rFonts w:ascii="Times New Roman" w:eastAsia="Times New Roman" w:hAnsi="Times New Roman" w:cs="Times New Roman"/>
                <w:sz w:val="24"/>
                <w:szCs w:val="24"/>
                <w:lang w:eastAsia="lv-LV"/>
              </w:rPr>
              <w:t>tiek turpināta ATR un kā tiek pieņemti un īstenoti konceptuālie lēmumi reformas gaitā</w:t>
            </w:r>
            <w:r w:rsidR="00571628">
              <w:rPr>
                <w:rFonts w:ascii="Times New Roman" w:eastAsia="Times New Roman" w:hAnsi="Times New Roman" w:cs="Times New Roman"/>
                <w:sz w:val="24"/>
                <w:szCs w:val="24"/>
                <w:lang w:eastAsia="lv-LV"/>
              </w:rPr>
              <w:t>.</w:t>
            </w:r>
            <w:r w:rsidR="004449D7">
              <w:t xml:space="preserve"> </w:t>
            </w:r>
          </w:p>
          <w:p w14:paraId="49C773C5" w14:textId="77777777" w:rsidR="00873C0A" w:rsidRPr="004449D7" w:rsidRDefault="004449D7" w:rsidP="004449D7">
            <w:pPr>
              <w:jc w:val="both"/>
              <w:rPr>
                <w:rFonts w:ascii="Times New Roman" w:eastAsia="Times New Roman" w:hAnsi="Times New Roman" w:cs="Times New Roman"/>
                <w:sz w:val="24"/>
                <w:szCs w:val="24"/>
                <w:lang w:eastAsia="lv-LV"/>
              </w:rPr>
            </w:pPr>
            <w:r w:rsidRPr="004449D7">
              <w:rPr>
                <w:rFonts w:ascii="Times New Roman" w:eastAsia="Times New Roman" w:hAnsi="Times New Roman" w:cs="Times New Roman"/>
                <w:sz w:val="24"/>
                <w:szCs w:val="24"/>
                <w:lang w:eastAsia="lv-LV"/>
              </w:rPr>
              <w:t xml:space="preserve">Veicot pašvaldību apvienošanu, pēc 2021. gada jaunievēlētām pašvaldību domēm, saskaņā ar normatīvajos </w:t>
            </w:r>
            <w:r>
              <w:rPr>
                <w:rFonts w:ascii="Times New Roman" w:eastAsia="Times New Roman" w:hAnsi="Times New Roman" w:cs="Times New Roman"/>
                <w:sz w:val="24"/>
                <w:szCs w:val="24"/>
                <w:lang w:eastAsia="lv-LV"/>
              </w:rPr>
              <w:t xml:space="preserve">aktos </w:t>
            </w:r>
            <w:r w:rsidRPr="004449D7">
              <w:rPr>
                <w:rFonts w:ascii="Times New Roman" w:eastAsia="Times New Roman" w:hAnsi="Times New Roman" w:cs="Times New Roman"/>
                <w:sz w:val="24"/>
                <w:szCs w:val="24"/>
                <w:lang w:eastAsia="lv-LV"/>
              </w:rPr>
              <w:t xml:space="preserve">noteikto kārtību, lai nodrošinātu kvalitatīvus pakalpojumus iedzīvotājiem par samērīgām izmaksām, ir izlemjams jautājums par  pašvaldību iestāžu darbības optimizāciju. Izstrādājot konceptuālo ziņojumu, tajā detalizēti būtu jānorāda, kādas pašvaldību iestāžu kategorijas saskaņā ar normatīvajos aktos noteikto būtu optimizējamas </w:t>
            </w:r>
            <w:proofErr w:type="spellStart"/>
            <w:r w:rsidRPr="004449D7">
              <w:rPr>
                <w:rFonts w:ascii="Times New Roman" w:eastAsia="Times New Roman" w:hAnsi="Times New Roman" w:cs="Times New Roman"/>
                <w:sz w:val="24"/>
                <w:szCs w:val="24"/>
                <w:lang w:eastAsia="lv-LV"/>
              </w:rPr>
              <w:t>jaunizveidojamās</w:t>
            </w:r>
            <w:proofErr w:type="spellEnd"/>
            <w:r w:rsidRPr="004449D7">
              <w:rPr>
                <w:rFonts w:ascii="Times New Roman" w:eastAsia="Times New Roman" w:hAnsi="Times New Roman" w:cs="Times New Roman"/>
                <w:sz w:val="24"/>
                <w:szCs w:val="24"/>
                <w:lang w:eastAsia="lv-LV"/>
              </w:rPr>
              <w:t xml:space="preserve"> administratīvajās  teritorijās (piemēram: būvvaldes, dzimtsaraksti, bāriņtiesas, izglītības pārvaldes u.tml.).  </w:t>
            </w:r>
          </w:p>
        </w:tc>
      </w:tr>
      <w:tr w:rsidR="0008315D" w:rsidRPr="0008315D" w14:paraId="49C773CA" w14:textId="77777777" w:rsidTr="00B55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773C7"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9C773C8" w14:textId="77777777" w:rsidR="00873C0A" w:rsidRPr="0008315D" w:rsidRDefault="00873C0A" w:rsidP="00873C0A">
            <w:pPr>
              <w:spacing w:after="0" w:line="240" w:lineRule="auto"/>
              <w:rPr>
                <w:rFonts w:ascii="Times New Roman" w:eastAsia="Times New Roman" w:hAnsi="Times New Roman" w:cs="Times New Roman"/>
                <w:iCs/>
                <w:sz w:val="24"/>
                <w:szCs w:val="24"/>
                <w:lang w:eastAsia="lv-LV"/>
              </w:rPr>
            </w:pPr>
            <w:r w:rsidRPr="0008315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9C773C9" w14:textId="77777777" w:rsidR="00873C0A" w:rsidRPr="0008315D" w:rsidRDefault="00B86228" w:rsidP="004449D7">
            <w:pPr>
              <w:spacing w:after="0" w:line="240" w:lineRule="auto"/>
              <w:jc w:val="both"/>
              <w:rPr>
                <w:rFonts w:ascii="Times New Roman" w:eastAsia="Times New Roman" w:hAnsi="Times New Roman" w:cs="Times New Roman"/>
                <w:iCs/>
                <w:sz w:val="24"/>
                <w:szCs w:val="24"/>
                <w:lang w:eastAsia="lv-LV"/>
              </w:rPr>
            </w:pPr>
            <w:r w:rsidRPr="00B86228">
              <w:rPr>
                <w:rFonts w:ascii="Times New Roman" w:hAnsi="Times New Roman" w:cs="Times New Roman"/>
              </w:rPr>
              <w:t xml:space="preserve">Likumprojekts </w:t>
            </w:r>
            <w:r w:rsidRPr="00B86228">
              <w:rPr>
                <w:rFonts w:ascii="Times New Roman" w:eastAsia="Times New Roman" w:hAnsi="Times New Roman" w:cs="Times New Roman"/>
                <w:iCs/>
                <w:sz w:val="24"/>
                <w:szCs w:val="24"/>
                <w:lang w:eastAsia="lv-LV"/>
              </w:rPr>
              <w:t>nosaka konkrētus pienākumus Ministru kabinetam.</w:t>
            </w:r>
          </w:p>
        </w:tc>
      </w:tr>
    </w:tbl>
    <w:p w14:paraId="49C773CB" w14:textId="77777777" w:rsidR="00C25B49" w:rsidRPr="0008315D" w:rsidRDefault="00C25B49" w:rsidP="00894C55">
      <w:pPr>
        <w:spacing w:after="0" w:line="240" w:lineRule="auto"/>
        <w:rPr>
          <w:rFonts w:ascii="Times New Roman" w:hAnsi="Times New Roman" w:cs="Times New Roman"/>
          <w:sz w:val="28"/>
          <w:szCs w:val="28"/>
        </w:rPr>
      </w:pPr>
    </w:p>
    <w:p w14:paraId="49C773CC" w14:textId="77777777" w:rsidR="00E5323B" w:rsidRPr="0008315D" w:rsidRDefault="00E5323B" w:rsidP="00894C55">
      <w:pPr>
        <w:spacing w:after="0" w:line="240" w:lineRule="auto"/>
        <w:rPr>
          <w:rFonts w:ascii="Times New Roman" w:hAnsi="Times New Roman" w:cs="Times New Roman"/>
          <w:sz w:val="28"/>
          <w:szCs w:val="28"/>
        </w:rPr>
      </w:pPr>
    </w:p>
    <w:p w14:paraId="49C773CD" w14:textId="77777777" w:rsidR="003D6C2E" w:rsidRPr="0008315D" w:rsidRDefault="003D6C2E" w:rsidP="00873C0A">
      <w:pPr>
        <w:tabs>
          <w:tab w:val="left" w:pos="6237"/>
        </w:tabs>
        <w:spacing w:after="0" w:line="240" w:lineRule="auto"/>
        <w:rPr>
          <w:rFonts w:ascii="Times New Roman" w:hAnsi="Times New Roman" w:cs="Times New Roman"/>
          <w:sz w:val="28"/>
          <w:szCs w:val="28"/>
        </w:rPr>
      </w:pPr>
    </w:p>
    <w:p w14:paraId="49C773CE" w14:textId="77777777" w:rsidR="00873C0A" w:rsidRPr="0007705B" w:rsidRDefault="00873C0A" w:rsidP="00873C0A">
      <w:pPr>
        <w:tabs>
          <w:tab w:val="left" w:pos="6237"/>
        </w:tabs>
        <w:spacing w:after="0" w:line="240" w:lineRule="auto"/>
        <w:rPr>
          <w:rFonts w:ascii="Times New Roman" w:hAnsi="Times New Roman" w:cs="Times New Roman"/>
          <w:sz w:val="24"/>
          <w:szCs w:val="24"/>
        </w:rPr>
      </w:pPr>
      <w:r w:rsidRPr="0007705B">
        <w:rPr>
          <w:rFonts w:ascii="Times New Roman" w:hAnsi="Times New Roman" w:cs="Times New Roman"/>
          <w:sz w:val="24"/>
          <w:szCs w:val="24"/>
        </w:rPr>
        <w:t>Vides aizsardzības un reģionālās</w:t>
      </w:r>
    </w:p>
    <w:p w14:paraId="49C773CF" w14:textId="77777777" w:rsidR="00873C0A" w:rsidRPr="0007705B" w:rsidRDefault="00873C0A" w:rsidP="00873C0A">
      <w:pPr>
        <w:tabs>
          <w:tab w:val="left" w:pos="6237"/>
        </w:tabs>
        <w:spacing w:after="0" w:line="240" w:lineRule="auto"/>
        <w:rPr>
          <w:rFonts w:ascii="Times New Roman" w:hAnsi="Times New Roman" w:cs="Times New Roman"/>
          <w:sz w:val="24"/>
          <w:szCs w:val="24"/>
        </w:rPr>
      </w:pPr>
      <w:r w:rsidRPr="0007705B">
        <w:rPr>
          <w:rFonts w:ascii="Times New Roman" w:hAnsi="Times New Roman" w:cs="Times New Roman"/>
          <w:sz w:val="24"/>
          <w:szCs w:val="24"/>
        </w:rPr>
        <w:t>attīstības ministrs</w:t>
      </w:r>
      <w:r w:rsidRPr="0007705B">
        <w:rPr>
          <w:rFonts w:ascii="Times New Roman" w:hAnsi="Times New Roman" w:cs="Times New Roman"/>
          <w:sz w:val="24"/>
          <w:szCs w:val="24"/>
        </w:rPr>
        <w:tab/>
        <w:t xml:space="preserve">  </w:t>
      </w:r>
      <w:r w:rsidR="00042492">
        <w:rPr>
          <w:rFonts w:ascii="Times New Roman" w:hAnsi="Times New Roman" w:cs="Times New Roman"/>
          <w:sz w:val="24"/>
          <w:szCs w:val="24"/>
        </w:rPr>
        <w:tab/>
      </w:r>
      <w:r w:rsidR="00042492">
        <w:rPr>
          <w:rFonts w:ascii="Times New Roman" w:hAnsi="Times New Roman" w:cs="Times New Roman"/>
          <w:sz w:val="24"/>
          <w:szCs w:val="24"/>
        </w:rPr>
        <w:tab/>
      </w:r>
      <w:r w:rsidR="00042492">
        <w:rPr>
          <w:rFonts w:ascii="Times New Roman" w:hAnsi="Times New Roman" w:cs="Times New Roman"/>
          <w:sz w:val="24"/>
          <w:szCs w:val="24"/>
        </w:rPr>
        <w:tab/>
      </w:r>
      <w:r w:rsidR="00C553F3" w:rsidRPr="0007705B">
        <w:rPr>
          <w:rFonts w:ascii="Times New Roman" w:hAnsi="Times New Roman" w:cs="Times New Roman"/>
          <w:sz w:val="24"/>
          <w:szCs w:val="24"/>
        </w:rPr>
        <w:t>J.</w:t>
      </w:r>
      <w:r w:rsidR="00F970E0" w:rsidRPr="0007705B">
        <w:rPr>
          <w:rFonts w:ascii="Times New Roman" w:hAnsi="Times New Roman" w:cs="Times New Roman"/>
          <w:sz w:val="24"/>
          <w:szCs w:val="24"/>
        </w:rPr>
        <w:t xml:space="preserve"> Pūce</w:t>
      </w:r>
    </w:p>
    <w:p w14:paraId="49C773D0" w14:textId="77777777" w:rsidR="00873C0A" w:rsidRPr="0007705B" w:rsidRDefault="00873C0A" w:rsidP="00873C0A">
      <w:pPr>
        <w:spacing w:after="0" w:line="240" w:lineRule="auto"/>
        <w:ind w:firstLine="720"/>
        <w:rPr>
          <w:rFonts w:ascii="Times New Roman" w:hAnsi="Times New Roman" w:cs="Times New Roman"/>
          <w:sz w:val="24"/>
          <w:szCs w:val="24"/>
        </w:rPr>
      </w:pPr>
    </w:p>
    <w:p w14:paraId="49C773D1" w14:textId="77777777" w:rsidR="00873C0A" w:rsidRPr="0007705B" w:rsidRDefault="00873C0A" w:rsidP="00873C0A">
      <w:pPr>
        <w:spacing w:after="0" w:line="240" w:lineRule="auto"/>
        <w:ind w:firstLine="720"/>
        <w:rPr>
          <w:rFonts w:ascii="Times New Roman" w:hAnsi="Times New Roman" w:cs="Times New Roman"/>
          <w:sz w:val="24"/>
          <w:szCs w:val="24"/>
        </w:rPr>
      </w:pPr>
    </w:p>
    <w:p w14:paraId="49C773D2" w14:textId="77777777" w:rsidR="00873C0A" w:rsidRPr="0007705B" w:rsidRDefault="00873C0A" w:rsidP="00873C0A">
      <w:pPr>
        <w:tabs>
          <w:tab w:val="left" w:pos="6237"/>
        </w:tabs>
        <w:spacing w:after="0" w:line="240" w:lineRule="auto"/>
        <w:rPr>
          <w:rFonts w:ascii="Times New Roman" w:hAnsi="Times New Roman" w:cs="Times New Roman"/>
          <w:sz w:val="24"/>
          <w:szCs w:val="24"/>
        </w:rPr>
      </w:pPr>
      <w:r w:rsidRPr="0007705B">
        <w:rPr>
          <w:rFonts w:ascii="Times New Roman" w:hAnsi="Times New Roman" w:cs="Times New Roman"/>
          <w:sz w:val="24"/>
          <w:szCs w:val="24"/>
        </w:rPr>
        <w:t>Vides aizsardzības un reģionālās attīstības</w:t>
      </w:r>
    </w:p>
    <w:p w14:paraId="49C773D3" w14:textId="77777777" w:rsidR="00873C0A" w:rsidRPr="0007705B" w:rsidRDefault="00873C0A" w:rsidP="00873C0A">
      <w:pPr>
        <w:tabs>
          <w:tab w:val="left" w:pos="6237"/>
        </w:tabs>
        <w:spacing w:after="0" w:line="240" w:lineRule="auto"/>
        <w:rPr>
          <w:rFonts w:ascii="Times New Roman" w:hAnsi="Times New Roman" w:cs="Times New Roman"/>
          <w:sz w:val="24"/>
          <w:szCs w:val="24"/>
        </w:rPr>
      </w:pPr>
      <w:r w:rsidRPr="0007705B">
        <w:rPr>
          <w:rFonts w:ascii="Times New Roman" w:hAnsi="Times New Roman" w:cs="Times New Roman"/>
          <w:sz w:val="24"/>
          <w:szCs w:val="24"/>
        </w:rPr>
        <w:t>ministrijas valsts sekretārs</w:t>
      </w:r>
      <w:r w:rsidRPr="0007705B">
        <w:rPr>
          <w:rFonts w:ascii="Times New Roman" w:hAnsi="Times New Roman" w:cs="Times New Roman"/>
          <w:sz w:val="24"/>
          <w:szCs w:val="24"/>
        </w:rPr>
        <w:tab/>
        <w:t xml:space="preserve"> </w:t>
      </w:r>
      <w:r w:rsidR="00042492">
        <w:rPr>
          <w:rFonts w:ascii="Times New Roman" w:hAnsi="Times New Roman" w:cs="Times New Roman"/>
          <w:sz w:val="24"/>
          <w:szCs w:val="24"/>
        </w:rPr>
        <w:tab/>
      </w:r>
      <w:r w:rsidR="00042492">
        <w:rPr>
          <w:rFonts w:ascii="Times New Roman" w:hAnsi="Times New Roman" w:cs="Times New Roman"/>
          <w:sz w:val="24"/>
          <w:szCs w:val="24"/>
        </w:rPr>
        <w:tab/>
      </w:r>
      <w:r w:rsidR="00042492">
        <w:rPr>
          <w:rFonts w:ascii="Times New Roman" w:hAnsi="Times New Roman" w:cs="Times New Roman"/>
          <w:sz w:val="24"/>
          <w:szCs w:val="24"/>
        </w:rPr>
        <w:tab/>
      </w:r>
      <w:r w:rsidRPr="0007705B">
        <w:rPr>
          <w:rFonts w:ascii="Times New Roman" w:hAnsi="Times New Roman" w:cs="Times New Roman"/>
          <w:sz w:val="24"/>
          <w:szCs w:val="24"/>
        </w:rPr>
        <w:t xml:space="preserve"> R.</w:t>
      </w:r>
      <w:r w:rsidR="00C553F3" w:rsidRPr="0007705B">
        <w:rPr>
          <w:rFonts w:ascii="Times New Roman" w:hAnsi="Times New Roman" w:cs="Times New Roman"/>
          <w:sz w:val="24"/>
          <w:szCs w:val="24"/>
        </w:rPr>
        <w:t xml:space="preserve"> </w:t>
      </w:r>
      <w:r w:rsidRPr="0007705B">
        <w:rPr>
          <w:rFonts w:ascii="Times New Roman" w:hAnsi="Times New Roman" w:cs="Times New Roman"/>
          <w:sz w:val="24"/>
          <w:szCs w:val="24"/>
        </w:rPr>
        <w:t>Muciņš</w:t>
      </w:r>
    </w:p>
    <w:p w14:paraId="49C773D4" w14:textId="77777777" w:rsidR="00894C55" w:rsidRPr="0008315D" w:rsidRDefault="00894C55" w:rsidP="00894C55">
      <w:pPr>
        <w:spacing w:after="0" w:line="240" w:lineRule="auto"/>
        <w:ind w:firstLine="720"/>
        <w:rPr>
          <w:rFonts w:ascii="Times New Roman" w:hAnsi="Times New Roman" w:cs="Times New Roman"/>
          <w:sz w:val="28"/>
          <w:szCs w:val="28"/>
        </w:rPr>
      </w:pPr>
    </w:p>
    <w:p w14:paraId="49C773D5" w14:textId="77777777" w:rsidR="00894C55" w:rsidRPr="0008315D" w:rsidRDefault="00894C55" w:rsidP="00894C55">
      <w:pPr>
        <w:spacing w:after="0" w:line="240" w:lineRule="auto"/>
        <w:ind w:firstLine="720"/>
        <w:rPr>
          <w:rFonts w:ascii="Times New Roman" w:hAnsi="Times New Roman" w:cs="Times New Roman"/>
          <w:sz w:val="28"/>
          <w:szCs w:val="28"/>
        </w:rPr>
      </w:pPr>
    </w:p>
    <w:p w14:paraId="49C773D6" w14:textId="77777777" w:rsidR="00873C0A" w:rsidRPr="0008315D" w:rsidRDefault="00F970E0" w:rsidP="00873C0A">
      <w:pPr>
        <w:pStyle w:val="ListParagraph"/>
        <w:tabs>
          <w:tab w:val="left" w:pos="567"/>
        </w:tabs>
        <w:spacing w:after="0" w:line="240" w:lineRule="auto"/>
        <w:ind w:left="0"/>
        <w:jc w:val="both"/>
        <w:rPr>
          <w:rFonts w:ascii="Times New Roman" w:hAnsi="Times New Roman"/>
          <w:bCs/>
          <w:sz w:val="20"/>
          <w:szCs w:val="20"/>
        </w:rPr>
      </w:pPr>
      <w:r w:rsidRPr="0008315D">
        <w:rPr>
          <w:rFonts w:ascii="Times New Roman" w:hAnsi="Times New Roman"/>
          <w:bCs/>
          <w:sz w:val="20"/>
          <w:szCs w:val="20"/>
        </w:rPr>
        <w:t>Arnis Šults 67026521</w:t>
      </w:r>
    </w:p>
    <w:p w14:paraId="49C773D7" w14:textId="77777777" w:rsidR="003E4D8A" w:rsidRDefault="00E7569B" w:rsidP="00873C0A">
      <w:pPr>
        <w:pStyle w:val="ListParagraph"/>
        <w:tabs>
          <w:tab w:val="left" w:pos="567"/>
        </w:tabs>
        <w:spacing w:after="0" w:line="240" w:lineRule="auto"/>
        <w:ind w:left="0"/>
        <w:jc w:val="both"/>
        <w:rPr>
          <w:rStyle w:val="Hyperlink"/>
          <w:rFonts w:ascii="Times New Roman" w:hAnsi="Times New Roman"/>
          <w:bCs/>
          <w:color w:val="auto"/>
          <w:sz w:val="20"/>
          <w:szCs w:val="20"/>
        </w:rPr>
      </w:pPr>
      <w:hyperlink r:id="rId8" w:history="1">
        <w:r w:rsidR="00F970E0" w:rsidRPr="00D44BA2">
          <w:rPr>
            <w:rStyle w:val="Hyperlink"/>
            <w:rFonts w:ascii="Times New Roman" w:eastAsia="Times New Roman" w:hAnsi="Times New Roman" w:cs="Times New Roman"/>
            <w:sz w:val="20"/>
            <w:szCs w:val="20"/>
            <w:lang w:eastAsia="lv-LV"/>
          </w:rPr>
          <w:t>arnis.sults@varam.gov.lv</w:t>
        </w:r>
      </w:hyperlink>
    </w:p>
    <w:p w14:paraId="49C773D8" w14:textId="77777777" w:rsidR="003E4D8A" w:rsidRDefault="003E4D8A" w:rsidP="00873C0A">
      <w:pPr>
        <w:pStyle w:val="ListParagraph"/>
        <w:tabs>
          <w:tab w:val="left" w:pos="567"/>
        </w:tabs>
        <w:spacing w:after="0" w:line="240" w:lineRule="auto"/>
        <w:ind w:left="0"/>
        <w:jc w:val="both"/>
        <w:rPr>
          <w:rFonts w:ascii="Times New Roman" w:hAnsi="Times New Roman"/>
          <w:bCs/>
          <w:sz w:val="20"/>
          <w:szCs w:val="20"/>
        </w:rPr>
      </w:pPr>
    </w:p>
    <w:p w14:paraId="49C773D9" w14:textId="77777777" w:rsidR="003E4D8A" w:rsidRPr="003E4D8A" w:rsidRDefault="003E4D8A" w:rsidP="00873C0A">
      <w:pPr>
        <w:pStyle w:val="ListParagraph"/>
        <w:tabs>
          <w:tab w:val="left" w:pos="567"/>
        </w:tabs>
        <w:spacing w:after="0" w:line="240" w:lineRule="auto"/>
        <w:ind w:left="0"/>
        <w:jc w:val="both"/>
        <w:rPr>
          <w:rFonts w:ascii="Times New Roman" w:hAnsi="Times New Roman"/>
          <w:bCs/>
          <w:sz w:val="20"/>
          <w:szCs w:val="20"/>
        </w:rPr>
      </w:pPr>
    </w:p>
    <w:p w14:paraId="49C773DA" w14:textId="77777777" w:rsidR="00C91050" w:rsidRPr="0008315D" w:rsidRDefault="00C91050">
      <w:pPr>
        <w:rPr>
          <w:rFonts w:ascii="Times New Roman" w:hAnsi="Times New Roman" w:cs="Times New Roman"/>
          <w:sz w:val="24"/>
          <w:szCs w:val="28"/>
        </w:rPr>
      </w:pPr>
    </w:p>
    <w:sectPr w:rsidR="00C91050" w:rsidRPr="0008315D" w:rsidSect="00787F5B">
      <w:headerReference w:type="default" r:id="rId9"/>
      <w:footerReference w:type="default" r:id="rId10"/>
      <w:footerReference w:type="firs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B80E" w14:textId="77777777" w:rsidR="00E7569B" w:rsidRDefault="00E7569B" w:rsidP="00894C55">
      <w:pPr>
        <w:spacing w:after="0" w:line="240" w:lineRule="auto"/>
      </w:pPr>
      <w:r>
        <w:separator/>
      </w:r>
    </w:p>
  </w:endnote>
  <w:endnote w:type="continuationSeparator" w:id="0">
    <w:p w14:paraId="24793C9D" w14:textId="77777777" w:rsidR="00E7569B" w:rsidRDefault="00E7569B" w:rsidP="00894C55">
      <w:pPr>
        <w:spacing w:after="0" w:line="240" w:lineRule="auto"/>
      </w:pPr>
      <w:r>
        <w:continuationSeparator/>
      </w:r>
    </w:p>
  </w:endnote>
  <w:endnote w:type="continuationNotice" w:id="1">
    <w:p w14:paraId="45F64C7D" w14:textId="77777777" w:rsidR="00E7569B" w:rsidRDefault="00E75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73E2" w14:textId="77777777" w:rsidR="00E7569B" w:rsidRPr="005D2D3D" w:rsidRDefault="00E7569B" w:rsidP="005D2D3D">
    <w:pPr>
      <w:pStyle w:val="Footer"/>
      <w:rPr>
        <w:rFonts w:ascii="Times New Roman" w:hAnsi="Times New Roman" w:cs="Times New Roman"/>
        <w:sz w:val="20"/>
        <w:szCs w:val="20"/>
      </w:rPr>
    </w:pPr>
    <w:r w:rsidRPr="001555A3">
      <w:rPr>
        <w:rFonts w:ascii="Times New Roman" w:hAnsi="Times New Roman"/>
        <w:sz w:val="20"/>
        <w:szCs w:val="20"/>
      </w:rPr>
      <w:t>VARAM</w:t>
    </w:r>
    <w:r>
      <w:rPr>
        <w:rFonts w:ascii="Times New Roman" w:hAnsi="Times New Roman"/>
        <w:sz w:val="20"/>
        <w:szCs w:val="20"/>
      </w:rPr>
      <w:t>a</w:t>
    </w:r>
    <w:r w:rsidRPr="001555A3">
      <w:rPr>
        <w:rFonts w:ascii="Times New Roman" w:hAnsi="Times New Roman"/>
        <w:sz w:val="20"/>
        <w:szCs w:val="20"/>
      </w:rPr>
      <w:t>not_</w:t>
    </w:r>
    <w:r>
      <w:rPr>
        <w:rFonts w:ascii="Times New Roman" w:hAnsi="Times New Roman"/>
        <w:sz w:val="20"/>
        <w:szCs w:val="20"/>
      </w:rPr>
      <w:t>010319</w:t>
    </w:r>
    <w:r w:rsidRPr="001555A3">
      <w:rPr>
        <w:rFonts w:ascii="Times New Roman" w:hAnsi="Times New Roman"/>
        <w:sz w:val="20"/>
        <w:szCs w:val="20"/>
      </w:rPr>
      <w:t>_</w:t>
    </w:r>
    <w:r>
      <w:rPr>
        <w:rFonts w:ascii="Times New Roman" w:hAnsi="Times New Roman"/>
        <w:sz w:val="20"/>
        <w:szCs w:val="20"/>
      </w:rPr>
      <w:t>ATR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73E3" w14:textId="77777777" w:rsidR="00E7569B" w:rsidRPr="005D2D3D" w:rsidRDefault="00E7569B" w:rsidP="005D2D3D">
    <w:pPr>
      <w:pStyle w:val="Footer"/>
      <w:rPr>
        <w:rFonts w:ascii="Times New Roman" w:hAnsi="Times New Roman" w:cs="Times New Roman"/>
        <w:sz w:val="20"/>
        <w:szCs w:val="20"/>
      </w:rPr>
    </w:pPr>
    <w:r w:rsidRPr="001555A3">
      <w:rPr>
        <w:rFonts w:ascii="Times New Roman" w:hAnsi="Times New Roman"/>
        <w:sz w:val="20"/>
        <w:szCs w:val="20"/>
      </w:rPr>
      <w:t>VARAMAnot_</w:t>
    </w:r>
    <w:r>
      <w:rPr>
        <w:rFonts w:ascii="Times New Roman" w:hAnsi="Times New Roman"/>
        <w:sz w:val="20"/>
        <w:szCs w:val="20"/>
      </w:rPr>
      <w:t>010319</w:t>
    </w:r>
    <w:r w:rsidRPr="001555A3">
      <w:rPr>
        <w:rFonts w:ascii="Times New Roman" w:hAnsi="Times New Roman"/>
        <w:sz w:val="20"/>
        <w:szCs w:val="20"/>
      </w:rPr>
      <w:t>_</w:t>
    </w:r>
    <w:r>
      <w:rPr>
        <w:rFonts w:ascii="Times New Roman" w:hAnsi="Times New Roman"/>
        <w:sz w:val="20"/>
        <w:szCs w:val="20"/>
      </w:rPr>
      <w:t>ATR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2E30" w14:textId="77777777" w:rsidR="00E7569B" w:rsidRDefault="00E7569B" w:rsidP="00894C55">
      <w:pPr>
        <w:spacing w:after="0" w:line="240" w:lineRule="auto"/>
      </w:pPr>
      <w:r>
        <w:separator/>
      </w:r>
    </w:p>
  </w:footnote>
  <w:footnote w:type="continuationSeparator" w:id="0">
    <w:p w14:paraId="311784F6" w14:textId="77777777" w:rsidR="00E7569B" w:rsidRDefault="00E7569B" w:rsidP="00894C55">
      <w:pPr>
        <w:spacing w:after="0" w:line="240" w:lineRule="auto"/>
      </w:pPr>
      <w:r>
        <w:continuationSeparator/>
      </w:r>
    </w:p>
  </w:footnote>
  <w:footnote w:type="continuationNotice" w:id="1">
    <w:p w14:paraId="3D7E8CDD" w14:textId="77777777" w:rsidR="00E7569B" w:rsidRDefault="00E7569B">
      <w:pPr>
        <w:spacing w:after="0" w:line="240" w:lineRule="auto"/>
      </w:pPr>
    </w:p>
  </w:footnote>
  <w:footnote w:id="2">
    <w:p w14:paraId="49C773E4" w14:textId="77777777" w:rsidR="00E7569B" w:rsidRPr="00124787" w:rsidRDefault="00E7569B" w:rsidP="00C40C66">
      <w:pPr>
        <w:pStyle w:val="FootnoteText"/>
        <w:rPr>
          <w:i/>
        </w:rPr>
      </w:pPr>
      <w:r w:rsidRPr="00124787">
        <w:rPr>
          <w:rStyle w:val="FootnoteReference"/>
        </w:rPr>
        <w:footnoteRef/>
      </w:r>
      <w:r w:rsidRPr="00124787">
        <w:t xml:space="preserve"> Informatīvais ziņojums </w:t>
      </w:r>
      <w:r w:rsidRPr="00124787">
        <w:rPr>
          <w:i/>
        </w:rPr>
        <w:t xml:space="preserve">Par turpmāko rīcību administratīvi teritoriālās reformas pabeigšanai. Pieejams: </w:t>
      </w:r>
      <w:hyperlink r:id="rId1" w:history="1">
        <w:r w:rsidRPr="00124787">
          <w:rPr>
            <w:rStyle w:val="Hyperlink"/>
            <w:i/>
          </w:rPr>
          <w:t>http://tap.mk.gov.lv/doc/2019_02/VARAMzin_ATR__310119.166.docx</w:t>
        </w:r>
      </w:hyperlink>
      <w:r w:rsidRPr="00124787">
        <w:rPr>
          <w:i/>
        </w:rPr>
        <w:t xml:space="preserve"> </w:t>
      </w:r>
    </w:p>
  </w:footnote>
  <w:footnote w:id="3">
    <w:p w14:paraId="49C773E5" w14:textId="77777777" w:rsidR="00E7569B" w:rsidRPr="0008315D" w:rsidRDefault="00E7569B" w:rsidP="00F15359">
      <w:pPr>
        <w:pStyle w:val="FootnoteText"/>
        <w:jc w:val="left"/>
        <w:rPr>
          <w:sz w:val="16"/>
          <w:szCs w:val="16"/>
        </w:rPr>
      </w:pPr>
      <w:r>
        <w:rPr>
          <w:rStyle w:val="FootnoteReference"/>
        </w:rPr>
        <w:footnoteRef/>
      </w:r>
      <w:r>
        <w:t xml:space="preserve"> </w:t>
      </w:r>
      <w:r>
        <w:rPr>
          <w:sz w:val="16"/>
          <w:szCs w:val="16"/>
        </w:rPr>
        <w:t>Informatīvais</w:t>
      </w:r>
      <w:r w:rsidRPr="001937DA">
        <w:rPr>
          <w:sz w:val="16"/>
          <w:szCs w:val="16"/>
        </w:rPr>
        <w:t xml:space="preserve"> ziņojums </w:t>
      </w:r>
      <w:r w:rsidRPr="001937DA">
        <w:rPr>
          <w:i/>
          <w:sz w:val="16"/>
          <w:szCs w:val="16"/>
        </w:rPr>
        <w:t xml:space="preserve">Administratīvi teritoriālās reformas </w:t>
      </w:r>
      <w:proofErr w:type="spellStart"/>
      <w:r w:rsidRPr="001937DA">
        <w:rPr>
          <w:i/>
          <w:sz w:val="16"/>
          <w:szCs w:val="16"/>
        </w:rPr>
        <w:t>izvērtējums</w:t>
      </w:r>
      <w:proofErr w:type="spellEnd"/>
      <w:r w:rsidRPr="001937DA">
        <w:rPr>
          <w:sz w:val="16"/>
          <w:szCs w:val="16"/>
        </w:rPr>
        <w:t xml:space="preserve">. Pieejams: </w:t>
      </w:r>
      <w:hyperlink r:id="rId2" w:history="1">
        <w:r w:rsidRPr="001937DA">
          <w:rPr>
            <w:rStyle w:val="Hyperlink"/>
            <w:sz w:val="16"/>
            <w:szCs w:val="16"/>
          </w:rPr>
          <w:t>http://tap.mk.gov.lv/doc/2005/VARAMINFO_250313_ATR.486.PDF</w:t>
        </w:r>
      </w:hyperlink>
      <w:r w:rsidRPr="001937DA">
        <w:rPr>
          <w:sz w:val="16"/>
          <w:szCs w:val="16"/>
        </w:rPr>
        <w:t xml:space="preserve"> </w:t>
      </w:r>
    </w:p>
  </w:footnote>
  <w:footnote w:id="4">
    <w:p w14:paraId="49C773E6" w14:textId="77777777" w:rsidR="00E7569B" w:rsidRPr="00FE5DD4" w:rsidRDefault="00E7569B" w:rsidP="004E3673">
      <w:pPr>
        <w:pStyle w:val="FootnoteText"/>
        <w:jc w:val="left"/>
      </w:pPr>
      <w:r w:rsidRPr="00FE5DD4">
        <w:rPr>
          <w:rStyle w:val="FootnoteReference"/>
        </w:rPr>
        <w:footnoteRef/>
      </w:r>
      <w:r w:rsidRPr="00FE5DD4">
        <w:t xml:space="preserve"> Informatīvais ziņojums </w:t>
      </w:r>
      <w:r w:rsidRPr="00FE5DD4">
        <w:rPr>
          <w:i/>
        </w:rPr>
        <w:t xml:space="preserve">Administratīvi teritoriālās reformas </w:t>
      </w:r>
      <w:proofErr w:type="spellStart"/>
      <w:r w:rsidRPr="00FE5DD4">
        <w:rPr>
          <w:i/>
        </w:rPr>
        <w:t>izvērtējums</w:t>
      </w:r>
      <w:proofErr w:type="spellEnd"/>
      <w:r w:rsidRPr="00FE5DD4">
        <w:t xml:space="preserve">. Pieejams: </w:t>
      </w:r>
      <w:hyperlink r:id="rId3" w:history="1">
        <w:r w:rsidRPr="00FE5DD4">
          <w:rPr>
            <w:rStyle w:val="Hyperlink"/>
          </w:rPr>
          <w:t>http://tap.mk.gov.lv/doc/2005/VARAMINFO_250313_ATR.486.PDF</w:t>
        </w:r>
      </w:hyperlink>
      <w:r w:rsidRPr="00FE5DD4">
        <w:t xml:space="preserve"> </w:t>
      </w:r>
    </w:p>
    <w:p w14:paraId="49C773E7" w14:textId="77777777" w:rsidR="00E7569B" w:rsidRPr="00FE5DD4" w:rsidRDefault="00E7569B" w:rsidP="003A4F18">
      <w:pPr>
        <w:pStyle w:val="FootnoteText"/>
        <w:ind w:firstLine="0"/>
      </w:pPr>
      <w:r w:rsidRPr="00FE5DD4">
        <w:rPr>
          <w:rStyle w:val="FootnoteReference"/>
        </w:rPr>
        <w:footnoteRef/>
      </w:r>
      <w:r w:rsidRPr="00FE5DD4">
        <w:t xml:space="preserve"> Informatīvais ziņojums Administratīvi teritoriālās reformas </w:t>
      </w:r>
      <w:proofErr w:type="spellStart"/>
      <w:r w:rsidRPr="00FE5DD4">
        <w:t>izvērtējums</w:t>
      </w:r>
      <w:proofErr w:type="spellEnd"/>
      <w:r w:rsidRPr="00FE5DD4">
        <w:t>. Pieejams: http://tap.mk.gov.lv/doc/2005/VARAMINFO_250313_ATR.486.PDF</w:t>
      </w:r>
    </w:p>
  </w:footnote>
  <w:footnote w:id="5">
    <w:p w14:paraId="49C773E8" w14:textId="77777777" w:rsidR="00E7569B" w:rsidRPr="00FE5DD4" w:rsidRDefault="00E7569B">
      <w:pPr>
        <w:pStyle w:val="FootnoteText"/>
      </w:pPr>
      <w:r w:rsidRPr="00FE5DD4">
        <w:rPr>
          <w:rStyle w:val="FootnoteReference"/>
        </w:rPr>
        <w:footnoteRef/>
      </w:r>
      <w:r w:rsidRPr="00FE5DD4">
        <w:t xml:space="preserve"> Dati – Centrālā statistikas pārvalde, 2018 (</w:t>
      </w:r>
      <w:r w:rsidRPr="00FE5DD4">
        <w:rPr>
          <w:i/>
        </w:rPr>
        <w:t>ISG040. Platība, iedzīvotāju blīvums un iedzīvotāju skaits (gada sākumā un gada vidējais) statistiskajos reģionos, republikas pilsētās un novados</w:t>
      </w:r>
      <w:r w:rsidRPr="00FE5DD4">
        <w:t>).</w:t>
      </w:r>
    </w:p>
  </w:footnote>
  <w:footnote w:id="6">
    <w:p w14:paraId="49C773E9" w14:textId="77777777" w:rsidR="00E7569B" w:rsidRPr="001937DA" w:rsidRDefault="00E7569B" w:rsidP="00F15359">
      <w:pPr>
        <w:pStyle w:val="FootnoteText"/>
        <w:rPr>
          <w:sz w:val="16"/>
          <w:szCs w:val="16"/>
        </w:rPr>
      </w:pPr>
      <w:r w:rsidRPr="001937DA">
        <w:rPr>
          <w:rStyle w:val="FootnoteReference"/>
          <w:sz w:val="16"/>
          <w:szCs w:val="16"/>
        </w:rPr>
        <w:footnoteRef/>
      </w:r>
      <w:r w:rsidRPr="001937DA">
        <w:rPr>
          <w:sz w:val="16"/>
          <w:szCs w:val="16"/>
        </w:rPr>
        <w:t xml:space="preserve"> </w:t>
      </w:r>
      <w:r>
        <w:rPr>
          <w:sz w:val="16"/>
          <w:szCs w:val="16"/>
        </w:rPr>
        <w:t xml:space="preserve">Rajonu pašvaldību reorganizācijas likums. Pieejams: </w:t>
      </w:r>
      <w:hyperlink r:id="rId4" w:history="1">
        <w:r w:rsidRPr="0062692F">
          <w:rPr>
            <w:rStyle w:val="Hyperlink"/>
            <w:sz w:val="16"/>
            <w:szCs w:val="16"/>
          </w:rPr>
          <w:t>https://likumi.lv/doc.php?id=177909</w:t>
        </w:r>
      </w:hyperlink>
      <w:r>
        <w:rPr>
          <w:sz w:val="16"/>
          <w:szCs w:val="16"/>
        </w:rPr>
        <w:t xml:space="preserve"> </w:t>
      </w:r>
    </w:p>
  </w:footnote>
  <w:footnote w:id="7">
    <w:p w14:paraId="49C773EA" w14:textId="77777777" w:rsidR="00E7569B" w:rsidRDefault="00E7569B" w:rsidP="00FE5DD4">
      <w:pPr>
        <w:pStyle w:val="FootnoteText"/>
      </w:pPr>
      <w:r w:rsidRPr="00FE5DD4">
        <w:rPr>
          <w:rStyle w:val="FootnoteReference"/>
        </w:rPr>
        <w:footnoteRef/>
      </w:r>
      <w:r w:rsidRPr="00FE5DD4">
        <w:t xml:space="preserve"> Valsts kontrole. 2017. </w:t>
      </w:r>
      <w:r w:rsidRPr="00FE5DD4">
        <w:rPr>
          <w:i/>
        </w:rPr>
        <w:t>Vai novadu pašvaldības nodrošina pakalpojumus iedzīvotājiem par samērīgām izmaksām?</w:t>
      </w:r>
      <w:r w:rsidRPr="00FE5DD4">
        <w:t xml:space="preserve"> Pieejams: </w:t>
      </w:r>
      <w:hyperlink r:id="rId5" w:history="1">
        <w:r w:rsidRPr="00CD4F47">
          <w:rPr>
            <w:rStyle w:val="Hyperlink"/>
          </w:rPr>
          <w:t>http://www.lrvk.gov.lv/uploads//reviziju-zinojumi/2015/2.4.1.48_2015/Zinojums _VARAM_14_03.pdf</w:t>
        </w:r>
      </w:hyperlink>
    </w:p>
  </w:footnote>
  <w:footnote w:id="8">
    <w:p w14:paraId="49C773EB" w14:textId="77777777" w:rsidR="00E7569B" w:rsidRDefault="00E7569B">
      <w:pPr>
        <w:pStyle w:val="FootnoteText"/>
      </w:pPr>
      <w:r>
        <w:rPr>
          <w:rStyle w:val="FootnoteReference"/>
        </w:rPr>
        <w:footnoteRef/>
      </w:r>
      <w:r>
        <w:t xml:space="preserve"> </w:t>
      </w:r>
      <w:r w:rsidRPr="00C164FE">
        <w:t>Valsts kontrole. 2017. Vai novadu pašvaldības nodrošina pakalpojumus iedzīvotājiem par samērīgām izmaksām? Pieejams: http://www.lrvk.gov.lv/uploads//reviziju-zinojumi/2015/2.4.1.48_2015/Zinojums_ VARAM_14_03.pdf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C773E1" w14:textId="77777777" w:rsidR="00E7569B" w:rsidRPr="00C25B49" w:rsidRDefault="00E756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831"/>
    <w:multiLevelType w:val="hybridMultilevel"/>
    <w:tmpl w:val="0E0AD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1B458B"/>
    <w:multiLevelType w:val="hybridMultilevel"/>
    <w:tmpl w:val="49DCF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124873"/>
    <w:multiLevelType w:val="hybridMultilevel"/>
    <w:tmpl w:val="6096D00E"/>
    <w:lvl w:ilvl="0" w:tplc="6CB015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6985"/>
    <w:multiLevelType w:val="hybridMultilevel"/>
    <w:tmpl w:val="BE08D4FA"/>
    <w:lvl w:ilvl="0" w:tplc="292022CC">
      <w:start w:val="1"/>
      <w:numFmt w:val="decimal"/>
      <w:lvlText w:val="%1."/>
      <w:lvlJc w:val="left"/>
      <w:pPr>
        <w:ind w:left="720" w:hanging="360"/>
      </w:pPr>
    </w:lvl>
    <w:lvl w:ilvl="1" w:tplc="2F600354" w:tentative="1">
      <w:start w:val="1"/>
      <w:numFmt w:val="lowerLetter"/>
      <w:lvlText w:val="%2."/>
      <w:lvlJc w:val="left"/>
      <w:pPr>
        <w:ind w:left="1440" w:hanging="360"/>
      </w:pPr>
    </w:lvl>
    <w:lvl w:ilvl="2" w:tplc="2E1651B6" w:tentative="1">
      <w:start w:val="1"/>
      <w:numFmt w:val="lowerRoman"/>
      <w:lvlText w:val="%3."/>
      <w:lvlJc w:val="right"/>
      <w:pPr>
        <w:ind w:left="2160" w:hanging="180"/>
      </w:pPr>
    </w:lvl>
    <w:lvl w:ilvl="3" w:tplc="472243C0" w:tentative="1">
      <w:start w:val="1"/>
      <w:numFmt w:val="decimal"/>
      <w:lvlText w:val="%4."/>
      <w:lvlJc w:val="left"/>
      <w:pPr>
        <w:ind w:left="2880" w:hanging="360"/>
      </w:pPr>
    </w:lvl>
    <w:lvl w:ilvl="4" w:tplc="B090214C" w:tentative="1">
      <w:start w:val="1"/>
      <w:numFmt w:val="lowerLetter"/>
      <w:lvlText w:val="%5."/>
      <w:lvlJc w:val="left"/>
      <w:pPr>
        <w:ind w:left="3600" w:hanging="360"/>
      </w:pPr>
    </w:lvl>
    <w:lvl w:ilvl="5" w:tplc="BBE26492" w:tentative="1">
      <w:start w:val="1"/>
      <w:numFmt w:val="lowerRoman"/>
      <w:lvlText w:val="%6."/>
      <w:lvlJc w:val="right"/>
      <w:pPr>
        <w:ind w:left="4320" w:hanging="180"/>
      </w:pPr>
    </w:lvl>
    <w:lvl w:ilvl="6" w:tplc="D586F9A6" w:tentative="1">
      <w:start w:val="1"/>
      <w:numFmt w:val="decimal"/>
      <w:lvlText w:val="%7."/>
      <w:lvlJc w:val="left"/>
      <w:pPr>
        <w:ind w:left="5040" w:hanging="360"/>
      </w:pPr>
    </w:lvl>
    <w:lvl w:ilvl="7" w:tplc="D6CE4990" w:tentative="1">
      <w:start w:val="1"/>
      <w:numFmt w:val="lowerLetter"/>
      <w:lvlText w:val="%8."/>
      <w:lvlJc w:val="left"/>
      <w:pPr>
        <w:ind w:left="5760" w:hanging="360"/>
      </w:pPr>
    </w:lvl>
    <w:lvl w:ilvl="8" w:tplc="A4DAE2DC" w:tentative="1">
      <w:start w:val="1"/>
      <w:numFmt w:val="lowerRoman"/>
      <w:lvlText w:val="%9."/>
      <w:lvlJc w:val="right"/>
      <w:pPr>
        <w:ind w:left="6480" w:hanging="180"/>
      </w:pPr>
    </w:lvl>
  </w:abstractNum>
  <w:abstractNum w:abstractNumId="4" w15:restartNumberingAfterBreak="0">
    <w:nsid w:val="575B1710"/>
    <w:multiLevelType w:val="hybridMultilevel"/>
    <w:tmpl w:val="4A6A2E94"/>
    <w:lvl w:ilvl="0" w:tplc="0426000F">
      <w:start w:val="1"/>
      <w:numFmt w:val="decimal"/>
      <w:lvlText w:val="%1."/>
      <w:lvlJc w:val="left"/>
      <w:pPr>
        <w:ind w:left="720" w:hanging="360"/>
      </w:pPr>
    </w:lvl>
    <w:lvl w:ilvl="1" w:tplc="5E8A4AE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12B2D"/>
    <w:multiLevelType w:val="hybridMultilevel"/>
    <w:tmpl w:val="E222D0BA"/>
    <w:lvl w:ilvl="0" w:tplc="C066B7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993DAC"/>
    <w:multiLevelType w:val="hybridMultilevel"/>
    <w:tmpl w:val="4D4A758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9" w15:restartNumberingAfterBreak="0">
    <w:nsid w:val="74D30CED"/>
    <w:multiLevelType w:val="hybridMultilevel"/>
    <w:tmpl w:val="139CCF9A"/>
    <w:lvl w:ilvl="0" w:tplc="B49683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0"/>
  </w:num>
  <w:num w:numId="6">
    <w:abstractNumId w:val="4"/>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B70"/>
    <w:rsid w:val="00017B9C"/>
    <w:rsid w:val="00020DA0"/>
    <w:rsid w:val="00022846"/>
    <w:rsid w:val="00027CDC"/>
    <w:rsid w:val="00034B36"/>
    <w:rsid w:val="00034D8D"/>
    <w:rsid w:val="00036A8A"/>
    <w:rsid w:val="00040AF0"/>
    <w:rsid w:val="000422AE"/>
    <w:rsid w:val="00042492"/>
    <w:rsid w:val="00046445"/>
    <w:rsid w:val="00051011"/>
    <w:rsid w:val="00056A81"/>
    <w:rsid w:val="00056FEC"/>
    <w:rsid w:val="00060A42"/>
    <w:rsid w:val="00071B91"/>
    <w:rsid w:val="000724F6"/>
    <w:rsid w:val="00073C7A"/>
    <w:rsid w:val="00074CC0"/>
    <w:rsid w:val="0007705B"/>
    <w:rsid w:val="0008315D"/>
    <w:rsid w:val="00083456"/>
    <w:rsid w:val="00096A9F"/>
    <w:rsid w:val="00097808"/>
    <w:rsid w:val="000A3ED0"/>
    <w:rsid w:val="000B7254"/>
    <w:rsid w:val="000D45CD"/>
    <w:rsid w:val="000E01D2"/>
    <w:rsid w:val="000E44C2"/>
    <w:rsid w:val="001016B2"/>
    <w:rsid w:val="00102198"/>
    <w:rsid w:val="00110484"/>
    <w:rsid w:val="00112354"/>
    <w:rsid w:val="00124787"/>
    <w:rsid w:val="001266AE"/>
    <w:rsid w:val="001272D0"/>
    <w:rsid w:val="00133FDD"/>
    <w:rsid w:val="001362C9"/>
    <w:rsid w:val="001369F6"/>
    <w:rsid w:val="00145DE3"/>
    <w:rsid w:val="00146142"/>
    <w:rsid w:val="001464C4"/>
    <w:rsid w:val="00152993"/>
    <w:rsid w:val="0016033C"/>
    <w:rsid w:val="0016333D"/>
    <w:rsid w:val="00163F39"/>
    <w:rsid w:val="00167F72"/>
    <w:rsid w:val="0017611B"/>
    <w:rsid w:val="0017689E"/>
    <w:rsid w:val="001777A2"/>
    <w:rsid w:val="00183D83"/>
    <w:rsid w:val="00185EFC"/>
    <w:rsid w:val="001912A4"/>
    <w:rsid w:val="00197FEF"/>
    <w:rsid w:val="001A2DB5"/>
    <w:rsid w:val="001B32CA"/>
    <w:rsid w:val="001C0B0E"/>
    <w:rsid w:val="001C2504"/>
    <w:rsid w:val="001C62DA"/>
    <w:rsid w:val="001D4139"/>
    <w:rsid w:val="001D7165"/>
    <w:rsid w:val="001E6E72"/>
    <w:rsid w:val="001F097D"/>
    <w:rsid w:val="002002DE"/>
    <w:rsid w:val="002014A3"/>
    <w:rsid w:val="00207932"/>
    <w:rsid w:val="002176FE"/>
    <w:rsid w:val="002219E5"/>
    <w:rsid w:val="0023274A"/>
    <w:rsid w:val="002348FB"/>
    <w:rsid w:val="00240E41"/>
    <w:rsid w:val="00243426"/>
    <w:rsid w:val="0024733A"/>
    <w:rsid w:val="0025356F"/>
    <w:rsid w:val="00255BF1"/>
    <w:rsid w:val="00273D10"/>
    <w:rsid w:val="00275F39"/>
    <w:rsid w:val="00281DEE"/>
    <w:rsid w:val="00295916"/>
    <w:rsid w:val="002A2308"/>
    <w:rsid w:val="002A24FE"/>
    <w:rsid w:val="002A6741"/>
    <w:rsid w:val="002C1AB4"/>
    <w:rsid w:val="002E1C05"/>
    <w:rsid w:val="002E7B9C"/>
    <w:rsid w:val="002F166B"/>
    <w:rsid w:val="002F559A"/>
    <w:rsid w:val="00303362"/>
    <w:rsid w:val="00304FF8"/>
    <w:rsid w:val="00313D76"/>
    <w:rsid w:val="00320722"/>
    <w:rsid w:val="00320966"/>
    <w:rsid w:val="00320C4E"/>
    <w:rsid w:val="00327D46"/>
    <w:rsid w:val="00334CF7"/>
    <w:rsid w:val="00341C41"/>
    <w:rsid w:val="00341D83"/>
    <w:rsid w:val="00356A09"/>
    <w:rsid w:val="00361E86"/>
    <w:rsid w:val="003717D3"/>
    <w:rsid w:val="00371990"/>
    <w:rsid w:val="00394CC3"/>
    <w:rsid w:val="00396414"/>
    <w:rsid w:val="003A4371"/>
    <w:rsid w:val="003A4F18"/>
    <w:rsid w:val="003A6F8E"/>
    <w:rsid w:val="003B0708"/>
    <w:rsid w:val="003B0BF9"/>
    <w:rsid w:val="003C1ABF"/>
    <w:rsid w:val="003C3920"/>
    <w:rsid w:val="003D4178"/>
    <w:rsid w:val="003D452E"/>
    <w:rsid w:val="003D6C2E"/>
    <w:rsid w:val="003E0791"/>
    <w:rsid w:val="003E4D8A"/>
    <w:rsid w:val="003E7907"/>
    <w:rsid w:val="003F120C"/>
    <w:rsid w:val="003F28AC"/>
    <w:rsid w:val="00420CC0"/>
    <w:rsid w:val="004222D9"/>
    <w:rsid w:val="00426054"/>
    <w:rsid w:val="00435938"/>
    <w:rsid w:val="004449D7"/>
    <w:rsid w:val="004454FE"/>
    <w:rsid w:val="0045497C"/>
    <w:rsid w:val="00456E40"/>
    <w:rsid w:val="00461F2C"/>
    <w:rsid w:val="0046725E"/>
    <w:rsid w:val="0047056C"/>
    <w:rsid w:val="00471F27"/>
    <w:rsid w:val="004852C5"/>
    <w:rsid w:val="004945AE"/>
    <w:rsid w:val="00495971"/>
    <w:rsid w:val="00497090"/>
    <w:rsid w:val="004B6CB0"/>
    <w:rsid w:val="004C19C2"/>
    <w:rsid w:val="004C2121"/>
    <w:rsid w:val="004C5E5E"/>
    <w:rsid w:val="004D03AC"/>
    <w:rsid w:val="004D03F1"/>
    <w:rsid w:val="004D0DF3"/>
    <w:rsid w:val="004D0E8F"/>
    <w:rsid w:val="004E26CD"/>
    <w:rsid w:val="004E3673"/>
    <w:rsid w:val="004E6947"/>
    <w:rsid w:val="004F691B"/>
    <w:rsid w:val="004F7C9C"/>
    <w:rsid w:val="0050178F"/>
    <w:rsid w:val="0050244C"/>
    <w:rsid w:val="005033CA"/>
    <w:rsid w:val="005232B2"/>
    <w:rsid w:val="005234B7"/>
    <w:rsid w:val="00524953"/>
    <w:rsid w:val="00524FA4"/>
    <w:rsid w:val="00530434"/>
    <w:rsid w:val="00534A6A"/>
    <w:rsid w:val="00535820"/>
    <w:rsid w:val="00542F4E"/>
    <w:rsid w:val="00543C28"/>
    <w:rsid w:val="00556D14"/>
    <w:rsid w:val="0056015E"/>
    <w:rsid w:val="00561337"/>
    <w:rsid w:val="00564FCE"/>
    <w:rsid w:val="005651D2"/>
    <w:rsid w:val="00566309"/>
    <w:rsid w:val="00571628"/>
    <w:rsid w:val="00574255"/>
    <w:rsid w:val="00593E67"/>
    <w:rsid w:val="005A7803"/>
    <w:rsid w:val="005B04E6"/>
    <w:rsid w:val="005B60E7"/>
    <w:rsid w:val="005B6BC9"/>
    <w:rsid w:val="005B7822"/>
    <w:rsid w:val="005D020F"/>
    <w:rsid w:val="005D280B"/>
    <w:rsid w:val="005D2886"/>
    <w:rsid w:val="005D2D3D"/>
    <w:rsid w:val="005D598B"/>
    <w:rsid w:val="005D64B4"/>
    <w:rsid w:val="005E271A"/>
    <w:rsid w:val="005E7FE0"/>
    <w:rsid w:val="006006B1"/>
    <w:rsid w:val="0061278D"/>
    <w:rsid w:val="00614A4B"/>
    <w:rsid w:val="00615E62"/>
    <w:rsid w:val="00623DA2"/>
    <w:rsid w:val="0062402E"/>
    <w:rsid w:val="0062631D"/>
    <w:rsid w:val="0064246A"/>
    <w:rsid w:val="006441D5"/>
    <w:rsid w:val="00646602"/>
    <w:rsid w:val="0065584F"/>
    <w:rsid w:val="00655F2C"/>
    <w:rsid w:val="00662459"/>
    <w:rsid w:val="0066518C"/>
    <w:rsid w:val="00672D9A"/>
    <w:rsid w:val="00685087"/>
    <w:rsid w:val="00686AB6"/>
    <w:rsid w:val="00696E08"/>
    <w:rsid w:val="00697493"/>
    <w:rsid w:val="006A1048"/>
    <w:rsid w:val="006A1189"/>
    <w:rsid w:val="006A1EA3"/>
    <w:rsid w:val="006A46E5"/>
    <w:rsid w:val="006A59B0"/>
    <w:rsid w:val="006C48E8"/>
    <w:rsid w:val="006D129B"/>
    <w:rsid w:val="006D5CB9"/>
    <w:rsid w:val="006E0F6E"/>
    <w:rsid w:val="006E1081"/>
    <w:rsid w:val="006E1793"/>
    <w:rsid w:val="006E25E0"/>
    <w:rsid w:val="006F2A02"/>
    <w:rsid w:val="006F54C3"/>
    <w:rsid w:val="006F73AA"/>
    <w:rsid w:val="00702FE8"/>
    <w:rsid w:val="007107F5"/>
    <w:rsid w:val="0071142B"/>
    <w:rsid w:val="00716DAE"/>
    <w:rsid w:val="00717B9D"/>
    <w:rsid w:val="00720585"/>
    <w:rsid w:val="00722279"/>
    <w:rsid w:val="00730F94"/>
    <w:rsid w:val="0073434A"/>
    <w:rsid w:val="007525CF"/>
    <w:rsid w:val="00764B64"/>
    <w:rsid w:val="007704DB"/>
    <w:rsid w:val="00773AF6"/>
    <w:rsid w:val="00773BF2"/>
    <w:rsid w:val="00776D2D"/>
    <w:rsid w:val="00781316"/>
    <w:rsid w:val="007874A4"/>
    <w:rsid w:val="00787F5B"/>
    <w:rsid w:val="00795F71"/>
    <w:rsid w:val="007B719D"/>
    <w:rsid w:val="007C73AC"/>
    <w:rsid w:val="007D6DFB"/>
    <w:rsid w:val="007E1364"/>
    <w:rsid w:val="007E3EE6"/>
    <w:rsid w:val="007E50D7"/>
    <w:rsid w:val="007E5F7A"/>
    <w:rsid w:val="007E73AB"/>
    <w:rsid w:val="007F219E"/>
    <w:rsid w:val="00813CF1"/>
    <w:rsid w:val="00816C11"/>
    <w:rsid w:val="008224C6"/>
    <w:rsid w:val="008269FC"/>
    <w:rsid w:val="008305B7"/>
    <w:rsid w:val="008307A6"/>
    <w:rsid w:val="00831DD9"/>
    <w:rsid w:val="0083395B"/>
    <w:rsid w:val="008452C3"/>
    <w:rsid w:val="00850C2A"/>
    <w:rsid w:val="0085587F"/>
    <w:rsid w:val="0086536D"/>
    <w:rsid w:val="00867176"/>
    <w:rsid w:val="008704CF"/>
    <w:rsid w:val="008712D0"/>
    <w:rsid w:val="00872837"/>
    <w:rsid w:val="00873C0A"/>
    <w:rsid w:val="008771AC"/>
    <w:rsid w:val="008849C8"/>
    <w:rsid w:val="00885A80"/>
    <w:rsid w:val="00894C55"/>
    <w:rsid w:val="00895745"/>
    <w:rsid w:val="008B5C06"/>
    <w:rsid w:val="008C15C6"/>
    <w:rsid w:val="008C232F"/>
    <w:rsid w:val="008C3BDA"/>
    <w:rsid w:val="008C406F"/>
    <w:rsid w:val="008C5703"/>
    <w:rsid w:val="008D3514"/>
    <w:rsid w:val="008D5F63"/>
    <w:rsid w:val="008E04A5"/>
    <w:rsid w:val="008F0BFE"/>
    <w:rsid w:val="008F162C"/>
    <w:rsid w:val="008F209C"/>
    <w:rsid w:val="008F6BCE"/>
    <w:rsid w:val="0090720E"/>
    <w:rsid w:val="00907F9F"/>
    <w:rsid w:val="0091387D"/>
    <w:rsid w:val="009224F8"/>
    <w:rsid w:val="009448B1"/>
    <w:rsid w:val="00953EBA"/>
    <w:rsid w:val="009564D1"/>
    <w:rsid w:val="0095677D"/>
    <w:rsid w:val="00961902"/>
    <w:rsid w:val="009638A9"/>
    <w:rsid w:val="00963F1F"/>
    <w:rsid w:val="009655CD"/>
    <w:rsid w:val="00971733"/>
    <w:rsid w:val="009724D0"/>
    <w:rsid w:val="00975845"/>
    <w:rsid w:val="0098046D"/>
    <w:rsid w:val="009846A3"/>
    <w:rsid w:val="00984708"/>
    <w:rsid w:val="009916E0"/>
    <w:rsid w:val="009957D2"/>
    <w:rsid w:val="009A2654"/>
    <w:rsid w:val="009A6015"/>
    <w:rsid w:val="009B6A98"/>
    <w:rsid w:val="009C1D55"/>
    <w:rsid w:val="009F28CF"/>
    <w:rsid w:val="009F4863"/>
    <w:rsid w:val="00A107F9"/>
    <w:rsid w:val="00A10D34"/>
    <w:rsid w:val="00A10FC3"/>
    <w:rsid w:val="00A20694"/>
    <w:rsid w:val="00A23AEC"/>
    <w:rsid w:val="00A26C5B"/>
    <w:rsid w:val="00A278B1"/>
    <w:rsid w:val="00A36CC3"/>
    <w:rsid w:val="00A37CB4"/>
    <w:rsid w:val="00A45B10"/>
    <w:rsid w:val="00A47E33"/>
    <w:rsid w:val="00A53E91"/>
    <w:rsid w:val="00A6073E"/>
    <w:rsid w:val="00A61271"/>
    <w:rsid w:val="00A64C89"/>
    <w:rsid w:val="00A65310"/>
    <w:rsid w:val="00A71785"/>
    <w:rsid w:val="00A944F2"/>
    <w:rsid w:val="00AA6696"/>
    <w:rsid w:val="00AA73FA"/>
    <w:rsid w:val="00AC0B67"/>
    <w:rsid w:val="00AC3413"/>
    <w:rsid w:val="00AC6320"/>
    <w:rsid w:val="00AD3341"/>
    <w:rsid w:val="00AE0E3E"/>
    <w:rsid w:val="00AE3803"/>
    <w:rsid w:val="00AE5567"/>
    <w:rsid w:val="00AF0835"/>
    <w:rsid w:val="00AF0E42"/>
    <w:rsid w:val="00AF1239"/>
    <w:rsid w:val="00AF604F"/>
    <w:rsid w:val="00B07D87"/>
    <w:rsid w:val="00B100B4"/>
    <w:rsid w:val="00B10D09"/>
    <w:rsid w:val="00B10D7C"/>
    <w:rsid w:val="00B12413"/>
    <w:rsid w:val="00B1314F"/>
    <w:rsid w:val="00B16480"/>
    <w:rsid w:val="00B2165C"/>
    <w:rsid w:val="00B23E99"/>
    <w:rsid w:val="00B31CB1"/>
    <w:rsid w:val="00B4117D"/>
    <w:rsid w:val="00B45F2F"/>
    <w:rsid w:val="00B46D71"/>
    <w:rsid w:val="00B51537"/>
    <w:rsid w:val="00B55824"/>
    <w:rsid w:val="00B55DA6"/>
    <w:rsid w:val="00B568CD"/>
    <w:rsid w:val="00B568E3"/>
    <w:rsid w:val="00B57082"/>
    <w:rsid w:val="00B610D0"/>
    <w:rsid w:val="00B64D87"/>
    <w:rsid w:val="00B64F0D"/>
    <w:rsid w:val="00B65823"/>
    <w:rsid w:val="00B6627F"/>
    <w:rsid w:val="00B674BD"/>
    <w:rsid w:val="00B735E8"/>
    <w:rsid w:val="00B80CE1"/>
    <w:rsid w:val="00B85EBC"/>
    <w:rsid w:val="00B86228"/>
    <w:rsid w:val="00BA20AA"/>
    <w:rsid w:val="00BA352F"/>
    <w:rsid w:val="00BA58AF"/>
    <w:rsid w:val="00BA7402"/>
    <w:rsid w:val="00BB03AA"/>
    <w:rsid w:val="00BC0BE3"/>
    <w:rsid w:val="00BC4370"/>
    <w:rsid w:val="00BC473E"/>
    <w:rsid w:val="00BD0CF1"/>
    <w:rsid w:val="00BD0EB3"/>
    <w:rsid w:val="00BD4425"/>
    <w:rsid w:val="00BD508B"/>
    <w:rsid w:val="00BE15D0"/>
    <w:rsid w:val="00BE431A"/>
    <w:rsid w:val="00BF17B1"/>
    <w:rsid w:val="00BF4346"/>
    <w:rsid w:val="00C021C0"/>
    <w:rsid w:val="00C044BD"/>
    <w:rsid w:val="00C10BDB"/>
    <w:rsid w:val="00C134B7"/>
    <w:rsid w:val="00C164FE"/>
    <w:rsid w:val="00C22D0B"/>
    <w:rsid w:val="00C22ED8"/>
    <w:rsid w:val="00C233E2"/>
    <w:rsid w:val="00C25B49"/>
    <w:rsid w:val="00C32DDB"/>
    <w:rsid w:val="00C35FF1"/>
    <w:rsid w:val="00C40C66"/>
    <w:rsid w:val="00C4645E"/>
    <w:rsid w:val="00C55049"/>
    <w:rsid w:val="00C553F3"/>
    <w:rsid w:val="00C56D39"/>
    <w:rsid w:val="00C605F6"/>
    <w:rsid w:val="00C64C0F"/>
    <w:rsid w:val="00C65718"/>
    <w:rsid w:val="00C66415"/>
    <w:rsid w:val="00C66459"/>
    <w:rsid w:val="00C66688"/>
    <w:rsid w:val="00C74B35"/>
    <w:rsid w:val="00C7645F"/>
    <w:rsid w:val="00C77D7C"/>
    <w:rsid w:val="00C81C63"/>
    <w:rsid w:val="00C91050"/>
    <w:rsid w:val="00C968E7"/>
    <w:rsid w:val="00CA156C"/>
    <w:rsid w:val="00CA3263"/>
    <w:rsid w:val="00CA6D72"/>
    <w:rsid w:val="00CB1D75"/>
    <w:rsid w:val="00CB766C"/>
    <w:rsid w:val="00CC0D2D"/>
    <w:rsid w:val="00CC1057"/>
    <w:rsid w:val="00CD53D9"/>
    <w:rsid w:val="00CD5CF3"/>
    <w:rsid w:val="00CE5657"/>
    <w:rsid w:val="00CE6211"/>
    <w:rsid w:val="00CE71C2"/>
    <w:rsid w:val="00D1048F"/>
    <w:rsid w:val="00D133F8"/>
    <w:rsid w:val="00D14A3E"/>
    <w:rsid w:val="00D231DB"/>
    <w:rsid w:val="00D32196"/>
    <w:rsid w:val="00D44BA2"/>
    <w:rsid w:val="00D44D2B"/>
    <w:rsid w:val="00D53E0F"/>
    <w:rsid w:val="00D54A95"/>
    <w:rsid w:val="00D622AA"/>
    <w:rsid w:val="00D64A4D"/>
    <w:rsid w:val="00D6672A"/>
    <w:rsid w:val="00D73615"/>
    <w:rsid w:val="00D74417"/>
    <w:rsid w:val="00D76822"/>
    <w:rsid w:val="00D77ABF"/>
    <w:rsid w:val="00D77CA1"/>
    <w:rsid w:val="00D81528"/>
    <w:rsid w:val="00D86770"/>
    <w:rsid w:val="00D867AD"/>
    <w:rsid w:val="00DA0C2B"/>
    <w:rsid w:val="00DC6A14"/>
    <w:rsid w:val="00DD087B"/>
    <w:rsid w:val="00DD4AA2"/>
    <w:rsid w:val="00DE07AC"/>
    <w:rsid w:val="00DF189F"/>
    <w:rsid w:val="00DF6FFA"/>
    <w:rsid w:val="00E0700E"/>
    <w:rsid w:val="00E112F7"/>
    <w:rsid w:val="00E167B6"/>
    <w:rsid w:val="00E1764F"/>
    <w:rsid w:val="00E20AD9"/>
    <w:rsid w:val="00E31689"/>
    <w:rsid w:val="00E334DD"/>
    <w:rsid w:val="00E3716B"/>
    <w:rsid w:val="00E400D2"/>
    <w:rsid w:val="00E45AFB"/>
    <w:rsid w:val="00E47E9D"/>
    <w:rsid w:val="00E517ED"/>
    <w:rsid w:val="00E5323B"/>
    <w:rsid w:val="00E54174"/>
    <w:rsid w:val="00E71A8D"/>
    <w:rsid w:val="00E71AF5"/>
    <w:rsid w:val="00E7569B"/>
    <w:rsid w:val="00E75A21"/>
    <w:rsid w:val="00E8195A"/>
    <w:rsid w:val="00E8749E"/>
    <w:rsid w:val="00E90C01"/>
    <w:rsid w:val="00E946BD"/>
    <w:rsid w:val="00E96768"/>
    <w:rsid w:val="00EA486E"/>
    <w:rsid w:val="00EB2122"/>
    <w:rsid w:val="00EB4F65"/>
    <w:rsid w:val="00ED5D9F"/>
    <w:rsid w:val="00ED620F"/>
    <w:rsid w:val="00EE2A33"/>
    <w:rsid w:val="00EF1DD7"/>
    <w:rsid w:val="00EF2EF3"/>
    <w:rsid w:val="00EF6574"/>
    <w:rsid w:val="00F0155E"/>
    <w:rsid w:val="00F1272C"/>
    <w:rsid w:val="00F15359"/>
    <w:rsid w:val="00F17C71"/>
    <w:rsid w:val="00F221C0"/>
    <w:rsid w:val="00F265A7"/>
    <w:rsid w:val="00F305A9"/>
    <w:rsid w:val="00F31514"/>
    <w:rsid w:val="00F34108"/>
    <w:rsid w:val="00F543B6"/>
    <w:rsid w:val="00F55915"/>
    <w:rsid w:val="00F55E0E"/>
    <w:rsid w:val="00F57B0C"/>
    <w:rsid w:val="00F738FC"/>
    <w:rsid w:val="00F74454"/>
    <w:rsid w:val="00F8204C"/>
    <w:rsid w:val="00F86A51"/>
    <w:rsid w:val="00F970E0"/>
    <w:rsid w:val="00FA2A8D"/>
    <w:rsid w:val="00FA58D6"/>
    <w:rsid w:val="00FA69A4"/>
    <w:rsid w:val="00FB5E12"/>
    <w:rsid w:val="00FB6752"/>
    <w:rsid w:val="00FB69AD"/>
    <w:rsid w:val="00FC2BD0"/>
    <w:rsid w:val="00FC64D2"/>
    <w:rsid w:val="00FD328D"/>
    <w:rsid w:val="00FE0F24"/>
    <w:rsid w:val="00FE2FAB"/>
    <w:rsid w:val="00FE5DD4"/>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7724E"/>
  <w15:docId w15:val="{D8AAE8E7-47A9-4821-BDA8-00254637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E86"/>
    <w:pPr>
      <w:keepNext/>
      <w:keepLines/>
      <w:spacing w:before="480" w:after="0" w:line="240" w:lineRule="auto"/>
      <w:ind w:firstLine="72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C021C0"/>
    <w:pPr>
      <w:spacing w:after="0" w:line="240" w:lineRule="auto"/>
    </w:pPr>
    <w:rPr>
      <w:rFonts w:ascii="Calibri" w:eastAsia="Calibri" w:hAnsi="Calibri" w:cs="Times New Roman"/>
    </w:rPr>
  </w:style>
  <w:style w:type="paragraph" w:customStyle="1" w:styleId="tv213">
    <w:name w:val="tv213"/>
    <w:basedOn w:val="Normal"/>
    <w:rsid w:val="00C02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D53E0F"/>
    <w:rPr>
      <w:sz w:val="16"/>
      <w:szCs w:val="16"/>
    </w:rPr>
  </w:style>
  <w:style w:type="paragraph" w:styleId="CommentText">
    <w:name w:val="annotation text"/>
    <w:basedOn w:val="Normal"/>
    <w:link w:val="CommentTextChar"/>
    <w:uiPriority w:val="99"/>
    <w:unhideWhenUsed/>
    <w:rsid w:val="00D53E0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3E0F"/>
    <w:rPr>
      <w:rFonts w:ascii="Calibri" w:eastAsia="Calibri" w:hAnsi="Calibri" w:cs="Times New Roman"/>
      <w:sz w:val="20"/>
      <w:szCs w:val="20"/>
    </w:rPr>
  </w:style>
  <w:style w:type="paragraph" w:styleId="ListParagraph">
    <w:name w:val="List Paragraph"/>
    <w:basedOn w:val="Normal"/>
    <w:uiPriority w:val="34"/>
    <w:qFormat/>
    <w:rsid w:val="00D53E0F"/>
    <w:pPr>
      <w:ind w:left="720"/>
      <w:contextualSpacing/>
    </w:pPr>
  </w:style>
  <w:style w:type="paragraph" w:styleId="CommentSubject">
    <w:name w:val="annotation subject"/>
    <w:basedOn w:val="CommentText"/>
    <w:next w:val="CommentText"/>
    <w:link w:val="CommentSubjectChar"/>
    <w:uiPriority w:val="99"/>
    <w:semiHidden/>
    <w:unhideWhenUsed/>
    <w:rsid w:val="0050244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4C"/>
    <w:rPr>
      <w:rFonts w:ascii="Calibri" w:eastAsia="Calibri" w:hAnsi="Calibri" w:cs="Times New Roman"/>
      <w:b/>
      <w:bCs/>
      <w:sz w:val="20"/>
      <w:szCs w:val="20"/>
    </w:rPr>
  </w:style>
  <w:style w:type="paragraph" w:customStyle="1" w:styleId="thr">
    <w:name w:val="thr"/>
    <w:basedOn w:val="Normal"/>
    <w:uiPriority w:val="99"/>
    <w:rsid w:val="0005101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051011"/>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03362"/>
    <w:pPr>
      <w:spacing w:after="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03362"/>
    <w:rPr>
      <w:rFonts w:ascii="Times New Roman" w:hAnsi="Times New Roman"/>
      <w:sz w:val="20"/>
      <w:szCs w:val="20"/>
    </w:rPr>
  </w:style>
  <w:style w:type="character" w:styleId="FootnoteReference">
    <w:name w:val="footnote reference"/>
    <w:basedOn w:val="DefaultParagraphFont"/>
    <w:uiPriority w:val="99"/>
    <w:semiHidden/>
    <w:unhideWhenUsed/>
    <w:rsid w:val="00303362"/>
    <w:rPr>
      <w:vertAlign w:val="superscript"/>
    </w:rPr>
  </w:style>
  <w:style w:type="character" w:customStyle="1" w:styleId="Heading1Char">
    <w:name w:val="Heading 1 Char"/>
    <w:basedOn w:val="DefaultParagraphFont"/>
    <w:link w:val="Heading1"/>
    <w:uiPriority w:val="9"/>
    <w:rsid w:val="00361E86"/>
    <w:rPr>
      <w:rFonts w:ascii="Times New Roman" w:eastAsiaTheme="majorEastAsia" w:hAnsi="Times New Roman" w:cstheme="majorBidi"/>
      <w:b/>
      <w:bCs/>
      <w:sz w:val="28"/>
      <w:szCs w:val="28"/>
    </w:rPr>
  </w:style>
  <w:style w:type="paragraph" w:styleId="NormalWeb">
    <w:name w:val="Normal (Web)"/>
    <w:basedOn w:val="Normal"/>
    <w:uiPriority w:val="99"/>
    <w:unhideWhenUsed/>
    <w:rsid w:val="004852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60">
    <w:name w:val="Font Style60"/>
    <w:basedOn w:val="DefaultParagraphFont"/>
    <w:uiPriority w:val="99"/>
    <w:rsid w:val="00646602"/>
    <w:rPr>
      <w:rFonts w:ascii="Times New Roman" w:hAnsi="Times New Roman" w:cs="Times New Roman"/>
      <w:sz w:val="22"/>
      <w:szCs w:val="22"/>
    </w:rPr>
  </w:style>
  <w:style w:type="paragraph" w:customStyle="1" w:styleId="Default">
    <w:name w:val="Default"/>
    <w:rsid w:val="007F21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4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0356527">
      <w:bodyDiv w:val="1"/>
      <w:marLeft w:val="0"/>
      <w:marRight w:val="0"/>
      <w:marTop w:val="0"/>
      <w:marBottom w:val="0"/>
      <w:divBdr>
        <w:top w:val="none" w:sz="0" w:space="0" w:color="auto"/>
        <w:left w:val="none" w:sz="0" w:space="0" w:color="auto"/>
        <w:bottom w:val="none" w:sz="0" w:space="0" w:color="auto"/>
        <w:right w:val="none" w:sz="0" w:space="0" w:color="auto"/>
      </w:divBdr>
      <w:divsChild>
        <w:div w:id="1135100462">
          <w:marLeft w:val="0"/>
          <w:marRight w:val="0"/>
          <w:marTop w:val="480"/>
          <w:marBottom w:val="240"/>
          <w:divBdr>
            <w:top w:val="none" w:sz="0" w:space="0" w:color="auto"/>
            <w:left w:val="none" w:sz="0" w:space="0" w:color="auto"/>
            <w:bottom w:val="none" w:sz="0" w:space="0" w:color="auto"/>
            <w:right w:val="none" w:sz="0" w:space="0" w:color="auto"/>
          </w:divBdr>
        </w:div>
        <w:div w:id="2025546456">
          <w:marLeft w:val="0"/>
          <w:marRight w:val="0"/>
          <w:marTop w:val="0"/>
          <w:marBottom w:val="567"/>
          <w:divBdr>
            <w:top w:val="none" w:sz="0" w:space="0" w:color="auto"/>
            <w:left w:val="none" w:sz="0" w:space="0" w:color="auto"/>
            <w:bottom w:val="none" w:sz="0" w:space="0" w:color="auto"/>
            <w:right w:val="none" w:sz="0" w:space="0" w:color="auto"/>
          </w:divBdr>
        </w:div>
      </w:divsChild>
    </w:div>
    <w:div w:id="95016309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2087949">
      <w:bodyDiv w:val="1"/>
      <w:marLeft w:val="0"/>
      <w:marRight w:val="0"/>
      <w:marTop w:val="0"/>
      <w:marBottom w:val="0"/>
      <w:divBdr>
        <w:top w:val="none" w:sz="0" w:space="0" w:color="auto"/>
        <w:left w:val="none" w:sz="0" w:space="0" w:color="auto"/>
        <w:bottom w:val="none" w:sz="0" w:space="0" w:color="auto"/>
        <w:right w:val="none" w:sz="0" w:space="0" w:color="auto"/>
      </w:divBdr>
    </w:div>
    <w:div w:id="202855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ult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05/VARAMINFO_250313_ATR.486.PDF" TargetMode="External"/><Relationship Id="rId2" Type="http://schemas.openxmlformats.org/officeDocument/2006/relationships/hyperlink" Target="http://tap.mk.gov.lv/doc/2005/VARAMINFO_250313_ATR.486.PDF" TargetMode="External"/><Relationship Id="rId1" Type="http://schemas.openxmlformats.org/officeDocument/2006/relationships/hyperlink" Target="http://tap.mk.gov.lv/doc/2019_02/VARAMzin_ATR__310119.166.docx" TargetMode="External"/><Relationship Id="rId5" Type="http://schemas.openxmlformats.org/officeDocument/2006/relationships/hyperlink" Target="http://www.lrvk.gov.lv/uploads//reviziju-zinojumi/2015/2.4.1.48_2015/Zinojums%20_VARAM_14_03.pdf" TargetMode="External"/><Relationship Id="rId4" Type="http://schemas.openxmlformats.org/officeDocument/2006/relationships/hyperlink" Target="https://likumi.lv/doc.php?id=177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72F1-C6B1-4527-B1F7-B0484409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14129</Words>
  <Characters>8054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Likumprojekta “Administratīvi teritoriālās reformas turpināšanas likums” anotācija</vt:lpstr>
    </vt:vector>
  </TitlesOfParts>
  <Company>VARAM</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“Administratīvi teritoriālās reformas turpināšanas likums” anotācija</dc:title>
  <dc:subject>Anotācija</dc:subject>
  <dc:creator>Arnis Šults</dc:creator>
  <dc:description>A.Šults, 67026521 arnis.sults@varam.gov.lv</dc:description>
  <cp:lastModifiedBy>Kaspars Cirsis</cp:lastModifiedBy>
  <cp:revision>4</cp:revision>
  <cp:lastPrinted>2019-02-15T12:09:00Z</cp:lastPrinted>
  <dcterms:created xsi:type="dcterms:W3CDTF">2019-03-01T12:21:00Z</dcterms:created>
  <dcterms:modified xsi:type="dcterms:W3CDTF">2019-03-01T13:22:00Z</dcterms:modified>
</cp:coreProperties>
</file>