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7C76" w14:textId="77777777" w:rsidR="003E6ABD" w:rsidRDefault="003564BF" w:rsidP="004A7149">
      <w:pPr>
        <w:shd w:val="clear" w:color="auto" w:fill="FFFFFF"/>
        <w:spacing w:after="0" w:line="240" w:lineRule="auto"/>
        <w:jc w:val="center"/>
        <w:rPr>
          <w:rFonts w:ascii="Times New Roman" w:eastAsia="Times New Roman" w:hAnsi="Times New Roman" w:cs="Times New Roman"/>
          <w:b/>
          <w:bCs/>
          <w:sz w:val="28"/>
          <w:szCs w:val="28"/>
        </w:rPr>
      </w:pPr>
      <w:r w:rsidRPr="00277D85">
        <w:rPr>
          <w:rFonts w:ascii="Times New Roman" w:eastAsia="Times New Roman" w:hAnsi="Times New Roman" w:cs="Times New Roman"/>
          <w:bCs/>
          <w:sz w:val="28"/>
          <w:szCs w:val="28"/>
        </w:rPr>
        <w:t>Ministru kabineta noteikumu projekta</w:t>
      </w:r>
      <w:r w:rsidRPr="00A729DC">
        <w:rPr>
          <w:rFonts w:ascii="Times New Roman" w:eastAsia="Times New Roman" w:hAnsi="Times New Roman" w:cs="Times New Roman"/>
          <w:b/>
          <w:bCs/>
          <w:sz w:val="28"/>
          <w:szCs w:val="28"/>
        </w:rPr>
        <w:t xml:space="preserve"> „</w:t>
      </w:r>
      <w:r w:rsidR="00EE2707">
        <w:rPr>
          <w:rFonts w:ascii="Times New Roman" w:eastAsia="Times New Roman" w:hAnsi="Times New Roman" w:cs="Times New Roman"/>
          <w:b/>
          <w:bCs/>
          <w:sz w:val="28"/>
          <w:szCs w:val="28"/>
        </w:rPr>
        <w:t>Grozījumi Ministru kabineta</w:t>
      </w:r>
    </w:p>
    <w:p w14:paraId="798D90C9" w14:textId="7777A224" w:rsidR="003564BF" w:rsidRPr="00277D85" w:rsidRDefault="00EE2707" w:rsidP="004A7149">
      <w:pPr>
        <w:shd w:val="clear" w:color="auto" w:fill="FFFFFF"/>
        <w:spacing w:after="0" w:line="240" w:lineRule="auto"/>
        <w:jc w:val="center"/>
        <w:rPr>
          <w:rFonts w:ascii="Times New Roman" w:eastAsia="Times New Roman" w:hAnsi="Times New Roman" w:cs="Times New Roman"/>
          <w:bCs/>
          <w:sz w:val="28"/>
          <w:szCs w:val="28"/>
        </w:rPr>
      </w:pPr>
      <w:r w:rsidRPr="00EE2707">
        <w:rPr>
          <w:rFonts w:ascii="Times New Roman" w:eastAsia="Times New Roman" w:hAnsi="Times New Roman" w:cs="Times New Roman"/>
          <w:b/>
          <w:bCs/>
          <w:sz w:val="28"/>
          <w:szCs w:val="28"/>
        </w:rPr>
        <w:t>2003. gada 16. decembra noteikumos Nr</w:t>
      </w:r>
      <w:r>
        <w:rPr>
          <w:rFonts w:ascii="Times New Roman" w:eastAsia="Times New Roman" w:hAnsi="Times New Roman" w:cs="Times New Roman"/>
          <w:b/>
          <w:bCs/>
          <w:sz w:val="28"/>
          <w:szCs w:val="28"/>
        </w:rPr>
        <w:t xml:space="preserve">.716 „Medicīniskās apaugļošanas </w:t>
      </w:r>
      <w:r w:rsidRPr="00EE2707">
        <w:rPr>
          <w:rFonts w:ascii="Times New Roman" w:eastAsia="Times New Roman" w:hAnsi="Times New Roman" w:cs="Times New Roman"/>
          <w:b/>
          <w:bCs/>
          <w:sz w:val="28"/>
          <w:szCs w:val="28"/>
        </w:rPr>
        <w:t>organizatoriskā kārtība un neauglīg</w:t>
      </w:r>
      <w:r>
        <w:rPr>
          <w:rFonts w:ascii="Times New Roman" w:eastAsia="Times New Roman" w:hAnsi="Times New Roman" w:cs="Times New Roman"/>
          <w:b/>
          <w:bCs/>
          <w:sz w:val="28"/>
          <w:szCs w:val="28"/>
        </w:rPr>
        <w:t xml:space="preserve">o ģimeņu reģistra, medicīniskās </w:t>
      </w:r>
      <w:r w:rsidRPr="00EE2707">
        <w:rPr>
          <w:rFonts w:ascii="Times New Roman" w:eastAsia="Times New Roman" w:hAnsi="Times New Roman" w:cs="Times New Roman"/>
          <w:b/>
          <w:bCs/>
          <w:sz w:val="28"/>
          <w:szCs w:val="28"/>
        </w:rPr>
        <w:t>apaugļošanas reģistra, dzimu</w:t>
      </w:r>
      <w:r>
        <w:rPr>
          <w:rFonts w:ascii="Times New Roman" w:eastAsia="Times New Roman" w:hAnsi="Times New Roman" w:cs="Times New Roman"/>
          <w:b/>
          <w:bCs/>
          <w:sz w:val="28"/>
          <w:szCs w:val="28"/>
        </w:rPr>
        <w:t xml:space="preserve">mšūnu donoru reģistra un donoru </w:t>
      </w:r>
      <w:r w:rsidRPr="00EE2707">
        <w:rPr>
          <w:rFonts w:ascii="Times New Roman" w:eastAsia="Times New Roman" w:hAnsi="Times New Roman" w:cs="Times New Roman"/>
          <w:b/>
          <w:bCs/>
          <w:sz w:val="28"/>
          <w:szCs w:val="28"/>
        </w:rPr>
        <w:t>dzimumšūnu banku izveidošanas kārtība”</w:t>
      </w:r>
      <w:r w:rsidR="00F772D9">
        <w:rPr>
          <w:rFonts w:ascii="Times New Roman" w:eastAsia="Times New Roman" w:hAnsi="Times New Roman" w:cs="Times New Roman"/>
          <w:b/>
          <w:bCs/>
          <w:sz w:val="28"/>
          <w:szCs w:val="28"/>
        </w:rPr>
        <w:t xml:space="preserve">” </w:t>
      </w:r>
      <w:r w:rsidRPr="00277D85">
        <w:rPr>
          <w:rFonts w:ascii="Times New Roman" w:eastAsia="Times New Roman" w:hAnsi="Times New Roman" w:cs="Times New Roman"/>
          <w:bCs/>
          <w:sz w:val="28"/>
          <w:szCs w:val="28"/>
        </w:rPr>
        <w:t xml:space="preserve">sākotnējās </w:t>
      </w:r>
      <w:r w:rsidR="003564BF" w:rsidRPr="00277D85">
        <w:rPr>
          <w:rFonts w:ascii="Times New Roman" w:eastAsia="Times New Roman" w:hAnsi="Times New Roman" w:cs="Times New Roman"/>
          <w:bCs/>
          <w:sz w:val="28"/>
          <w:szCs w:val="28"/>
        </w:rPr>
        <w:t>ietekmes novērtējuma ziņojums (anotācija)</w:t>
      </w:r>
    </w:p>
    <w:p w14:paraId="7664570E" w14:textId="58884697" w:rsidR="008E6BA9" w:rsidRPr="00D15B07" w:rsidRDefault="008E6BA9" w:rsidP="004A7149">
      <w:pPr>
        <w:shd w:val="clear" w:color="auto" w:fill="FFFFFF"/>
        <w:spacing w:after="0" w:line="240" w:lineRule="auto"/>
        <w:rPr>
          <w:rFonts w:ascii="Times New Roman" w:eastAsia="Times New Roman" w:hAnsi="Times New Roman" w:cs="Times New Roman"/>
          <w:b/>
          <w:b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3"/>
        <w:gridCol w:w="5792"/>
      </w:tblGrid>
      <w:tr w:rsidR="0000484D" w:rsidRPr="00D15B07" w14:paraId="2EB0AB72" w14:textId="77777777" w:rsidTr="008038AD">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D3C170" w14:textId="615857A6" w:rsidR="0000484D" w:rsidRPr="00006D51" w:rsidRDefault="0000484D" w:rsidP="004A7149">
            <w:pPr>
              <w:spacing w:after="0"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Tiesību akta projekta anotācijas kopsavilkums</w:t>
            </w:r>
          </w:p>
        </w:tc>
      </w:tr>
      <w:tr w:rsidR="0000484D" w:rsidRPr="00D15B07" w14:paraId="121D430A" w14:textId="77777777" w:rsidTr="0000484D">
        <w:trPr>
          <w:trHeight w:val="405"/>
        </w:trPr>
        <w:tc>
          <w:tcPr>
            <w:tcW w:w="1802" w:type="pct"/>
            <w:tcBorders>
              <w:top w:val="outset" w:sz="6" w:space="0" w:color="414142"/>
              <w:left w:val="outset" w:sz="6" w:space="0" w:color="414142"/>
              <w:bottom w:val="outset" w:sz="6" w:space="0" w:color="414142"/>
              <w:right w:val="outset" w:sz="6" w:space="0" w:color="414142"/>
            </w:tcBorders>
            <w:hideMark/>
          </w:tcPr>
          <w:p w14:paraId="1303BE2D" w14:textId="10A64B61" w:rsidR="00D96ABD" w:rsidRPr="00006D51" w:rsidRDefault="0000484D" w:rsidP="004A7149">
            <w:pPr>
              <w:spacing w:after="0" w:line="240" w:lineRule="auto"/>
              <w:ind w:left="44"/>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Mērķis, risinājums u</w:t>
            </w:r>
            <w:r w:rsidR="00D96ABD">
              <w:rPr>
                <w:rFonts w:ascii="Times New Roman" w:eastAsia="Times New Roman" w:hAnsi="Times New Roman" w:cs="Times New Roman"/>
                <w:sz w:val="24"/>
                <w:szCs w:val="24"/>
              </w:rPr>
              <w:t>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hideMark/>
          </w:tcPr>
          <w:p w14:paraId="0D585E10" w14:textId="3F233A61" w:rsidR="0000484D" w:rsidRPr="00132375" w:rsidRDefault="00FD0523" w:rsidP="004A7149">
            <w:pPr>
              <w:spacing w:after="0" w:line="240" w:lineRule="auto"/>
              <w:jc w:val="both"/>
              <w:rPr>
                <w:rFonts w:ascii="Times New Roman" w:eastAsia="Times New Roman" w:hAnsi="Times New Roman" w:cs="Times New Roman"/>
                <w:iCs/>
                <w:sz w:val="24"/>
                <w:szCs w:val="24"/>
              </w:rPr>
            </w:pPr>
            <w:r>
              <w:rPr>
                <w:rFonts w:ascii="Times New Roman" w:hAnsi="Times New Roman" w:cs="Times New Roman"/>
                <w:sz w:val="24"/>
                <w:szCs w:val="24"/>
              </w:rPr>
              <w:t>Nav attiecināms</w:t>
            </w:r>
          </w:p>
        </w:tc>
      </w:tr>
    </w:tbl>
    <w:p w14:paraId="60091EA5" w14:textId="3738E1E7" w:rsidR="0000484D" w:rsidRPr="00D15B07" w:rsidRDefault="0000484D" w:rsidP="004A7149">
      <w:pPr>
        <w:shd w:val="clear" w:color="auto" w:fill="FFFFFF"/>
        <w:spacing w:after="0" w:line="248" w:lineRule="atLeast"/>
        <w:rPr>
          <w:rFonts w:ascii="Times New Roman" w:eastAsia="Times New Roman" w:hAnsi="Times New Roman" w:cs="Times New Roman"/>
          <w:i/>
          <w:i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3564BF" w:rsidRPr="00006D51" w14:paraId="75CF76C5" w14:textId="77777777" w:rsidTr="006A240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B884E7" w14:textId="77777777" w:rsidR="003564BF" w:rsidRPr="00006D51" w:rsidRDefault="003564BF" w:rsidP="004A7149">
            <w:pPr>
              <w:spacing w:after="0"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I. Tiesību akta projekta izstrādes nepieciešamība</w:t>
            </w:r>
          </w:p>
        </w:tc>
      </w:tr>
      <w:tr w:rsidR="003564BF" w:rsidRPr="00006D51" w14:paraId="7BFA3C22" w14:textId="77777777" w:rsidTr="00D15B0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30C5023" w14:textId="77777777" w:rsidR="003564BF" w:rsidRPr="00006D51" w:rsidRDefault="003564BF" w:rsidP="004A7149">
            <w:pPr>
              <w:spacing w:after="0" w:line="293" w:lineRule="atLeast"/>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52" w:type="pct"/>
            <w:tcBorders>
              <w:top w:val="outset" w:sz="6" w:space="0" w:color="414142"/>
              <w:left w:val="outset" w:sz="6" w:space="0" w:color="414142"/>
              <w:bottom w:val="outset" w:sz="6" w:space="0" w:color="414142"/>
              <w:right w:val="outset" w:sz="6" w:space="0" w:color="414142"/>
            </w:tcBorders>
            <w:hideMark/>
          </w:tcPr>
          <w:p w14:paraId="7A6B3031" w14:textId="77777777" w:rsidR="003564BF" w:rsidRPr="00006D51" w:rsidRDefault="003564BF" w:rsidP="004A7149">
            <w:pPr>
              <w:spacing w:after="0" w:line="240" w:lineRule="auto"/>
              <w:ind w:left="44"/>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Pamatojums</w:t>
            </w:r>
          </w:p>
        </w:tc>
        <w:tc>
          <w:tcPr>
            <w:tcW w:w="3198" w:type="pct"/>
            <w:tcBorders>
              <w:top w:val="outset" w:sz="6" w:space="0" w:color="414142"/>
              <w:left w:val="outset" w:sz="6" w:space="0" w:color="414142"/>
              <w:bottom w:val="outset" w:sz="6" w:space="0" w:color="414142"/>
              <w:right w:val="outset" w:sz="6" w:space="0" w:color="414142"/>
            </w:tcBorders>
            <w:hideMark/>
          </w:tcPr>
          <w:p w14:paraId="7017A44A" w14:textId="310D42FC" w:rsidR="006D69E4" w:rsidRDefault="00CE027E" w:rsidP="006D6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A47BA">
              <w:rPr>
                <w:rFonts w:ascii="Times New Roman" w:hAnsi="Times New Roman" w:cs="Times New Roman"/>
                <w:sz w:val="24"/>
                <w:szCs w:val="24"/>
              </w:rPr>
              <w:t xml:space="preserve">Grozījumi </w:t>
            </w:r>
            <w:r w:rsidR="00B141BA">
              <w:rPr>
                <w:rFonts w:ascii="Times New Roman" w:hAnsi="Times New Roman" w:cs="Times New Roman"/>
                <w:sz w:val="24"/>
                <w:szCs w:val="24"/>
              </w:rPr>
              <w:t>Seksuālās un reproduktīvās veselības likuma 5.</w:t>
            </w:r>
            <w:r w:rsidR="00421E85">
              <w:rPr>
                <w:rFonts w:ascii="Times New Roman" w:hAnsi="Times New Roman" w:cs="Times New Roman"/>
                <w:sz w:val="24"/>
                <w:szCs w:val="24"/>
              </w:rPr>
              <w:t xml:space="preserve">panta </w:t>
            </w:r>
            <w:r w:rsidR="00880083">
              <w:rPr>
                <w:rFonts w:ascii="Times New Roman" w:hAnsi="Times New Roman" w:cs="Times New Roman"/>
                <w:sz w:val="24"/>
                <w:szCs w:val="24"/>
              </w:rPr>
              <w:t>trešajā</w:t>
            </w:r>
            <w:r w:rsidR="0008353B">
              <w:rPr>
                <w:rFonts w:ascii="Times New Roman" w:hAnsi="Times New Roman" w:cs="Times New Roman"/>
                <w:sz w:val="24"/>
                <w:szCs w:val="24"/>
              </w:rPr>
              <w:t xml:space="preserve"> daļā (</w:t>
            </w:r>
            <w:r w:rsidR="006D69E4">
              <w:rPr>
                <w:rFonts w:ascii="Times New Roman" w:hAnsi="Times New Roman" w:cs="Times New Roman"/>
                <w:sz w:val="24"/>
                <w:szCs w:val="24"/>
              </w:rPr>
              <w:t>pieņemti Saeimā 2018.gada 21.jūnijā).</w:t>
            </w:r>
          </w:p>
          <w:p w14:paraId="5765EB21" w14:textId="7EA83597" w:rsidR="003522B7" w:rsidRPr="009A09E4" w:rsidRDefault="009C2C21" w:rsidP="006D69E4">
            <w:pPr>
              <w:spacing w:after="0" w:line="240" w:lineRule="auto"/>
              <w:jc w:val="both"/>
              <w:rPr>
                <w:rFonts w:ascii="Times New Roman" w:eastAsiaTheme="minorHAnsi" w:hAnsi="Times New Roman"/>
                <w:sz w:val="26"/>
                <w:szCs w:val="26"/>
              </w:rPr>
            </w:pPr>
            <w:r>
              <w:rPr>
                <w:rFonts w:ascii="Times New Roman" w:hAnsi="Times New Roman" w:cs="Times New Roman"/>
                <w:sz w:val="24"/>
                <w:szCs w:val="24"/>
              </w:rPr>
              <w:t xml:space="preserve">2. </w:t>
            </w:r>
            <w:r w:rsidR="004D0292" w:rsidRPr="004D0292">
              <w:rPr>
                <w:rFonts w:ascii="Times New Roman" w:hAnsi="Times New Roman" w:cs="Times New Roman"/>
                <w:sz w:val="24"/>
                <w:szCs w:val="24"/>
              </w:rPr>
              <w:t>Grozījumi Ministru kabineta 2014.g</w:t>
            </w:r>
            <w:r w:rsidR="004D0292">
              <w:rPr>
                <w:rFonts w:ascii="Times New Roman" w:hAnsi="Times New Roman" w:cs="Times New Roman"/>
                <w:sz w:val="24"/>
                <w:szCs w:val="24"/>
              </w:rPr>
              <w:t>ada 11.marta noteikumos Nr.134 “</w:t>
            </w:r>
            <w:r w:rsidR="004D0292" w:rsidRPr="004D0292">
              <w:rPr>
                <w:rFonts w:ascii="Times New Roman" w:hAnsi="Times New Roman" w:cs="Times New Roman"/>
                <w:sz w:val="24"/>
                <w:szCs w:val="24"/>
              </w:rPr>
              <w:t>Noteikumi par vienoto veselības nozares el</w:t>
            </w:r>
            <w:r w:rsidR="004D0292">
              <w:rPr>
                <w:rFonts w:ascii="Times New Roman" w:hAnsi="Times New Roman" w:cs="Times New Roman"/>
                <w:sz w:val="24"/>
                <w:szCs w:val="24"/>
              </w:rPr>
              <w:t>e</w:t>
            </w:r>
            <w:r w:rsidR="001F6A25">
              <w:rPr>
                <w:rFonts w:ascii="Times New Roman" w:hAnsi="Times New Roman" w:cs="Times New Roman"/>
                <w:sz w:val="24"/>
                <w:szCs w:val="24"/>
              </w:rPr>
              <w:t>ktronisko informācijas sistēmu”</w:t>
            </w:r>
            <w:r w:rsidR="004D0292" w:rsidRPr="004D0292">
              <w:rPr>
                <w:rFonts w:ascii="Times New Roman" w:hAnsi="Times New Roman" w:cs="Times New Roman"/>
                <w:sz w:val="24"/>
                <w:szCs w:val="24"/>
              </w:rPr>
              <w:t>, kas paredz, ka medicīniskās apaugļošanas ārstniecības iestādes</w:t>
            </w:r>
            <w:r w:rsidR="004D0292">
              <w:t xml:space="preserve"> </w:t>
            </w:r>
            <w:r w:rsidR="004D0292" w:rsidRPr="004D0292">
              <w:rPr>
                <w:rFonts w:ascii="Times New Roman" w:hAnsi="Times New Roman" w:cs="Times New Roman"/>
                <w:sz w:val="24"/>
                <w:szCs w:val="24"/>
              </w:rPr>
              <w:t xml:space="preserve">vienotā veselības nozares elektroniskā informācijas sistēmā centralizēti apstrādās personas veselības </w:t>
            </w:r>
            <w:r w:rsidR="00941988">
              <w:rPr>
                <w:rFonts w:ascii="Times New Roman" w:hAnsi="Times New Roman" w:cs="Times New Roman"/>
                <w:sz w:val="24"/>
                <w:szCs w:val="24"/>
              </w:rPr>
              <w:t>datus par dzimumšūnu ziedošanu (a</w:t>
            </w:r>
            <w:r w:rsidR="003C59E1">
              <w:rPr>
                <w:rFonts w:ascii="Times New Roman" w:hAnsi="Times New Roman" w:cs="Times New Roman"/>
                <w:sz w:val="24"/>
                <w:szCs w:val="24"/>
              </w:rPr>
              <w:t xml:space="preserve">pstiprināti </w:t>
            </w:r>
            <w:r w:rsidR="00CB4228">
              <w:rPr>
                <w:rFonts w:ascii="Times New Roman" w:hAnsi="Times New Roman" w:cs="Times New Roman"/>
                <w:sz w:val="24"/>
                <w:szCs w:val="24"/>
              </w:rPr>
              <w:t>MK 17.07.2018. prot.Nr.33</w:t>
            </w:r>
            <w:r w:rsidR="00CB4228" w:rsidRPr="00CB4228">
              <w:rPr>
                <w:rFonts w:ascii="Times New Roman" w:hAnsi="Times New Roman" w:cs="Times New Roman"/>
                <w:sz w:val="24"/>
                <w:szCs w:val="24"/>
              </w:rPr>
              <w:t xml:space="preserve"> </w:t>
            </w:r>
            <w:r w:rsidR="001A39D3">
              <w:rPr>
                <w:rFonts w:ascii="Times New Roman" w:hAnsi="Times New Roman" w:cs="Times New Roman"/>
                <w:sz w:val="24"/>
                <w:szCs w:val="24"/>
              </w:rPr>
              <w:t>29.</w:t>
            </w:r>
            <w:r w:rsidR="00CB4228" w:rsidRPr="00CB4228">
              <w:rPr>
                <w:rFonts w:ascii="Times New Roman" w:hAnsi="Times New Roman" w:cs="Times New Roman"/>
                <w:sz w:val="24"/>
                <w:szCs w:val="24"/>
              </w:rPr>
              <w:t>§</w:t>
            </w:r>
            <w:r w:rsidR="001A39D3">
              <w:rPr>
                <w:rFonts w:ascii="Times New Roman" w:hAnsi="Times New Roman" w:cs="Times New Roman"/>
                <w:sz w:val="24"/>
                <w:szCs w:val="24"/>
              </w:rPr>
              <w:t xml:space="preserve">, </w:t>
            </w:r>
            <w:r w:rsidR="001A39D3" w:rsidRPr="001A39D3">
              <w:rPr>
                <w:rFonts w:ascii="Times New Roman" w:hAnsi="Times New Roman" w:cs="Times New Roman"/>
                <w:bCs/>
                <w:sz w:val="24"/>
                <w:szCs w:val="24"/>
              </w:rPr>
              <w:t>TA-1218</w:t>
            </w:r>
            <w:r w:rsidR="001A39D3">
              <w:rPr>
                <w:rFonts w:ascii="Times New Roman" w:hAnsi="Times New Roman" w:cs="Times New Roman"/>
                <w:bCs/>
                <w:sz w:val="24"/>
                <w:szCs w:val="24"/>
              </w:rPr>
              <w:t xml:space="preserve">). </w:t>
            </w:r>
          </w:p>
        </w:tc>
      </w:tr>
      <w:tr w:rsidR="003564BF" w:rsidRPr="00006D51" w14:paraId="03548AD0" w14:textId="77777777" w:rsidTr="00D15B07">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49E1DAD0" w14:textId="77777777" w:rsidR="003564BF" w:rsidRPr="00006D51" w:rsidRDefault="003564BF" w:rsidP="004A7149">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52" w:type="pct"/>
            <w:tcBorders>
              <w:top w:val="outset" w:sz="6" w:space="0" w:color="414142"/>
              <w:left w:val="outset" w:sz="6" w:space="0" w:color="414142"/>
              <w:bottom w:val="single" w:sz="4" w:space="0" w:color="auto"/>
              <w:right w:val="outset" w:sz="6" w:space="0" w:color="414142"/>
            </w:tcBorders>
            <w:hideMark/>
          </w:tcPr>
          <w:p w14:paraId="78943E24" w14:textId="77777777" w:rsidR="00F553C8" w:rsidRPr="00006D51" w:rsidRDefault="003564BF" w:rsidP="004A7149">
            <w:pPr>
              <w:spacing w:after="0" w:line="240" w:lineRule="auto"/>
              <w:ind w:left="44"/>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6A20F073" w14:textId="77777777" w:rsidR="00F553C8" w:rsidRPr="00006D51" w:rsidRDefault="00F553C8" w:rsidP="004A7149">
            <w:pPr>
              <w:spacing w:after="0"/>
              <w:rPr>
                <w:rFonts w:ascii="Times New Roman" w:eastAsia="Times New Roman" w:hAnsi="Times New Roman" w:cs="Times New Roman"/>
                <w:sz w:val="24"/>
                <w:szCs w:val="24"/>
              </w:rPr>
            </w:pPr>
          </w:p>
          <w:p w14:paraId="0CB551E8" w14:textId="77777777" w:rsidR="00F553C8" w:rsidRPr="00006D51" w:rsidRDefault="00F553C8" w:rsidP="004A7149">
            <w:pPr>
              <w:spacing w:after="0"/>
              <w:rPr>
                <w:rFonts w:ascii="Times New Roman" w:eastAsia="Times New Roman" w:hAnsi="Times New Roman" w:cs="Times New Roman"/>
                <w:sz w:val="24"/>
                <w:szCs w:val="24"/>
              </w:rPr>
            </w:pPr>
          </w:p>
          <w:p w14:paraId="2313FADD" w14:textId="77777777" w:rsidR="00F553C8" w:rsidRPr="00006D51" w:rsidRDefault="00F553C8" w:rsidP="004A7149">
            <w:pPr>
              <w:spacing w:after="0"/>
              <w:rPr>
                <w:rFonts w:ascii="Times New Roman" w:eastAsia="Times New Roman" w:hAnsi="Times New Roman" w:cs="Times New Roman"/>
                <w:sz w:val="24"/>
                <w:szCs w:val="24"/>
              </w:rPr>
            </w:pPr>
          </w:p>
          <w:p w14:paraId="508BB1FF" w14:textId="77777777" w:rsidR="00F553C8" w:rsidRPr="00006D51" w:rsidRDefault="00F553C8" w:rsidP="004A7149">
            <w:pPr>
              <w:spacing w:after="0"/>
              <w:rPr>
                <w:rFonts w:ascii="Times New Roman" w:eastAsia="Times New Roman" w:hAnsi="Times New Roman" w:cs="Times New Roman"/>
                <w:sz w:val="24"/>
                <w:szCs w:val="24"/>
              </w:rPr>
            </w:pPr>
          </w:p>
          <w:p w14:paraId="1A3868F1" w14:textId="77777777" w:rsidR="00F553C8" w:rsidRPr="00006D51" w:rsidRDefault="00F553C8" w:rsidP="004A7149">
            <w:pPr>
              <w:spacing w:after="0"/>
              <w:rPr>
                <w:rFonts w:ascii="Times New Roman" w:eastAsia="Times New Roman" w:hAnsi="Times New Roman" w:cs="Times New Roman"/>
                <w:sz w:val="24"/>
                <w:szCs w:val="24"/>
              </w:rPr>
            </w:pPr>
          </w:p>
          <w:p w14:paraId="011EAF36" w14:textId="77777777" w:rsidR="00F553C8" w:rsidRPr="00006D51" w:rsidRDefault="00F553C8" w:rsidP="004A7149">
            <w:pPr>
              <w:spacing w:after="0"/>
              <w:rPr>
                <w:rFonts w:ascii="Times New Roman" w:eastAsia="Times New Roman" w:hAnsi="Times New Roman" w:cs="Times New Roman"/>
                <w:sz w:val="24"/>
                <w:szCs w:val="24"/>
              </w:rPr>
            </w:pPr>
          </w:p>
          <w:p w14:paraId="11344CF0" w14:textId="77777777" w:rsidR="00F553C8" w:rsidRPr="00006D51" w:rsidRDefault="00F553C8" w:rsidP="004A7149">
            <w:pPr>
              <w:spacing w:after="0"/>
              <w:rPr>
                <w:rFonts w:ascii="Times New Roman" w:eastAsia="Times New Roman" w:hAnsi="Times New Roman" w:cs="Times New Roman"/>
                <w:sz w:val="24"/>
                <w:szCs w:val="24"/>
              </w:rPr>
            </w:pPr>
          </w:p>
          <w:p w14:paraId="1E784E02" w14:textId="77777777" w:rsidR="00F553C8" w:rsidRPr="00006D51" w:rsidRDefault="00F553C8" w:rsidP="004A7149">
            <w:pPr>
              <w:spacing w:after="0"/>
              <w:rPr>
                <w:rFonts w:ascii="Times New Roman" w:eastAsia="Times New Roman" w:hAnsi="Times New Roman" w:cs="Times New Roman"/>
                <w:sz w:val="24"/>
                <w:szCs w:val="24"/>
              </w:rPr>
            </w:pPr>
          </w:p>
          <w:p w14:paraId="08557843" w14:textId="77777777" w:rsidR="00F553C8" w:rsidRPr="00006D51" w:rsidRDefault="00F553C8" w:rsidP="004A7149">
            <w:pPr>
              <w:spacing w:after="0"/>
              <w:rPr>
                <w:rFonts w:ascii="Times New Roman" w:eastAsia="Times New Roman" w:hAnsi="Times New Roman" w:cs="Times New Roman"/>
                <w:sz w:val="24"/>
                <w:szCs w:val="24"/>
              </w:rPr>
            </w:pPr>
          </w:p>
          <w:p w14:paraId="51F34FC8" w14:textId="77777777" w:rsidR="00F553C8" w:rsidRPr="00006D51" w:rsidRDefault="00F553C8" w:rsidP="004A7149">
            <w:pPr>
              <w:spacing w:after="0"/>
              <w:jc w:val="right"/>
              <w:rPr>
                <w:rFonts w:ascii="Times New Roman" w:eastAsia="Times New Roman" w:hAnsi="Times New Roman" w:cs="Times New Roman"/>
                <w:sz w:val="24"/>
                <w:szCs w:val="24"/>
              </w:rPr>
            </w:pPr>
          </w:p>
          <w:p w14:paraId="7E489F01" w14:textId="77777777" w:rsidR="00F553C8" w:rsidRPr="00006D51" w:rsidRDefault="00F553C8" w:rsidP="004A7149">
            <w:pPr>
              <w:spacing w:after="0"/>
              <w:rPr>
                <w:rFonts w:ascii="Times New Roman" w:eastAsia="Times New Roman" w:hAnsi="Times New Roman" w:cs="Times New Roman"/>
                <w:sz w:val="24"/>
                <w:szCs w:val="24"/>
              </w:rPr>
            </w:pPr>
          </w:p>
          <w:p w14:paraId="4308EEBC" w14:textId="77777777" w:rsidR="00F553C8" w:rsidRPr="00006D51" w:rsidRDefault="00F553C8" w:rsidP="004A7149">
            <w:pPr>
              <w:spacing w:after="0"/>
              <w:rPr>
                <w:rFonts w:ascii="Times New Roman" w:eastAsia="Times New Roman" w:hAnsi="Times New Roman" w:cs="Times New Roman"/>
                <w:sz w:val="24"/>
                <w:szCs w:val="24"/>
              </w:rPr>
            </w:pPr>
          </w:p>
          <w:p w14:paraId="48BB886D" w14:textId="77777777" w:rsidR="00F553C8" w:rsidRPr="00006D51" w:rsidRDefault="00F553C8" w:rsidP="004A7149">
            <w:pPr>
              <w:spacing w:after="0"/>
              <w:rPr>
                <w:rFonts w:ascii="Times New Roman" w:eastAsia="Times New Roman" w:hAnsi="Times New Roman" w:cs="Times New Roman"/>
                <w:sz w:val="24"/>
                <w:szCs w:val="24"/>
              </w:rPr>
            </w:pPr>
          </w:p>
          <w:p w14:paraId="5D6D872D" w14:textId="77777777" w:rsidR="00F553C8" w:rsidRPr="00006D51" w:rsidRDefault="00F553C8" w:rsidP="004A7149">
            <w:pPr>
              <w:spacing w:after="0"/>
              <w:rPr>
                <w:rFonts w:ascii="Times New Roman" w:eastAsia="Times New Roman" w:hAnsi="Times New Roman" w:cs="Times New Roman"/>
                <w:sz w:val="24"/>
                <w:szCs w:val="24"/>
              </w:rPr>
            </w:pPr>
          </w:p>
          <w:p w14:paraId="4DE7B16C" w14:textId="77777777" w:rsidR="00F553C8" w:rsidRPr="00006D51" w:rsidRDefault="00F553C8" w:rsidP="004A7149">
            <w:pPr>
              <w:spacing w:after="0"/>
              <w:rPr>
                <w:rFonts w:ascii="Times New Roman" w:eastAsia="Times New Roman" w:hAnsi="Times New Roman" w:cs="Times New Roman"/>
                <w:sz w:val="24"/>
                <w:szCs w:val="24"/>
              </w:rPr>
            </w:pPr>
          </w:p>
          <w:p w14:paraId="4C8E6189" w14:textId="77777777" w:rsidR="003564BF" w:rsidRPr="00006D51" w:rsidRDefault="003564BF" w:rsidP="004A7149">
            <w:pPr>
              <w:spacing w:after="0"/>
              <w:ind w:firstLine="720"/>
              <w:rPr>
                <w:rFonts w:ascii="Times New Roman" w:eastAsia="Times New Roman" w:hAnsi="Times New Roman" w:cs="Times New Roman"/>
                <w:sz w:val="24"/>
                <w:szCs w:val="24"/>
              </w:rPr>
            </w:pPr>
          </w:p>
        </w:tc>
        <w:tc>
          <w:tcPr>
            <w:tcW w:w="3198" w:type="pct"/>
            <w:tcBorders>
              <w:top w:val="outset" w:sz="6" w:space="0" w:color="414142"/>
              <w:left w:val="outset" w:sz="6" w:space="0" w:color="414142"/>
              <w:bottom w:val="single" w:sz="4" w:space="0" w:color="auto"/>
              <w:right w:val="outset" w:sz="6" w:space="0" w:color="414142"/>
            </w:tcBorders>
            <w:hideMark/>
          </w:tcPr>
          <w:p w14:paraId="386EFDF2" w14:textId="63B2AB65" w:rsidR="00E6225F" w:rsidRPr="00E71BBB" w:rsidRDefault="00BC09AD" w:rsidP="004A7149">
            <w:pPr>
              <w:pStyle w:val="No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Pašreiz atbilstoši </w:t>
            </w:r>
            <w:r w:rsidR="00E71BBB" w:rsidRPr="00E71BBB">
              <w:rPr>
                <w:rFonts w:ascii="Times New Roman" w:eastAsia="Times New Roman" w:hAnsi="Times New Roman" w:cs="Times New Roman"/>
                <w:iCs/>
                <w:sz w:val="24"/>
                <w:szCs w:val="24"/>
              </w:rPr>
              <w:t xml:space="preserve">Seksuālās un reproduktīvās veselības likuma </w:t>
            </w:r>
            <w:r w:rsidR="00E6225F">
              <w:rPr>
                <w:rFonts w:ascii="Times New Roman" w:eastAsia="Times New Roman" w:hAnsi="Times New Roman" w:cs="Times New Roman"/>
                <w:iCs/>
                <w:sz w:val="24"/>
                <w:szCs w:val="24"/>
              </w:rPr>
              <w:t xml:space="preserve">(turpmāk – likums) </w:t>
            </w:r>
            <w:r w:rsidR="00DC3648">
              <w:rPr>
                <w:rFonts w:ascii="Times New Roman" w:eastAsia="Times New Roman" w:hAnsi="Times New Roman" w:cs="Times New Roman"/>
                <w:iCs/>
                <w:sz w:val="24"/>
                <w:szCs w:val="24"/>
              </w:rPr>
              <w:t xml:space="preserve">5.panta trešajai daļai </w:t>
            </w:r>
            <w:r w:rsidR="000707A6" w:rsidRPr="00E71BBB">
              <w:rPr>
                <w:rFonts w:ascii="Times New Roman" w:eastAsia="Times New Roman" w:hAnsi="Times New Roman" w:cs="Times New Roman"/>
                <w:iCs/>
                <w:sz w:val="24"/>
                <w:szCs w:val="24"/>
              </w:rPr>
              <w:t xml:space="preserve">Ministru kabinetam </w:t>
            </w:r>
            <w:r w:rsidR="00E71BBB" w:rsidRPr="00E71BBB">
              <w:rPr>
                <w:rFonts w:ascii="Times New Roman" w:eastAsia="Times New Roman" w:hAnsi="Times New Roman" w:cs="Times New Roman"/>
                <w:iCs/>
                <w:sz w:val="24"/>
                <w:szCs w:val="24"/>
              </w:rPr>
              <w:t xml:space="preserve">ir dots deleģējums noteikt kārtību neauglīgo ģimeņu reģistra, medicīniskās apaugļošanas reģistra un </w:t>
            </w:r>
            <w:r w:rsidR="00E71BBB" w:rsidRPr="00655FAF">
              <w:rPr>
                <w:rFonts w:ascii="Times New Roman" w:eastAsia="Times New Roman" w:hAnsi="Times New Roman" w:cs="Times New Roman"/>
                <w:iCs/>
                <w:sz w:val="24"/>
                <w:szCs w:val="24"/>
                <w:u w:val="single"/>
              </w:rPr>
              <w:t>dzimumšūnu donoru reģistra</w:t>
            </w:r>
            <w:r w:rsidR="00E71BBB" w:rsidRPr="00E71BBB">
              <w:rPr>
                <w:rFonts w:ascii="Times New Roman" w:eastAsia="Times New Roman" w:hAnsi="Times New Roman" w:cs="Times New Roman"/>
                <w:iCs/>
                <w:sz w:val="24"/>
                <w:szCs w:val="24"/>
              </w:rPr>
              <w:t xml:space="preserve">, kā arī donoru dzimumšūnu banku izveidei. </w:t>
            </w:r>
            <w:r w:rsidR="00E6225F" w:rsidRPr="00E71BBB">
              <w:rPr>
                <w:rFonts w:ascii="Times New Roman" w:eastAsia="Times New Roman" w:hAnsi="Times New Roman" w:cs="Times New Roman"/>
                <w:iCs/>
                <w:sz w:val="24"/>
                <w:szCs w:val="24"/>
              </w:rPr>
              <w:t>Lai to īstenotu ir izdoti Ministru kabineta 2003.gada 16.decembra noteikumi Nr.716 „Medicīniskās apaugļošanas organizatoriskā kārtība un neauglīgo ģimeņu reģistra, medicīniskās apaugļošanas reģistra, dzimumšūnu donoru reģistra un donoru dzimumšūnu banku  izveidošanas kārtība” (turpmā</w:t>
            </w:r>
            <w:r w:rsidR="00156930">
              <w:rPr>
                <w:rFonts w:ascii="Times New Roman" w:eastAsia="Times New Roman" w:hAnsi="Times New Roman" w:cs="Times New Roman"/>
                <w:iCs/>
                <w:sz w:val="24"/>
                <w:szCs w:val="24"/>
              </w:rPr>
              <w:t>k – Noteikumi Nr.716), kas nosa</w:t>
            </w:r>
            <w:r w:rsidR="00E6225F" w:rsidRPr="00E71BBB">
              <w:rPr>
                <w:rFonts w:ascii="Times New Roman" w:eastAsia="Times New Roman" w:hAnsi="Times New Roman" w:cs="Times New Roman"/>
                <w:iCs/>
                <w:sz w:val="24"/>
                <w:szCs w:val="24"/>
              </w:rPr>
              <w:t>ka</w:t>
            </w:r>
            <w:r w:rsidR="00156930">
              <w:rPr>
                <w:rFonts w:ascii="Times New Roman" w:eastAsia="Times New Roman" w:hAnsi="Times New Roman" w:cs="Times New Roman"/>
                <w:iCs/>
                <w:sz w:val="24"/>
                <w:szCs w:val="24"/>
              </w:rPr>
              <w:t xml:space="preserve">, ka </w:t>
            </w:r>
            <w:r w:rsidR="00E6225F" w:rsidRPr="00E71BBB">
              <w:rPr>
                <w:rFonts w:ascii="Times New Roman" w:eastAsia="Times New Roman" w:hAnsi="Times New Roman" w:cs="Times New Roman"/>
                <w:iCs/>
                <w:sz w:val="24"/>
                <w:szCs w:val="24"/>
              </w:rPr>
              <w:t xml:space="preserve">neauglīgo ģimeņu reģistru, medicīniskās apaugļošanas reģistru un </w:t>
            </w:r>
            <w:r w:rsidR="00E6225F" w:rsidRPr="001809BC">
              <w:rPr>
                <w:rFonts w:ascii="Times New Roman" w:eastAsia="Times New Roman" w:hAnsi="Times New Roman" w:cs="Times New Roman"/>
                <w:iCs/>
                <w:sz w:val="24"/>
                <w:szCs w:val="24"/>
                <w:u w:val="single"/>
              </w:rPr>
              <w:t>dzimumšūnu donoru reģistru</w:t>
            </w:r>
            <w:r w:rsidR="00E6225F" w:rsidRPr="00E71BBB">
              <w:rPr>
                <w:rFonts w:ascii="Times New Roman" w:eastAsia="Times New Roman" w:hAnsi="Times New Roman" w:cs="Times New Roman"/>
                <w:iCs/>
                <w:sz w:val="24"/>
                <w:szCs w:val="24"/>
              </w:rPr>
              <w:t xml:space="preserve"> (turpmāk — reģistri) veido, uztur un aktualizē veselības aprūpes jomu regulējošajos normatīvajos aktos noteiktajā kārtībā izvērtētās un obligātajām prasībām atbilstošās ārstniecības iestādēs, kurās veic medicīnisko apaugļošanu un uztur dzimumšūnu donoru banku </w:t>
            </w:r>
            <w:r w:rsidR="00E6225F" w:rsidRPr="00D50C1E">
              <w:rPr>
                <w:rFonts w:ascii="Times New Roman" w:eastAsia="Times New Roman" w:hAnsi="Times New Roman" w:cs="Times New Roman"/>
                <w:iCs/>
                <w:sz w:val="24"/>
                <w:szCs w:val="24"/>
                <w:u w:val="single"/>
              </w:rPr>
              <w:t>un kuras ir reģistrējušas minētās datu apstrādes sistēmas Fizisko personu datu aizsardzības likumā paredzētajā kārtībā</w:t>
            </w:r>
            <w:r w:rsidR="00E6225F" w:rsidRPr="00E71BBB">
              <w:rPr>
                <w:rFonts w:ascii="Times New Roman" w:eastAsia="Times New Roman" w:hAnsi="Times New Roman" w:cs="Times New Roman"/>
                <w:iCs/>
                <w:sz w:val="24"/>
                <w:szCs w:val="24"/>
              </w:rPr>
              <w:t>.</w:t>
            </w:r>
            <w:r w:rsidR="00F75D85">
              <w:rPr>
                <w:rFonts w:ascii="Times New Roman" w:eastAsia="Times New Roman" w:hAnsi="Times New Roman" w:cs="Times New Roman"/>
                <w:iCs/>
                <w:sz w:val="24"/>
                <w:szCs w:val="24"/>
              </w:rPr>
              <w:t xml:space="preserve"> </w:t>
            </w:r>
          </w:p>
          <w:p w14:paraId="1510F0CD" w14:textId="77777777" w:rsidR="00E6225F" w:rsidRPr="00E71BBB" w:rsidRDefault="00E6225F" w:rsidP="004A7149">
            <w:pPr>
              <w:pStyle w:val="NoSpacing"/>
              <w:jc w:val="both"/>
              <w:rPr>
                <w:rFonts w:ascii="Times New Roman" w:eastAsia="Times New Roman" w:hAnsi="Times New Roman" w:cs="Times New Roman"/>
                <w:iCs/>
                <w:sz w:val="24"/>
                <w:szCs w:val="24"/>
              </w:rPr>
            </w:pPr>
            <w:r w:rsidRPr="00E71BBB">
              <w:rPr>
                <w:rFonts w:ascii="Times New Roman" w:eastAsia="Times New Roman" w:hAnsi="Times New Roman" w:cs="Times New Roman"/>
                <w:iCs/>
                <w:sz w:val="24"/>
                <w:szCs w:val="24"/>
              </w:rPr>
              <w:t>Šo reģistru galvenie uzdevumi ir izveidot neauglīgo ģimeņu, medicīniskās apaugļošanas un dzimumšūnu donoru datu bāzi; analizēt galvenos epidemioloģiskos rādītājus; identificēt riska faktorus reproduktīvās veselības jomā.</w:t>
            </w:r>
          </w:p>
          <w:p w14:paraId="45F2B1AD" w14:textId="046EC851" w:rsidR="00E6225F" w:rsidRPr="00E71BBB" w:rsidRDefault="00E6225F" w:rsidP="004A7149">
            <w:pPr>
              <w:pStyle w:val="NoSpacing"/>
              <w:jc w:val="both"/>
              <w:rPr>
                <w:rFonts w:ascii="Times New Roman" w:eastAsia="Times New Roman" w:hAnsi="Times New Roman" w:cs="Times New Roman"/>
                <w:iCs/>
                <w:sz w:val="24"/>
                <w:szCs w:val="24"/>
              </w:rPr>
            </w:pPr>
            <w:r w:rsidRPr="00E71BBB">
              <w:rPr>
                <w:rFonts w:ascii="Times New Roman" w:eastAsia="Times New Roman" w:hAnsi="Times New Roman" w:cs="Times New Roman"/>
                <w:iCs/>
                <w:sz w:val="24"/>
                <w:szCs w:val="24"/>
              </w:rPr>
              <w:lastRenderedPageBreak/>
              <w:t xml:space="preserve">Reģistru darbības mērķis ir apkopot informāciju, kas nepieciešama izmantošanai ārstniecībā, kvalitatīva medicīniskās apaugļošanas pakalpojuma nodrošināšanai. </w:t>
            </w:r>
          </w:p>
          <w:p w14:paraId="26CF1F7E" w14:textId="77777777" w:rsidR="001153EA" w:rsidRDefault="00E6225F" w:rsidP="004A7149">
            <w:pPr>
              <w:pStyle w:val="No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Stājoties spēkā likuma grozījumiem, tika precizēts </w:t>
            </w:r>
            <w:r w:rsidR="001E5FED">
              <w:rPr>
                <w:rFonts w:ascii="Times New Roman" w:eastAsia="Times New Roman" w:hAnsi="Times New Roman" w:cs="Times New Roman"/>
                <w:iCs/>
                <w:sz w:val="24"/>
                <w:szCs w:val="24"/>
              </w:rPr>
              <w:t xml:space="preserve">5.panta trešajā daļā </w:t>
            </w:r>
            <w:r>
              <w:rPr>
                <w:rFonts w:ascii="Times New Roman" w:eastAsia="Times New Roman" w:hAnsi="Times New Roman" w:cs="Times New Roman"/>
                <w:iCs/>
                <w:sz w:val="24"/>
                <w:szCs w:val="24"/>
              </w:rPr>
              <w:t>Ministru kabinetam dotais deleģējums</w:t>
            </w:r>
            <w:r w:rsidR="00E61300">
              <w:rPr>
                <w:rFonts w:ascii="Times New Roman" w:eastAsia="Times New Roman" w:hAnsi="Times New Roman" w:cs="Times New Roman"/>
                <w:iCs/>
                <w:sz w:val="24"/>
                <w:szCs w:val="24"/>
              </w:rPr>
              <w:t xml:space="preserve"> attiecībā uz dzimumšūnu donoru reģistru</w:t>
            </w:r>
            <w:r w:rsidR="00BD7F93">
              <w:rPr>
                <w:rFonts w:ascii="Times New Roman" w:eastAsia="Times New Roman" w:hAnsi="Times New Roman" w:cs="Times New Roman"/>
                <w:iCs/>
                <w:sz w:val="24"/>
                <w:szCs w:val="24"/>
              </w:rPr>
              <w:t xml:space="preserve">, proti, nosakot </w:t>
            </w:r>
            <w:r>
              <w:rPr>
                <w:rFonts w:ascii="Times New Roman" w:eastAsia="Times New Roman" w:hAnsi="Times New Roman" w:cs="Times New Roman"/>
                <w:iCs/>
                <w:sz w:val="24"/>
                <w:szCs w:val="24"/>
              </w:rPr>
              <w:t xml:space="preserve">kārtību </w:t>
            </w:r>
            <w:r w:rsidRPr="00E6225F">
              <w:rPr>
                <w:rFonts w:ascii="Times New Roman" w:eastAsia="Times New Roman" w:hAnsi="Times New Roman" w:cs="Times New Roman"/>
                <w:iCs/>
                <w:sz w:val="24"/>
                <w:szCs w:val="24"/>
                <w:u w:val="single"/>
              </w:rPr>
              <w:t>vienota dzimumšūnu donoru reģistra</w:t>
            </w:r>
            <w:r>
              <w:rPr>
                <w:rFonts w:ascii="Times New Roman" w:eastAsia="Times New Roman" w:hAnsi="Times New Roman" w:cs="Times New Roman"/>
                <w:iCs/>
                <w:sz w:val="24"/>
                <w:szCs w:val="24"/>
                <w:u w:val="single"/>
              </w:rPr>
              <w:t xml:space="preserve"> izveidei</w:t>
            </w:r>
            <w:r>
              <w:rPr>
                <w:rFonts w:ascii="Times New Roman" w:eastAsia="Times New Roman" w:hAnsi="Times New Roman" w:cs="Times New Roman"/>
                <w:iCs/>
                <w:sz w:val="24"/>
                <w:szCs w:val="24"/>
              </w:rPr>
              <w:t>.</w:t>
            </w:r>
            <w:r w:rsidR="00D57135">
              <w:rPr>
                <w:rFonts w:ascii="Times New Roman" w:eastAsia="Times New Roman" w:hAnsi="Times New Roman" w:cs="Times New Roman"/>
                <w:iCs/>
                <w:sz w:val="24"/>
                <w:szCs w:val="24"/>
              </w:rPr>
              <w:t xml:space="preserve"> </w:t>
            </w:r>
          </w:p>
          <w:p w14:paraId="6C92C17F" w14:textId="42C98151" w:rsidR="00F75D85" w:rsidRPr="00B722F0" w:rsidRDefault="005E2C41" w:rsidP="00F75D85">
            <w:pPr>
              <w:pStyle w:val="No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r w:rsidR="00A6258D">
              <w:rPr>
                <w:rFonts w:ascii="Times New Roman" w:eastAsia="Times New Roman" w:hAnsi="Times New Roman" w:cs="Times New Roman"/>
                <w:iCs/>
                <w:sz w:val="24"/>
                <w:szCs w:val="24"/>
              </w:rPr>
              <w:t>018.gada 18</w:t>
            </w:r>
            <w:r>
              <w:rPr>
                <w:rFonts w:ascii="Times New Roman" w:eastAsia="Times New Roman" w:hAnsi="Times New Roman" w:cs="Times New Roman"/>
                <w:iCs/>
                <w:sz w:val="24"/>
                <w:szCs w:val="24"/>
              </w:rPr>
              <w:t>.jūlijā stājās spēkā grozījumi Ministru kabineta 2014.gada 11.marta noteikumos Nr.</w:t>
            </w:r>
            <w:r w:rsidRPr="00C563B2">
              <w:rPr>
                <w:rFonts w:ascii="Times New Roman" w:eastAsia="Times New Roman" w:hAnsi="Times New Roman" w:cs="Times New Roman"/>
                <w:iCs/>
                <w:sz w:val="24"/>
                <w:szCs w:val="24"/>
              </w:rPr>
              <w:t>134 “Noteikumi par vienoto veselības nozares ele</w:t>
            </w:r>
            <w:r w:rsidR="00A86242">
              <w:rPr>
                <w:rFonts w:ascii="Times New Roman" w:eastAsia="Times New Roman" w:hAnsi="Times New Roman" w:cs="Times New Roman"/>
                <w:iCs/>
                <w:sz w:val="24"/>
                <w:szCs w:val="24"/>
              </w:rPr>
              <w:t>ktronisko informācijas sis</w:t>
            </w:r>
            <w:r w:rsidR="005E0E26">
              <w:rPr>
                <w:rFonts w:ascii="Times New Roman" w:eastAsia="Times New Roman" w:hAnsi="Times New Roman" w:cs="Times New Roman"/>
                <w:iCs/>
                <w:sz w:val="24"/>
                <w:szCs w:val="24"/>
              </w:rPr>
              <w:t xml:space="preserve">tēmu”, kas paredz </w:t>
            </w:r>
            <w:r w:rsidR="00834173">
              <w:rPr>
                <w:rFonts w:ascii="Times New Roman" w:eastAsia="Times New Roman" w:hAnsi="Times New Roman" w:cs="Times New Roman"/>
                <w:iCs/>
                <w:sz w:val="24"/>
                <w:szCs w:val="24"/>
              </w:rPr>
              <w:t xml:space="preserve">turpmāku </w:t>
            </w:r>
            <w:r w:rsidR="005E0E26">
              <w:rPr>
                <w:rFonts w:ascii="Times New Roman" w:eastAsia="Times New Roman" w:hAnsi="Times New Roman" w:cs="Times New Roman"/>
                <w:iCs/>
                <w:sz w:val="24"/>
                <w:szCs w:val="24"/>
              </w:rPr>
              <w:t>kārtību,</w:t>
            </w:r>
            <w:r w:rsidR="000D653E">
              <w:rPr>
                <w:rFonts w:ascii="Times New Roman" w:eastAsia="Times New Roman" w:hAnsi="Times New Roman" w:cs="Times New Roman"/>
                <w:iCs/>
                <w:sz w:val="24"/>
                <w:szCs w:val="24"/>
              </w:rPr>
              <w:t xml:space="preserve"> </w:t>
            </w:r>
            <w:r w:rsidR="00201E33">
              <w:rPr>
                <w:rFonts w:ascii="Times New Roman" w:eastAsia="Times New Roman" w:hAnsi="Times New Roman" w:cs="Times New Roman"/>
                <w:iCs/>
                <w:sz w:val="24"/>
                <w:szCs w:val="24"/>
              </w:rPr>
              <w:t xml:space="preserve">ka </w:t>
            </w:r>
            <w:r w:rsidR="005E0E26">
              <w:rPr>
                <w:rFonts w:ascii="Times New Roman" w:eastAsia="Times New Roman" w:hAnsi="Times New Roman" w:cs="Times New Roman"/>
                <w:iCs/>
                <w:sz w:val="24"/>
                <w:szCs w:val="24"/>
              </w:rPr>
              <w:t>ar 2019.gada 1.jūliju</w:t>
            </w:r>
            <w:r w:rsidR="00201E33">
              <w:rPr>
                <w:rFonts w:ascii="Times New Roman" w:eastAsia="Times New Roman" w:hAnsi="Times New Roman" w:cs="Times New Roman"/>
                <w:iCs/>
                <w:sz w:val="24"/>
                <w:szCs w:val="24"/>
              </w:rPr>
              <w:t xml:space="preserve"> </w:t>
            </w:r>
            <w:r w:rsidR="00A86242">
              <w:rPr>
                <w:rFonts w:ascii="Times New Roman" w:eastAsia="Times New Roman" w:hAnsi="Times New Roman" w:cs="Times New Roman"/>
                <w:iCs/>
                <w:sz w:val="24"/>
                <w:szCs w:val="24"/>
              </w:rPr>
              <w:t xml:space="preserve">medicīniskās apaugļošanas ārstniecības iestādes </w:t>
            </w:r>
            <w:r w:rsidR="00A86242" w:rsidRPr="00A86242">
              <w:rPr>
                <w:rFonts w:ascii="Times New Roman" w:eastAsia="Times New Roman" w:hAnsi="Times New Roman" w:cs="Times New Roman"/>
                <w:iCs/>
                <w:sz w:val="24"/>
                <w:szCs w:val="24"/>
              </w:rPr>
              <w:t xml:space="preserve">vienotā veselības nozares elektroniskā informācijas sistēmā </w:t>
            </w:r>
            <w:r w:rsidR="004A58EA">
              <w:rPr>
                <w:rFonts w:ascii="Times New Roman" w:eastAsia="Times New Roman" w:hAnsi="Times New Roman" w:cs="Times New Roman"/>
                <w:iCs/>
                <w:sz w:val="24"/>
                <w:szCs w:val="24"/>
              </w:rPr>
              <w:t xml:space="preserve">jeb </w:t>
            </w:r>
            <w:r w:rsidR="00A86242">
              <w:rPr>
                <w:rFonts w:ascii="Times New Roman" w:eastAsia="Times New Roman" w:hAnsi="Times New Roman" w:cs="Times New Roman"/>
                <w:iCs/>
                <w:sz w:val="24"/>
                <w:szCs w:val="24"/>
              </w:rPr>
              <w:t xml:space="preserve">E-veselībā </w:t>
            </w:r>
            <w:r w:rsidR="00A86242" w:rsidRPr="00A86242">
              <w:rPr>
                <w:rFonts w:ascii="Times New Roman" w:eastAsia="Times New Roman" w:hAnsi="Times New Roman" w:cs="Times New Roman"/>
                <w:iCs/>
                <w:sz w:val="24"/>
                <w:szCs w:val="24"/>
              </w:rPr>
              <w:t>centralizēti apstrādās personas veselības datus par dzimumšūnu ziedošanu</w:t>
            </w:r>
            <w:r w:rsidR="00A86242">
              <w:rPr>
                <w:rFonts w:ascii="Times New Roman" w:eastAsia="Times New Roman" w:hAnsi="Times New Roman" w:cs="Times New Roman"/>
                <w:iCs/>
                <w:sz w:val="24"/>
                <w:szCs w:val="24"/>
              </w:rPr>
              <w:t xml:space="preserve"> un tā izmantošanu</w:t>
            </w:r>
            <w:r w:rsidR="00A86242" w:rsidRPr="00A86242">
              <w:rPr>
                <w:rFonts w:ascii="Times New Roman" w:eastAsia="Times New Roman" w:hAnsi="Times New Roman" w:cs="Times New Roman"/>
                <w:iCs/>
                <w:sz w:val="24"/>
                <w:szCs w:val="24"/>
              </w:rPr>
              <w:t>, nodrošinot kvalitatīvu medicīniskās apaugļošana</w:t>
            </w:r>
            <w:r w:rsidR="00A86242">
              <w:rPr>
                <w:rFonts w:ascii="Times New Roman" w:eastAsia="Times New Roman" w:hAnsi="Times New Roman" w:cs="Times New Roman"/>
                <w:iCs/>
                <w:sz w:val="24"/>
                <w:szCs w:val="24"/>
              </w:rPr>
              <w:t>s pakalpojuma sniegšanu valstī.</w:t>
            </w:r>
            <w:r w:rsidR="005E2246">
              <w:rPr>
                <w:rFonts w:ascii="Times New Roman" w:eastAsia="Times New Roman" w:hAnsi="Times New Roman" w:cs="Times New Roman"/>
                <w:iCs/>
                <w:sz w:val="24"/>
                <w:szCs w:val="24"/>
              </w:rPr>
              <w:t xml:space="preserve"> </w:t>
            </w:r>
            <w:r w:rsidR="00834173" w:rsidRPr="00B722F0">
              <w:rPr>
                <w:rFonts w:ascii="Times New Roman" w:eastAsia="Times New Roman" w:hAnsi="Times New Roman" w:cs="Times New Roman"/>
                <w:iCs/>
                <w:sz w:val="24"/>
                <w:szCs w:val="24"/>
              </w:rPr>
              <w:t>Savukārt, neauglīgo ģimeņu un medicīniskās apaugļošanas reģistr</w:t>
            </w:r>
            <w:r w:rsidR="00A809D0" w:rsidRPr="00B722F0">
              <w:rPr>
                <w:rFonts w:ascii="Times New Roman" w:eastAsia="Times New Roman" w:hAnsi="Times New Roman" w:cs="Times New Roman"/>
                <w:iCs/>
                <w:sz w:val="24"/>
                <w:szCs w:val="24"/>
              </w:rPr>
              <w:t>a darbība</w:t>
            </w:r>
            <w:r w:rsidR="00AC1DB5" w:rsidRPr="00B722F0">
              <w:rPr>
                <w:rFonts w:ascii="Times New Roman" w:eastAsia="Times New Roman" w:hAnsi="Times New Roman" w:cs="Times New Roman"/>
                <w:iCs/>
                <w:sz w:val="24"/>
                <w:szCs w:val="24"/>
              </w:rPr>
              <w:t xml:space="preserve">s uzraudzību </w:t>
            </w:r>
            <w:r w:rsidR="00201E33" w:rsidRPr="00B722F0">
              <w:rPr>
                <w:rFonts w:ascii="Times New Roman" w:eastAsia="Times New Roman" w:hAnsi="Times New Roman" w:cs="Times New Roman"/>
                <w:iCs/>
                <w:sz w:val="24"/>
                <w:szCs w:val="24"/>
              </w:rPr>
              <w:t xml:space="preserve">atbilstoši normatīvajiem aktiem </w:t>
            </w:r>
            <w:r w:rsidR="00AC1DB5" w:rsidRPr="00B722F0">
              <w:rPr>
                <w:rFonts w:ascii="Times New Roman" w:eastAsia="Times New Roman" w:hAnsi="Times New Roman" w:cs="Times New Roman"/>
                <w:iCs/>
                <w:sz w:val="24"/>
                <w:szCs w:val="24"/>
              </w:rPr>
              <w:t xml:space="preserve">nodrošina Nacionālais veselības dienests. </w:t>
            </w:r>
            <w:r w:rsidR="0054529A" w:rsidRPr="00B722F0">
              <w:rPr>
                <w:rFonts w:ascii="Times New Roman" w:eastAsia="Times New Roman" w:hAnsi="Times New Roman" w:cs="Times New Roman"/>
                <w:iCs/>
                <w:sz w:val="24"/>
                <w:szCs w:val="24"/>
              </w:rPr>
              <w:t>Lai pilnveidotu</w:t>
            </w:r>
            <w:r w:rsidR="00E80787" w:rsidRPr="00B722F0">
              <w:rPr>
                <w:rFonts w:ascii="Times New Roman" w:eastAsia="Times New Roman" w:hAnsi="Times New Roman" w:cs="Times New Roman"/>
                <w:iCs/>
                <w:sz w:val="24"/>
                <w:szCs w:val="24"/>
              </w:rPr>
              <w:t xml:space="preserve"> iepriekšminēto reģistru </w:t>
            </w:r>
            <w:r w:rsidR="00FC3835" w:rsidRPr="00B722F0">
              <w:rPr>
                <w:rFonts w:ascii="Times New Roman" w:eastAsia="Times New Roman" w:hAnsi="Times New Roman" w:cs="Times New Roman"/>
                <w:iCs/>
                <w:sz w:val="24"/>
                <w:szCs w:val="24"/>
              </w:rPr>
              <w:t xml:space="preserve">darbības </w:t>
            </w:r>
            <w:r w:rsidR="00E80787" w:rsidRPr="00B722F0">
              <w:rPr>
                <w:rFonts w:ascii="Times New Roman" w:eastAsia="Times New Roman" w:hAnsi="Times New Roman" w:cs="Times New Roman"/>
                <w:iCs/>
                <w:sz w:val="24"/>
                <w:szCs w:val="24"/>
              </w:rPr>
              <w:t>nodrošināšanu, Nacionālais veselības dienests, ņemot vērā</w:t>
            </w:r>
            <w:r w:rsidR="00BE29B5" w:rsidRPr="00B722F0">
              <w:rPr>
                <w:rFonts w:ascii="Times New Roman" w:eastAsia="Times New Roman" w:hAnsi="Times New Roman" w:cs="Times New Roman"/>
                <w:iCs/>
                <w:sz w:val="24"/>
                <w:szCs w:val="24"/>
              </w:rPr>
              <w:t xml:space="preserve"> pašreizējās </w:t>
            </w:r>
            <w:r w:rsidR="00E80787" w:rsidRPr="00B722F0">
              <w:rPr>
                <w:rFonts w:ascii="Times New Roman" w:eastAsia="Times New Roman" w:hAnsi="Times New Roman" w:cs="Times New Roman"/>
                <w:iCs/>
                <w:sz w:val="24"/>
                <w:szCs w:val="24"/>
              </w:rPr>
              <w:t>veselības aprūpes budžet</w:t>
            </w:r>
            <w:r w:rsidR="00F20FC4" w:rsidRPr="00B722F0">
              <w:rPr>
                <w:rFonts w:ascii="Times New Roman" w:eastAsia="Times New Roman" w:hAnsi="Times New Roman" w:cs="Times New Roman"/>
                <w:iCs/>
                <w:sz w:val="24"/>
                <w:szCs w:val="24"/>
              </w:rPr>
              <w:t>a iespējas</w:t>
            </w:r>
            <w:r w:rsidR="00B62312" w:rsidRPr="00B722F0">
              <w:rPr>
                <w:rFonts w:ascii="Times New Roman" w:eastAsia="Times New Roman" w:hAnsi="Times New Roman" w:cs="Times New Roman"/>
                <w:iCs/>
                <w:sz w:val="24"/>
                <w:szCs w:val="24"/>
              </w:rPr>
              <w:t>, izvērtēs</w:t>
            </w:r>
            <w:r w:rsidR="00BE29B5" w:rsidRPr="00B722F0">
              <w:rPr>
                <w:rFonts w:ascii="Times New Roman" w:eastAsia="Times New Roman" w:hAnsi="Times New Roman" w:cs="Times New Roman"/>
                <w:iCs/>
                <w:sz w:val="24"/>
                <w:szCs w:val="24"/>
              </w:rPr>
              <w:t xml:space="preserve"> </w:t>
            </w:r>
            <w:r w:rsidR="00FC3835" w:rsidRPr="00B722F0">
              <w:rPr>
                <w:rFonts w:ascii="Times New Roman" w:eastAsia="Times New Roman" w:hAnsi="Times New Roman" w:cs="Times New Roman"/>
                <w:iCs/>
                <w:sz w:val="24"/>
                <w:szCs w:val="24"/>
              </w:rPr>
              <w:t xml:space="preserve">iespēju </w:t>
            </w:r>
            <w:r w:rsidR="00BE29B5" w:rsidRPr="00B722F0">
              <w:rPr>
                <w:rFonts w:ascii="Times New Roman" w:eastAsia="Times New Roman" w:hAnsi="Times New Roman" w:cs="Times New Roman"/>
                <w:iCs/>
                <w:sz w:val="24"/>
                <w:szCs w:val="24"/>
              </w:rPr>
              <w:t>neauglīgo ģimeņu un medicīniskās apaugļošanas reģistr</w:t>
            </w:r>
            <w:r w:rsidR="00FC3835" w:rsidRPr="00B722F0">
              <w:rPr>
                <w:rFonts w:ascii="Times New Roman" w:eastAsia="Times New Roman" w:hAnsi="Times New Roman" w:cs="Times New Roman"/>
                <w:iCs/>
                <w:sz w:val="24"/>
                <w:szCs w:val="24"/>
              </w:rPr>
              <w:t xml:space="preserve">u </w:t>
            </w:r>
            <w:r w:rsidR="00E80787" w:rsidRPr="00B722F0">
              <w:rPr>
                <w:rFonts w:ascii="Times New Roman" w:eastAsia="Times New Roman" w:hAnsi="Times New Roman" w:cs="Times New Roman"/>
                <w:iCs/>
                <w:sz w:val="24"/>
                <w:szCs w:val="24"/>
              </w:rPr>
              <w:t>integrē</w:t>
            </w:r>
            <w:r w:rsidR="00FC3835" w:rsidRPr="00B722F0">
              <w:rPr>
                <w:rFonts w:ascii="Times New Roman" w:eastAsia="Times New Roman" w:hAnsi="Times New Roman" w:cs="Times New Roman"/>
                <w:iCs/>
                <w:sz w:val="24"/>
                <w:szCs w:val="24"/>
              </w:rPr>
              <w:t xml:space="preserve">t </w:t>
            </w:r>
            <w:r w:rsidR="00E80787" w:rsidRPr="00B722F0">
              <w:rPr>
                <w:rFonts w:ascii="Times New Roman" w:eastAsia="Times New Roman" w:hAnsi="Times New Roman" w:cs="Times New Roman"/>
                <w:iCs/>
                <w:sz w:val="24"/>
                <w:szCs w:val="24"/>
              </w:rPr>
              <w:t>vienotajā veselības nozares elektroniskā informācijas sistēmā</w:t>
            </w:r>
            <w:r w:rsidR="00F20FC4" w:rsidRPr="00B722F0">
              <w:rPr>
                <w:rFonts w:ascii="Times New Roman" w:eastAsia="Times New Roman" w:hAnsi="Times New Roman" w:cs="Times New Roman"/>
                <w:iCs/>
                <w:sz w:val="24"/>
                <w:szCs w:val="24"/>
              </w:rPr>
              <w:t xml:space="preserve">. </w:t>
            </w:r>
          </w:p>
          <w:p w14:paraId="6B5D9DC9" w14:textId="1778D2F3" w:rsidR="002763C3" w:rsidRDefault="00FF3128" w:rsidP="002763C3">
            <w:pPr>
              <w:pStyle w:val="No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Vienlaikus j</w:t>
            </w:r>
            <w:r w:rsidR="00F75D85">
              <w:rPr>
                <w:rFonts w:ascii="Times New Roman" w:eastAsia="Times New Roman" w:hAnsi="Times New Roman" w:cs="Times New Roman"/>
                <w:iCs/>
                <w:sz w:val="24"/>
                <w:szCs w:val="24"/>
              </w:rPr>
              <w:t xml:space="preserve">āatzīmē, ka Noteikumu Nr.716 9. un 14. punktā minētais Valsts statistikas likums un </w:t>
            </w:r>
            <w:r w:rsidR="00F75D85" w:rsidRPr="00D57135">
              <w:rPr>
                <w:rFonts w:ascii="Times New Roman" w:eastAsia="Times New Roman" w:hAnsi="Times New Roman" w:cs="Times New Roman"/>
                <w:iCs/>
                <w:sz w:val="24"/>
                <w:szCs w:val="24"/>
              </w:rPr>
              <w:t xml:space="preserve">Fizisko </w:t>
            </w:r>
            <w:r w:rsidR="00F75D85">
              <w:rPr>
                <w:rFonts w:ascii="Times New Roman" w:eastAsia="Times New Roman" w:hAnsi="Times New Roman" w:cs="Times New Roman"/>
                <w:iCs/>
                <w:sz w:val="24"/>
                <w:szCs w:val="24"/>
              </w:rPr>
              <w:t xml:space="preserve">personu datu aizsardzības likums ir zaudējis spēku. Šobrīd </w:t>
            </w:r>
            <w:r w:rsidR="00F75D85" w:rsidRPr="00E275C9">
              <w:rPr>
                <w:rFonts w:ascii="Times New Roman" w:eastAsia="Times New Roman" w:hAnsi="Times New Roman" w:cs="Times New Roman"/>
                <w:iCs/>
                <w:sz w:val="24"/>
                <w:szCs w:val="24"/>
              </w:rPr>
              <w:t>personas datu apstrādi regulē Eiropas Parlamenta un Padomes Regula (ES) 2016/679 (2016. gada 27. aprīlis) par fizisku personu aizsardzību attiecībā uz personas datu apstrādi un šādu datu brīvu apriti un ar ko atceļ Direktīvu 95/46/EK (Vispārīgā datu aizsardzības regula) (Dokuments attiecas uz EEZ)  un Fizisk</w:t>
            </w:r>
            <w:r w:rsidR="00F75D85">
              <w:rPr>
                <w:rFonts w:ascii="Times New Roman" w:eastAsia="Times New Roman" w:hAnsi="Times New Roman" w:cs="Times New Roman"/>
                <w:iCs/>
                <w:sz w:val="24"/>
                <w:szCs w:val="24"/>
              </w:rPr>
              <w:t xml:space="preserve">o personu datu apstrādes likums. </w:t>
            </w:r>
          </w:p>
          <w:p w14:paraId="05E351D2" w14:textId="77777777" w:rsidR="00F75D85" w:rsidRDefault="0072104A" w:rsidP="002763C3">
            <w:pPr>
              <w:pStyle w:val="No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Ņemot vērā </w:t>
            </w:r>
            <w:r w:rsidR="00C539DE">
              <w:rPr>
                <w:rFonts w:ascii="Times New Roman" w:eastAsia="Times New Roman" w:hAnsi="Times New Roman" w:cs="Times New Roman"/>
                <w:iCs/>
                <w:sz w:val="24"/>
                <w:szCs w:val="24"/>
              </w:rPr>
              <w:t xml:space="preserve">minēto, </w:t>
            </w:r>
            <w:r w:rsidR="005E0E26">
              <w:rPr>
                <w:rFonts w:ascii="Times New Roman" w:eastAsia="Times New Roman" w:hAnsi="Times New Roman" w:cs="Times New Roman"/>
                <w:iCs/>
                <w:sz w:val="24"/>
                <w:szCs w:val="24"/>
              </w:rPr>
              <w:t xml:space="preserve">projekts </w:t>
            </w:r>
            <w:r w:rsidR="00112920">
              <w:rPr>
                <w:rFonts w:ascii="Times New Roman" w:eastAsia="Times New Roman" w:hAnsi="Times New Roman" w:cs="Times New Roman"/>
                <w:iCs/>
                <w:sz w:val="24"/>
                <w:szCs w:val="24"/>
              </w:rPr>
              <w:t xml:space="preserve">paredz redakcionālus </w:t>
            </w:r>
            <w:r w:rsidR="005E0E26">
              <w:rPr>
                <w:rFonts w:ascii="Times New Roman" w:eastAsia="Times New Roman" w:hAnsi="Times New Roman" w:cs="Times New Roman"/>
                <w:iCs/>
                <w:sz w:val="24"/>
                <w:szCs w:val="24"/>
              </w:rPr>
              <w:t>groz</w:t>
            </w:r>
            <w:r>
              <w:rPr>
                <w:rFonts w:ascii="Times New Roman" w:eastAsia="Times New Roman" w:hAnsi="Times New Roman" w:cs="Times New Roman"/>
                <w:iCs/>
                <w:sz w:val="24"/>
                <w:szCs w:val="24"/>
              </w:rPr>
              <w:t xml:space="preserve">ījumus, vienlaikus paredzot </w:t>
            </w:r>
            <w:r w:rsidR="00684BD2">
              <w:rPr>
                <w:rFonts w:ascii="Times New Roman" w:eastAsia="Times New Roman" w:hAnsi="Times New Roman" w:cs="Times New Roman"/>
                <w:iCs/>
                <w:sz w:val="24"/>
                <w:szCs w:val="24"/>
              </w:rPr>
              <w:t xml:space="preserve">arī </w:t>
            </w:r>
            <w:r w:rsidR="00980AEB">
              <w:rPr>
                <w:rFonts w:ascii="Times New Roman" w:eastAsia="Times New Roman" w:hAnsi="Times New Roman" w:cs="Times New Roman"/>
                <w:iCs/>
                <w:sz w:val="24"/>
                <w:szCs w:val="24"/>
              </w:rPr>
              <w:t>atsauci</w:t>
            </w:r>
            <w:r w:rsidR="005E2246">
              <w:rPr>
                <w:rFonts w:ascii="Times New Roman" w:eastAsia="Times New Roman" w:hAnsi="Times New Roman" w:cs="Times New Roman"/>
                <w:iCs/>
                <w:sz w:val="24"/>
                <w:szCs w:val="24"/>
              </w:rPr>
              <w:t xml:space="preserve"> uz </w:t>
            </w:r>
            <w:r w:rsidR="00B8393B" w:rsidRPr="00B8393B">
              <w:rPr>
                <w:rFonts w:ascii="Times New Roman" w:eastAsia="Times New Roman" w:hAnsi="Times New Roman" w:cs="Times New Roman"/>
                <w:iCs/>
                <w:sz w:val="24"/>
                <w:szCs w:val="24"/>
              </w:rPr>
              <w:t>Ministru kabine</w:t>
            </w:r>
            <w:r w:rsidR="00B8393B">
              <w:rPr>
                <w:rFonts w:ascii="Times New Roman" w:eastAsia="Times New Roman" w:hAnsi="Times New Roman" w:cs="Times New Roman"/>
                <w:iCs/>
                <w:sz w:val="24"/>
                <w:szCs w:val="24"/>
              </w:rPr>
              <w:t>t</w:t>
            </w:r>
            <w:r w:rsidR="00684BD2">
              <w:rPr>
                <w:rFonts w:ascii="Times New Roman" w:eastAsia="Times New Roman" w:hAnsi="Times New Roman" w:cs="Times New Roman"/>
                <w:iCs/>
                <w:sz w:val="24"/>
                <w:szCs w:val="24"/>
              </w:rPr>
              <w:t>a 2014.gada 11.marta noteikumu</w:t>
            </w:r>
            <w:r w:rsidR="00B8393B" w:rsidRPr="00B8393B">
              <w:rPr>
                <w:rFonts w:ascii="Times New Roman" w:eastAsia="Times New Roman" w:hAnsi="Times New Roman" w:cs="Times New Roman"/>
                <w:iCs/>
                <w:sz w:val="24"/>
                <w:szCs w:val="24"/>
              </w:rPr>
              <w:t xml:space="preserve"> Nr.134 “Noteikumi par vienoto veselības nozares elektronisko informācijas sistēmu</w:t>
            </w:r>
            <w:r w:rsidR="00B8393B">
              <w:rPr>
                <w:rFonts w:ascii="Times New Roman" w:eastAsia="Times New Roman" w:hAnsi="Times New Roman" w:cs="Times New Roman"/>
                <w:iCs/>
                <w:sz w:val="24"/>
                <w:szCs w:val="24"/>
              </w:rPr>
              <w:t>”</w:t>
            </w:r>
            <w:r w:rsidR="00684BD2">
              <w:rPr>
                <w:rFonts w:ascii="Times New Roman" w:eastAsia="Times New Roman" w:hAnsi="Times New Roman" w:cs="Times New Roman"/>
                <w:iCs/>
                <w:sz w:val="24"/>
                <w:szCs w:val="24"/>
              </w:rPr>
              <w:t xml:space="preserve"> prasībām.</w:t>
            </w:r>
          </w:p>
          <w:p w14:paraId="007428F9" w14:textId="52B645AA" w:rsidR="00F75D85" w:rsidRPr="009E3BE1" w:rsidRDefault="00F75D85" w:rsidP="002763C3">
            <w:pPr>
              <w:pStyle w:val="NoSpacing"/>
              <w:jc w:val="both"/>
              <w:rPr>
                <w:rFonts w:ascii="Times New Roman" w:eastAsia="Times New Roman" w:hAnsi="Times New Roman" w:cs="Times New Roman"/>
                <w:iCs/>
                <w:sz w:val="24"/>
                <w:szCs w:val="24"/>
              </w:rPr>
            </w:pPr>
          </w:p>
        </w:tc>
      </w:tr>
      <w:tr w:rsidR="003564BF" w:rsidRPr="00006D51" w14:paraId="1000EADB" w14:textId="77777777" w:rsidTr="00D15B07">
        <w:trPr>
          <w:trHeight w:val="465"/>
        </w:trPr>
        <w:tc>
          <w:tcPr>
            <w:tcW w:w="250" w:type="pct"/>
            <w:tcBorders>
              <w:top w:val="single" w:sz="4" w:space="0" w:color="auto"/>
              <w:left w:val="outset" w:sz="6" w:space="0" w:color="414142"/>
              <w:bottom w:val="outset" w:sz="6" w:space="0" w:color="414142"/>
              <w:right w:val="outset" w:sz="6" w:space="0" w:color="414142"/>
            </w:tcBorders>
            <w:hideMark/>
          </w:tcPr>
          <w:p w14:paraId="5D5E0370" w14:textId="77777777" w:rsidR="003564BF" w:rsidRPr="00006D51" w:rsidRDefault="003564BF" w:rsidP="004A7149">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lastRenderedPageBreak/>
              <w:t>3.</w:t>
            </w:r>
          </w:p>
        </w:tc>
        <w:tc>
          <w:tcPr>
            <w:tcW w:w="1552" w:type="pct"/>
            <w:tcBorders>
              <w:top w:val="single" w:sz="4" w:space="0" w:color="auto"/>
              <w:left w:val="outset" w:sz="6" w:space="0" w:color="414142"/>
              <w:bottom w:val="outset" w:sz="6" w:space="0" w:color="414142"/>
              <w:right w:val="outset" w:sz="6" w:space="0" w:color="414142"/>
            </w:tcBorders>
            <w:hideMark/>
          </w:tcPr>
          <w:p w14:paraId="46AD6D1E"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izstrādē iesaistītās institūcijas</w:t>
            </w:r>
            <w:r w:rsidR="00F84B44" w:rsidRPr="00006D51">
              <w:rPr>
                <w:rFonts w:ascii="Times New Roman" w:eastAsia="Times New Roman" w:hAnsi="Times New Roman" w:cs="Times New Roman"/>
                <w:sz w:val="24"/>
                <w:szCs w:val="24"/>
              </w:rPr>
              <w:t xml:space="preserve"> un publiskas personas </w:t>
            </w:r>
          </w:p>
          <w:p w14:paraId="7AB6B5AA" w14:textId="57E48C75" w:rsidR="00F84B44" w:rsidRPr="00006D51" w:rsidRDefault="00F84B44"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kapitālsabiedrības</w:t>
            </w:r>
          </w:p>
        </w:tc>
        <w:tc>
          <w:tcPr>
            <w:tcW w:w="3198" w:type="pct"/>
            <w:tcBorders>
              <w:top w:val="single" w:sz="4" w:space="0" w:color="auto"/>
              <w:left w:val="outset" w:sz="6" w:space="0" w:color="414142"/>
              <w:bottom w:val="outset" w:sz="6" w:space="0" w:color="414142"/>
              <w:right w:val="outset" w:sz="6" w:space="0" w:color="414142"/>
            </w:tcBorders>
            <w:hideMark/>
          </w:tcPr>
          <w:p w14:paraId="4E642169" w14:textId="643B7E3D" w:rsidR="00A95B75" w:rsidRPr="00006D51" w:rsidRDefault="00E71BBB"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Nacionālais veselības dienests</w:t>
            </w:r>
            <w:r w:rsidR="001D557D">
              <w:rPr>
                <w:rFonts w:ascii="Times New Roman" w:eastAsia="Times New Roman" w:hAnsi="Times New Roman" w:cs="Times New Roman"/>
                <w:sz w:val="24"/>
                <w:szCs w:val="24"/>
              </w:rPr>
              <w:t xml:space="preserve"> un Latvijas cilvēka reprodukcijas biedrība</w:t>
            </w:r>
          </w:p>
          <w:p w14:paraId="44DA9131" w14:textId="11FD6DFD" w:rsidR="003564BF" w:rsidRPr="00006D51" w:rsidRDefault="003564BF" w:rsidP="004A7149">
            <w:pPr>
              <w:spacing w:after="0" w:line="240" w:lineRule="auto"/>
              <w:jc w:val="both"/>
              <w:rPr>
                <w:rFonts w:ascii="Times New Roman" w:eastAsia="Times New Roman" w:hAnsi="Times New Roman" w:cs="Times New Roman"/>
                <w:sz w:val="24"/>
                <w:szCs w:val="24"/>
              </w:rPr>
            </w:pPr>
          </w:p>
        </w:tc>
      </w:tr>
      <w:tr w:rsidR="003564BF" w:rsidRPr="00006D51" w14:paraId="49872FBC" w14:textId="77777777" w:rsidTr="00E71BBB">
        <w:trPr>
          <w:trHeight w:val="328"/>
        </w:trPr>
        <w:tc>
          <w:tcPr>
            <w:tcW w:w="250" w:type="pct"/>
            <w:tcBorders>
              <w:top w:val="outset" w:sz="6" w:space="0" w:color="414142"/>
              <w:left w:val="outset" w:sz="6" w:space="0" w:color="414142"/>
              <w:bottom w:val="single" w:sz="4" w:space="0" w:color="auto"/>
              <w:right w:val="outset" w:sz="6" w:space="0" w:color="414142"/>
            </w:tcBorders>
            <w:hideMark/>
          </w:tcPr>
          <w:p w14:paraId="0E3E962C" w14:textId="77777777" w:rsidR="003564BF" w:rsidRPr="00006D51" w:rsidRDefault="003564BF" w:rsidP="004A7149">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52" w:type="pct"/>
            <w:tcBorders>
              <w:top w:val="outset" w:sz="6" w:space="0" w:color="414142"/>
              <w:left w:val="outset" w:sz="6" w:space="0" w:color="414142"/>
              <w:bottom w:val="single" w:sz="4" w:space="0" w:color="auto"/>
              <w:right w:val="outset" w:sz="6" w:space="0" w:color="414142"/>
            </w:tcBorders>
            <w:hideMark/>
          </w:tcPr>
          <w:p w14:paraId="51CC0E77" w14:textId="4E9E92EE" w:rsidR="003564BF" w:rsidRPr="00642CC5"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single" w:sz="4" w:space="0" w:color="auto"/>
              <w:right w:val="outset" w:sz="6" w:space="0" w:color="414142"/>
            </w:tcBorders>
            <w:hideMark/>
          </w:tcPr>
          <w:p w14:paraId="1EE4C5DB" w14:textId="2D4D2F80" w:rsidR="007F6F7F" w:rsidRPr="00006D51" w:rsidRDefault="00635A5B"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03"/>
        <w:gridCol w:w="5792"/>
      </w:tblGrid>
      <w:tr w:rsidR="009F7C3A" w:rsidRPr="00006D51" w14:paraId="2A385F70" w14:textId="77777777"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3F1C95" w14:textId="77777777" w:rsidR="009F7C3A" w:rsidRPr="00006D51" w:rsidRDefault="009F7C3A" w:rsidP="004A7149">
            <w:pPr>
              <w:spacing w:after="0" w:line="240" w:lineRule="auto"/>
              <w:jc w:val="center"/>
              <w:rPr>
                <w:rFonts w:ascii="Times New Roman" w:eastAsia="Times New Roman" w:hAnsi="Times New Roman" w:cs="Times New Roman"/>
                <w:b/>
                <w:bCs/>
                <w:sz w:val="24"/>
                <w:szCs w:val="24"/>
              </w:rPr>
            </w:pPr>
            <w:bookmarkStart w:id="0" w:name="_GoBack"/>
            <w:bookmarkEnd w:id="0"/>
            <w:r w:rsidRPr="00006D51">
              <w:rPr>
                <w:rFonts w:ascii="Times New Roman" w:eastAsia="Times New Roman" w:hAnsi="Times New Roman" w:cs="Times New Roman"/>
                <w:b/>
                <w:bCs/>
                <w:sz w:val="24"/>
                <w:szCs w:val="24"/>
              </w:rPr>
              <w:t>II. Tiesību akta projekta ietekme uz sabiedrību, tautsaimniecības attīstību un administratīvo slogu</w:t>
            </w:r>
          </w:p>
        </w:tc>
      </w:tr>
      <w:tr w:rsidR="009F7C3A" w:rsidRPr="00006D51" w14:paraId="19527F3C" w14:textId="77777777" w:rsidTr="00D15B07">
        <w:trPr>
          <w:trHeight w:val="465"/>
        </w:trPr>
        <w:tc>
          <w:tcPr>
            <w:tcW w:w="254" w:type="pct"/>
            <w:tcBorders>
              <w:top w:val="outset" w:sz="6" w:space="0" w:color="414142"/>
              <w:left w:val="outset" w:sz="6" w:space="0" w:color="414142"/>
              <w:bottom w:val="outset" w:sz="6" w:space="0" w:color="414142"/>
              <w:right w:val="outset" w:sz="6" w:space="0" w:color="414142"/>
            </w:tcBorders>
            <w:hideMark/>
          </w:tcPr>
          <w:p w14:paraId="4FB22753" w14:textId="77777777" w:rsidR="009F7C3A" w:rsidRPr="00006D51" w:rsidRDefault="009F7C3A"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lastRenderedPageBreak/>
              <w:t>1.</w:t>
            </w:r>
          </w:p>
        </w:tc>
        <w:tc>
          <w:tcPr>
            <w:tcW w:w="1548" w:type="pct"/>
            <w:tcBorders>
              <w:top w:val="outset" w:sz="6" w:space="0" w:color="414142"/>
              <w:left w:val="outset" w:sz="6" w:space="0" w:color="414142"/>
              <w:bottom w:val="outset" w:sz="6" w:space="0" w:color="414142"/>
              <w:right w:val="outset" w:sz="6" w:space="0" w:color="414142"/>
            </w:tcBorders>
            <w:hideMark/>
          </w:tcPr>
          <w:p w14:paraId="009B7A9D" w14:textId="77777777" w:rsidR="009F7C3A" w:rsidRPr="00006D51" w:rsidRDefault="009F7C3A"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 xml:space="preserve">Sabiedrības </w:t>
            </w:r>
            <w:proofErr w:type="spellStart"/>
            <w:r w:rsidRPr="00006D51">
              <w:rPr>
                <w:rFonts w:ascii="Times New Roman" w:eastAsia="Times New Roman" w:hAnsi="Times New Roman" w:cs="Times New Roman"/>
                <w:sz w:val="24"/>
                <w:szCs w:val="24"/>
              </w:rPr>
              <w:t>mērķgrupas</w:t>
            </w:r>
            <w:proofErr w:type="spellEnd"/>
            <w:r w:rsidRPr="00006D51">
              <w:rPr>
                <w:rFonts w:ascii="Times New Roman" w:eastAsia="Times New Roman" w:hAnsi="Times New Roman" w:cs="Times New Roman"/>
                <w:sz w:val="24"/>
                <w:szCs w:val="24"/>
              </w:rPr>
              <w:t>,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hideMark/>
          </w:tcPr>
          <w:p w14:paraId="2365F41B" w14:textId="1099B02D" w:rsidR="007F667D" w:rsidRPr="00006D51" w:rsidRDefault="003076B7" w:rsidP="004A7149">
            <w:pPr>
              <w:spacing w:after="0" w:line="240" w:lineRule="auto"/>
              <w:jc w:val="both"/>
              <w:rPr>
                <w:rFonts w:ascii="Times New Roman" w:eastAsia="Times New Roman" w:hAnsi="Times New Roman" w:cs="Times New Roman"/>
                <w:sz w:val="24"/>
                <w:szCs w:val="24"/>
                <w:lang w:eastAsia="en-US"/>
              </w:rPr>
            </w:pPr>
            <w:r w:rsidRPr="00006D51">
              <w:rPr>
                <w:rFonts w:ascii="Times New Roman" w:eastAsia="Times New Roman" w:hAnsi="Times New Roman" w:cs="Times New Roman"/>
                <w:sz w:val="24"/>
                <w:szCs w:val="24"/>
                <w:lang w:eastAsia="en-US"/>
              </w:rPr>
              <w:t>Projektā ietv</w:t>
            </w:r>
            <w:r w:rsidR="005E269F">
              <w:rPr>
                <w:rFonts w:ascii="Times New Roman" w:eastAsia="Times New Roman" w:hAnsi="Times New Roman" w:cs="Times New Roman"/>
                <w:sz w:val="24"/>
                <w:szCs w:val="24"/>
                <w:lang w:eastAsia="en-US"/>
              </w:rPr>
              <w:t xml:space="preserve">ertās prasības attieksies uz </w:t>
            </w:r>
            <w:r w:rsidR="005E269F" w:rsidRPr="00CD1CFE">
              <w:rPr>
                <w:rFonts w:ascii="Times New Roman" w:eastAsia="Times New Roman" w:hAnsi="Times New Roman" w:cs="Times New Roman"/>
                <w:sz w:val="24"/>
                <w:szCs w:val="24"/>
              </w:rPr>
              <w:t>medic</w:t>
            </w:r>
            <w:r w:rsidR="005E269F">
              <w:rPr>
                <w:rFonts w:ascii="Times New Roman" w:eastAsia="Times New Roman" w:hAnsi="Times New Roman" w:cs="Times New Roman"/>
                <w:sz w:val="24"/>
                <w:szCs w:val="24"/>
              </w:rPr>
              <w:t xml:space="preserve">īniskās apaugļošanas </w:t>
            </w:r>
            <w:r w:rsidR="007C589E">
              <w:rPr>
                <w:rFonts w:ascii="Times New Roman" w:eastAsia="Times New Roman" w:hAnsi="Times New Roman" w:cs="Times New Roman"/>
                <w:sz w:val="24"/>
                <w:szCs w:val="24"/>
                <w:lang w:eastAsia="en-US"/>
              </w:rPr>
              <w:t>ā</w:t>
            </w:r>
            <w:r w:rsidR="00B84190">
              <w:rPr>
                <w:rFonts w:ascii="Times New Roman" w:eastAsia="Times New Roman" w:hAnsi="Times New Roman" w:cs="Times New Roman"/>
                <w:sz w:val="24"/>
                <w:szCs w:val="24"/>
                <w:lang w:eastAsia="en-US"/>
              </w:rPr>
              <w:t>rs</w:t>
            </w:r>
            <w:r w:rsidR="0038095E">
              <w:rPr>
                <w:rFonts w:ascii="Times New Roman" w:eastAsia="Times New Roman" w:hAnsi="Times New Roman" w:cs="Times New Roman"/>
                <w:sz w:val="24"/>
                <w:szCs w:val="24"/>
                <w:lang w:eastAsia="en-US"/>
              </w:rPr>
              <w:t>tniecības iestādēm, kā arī personām, kuras ziedo dzimumšū</w:t>
            </w:r>
            <w:r w:rsidR="001D557D">
              <w:rPr>
                <w:rFonts w:ascii="Times New Roman" w:eastAsia="Times New Roman" w:hAnsi="Times New Roman" w:cs="Times New Roman"/>
                <w:sz w:val="24"/>
                <w:szCs w:val="24"/>
                <w:lang w:eastAsia="en-US"/>
              </w:rPr>
              <w:t xml:space="preserve">nas un personām, kuras izmanto </w:t>
            </w:r>
            <w:r w:rsidR="0038095E">
              <w:rPr>
                <w:rFonts w:ascii="Times New Roman" w:eastAsia="Times New Roman" w:hAnsi="Times New Roman" w:cs="Times New Roman"/>
                <w:sz w:val="24"/>
                <w:szCs w:val="24"/>
                <w:lang w:eastAsia="en-US"/>
              </w:rPr>
              <w:t>ziedotās dzimumšūnas medicīniskās apaugļošanas veikšanai</w:t>
            </w:r>
            <w:r w:rsidR="001D557D">
              <w:rPr>
                <w:rFonts w:ascii="Times New Roman" w:eastAsia="Times New Roman" w:hAnsi="Times New Roman" w:cs="Times New Roman"/>
                <w:sz w:val="24"/>
                <w:szCs w:val="24"/>
                <w:lang w:eastAsia="en-US"/>
              </w:rPr>
              <w:t>.</w:t>
            </w:r>
          </w:p>
        </w:tc>
      </w:tr>
      <w:tr w:rsidR="00100DA0" w:rsidRPr="00006D51" w14:paraId="008388EF" w14:textId="77777777" w:rsidTr="00D15B07">
        <w:trPr>
          <w:trHeight w:val="510"/>
        </w:trPr>
        <w:tc>
          <w:tcPr>
            <w:tcW w:w="254" w:type="pct"/>
            <w:tcBorders>
              <w:top w:val="outset" w:sz="6" w:space="0" w:color="414142"/>
              <w:left w:val="outset" w:sz="6" w:space="0" w:color="414142"/>
              <w:bottom w:val="outset" w:sz="6" w:space="0" w:color="414142"/>
              <w:right w:val="outset" w:sz="6" w:space="0" w:color="414142"/>
            </w:tcBorders>
            <w:hideMark/>
          </w:tcPr>
          <w:p w14:paraId="0CE7E8F5" w14:textId="77777777" w:rsidR="00100DA0" w:rsidRPr="00006D51" w:rsidRDefault="00100DA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48" w:type="pct"/>
            <w:tcBorders>
              <w:top w:val="outset" w:sz="6" w:space="0" w:color="414142"/>
              <w:left w:val="outset" w:sz="6" w:space="0" w:color="414142"/>
              <w:bottom w:val="outset" w:sz="6" w:space="0" w:color="414142"/>
              <w:right w:val="outset" w:sz="6" w:space="0" w:color="414142"/>
            </w:tcBorders>
            <w:hideMark/>
          </w:tcPr>
          <w:p w14:paraId="37E0AF69" w14:textId="77777777" w:rsidR="00100DA0" w:rsidRPr="00006D51" w:rsidRDefault="00100DA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hideMark/>
          </w:tcPr>
          <w:p w14:paraId="41B60FA8" w14:textId="34D9A156" w:rsidR="007F667D" w:rsidRPr="00006D51" w:rsidRDefault="009F0D2C" w:rsidP="004A7149">
            <w:pPr>
              <w:pStyle w:val="NoSpacing"/>
              <w:jc w:val="both"/>
              <w:rPr>
                <w:rFonts w:ascii="Times New Roman" w:hAnsi="Times New Roman" w:cs="Times New Roman"/>
                <w:sz w:val="24"/>
                <w:szCs w:val="24"/>
              </w:rPr>
            </w:pPr>
            <w:r>
              <w:rPr>
                <w:rFonts w:ascii="Times New Roman" w:hAnsi="Times New Roman" w:cs="Times New Roman"/>
                <w:sz w:val="24"/>
                <w:szCs w:val="24"/>
              </w:rPr>
              <w:t>P</w:t>
            </w:r>
            <w:r w:rsidRPr="009F0D2C">
              <w:rPr>
                <w:rFonts w:ascii="Times New Roman" w:hAnsi="Times New Roman" w:cs="Times New Roman"/>
                <w:sz w:val="24"/>
                <w:szCs w:val="24"/>
              </w:rPr>
              <w:t>rojektam tiešā veidā nav ietekmes uz tautsaimniecību vai uzņēmējdarbīb</w:t>
            </w:r>
            <w:r w:rsidR="00C63040">
              <w:rPr>
                <w:rFonts w:ascii="Times New Roman" w:hAnsi="Times New Roman" w:cs="Times New Roman"/>
                <w:sz w:val="24"/>
                <w:szCs w:val="24"/>
              </w:rPr>
              <w:t xml:space="preserve">as vidi. Administratīvais slogs </w:t>
            </w:r>
            <w:r w:rsidRPr="009F0D2C">
              <w:rPr>
                <w:rFonts w:ascii="Times New Roman" w:hAnsi="Times New Roman" w:cs="Times New Roman"/>
                <w:sz w:val="24"/>
                <w:szCs w:val="24"/>
              </w:rPr>
              <w:t>projektā paredzētajā regulējumā paliek nemainīgs.</w:t>
            </w:r>
            <w:r>
              <w:rPr>
                <w:rFonts w:ascii="Times New Roman" w:hAnsi="Times New Roman" w:cs="Times New Roman"/>
                <w:sz w:val="24"/>
                <w:szCs w:val="24"/>
              </w:rPr>
              <w:t xml:space="preserve"> </w:t>
            </w:r>
            <w:r w:rsidR="00711703">
              <w:rPr>
                <w:rFonts w:ascii="Times New Roman" w:hAnsi="Times New Roman" w:cs="Times New Roman"/>
                <w:sz w:val="24"/>
                <w:szCs w:val="24"/>
              </w:rPr>
              <w:t xml:space="preserve">Sabiedrības grupām </w:t>
            </w:r>
            <w:r w:rsidR="00100DA0" w:rsidRPr="00006D51">
              <w:rPr>
                <w:rFonts w:ascii="Times New Roman" w:hAnsi="Times New Roman" w:cs="Times New Roman"/>
                <w:sz w:val="24"/>
                <w:szCs w:val="24"/>
              </w:rPr>
              <w:t>projekta tiesiskais regulējums nemaina tiesības un pienākumus, kā arī veicamās darbības.</w:t>
            </w:r>
          </w:p>
        </w:tc>
      </w:tr>
      <w:tr w:rsidR="000A4170" w:rsidRPr="00006D51" w14:paraId="3B146C23" w14:textId="77777777" w:rsidTr="00D15B07">
        <w:trPr>
          <w:trHeight w:val="510"/>
        </w:trPr>
        <w:tc>
          <w:tcPr>
            <w:tcW w:w="254" w:type="pct"/>
            <w:tcBorders>
              <w:top w:val="outset" w:sz="6" w:space="0" w:color="414142"/>
              <w:left w:val="outset" w:sz="6" w:space="0" w:color="414142"/>
              <w:bottom w:val="nil"/>
              <w:right w:val="outset" w:sz="6" w:space="0" w:color="414142"/>
            </w:tcBorders>
            <w:hideMark/>
          </w:tcPr>
          <w:p w14:paraId="5128F7B0" w14:textId="77777777" w:rsidR="000A4170" w:rsidRPr="00006D51" w:rsidRDefault="000A417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3.</w:t>
            </w:r>
          </w:p>
        </w:tc>
        <w:tc>
          <w:tcPr>
            <w:tcW w:w="1548" w:type="pct"/>
            <w:tcBorders>
              <w:top w:val="outset" w:sz="6" w:space="0" w:color="414142"/>
              <w:left w:val="outset" w:sz="6" w:space="0" w:color="414142"/>
              <w:bottom w:val="nil"/>
              <w:right w:val="outset" w:sz="6" w:space="0" w:color="414142"/>
            </w:tcBorders>
            <w:hideMark/>
          </w:tcPr>
          <w:p w14:paraId="2BB303FD" w14:textId="77777777" w:rsidR="000A4170" w:rsidRPr="00006D51" w:rsidRDefault="000A417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Administratīvo izmaksu monetārs novērtējums</w:t>
            </w:r>
          </w:p>
        </w:tc>
        <w:tc>
          <w:tcPr>
            <w:tcW w:w="3198" w:type="pct"/>
            <w:tcBorders>
              <w:top w:val="outset" w:sz="6" w:space="0" w:color="414142"/>
              <w:left w:val="outset" w:sz="6" w:space="0" w:color="414142"/>
              <w:bottom w:val="nil"/>
              <w:right w:val="outset" w:sz="6" w:space="0" w:color="414142"/>
            </w:tcBorders>
            <w:hideMark/>
          </w:tcPr>
          <w:p w14:paraId="0DACD92E" w14:textId="4FC14AD8" w:rsidR="000A4170" w:rsidRPr="00006D51" w:rsidRDefault="004D4C8D" w:rsidP="004A7149">
            <w:pPr>
              <w:pStyle w:val="NoSpacing"/>
              <w:jc w:val="both"/>
              <w:rPr>
                <w:rFonts w:ascii="Times New Roman" w:eastAsia="Times New Roman" w:hAnsi="Times New Roman" w:cs="Times New Roman"/>
                <w:sz w:val="24"/>
                <w:szCs w:val="24"/>
              </w:rPr>
            </w:pPr>
            <w:r w:rsidRPr="00142CD9">
              <w:rPr>
                <w:rFonts w:ascii="Times New Roman" w:hAnsi="Times New Roman"/>
                <w:sz w:val="24"/>
                <w:szCs w:val="24"/>
              </w:rPr>
              <w:t>Projekts šo jomu neskar</w:t>
            </w:r>
          </w:p>
        </w:tc>
      </w:tr>
      <w:tr w:rsidR="000A4170" w:rsidRPr="00006D51" w14:paraId="7523FBB7" w14:textId="77777777" w:rsidTr="00306CAD">
        <w:trPr>
          <w:trHeight w:val="50"/>
        </w:trPr>
        <w:tc>
          <w:tcPr>
            <w:tcW w:w="254" w:type="pct"/>
            <w:tcBorders>
              <w:top w:val="nil"/>
              <w:left w:val="outset" w:sz="6" w:space="0" w:color="414142"/>
              <w:bottom w:val="single" w:sz="4" w:space="0" w:color="auto"/>
              <w:right w:val="outset" w:sz="6" w:space="0" w:color="414142"/>
            </w:tcBorders>
            <w:hideMark/>
          </w:tcPr>
          <w:p w14:paraId="19855DEC" w14:textId="77777777" w:rsidR="000A4170" w:rsidRPr="00006D51" w:rsidRDefault="000A4170" w:rsidP="004A7149">
            <w:pPr>
              <w:spacing w:after="0" w:line="240" w:lineRule="auto"/>
              <w:rPr>
                <w:rFonts w:ascii="Times New Roman" w:eastAsia="Times New Roman" w:hAnsi="Times New Roman" w:cs="Times New Roman"/>
                <w:sz w:val="24"/>
                <w:szCs w:val="24"/>
              </w:rPr>
            </w:pPr>
          </w:p>
        </w:tc>
        <w:tc>
          <w:tcPr>
            <w:tcW w:w="1548" w:type="pct"/>
            <w:tcBorders>
              <w:top w:val="nil"/>
              <w:left w:val="outset" w:sz="6" w:space="0" w:color="414142"/>
              <w:bottom w:val="single" w:sz="4" w:space="0" w:color="auto"/>
              <w:right w:val="outset" w:sz="6" w:space="0" w:color="414142"/>
            </w:tcBorders>
            <w:hideMark/>
          </w:tcPr>
          <w:p w14:paraId="2C70ED18" w14:textId="77777777" w:rsidR="000A4170" w:rsidRPr="00006D51" w:rsidRDefault="000A4170" w:rsidP="004A7149">
            <w:pPr>
              <w:spacing w:after="0" w:line="240" w:lineRule="auto"/>
              <w:rPr>
                <w:rFonts w:ascii="Times New Roman" w:eastAsia="Times New Roman" w:hAnsi="Times New Roman" w:cs="Times New Roman"/>
                <w:sz w:val="24"/>
                <w:szCs w:val="24"/>
              </w:rPr>
            </w:pPr>
          </w:p>
        </w:tc>
        <w:tc>
          <w:tcPr>
            <w:tcW w:w="3198" w:type="pct"/>
            <w:tcBorders>
              <w:top w:val="nil"/>
              <w:left w:val="outset" w:sz="6" w:space="0" w:color="414142"/>
              <w:bottom w:val="single" w:sz="4" w:space="0" w:color="auto"/>
              <w:right w:val="outset" w:sz="6" w:space="0" w:color="414142"/>
            </w:tcBorders>
            <w:hideMark/>
          </w:tcPr>
          <w:p w14:paraId="03447AB4" w14:textId="77777777" w:rsidR="000A4170" w:rsidRPr="00006D51" w:rsidRDefault="000A4170" w:rsidP="004A7149">
            <w:pPr>
              <w:spacing w:after="0" w:line="240" w:lineRule="auto"/>
              <w:rPr>
                <w:rFonts w:ascii="Times New Roman" w:eastAsia="Times New Roman" w:hAnsi="Times New Roman" w:cs="Times New Roman"/>
                <w:sz w:val="24"/>
                <w:szCs w:val="24"/>
              </w:rPr>
            </w:pPr>
          </w:p>
        </w:tc>
      </w:tr>
      <w:tr w:rsidR="001C13FC" w:rsidRPr="00006D51" w14:paraId="4B0DE2BC" w14:textId="77777777" w:rsidTr="00D15B07">
        <w:trPr>
          <w:trHeight w:val="316"/>
        </w:trPr>
        <w:tc>
          <w:tcPr>
            <w:tcW w:w="254" w:type="pct"/>
            <w:tcBorders>
              <w:top w:val="nil"/>
              <w:left w:val="outset" w:sz="6" w:space="0" w:color="414142"/>
              <w:bottom w:val="single" w:sz="4" w:space="0" w:color="auto"/>
              <w:right w:val="outset" w:sz="6" w:space="0" w:color="414142"/>
            </w:tcBorders>
          </w:tcPr>
          <w:p w14:paraId="5176A3EE" w14:textId="408C4EA7" w:rsidR="001C13FC" w:rsidRPr="00006D51" w:rsidRDefault="00BE483D"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48" w:type="pct"/>
            <w:tcBorders>
              <w:top w:val="nil"/>
              <w:left w:val="outset" w:sz="6" w:space="0" w:color="414142"/>
              <w:bottom w:val="single" w:sz="4" w:space="0" w:color="auto"/>
              <w:right w:val="outset" w:sz="6" w:space="0" w:color="414142"/>
            </w:tcBorders>
          </w:tcPr>
          <w:p w14:paraId="4F7BB4DB" w14:textId="37D11210" w:rsidR="001C13FC" w:rsidRPr="00006D51" w:rsidRDefault="00BE483D"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Atbilstības izmaksu monetārs novērtējums</w:t>
            </w:r>
          </w:p>
        </w:tc>
        <w:tc>
          <w:tcPr>
            <w:tcW w:w="3198" w:type="pct"/>
            <w:tcBorders>
              <w:top w:val="nil"/>
              <w:left w:val="outset" w:sz="6" w:space="0" w:color="414142"/>
              <w:bottom w:val="single" w:sz="4" w:space="0" w:color="auto"/>
              <w:right w:val="outset" w:sz="6" w:space="0" w:color="414142"/>
            </w:tcBorders>
          </w:tcPr>
          <w:p w14:paraId="57D615C4" w14:textId="3ED613EA" w:rsidR="001C13FC" w:rsidRPr="00006D51" w:rsidRDefault="004D6223" w:rsidP="004A7149">
            <w:pPr>
              <w:spacing w:after="0" w:line="240" w:lineRule="auto"/>
              <w:ind w:firstLine="56"/>
              <w:rPr>
                <w:rFonts w:ascii="Times New Roman" w:eastAsia="Times New Roman" w:hAnsi="Times New Roman" w:cs="Times New Roman"/>
                <w:sz w:val="24"/>
                <w:szCs w:val="24"/>
              </w:rPr>
            </w:pPr>
            <w:r w:rsidRPr="00142CD9">
              <w:rPr>
                <w:rFonts w:ascii="Times New Roman" w:hAnsi="Times New Roman"/>
                <w:sz w:val="24"/>
                <w:szCs w:val="24"/>
              </w:rPr>
              <w:t>Projekts šo jomu neskar</w:t>
            </w:r>
          </w:p>
        </w:tc>
      </w:tr>
      <w:tr w:rsidR="000A4170" w:rsidRPr="00006D51" w14:paraId="6F56D03A" w14:textId="77777777" w:rsidTr="00D15B07">
        <w:trPr>
          <w:trHeight w:val="316"/>
        </w:trPr>
        <w:tc>
          <w:tcPr>
            <w:tcW w:w="254" w:type="pct"/>
            <w:tcBorders>
              <w:top w:val="nil"/>
              <w:left w:val="outset" w:sz="6" w:space="0" w:color="414142"/>
              <w:bottom w:val="single" w:sz="4" w:space="0" w:color="auto"/>
              <w:right w:val="outset" w:sz="6" w:space="0" w:color="414142"/>
            </w:tcBorders>
            <w:hideMark/>
          </w:tcPr>
          <w:p w14:paraId="007CA1C2" w14:textId="706853BB" w:rsidR="000A4170" w:rsidRPr="00006D51" w:rsidRDefault="00BE483D"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5.</w:t>
            </w:r>
          </w:p>
        </w:tc>
        <w:tc>
          <w:tcPr>
            <w:tcW w:w="1548" w:type="pct"/>
            <w:tcBorders>
              <w:top w:val="nil"/>
              <w:left w:val="outset" w:sz="6" w:space="0" w:color="414142"/>
              <w:bottom w:val="single" w:sz="4" w:space="0" w:color="auto"/>
              <w:right w:val="outset" w:sz="6" w:space="0" w:color="414142"/>
            </w:tcBorders>
            <w:hideMark/>
          </w:tcPr>
          <w:p w14:paraId="485646D9" w14:textId="77777777" w:rsidR="000A4170" w:rsidRPr="00006D51" w:rsidRDefault="000A417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nil"/>
              <w:left w:val="outset" w:sz="6" w:space="0" w:color="414142"/>
              <w:bottom w:val="single" w:sz="4" w:space="0" w:color="auto"/>
              <w:right w:val="outset" w:sz="6" w:space="0" w:color="414142"/>
            </w:tcBorders>
            <w:hideMark/>
          </w:tcPr>
          <w:p w14:paraId="30E8D597" w14:textId="77777777" w:rsidR="000A4170" w:rsidRPr="00006D51" w:rsidRDefault="000A4170" w:rsidP="004A7149">
            <w:pPr>
              <w:spacing w:after="0" w:line="240" w:lineRule="auto"/>
              <w:ind w:firstLine="56"/>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p w14:paraId="5B4CB118" w14:textId="1C0F3091" w:rsidR="007B1EB1" w:rsidRDefault="007B1EB1" w:rsidP="004A7149">
      <w:pPr>
        <w:spacing w:after="0"/>
        <w:rPr>
          <w:rFonts w:ascii="Times New Roman" w:hAnsi="Times New Roman" w:cs="Times New Roman"/>
          <w:b/>
          <w:bCs/>
          <w:color w:val="414142"/>
          <w:sz w:val="24"/>
          <w:szCs w:val="24"/>
        </w:rPr>
      </w:pPr>
    </w:p>
    <w:tbl>
      <w:tblPr>
        <w:tblStyle w:val="TableGrid"/>
        <w:tblW w:w="0" w:type="auto"/>
        <w:tblLook w:val="04A0" w:firstRow="1" w:lastRow="0" w:firstColumn="1" w:lastColumn="0" w:noHBand="0" w:noVBand="1"/>
      </w:tblPr>
      <w:tblGrid>
        <w:gridCol w:w="9061"/>
      </w:tblGrid>
      <w:tr w:rsidR="007B1EB1" w:rsidRPr="00E14BAD" w14:paraId="49DDC2F6" w14:textId="77777777" w:rsidTr="00214B5E">
        <w:tc>
          <w:tcPr>
            <w:tcW w:w="9061" w:type="dxa"/>
          </w:tcPr>
          <w:p w14:paraId="3B97CE9A" w14:textId="77777777" w:rsidR="007B1EB1" w:rsidRPr="00E14BAD" w:rsidRDefault="007B1EB1" w:rsidP="00214B5E">
            <w:pPr>
              <w:jc w:val="center"/>
              <w:rPr>
                <w:rFonts w:ascii="Times New Roman" w:eastAsia="Times New Roman" w:hAnsi="Times New Roman" w:cs="Times New Roman"/>
                <w:b/>
                <w:sz w:val="24"/>
                <w:szCs w:val="24"/>
              </w:rPr>
            </w:pPr>
            <w:r w:rsidRPr="00842AD1">
              <w:rPr>
                <w:rFonts w:ascii="Times New Roman" w:hAnsi="Times New Roman" w:cs="Times New Roman"/>
                <w:b/>
                <w:iCs/>
                <w:sz w:val="24"/>
                <w:szCs w:val="24"/>
              </w:rPr>
              <w:t>III. Tiesību akta projekta ietekme uz valsts budžetu un pašvaldību budžetiem</w:t>
            </w:r>
          </w:p>
        </w:tc>
      </w:tr>
      <w:tr w:rsidR="007B1EB1" w:rsidRPr="00E14BAD" w14:paraId="516F1DE4" w14:textId="77777777" w:rsidTr="00214B5E">
        <w:tc>
          <w:tcPr>
            <w:tcW w:w="9061" w:type="dxa"/>
          </w:tcPr>
          <w:p w14:paraId="5B8D291D" w14:textId="77777777" w:rsidR="007B1EB1" w:rsidRPr="00E14BAD" w:rsidRDefault="007B1EB1" w:rsidP="00214B5E">
            <w:pPr>
              <w:jc w:val="center"/>
              <w:rPr>
                <w:rFonts w:ascii="Times New Roman" w:eastAsia="Times New Roman" w:hAnsi="Times New Roman" w:cs="Times New Roman"/>
                <w:sz w:val="24"/>
                <w:szCs w:val="24"/>
              </w:rPr>
            </w:pPr>
            <w:r w:rsidRPr="00E14BAD">
              <w:rPr>
                <w:rFonts w:ascii="Times New Roman" w:eastAsia="Times New Roman" w:hAnsi="Times New Roman" w:cs="Times New Roman"/>
                <w:sz w:val="24"/>
                <w:szCs w:val="24"/>
              </w:rPr>
              <w:t>Projekts šo jomu neskar</w:t>
            </w:r>
          </w:p>
        </w:tc>
      </w:tr>
    </w:tbl>
    <w:p w14:paraId="68B9D11A" w14:textId="537CFA94" w:rsidR="007B1EB1" w:rsidRDefault="007B1EB1" w:rsidP="004A7149">
      <w:pPr>
        <w:spacing w:after="0"/>
        <w:rPr>
          <w:rFonts w:ascii="Times New Roman" w:hAnsi="Times New Roman" w:cs="Times New Roman"/>
          <w:b/>
          <w:bCs/>
          <w:color w:val="414142"/>
          <w:sz w:val="24"/>
          <w:szCs w:val="24"/>
        </w:rPr>
      </w:pPr>
    </w:p>
    <w:tbl>
      <w:tblPr>
        <w:tblStyle w:val="TableGrid"/>
        <w:tblW w:w="0" w:type="auto"/>
        <w:tblLook w:val="04A0" w:firstRow="1" w:lastRow="0" w:firstColumn="1" w:lastColumn="0" w:noHBand="0" w:noVBand="1"/>
      </w:tblPr>
      <w:tblGrid>
        <w:gridCol w:w="9061"/>
      </w:tblGrid>
      <w:tr w:rsidR="00C53424" w:rsidRPr="00E14BAD" w14:paraId="2D6E343B" w14:textId="77777777" w:rsidTr="004C40BA">
        <w:tc>
          <w:tcPr>
            <w:tcW w:w="9061" w:type="dxa"/>
          </w:tcPr>
          <w:p w14:paraId="38804F47" w14:textId="6E949D81" w:rsidR="00C53424" w:rsidRPr="00E14BAD" w:rsidRDefault="00C53424" w:rsidP="004A7149">
            <w:pPr>
              <w:jc w:val="center"/>
              <w:rPr>
                <w:rFonts w:ascii="Times New Roman" w:eastAsia="Times New Roman" w:hAnsi="Times New Roman" w:cs="Times New Roman"/>
                <w:b/>
                <w:sz w:val="24"/>
                <w:szCs w:val="24"/>
              </w:rPr>
            </w:pPr>
            <w:r w:rsidRPr="005455FC">
              <w:rPr>
                <w:rFonts w:ascii="Times New Roman" w:eastAsia="Times New Roman" w:hAnsi="Times New Roman" w:cs="Times New Roman"/>
                <w:b/>
                <w:bCs/>
                <w:sz w:val="24"/>
                <w:szCs w:val="24"/>
              </w:rPr>
              <w:t>IV. Tiesību akta projekta ietekme uz spēkā esošo tiesību normu sistēmu</w:t>
            </w:r>
          </w:p>
        </w:tc>
      </w:tr>
      <w:tr w:rsidR="00C53424" w:rsidRPr="00E14BAD" w14:paraId="7B5230D1" w14:textId="77777777" w:rsidTr="004C40BA">
        <w:tc>
          <w:tcPr>
            <w:tcW w:w="9061" w:type="dxa"/>
          </w:tcPr>
          <w:p w14:paraId="77D68250" w14:textId="77777777" w:rsidR="00C53424" w:rsidRPr="00E14BAD" w:rsidRDefault="00C53424" w:rsidP="004A7149">
            <w:pPr>
              <w:jc w:val="center"/>
              <w:rPr>
                <w:rFonts w:ascii="Times New Roman" w:eastAsia="Times New Roman" w:hAnsi="Times New Roman" w:cs="Times New Roman"/>
                <w:sz w:val="24"/>
                <w:szCs w:val="24"/>
              </w:rPr>
            </w:pPr>
            <w:r w:rsidRPr="00E14BAD">
              <w:rPr>
                <w:rFonts w:ascii="Times New Roman" w:eastAsia="Times New Roman" w:hAnsi="Times New Roman" w:cs="Times New Roman"/>
                <w:sz w:val="24"/>
                <w:szCs w:val="24"/>
              </w:rPr>
              <w:t>Projekts šo jomu neskar</w:t>
            </w:r>
          </w:p>
        </w:tc>
      </w:tr>
    </w:tbl>
    <w:p w14:paraId="5AC722BC" w14:textId="6358BD12" w:rsidR="005455FC" w:rsidRDefault="005455FC" w:rsidP="004A7149">
      <w:pPr>
        <w:spacing w:after="0"/>
        <w:rPr>
          <w:rFonts w:ascii="Times New Roman" w:hAnsi="Times New Roman" w:cs="Times New Roman"/>
          <w:b/>
          <w:bCs/>
          <w:color w:val="414142"/>
          <w:sz w:val="24"/>
          <w:szCs w:val="24"/>
        </w:rPr>
      </w:pPr>
    </w:p>
    <w:tbl>
      <w:tblPr>
        <w:tblStyle w:val="TableGrid"/>
        <w:tblW w:w="0" w:type="auto"/>
        <w:tblLook w:val="04A0" w:firstRow="1" w:lastRow="0" w:firstColumn="1" w:lastColumn="0" w:noHBand="0" w:noVBand="1"/>
      </w:tblPr>
      <w:tblGrid>
        <w:gridCol w:w="9061"/>
      </w:tblGrid>
      <w:tr w:rsidR="0051154E" w:rsidRPr="00E14BAD" w14:paraId="6BFB2A39" w14:textId="77777777" w:rsidTr="008038AD">
        <w:tc>
          <w:tcPr>
            <w:tcW w:w="9061" w:type="dxa"/>
          </w:tcPr>
          <w:p w14:paraId="538D3A1C" w14:textId="77777777" w:rsidR="0051154E" w:rsidRPr="00E14BAD" w:rsidRDefault="0051154E" w:rsidP="004A7149">
            <w:pPr>
              <w:jc w:val="center"/>
              <w:rPr>
                <w:rFonts w:ascii="Times New Roman" w:eastAsia="Times New Roman" w:hAnsi="Times New Roman" w:cs="Times New Roman"/>
                <w:b/>
                <w:sz w:val="24"/>
                <w:szCs w:val="24"/>
              </w:rPr>
            </w:pPr>
            <w:bookmarkStart w:id="1" w:name="_Hlk509396482"/>
            <w:r w:rsidRPr="00E14BAD">
              <w:rPr>
                <w:rFonts w:ascii="Times New Roman" w:eastAsia="Times New Roman" w:hAnsi="Times New Roman" w:cs="Times New Roman"/>
                <w:b/>
                <w:sz w:val="24"/>
                <w:szCs w:val="24"/>
              </w:rPr>
              <w:t>V. Tiesību akta projekta atbilstība Latvijas Republikas starptautiskajām saistībām</w:t>
            </w:r>
          </w:p>
        </w:tc>
      </w:tr>
      <w:tr w:rsidR="0051154E" w:rsidRPr="00E14BAD" w14:paraId="2D39C07C" w14:textId="77777777" w:rsidTr="008038AD">
        <w:tc>
          <w:tcPr>
            <w:tcW w:w="9061" w:type="dxa"/>
          </w:tcPr>
          <w:p w14:paraId="1D8FB5AF" w14:textId="77777777" w:rsidR="0051154E" w:rsidRPr="00E14BAD" w:rsidRDefault="0051154E" w:rsidP="004A7149">
            <w:pPr>
              <w:jc w:val="center"/>
              <w:rPr>
                <w:rFonts w:ascii="Times New Roman" w:eastAsia="Times New Roman" w:hAnsi="Times New Roman" w:cs="Times New Roman"/>
                <w:sz w:val="24"/>
                <w:szCs w:val="24"/>
              </w:rPr>
            </w:pPr>
            <w:r w:rsidRPr="00E14BAD">
              <w:rPr>
                <w:rFonts w:ascii="Times New Roman" w:eastAsia="Times New Roman" w:hAnsi="Times New Roman" w:cs="Times New Roman"/>
                <w:sz w:val="24"/>
                <w:szCs w:val="24"/>
              </w:rPr>
              <w:t>Projekts šo jomu neskar</w:t>
            </w:r>
          </w:p>
        </w:tc>
      </w:tr>
      <w:bookmarkEnd w:id="1"/>
    </w:tbl>
    <w:p w14:paraId="1E7E4ECD" w14:textId="26BF1070" w:rsidR="00A729DC" w:rsidRPr="00006D51" w:rsidRDefault="00A729DC" w:rsidP="004A7149">
      <w:pPr>
        <w:spacing w:after="0"/>
        <w:rPr>
          <w:rFonts w:ascii="Times New Roman" w:hAnsi="Times New Roman" w:cs="Times New Roman"/>
          <w:b/>
          <w:bCs/>
          <w:color w:val="414142"/>
          <w:sz w:val="24"/>
          <w:szCs w:val="24"/>
        </w:rPr>
      </w:pPr>
    </w:p>
    <w:tbl>
      <w:tblPr>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6"/>
        <w:gridCol w:w="2882"/>
        <w:gridCol w:w="5816"/>
      </w:tblGrid>
      <w:tr w:rsidR="003564BF" w:rsidRPr="00006D51" w14:paraId="244A8E73" w14:textId="77777777" w:rsidTr="002F263A">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194A77" w14:textId="77777777" w:rsidR="003564BF" w:rsidRPr="00006D51" w:rsidRDefault="003564BF" w:rsidP="004A7149">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VI. Sabiedrības līdzdalība un komunikācijas aktivitātes</w:t>
            </w:r>
          </w:p>
        </w:tc>
      </w:tr>
      <w:tr w:rsidR="003564BF" w:rsidRPr="00006D51" w14:paraId="34D58A7B" w14:textId="77777777" w:rsidTr="00515803">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14:paraId="5B4795BC"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83" w:type="pct"/>
            <w:tcBorders>
              <w:top w:val="outset" w:sz="6" w:space="0" w:color="414142"/>
              <w:left w:val="outset" w:sz="6" w:space="0" w:color="414142"/>
              <w:bottom w:val="outset" w:sz="6" w:space="0" w:color="414142"/>
              <w:right w:val="outset" w:sz="6" w:space="0" w:color="414142"/>
            </w:tcBorders>
            <w:hideMark/>
          </w:tcPr>
          <w:p w14:paraId="644843D5"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Plānotās sabiedrības līdzdalības un komunikācijas aktivitātes saistībā ar projektu</w:t>
            </w:r>
          </w:p>
        </w:tc>
        <w:tc>
          <w:tcPr>
            <w:tcW w:w="3194" w:type="pct"/>
            <w:tcBorders>
              <w:top w:val="outset" w:sz="6" w:space="0" w:color="414142"/>
              <w:left w:val="outset" w:sz="6" w:space="0" w:color="414142"/>
              <w:bottom w:val="outset" w:sz="6" w:space="0" w:color="414142"/>
              <w:right w:val="outset" w:sz="6" w:space="0" w:color="414142"/>
            </w:tcBorders>
            <w:hideMark/>
          </w:tcPr>
          <w:p w14:paraId="435F29DB" w14:textId="4A85D6B8" w:rsidR="003564BF" w:rsidRPr="008E5E57" w:rsidRDefault="00765836"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AF30EB">
              <w:rPr>
                <w:rFonts w:ascii="Times New Roman" w:eastAsia="Times New Roman" w:hAnsi="Times New Roman" w:cs="Times New Roman"/>
                <w:sz w:val="24"/>
                <w:szCs w:val="24"/>
              </w:rPr>
              <w:t xml:space="preserve">rojekta publiskā apspriešana notika </w:t>
            </w:r>
            <w:r w:rsidRPr="002A4402">
              <w:rPr>
                <w:rFonts w:ascii="Times New Roman" w:eastAsia="Times New Roman" w:hAnsi="Times New Roman" w:cs="Times New Roman"/>
                <w:sz w:val="24"/>
                <w:szCs w:val="24"/>
              </w:rPr>
              <w:t>no 2018.gada 17.okto</w:t>
            </w:r>
            <w:r>
              <w:rPr>
                <w:rFonts w:ascii="Times New Roman" w:eastAsia="Times New Roman" w:hAnsi="Times New Roman" w:cs="Times New Roman"/>
                <w:sz w:val="24"/>
                <w:szCs w:val="24"/>
              </w:rPr>
              <w:t xml:space="preserve">bra līdz 2018.gada 16.novembrim. </w:t>
            </w:r>
          </w:p>
        </w:tc>
      </w:tr>
      <w:tr w:rsidR="003564BF" w:rsidRPr="00006D51" w14:paraId="73EB858F" w14:textId="77777777" w:rsidTr="00515803">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14:paraId="7F2E54F1"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83" w:type="pct"/>
            <w:tcBorders>
              <w:top w:val="outset" w:sz="6" w:space="0" w:color="414142"/>
              <w:left w:val="outset" w:sz="6" w:space="0" w:color="414142"/>
              <w:bottom w:val="outset" w:sz="6" w:space="0" w:color="414142"/>
              <w:right w:val="outset" w:sz="6" w:space="0" w:color="414142"/>
            </w:tcBorders>
            <w:hideMark/>
          </w:tcPr>
          <w:p w14:paraId="2F7D8D99"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Sabiedrības līdzdalība projekta izstrādē</w:t>
            </w:r>
          </w:p>
        </w:tc>
        <w:tc>
          <w:tcPr>
            <w:tcW w:w="3194" w:type="pct"/>
            <w:tcBorders>
              <w:top w:val="outset" w:sz="6" w:space="0" w:color="414142"/>
              <w:left w:val="outset" w:sz="6" w:space="0" w:color="414142"/>
              <w:bottom w:val="outset" w:sz="6" w:space="0" w:color="414142"/>
              <w:right w:val="outset" w:sz="6" w:space="0" w:color="414142"/>
            </w:tcBorders>
            <w:hideMark/>
          </w:tcPr>
          <w:p w14:paraId="7EADFDB8" w14:textId="3A4E878E" w:rsidR="003564BF" w:rsidRPr="00006D51" w:rsidRDefault="00CC61CB"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w:t>
            </w:r>
            <w:r w:rsidR="00765836">
              <w:rPr>
                <w:rFonts w:ascii="Times New Roman" w:eastAsia="Times New Roman" w:hAnsi="Times New Roman" w:cs="Times New Roman"/>
                <w:sz w:val="24"/>
                <w:szCs w:val="24"/>
              </w:rPr>
              <w:t xml:space="preserve">ts </w:t>
            </w:r>
            <w:r w:rsidR="00A45568">
              <w:rPr>
                <w:rFonts w:ascii="Times New Roman" w:eastAsia="Times New Roman" w:hAnsi="Times New Roman" w:cs="Times New Roman"/>
                <w:sz w:val="24"/>
                <w:szCs w:val="24"/>
              </w:rPr>
              <w:t xml:space="preserve">tika </w:t>
            </w:r>
            <w:r w:rsidR="00765836">
              <w:rPr>
                <w:rFonts w:ascii="Times New Roman" w:eastAsia="Times New Roman" w:hAnsi="Times New Roman" w:cs="Times New Roman"/>
                <w:sz w:val="24"/>
                <w:szCs w:val="24"/>
              </w:rPr>
              <w:t xml:space="preserve">ievietots </w:t>
            </w:r>
            <w:r w:rsidR="00765836" w:rsidRPr="00D721DB">
              <w:rPr>
                <w:rFonts w:ascii="Times New Roman" w:eastAsia="Times New Roman" w:hAnsi="Times New Roman" w:cs="Times New Roman"/>
                <w:sz w:val="24"/>
                <w:szCs w:val="24"/>
              </w:rPr>
              <w:t>Veselības ministrijas tīmekļa vietnē</w:t>
            </w:r>
            <w:r w:rsidR="00765836">
              <w:rPr>
                <w:rFonts w:ascii="Times New Roman" w:eastAsia="Times New Roman" w:hAnsi="Times New Roman" w:cs="Times New Roman"/>
                <w:sz w:val="24"/>
                <w:szCs w:val="24"/>
              </w:rPr>
              <w:t xml:space="preserve"> </w:t>
            </w:r>
            <w:hyperlink r:id="rId8" w:history="1">
              <w:r w:rsidR="00765836" w:rsidRPr="001303E6">
                <w:rPr>
                  <w:rStyle w:val="Hyperlink"/>
                  <w:rFonts w:ascii="Times New Roman" w:eastAsia="Times New Roman" w:hAnsi="Times New Roman" w:cs="Times New Roman"/>
                  <w:sz w:val="24"/>
                  <w:szCs w:val="24"/>
                </w:rPr>
                <w:t>www.vm.gov.lv</w:t>
              </w:r>
            </w:hyperlink>
            <w:r w:rsidR="00765836">
              <w:rPr>
                <w:rFonts w:ascii="Times New Roman" w:eastAsia="Times New Roman" w:hAnsi="Times New Roman" w:cs="Times New Roman"/>
                <w:sz w:val="24"/>
                <w:szCs w:val="24"/>
              </w:rPr>
              <w:t>, sadaļā “Aktualitātes” → “Sabiedrības līdzdalība” → “Publiskā apspriešana”</w:t>
            </w:r>
            <w:r w:rsidR="00765836" w:rsidRPr="00D721DB">
              <w:rPr>
                <w:rFonts w:ascii="Times New Roman" w:eastAsia="Times New Roman" w:hAnsi="Times New Roman" w:cs="Times New Roman"/>
                <w:sz w:val="24"/>
                <w:szCs w:val="24"/>
              </w:rPr>
              <w:t>, tādējādi informējot sabiedrību par projekta izstrādi.</w:t>
            </w:r>
            <w:r w:rsidR="00765836">
              <w:rPr>
                <w:rFonts w:ascii="Times New Roman" w:eastAsia="Times New Roman" w:hAnsi="Times New Roman" w:cs="Times New Roman"/>
                <w:sz w:val="24"/>
                <w:szCs w:val="24"/>
              </w:rPr>
              <w:t xml:space="preserve">  </w:t>
            </w:r>
          </w:p>
        </w:tc>
      </w:tr>
      <w:tr w:rsidR="003564BF" w:rsidRPr="00006D51" w14:paraId="68A74AA7"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2D6FB9C2" w14:textId="77777777" w:rsidR="003564BF" w:rsidRPr="00006D51" w:rsidRDefault="003564BF" w:rsidP="004A7149">
            <w:pPr>
              <w:spacing w:after="0" w:line="240" w:lineRule="auto"/>
              <w:rPr>
                <w:rFonts w:ascii="Times New Roman" w:eastAsia="Times New Roman" w:hAnsi="Times New Roman" w:cs="Times New Roman"/>
                <w:sz w:val="24"/>
                <w:szCs w:val="24"/>
                <w:highlight w:val="yellow"/>
              </w:rPr>
            </w:pPr>
            <w:r w:rsidRPr="00006D51">
              <w:rPr>
                <w:rFonts w:ascii="Times New Roman" w:eastAsia="Times New Roman" w:hAnsi="Times New Roman" w:cs="Times New Roman"/>
                <w:sz w:val="24"/>
                <w:szCs w:val="24"/>
              </w:rPr>
              <w:t>3.</w:t>
            </w:r>
          </w:p>
        </w:tc>
        <w:tc>
          <w:tcPr>
            <w:tcW w:w="1583" w:type="pct"/>
            <w:tcBorders>
              <w:top w:val="outset" w:sz="6" w:space="0" w:color="414142"/>
              <w:left w:val="outset" w:sz="6" w:space="0" w:color="414142"/>
              <w:bottom w:val="outset" w:sz="6" w:space="0" w:color="414142"/>
              <w:right w:val="outset" w:sz="6" w:space="0" w:color="414142"/>
            </w:tcBorders>
            <w:hideMark/>
          </w:tcPr>
          <w:p w14:paraId="3236163A"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Sabiedrības līdzdalības rezultāti</w:t>
            </w:r>
          </w:p>
        </w:tc>
        <w:tc>
          <w:tcPr>
            <w:tcW w:w="3194" w:type="pct"/>
            <w:tcBorders>
              <w:top w:val="outset" w:sz="6" w:space="0" w:color="414142"/>
              <w:left w:val="outset" w:sz="6" w:space="0" w:color="414142"/>
              <w:bottom w:val="outset" w:sz="6" w:space="0" w:color="414142"/>
              <w:right w:val="outset" w:sz="6" w:space="0" w:color="414142"/>
            </w:tcBorders>
            <w:hideMark/>
          </w:tcPr>
          <w:p w14:paraId="5FFF853C" w14:textId="6B12D525" w:rsidR="003564BF" w:rsidRPr="00006D51" w:rsidRDefault="002A4402"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Publiskās apspriešanas laikā priekšlikumi vai </w:t>
            </w:r>
            <w:r w:rsidR="00A45568">
              <w:rPr>
                <w:rFonts w:ascii="Times New Roman" w:eastAsia="Times New Roman" w:hAnsi="Times New Roman" w:cs="Times New Roman"/>
                <w:sz w:val="24"/>
                <w:szCs w:val="24"/>
              </w:rPr>
              <w:t xml:space="preserve">iebildumi par projektu </w:t>
            </w:r>
            <w:r w:rsidR="00AF30EB" w:rsidRPr="00AF30EB">
              <w:rPr>
                <w:rFonts w:ascii="Times New Roman" w:eastAsia="Times New Roman" w:hAnsi="Times New Roman" w:cs="Times New Roman"/>
                <w:sz w:val="24"/>
                <w:szCs w:val="24"/>
              </w:rPr>
              <w:t>netika saņemti.</w:t>
            </w:r>
          </w:p>
        </w:tc>
      </w:tr>
      <w:tr w:rsidR="003564BF" w:rsidRPr="00006D51" w14:paraId="4146E23E"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74E7CC2B"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83" w:type="pct"/>
            <w:tcBorders>
              <w:top w:val="outset" w:sz="6" w:space="0" w:color="414142"/>
              <w:left w:val="outset" w:sz="6" w:space="0" w:color="414142"/>
              <w:bottom w:val="outset" w:sz="6" w:space="0" w:color="414142"/>
              <w:right w:val="outset" w:sz="6" w:space="0" w:color="414142"/>
            </w:tcBorders>
            <w:hideMark/>
          </w:tcPr>
          <w:p w14:paraId="7B909636"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74DF9AE9" w14:textId="77777777" w:rsidR="003564BF" w:rsidRPr="00006D51" w:rsidRDefault="003564BF" w:rsidP="004A7149">
            <w:pPr>
              <w:spacing w:after="0" w:line="240" w:lineRule="auto"/>
              <w:ind w:firstLine="65"/>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tbl>
      <w:tblPr>
        <w:tblpPr w:leftFromText="180" w:rightFromText="180" w:vertAnchor="text" w:horzAnchor="margin" w:tblpX="-52" w:tblpY="433"/>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9"/>
        <w:gridCol w:w="2764"/>
        <w:gridCol w:w="5792"/>
      </w:tblGrid>
      <w:tr w:rsidR="00D0507E" w:rsidRPr="00006D51" w14:paraId="6E3BD040" w14:textId="77777777" w:rsidTr="002F263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623944" w14:textId="77777777" w:rsidR="00D0507E" w:rsidRPr="00006D51" w:rsidRDefault="00D0507E" w:rsidP="004A7149">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VII. Tiesību akta projekta izpildes nodrošināšana un tās ietekme uz institūcijām</w:t>
            </w:r>
          </w:p>
        </w:tc>
      </w:tr>
      <w:tr w:rsidR="00D0507E" w:rsidRPr="00006D51" w14:paraId="1C6EA15C" w14:textId="77777777" w:rsidTr="004260AA">
        <w:trPr>
          <w:trHeight w:val="420"/>
        </w:trPr>
        <w:tc>
          <w:tcPr>
            <w:tcW w:w="276" w:type="pct"/>
            <w:tcBorders>
              <w:top w:val="outset" w:sz="6" w:space="0" w:color="414142"/>
              <w:left w:val="outset" w:sz="6" w:space="0" w:color="414142"/>
              <w:bottom w:val="outset" w:sz="6" w:space="0" w:color="414142"/>
              <w:right w:val="outset" w:sz="6" w:space="0" w:color="414142"/>
            </w:tcBorders>
            <w:hideMark/>
          </w:tcPr>
          <w:p w14:paraId="07B10C55"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26" w:type="pct"/>
            <w:tcBorders>
              <w:top w:val="outset" w:sz="6" w:space="0" w:color="414142"/>
              <w:left w:val="outset" w:sz="6" w:space="0" w:color="414142"/>
              <w:bottom w:val="outset" w:sz="6" w:space="0" w:color="414142"/>
              <w:right w:val="outset" w:sz="6" w:space="0" w:color="414142"/>
            </w:tcBorders>
            <w:hideMark/>
          </w:tcPr>
          <w:p w14:paraId="2E32CDB4"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tcPr>
          <w:p w14:paraId="6E0A4E66" w14:textId="63671818" w:rsidR="00D0507E" w:rsidRPr="00006D51" w:rsidRDefault="00DD5A54"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Nacionālais veselības dienests </w:t>
            </w:r>
          </w:p>
        </w:tc>
      </w:tr>
      <w:tr w:rsidR="00D0507E" w:rsidRPr="00006D51" w14:paraId="4EDBC01E" w14:textId="77777777" w:rsidTr="00515803">
        <w:trPr>
          <w:trHeight w:val="450"/>
        </w:trPr>
        <w:tc>
          <w:tcPr>
            <w:tcW w:w="276" w:type="pct"/>
            <w:tcBorders>
              <w:top w:val="outset" w:sz="6" w:space="0" w:color="414142"/>
              <w:left w:val="outset" w:sz="6" w:space="0" w:color="414142"/>
              <w:bottom w:val="outset" w:sz="6" w:space="0" w:color="414142"/>
              <w:right w:val="outset" w:sz="6" w:space="0" w:color="414142"/>
            </w:tcBorders>
            <w:hideMark/>
          </w:tcPr>
          <w:p w14:paraId="5B30F51A"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26" w:type="pct"/>
            <w:tcBorders>
              <w:top w:val="outset" w:sz="6" w:space="0" w:color="414142"/>
              <w:left w:val="outset" w:sz="6" w:space="0" w:color="414142"/>
              <w:bottom w:val="outset" w:sz="6" w:space="0" w:color="414142"/>
              <w:right w:val="outset" w:sz="6" w:space="0" w:color="414142"/>
            </w:tcBorders>
            <w:hideMark/>
          </w:tcPr>
          <w:p w14:paraId="0037C682"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izpildes ietekme uz pārvaldes funkcijām un institucionālo struktūru.</w:t>
            </w:r>
            <w:r w:rsidR="00EE42B6" w:rsidRPr="00006D51">
              <w:rPr>
                <w:rFonts w:ascii="Times New Roman" w:eastAsia="Times New Roman" w:hAnsi="Times New Roman" w:cs="Times New Roman"/>
                <w:sz w:val="24"/>
                <w:szCs w:val="24"/>
              </w:rPr>
              <w:t xml:space="preserve"> </w:t>
            </w:r>
            <w:r w:rsidRPr="00006D51">
              <w:rPr>
                <w:rFonts w:ascii="Times New Roman" w:eastAsia="Times New Roman" w:hAnsi="Times New Roman" w:cs="Times New Roman"/>
                <w:sz w:val="24"/>
                <w:szCs w:val="24"/>
              </w:rPr>
              <w:t xml:space="preserve">Jaunu institūciju izveide, </w:t>
            </w:r>
            <w:r w:rsidRPr="00006D51">
              <w:rPr>
                <w:rFonts w:ascii="Times New Roman" w:eastAsia="Times New Roman" w:hAnsi="Times New Roman" w:cs="Times New Roman"/>
                <w:sz w:val="24"/>
                <w:szCs w:val="24"/>
              </w:rPr>
              <w:lastRenderedPageBreak/>
              <w:t>esošu institūciju likvidācija vai reorganizācija, to ietekme uz institūcijas cilvēkresursiem</w:t>
            </w:r>
            <w:r w:rsidR="007F47B0" w:rsidRPr="00006D51">
              <w:rPr>
                <w:rFonts w:ascii="Times New Roman" w:eastAsia="Times New Roman" w:hAnsi="Times New Roman" w:cs="Times New Roman"/>
                <w:sz w:val="24"/>
                <w:szCs w:val="24"/>
              </w:rPr>
              <w:t>.</w:t>
            </w:r>
          </w:p>
        </w:tc>
        <w:tc>
          <w:tcPr>
            <w:tcW w:w="3198" w:type="pct"/>
            <w:tcBorders>
              <w:top w:val="outset" w:sz="6" w:space="0" w:color="414142"/>
              <w:left w:val="outset" w:sz="6" w:space="0" w:color="414142"/>
              <w:bottom w:val="outset" w:sz="6" w:space="0" w:color="414142"/>
              <w:right w:val="outset" w:sz="6" w:space="0" w:color="414142"/>
            </w:tcBorders>
            <w:hideMark/>
          </w:tcPr>
          <w:p w14:paraId="76C71774" w14:textId="15F3F1B6" w:rsidR="00D0507E" w:rsidRPr="00006D51" w:rsidRDefault="009C24D5" w:rsidP="004A7149">
            <w:pPr>
              <w:spacing w:after="0" w:line="240" w:lineRule="auto"/>
              <w:jc w:val="both"/>
              <w:rPr>
                <w:rFonts w:ascii="Times New Roman" w:eastAsia="Times New Roman" w:hAnsi="Times New Roman" w:cs="Times New Roman"/>
                <w:sz w:val="24"/>
                <w:szCs w:val="24"/>
              </w:rPr>
            </w:pPr>
            <w:r w:rsidRPr="009C24D5">
              <w:rPr>
                <w:rFonts w:ascii="Times New Roman" w:eastAsia="Times New Roman" w:hAnsi="Times New Roman" w:cs="Times New Roman"/>
                <w:sz w:val="24"/>
                <w:szCs w:val="24"/>
              </w:rPr>
              <w:lastRenderedPageBreak/>
              <w:t>Pārvaldes funkcijas un uzdevumi netiek grozīti, institucionālā struktūra netiek mainīta. Jaunas institūcijas netiks izveidotas. Esošās institūcijas netiks likvidētas vai reorganizētas.</w:t>
            </w:r>
          </w:p>
        </w:tc>
      </w:tr>
      <w:tr w:rsidR="00D0507E" w:rsidRPr="00006D51" w14:paraId="7063931F" w14:textId="77777777" w:rsidTr="00515803">
        <w:trPr>
          <w:trHeight w:val="390"/>
        </w:trPr>
        <w:tc>
          <w:tcPr>
            <w:tcW w:w="276" w:type="pct"/>
            <w:tcBorders>
              <w:top w:val="outset" w:sz="6" w:space="0" w:color="414142"/>
              <w:left w:val="outset" w:sz="6" w:space="0" w:color="414142"/>
              <w:bottom w:val="outset" w:sz="6" w:space="0" w:color="414142"/>
              <w:right w:val="outset" w:sz="6" w:space="0" w:color="414142"/>
            </w:tcBorders>
            <w:hideMark/>
          </w:tcPr>
          <w:p w14:paraId="5F66143D"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3.</w:t>
            </w:r>
          </w:p>
        </w:tc>
        <w:tc>
          <w:tcPr>
            <w:tcW w:w="1526" w:type="pct"/>
            <w:tcBorders>
              <w:top w:val="outset" w:sz="6" w:space="0" w:color="414142"/>
              <w:left w:val="outset" w:sz="6" w:space="0" w:color="414142"/>
              <w:bottom w:val="outset" w:sz="6" w:space="0" w:color="414142"/>
              <w:right w:val="outset" w:sz="6" w:space="0" w:color="414142"/>
            </w:tcBorders>
            <w:hideMark/>
          </w:tcPr>
          <w:p w14:paraId="6A236417"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6AC3B0D4"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p w14:paraId="40BA8AEB" w14:textId="77777777" w:rsidR="00D23E53" w:rsidRPr="00A729DC" w:rsidRDefault="00D23E53" w:rsidP="004A7149">
      <w:pPr>
        <w:pStyle w:val="naisf"/>
        <w:spacing w:before="0" w:beforeAutospacing="0" w:after="0" w:afterAutospacing="0"/>
        <w:rPr>
          <w:sz w:val="28"/>
          <w:szCs w:val="28"/>
          <w:lang w:val="lv-LV"/>
        </w:rPr>
      </w:pPr>
    </w:p>
    <w:p w14:paraId="38765BD4" w14:textId="77777777" w:rsidR="006D239A" w:rsidRDefault="006D239A" w:rsidP="004A7149">
      <w:pPr>
        <w:pStyle w:val="NoSpacing"/>
        <w:rPr>
          <w:rFonts w:ascii="Times New Roman" w:eastAsia="Times New Roman" w:hAnsi="Times New Roman" w:cs="Times New Roman"/>
          <w:sz w:val="28"/>
          <w:szCs w:val="28"/>
          <w:lang w:eastAsia="en-US"/>
        </w:rPr>
      </w:pPr>
    </w:p>
    <w:p w14:paraId="4158FD86" w14:textId="5FD946F5" w:rsidR="00270B7A" w:rsidRPr="00CE1F41" w:rsidRDefault="00CE1F41" w:rsidP="004A7149">
      <w:pPr>
        <w:pStyle w:val="NoSpacing"/>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Veselības ministre</w:t>
      </w:r>
      <w:r w:rsidR="00A729DC">
        <w:rPr>
          <w:rFonts w:ascii="Times New Roman" w:eastAsia="Times New Roman" w:hAnsi="Times New Roman" w:cs="Times New Roman"/>
          <w:sz w:val="28"/>
          <w:szCs w:val="28"/>
          <w:lang w:eastAsia="en-US"/>
        </w:rPr>
        <w:t xml:space="preserve">        </w:t>
      </w:r>
      <w:r w:rsidR="00ED1E69" w:rsidRPr="00A729D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00C643AB">
        <w:rPr>
          <w:rFonts w:ascii="Times New Roman" w:eastAsia="Times New Roman" w:hAnsi="Times New Roman" w:cs="Times New Roman"/>
          <w:sz w:val="28"/>
          <w:szCs w:val="28"/>
          <w:lang w:eastAsia="en-US"/>
        </w:rPr>
        <w:t>Ilze Viņķele</w:t>
      </w:r>
    </w:p>
    <w:p w14:paraId="475D8622" w14:textId="77777777" w:rsidR="00ED1E69" w:rsidRPr="00A729DC" w:rsidRDefault="00ED1E69" w:rsidP="004A7149">
      <w:pPr>
        <w:tabs>
          <w:tab w:val="right" w:pos="9072"/>
        </w:tabs>
        <w:spacing w:after="0" w:line="240" w:lineRule="auto"/>
        <w:ind w:right="-1"/>
        <w:rPr>
          <w:rFonts w:ascii="Times New Roman" w:eastAsia="Times New Roman" w:hAnsi="Times New Roman" w:cs="Times New Roman"/>
          <w:sz w:val="28"/>
          <w:szCs w:val="28"/>
          <w:lang w:eastAsia="en-US"/>
        </w:rPr>
      </w:pPr>
    </w:p>
    <w:p w14:paraId="66703539" w14:textId="77777777" w:rsidR="00ED1E69" w:rsidRPr="00A729DC" w:rsidRDefault="00ED1E69" w:rsidP="004A7149">
      <w:pPr>
        <w:tabs>
          <w:tab w:val="right" w:pos="9072"/>
        </w:tabs>
        <w:spacing w:after="0" w:line="240" w:lineRule="auto"/>
        <w:ind w:right="-1"/>
        <w:rPr>
          <w:rFonts w:ascii="Times New Roman" w:eastAsia="Times New Roman" w:hAnsi="Times New Roman" w:cs="Times New Roman"/>
          <w:sz w:val="28"/>
          <w:szCs w:val="28"/>
          <w:lang w:eastAsia="en-US"/>
        </w:rPr>
      </w:pPr>
    </w:p>
    <w:p w14:paraId="460D2DD8" w14:textId="35AA14E7" w:rsidR="000D5092" w:rsidRPr="00A729DC" w:rsidRDefault="000E7115" w:rsidP="004A7149">
      <w:pPr>
        <w:tabs>
          <w:tab w:val="right" w:pos="9072"/>
        </w:tabs>
        <w:spacing w:after="0" w:line="240" w:lineRule="auto"/>
        <w:ind w:right="-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Vīza: Valsts sekretāra </w:t>
      </w:r>
      <w:proofErr w:type="spellStart"/>
      <w:r>
        <w:rPr>
          <w:rFonts w:ascii="Times New Roman" w:eastAsia="Times New Roman" w:hAnsi="Times New Roman" w:cs="Times New Roman"/>
          <w:sz w:val="28"/>
          <w:szCs w:val="28"/>
          <w:lang w:eastAsia="en-US"/>
        </w:rPr>
        <w:t>p.i</w:t>
      </w:r>
      <w:proofErr w:type="spellEnd"/>
      <w:r>
        <w:rPr>
          <w:rFonts w:ascii="Times New Roman" w:eastAsia="Times New Roman" w:hAnsi="Times New Roman" w:cs="Times New Roman"/>
          <w:sz w:val="28"/>
          <w:szCs w:val="28"/>
          <w:lang w:eastAsia="en-US"/>
        </w:rPr>
        <w:t xml:space="preserve">. </w:t>
      </w:r>
      <w:r w:rsidR="00CB7250" w:rsidRPr="00A729DC">
        <w:rPr>
          <w:rFonts w:ascii="Times New Roman" w:eastAsia="Times New Roman" w:hAnsi="Times New Roman" w:cs="Times New Roman"/>
          <w:sz w:val="28"/>
          <w:szCs w:val="28"/>
          <w:lang w:eastAsia="en-US"/>
        </w:rPr>
        <w:t xml:space="preserve">            </w:t>
      </w:r>
      <w:r w:rsidR="00270B7A" w:rsidRPr="00A729D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Daina </w:t>
      </w:r>
      <w:proofErr w:type="spellStart"/>
      <w:r>
        <w:rPr>
          <w:rFonts w:ascii="Times New Roman" w:eastAsia="Times New Roman" w:hAnsi="Times New Roman" w:cs="Times New Roman"/>
          <w:sz w:val="28"/>
          <w:szCs w:val="28"/>
          <w:lang w:eastAsia="en-US"/>
        </w:rPr>
        <w:t>Mūrmane-Umbraško</w:t>
      </w:r>
      <w:proofErr w:type="spellEnd"/>
    </w:p>
    <w:p w14:paraId="31BA87AD" w14:textId="3A42F16E" w:rsidR="00515803" w:rsidRPr="009E7502" w:rsidRDefault="00515803" w:rsidP="004A7149">
      <w:pPr>
        <w:pStyle w:val="NoSpacing"/>
        <w:rPr>
          <w:rFonts w:ascii="Times New Roman" w:hAnsi="Times New Roman" w:cs="Times New Roman"/>
          <w:sz w:val="28"/>
          <w:szCs w:val="28"/>
        </w:rPr>
      </w:pPr>
    </w:p>
    <w:p w14:paraId="5FFB86AB" w14:textId="3F545A8E" w:rsidR="0051154E" w:rsidRPr="009E7502" w:rsidRDefault="0051154E" w:rsidP="004A7149">
      <w:pPr>
        <w:pStyle w:val="NoSpacing"/>
        <w:rPr>
          <w:rFonts w:ascii="Times New Roman" w:hAnsi="Times New Roman" w:cs="Times New Roman"/>
          <w:sz w:val="28"/>
          <w:szCs w:val="28"/>
        </w:rPr>
      </w:pPr>
    </w:p>
    <w:p w14:paraId="32E5A7DF" w14:textId="2D841E04" w:rsidR="00737564" w:rsidRDefault="00737564" w:rsidP="004A7149">
      <w:pPr>
        <w:pStyle w:val="NoSpacing"/>
        <w:rPr>
          <w:rFonts w:ascii="Times New Roman" w:hAnsi="Times New Roman" w:cs="Times New Roman"/>
          <w:sz w:val="20"/>
          <w:szCs w:val="20"/>
        </w:rPr>
      </w:pPr>
    </w:p>
    <w:p w14:paraId="40804057" w14:textId="13312EFD" w:rsidR="00C643AB" w:rsidRDefault="00C643AB" w:rsidP="004A7149">
      <w:pPr>
        <w:pStyle w:val="NoSpacing"/>
        <w:rPr>
          <w:rFonts w:ascii="Times New Roman" w:hAnsi="Times New Roman" w:cs="Times New Roman"/>
          <w:sz w:val="20"/>
          <w:szCs w:val="20"/>
        </w:rPr>
      </w:pPr>
    </w:p>
    <w:p w14:paraId="60E44A2B" w14:textId="30FE3E8C" w:rsidR="00C643AB" w:rsidRDefault="00C643AB" w:rsidP="004A7149">
      <w:pPr>
        <w:pStyle w:val="NoSpacing"/>
        <w:rPr>
          <w:rFonts w:ascii="Times New Roman" w:hAnsi="Times New Roman" w:cs="Times New Roman"/>
          <w:sz w:val="20"/>
          <w:szCs w:val="20"/>
        </w:rPr>
      </w:pPr>
    </w:p>
    <w:p w14:paraId="24B23C0E" w14:textId="64B6AB97" w:rsidR="00C643AB" w:rsidRDefault="00C643AB" w:rsidP="004A7149">
      <w:pPr>
        <w:pStyle w:val="NoSpacing"/>
        <w:rPr>
          <w:rFonts w:ascii="Times New Roman" w:hAnsi="Times New Roman" w:cs="Times New Roman"/>
          <w:sz w:val="20"/>
          <w:szCs w:val="20"/>
        </w:rPr>
      </w:pPr>
    </w:p>
    <w:p w14:paraId="4EE1BD23" w14:textId="4521B62A" w:rsidR="00C643AB" w:rsidRDefault="00C643AB" w:rsidP="004A7149">
      <w:pPr>
        <w:pStyle w:val="NoSpacing"/>
        <w:rPr>
          <w:rFonts w:ascii="Times New Roman" w:hAnsi="Times New Roman" w:cs="Times New Roman"/>
          <w:sz w:val="20"/>
          <w:szCs w:val="20"/>
        </w:rPr>
      </w:pPr>
    </w:p>
    <w:p w14:paraId="395649EB" w14:textId="3E5E7BFC" w:rsidR="00C643AB" w:rsidRDefault="00C643AB" w:rsidP="004A7149">
      <w:pPr>
        <w:pStyle w:val="NoSpacing"/>
        <w:rPr>
          <w:rFonts w:ascii="Times New Roman" w:hAnsi="Times New Roman" w:cs="Times New Roman"/>
          <w:sz w:val="20"/>
          <w:szCs w:val="20"/>
        </w:rPr>
      </w:pPr>
    </w:p>
    <w:p w14:paraId="49C7548E" w14:textId="7F039589" w:rsidR="00C643AB" w:rsidRDefault="00C643AB" w:rsidP="004A7149">
      <w:pPr>
        <w:pStyle w:val="NoSpacing"/>
        <w:rPr>
          <w:rFonts w:ascii="Times New Roman" w:hAnsi="Times New Roman" w:cs="Times New Roman"/>
          <w:sz w:val="20"/>
          <w:szCs w:val="20"/>
        </w:rPr>
      </w:pPr>
    </w:p>
    <w:p w14:paraId="478CB3B0" w14:textId="7BD637C8" w:rsidR="00C643AB" w:rsidRDefault="00C643AB" w:rsidP="004A7149">
      <w:pPr>
        <w:pStyle w:val="NoSpacing"/>
        <w:rPr>
          <w:rFonts w:ascii="Times New Roman" w:hAnsi="Times New Roman" w:cs="Times New Roman"/>
          <w:sz w:val="20"/>
          <w:szCs w:val="20"/>
        </w:rPr>
      </w:pPr>
    </w:p>
    <w:p w14:paraId="6426F37B" w14:textId="4557B164" w:rsidR="00C643AB" w:rsidRDefault="00C643AB" w:rsidP="004A7149">
      <w:pPr>
        <w:pStyle w:val="NoSpacing"/>
        <w:rPr>
          <w:rFonts w:ascii="Times New Roman" w:hAnsi="Times New Roman" w:cs="Times New Roman"/>
          <w:sz w:val="20"/>
          <w:szCs w:val="20"/>
        </w:rPr>
      </w:pPr>
    </w:p>
    <w:p w14:paraId="503D1EE5" w14:textId="77777777" w:rsidR="00C643AB" w:rsidRDefault="00C643AB" w:rsidP="004A7149">
      <w:pPr>
        <w:pStyle w:val="NoSpacing"/>
        <w:rPr>
          <w:rFonts w:ascii="Times New Roman" w:hAnsi="Times New Roman" w:cs="Times New Roman"/>
          <w:sz w:val="20"/>
          <w:szCs w:val="20"/>
        </w:rPr>
      </w:pPr>
    </w:p>
    <w:p w14:paraId="6542E43A" w14:textId="2D0A3F26" w:rsidR="00286F23" w:rsidRPr="005D4110" w:rsidRDefault="00ED1E69" w:rsidP="004A7149">
      <w:pPr>
        <w:pStyle w:val="NoSpacing"/>
        <w:rPr>
          <w:rFonts w:ascii="Times New Roman" w:hAnsi="Times New Roman" w:cs="Times New Roman"/>
          <w:sz w:val="24"/>
          <w:szCs w:val="24"/>
        </w:rPr>
      </w:pPr>
      <w:proofErr w:type="spellStart"/>
      <w:r w:rsidRPr="005D4110">
        <w:rPr>
          <w:rFonts w:ascii="Times New Roman" w:hAnsi="Times New Roman" w:cs="Times New Roman"/>
          <w:sz w:val="24"/>
          <w:szCs w:val="24"/>
        </w:rPr>
        <w:t>Meļķe-Prižavoite</w:t>
      </w:r>
      <w:proofErr w:type="spellEnd"/>
      <w:r w:rsidRPr="005D4110">
        <w:rPr>
          <w:rFonts w:ascii="Times New Roman" w:hAnsi="Times New Roman" w:cs="Times New Roman"/>
          <w:sz w:val="24"/>
          <w:szCs w:val="24"/>
        </w:rPr>
        <w:t xml:space="preserve"> </w:t>
      </w:r>
      <w:r w:rsidR="00050C03" w:rsidRPr="005D4110">
        <w:rPr>
          <w:rFonts w:ascii="Times New Roman" w:hAnsi="Times New Roman" w:cs="Times New Roman"/>
          <w:sz w:val="24"/>
          <w:szCs w:val="24"/>
        </w:rPr>
        <w:t>67876165</w:t>
      </w:r>
    </w:p>
    <w:p w14:paraId="523A6414" w14:textId="18DD72AB" w:rsidR="00D56B7B" w:rsidRPr="005D4110" w:rsidRDefault="00A615B8" w:rsidP="004A7149">
      <w:pPr>
        <w:pStyle w:val="NoSpacing"/>
        <w:rPr>
          <w:rFonts w:ascii="Times New Roman" w:hAnsi="Times New Roman" w:cs="Times New Roman"/>
          <w:sz w:val="24"/>
          <w:szCs w:val="24"/>
        </w:rPr>
      </w:pPr>
      <w:hyperlink r:id="rId9" w:history="1">
        <w:r w:rsidR="00ED1E69" w:rsidRPr="005D4110">
          <w:rPr>
            <w:rStyle w:val="Hyperlink"/>
            <w:rFonts w:ascii="Times New Roman" w:hAnsi="Times New Roman" w:cs="Times New Roman"/>
            <w:sz w:val="24"/>
            <w:szCs w:val="24"/>
          </w:rPr>
          <w:t>Lolita.Melke@vm.gov.lv</w:t>
        </w:r>
      </w:hyperlink>
      <w:r w:rsidR="007F47B0" w:rsidRPr="005D4110">
        <w:rPr>
          <w:rFonts w:ascii="Times New Roman" w:hAnsi="Times New Roman" w:cs="Times New Roman"/>
          <w:sz w:val="24"/>
          <w:szCs w:val="24"/>
        </w:rPr>
        <w:t xml:space="preserve"> </w:t>
      </w:r>
    </w:p>
    <w:sectPr w:rsidR="00D56B7B" w:rsidRPr="005D4110" w:rsidSect="00535237">
      <w:headerReference w:type="default" r:id="rId10"/>
      <w:footerReference w:type="default" r:id="rId11"/>
      <w:footerReference w:type="first" r:id="rId12"/>
      <w:pgSz w:w="11906" w:h="16838"/>
      <w:pgMar w:top="1418" w:right="1134"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A241E" w14:textId="77777777" w:rsidR="000C1936" w:rsidRDefault="000C1936" w:rsidP="00E108F9">
      <w:pPr>
        <w:spacing w:after="0" w:line="240" w:lineRule="auto"/>
      </w:pPr>
      <w:r>
        <w:separator/>
      </w:r>
    </w:p>
  </w:endnote>
  <w:endnote w:type="continuationSeparator" w:id="0">
    <w:p w14:paraId="6AB4C1A4" w14:textId="77777777" w:rsidR="000C1936" w:rsidRDefault="000C1936" w:rsidP="00E1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3BF4" w14:textId="79BF577B" w:rsidR="008038AD" w:rsidRPr="00A615B8" w:rsidRDefault="002509E0" w:rsidP="0020391A">
    <w:pPr>
      <w:pStyle w:val="Heading3"/>
      <w:spacing w:before="0" w:after="0"/>
      <w:ind w:right="-1"/>
      <w:jc w:val="both"/>
      <w:rPr>
        <w:rFonts w:ascii="Times New Roman" w:hAnsi="Times New Roman" w:cs="Times New Roman"/>
        <w:b w:val="0"/>
        <w:bCs w:val="0"/>
        <w:sz w:val="22"/>
        <w:szCs w:val="24"/>
      </w:rPr>
    </w:pPr>
    <w:r w:rsidRPr="00A615B8">
      <w:rPr>
        <w:rFonts w:ascii="Times New Roman" w:hAnsi="Times New Roman" w:cs="Times New Roman"/>
        <w:b w:val="0"/>
        <w:sz w:val="22"/>
        <w:szCs w:val="24"/>
      </w:rPr>
      <w:t>VManot_2</w:t>
    </w:r>
    <w:r w:rsidR="003F4E53" w:rsidRPr="00A615B8">
      <w:rPr>
        <w:rFonts w:ascii="Times New Roman" w:hAnsi="Times New Roman" w:cs="Times New Roman"/>
        <w:b w:val="0"/>
        <w:sz w:val="22"/>
        <w:szCs w:val="24"/>
      </w:rPr>
      <w:t>4</w:t>
    </w:r>
    <w:r w:rsidR="006A377E" w:rsidRPr="00A615B8">
      <w:rPr>
        <w:rFonts w:ascii="Times New Roman" w:hAnsi="Times New Roman" w:cs="Times New Roman"/>
        <w:b w:val="0"/>
        <w:sz w:val="22"/>
        <w:szCs w:val="24"/>
      </w:rPr>
      <w:t>01</w:t>
    </w:r>
    <w:r w:rsidR="008038AD" w:rsidRPr="00A615B8">
      <w:rPr>
        <w:rFonts w:ascii="Times New Roman" w:hAnsi="Times New Roman" w:cs="Times New Roman"/>
        <w:b w:val="0"/>
        <w:sz w:val="22"/>
        <w:szCs w:val="24"/>
      </w:rPr>
      <w:t>1</w:t>
    </w:r>
    <w:r w:rsidR="006A377E" w:rsidRPr="00A615B8">
      <w:rPr>
        <w:rFonts w:ascii="Times New Roman" w:hAnsi="Times New Roman" w:cs="Times New Roman"/>
        <w:b w:val="0"/>
        <w:sz w:val="22"/>
        <w:szCs w:val="24"/>
      </w:rPr>
      <w:t>9</w:t>
    </w:r>
    <w:r w:rsidR="00D33C99" w:rsidRPr="00A615B8">
      <w:rPr>
        <w:rFonts w:ascii="Times New Roman" w:hAnsi="Times New Roman" w:cs="Times New Roman"/>
        <w:b w:val="0"/>
        <w:sz w:val="22"/>
        <w:szCs w:val="24"/>
      </w:rPr>
      <w:t>_MK716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71DB" w14:textId="66C67B94" w:rsidR="008038AD" w:rsidRPr="00A615B8" w:rsidRDefault="002509E0" w:rsidP="00A615B8">
    <w:pPr>
      <w:pStyle w:val="Heading3"/>
      <w:spacing w:before="0" w:after="0"/>
      <w:ind w:right="-1"/>
      <w:jc w:val="both"/>
      <w:rPr>
        <w:rFonts w:ascii="Times New Roman" w:hAnsi="Times New Roman" w:cs="Times New Roman"/>
        <w:b w:val="0"/>
        <w:sz w:val="22"/>
        <w:szCs w:val="24"/>
      </w:rPr>
    </w:pPr>
    <w:r w:rsidRPr="00A615B8">
      <w:rPr>
        <w:rFonts w:ascii="Times New Roman" w:hAnsi="Times New Roman" w:cs="Times New Roman"/>
        <w:b w:val="0"/>
        <w:sz w:val="22"/>
        <w:szCs w:val="24"/>
      </w:rPr>
      <w:t>VManot_2</w:t>
    </w:r>
    <w:r w:rsidR="003F4E53" w:rsidRPr="00A615B8">
      <w:rPr>
        <w:rFonts w:ascii="Times New Roman" w:hAnsi="Times New Roman" w:cs="Times New Roman"/>
        <w:b w:val="0"/>
        <w:sz w:val="22"/>
        <w:szCs w:val="24"/>
      </w:rPr>
      <w:t>4</w:t>
    </w:r>
    <w:r w:rsidR="006A377E" w:rsidRPr="00A615B8">
      <w:rPr>
        <w:rFonts w:ascii="Times New Roman" w:hAnsi="Times New Roman" w:cs="Times New Roman"/>
        <w:b w:val="0"/>
        <w:sz w:val="22"/>
        <w:szCs w:val="24"/>
      </w:rPr>
      <w:t>01</w:t>
    </w:r>
    <w:r w:rsidR="008038AD" w:rsidRPr="00A615B8">
      <w:rPr>
        <w:rFonts w:ascii="Times New Roman" w:hAnsi="Times New Roman" w:cs="Times New Roman"/>
        <w:b w:val="0"/>
        <w:sz w:val="22"/>
        <w:szCs w:val="24"/>
      </w:rPr>
      <w:t>1</w:t>
    </w:r>
    <w:r w:rsidR="006A377E" w:rsidRPr="00A615B8">
      <w:rPr>
        <w:rFonts w:ascii="Times New Roman" w:hAnsi="Times New Roman" w:cs="Times New Roman"/>
        <w:b w:val="0"/>
        <w:sz w:val="22"/>
        <w:szCs w:val="24"/>
      </w:rPr>
      <w:t>9</w:t>
    </w:r>
    <w:r w:rsidR="00D33C99" w:rsidRPr="00A615B8">
      <w:rPr>
        <w:rFonts w:ascii="Times New Roman" w:hAnsi="Times New Roman" w:cs="Times New Roman"/>
        <w:b w:val="0"/>
        <w:sz w:val="22"/>
        <w:szCs w:val="24"/>
      </w:rPr>
      <w:t>_MK716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5FF7" w14:textId="77777777" w:rsidR="000C1936" w:rsidRDefault="000C1936" w:rsidP="00E108F9">
      <w:pPr>
        <w:spacing w:after="0" w:line="240" w:lineRule="auto"/>
      </w:pPr>
      <w:r>
        <w:separator/>
      </w:r>
    </w:p>
  </w:footnote>
  <w:footnote w:type="continuationSeparator" w:id="0">
    <w:p w14:paraId="75EE5AC8" w14:textId="77777777" w:rsidR="000C1936" w:rsidRDefault="000C1936" w:rsidP="00E1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6091"/>
      <w:docPartObj>
        <w:docPartGallery w:val="Page Numbers (Top of Page)"/>
        <w:docPartUnique/>
      </w:docPartObj>
    </w:sdtPr>
    <w:sdtEndPr>
      <w:rPr>
        <w:rFonts w:ascii="Times New Roman" w:hAnsi="Times New Roman" w:cs="Times New Roman"/>
        <w:sz w:val="24"/>
        <w:szCs w:val="24"/>
      </w:rPr>
    </w:sdtEndPr>
    <w:sdtContent>
      <w:p w14:paraId="5415C15C" w14:textId="1546A061" w:rsidR="008038AD" w:rsidRDefault="008038AD">
        <w:pPr>
          <w:pStyle w:val="Header"/>
          <w:jc w:val="center"/>
        </w:pPr>
        <w:r w:rsidRPr="00650FDB">
          <w:rPr>
            <w:rFonts w:ascii="Times New Roman" w:hAnsi="Times New Roman" w:cs="Times New Roman"/>
            <w:sz w:val="24"/>
            <w:szCs w:val="24"/>
          </w:rPr>
          <w:fldChar w:fldCharType="begin"/>
        </w:r>
        <w:r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8F0536">
          <w:rPr>
            <w:rFonts w:ascii="Times New Roman" w:hAnsi="Times New Roman" w:cs="Times New Roman"/>
            <w:noProof/>
            <w:sz w:val="24"/>
            <w:szCs w:val="24"/>
          </w:rPr>
          <w:t>4</w:t>
        </w:r>
        <w:r w:rsidRPr="00650FDB">
          <w:rPr>
            <w:rFonts w:ascii="Times New Roman" w:hAnsi="Times New Roman" w:cs="Times New Roman"/>
            <w:sz w:val="24"/>
            <w:szCs w:val="24"/>
          </w:rPr>
          <w:fldChar w:fldCharType="end"/>
        </w:r>
      </w:p>
    </w:sdtContent>
  </w:sdt>
  <w:p w14:paraId="61A7C61B" w14:textId="77777777" w:rsidR="008038AD" w:rsidRDefault="0080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2B1"/>
    <w:multiLevelType w:val="hybridMultilevel"/>
    <w:tmpl w:val="D7C6756A"/>
    <w:lvl w:ilvl="0" w:tplc="9864A5D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0260615"/>
    <w:multiLevelType w:val="multilevel"/>
    <w:tmpl w:val="C8CE31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0F532D"/>
    <w:multiLevelType w:val="hybridMultilevel"/>
    <w:tmpl w:val="D6AAC08C"/>
    <w:lvl w:ilvl="0" w:tplc="7594109A">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217449"/>
    <w:multiLevelType w:val="hybridMultilevel"/>
    <w:tmpl w:val="6D0E2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713C1B"/>
    <w:multiLevelType w:val="hybridMultilevel"/>
    <w:tmpl w:val="0A360F80"/>
    <w:lvl w:ilvl="0" w:tplc="B218F304">
      <w:start w:val="57"/>
      <w:numFmt w:val="decimal"/>
      <w:lvlText w:val="%1."/>
      <w:lvlJc w:val="left"/>
      <w:pPr>
        <w:ind w:left="720" w:hanging="360"/>
      </w:pPr>
      <w:rPr>
        <w:rFonts w:hint="default"/>
        <w:b w:val="0"/>
        <w:i w:val="0"/>
        <w:sz w:val="24"/>
        <w:szCs w:val="24"/>
      </w:rPr>
    </w:lvl>
    <w:lvl w:ilvl="1" w:tplc="716E0336">
      <w:start w:val="1"/>
      <w:numFmt w:val="decimal"/>
      <w:lvlText w:val="%2)"/>
      <w:lvlJc w:val="left"/>
      <w:pPr>
        <w:ind w:left="2345" w:hanging="360"/>
      </w:pPr>
      <w:rPr>
        <w:rFonts w:hint="default"/>
        <w:i w:val="0"/>
        <w:u w:val="none"/>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7" w15:restartNumberingAfterBreak="0">
    <w:nsid w:val="31427342"/>
    <w:multiLevelType w:val="hybridMultilevel"/>
    <w:tmpl w:val="7DEC26B4"/>
    <w:lvl w:ilvl="0" w:tplc="2CDC4BA6">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A9E0BDC"/>
    <w:multiLevelType w:val="hybridMultilevel"/>
    <w:tmpl w:val="6C72B2C2"/>
    <w:lvl w:ilvl="0" w:tplc="FA2270F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2" w15:restartNumberingAfterBreak="0">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13" w15:restartNumberingAfterBreak="0">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4" w15:restartNumberingAfterBreak="0">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6" w15:restartNumberingAfterBreak="0">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6826C1"/>
    <w:multiLevelType w:val="hybridMultilevel"/>
    <w:tmpl w:val="CE368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197C72"/>
    <w:multiLevelType w:val="hybridMultilevel"/>
    <w:tmpl w:val="FD56779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22" w15:restartNumberingAfterBreak="0">
    <w:nsid w:val="789C3C61"/>
    <w:multiLevelType w:val="hybridMultilevel"/>
    <w:tmpl w:val="C856302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3A7E27"/>
    <w:multiLevelType w:val="hybridMultilevel"/>
    <w:tmpl w:val="05225368"/>
    <w:lvl w:ilvl="0" w:tplc="25A2248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20"/>
  </w:num>
  <w:num w:numId="5">
    <w:abstractNumId w:val="7"/>
  </w:num>
  <w:num w:numId="6">
    <w:abstractNumId w:val="15"/>
  </w:num>
  <w:num w:numId="7">
    <w:abstractNumId w:val="6"/>
  </w:num>
  <w:num w:numId="8">
    <w:abstractNumId w:val="13"/>
  </w:num>
  <w:num w:numId="9">
    <w:abstractNumId w:val="19"/>
  </w:num>
  <w:num w:numId="10">
    <w:abstractNumId w:val="11"/>
  </w:num>
  <w:num w:numId="11">
    <w:abstractNumId w:val="12"/>
  </w:num>
  <w:num w:numId="12">
    <w:abstractNumId w:val="21"/>
  </w:num>
  <w:num w:numId="13">
    <w:abstractNumId w:val="8"/>
  </w:num>
  <w:num w:numId="14">
    <w:abstractNumId w:val="22"/>
  </w:num>
  <w:num w:numId="15">
    <w:abstractNumId w:val="3"/>
  </w:num>
  <w:num w:numId="16">
    <w:abstractNumId w:val="18"/>
  </w:num>
  <w:num w:numId="17">
    <w:abstractNumId w:val="0"/>
  </w:num>
  <w:num w:numId="18">
    <w:abstractNumId w:val="17"/>
  </w:num>
  <w:num w:numId="19">
    <w:abstractNumId w:val="23"/>
  </w:num>
  <w:num w:numId="20">
    <w:abstractNumId w:val="16"/>
  </w:num>
  <w:num w:numId="21">
    <w:abstractNumId w:val="10"/>
  </w:num>
  <w:num w:numId="22">
    <w:abstractNumId w:val="2"/>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BF"/>
    <w:rsid w:val="000004D2"/>
    <w:rsid w:val="0000180D"/>
    <w:rsid w:val="00003BE6"/>
    <w:rsid w:val="0000484D"/>
    <w:rsid w:val="00006D51"/>
    <w:rsid w:val="00006E7B"/>
    <w:rsid w:val="000072A8"/>
    <w:rsid w:val="00012EC4"/>
    <w:rsid w:val="00014D17"/>
    <w:rsid w:val="00021101"/>
    <w:rsid w:val="00030EBA"/>
    <w:rsid w:val="000349C9"/>
    <w:rsid w:val="0003514D"/>
    <w:rsid w:val="00035A62"/>
    <w:rsid w:val="00037461"/>
    <w:rsid w:val="00041E1B"/>
    <w:rsid w:val="00042844"/>
    <w:rsid w:val="00050C03"/>
    <w:rsid w:val="000561CA"/>
    <w:rsid w:val="000578E4"/>
    <w:rsid w:val="0007065B"/>
    <w:rsid w:val="000707A6"/>
    <w:rsid w:val="000708DF"/>
    <w:rsid w:val="000709F0"/>
    <w:rsid w:val="00073982"/>
    <w:rsid w:val="00074626"/>
    <w:rsid w:val="00074EA1"/>
    <w:rsid w:val="000824C4"/>
    <w:rsid w:val="000825D0"/>
    <w:rsid w:val="0008353B"/>
    <w:rsid w:val="000851F6"/>
    <w:rsid w:val="000861A9"/>
    <w:rsid w:val="000945C9"/>
    <w:rsid w:val="000947DB"/>
    <w:rsid w:val="000953DA"/>
    <w:rsid w:val="000A4170"/>
    <w:rsid w:val="000A7C67"/>
    <w:rsid w:val="000B0322"/>
    <w:rsid w:val="000B474C"/>
    <w:rsid w:val="000B53B1"/>
    <w:rsid w:val="000B5BBC"/>
    <w:rsid w:val="000B6422"/>
    <w:rsid w:val="000C1936"/>
    <w:rsid w:val="000D2896"/>
    <w:rsid w:val="000D5092"/>
    <w:rsid w:val="000D653E"/>
    <w:rsid w:val="000D66C9"/>
    <w:rsid w:val="000D7568"/>
    <w:rsid w:val="000E7115"/>
    <w:rsid w:val="000E7489"/>
    <w:rsid w:val="000F0F94"/>
    <w:rsid w:val="000F746A"/>
    <w:rsid w:val="00100DA0"/>
    <w:rsid w:val="0010100F"/>
    <w:rsid w:val="001030FA"/>
    <w:rsid w:val="00103C00"/>
    <w:rsid w:val="00105258"/>
    <w:rsid w:val="00107A54"/>
    <w:rsid w:val="00112920"/>
    <w:rsid w:val="00114746"/>
    <w:rsid w:val="001153EA"/>
    <w:rsid w:val="001155CE"/>
    <w:rsid w:val="00117B2B"/>
    <w:rsid w:val="001208E9"/>
    <w:rsid w:val="001238C9"/>
    <w:rsid w:val="00130035"/>
    <w:rsid w:val="00130768"/>
    <w:rsid w:val="00132375"/>
    <w:rsid w:val="00140554"/>
    <w:rsid w:val="00144543"/>
    <w:rsid w:val="0015094C"/>
    <w:rsid w:val="00150E5E"/>
    <w:rsid w:val="00151267"/>
    <w:rsid w:val="00153FD1"/>
    <w:rsid w:val="00154A32"/>
    <w:rsid w:val="00156930"/>
    <w:rsid w:val="00161ECC"/>
    <w:rsid w:val="00163006"/>
    <w:rsid w:val="00166908"/>
    <w:rsid w:val="0016707A"/>
    <w:rsid w:val="001672CE"/>
    <w:rsid w:val="00174B1E"/>
    <w:rsid w:val="001809BC"/>
    <w:rsid w:val="00183F53"/>
    <w:rsid w:val="00185739"/>
    <w:rsid w:val="001864FB"/>
    <w:rsid w:val="001900C3"/>
    <w:rsid w:val="00191CAF"/>
    <w:rsid w:val="00192F58"/>
    <w:rsid w:val="0019591C"/>
    <w:rsid w:val="001974D3"/>
    <w:rsid w:val="00197F4B"/>
    <w:rsid w:val="001A0202"/>
    <w:rsid w:val="001A0632"/>
    <w:rsid w:val="001A1C44"/>
    <w:rsid w:val="001A2E80"/>
    <w:rsid w:val="001A39D3"/>
    <w:rsid w:val="001A51B5"/>
    <w:rsid w:val="001A5C55"/>
    <w:rsid w:val="001A7614"/>
    <w:rsid w:val="001B3175"/>
    <w:rsid w:val="001B3D0A"/>
    <w:rsid w:val="001B58D1"/>
    <w:rsid w:val="001B6D0F"/>
    <w:rsid w:val="001B74BC"/>
    <w:rsid w:val="001C02F6"/>
    <w:rsid w:val="001C13FC"/>
    <w:rsid w:val="001C4AAB"/>
    <w:rsid w:val="001D557D"/>
    <w:rsid w:val="001E1785"/>
    <w:rsid w:val="001E2E26"/>
    <w:rsid w:val="001E5FED"/>
    <w:rsid w:val="001F0B8C"/>
    <w:rsid w:val="001F14D5"/>
    <w:rsid w:val="001F4085"/>
    <w:rsid w:val="001F5FBB"/>
    <w:rsid w:val="001F6002"/>
    <w:rsid w:val="001F616B"/>
    <w:rsid w:val="001F61AE"/>
    <w:rsid w:val="001F6A25"/>
    <w:rsid w:val="00201E33"/>
    <w:rsid w:val="0020391A"/>
    <w:rsid w:val="002054B0"/>
    <w:rsid w:val="0021036B"/>
    <w:rsid w:val="00210403"/>
    <w:rsid w:val="00211C5A"/>
    <w:rsid w:val="00220F0B"/>
    <w:rsid w:val="00232871"/>
    <w:rsid w:val="00233552"/>
    <w:rsid w:val="002342D2"/>
    <w:rsid w:val="0023615A"/>
    <w:rsid w:val="00237D71"/>
    <w:rsid w:val="002425CD"/>
    <w:rsid w:val="00244F85"/>
    <w:rsid w:val="002509E0"/>
    <w:rsid w:val="00250CDE"/>
    <w:rsid w:val="00251DFF"/>
    <w:rsid w:val="00260399"/>
    <w:rsid w:val="00260C23"/>
    <w:rsid w:val="00263CE3"/>
    <w:rsid w:val="00270B7A"/>
    <w:rsid w:val="00271F64"/>
    <w:rsid w:val="00272F4C"/>
    <w:rsid w:val="002763C3"/>
    <w:rsid w:val="00276EC1"/>
    <w:rsid w:val="00277D85"/>
    <w:rsid w:val="002818EF"/>
    <w:rsid w:val="002834E5"/>
    <w:rsid w:val="00286F23"/>
    <w:rsid w:val="002923F1"/>
    <w:rsid w:val="00296268"/>
    <w:rsid w:val="002A278D"/>
    <w:rsid w:val="002A2ABE"/>
    <w:rsid w:val="002A4402"/>
    <w:rsid w:val="002A49E7"/>
    <w:rsid w:val="002B0822"/>
    <w:rsid w:val="002B5EC7"/>
    <w:rsid w:val="002B71AE"/>
    <w:rsid w:val="002C0690"/>
    <w:rsid w:val="002C6748"/>
    <w:rsid w:val="002C6A6E"/>
    <w:rsid w:val="002D0016"/>
    <w:rsid w:val="002D3419"/>
    <w:rsid w:val="002D40CE"/>
    <w:rsid w:val="002D4226"/>
    <w:rsid w:val="002E1937"/>
    <w:rsid w:val="002F263A"/>
    <w:rsid w:val="002F2E83"/>
    <w:rsid w:val="002F6578"/>
    <w:rsid w:val="002F741E"/>
    <w:rsid w:val="00301274"/>
    <w:rsid w:val="0030641D"/>
    <w:rsid w:val="00306CAD"/>
    <w:rsid w:val="003076B7"/>
    <w:rsid w:val="00307766"/>
    <w:rsid w:val="00307A05"/>
    <w:rsid w:val="003134F1"/>
    <w:rsid w:val="00322EEC"/>
    <w:rsid w:val="00322F95"/>
    <w:rsid w:val="003262CB"/>
    <w:rsid w:val="003311DF"/>
    <w:rsid w:val="0033451A"/>
    <w:rsid w:val="00337E64"/>
    <w:rsid w:val="00342BE8"/>
    <w:rsid w:val="00345F23"/>
    <w:rsid w:val="003472B4"/>
    <w:rsid w:val="00347E83"/>
    <w:rsid w:val="003522B7"/>
    <w:rsid w:val="003564BF"/>
    <w:rsid w:val="003604F6"/>
    <w:rsid w:val="00367D0A"/>
    <w:rsid w:val="003704BC"/>
    <w:rsid w:val="00372307"/>
    <w:rsid w:val="0038095E"/>
    <w:rsid w:val="003846A6"/>
    <w:rsid w:val="00386247"/>
    <w:rsid w:val="003864AF"/>
    <w:rsid w:val="003868AD"/>
    <w:rsid w:val="0038695B"/>
    <w:rsid w:val="003A0254"/>
    <w:rsid w:val="003A1780"/>
    <w:rsid w:val="003A2758"/>
    <w:rsid w:val="003A47BA"/>
    <w:rsid w:val="003B3128"/>
    <w:rsid w:val="003B436B"/>
    <w:rsid w:val="003B6ED5"/>
    <w:rsid w:val="003B762A"/>
    <w:rsid w:val="003C1714"/>
    <w:rsid w:val="003C4058"/>
    <w:rsid w:val="003C4969"/>
    <w:rsid w:val="003C59E1"/>
    <w:rsid w:val="003E0755"/>
    <w:rsid w:val="003E18C1"/>
    <w:rsid w:val="003E3B63"/>
    <w:rsid w:val="003E545C"/>
    <w:rsid w:val="003E56E7"/>
    <w:rsid w:val="003E6ABD"/>
    <w:rsid w:val="003F24F9"/>
    <w:rsid w:val="003F3504"/>
    <w:rsid w:val="003F4E53"/>
    <w:rsid w:val="00404F6E"/>
    <w:rsid w:val="00405208"/>
    <w:rsid w:val="00405A85"/>
    <w:rsid w:val="004111C9"/>
    <w:rsid w:val="00411B5C"/>
    <w:rsid w:val="00415579"/>
    <w:rsid w:val="0042186D"/>
    <w:rsid w:val="00421E85"/>
    <w:rsid w:val="004260AA"/>
    <w:rsid w:val="004264CB"/>
    <w:rsid w:val="0043382B"/>
    <w:rsid w:val="00434D77"/>
    <w:rsid w:val="00441535"/>
    <w:rsid w:val="00446523"/>
    <w:rsid w:val="00460314"/>
    <w:rsid w:val="0046458A"/>
    <w:rsid w:val="00471D42"/>
    <w:rsid w:val="0047379C"/>
    <w:rsid w:val="00476BC1"/>
    <w:rsid w:val="004779C2"/>
    <w:rsid w:val="0048197E"/>
    <w:rsid w:val="00482AB4"/>
    <w:rsid w:val="00485087"/>
    <w:rsid w:val="00492823"/>
    <w:rsid w:val="00492A17"/>
    <w:rsid w:val="0049355A"/>
    <w:rsid w:val="00493658"/>
    <w:rsid w:val="00493E4B"/>
    <w:rsid w:val="004963DB"/>
    <w:rsid w:val="004A2932"/>
    <w:rsid w:val="004A58EA"/>
    <w:rsid w:val="004A7149"/>
    <w:rsid w:val="004B13B7"/>
    <w:rsid w:val="004B3B65"/>
    <w:rsid w:val="004B441F"/>
    <w:rsid w:val="004B4FA7"/>
    <w:rsid w:val="004B6515"/>
    <w:rsid w:val="004B7C4C"/>
    <w:rsid w:val="004C1F51"/>
    <w:rsid w:val="004D0292"/>
    <w:rsid w:val="004D1BA5"/>
    <w:rsid w:val="004D24FE"/>
    <w:rsid w:val="004D4C8D"/>
    <w:rsid w:val="004D6223"/>
    <w:rsid w:val="004D6E2D"/>
    <w:rsid w:val="004D770C"/>
    <w:rsid w:val="004E0E16"/>
    <w:rsid w:val="004E393C"/>
    <w:rsid w:val="004F497F"/>
    <w:rsid w:val="004F7AEC"/>
    <w:rsid w:val="0050093D"/>
    <w:rsid w:val="00500D90"/>
    <w:rsid w:val="00502F4F"/>
    <w:rsid w:val="00502F64"/>
    <w:rsid w:val="0050461F"/>
    <w:rsid w:val="00504786"/>
    <w:rsid w:val="00507B2C"/>
    <w:rsid w:val="005109D9"/>
    <w:rsid w:val="0051154E"/>
    <w:rsid w:val="00513CAB"/>
    <w:rsid w:val="00515803"/>
    <w:rsid w:val="00524114"/>
    <w:rsid w:val="00533C5E"/>
    <w:rsid w:val="00535237"/>
    <w:rsid w:val="0053565D"/>
    <w:rsid w:val="005424F2"/>
    <w:rsid w:val="0054529A"/>
    <w:rsid w:val="005455FC"/>
    <w:rsid w:val="005512C5"/>
    <w:rsid w:val="00552579"/>
    <w:rsid w:val="00552A29"/>
    <w:rsid w:val="005548B2"/>
    <w:rsid w:val="00554F84"/>
    <w:rsid w:val="00555578"/>
    <w:rsid w:val="0056015E"/>
    <w:rsid w:val="00561EA2"/>
    <w:rsid w:val="005637A2"/>
    <w:rsid w:val="0056387B"/>
    <w:rsid w:val="00570FA2"/>
    <w:rsid w:val="00574991"/>
    <w:rsid w:val="0057602F"/>
    <w:rsid w:val="00577143"/>
    <w:rsid w:val="00580699"/>
    <w:rsid w:val="00580F74"/>
    <w:rsid w:val="00581336"/>
    <w:rsid w:val="005826D2"/>
    <w:rsid w:val="0058392F"/>
    <w:rsid w:val="005851A0"/>
    <w:rsid w:val="00587B0C"/>
    <w:rsid w:val="005A073A"/>
    <w:rsid w:val="005A1682"/>
    <w:rsid w:val="005A3A4D"/>
    <w:rsid w:val="005A3DF8"/>
    <w:rsid w:val="005C2BB7"/>
    <w:rsid w:val="005D025A"/>
    <w:rsid w:val="005D34A6"/>
    <w:rsid w:val="005D3C33"/>
    <w:rsid w:val="005D4110"/>
    <w:rsid w:val="005E0E26"/>
    <w:rsid w:val="005E0E88"/>
    <w:rsid w:val="005E2246"/>
    <w:rsid w:val="005E269F"/>
    <w:rsid w:val="005E2C41"/>
    <w:rsid w:val="005E5E08"/>
    <w:rsid w:val="005F288A"/>
    <w:rsid w:val="005F69D7"/>
    <w:rsid w:val="005F764D"/>
    <w:rsid w:val="00604BEE"/>
    <w:rsid w:val="00610F08"/>
    <w:rsid w:val="006128AB"/>
    <w:rsid w:val="00613BC3"/>
    <w:rsid w:val="00615BBE"/>
    <w:rsid w:val="006161B4"/>
    <w:rsid w:val="00621C80"/>
    <w:rsid w:val="00623010"/>
    <w:rsid w:val="0062361C"/>
    <w:rsid w:val="00625450"/>
    <w:rsid w:val="006276D7"/>
    <w:rsid w:val="006279C0"/>
    <w:rsid w:val="00633997"/>
    <w:rsid w:val="00635A5B"/>
    <w:rsid w:val="00635C85"/>
    <w:rsid w:val="00637225"/>
    <w:rsid w:val="0063738A"/>
    <w:rsid w:val="0063750B"/>
    <w:rsid w:val="00637A95"/>
    <w:rsid w:val="00642CC5"/>
    <w:rsid w:val="0064419C"/>
    <w:rsid w:val="006448C4"/>
    <w:rsid w:val="006457E4"/>
    <w:rsid w:val="00650FDB"/>
    <w:rsid w:val="00655FAF"/>
    <w:rsid w:val="006563C9"/>
    <w:rsid w:val="00657BEA"/>
    <w:rsid w:val="00660289"/>
    <w:rsid w:val="00662943"/>
    <w:rsid w:val="00662AE5"/>
    <w:rsid w:val="00664F97"/>
    <w:rsid w:val="00666A3F"/>
    <w:rsid w:val="00674427"/>
    <w:rsid w:val="00675EF0"/>
    <w:rsid w:val="0068248B"/>
    <w:rsid w:val="00682E03"/>
    <w:rsid w:val="00684BD2"/>
    <w:rsid w:val="00685F22"/>
    <w:rsid w:val="00686C79"/>
    <w:rsid w:val="00690573"/>
    <w:rsid w:val="006907C6"/>
    <w:rsid w:val="006A0FD6"/>
    <w:rsid w:val="006A1D16"/>
    <w:rsid w:val="006A2407"/>
    <w:rsid w:val="006A377E"/>
    <w:rsid w:val="006A612E"/>
    <w:rsid w:val="006A6197"/>
    <w:rsid w:val="006B0C86"/>
    <w:rsid w:val="006B42A0"/>
    <w:rsid w:val="006B5CAE"/>
    <w:rsid w:val="006C09A3"/>
    <w:rsid w:val="006C470D"/>
    <w:rsid w:val="006D10E8"/>
    <w:rsid w:val="006D239A"/>
    <w:rsid w:val="006D256E"/>
    <w:rsid w:val="006D5E3D"/>
    <w:rsid w:val="006D69E4"/>
    <w:rsid w:val="006E1A4D"/>
    <w:rsid w:val="006E2C31"/>
    <w:rsid w:val="006E3411"/>
    <w:rsid w:val="006E50F6"/>
    <w:rsid w:val="006F1087"/>
    <w:rsid w:val="006F17DE"/>
    <w:rsid w:val="006F1AB9"/>
    <w:rsid w:val="006F531B"/>
    <w:rsid w:val="006F7625"/>
    <w:rsid w:val="006F7A1A"/>
    <w:rsid w:val="00701388"/>
    <w:rsid w:val="00702661"/>
    <w:rsid w:val="0070362E"/>
    <w:rsid w:val="007112AE"/>
    <w:rsid w:val="00711703"/>
    <w:rsid w:val="00716B33"/>
    <w:rsid w:val="0072104A"/>
    <w:rsid w:val="007210FD"/>
    <w:rsid w:val="00721386"/>
    <w:rsid w:val="00724326"/>
    <w:rsid w:val="007311A3"/>
    <w:rsid w:val="00732C24"/>
    <w:rsid w:val="00737564"/>
    <w:rsid w:val="00740CFA"/>
    <w:rsid w:val="0074144E"/>
    <w:rsid w:val="00757173"/>
    <w:rsid w:val="0076136D"/>
    <w:rsid w:val="0076350F"/>
    <w:rsid w:val="00765836"/>
    <w:rsid w:val="00777172"/>
    <w:rsid w:val="00795B63"/>
    <w:rsid w:val="00797061"/>
    <w:rsid w:val="00797AEB"/>
    <w:rsid w:val="007A4D49"/>
    <w:rsid w:val="007A5637"/>
    <w:rsid w:val="007B01EC"/>
    <w:rsid w:val="007B1A38"/>
    <w:rsid w:val="007B1EB1"/>
    <w:rsid w:val="007B283C"/>
    <w:rsid w:val="007B3A0E"/>
    <w:rsid w:val="007C0CD3"/>
    <w:rsid w:val="007C42C2"/>
    <w:rsid w:val="007C42EC"/>
    <w:rsid w:val="007C589E"/>
    <w:rsid w:val="007C5A7E"/>
    <w:rsid w:val="007D315F"/>
    <w:rsid w:val="007D3900"/>
    <w:rsid w:val="007D4A5D"/>
    <w:rsid w:val="007E4087"/>
    <w:rsid w:val="007E4D01"/>
    <w:rsid w:val="007F47B0"/>
    <w:rsid w:val="007F4C23"/>
    <w:rsid w:val="007F5DE9"/>
    <w:rsid w:val="007F667B"/>
    <w:rsid w:val="007F667D"/>
    <w:rsid w:val="007F6F7F"/>
    <w:rsid w:val="008038AD"/>
    <w:rsid w:val="008127FD"/>
    <w:rsid w:val="00814E44"/>
    <w:rsid w:val="00816743"/>
    <w:rsid w:val="00816F86"/>
    <w:rsid w:val="00822E6E"/>
    <w:rsid w:val="00830E67"/>
    <w:rsid w:val="0083174A"/>
    <w:rsid w:val="00831CD4"/>
    <w:rsid w:val="00834173"/>
    <w:rsid w:val="0083490F"/>
    <w:rsid w:val="0083505C"/>
    <w:rsid w:val="008377B1"/>
    <w:rsid w:val="008441E6"/>
    <w:rsid w:val="00845C58"/>
    <w:rsid w:val="00850588"/>
    <w:rsid w:val="00851687"/>
    <w:rsid w:val="0085360D"/>
    <w:rsid w:val="00853671"/>
    <w:rsid w:val="00854A7C"/>
    <w:rsid w:val="00854C8E"/>
    <w:rsid w:val="008567D0"/>
    <w:rsid w:val="00857A6B"/>
    <w:rsid w:val="00863B80"/>
    <w:rsid w:val="00864230"/>
    <w:rsid w:val="00867400"/>
    <w:rsid w:val="00867504"/>
    <w:rsid w:val="0087155C"/>
    <w:rsid w:val="00871A02"/>
    <w:rsid w:val="00872DF0"/>
    <w:rsid w:val="00877ED4"/>
    <w:rsid w:val="00880083"/>
    <w:rsid w:val="008834E8"/>
    <w:rsid w:val="00885223"/>
    <w:rsid w:val="00885FC1"/>
    <w:rsid w:val="00897A97"/>
    <w:rsid w:val="008A0957"/>
    <w:rsid w:val="008A0FF3"/>
    <w:rsid w:val="008A21FC"/>
    <w:rsid w:val="008A3A60"/>
    <w:rsid w:val="008A4F38"/>
    <w:rsid w:val="008A5991"/>
    <w:rsid w:val="008A62E1"/>
    <w:rsid w:val="008A7488"/>
    <w:rsid w:val="008B6E72"/>
    <w:rsid w:val="008B7478"/>
    <w:rsid w:val="008B7D15"/>
    <w:rsid w:val="008C3BFA"/>
    <w:rsid w:val="008C78EE"/>
    <w:rsid w:val="008D16C6"/>
    <w:rsid w:val="008D38FD"/>
    <w:rsid w:val="008D3FEE"/>
    <w:rsid w:val="008D4404"/>
    <w:rsid w:val="008E09A0"/>
    <w:rsid w:val="008E24B5"/>
    <w:rsid w:val="008E5E57"/>
    <w:rsid w:val="008E6BA9"/>
    <w:rsid w:val="008F0188"/>
    <w:rsid w:val="008F0536"/>
    <w:rsid w:val="008F6D5C"/>
    <w:rsid w:val="00902B2B"/>
    <w:rsid w:val="00904764"/>
    <w:rsid w:val="00904C60"/>
    <w:rsid w:val="00912243"/>
    <w:rsid w:val="009147E8"/>
    <w:rsid w:val="009152C2"/>
    <w:rsid w:val="00917F3A"/>
    <w:rsid w:val="00925F98"/>
    <w:rsid w:val="009261CF"/>
    <w:rsid w:val="009356F1"/>
    <w:rsid w:val="0093718C"/>
    <w:rsid w:val="009403AC"/>
    <w:rsid w:val="009408D0"/>
    <w:rsid w:val="00941988"/>
    <w:rsid w:val="00952049"/>
    <w:rsid w:val="0095460B"/>
    <w:rsid w:val="00961DAD"/>
    <w:rsid w:val="00962B52"/>
    <w:rsid w:val="00971E16"/>
    <w:rsid w:val="009728BE"/>
    <w:rsid w:val="009800C9"/>
    <w:rsid w:val="00980AEB"/>
    <w:rsid w:val="0098109B"/>
    <w:rsid w:val="00983542"/>
    <w:rsid w:val="009849BF"/>
    <w:rsid w:val="00984BE5"/>
    <w:rsid w:val="00991ACC"/>
    <w:rsid w:val="0099205D"/>
    <w:rsid w:val="0099210A"/>
    <w:rsid w:val="00996EDA"/>
    <w:rsid w:val="009A09E4"/>
    <w:rsid w:val="009A2E8B"/>
    <w:rsid w:val="009A5DB1"/>
    <w:rsid w:val="009B2FD6"/>
    <w:rsid w:val="009C24D5"/>
    <w:rsid w:val="009C278D"/>
    <w:rsid w:val="009C2C21"/>
    <w:rsid w:val="009C4276"/>
    <w:rsid w:val="009C6EA1"/>
    <w:rsid w:val="009D1D41"/>
    <w:rsid w:val="009D4E5A"/>
    <w:rsid w:val="009D57BD"/>
    <w:rsid w:val="009D5E5A"/>
    <w:rsid w:val="009D7597"/>
    <w:rsid w:val="009E0002"/>
    <w:rsid w:val="009E1D45"/>
    <w:rsid w:val="009E3BE1"/>
    <w:rsid w:val="009E7502"/>
    <w:rsid w:val="009E78D0"/>
    <w:rsid w:val="009F0D2C"/>
    <w:rsid w:val="009F0EDD"/>
    <w:rsid w:val="009F1687"/>
    <w:rsid w:val="009F35AB"/>
    <w:rsid w:val="009F3A3A"/>
    <w:rsid w:val="009F49AD"/>
    <w:rsid w:val="009F4CF1"/>
    <w:rsid w:val="009F700C"/>
    <w:rsid w:val="009F7C3A"/>
    <w:rsid w:val="009F7C48"/>
    <w:rsid w:val="00A021B3"/>
    <w:rsid w:val="00A076F7"/>
    <w:rsid w:val="00A14861"/>
    <w:rsid w:val="00A1507A"/>
    <w:rsid w:val="00A15289"/>
    <w:rsid w:val="00A21069"/>
    <w:rsid w:val="00A238BF"/>
    <w:rsid w:val="00A31633"/>
    <w:rsid w:val="00A31B90"/>
    <w:rsid w:val="00A33011"/>
    <w:rsid w:val="00A35A39"/>
    <w:rsid w:val="00A360AC"/>
    <w:rsid w:val="00A37074"/>
    <w:rsid w:val="00A37371"/>
    <w:rsid w:val="00A4118E"/>
    <w:rsid w:val="00A42662"/>
    <w:rsid w:val="00A441A2"/>
    <w:rsid w:val="00A45568"/>
    <w:rsid w:val="00A45B38"/>
    <w:rsid w:val="00A478E5"/>
    <w:rsid w:val="00A5466F"/>
    <w:rsid w:val="00A615B8"/>
    <w:rsid w:val="00A61A40"/>
    <w:rsid w:val="00A620B0"/>
    <w:rsid w:val="00A6258D"/>
    <w:rsid w:val="00A633D3"/>
    <w:rsid w:val="00A648F3"/>
    <w:rsid w:val="00A729DC"/>
    <w:rsid w:val="00A731EE"/>
    <w:rsid w:val="00A74A50"/>
    <w:rsid w:val="00A7556B"/>
    <w:rsid w:val="00A80380"/>
    <w:rsid w:val="00A809D0"/>
    <w:rsid w:val="00A81D8E"/>
    <w:rsid w:val="00A823B4"/>
    <w:rsid w:val="00A830A6"/>
    <w:rsid w:val="00A86242"/>
    <w:rsid w:val="00A875B9"/>
    <w:rsid w:val="00A908D7"/>
    <w:rsid w:val="00A93704"/>
    <w:rsid w:val="00A9513A"/>
    <w:rsid w:val="00A95B75"/>
    <w:rsid w:val="00A96328"/>
    <w:rsid w:val="00A96380"/>
    <w:rsid w:val="00A97320"/>
    <w:rsid w:val="00A976F7"/>
    <w:rsid w:val="00AA44DA"/>
    <w:rsid w:val="00AA46AC"/>
    <w:rsid w:val="00AA5139"/>
    <w:rsid w:val="00AA5C31"/>
    <w:rsid w:val="00AB0348"/>
    <w:rsid w:val="00AC096A"/>
    <w:rsid w:val="00AC1DB5"/>
    <w:rsid w:val="00AC5644"/>
    <w:rsid w:val="00AC6F0A"/>
    <w:rsid w:val="00AC79AE"/>
    <w:rsid w:val="00AD392B"/>
    <w:rsid w:val="00AD6F6B"/>
    <w:rsid w:val="00AD7F82"/>
    <w:rsid w:val="00AE5E28"/>
    <w:rsid w:val="00AF1EDC"/>
    <w:rsid w:val="00AF30EB"/>
    <w:rsid w:val="00AF4456"/>
    <w:rsid w:val="00AF5697"/>
    <w:rsid w:val="00B01168"/>
    <w:rsid w:val="00B016FA"/>
    <w:rsid w:val="00B040E3"/>
    <w:rsid w:val="00B051B8"/>
    <w:rsid w:val="00B05FB3"/>
    <w:rsid w:val="00B07061"/>
    <w:rsid w:val="00B1009B"/>
    <w:rsid w:val="00B11B49"/>
    <w:rsid w:val="00B1377E"/>
    <w:rsid w:val="00B141BA"/>
    <w:rsid w:val="00B1728C"/>
    <w:rsid w:val="00B1738F"/>
    <w:rsid w:val="00B23F2C"/>
    <w:rsid w:val="00B24FC5"/>
    <w:rsid w:val="00B260CA"/>
    <w:rsid w:val="00B34AE6"/>
    <w:rsid w:val="00B3766D"/>
    <w:rsid w:val="00B41653"/>
    <w:rsid w:val="00B41AC6"/>
    <w:rsid w:val="00B47370"/>
    <w:rsid w:val="00B5087C"/>
    <w:rsid w:val="00B525D8"/>
    <w:rsid w:val="00B62312"/>
    <w:rsid w:val="00B679FA"/>
    <w:rsid w:val="00B70817"/>
    <w:rsid w:val="00B722F0"/>
    <w:rsid w:val="00B75505"/>
    <w:rsid w:val="00B76518"/>
    <w:rsid w:val="00B76A31"/>
    <w:rsid w:val="00B808DC"/>
    <w:rsid w:val="00B81357"/>
    <w:rsid w:val="00B8393B"/>
    <w:rsid w:val="00B84190"/>
    <w:rsid w:val="00B84F45"/>
    <w:rsid w:val="00B8521B"/>
    <w:rsid w:val="00B866E0"/>
    <w:rsid w:val="00B90DD7"/>
    <w:rsid w:val="00B93C1B"/>
    <w:rsid w:val="00B95FEB"/>
    <w:rsid w:val="00B96857"/>
    <w:rsid w:val="00BB076F"/>
    <w:rsid w:val="00BB5F13"/>
    <w:rsid w:val="00BC09AD"/>
    <w:rsid w:val="00BC4183"/>
    <w:rsid w:val="00BC6629"/>
    <w:rsid w:val="00BD2AE0"/>
    <w:rsid w:val="00BD7F93"/>
    <w:rsid w:val="00BE1F11"/>
    <w:rsid w:val="00BE232D"/>
    <w:rsid w:val="00BE29B5"/>
    <w:rsid w:val="00BE483D"/>
    <w:rsid w:val="00BF28B3"/>
    <w:rsid w:val="00BF3057"/>
    <w:rsid w:val="00C01C14"/>
    <w:rsid w:val="00C033D6"/>
    <w:rsid w:val="00C17A24"/>
    <w:rsid w:val="00C2014C"/>
    <w:rsid w:val="00C2287A"/>
    <w:rsid w:val="00C32444"/>
    <w:rsid w:val="00C33C8C"/>
    <w:rsid w:val="00C35075"/>
    <w:rsid w:val="00C35F6E"/>
    <w:rsid w:val="00C43261"/>
    <w:rsid w:val="00C43998"/>
    <w:rsid w:val="00C50682"/>
    <w:rsid w:val="00C531C3"/>
    <w:rsid w:val="00C53424"/>
    <w:rsid w:val="00C539DE"/>
    <w:rsid w:val="00C563B2"/>
    <w:rsid w:val="00C60BC8"/>
    <w:rsid w:val="00C63040"/>
    <w:rsid w:val="00C643AB"/>
    <w:rsid w:val="00C81201"/>
    <w:rsid w:val="00C8759D"/>
    <w:rsid w:val="00C87E65"/>
    <w:rsid w:val="00C90436"/>
    <w:rsid w:val="00C90470"/>
    <w:rsid w:val="00C9162C"/>
    <w:rsid w:val="00C93DFB"/>
    <w:rsid w:val="00C968BF"/>
    <w:rsid w:val="00CA37ED"/>
    <w:rsid w:val="00CB4228"/>
    <w:rsid w:val="00CB7250"/>
    <w:rsid w:val="00CC61CB"/>
    <w:rsid w:val="00CD1CFE"/>
    <w:rsid w:val="00CD2EF3"/>
    <w:rsid w:val="00CD5CAC"/>
    <w:rsid w:val="00CD7867"/>
    <w:rsid w:val="00CE027E"/>
    <w:rsid w:val="00CE1F41"/>
    <w:rsid w:val="00CE3397"/>
    <w:rsid w:val="00CE37B0"/>
    <w:rsid w:val="00CE5907"/>
    <w:rsid w:val="00CE6AB5"/>
    <w:rsid w:val="00CE7CA7"/>
    <w:rsid w:val="00CF1357"/>
    <w:rsid w:val="00CF259E"/>
    <w:rsid w:val="00D020CB"/>
    <w:rsid w:val="00D0507E"/>
    <w:rsid w:val="00D056AD"/>
    <w:rsid w:val="00D117C2"/>
    <w:rsid w:val="00D1382E"/>
    <w:rsid w:val="00D1567F"/>
    <w:rsid w:val="00D15B07"/>
    <w:rsid w:val="00D21C82"/>
    <w:rsid w:val="00D23B49"/>
    <w:rsid w:val="00D23E53"/>
    <w:rsid w:val="00D257E6"/>
    <w:rsid w:val="00D331FA"/>
    <w:rsid w:val="00D33C99"/>
    <w:rsid w:val="00D347AD"/>
    <w:rsid w:val="00D40C80"/>
    <w:rsid w:val="00D41255"/>
    <w:rsid w:val="00D44ECA"/>
    <w:rsid w:val="00D50C1E"/>
    <w:rsid w:val="00D514C8"/>
    <w:rsid w:val="00D555EF"/>
    <w:rsid w:val="00D556C9"/>
    <w:rsid w:val="00D5669E"/>
    <w:rsid w:val="00D56B7B"/>
    <w:rsid w:val="00D57135"/>
    <w:rsid w:val="00D603E1"/>
    <w:rsid w:val="00D6354B"/>
    <w:rsid w:val="00D65DA8"/>
    <w:rsid w:val="00D721DB"/>
    <w:rsid w:val="00D77888"/>
    <w:rsid w:val="00D83DBC"/>
    <w:rsid w:val="00D9147B"/>
    <w:rsid w:val="00D92283"/>
    <w:rsid w:val="00D96ABD"/>
    <w:rsid w:val="00DB01CC"/>
    <w:rsid w:val="00DB4408"/>
    <w:rsid w:val="00DB732B"/>
    <w:rsid w:val="00DB74CD"/>
    <w:rsid w:val="00DC03D7"/>
    <w:rsid w:val="00DC3648"/>
    <w:rsid w:val="00DC417A"/>
    <w:rsid w:val="00DC4C2C"/>
    <w:rsid w:val="00DD33D1"/>
    <w:rsid w:val="00DD4E8B"/>
    <w:rsid w:val="00DD5A54"/>
    <w:rsid w:val="00DF6E13"/>
    <w:rsid w:val="00DF726C"/>
    <w:rsid w:val="00E047C6"/>
    <w:rsid w:val="00E04A17"/>
    <w:rsid w:val="00E05A3C"/>
    <w:rsid w:val="00E0687B"/>
    <w:rsid w:val="00E108F9"/>
    <w:rsid w:val="00E11C0C"/>
    <w:rsid w:val="00E1223C"/>
    <w:rsid w:val="00E20C6F"/>
    <w:rsid w:val="00E21F38"/>
    <w:rsid w:val="00E225E6"/>
    <w:rsid w:val="00E275C9"/>
    <w:rsid w:val="00E309ED"/>
    <w:rsid w:val="00E31810"/>
    <w:rsid w:val="00E37373"/>
    <w:rsid w:val="00E406C0"/>
    <w:rsid w:val="00E40FC3"/>
    <w:rsid w:val="00E47DC2"/>
    <w:rsid w:val="00E51E96"/>
    <w:rsid w:val="00E53276"/>
    <w:rsid w:val="00E53A0A"/>
    <w:rsid w:val="00E53E59"/>
    <w:rsid w:val="00E573F3"/>
    <w:rsid w:val="00E57D8C"/>
    <w:rsid w:val="00E60C87"/>
    <w:rsid w:val="00E61300"/>
    <w:rsid w:val="00E6225F"/>
    <w:rsid w:val="00E62CFF"/>
    <w:rsid w:val="00E71BBB"/>
    <w:rsid w:val="00E80787"/>
    <w:rsid w:val="00E81845"/>
    <w:rsid w:val="00E92D69"/>
    <w:rsid w:val="00E940F3"/>
    <w:rsid w:val="00E973F3"/>
    <w:rsid w:val="00EA03E6"/>
    <w:rsid w:val="00EA1E60"/>
    <w:rsid w:val="00EA7C5D"/>
    <w:rsid w:val="00EB18BF"/>
    <w:rsid w:val="00EB5F03"/>
    <w:rsid w:val="00EC2D16"/>
    <w:rsid w:val="00EC46AF"/>
    <w:rsid w:val="00EC6DCE"/>
    <w:rsid w:val="00EC6E8F"/>
    <w:rsid w:val="00ED0A03"/>
    <w:rsid w:val="00ED1E69"/>
    <w:rsid w:val="00ED3421"/>
    <w:rsid w:val="00ED47E4"/>
    <w:rsid w:val="00EE2707"/>
    <w:rsid w:val="00EE33AF"/>
    <w:rsid w:val="00EE365E"/>
    <w:rsid w:val="00EE40CB"/>
    <w:rsid w:val="00EE42B6"/>
    <w:rsid w:val="00EE43BC"/>
    <w:rsid w:val="00EF48B3"/>
    <w:rsid w:val="00EF4A19"/>
    <w:rsid w:val="00EF4DF1"/>
    <w:rsid w:val="00EF4EC8"/>
    <w:rsid w:val="00F16A61"/>
    <w:rsid w:val="00F20FC4"/>
    <w:rsid w:val="00F211FF"/>
    <w:rsid w:val="00F21B64"/>
    <w:rsid w:val="00F22F1C"/>
    <w:rsid w:val="00F26E5E"/>
    <w:rsid w:val="00F26EED"/>
    <w:rsid w:val="00F26FD5"/>
    <w:rsid w:val="00F27889"/>
    <w:rsid w:val="00F30CE9"/>
    <w:rsid w:val="00F31995"/>
    <w:rsid w:val="00F419CC"/>
    <w:rsid w:val="00F47FE7"/>
    <w:rsid w:val="00F5172A"/>
    <w:rsid w:val="00F51912"/>
    <w:rsid w:val="00F553C8"/>
    <w:rsid w:val="00F640C1"/>
    <w:rsid w:val="00F659F2"/>
    <w:rsid w:val="00F75D85"/>
    <w:rsid w:val="00F772D9"/>
    <w:rsid w:val="00F84B44"/>
    <w:rsid w:val="00F9021F"/>
    <w:rsid w:val="00F93ADF"/>
    <w:rsid w:val="00F942F2"/>
    <w:rsid w:val="00FA54D6"/>
    <w:rsid w:val="00FB67D4"/>
    <w:rsid w:val="00FB78CB"/>
    <w:rsid w:val="00FC1910"/>
    <w:rsid w:val="00FC3835"/>
    <w:rsid w:val="00FC485F"/>
    <w:rsid w:val="00FC5F7E"/>
    <w:rsid w:val="00FD0523"/>
    <w:rsid w:val="00FD199D"/>
    <w:rsid w:val="00FE0C2C"/>
    <w:rsid w:val="00FE1FAD"/>
    <w:rsid w:val="00FE4481"/>
    <w:rsid w:val="00FE500C"/>
    <w:rsid w:val="00FF02E9"/>
    <w:rsid w:val="00FF13D3"/>
    <w:rsid w:val="00FF3128"/>
    <w:rsid w:val="00FF402F"/>
    <w:rsid w:val="00FF6C21"/>
    <w:rsid w:val="00FF7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7DB4"/>
  <w15:docId w15:val="{49ED9785-1D1C-43B6-A93D-403A919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A32"/>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nkti ar numuriem,2,Strip,H&amp;P List Paragraph,Akapit z listą BS,Numbered Para 1,Dot pt,List Paragraph Char Char Char,Indicator Text,List Paragraph1,Bullet 1,Bullet Points,MAIN CONTENT,IFCL - List Paragraph,List Paragraph12,OBC Bullet"/>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basedOn w:val="Normal"/>
    <w:link w:val="CommentTextChar"/>
    <w:uiPriority w:val="99"/>
    <w:semiHidden/>
    <w:unhideWhenUsed/>
    <w:rsid w:val="00AA5139"/>
    <w:pPr>
      <w:spacing w:line="240" w:lineRule="auto"/>
    </w:pPr>
    <w:rPr>
      <w:sz w:val="20"/>
      <w:szCs w:val="20"/>
    </w:rPr>
  </w:style>
  <w:style w:type="character" w:customStyle="1" w:styleId="CommentTextChar">
    <w:name w:val="Comment Text Char"/>
    <w:basedOn w:val="DefaultParagraphFont"/>
    <w:link w:val="CommentText"/>
    <w:uiPriority w:val="99"/>
    <w:semiHidden/>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Reference Rakstz. Char Char Char Char Char Char Char Char,Char Char, Char Char, Char Rakstz. Rakstz. Rakstz. Rakstz. Rakstz. Rakstz. Rakstz. Char, Char Rakstz. Rakstz. Rakstz. Rakstz. Rakstz. Rakstz. Char,f Char"/>
    <w:basedOn w:val="DefaultParagraphFont"/>
    <w:rsid w:val="000B53B1"/>
    <w:rPr>
      <w:sz w:val="20"/>
      <w:szCs w:val="20"/>
    </w:rPr>
  </w:style>
  <w:style w:type="character" w:customStyle="1" w:styleId="FootnoteTextChar1">
    <w:name w:val="Footnote Text Char1"/>
    <w:aliases w:val="single space Char,ft Char,Footnote Char1,Fußnote Char1,Footnote Char Char,Fußnote Char Char,Vēres teksts Char Char Char Char Char Char,Char Char Char Char Char Char Char Char Char Char Char Char Char,Vēres teksts Char Char Char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Punkti ar numuriem Char,2 Char,Strip Char,H&amp;P List Paragraph Char,Akapit z listą BS Char,Numbered Para 1 Char,Dot pt Char,List Paragraph Char Char Char Char,Indicator Text Char,List Paragraph1 Char,Bullet 1 Char,Bullet Points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3522B7"/>
    <w:rPr>
      <w:color w:val="808080"/>
      <w:shd w:val="clear" w:color="auto" w:fill="E6E6E6"/>
    </w:rPr>
  </w:style>
  <w:style w:type="table" w:customStyle="1" w:styleId="TableGrid1">
    <w:name w:val="Table Grid1"/>
    <w:basedOn w:val="TableNormal"/>
    <w:next w:val="TableGrid"/>
    <w:uiPriority w:val="59"/>
    <w:rsid w:val="0007462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0C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64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534898">
      <w:bodyDiv w:val="1"/>
      <w:marLeft w:val="0"/>
      <w:marRight w:val="0"/>
      <w:marTop w:val="0"/>
      <w:marBottom w:val="0"/>
      <w:divBdr>
        <w:top w:val="none" w:sz="0" w:space="0" w:color="auto"/>
        <w:left w:val="none" w:sz="0" w:space="0" w:color="auto"/>
        <w:bottom w:val="none" w:sz="0" w:space="0" w:color="auto"/>
        <w:right w:val="none" w:sz="0" w:space="0" w:color="auto"/>
      </w:divBdr>
    </w:div>
    <w:div w:id="1077242363">
      <w:bodyDiv w:val="1"/>
      <w:marLeft w:val="0"/>
      <w:marRight w:val="0"/>
      <w:marTop w:val="0"/>
      <w:marBottom w:val="0"/>
      <w:divBdr>
        <w:top w:val="none" w:sz="0" w:space="0" w:color="auto"/>
        <w:left w:val="none" w:sz="0" w:space="0" w:color="auto"/>
        <w:bottom w:val="none" w:sz="0" w:space="0" w:color="auto"/>
        <w:right w:val="none" w:sz="0" w:space="0" w:color="auto"/>
      </w:divBdr>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lita.Melk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C6208-E85D-4FC7-B13D-CCA573EC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4845</Words>
  <Characters>2762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11. marta noteikumos Nr.134  „Noteikumi par vienoto veselības nozares elektronisko informācijas sistēmu”” sākotnējās ietekmes novērtējuma ziņojums (anotācija)</vt:lpstr>
    </vt:vector>
  </TitlesOfParts>
  <Company>Veselíbas ministrija</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11. marta noteikumos Nr.134  „Noteikumi par vienoto veselības nozares elektronisko informācijas sistēmu”” sākotnējās ietekmes novērtējuma ziņojums (anotācija)</dc:title>
  <dc:subject>Anotācija</dc:subject>
  <dc:creator>Lolita Meļķe-Prižavoite</dc:creator>
  <dc:description>Lolita Meļķe-Prižavoite 67876165_x000d_
Lolita.Melke@vm.gov.lv</dc:description>
  <cp:lastModifiedBy>Signe Vītoliņa</cp:lastModifiedBy>
  <cp:revision>46</cp:revision>
  <cp:lastPrinted>2017-11-15T14:02:00Z</cp:lastPrinted>
  <dcterms:created xsi:type="dcterms:W3CDTF">2018-11-22T07:34:00Z</dcterms:created>
  <dcterms:modified xsi:type="dcterms:W3CDTF">2019-02-08T10:07:00Z</dcterms:modified>
</cp:coreProperties>
</file>