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F866E" w14:textId="6533D74E" w:rsidR="00535FB7" w:rsidRDefault="00535FB7" w:rsidP="00535FB7">
      <w:pPr>
        <w:jc w:val="center"/>
        <w:rPr>
          <w:rFonts w:ascii="Times New Roman" w:hAnsi="Times New Roman"/>
          <w:sz w:val="24"/>
          <w:szCs w:val="24"/>
          <w:lang w:eastAsia="lv-LV"/>
        </w:rPr>
      </w:pPr>
    </w:p>
    <w:p w14:paraId="4035EA3D" w14:textId="77777777" w:rsidR="00E86AF1" w:rsidRPr="00B63150" w:rsidRDefault="00D87D09" w:rsidP="00CC6CE3">
      <w:pPr>
        <w:spacing w:before="120" w:after="120"/>
        <w:jc w:val="center"/>
        <w:rPr>
          <w:rFonts w:ascii="Times New Roman" w:hAnsi="Times New Roman"/>
          <w:b/>
          <w:sz w:val="24"/>
          <w:szCs w:val="24"/>
          <w:lang w:eastAsia="lv-LV"/>
        </w:rPr>
      </w:pPr>
      <w:r w:rsidRPr="00B63150">
        <w:rPr>
          <w:rFonts w:ascii="Times New Roman" w:hAnsi="Times New Roman"/>
          <w:b/>
          <w:sz w:val="24"/>
          <w:szCs w:val="24"/>
          <w:lang w:eastAsia="lv-LV"/>
        </w:rPr>
        <w:t>Informatīvais ziņojums</w:t>
      </w:r>
    </w:p>
    <w:p w14:paraId="6F67EE2A" w14:textId="77777777" w:rsidR="00E86AF1" w:rsidRPr="00A50973" w:rsidRDefault="00E86AF1" w:rsidP="00CC6CE3">
      <w:pPr>
        <w:pStyle w:val="ListParagraph"/>
        <w:spacing w:before="120" w:after="120"/>
        <w:ind w:left="0"/>
        <w:jc w:val="center"/>
        <w:rPr>
          <w:rFonts w:ascii="Times New Roman" w:hAnsi="Times New Roman"/>
          <w:sz w:val="24"/>
          <w:szCs w:val="24"/>
          <w:lang w:eastAsia="lv-LV"/>
        </w:rPr>
      </w:pPr>
    </w:p>
    <w:p w14:paraId="0128B075" w14:textId="77777777" w:rsidR="00E86AF1" w:rsidRPr="00B63150" w:rsidRDefault="00D87D09" w:rsidP="00CC6CE3">
      <w:pPr>
        <w:pStyle w:val="ListParagraph"/>
        <w:spacing w:before="120" w:after="120"/>
        <w:ind w:left="0"/>
        <w:jc w:val="center"/>
        <w:rPr>
          <w:rFonts w:ascii="Times New Roman" w:hAnsi="Times New Roman"/>
          <w:b/>
          <w:sz w:val="24"/>
          <w:szCs w:val="24"/>
          <w:lang w:eastAsia="lv-LV"/>
        </w:rPr>
      </w:pPr>
      <w:r w:rsidRPr="00B63150">
        <w:rPr>
          <w:rFonts w:ascii="Times New Roman" w:hAnsi="Times New Roman"/>
          <w:b/>
          <w:sz w:val="24"/>
          <w:szCs w:val="24"/>
          <w:lang w:eastAsia="lv-LV"/>
        </w:rPr>
        <w:t>“Par Nacionālo bruņoto spēku profesionālā dienesta karavīru nodrošināšanu ar dienesta dzīvojamām telpām Ādažu novadā”</w:t>
      </w:r>
    </w:p>
    <w:p w14:paraId="11061AE6" w14:textId="77777777" w:rsidR="00E86AF1" w:rsidRPr="00746CD4" w:rsidRDefault="00E86AF1" w:rsidP="00746CD4">
      <w:pPr>
        <w:pStyle w:val="ListParagraph"/>
        <w:spacing w:before="120" w:after="120"/>
        <w:ind w:left="0"/>
        <w:jc w:val="center"/>
        <w:rPr>
          <w:rFonts w:ascii="Times New Roman" w:hAnsi="Times New Roman"/>
          <w:sz w:val="24"/>
          <w:szCs w:val="24"/>
          <w:lang w:eastAsia="lv-LV"/>
        </w:rPr>
      </w:pPr>
    </w:p>
    <w:p w14:paraId="3242AB58" w14:textId="77777777" w:rsidR="00E86AF1" w:rsidRPr="00DF6FB9" w:rsidRDefault="00EE320A" w:rsidP="00227A50">
      <w:pPr>
        <w:pStyle w:val="ListParagraph"/>
        <w:spacing w:after="120"/>
        <w:ind w:left="0" w:firstLine="720"/>
        <w:jc w:val="both"/>
        <w:rPr>
          <w:rFonts w:ascii="Times New Roman" w:hAnsi="Times New Roman"/>
          <w:sz w:val="24"/>
          <w:szCs w:val="24"/>
          <w:lang w:eastAsia="lv-LV"/>
        </w:rPr>
      </w:pPr>
      <w:r w:rsidRPr="00DF6FB9">
        <w:rPr>
          <w:rFonts w:ascii="Times New Roman" w:hAnsi="Times New Roman"/>
          <w:sz w:val="24"/>
          <w:szCs w:val="24"/>
          <w:lang w:eastAsia="lv-LV"/>
        </w:rPr>
        <w:t>Aizsardzības ministrija ir sagatavojusi izskatīšanai Ministru kabineta sēdē informatīvo ziņojumu “Par Nacionālo bruņoto spēku profesionālā dienesta karavīru nodrošināšanu ar dienesta dzīvojamām telpām Ādažu novadā”.</w:t>
      </w:r>
    </w:p>
    <w:p w14:paraId="42B42061" w14:textId="759FA5DC" w:rsidR="008E63F6" w:rsidRPr="00DF6FB9" w:rsidRDefault="00EE320A" w:rsidP="00227A50">
      <w:pPr>
        <w:pStyle w:val="ListParagraph"/>
        <w:spacing w:after="120"/>
        <w:ind w:left="0" w:firstLine="720"/>
        <w:jc w:val="both"/>
        <w:rPr>
          <w:rFonts w:ascii="Times New Roman" w:hAnsi="Times New Roman"/>
          <w:sz w:val="24"/>
          <w:szCs w:val="24"/>
          <w:lang w:eastAsia="lv-LV"/>
        </w:rPr>
      </w:pPr>
      <w:r w:rsidRPr="00DF6FB9">
        <w:rPr>
          <w:rFonts w:ascii="Times New Roman" w:hAnsi="Times New Roman"/>
          <w:sz w:val="24"/>
          <w:szCs w:val="24"/>
          <w:lang w:eastAsia="lv-LV"/>
        </w:rPr>
        <w:t>Ziņojum</w:t>
      </w:r>
      <w:r w:rsidR="008E63F6" w:rsidRPr="00DF6FB9">
        <w:rPr>
          <w:rFonts w:ascii="Times New Roman" w:hAnsi="Times New Roman"/>
          <w:sz w:val="24"/>
          <w:szCs w:val="24"/>
          <w:lang w:eastAsia="lv-LV"/>
        </w:rPr>
        <w:t xml:space="preserve">s ir sagatavots, lai informētu Ministru kabinetu par </w:t>
      </w:r>
      <w:r w:rsidR="00AF374A">
        <w:rPr>
          <w:rFonts w:ascii="Times New Roman" w:hAnsi="Times New Roman"/>
          <w:sz w:val="24"/>
          <w:szCs w:val="24"/>
          <w:lang w:eastAsia="lv-LV"/>
        </w:rPr>
        <w:t>Nacionālo bruņoto spēku (turpmāk – N</w:t>
      </w:r>
      <w:r w:rsidR="00DB4CF8" w:rsidRPr="00DF6FB9">
        <w:rPr>
          <w:rFonts w:ascii="Times New Roman" w:hAnsi="Times New Roman"/>
          <w:sz w:val="24"/>
          <w:szCs w:val="24"/>
          <w:lang w:eastAsia="lv-LV"/>
        </w:rPr>
        <w:t>BS</w:t>
      </w:r>
      <w:r w:rsidR="00AF374A">
        <w:rPr>
          <w:rFonts w:ascii="Times New Roman" w:hAnsi="Times New Roman"/>
          <w:sz w:val="24"/>
          <w:szCs w:val="24"/>
          <w:lang w:eastAsia="lv-LV"/>
        </w:rPr>
        <w:t>)</w:t>
      </w:r>
      <w:r w:rsidR="00DB4CF8" w:rsidRPr="00DF6FB9">
        <w:rPr>
          <w:rFonts w:ascii="Times New Roman" w:hAnsi="Times New Roman"/>
          <w:sz w:val="24"/>
          <w:szCs w:val="24"/>
          <w:lang w:eastAsia="lv-LV"/>
        </w:rPr>
        <w:t xml:space="preserve"> profesionālā dienesta karavīru nodrošinājumu ar dienesta dzīvojamām telpām Ādažu novadā, kā arī lemtu par turpm</w:t>
      </w:r>
      <w:r w:rsidR="00DF6FB9" w:rsidRPr="00DF6FB9">
        <w:rPr>
          <w:rFonts w:ascii="Times New Roman" w:hAnsi="Times New Roman"/>
          <w:sz w:val="24"/>
          <w:szCs w:val="24"/>
          <w:lang w:eastAsia="lv-LV"/>
        </w:rPr>
        <w:t>ākajie</w:t>
      </w:r>
      <w:r w:rsidR="00DB4CF8" w:rsidRPr="00DF6FB9">
        <w:rPr>
          <w:rFonts w:ascii="Times New Roman" w:hAnsi="Times New Roman"/>
          <w:sz w:val="24"/>
          <w:szCs w:val="24"/>
          <w:lang w:eastAsia="lv-LV"/>
        </w:rPr>
        <w:t>m risinājumiem die</w:t>
      </w:r>
      <w:r w:rsidR="00535FB7">
        <w:rPr>
          <w:rFonts w:ascii="Times New Roman" w:hAnsi="Times New Roman"/>
          <w:sz w:val="24"/>
          <w:szCs w:val="24"/>
          <w:lang w:eastAsia="lv-LV"/>
        </w:rPr>
        <w:t>nesta dzīvojamo telpu nodrošināšanai</w:t>
      </w:r>
      <w:r w:rsidR="00F04A7C">
        <w:rPr>
          <w:rFonts w:ascii="Times New Roman" w:hAnsi="Times New Roman"/>
          <w:sz w:val="24"/>
          <w:szCs w:val="24"/>
          <w:lang w:eastAsia="lv-LV"/>
        </w:rPr>
        <w:t>.</w:t>
      </w:r>
    </w:p>
    <w:p w14:paraId="134AFD6C" w14:textId="77777777" w:rsidR="00EE320A" w:rsidRPr="00A50973" w:rsidRDefault="00EE320A" w:rsidP="00CC6CE3">
      <w:pPr>
        <w:pStyle w:val="ListParagraph"/>
        <w:spacing w:before="120" w:after="120"/>
        <w:ind w:left="0"/>
        <w:jc w:val="center"/>
        <w:rPr>
          <w:rFonts w:ascii="Times New Roman" w:hAnsi="Times New Roman"/>
          <w:sz w:val="24"/>
          <w:szCs w:val="24"/>
          <w:lang w:eastAsia="lv-LV"/>
        </w:rPr>
      </w:pPr>
    </w:p>
    <w:p w14:paraId="3EE8E1AA" w14:textId="77777777" w:rsidR="00EE320A" w:rsidRDefault="00EE320A" w:rsidP="00CC6CE3">
      <w:pPr>
        <w:pStyle w:val="ListParagraph"/>
        <w:spacing w:before="120" w:after="120"/>
        <w:ind w:left="0"/>
        <w:jc w:val="center"/>
        <w:rPr>
          <w:rFonts w:ascii="Times New Roman" w:hAnsi="Times New Roman"/>
          <w:b/>
          <w:sz w:val="24"/>
          <w:szCs w:val="24"/>
          <w:lang w:eastAsia="lv-LV"/>
        </w:rPr>
      </w:pPr>
      <w:r>
        <w:rPr>
          <w:rFonts w:ascii="Times New Roman" w:hAnsi="Times New Roman"/>
          <w:b/>
          <w:sz w:val="24"/>
          <w:szCs w:val="24"/>
          <w:lang w:eastAsia="lv-LV"/>
        </w:rPr>
        <w:t>Pašreizējās situācijas raksturojums</w:t>
      </w:r>
    </w:p>
    <w:p w14:paraId="072610E6" w14:textId="77777777" w:rsidR="00EE320A" w:rsidRPr="00EE320A" w:rsidRDefault="00EE320A" w:rsidP="00CC6CE3">
      <w:pPr>
        <w:pStyle w:val="ListParagraph"/>
        <w:spacing w:before="120" w:after="120"/>
        <w:ind w:left="0"/>
        <w:jc w:val="center"/>
        <w:rPr>
          <w:rFonts w:ascii="Times New Roman" w:hAnsi="Times New Roman"/>
          <w:sz w:val="24"/>
          <w:szCs w:val="24"/>
          <w:lang w:eastAsia="lv-LV"/>
        </w:rPr>
      </w:pPr>
    </w:p>
    <w:p w14:paraId="5A630EBC" w14:textId="4ADDEFEF" w:rsidR="004877BB" w:rsidRPr="004877BB" w:rsidRDefault="004877BB" w:rsidP="007C285C">
      <w:pPr>
        <w:pStyle w:val="ListParagraph"/>
        <w:spacing w:before="100" w:beforeAutospacing="1" w:after="120"/>
        <w:ind w:left="0" w:firstLine="720"/>
        <w:jc w:val="both"/>
        <w:rPr>
          <w:rFonts w:ascii="Times New Roman" w:hAnsi="Times New Roman"/>
          <w:sz w:val="24"/>
          <w:szCs w:val="24"/>
          <w:lang w:eastAsia="lv-LV"/>
        </w:rPr>
      </w:pPr>
      <w:r>
        <w:rPr>
          <w:rFonts w:ascii="Times New Roman" w:hAnsi="Times New Roman"/>
          <w:sz w:val="24"/>
          <w:szCs w:val="24"/>
          <w:lang w:eastAsia="lv-LV"/>
        </w:rPr>
        <w:t>Saskaņā ar Nacionālo bruņoto spēku likum</w:t>
      </w:r>
      <w:r w:rsidR="00B66348">
        <w:rPr>
          <w:rFonts w:ascii="Times New Roman" w:hAnsi="Times New Roman"/>
          <w:sz w:val="24"/>
          <w:szCs w:val="24"/>
          <w:lang w:eastAsia="lv-LV"/>
        </w:rPr>
        <w:t>a 6.</w:t>
      </w:r>
      <w:r w:rsidR="00496BA6">
        <w:rPr>
          <w:rFonts w:ascii="Times New Roman" w:hAnsi="Times New Roman"/>
          <w:sz w:val="24"/>
          <w:szCs w:val="24"/>
          <w:lang w:eastAsia="lv-LV"/>
        </w:rPr>
        <w:t> </w:t>
      </w:r>
      <w:r w:rsidR="00B66348">
        <w:rPr>
          <w:rFonts w:ascii="Times New Roman" w:hAnsi="Times New Roman"/>
          <w:sz w:val="24"/>
          <w:szCs w:val="24"/>
          <w:lang w:eastAsia="lv-LV"/>
        </w:rPr>
        <w:t xml:space="preserve">panta </w:t>
      </w:r>
      <w:r w:rsidR="00F76E88">
        <w:rPr>
          <w:rFonts w:ascii="Times New Roman" w:hAnsi="Times New Roman"/>
          <w:sz w:val="24"/>
          <w:szCs w:val="24"/>
          <w:lang w:eastAsia="lv-LV"/>
        </w:rPr>
        <w:t>pirmo daļu</w:t>
      </w:r>
      <w:r>
        <w:rPr>
          <w:rFonts w:ascii="Times New Roman" w:hAnsi="Times New Roman"/>
          <w:sz w:val="24"/>
          <w:szCs w:val="24"/>
          <w:lang w:eastAsia="lv-LV"/>
        </w:rPr>
        <w:t xml:space="preserve"> NBS</w:t>
      </w:r>
      <w:r w:rsidRPr="004877BB">
        <w:rPr>
          <w:rFonts w:ascii="Times New Roman" w:hAnsi="Times New Roman"/>
          <w:sz w:val="24"/>
          <w:szCs w:val="24"/>
          <w:lang w:eastAsia="lv-LV"/>
        </w:rPr>
        <w:t xml:space="preserve"> ir </w:t>
      </w:r>
      <w:r>
        <w:rPr>
          <w:rFonts w:ascii="Times New Roman" w:hAnsi="Times New Roman"/>
          <w:sz w:val="24"/>
          <w:szCs w:val="24"/>
          <w:lang w:eastAsia="lv-LV"/>
        </w:rPr>
        <w:t xml:space="preserve">noteikti </w:t>
      </w:r>
      <w:r w:rsidRPr="004877BB">
        <w:rPr>
          <w:rFonts w:ascii="Times New Roman" w:hAnsi="Times New Roman"/>
          <w:sz w:val="24"/>
          <w:szCs w:val="24"/>
          <w:lang w:eastAsia="lv-LV"/>
        </w:rPr>
        <w:t>šādi uzdevumi:</w:t>
      </w:r>
    </w:p>
    <w:p w14:paraId="25393191" w14:textId="7DC48A27" w:rsidR="004877BB" w:rsidRDefault="004877BB" w:rsidP="00517E95">
      <w:pPr>
        <w:pStyle w:val="ListParagraph"/>
        <w:spacing w:before="100" w:beforeAutospacing="1" w:after="120"/>
        <w:ind w:left="0" w:firstLine="720"/>
        <w:jc w:val="both"/>
        <w:rPr>
          <w:rFonts w:ascii="Times New Roman" w:hAnsi="Times New Roman"/>
          <w:sz w:val="24"/>
          <w:szCs w:val="24"/>
          <w:lang w:eastAsia="lv-LV"/>
        </w:rPr>
      </w:pPr>
      <w:r w:rsidRPr="004877BB">
        <w:rPr>
          <w:rFonts w:ascii="Times New Roman" w:hAnsi="Times New Roman"/>
          <w:sz w:val="24"/>
          <w:szCs w:val="24"/>
          <w:lang w:eastAsia="lv-LV"/>
        </w:rPr>
        <w:t>1) valsts sauszemes teritorijas aizsardzība un neaizskaramības nodrošināšana, kā arī valsts jūras akvatorijas un gaisa telpas kontrole, aizsardzība un neaizskaramības nodrošināšana;</w:t>
      </w:r>
    </w:p>
    <w:p w14:paraId="1E2F5767" w14:textId="77777777" w:rsidR="004877BB" w:rsidRPr="004877BB" w:rsidRDefault="004877BB" w:rsidP="00517E95">
      <w:pPr>
        <w:pStyle w:val="ListParagraph"/>
        <w:spacing w:before="100" w:beforeAutospacing="1" w:after="120"/>
        <w:ind w:left="0" w:firstLine="720"/>
        <w:jc w:val="both"/>
        <w:rPr>
          <w:rFonts w:ascii="Times New Roman" w:hAnsi="Times New Roman"/>
          <w:sz w:val="24"/>
          <w:szCs w:val="24"/>
          <w:lang w:eastAsia="lv-LV"/>
        </w:rPr>
      </w:pPr>
      <w:r w:rsidRPr="004877BB">
        <w:rPr>
          <w:rFonts w:ascii="Times New Roman" w:hAnsi="Times New Roman"/>
          <w:sz w:val="24"/>
          <w:szCs w:val="24"/>
          <w:lang w:eastAsia="lv-LV"/>
        </w:rPr>
        <w:t>2) piedalīšanās starptautiskajās operācijās;</w:t>
      </w:r>
    </w:p>
    <w:p w14:paraId="1938C816" w14:textId="77777777" w:rsidR="004877BB" w:rsidRDefault="004877BB" w:rsidP="00517E95">
      <w:pPr>
        <w:pStyle w:val="ListParagraph"/>
        <w:spacing w:before="100" w:beforeAutospacing="1" w:after="120"/>
        <w:ind w:left="0" w:firstLine="720"/>
        <w:jc w:val="both"/>
        <w:rPr>
          <w:rFonts w:ascii="Times New Roman" w:hAnsi="Times New Roman"/>
          <w:sz w:val="24"/>
          <w:szCs w:val="24"/>
          <w:lang w:eastAsia="lv-LV"/>
        </w:rPr>
      </w:pPr>
      <w:r w:rsidRPr="004877BB">
        <w:rPr>
          <w:rFonts w:ascii="Times New Roman" w:hAnsi="Times New Roman"/>
          <w:sz w:val="24"/>
          <w:szCs w:val="24"/>
          <w:lang w:eastAsia="lv-LV"/>
        </w:rPr>
        <w:t>3) piedalīšanās valsts apdraudējuma situāciju novēršanā.</w:t>
      </w:r>
    </w:p>
    <w:p w14:paraId="3260BA47" w14:textId="77777777" w:rsidR="00565C28" w:rsidRDefault="00565C28" w:rsidP="007C285C">
      <w:pPr>
        <w:pStyle w:val="ListParagraph"/>
        <w:spacing w:before="100" w:beforeAutospacing="1" w:after="120"/>
        <w:ind w:left="0"/>
        <w:jc w:val="both"/>
        <w:rPr>
          <w:rFonts w:ascii="Times New Roman" w:hAnsi="Times New Roman"/>
          <w:sz w:val="24"/>
          <w:szCs w:val="24"/>
          <w:lang w:eastAsia="lv-LV"/>
        </w:rPr>
      </w:pPr>
    </w:p>
    <w:p w14:paraId="43D6F7CE" w14:textId="70417543" w:rsidR="00801317" w:rsidRDefault="00801317" w:rsidP="004073BB">
      <w:pPr>
        <w:pStyle w:val="ListParagraph"/>
        <w:spacing w:before="100" w:beforeAutospacing="1" w:after="120"/>
        <w:ind w:left="0" w:firstLine="720"/>
        <w:jc w:val="both"/>
        <w:rPr>
          <w:rFonts w:ascii="Times New Roman" w:hAnsi="Times New Roman"/>
          <w:sz w:val="24"/>
          <w:szCs w:val="24"/>
          <w:lang w:eastAsia="lv-LV"/>
        </w:rPr>
      </w:pPr>
      <w:r>
        <w:rPr>
          <w:rFonts w:ascii="Times New Roman" w:hAnsi="Times New Roman"/>
          <w:sz w:val="24"/>
          <w:szCs w:val="24"/>
          <w:lang w:eastAsia="lv-LV"/>
        </w:rPr>
        <w:t xml:space="preserve">Atbilstoši 2016. gada 16. jūnijā Saeimā pieņemtajai Valsts aizsardzības koncepcijai </w:t>
      </w:r>
      <w:r w:rsidR="00D564FF">
        <w:rPr>
          <w:rFonts w:ascii="Times New Roman" w:hAnsi="Times New Roman"/>
          <w:sz w:val="24"/>
          <w:szCs w:val="24"/>
          <w:lang w:eastAsia="lv-LV"/>
        </w:rPr>
        <w:t xml:space="preserve">ir noteiktas šādas </w:t>
      </w:r>
      <w:r>
        <w:rPr>
          <w:rFonts w:ascii="Times New Roman" w:hAnsi="Times New Roman"/>
          <w:sz w:val="24"/>
          <w:szCs w:val="24"/>
          <w:lang w:eastAsia="lv-LV"/>
        </w:rPr>
        <w:t xml:space="preserve">NBS </w:t>
      </w:r>
      <w:r w:rsidR="00D564FF">
        <w:rPr>
          <w:rFonts w:ascii="Times New Roman" w:hAnsi="Times New Roman"/>
          <w:sz w:val="24"/>
          <w:szCs w:val="24"/>
          <w:lang w:eastAsia="lv-LV"/>
        </w:rPr>
        <w:t xml:space="preserve">attīstāmās </w:t>
      </w:r>
      <w:r>
        <w:rPr>
          <w:rFonts w:ascii="Times New Roman" w:hAnsi="Times New Roman"/>
          <w:sz w:val="24"/>
          <w:szCs w:val="24"/>
          <w:lang w:eastAsia="lv-LV"/>
        </w:rPr>
        <w:t>militārās spējas</w:t>
      </w:r>
      <w:r w:rsidR="00D564FF">
        <w:rPr>
          <w:rFonts w:ascii="Times New Roman" w:hAnsi="Times New Roman"/>
          <w:sz w:val="24"/>
          <w:szCs w:val="24"/>
          <w:lang w:eastAsia="lv-LV"/>
        </w:rPr>
        <w:t>:</w:t>
      </w:r>
    </w:p>
    <w:p w14:paraId="28ED74A7" w14:textId="77777777" w:rsidR="00801317" w:rsidRDefault="00801317" w:rsidP="007C285C">
      <w:pPr>
        <w:pStyle w:val="ListParagraph"/>
        <w:numPr>
          <w:ilvl w:val="0"/>
          <w:numId w:val="10"/>
        </w:numPr>
        <w:spacing w:before="100" w:beforeAutospacing="1" w:after="120"/>
        <w:jc w:val="both"/>
        <w:rPr>
          <w:rFonts w:ascii="Times New Roman" w:hAnsi="Times New Roman"/>
          <w:sz w:val="24"/>
          <w:szCs w:val="24"/>
          <w:lang w:eastAsia="lv-LV"/>
        </w:rPr>
      </w:pPr>
      <w:r w:rsidRPr="002F0061">
        <w:rPr>
          <w:rFonts w:ascii="Times New Roman" w:hAnsi="Times New Roman"/>
          <w:sz w:val="24"/>
          <w:szCs w:val="24"/>
          <w:lang w:eastAsia="lv-LV"/>
        </w:rPr>
        <w:t>spēja ātri reaģēt, novērst un lokalizēt iespējamo apdraudējumu ma</w:t>
      </w:r>
      <w:r>
        <w:rPr>
          <w:rFonts w:ascii="Times New Roman" w:hAnsi="Times New Roman"/>
          <w:sz w:val="24"/>
          <w:szCs w:val="24"/>
          <w:lang w:eastAsia="lv-LV"/>
        </w:rPr>
        <w:t>ksimāli tuvu tā izcelsmes zonai</w:t>
      </w:r>
      <w:r w:rsidRPr="002F0061">
        <w:rPr>
          <w:rFonts w:ascii="Times New Roman" w:hAnsi="Times New Roman"/>
          <w:sz w:val="24"/>
          <w:szCs w:val="24"/>
          <w:lang w:eastAsia="lv-LV"/>
        </w:rPr>
        <w:t>;</w:t>
      </w:r>
    </w:p>
    <w:p w14:paraId="38A0E3D7" w14:textId="77777777" w:rsidR="00801317" w:rsidRDefault="00801317" w:rsidP="007C285C">
      <w:pPr>
        <w:pStyle w:val="ListParagraph"/>
        <w:numPr>
          <w:ilvl w:val="0"/>
          <w:numId w:val="10"/>
        </w:numPr>
        <w:spacing w:before="100" w:beforeAutospacing="1" w:after="120"/>
        <w:jc w:val="both"/>
        <w:rPr>
          <w:rFonts w:ascii="Times New Roman" w:hAnsi="Times New Roman"/>
          <w:sz w:val="24"/>
          <w:szCs w:val="24"/>
          <w:lang w:eastAsia="lv-LV"/>
        </w:rPr>
      </w:pPr>
      <w:r w:rsidRPr="002F0061">
        <w:rPr>
          <w:rFonts w:ascii="Times New Roman" w:hAnsi="Times New Roman"/>
          <w:sz w:val="24"/>
          <w:szCs w:val="24"/>
          <w:lang w:eastAsia="lv-LV"/>
        </w:rPr>
        <w:t>militāro komandvadības, komunikāciju un informācijas tehnoloģiju sistēmu droša un nepieciešamības gadījumā decentralizēta darbība, kā arī to funkcionēšanas ne</w:t>
      </w:r>
      <w:r>
        <w:rPr>
          <w:rFonts w:ascii="Times New Roman" w:hAnsi="Times New Roman"/>
          <w:sz w:val="24"/>
          <w:szCs w:val="24"/>
          <w:lang w:eastAsia="lv-LV"/>
        </w:rPr>
        <w:t>pārtrauktība jebkuros apstākļos</w:t>
      </w:r>
      <w:r w:rsidRPr="002F0061">
        <w:rPr>
          <w:rFonts w:ascii="Times New Roman" w:hAnsi="Times New Roman"/>
          <w:sz w:val="24"/>
          <w:szCs w:val="24"/>
          <w:lang w:eastAsia="lv-LV"/>
        </w:rPr>
        <w:t>;</w:t>
      </w:r>
    </w:p>
    <w:p w14:paraId="0F51794A" w14:textId="77777777" w:rsidR="00801317" w:rsidRDefault="00801317" w:rsidP="007C285C">
      <w:pPr>
        <w:pStyle w:val="ListParagraph"/>
        <w:numPr>
          <w:ilvl w:val="0"/>
          <w:numId w:val="10"/>
        </w:numPr>
        <w:spacing w:before="100" w:beforeAutospacing="1" w:after="120"/>
        <w:jc w:val="both"/>
        <w:rPr>
          <w:rFonts w:ascii="Times New Roman" w:hAnsi="Times New Roman"/>
          <w:sz w:val="24"/>
          <w:szCs w:val="24"/>
          <w:lang w:eastAsia="lv-LV"/>
        </w:rPr>
      </w:pPr>
      <w:r w:rsidRPr="002F0061">
        <w:rPr>
          <w:rFonts w:ascii="Times New Roman" w:hAnsi="Times New Roman"/>
          <w:sz w:val="24"/>
          <w:szCs w:val="24"/>
          <w:lang w:eastAsia="lv-LV"/>
        </w:rPr>
        <w:t>spēja intensīvi un efektīvi pretdarboties pretiniekam ar augstas kaujasspē</w:t>
      </w:r>
      <w:r w:rsidR="00DB4CF8">
        <w:rPr>
          <w:rFonts w:ascii="Times New Roman" w:hAnsi="Times New Roman"/>
          <w:sz w:val="24"/>
          <w:szCs w:val="24"/>
          <w:lang w:eastAsia="lv-LV"/>
        </w:rPr>
        <w:t>jas apbruņojumu un tehnoloģijām</w:t>
      </w:r>
      <w:r w:rsidRPr="002F0061">
        <w:rPr>
          <w:rFonts w:ascii="Times New Roman" w:hAnsi="Times New Roman"/>
          <w:sz w:val="24"/>
          <w:szCs w:val="24"/>
          <w:lang w:eastAsia="lv-LV"/>
        </w:rPr>
        <w:t>;</w:t>
      </w:r>
    </w:p>
    <w:p w14:paraId="43A6B89D" w14:textId="77777777" w:rsidR="00801317" w:rsidRDefault="00801317" w:rsidP="007C285C">
      <w:pPr>
        <w:pStyle w:val="ListParagraph"/>
        <w:numPr>
          <w:ilvl w:val="0"/>
          <w:numId w:val="10"/>
        </w:numPr>
        <w:spacing w:before="100" w:beforeAutospacing="1" w:after="120"/>
        <w:jc w:val="both"/>
        <w:rPr>
          <w:rFonts w:ascii="Times New Roman" w:hAnsi="Times New Roman"/>
          <w:sz w:val="24"/>
          <w:szCs w:val="24"/>
          <w:lang w:eastAsia="lv-LV"/>
        </w:rPr>
      </w:pPr>
      <w:r w:rsidRPr="002F0061">
        <w:rPr>
          <w:rFonts w:ascii="Times New Roman" w:hAnsi="Times New Roman"/>
          <w:sz w:val="24"/>
          <w:szCs w:val="24"/>
          <w:lang w:eastAsia="lv-LV"/>
        </w:rPr>
        <w:t>spēja pretdarboties pretiniekam;</w:t>
      </w:r>
    </w:p>
    <w:p w14:paraId="6E0549BB" w14:textId="5DA63C78" w:rsidR="00801317" w:rsidRDefault="00801317" w:rsidP="007C285C">
      <w:pPr>
        <w:pStyle w:val="ListParagraph"/>
        <w:numPr>
          <w:ilvl w:val="0"/>
          <w:numId w:val="10"/>
        </w:numPr>
        <w:spacing w:before="100" w:beforeAutospacing="1" w:after="120"/>
        <w:jc w:val="both"/>
        <w:rPr>
          <w:rFonts w:ascii="Times New Roman" w:hAnsi="Times New Roman"/>
          <w:sz w:val="24"/>
          <w:szCs w:val="24"/>
          <w:lang w:eastAsia="lv-LV"/>
        </w:rPr>
      </w:pPr>
      <w:r w:rsidRPr="002F0061">
        <w:rPr>
          <w:rFonts w:ascii="Times New Roman" w:hAnsi="Times New Roman"/>
          <w:sz w:val="24"/>
          <w:szCs w:val="24"/>
          <w:lang w:eastAsia="lv-LV"/>
        </w:rPr>
        <w:t>garantēta uzņemoš</w:t>
      </w:r>
      <w:r w:rsidR="009B7F55">
        <w:rPr>
          <w:rFonts w:ascii="Times New Roman" w:hAnsi="Times New Roman"/>
          <w:sz w:val="24"/>
          <w:szCs w:val="24"/>
          <w:lang w:eastAsia="lv-LV"/>
        </w:rPr>
        <w:t>ā</w:t>
      </w:r>
      <w:r w:rsidRPr="002F0061">
        <w:rPr>
          <w:rFonts w:ascii="Times New Roman" w:hAnsi="Times New Roman"/>
          <w:sz w:val="24"/>
          <w:szCs w:val="24"/>
          <w:lang w:eastAsia="lv-LV"/>
        </w:rPr>
        <w:t>s valsts atbalsta infrastruktūras un pieejas ceļu pieejamība, drošība un aizsardzība jebkuros apstākļos;</w:t>
      </w:r>
    </w:p>
    <w:p w14:paraId="5BEA7DF2" w14:textId="77777777" w:rsidR="00801317" w:rsidRDefault="00801317" w:rsidP="007C285C">
      <w:pPr>
        <w:pStyle w:val="ListParagraph"/>
        <w:numPr>
          <w:ilvl w:val="0"/>
          <w:numId w:val="10"/>
        </w:numPr>
        <w:spacing w:before="100" w:beforeAutospacing="1" w:after="120"/>
        <w:jc w:val="both"/>
        <w:rPr>
          <w:rFonts w:ascii="Times New Roman" w:hAnsi="Times New Roman"/>
          <w:sz w:val="24"/>
          <w:szCs w:val="24"/>
          <w:lang w:eastAsia="lv-LV"/>
        </w:rPr>
      </w:pPr>
      <w:r w:rsidRPr="002F0061">
        <w:rPr>
          <w:rFonts w:ascii="Times New Roman" w:hAnsi="Times New Roman"/>
          <w:sz w:val="24"/>
          <w:szCs w:val="24"/>
          <w:lang w:eastAsia="lv-LV"/>
        </w:rPr>
        <w:t>spēja izvērst militāru pastiprinājumu robežas kontroles</w:t>
      </w:r>
      <w:r w:rsidR="00DB4CF8">
        <w:rPr>
          <w:rFonts w:ascii="Times New Roman" w:hAnsi="Times New Roman"/>
          <w:sz w:val="24"/>
          <w:szCs w:val="24"/>
          <w:lang w:eastAsia="lv-LV"/>
        </w:rPr>
        <w:t xml:space="preserve"> un aizsardzības nodrošināšanai</w:t>
      </w:r>
      <w:r w:rsidRPr="002F0061">
        <w:rPr>
          <w:rFonts w:ascii="Times New Roman" w:hAnsi="Times New Roman"/>
          <w:sz w:val="24"/>
          <w:szCs w:val="24"/>
          <w:lang w:eastAsia="lv-LV"/>
        </w:rPr>
        <w:t>;</w:t>
      </w:r>
    </w:p>
    <w:p w14:paraId="4DEEA639" w14:textId="77777777" w:rsidR="00801317" w:rsidRDefault="00801317" w:rsidP="007C285C">
      <w:pPr>
        <w:pStyle w:val="ListParagraph"/>
        <w:numPr>
          <w:ilvl w:val="0"/>
          <w:numId w:val="10"/>
        </w:numPr>
        <w:spacing w:before="100" w:beforeAutospacing="1" w:after="120"/>
        <w:jc w:val="both"/>
        <w:rPr>
          <w:rFonts w:ascii="Times New Roman" w:hAnsi="Times New Roman"/>
          <w:sz w:val="24"/>
          <w:szCs w:val="24"/>
          <w:lang w:eastAsia="lv-LV"/>
        </w:rPr>
      </w:pPr>
      <w:r w:rsidRPr="002F0061">
        <w:rPr>
          <w:rFonts w:ascii="Times New Roman" w:hAnsi="Times New Roman"/>
          <w:sz w:val="24"/>
          <w:szCs w:val="24"/>
          <w:lang w:eastAsia="lv-LV"/>
        </w:rPr>
        <w:t>augsta militāra savietojamība, integrācijas un sadarbības spēja ar NATO sabiedroto spēku struktūrām un kaujas struktūrām vienotai operacionālajai darbībai;</w:t>
      </w:r>
    </w:p>
    <w:p w14:paraId="576BB578" w14:textId="77777777" w:rsidR="00801317" w:rsidRDefault="00801317" w:rsidP="007C285C">
      <w:pPr>
        <w:pStyle w:val="ListParagraph"/>
        <w:numPr>
          <w:ilvl w:val="0"/>
          <w:numId w:val="10"/>
        </w:numPr>
        <w:spacing w:before="100" w:beforeAutospacing="1" w:after="120"/>
        <w:jc w:val="both"/>
        <w:rPr>
          <w:rFonts w:ascii="Times New Roman" w:hAnsi="Times New Roman"/>
          <w:sz w:val="24"/>
          <w:szCs w:val="24"/>
          <w:lang w:eastAsia="lv-LV"/>
        </w:rPr>
      </w:pPr>
      <w:r w:rsidRPr="002F0061">
        <w:rPr>
          <w:rFonts w:ascii="Times New Roman" w:hAnsi="Times New Roman"/>
          <w:sz w:val="24"/>
          <w:szCs w:val="24"/>
          <w:lang w:eastAsia="lv-LV"/>
        </w:rPr>
        <w:t>stratēģiskās komunikācijas spēju pieejamība, gan nodrošinot valsts aizsardzībai kritiski nepieciešamās informācijas pieejamību sabiedrībai, gan aizsargājot valsts informatīvo telpu.</w:t>
      </w:r>
    </w:p>
    <w:p w14:paraId="5A1D917C" w14:textId="77777777" w:rsidR="00565C28" w:rsidRPr="002F0061" w:rsidRDefault="00565C28" w:rsidP="00565C28">
      <w:pPr>
        <w:pStyle w:val="ListParagraph"/>
        <w:spacing w:before="100" w:beforeAutospacing="1" w:after="120"/>
        <w:jc w:val="both"/>
        <w:rPr>
          <w:rFonts w:ascii="Times New Roman" w:hAnsi="Times New Roman"/>
          <w:sz w:val="24"/>
          <w:szCs w:val="24"/>
          <w:lang w:eastAsia="lv-LV"/>
        </w:rPr>
      </w:pPr>
    </w:p>
    <w:p w14:paraId="3B633A88" w14:textId="1EED741D" w:rsidR="00565C28" w:rsidRDefault="00DB4CF8" w:rsidP="00565C28">
      <w:pPr>
        <w:pStyle w:val="ListParagraph"/>
        <w:spacing w:before="100" w:beforeAutospacing="1" w:after="120"/>
        <w:ind w:left="0" w:firstLine="720"/>
        <w:jc w:val="both"/>
        <w:rPr>
          <w:rFonts w:ascii="Times New Roman" w:hAnsi="Times New Roman"/>
          <w:sz w:val="24"/>
          <w:szCs w:val="24"/>
          <w:lang w:eastAsia="lv-LV"/>
        </w:rPr>
      </w:pPr>
      <w:r w:rsidRPr="002F0061">
        <w:rPr>
          <w:rFonts w:ascii="Times New Roman" w:hAnsi="Times New Roman"/>
          <w:sz w:val="24"/>
          <w:szCs w:val="24"/>
          <w:lang w:eastAsia="lv-LV"/>
        </w:rPr>
        <w:t xml:space="preserve">Lai </w:t>
      </w:r>
      <w:r w:rsidR="00D25A99">
        <w:rPr>
          <w:rFonts w:ascii="Times New Roman" w:hAnsi="Times New Roman"/>
          <w:sz w:val="24"/>
          <w:szCs w:val="24"/>
          <w:lang w:eastAsia="lv-LV"/>
        </w:rPr>
        <w:t xml:space="preserve">NBS </w:t>
      </w:r>
      <w:r w:rsidRPr="002F0061">
        <w:rPr>
          <w:rFonts w:ascii="Times New Roman" w:hAnsi="Times New Roman"/>
          <w:sz w:val="24"/>
          <w:szCs w:val="24"/>
          <w:lang w:eastAsia="lv-LV"/>
        </w:rPr>
        <w:t>spētu pildīt noteiktos valsts aizsardzības uzdevumus</w:t>
      </w:r>
      <w:r w:rsidR="001301FC">
        <w:rPr>
          <w:rFonts w:ascii="Times New Roman" w:hAnsi="Times New Roman"/>
          <w:sz w:val="24"/>
          <w:szCs w:val="24"/>
          <w:lang w:eastAsia="lv-LV"/>
        </w:rPr>
        <w:t>, vienlaikus attīstot militārās spējas</w:t>
      </w:r>
      <w:r w:rsidRPr="002F0061">
        <w:rPr>
          <w:rFonts w:ascii="Times New Roman" w:hAnsi="Times New Roman"/>
          <w:sz w:val="24"/>
          <w:szCs w:val="24"/>
          <w:lang w:eastAsia="lv-LV"/>
        </w:rPr>
        <w:t xml:space="preserve">, nepieciešams </w:t>
      </w:r>
      <w:r w:rsidR="004877BB">
        <w:rPr>
          <w:rFonts w:ascii="Times New Roman" w:hAnsi="Times New Roman"/>
          <w:sz w:val="24"/>
          <w:szCs w:val="24"/>
          <w:lang w:eastAsia="lv-LV"/>
        </w:rPr>
        <w:t>nodrošināt</w:t>
      </w:r>
      <w:r w:rsidR="001301FC">
        <w:rPr>
          <w:rFonts w:ascii="Times New Roman" w:hAnsi="Times New Roman"/>
          <w:sz w:val="24"/>
          <w:szCs w:val="24"/>
          <w:lang w:eastAsia="lv-LV"/>
        </w:rPr>
        <w:t xml:space="preserve"> uzdevumu izpildei</w:t>
      </w:r>
      <w:r w:rsidR="004877BB">
        <w:rPr>
          <w:rFonts w:ascii="Times New Roman" w:hAnsi="Times New Roman"/>
          <w:sz w:val="24"/>
          <w:szCs w:val="24"/>
          <w:lang w:eastAsia="lv-LV"/>
        </w:rPr>
        <w:t xml:space="preserve"> atbilstošu </w:t>
      </w:r>
      <w:r w:rsidRPr="002F0061">
        <w:rPr>
          <w:rFonts w:ascii="Times New Roman" w:hAnsi="Times New Roman"/>
          <w:sz w:val="24"/>
          <w:szCs w:val="24"/>
          <w:lang w:eastAsia="lv-LV"/>
        </w:rPr>
        <w:t>NBS skaitlisko sastāvu</w:t>
      </w:r>
      <w:r w:rsidR="004877BB">
        <w:rPr>
          <w:rFonts w:ascii="Times New Roman" w:hAnsi="Times New Roman"/>
          <w:sz w:val="24"/>
          <w:szCs w:val="24"/>
          <w:lang w:eastAsia="lv-LV"/>
        </w:rPr>
        <w:t>. Tai skaitā</w:t>
      </w:r>
      <w:r w:rsidR="006C44B9">
        <w:rPr>
          <w:rFonts w:ascii="Times New Roman" w:hAnsi="Times New Roman"/>
          <w:sz w:val="24"/>
          <w:szCs w:val="24"/>
          <w:lang w:eastAsia="lv-LV"/>
        </w:rPr>
        <w:t xml:space="preserve"> – būtiski </w:t>
      </w:r>
      <w:r w:rsidR="004877BB">
        <w:rPr>
          <w:rFonts w:ascii="Times New Roman" w:hAnsi="Times New Roman"/>
          <w:sz w:val="24"/>
          <w:szCs w:val="24"/>
          <w:lang w:eastAsia="lv-LV"/>
        </w:rPr>
        <w:t>ir ne tikai palielināt profesionālā dienesta karavīru skaitu, bet arī atbilstoši Valsts aizsardzības koncepcij</w:t>
      </w:r>
      <w:r w:rsidR="006C44B9">
        <w:rPr>
          <w:rFonts w:ascii="Times New Roman" w:hAnsi="Times New Roman"/>
          <w:sz w:val="24"/>
          <w:szCs w:val="24"/>
          <w:lang w:eastAsia="lv-LV"/>
        </w:rPr>
        <w:t xml:space="preserve">ā noteiktajam </w:t>
      </w:r>
      <w:r w:rsidR="00F853A3">
        <w:rPr>
          <w:rFonts w:ascii="Times New Roman" w:hAnsi="Times New Roman"/>
          <w:sz w:val="24"/>
          <w:szCs w:val="24"/>
          <w:lang w:eastAsia="lv-LV"/>
        </w:rPr>
        <w:t xml:space="preserve">– stiprināt </w:t>
      </w:r>
      <w:r w:rsidR="006C44B9" w:rsidRPr="006C44B9">
        <w:rPr>
          <w:rFonts w:ascii="Times New Roman" w:hAnsi="Times New Roman"/>
          <w:sz w:val="24"/>
          <w:szCs w:val="24"/>
          <w:lang w:eastAsia="lv-LV"/>
        </w:rPr>
        <w:t>kvalificētu un pieredzējušu speciālistu motivācij</w:t>
      </w:r>
      <w:r w:rsidR="00F853A3">
        <w:rPr>
          <w:rFonts w:ascii="Times New Roman" w:hAnsi="Times New Roman"/>
          <w:sz w:val="24"/>
          <w:szCs w:val="24"/>
          <w:lang w:eastAsia="lv-LV"/>
        </w:rPr>
        <w:t>u</w:t>
      </w:r>
      <w:r w:rsidR="006C44B9" w:rsidRPr="006C44B9">
        <w:rPr>
          <w:rFonts w:ascii="Times New Roman" w:hAnsi="Times New Roman"/>
          <w:sz w:val="24"/>
          <w:szCs w:val="24"/>
          <w:lang w:eastAsia="lv-LV"/>
        </w:rPr>
        <w:t xml:space="preserve"> un saglabāšan</w:t>
      </w:r>
      <w:r w:rsidR="00F853A3">
        <w:rPr>
          <w:rFonts w:ascii="Times New Roman" w:hAnsi="Times New Roman"/>
          <w:sz w:val="24"/>
          <w:szCs w:val="24"/>
          <w:lang w:eastAsia="lv-LV"/>
        </w:rPr>
        <w:t>u</w:t>
      </w:r>
      <w:r w:rsidR="006C44B9" w:rsidRPr="006C44B9">
        <w:rPr>
          <w:rFonts w:ascii="Times New Roman" w:hAnsi="Times New Roman"/>
          <w:sz w:val="24"/>
          <w:szCs w:val="24"/>
          <w:lang w:eastAsia="lv-LV"/>
        </w:rPr>
        <w:t xml:space="preserve"> dienestā</w:t>
      </w:r>
      <w:r w:rsidR="00F853A3">
        <w:rPr>
          <w:rFonts w:ascii="Times New Roman" w:hAnsi="Times New Roman"/>
          <w:sz w:val="24"/>
          <w:szCs w:val="24"/>
          <w:lang w:eastAsia="lv-LV"/>
        </w:rPr>
        <w:t>.</w:t>
      </w:r>
    </w:p>
    <w:p w14:paraId="0E183664" w14:textId="5F34DE0D" w:rsidR="00801317" w:rsidRDefault="00E1668C" w:rsidP="0016291D">
      <w:pPr>
        <w:pStyle w:val="ListParagraph"/>
        <w:spacing w:before="100" w:beforeAutospacing="1" w:after="120"/>
        <w:ind w:left="0" w:firstLine="709"/>
        <w:jc w:val="both"/>
        <w:rPr>
          <w:rFonts w:ascii="Times New Roman" w:hAnsi="Times New Roman"/>
          <w:sz w:val="24"/>
          <w:szCs w:val="24"/>
          <w:lang w:eastAsia="lv-LV"/>
        </w:rPr>
      </w:pPr>
      <w:r>
        <w:rPr>
          <w:rFonts w:ascii="Times New Roman" w:hAnsi="Times New Roman"/>
          <w:sz w:val="24"/>
          <w:szCs w:val="24"/>
          <w:lang w:eastAsia="lv-LV"/>
        </w:rPr>
        <w:t>Sākot ar 2010. gada 1. janvāri</w:t>
      </w:r>
      <w:r w:rsidR="00D564FF">
        <w:rPr>
          <w:rFonts w:ascii="Times New Roman" w:hAnsi="Times New Roman"/>
          <w:sz w:val="24"/>
          <w:szCs w:val="24"/>
          <w:lang w:eastAsia="lv-LV"/>
        </w:rPr>
        <w:t>,</w:t>
      </w:r>
      <w:r>
        <w:rPr>
          <w:rFonts w:ascii="Times New Roman" w:hAnsi="Times New Roman"/>
          <w:sz w:val="24"/>
          <w:szCs w:val="24"/>
          <w:lang w:eastAsia="lv-LV"/>
        </w:rPr>
        <w:t xml:space="preserve"> karavīru atlīdzības sistēma tiek noteikta atbilstoši Valsts un pašvaldību institūciju amatpersonu un darbinieku atlīdzības likumam.  </w:t>
      </w:r>
      <w:r w:rsidR="00F853A3">
        <w:rPr>
          <w:rFonts w:ascii="Times New Roman" w:hAnsi="Times New Roman"/>
          <w:sz w:val="24"/>
          <w:szCs w:val="24"/>
          <w:lang w:eastAsia="lv-LV"/>
        </w:rPr>
        <w:t>P</w:t>
      </w:r>
      <w:r w:rsidR="00FA0EAC">
        <w:rPr>
          <w:rFonts w:ascii="Times New Roman" w:hAnsi="Times New Roman"/>
          <w:sz w:val="24"/>
          <w:szCs w:val="24"/>
          <w:lang w:eastAsia="lv-LV"/>
        </w:rPr>
        <w:t>rofesionālā dienesta karav</w:t>
      </w:r>
      <w:r w:rsidR="00577839">
        <w:rPr>
          <w:rFonts w:ascii="Times New Roman" w:hAnsi="Times New Roman"/>
          <w:sz w:val="24"/>
          <w:szCs w:val="24"/>
          <w:lang w:eastAsia="lv-LV"/>
        </w:rPr>
        <w:t>īru atlīdzības sistēmu veido darba samaksa,</w:t>
      </w:r>
      <w:r w:rsidR="00FA0EAC">
        <w:rPr>
          <w:rFonts w:ascii="Times New Roman" w:hAnsi="Times New Roman"/>
          <w:sz w:val="24"/>
          <w:szCs w:val="24"/>
          <w:lang w:eastAsia="lv-LV"/>
        </w:rPr>
        <w:t xml:space="preserve"> </w:t>
      </w:r>
      <w:r w:rsidR="00F853A3">
        <w:rPr>
          <w:rFonts w:ascii="Times New Roman" w:hAnsi="Times New Roman"/>
          <w:sz w:val="24"/>
          <w:szCs w:val="24"/>
          <w:lang w:eastAsia="lv-LV"/>
        </w:rPr>
        <w:t>s</w:t>
      </w:r>
      <w:r w:rsidR="00F853A3" w:rsidRPr="00F853A3">
        <w:rPr>
          <w:rFonts w:ascii="Times New Roman" w:hAnsi="Times New Roman"/>
          <w:sz w:val="24"/>
          <w:szCs w:val="24"/>
          <w:lang w:eastAsia="lv-LV"/>
        </w:rPr>
        <w:t>ociālās garantijas</w:t>
      </w:r>
      <w:r w:rsidR="00577839">
        <w:rPr>
          <w:rFonts w:ascii="Times New Roman" w:hAnsi="Times New Roman"/>
          <w:sz w:val="24"/>
          <w:szCs w:val="24"/>
          <w:lang w:eastAsia="lv-LV"/>
        </w:rPr>
        <w:t xml:space="preserve"> un atvaļinājumi.</w:t>
      </w:r>
      <w:r w:rsidR="0016291D">
        <w:rPr>
          <w:rFonts w:ascii="Times New Roman" w:hAnsi="Times New Roman"/>
          <w:sz w:val="24"/>
          <w:szCs w:val="24"/>
          <w:lang w:eastAsia="lv-LV"/>
        </w:rPr>
        <w:t xml:space="preserve"> </w:t>
      </w:r>
      <w:r w:rsidR="00F853A3" w:rsidRPr="00F853A3">
        <w:rPr>
          <w:rFonts w:ascii="Times New Roman" w:hAnsi="Times New Roman"/>
          <w:sz w:val="24"/>
          <w:szCs w:val="24"/>
          <w:lang w:eastAsia="lv-LV"/>
        </w:rPr>
        <w:lastRenderedPageBreak/>
        <w:t>Karavīru sociālās garantijas veido pabalsti, kompensācijas un cita Valsts un pašvaldību institūciju amatpersonu un darbinieku atlīdzības likumā noteikto izdevumu segšana.</w:t>
      </w:r>
    </w:p>
    <w:p w14:paraId="557B8AAC" w14:textId="652F6D61" w:rsidR="00D21862" w:rsidRPr="00883307" w:rsidRDefault="00F853A3" w:rsidP="0016291D">
      <w:pPr>
        <w:pStyle w:val="ListParagraph"/>
        <w:spacing w:before="100" w:beforeAutospacing="1" w:after="120"/>
        <w:ind w:left="0" w:firstLine="720"/>
        <w:jc w:val="both"/>
        <w:rPr>
          <w:rFonts w:ascii="Times New Roman" w:hAnsi="Times New Roman"/>
          <w:sz w:val="24"/>
          <w:szCs w:val="24"/>
          <w:lang w:eastAsia="lv-LV"/>
        </w:rPr>
      </w:pPr>
      <w:r w:rsidRPr="00170B80">
        <w:rPr>
          <w:rFonts w:ascii="Times New Roman" w:hAnsi="Times New Roman"/>
          <w:sz w:val="24"/>
          <w:szCs w:val="24"/>
          <w:lang w:eastAsia="lv-LV"/>
        </w:rPr>
        <w:t>Valsts un pašvaldību institūciju amatpersonu un darbinieku atlī</w:t>
      </w:r>
      <w:r>
        <w:rPr>
          <w:rFonts w:ascii="Times New Roman" w:hAnsi="Times New Roman"/>
          <w:sz w:val="24"/>
          <w:szCs w:val="24"/>
          <w:lang w:eastAsia="lv-LV"/>
        </w:rPr>
        <w:t xml:space="preserve">dzības likuma 31. pants nosaka, ka </w:t>
      </w:r>
      <w:r w:rsidR="00C25E6E">
        <w:rPr>
          <w:rFonts w:ascii="Times New Roman" w:hAnsi="Times New Roman"/>
          <w:sz w:val="24"/>
          <w:szCs w:val="24"/>
          <w:lang w:eastAsia="lv-LV"/>
        </w:rPr>
        <w:t>“</w:t>
      </w:r>
      <w:r>
        <w:rPr>
          <w:rFonts w:ascii="Times New Roman" w:hAnsi="Times New Roman"/>
          <w:sz w:val="24"/>
          <w:szCs w:val="24"/>
          <w:lang w:eastAsia="lv-LV"/>
        </w:rPr>
        <w:t>k</w:t>
      </w:r>
      <w:r w:rsidRPr="00170B80">
        <w:rPr>
          <w:rFonts w:ascii="Times New Roman" w:hAnsi="Times New Roman"/>
          <w:sz w:val="24"/>
          <w:szCs w:val="24"/>
          <w:lang w:eastAsia="lv-LV"/>
        </w:rPr>
        <w:t xml:space="preserve">aravīram </w:t>
      </w:r>
      <w:r>
        <w:rPr>
          <w:rFonts w:ascii="Times New Roman" w:hAnsi="Times New Roman"/>
          <w:sz w:val="24"/>
          <w:szCs w:val="24"/>
          <w:lang w:eastAsia="lv-LV"/>
        </w:rPr>
        <w:t xml:space="preserve">tiek </w:t>
      </w:r>
      <w:r w:rsidRPr="00170B80">
        <w:rPr>
          <w:rFonts w:ascii="Times New Roman" w:hAnsi="Times New Roman"/>
          <w:sz w:val="24"/>
          <w:szCs w:val="24"/>
          <w:lang w:eastAsia="lv-LV"/>
        </w:rPr>
        <w:t>izmaksā</w:t>
      </w:r>
      <w:r>
        <w:rPr>
          <w:rFonts w:ascii="Times New Roman" w:hAnsi="Times New Roman"/>
          <w:sz w:val="24"/>
          <w:szCs w:val="24"/>
          <w:lang w:eastAsia="lv-LV"/>
        </w:rPr>
        <w:t>ta</w:t>
      </w:r>
      <w:r w:rsidRPr="00170B80">
        <w:rPr>
          <w:rFonts w:ascii="Times New Roman" w:hAnsi="Times New Roman"/>
          <w:sz w:val="24"/>
          <w:szCs w:val="24"/>
          <w:lang w:eastAsia="lv-LV"/>
        </w:rPr>
        <w:t xml:space="preserve"> kompensācij</w:t>
      </w:r>
      <w:r>
        <w:rPr>
          <w:rFonts w:ascii="Times New Roman" w:hAnsi="Times New Roman"/>
          <w:sz w:val="24"/>
          <w:szCs w:val="24"/>
          <w:lang w:eastAsia="lv-LV"/>
        </w:rPr>
        <w:t>a</w:t>
      </w:r>
      <w:r w:rsidRPr="00170B80">
        <w:rPr>
          <w:rFonts w:ascii="Times New Roman" w:hAnsi="Times New Roman"/>
          <w:sz w:val="24"/>
          <w:szCs w:val="24"/>
          <w:lang w:eastAsia="lv-LV"/>
        </w:rPr>
        <w:t xml:space="preserve"> dzīvojamās telpas īres izdevumu un komunālo maksājumu segšanai. Kompensācijas apmēr</w:t>
      </w:r>
      <w:r>
        <w:rPr>
          <w:rFonts w:ascii="Times New Roman" w:hAnsi="Times New Roman"/>
          <w:sz w:val="24"/>
          <w:szCs w:val="24"/>
          <w:lang w:eastAsia="lv-LV"/>
        </w:rPr>
        <w:t>s</w:t>
      </w:r>
      <w:r w:rsidRPr="00170B80">
        <w:rPr>
          <w:rFonts w:ascii="Times New Roman" w:hAnsi="Times New Roman"/>
          <w:sz w:val="24"/>
          <w:szCs w:val="24"/>
          <w:lang w:eastAsia="lv-LV"/>
        </w:rPr>
        <w:t xml:space="preserve"> </w:t>
      </w:r>
      <w:r>
        <w:rPr>
          <w:rFonts w:ascii="Times New Roman" w:hAnsi="Times New Roman"/>
          <w:sz w:val="24"/>
          <w:szCs w:val="24"/>
          <w:lang w:eastAsia="lv-LV"/>
        </w:rPr>
        <w:t>nedrīkst pārsniegt 142,29 </w:t>
      </w:r>
      <w:r w:rsidRPr="00170B80">
        <w:rPr>
          <w:rFonts w:ascii="Times New Roman" w:hAnsi="Times New Roman"/>
          <w:i/>
          <w:sz w:val="24"/>
          <w:szCs w:val="24"/>
          <w:lang w:eastAsia="lv-LV"/>
        </w:rPr>
        <w:t>euro</w:t>
      </w:r>
      <w:r w:rsidRPr="00170B80">
        <w:rPr>
          <w:rFonts w:ascii="Times New Roman" w:hAnsi="Times New Roman"/>
          <w:sz w:val="24"/>
          <w:szCs w:val="24"/>
          <w:lang w:eastAsia="lv-LV"/>
        </w:rPr>
        <w:t xml:space="preserve"> mēnesī</w:t>
      </w:r>
      <w:r w:rsidR="00C25E6E">
        <w:rPr>
          <w:rFonts w:ascii="Times New Roman" w:hAnsi="Times New Roman"/>
          <w:sz w:val="24"/>
          <w:szCs w:val="24"/>
          <w:lang w:eastAsia="lv-LV"/>
        </w:rPr>
        <w:t>”</w:t>
      </w:r>
      <w:r w:rsidRPr="00170B80">
        <w:rPr>
          <w:rFonts w:ascii="Times New Roman" w:hAnsi="Times New Roman"/>
          <w:sz w:val="24"/>
          <w:szCs w:val="24"/>
          <w:lang w:eastAsia="lv-LV"/>
        </w:rPr>
        <w:t>.</w:t>
      </w:r>
      <w:r w:rsidR="0016291D">
        <w:rPr>
          <w:rFonts w:ascii="Times New Roman" w:hAnsi="Times New Roman"/>
          <w:sz w:val="24"/>
          <w:szCs w:val="24"/>
          <w:lang w:eastAsia="lv-LV"/>
        </w:rPr>
        <w:t xml:space="preserve"> Savukārt </w:t>
      </w:r>
      <w:r w:rsidR="00D21862" w:rsidRPr="00883307">
        <w:rPr>
          <w:rFonts w:ascii="Times New Roman" w:hAnsi="Times New Roman"/>
          <w:sz w:val="24"/>
          <w:szCs w:val="24"/>
          <w:lang w:eastAsia="lv-LV"/>
        </w:rPr>
        <w:t>Militārā dienesta likuma 55.</w:t>
      </w:r>
      <w:r w:rsidR="00D21862">
        <w:rPr>
          <w:rFonts w:ascii="Times New Roman" w:hAnsi="Times New Roman"/>
          <w:sz w:val="24"/>
          <w:szCs w:val="24"/>
          <w:lang w:eastAsia="lv-LV"/>
        </w:rPr>
        <w:t> </w:t>
      </w:r>
      <w:r w:rsidR="00D21862" w:rsidRPr="00883307">
        <w:rPr>
          <w:rFonts w:ascii="Times New Roman" w:hAnsi="Times New Roman"/>
          <w:sz w:val="24"/>
          <w:szCs w:val="24"/>
          <w:lang w:eastAsia="lv-LV"/>
        </w:rPr>
        <w:t xml:space="preserve">panta </w:t>
      </w:r>
      <w:r w:rsidR="00D21862">
        <w:rPr>
          <w:rFonts w:ascii="Times New Roman" w:hAnsi="Times New Roman"/>
          <w:sz w:val="24"/>
          <w:szCs w:val="24"/>
          <w:lang w:eastAsia="lv-LV"/>
        </w:rPr>
        <w:t>piektā</w:t>
      </w:r>
      <w:r w:rsidR="00D21862" w:rsidRPr="00883307">
        <w:rPr>
          <w:rFonts w:ascii="Times New Roman" w:hAnsi="Times New Roman"/>
          <w:sz w:val="24"/>
          <w:szCs w:val="24"/>
          <w:lang w:eastAsia="lv-LV"/>
        </w:rPr>
        <w:t xml:space="preserve"> daļa noteic, ka </w:t>
      </w:r>
      <w:r w:rsidR="00D21862" w:rsidRPr="00812962">
        <w:rPr>
          <w:rFonts w:ascii="Times New Roman" w:hAnsi="Times New Roman"/>
          <w:sz w:val="24"/>
          <w:szCs w:val="24"/>
        </w:rPr>
        <w:t>Aizsardzības ministrijai ir tiesības piešķirto valsts budžeta līdzekļu ietvaros iegādāties vai celt dzīvojamās mājas vai atsevišķus dzīvokļus profesionālā dienesta karavīru vajadzībām</w:t>
      </w:r>
      <w:r w:rsidR="00D21862" w:rsidRPr="006B0FFA">
        <w:rPr>
          <w:rFonts w:ascii="Times New Roman" w:hAnsi="Times New Roman"/>
          <w:sz w:val="24"/>
          <w:szCs w:val="24"/>
        </w:rPr>
        <w:t>.</w:t>
      </w:r>
    </w:p>
    <w:p w14:paraId="494E7DF1" w14:textId="7D683B7B" w:rsidR="00473D41" w:rsidRPr="000E0931" w:rsidRDefault="00473D41" w:rsidP="007C285C">
      <w:pPr>
        <w:pStyle w:val="ListParagraph"/>
        <w:spacing w:before="100" w:beforeAutospacing="1" w:after="120"/>
        <w:ind w:left="0" w:firstLine="720"/>
        <w:jc w:val="both"/>
        <w:rPr>
          <w:rFonts w:ascii="Times New Roman" w:hAnsi="Times New Roman"/>
          <w:sz w:val="24"/>
          <w:szCs w:val="24"/>
          <w:lang w:eastAsia="lv-LV"/>
        </w:rPr>
      </w:pPr>
    </w:p>
    <w:p w14:paraId="2FCC9035" w14:textId="4A001A98" w:rsidR="002937C2" w:rsidRPr="000E0931" w:rsidRDefault="00B312CB" w:rsidP="002937C2">
      <w:pPr>
        <w:pStyle w:val="ListParagraph"/>
        <w:spacing w:before="100" w:beforeAutospacing="1" w:after="120"/>
        <w:ind w:left="0" w:firstLine="720"/>
        <w:jc w:val="both"/>
        <w:rPr>
          <w:rFonts w:ascii="Times New Roman" w:hAnsi="Times New Roman"/>
          <w:sz w:val="24"/>
          <w:szCs w:val="24"/>
          <w:lang w:eastAsia="lv-LV"/>
        </w:rPr>
      </w:pPr>
      <w:r w:rsidRPr="000E0931">
        <w:rPr>
          <w:rFonts w:ascii="Times New Roman" w:hAnsi="Times New Roman"/>
          <w:sz w:val="24"/>
          <w:szCs w:val="24"/>
          <w:lang w:eastAsia="lv-LV"/>
        </w:rPr>
        <w:t xml:space="preserve">Aizsardzības ministrijas valdījumā šobrīd ir </w:t>
      </w:r>
      <w:r w:rsidR="007E74C0">
        <w:rPr>
          <w:rFonts w:ascii="Times New Roman" w:hAnsi="Times New Roman"/>
          <w:sz w:val="24"/>
          <w:szCs w:val="24"/>
          <w:lang w:eastAsia="lv-LV"/>
        </w:rPr>
        <w:t>154 </w:t>
      </w:r>
      <w:r w:rsidRPr="000E0931">
        <w:rPr>
          <w:rFonts w:ascii="Times New Roman" w:hAnsi="Times New Roman"/>
          <w:sz w:val="24"/>
          <w:szCs w:val="24"/>
          <w:lang w:eastAsia="lv-LV"/>
        </w:rPr>
        <w:t xml:space="preserve">dienesta </w:t>
      </w:r>
      <w:r w:rsidR="009C63D6" w:rsidRPr="000E0931">
        <w:rPr>
          <w:rFonts w:ascii="Times New Roman" w:hAnsi="Times New Roman"/>
          <w:sz w:val="24"/>
          <w:szCs w:val="24"/>
          <w:lang w:eastAsia="lv-LV"/>
        </w:rPr>
        <w:t>dzīvokļi</w:t>
      </w:r>
      <w:r w:rsidRPr="000E0931">
        <w:rPr>
          <w:rFonts w:ascii="Times New Roman" w:hAnsi="Times New Roman"/>
          <w:sz w:val="24"/>
          <w:szCs w:val="24"/>
          <w:lang w:eastAsia="lv-LV"/>
        </w:rPr>
        <w:t xml:space="preserve"> Ādažu novadā un</w:t>
      </w:r>
      <w:r w:rsidR="007E74C0">
        <w:rPr>
          <w:rFonts w:ascii="Times New Roman" w:hAnsi="Times New Roman"/>
          <w:sz w:val="24"/>
          <w:szCs w:val="24"/>
          <w:lang w:eastAsia="lv-LV"/>
        </w:rPr>
        <w:t xml:space="preserve"> 10 dzīvokļi</w:t>
      </w:r>
      <w:r w:rsidRPr="000E0931">
        <w:rPr>
          <w:rFonts w:ascii="Times New Roman" w:hAnsi="Times New Roman"/>
          <w:sz w:val="24"/>
          <w:szCs w:val="24"/>
          <w:lang w:eastAsia="lv-LV"/>
        </w:rPr>
        <w:t xml:space="preserve"> Cēsīs</w:t>
      </w:r>
      <w:r w:rsidR="007E74C0">
        <w:rPr>
          <w:rFonts w:ascii="Times New Roman" w:hAnsi="Times New Roman"/>
          <w:sz w:val="24"/>
          <w:szCs w:val="24"/>
          <w:lang w:eastAsia="lv-LV"/>
        </w:rPr>
        <w:t>.</w:t>
      </w:r>
      <w:r w:rsidR="001A74FC">
        <w:rPr>
          <w:rFonts w:ascii="Times New Roman" w:hAnsi="Times New Roman"/>
          <w:sz w:val="24"/>
          <w:szCs w:val="24"/>
          <w:lang w:eastAsia="lv-LV"/>
        </w:rPr>
        <w:t xml:space="preserve"> </w:t>
      </w:r>
      <w:r w:rsidR="008E2036" w:rsidRPr="000E0931">
        <w:rPr>
          <w:rFonts w:ascii="Times New Roman" w:hAnsi="Times New Roman"/>
          <w:sz w:val="24"/>
          <w:szCs w:val="24"/>
          <w:lang w:eastAsia="lv-LV"/>
        </w:rPr>
        <w:t>Papildus 2016. gad</w:t>
      </w:r>
      <w:r w:rsidR="004852DB" w:rsidRPr="000E0931">
        <w:rPr>
          <w:rFonts w:ascii="Times New Roman" w:hAnsi="Times New Roman"/>
          <w:sz w:val="24"/>
          <w:szCs w:val="24"/>
          <w:lang w:eastAsia="lv-LV"/>
        </w:rPr>
        <w:t xml:space="preserve">ā tika uzsāktas sarunas </w:t>
      </w:r>
      <w:r w:rsidR="00116D89" w:rsidRPr="000E0931">
        <w:rPr>
          <w:rFonts w:ascii="Times New Roman" w:hAnsi="Times New Roman"/>
          <w:sz w:val="24"/>
          <w:szCs w:val="24"/>
          <w:lang w:eastAsia="lv-LV"/>
        </w:rPr>
        <w:t xml:space="preserve">ar </w:t>
      </w:r>
      <w:r w:rsidR="004852DB" w:rsidRPr="000E0931">
        <w:rPr>
          <w:rFonts w:ascii="Times New Roman" w:hAnsi="Times New Roman"/>
          <w:sz w:val="24"/>
          <w:szCs w:val="24"/>
          <w:lang w:eastAsia="lv-LV"/>
        </w:rPr>
        <w:t>Cēsu pilsētas pašvaldību</w:t>
      </w:r>
      <w:r w:rsidR="00116D89" w:rsidRPr="000E0931">
        <w:rPr>
          <w:rFonts w:ascii="Times New Roman" w:hAnsi="Times New Roman"/>
          <w:sz w:val="24"/>
          <w:szCs w:val="24"/>
          <w:lang w:eastAsia="lv-LV"/>
        </w:rPr>
        <w:t xml:space="preserve"> par kopīgu dzīvojamās mājas Cēsīs atjaunošanu</w:t>
      </w:r>
      <w:r w:rsidR="00024680" w:rsidRPr="000E0931">
        <w:rPr>
          <w:rFonts w:ascii="Times New Roman" w:hAnsi="Times New Roman"/>
          <w:sz w:val="24"/>
          <w:szCs w:val="24"/>
          <w:lang w:eastAsia="lv-LV"/>
        </w:rPr>
        <w:t xml:space="preserve">, kurā </w:t>
      </w:r>
      <w:r w:rsidR="00ED506E" w:rsidRPr="00076DB5">
        <w:rPr>
          <w:rFonts w:ascii="Times New Roman" w:hAnsi="Times New Roman"/>
          <w:sz w:val="24"/>
          <w:szCs w:val="24"/>
          <w:lang w:eastAsia="lv-LV"/>
        </w:rPr>
        <w:t xml:space="preserve">Aizsardzības ministrijas vajadzībām tiks izveidoti </w:t>
      </w:r>
      <w:r w:rsidR="00024680" w:rsidRPr="00076DB5">
        <w:rPr>
          <w:rFonts w:ascii="Times New Roman" w:hAnsi="Times New Roman"/>
          <w:sz w:val="24"/>
          <w:szCs w:val="24"/>
          <w:lang w:eastAsia="lv-LV"/>
        </w:rPr>
        <w:t>dienesta dzīvokļi</w:t>
      </w:r>
      <w:r w:rsidR="00116D89" w:rsidRPr="00076DB5">
        <w:rPr>
          <w:rFonts w:ascii="Times New Roman" w:hAnsi="Times New Roman"/>
          <w:sz w:val="24"/>
          <w:szCs w:val="24"/>
          <w:lang w:eastAsia="lv-LV"/>
        </w:rPr>
        <w:t xml:space="preserve">. Aizsardzības ministrija </w:t>
      </w:r>
      <w:r w:rsidR="00CA511E" w:rsidRPr="00076DB5">
        <w:rPr>
          <w:rFonts w:ascii="Times New Roman" w:hAnsi="Times New Roman"/>
          <w:sz w:val="24"/>
          <w:szCs w:val="24"/>
          <w:lang w:eastAsia="lv-LV"/>
        </w:rPr>
        <w:t xml:space="preserve">atbilstoši Ministru kabineta 2017. gada 4. aprīļa rīkojumam Nr. 168 “Par Cēsu novada pašvaldības nekustamā īpašuma Ata Kronvalda ielā 56, Cēsīs, Cēsu novadā, 3459/12617 domājamo daļu pārņemšanu valsts īpašumā” </w:t>
      </w:r>
      <w:r w:rsidR="00024680" w:rsidRPr="00076DB5">
        <w:rPr>
          <w:rFonts w:ascii="Times New Roman" w:hAnsi="Times New Roman"/>
          <w:sz w:val="24"/>
          <w:szCs w:val="24"/>
          <w:lang w:eastAsia="lv-LV"/>
        </w:rPr>
        <w:t xml:space="preserve">2017. gadā pārņēma </w:t>
      </w:r>
      <w:r w:rsidR="00116D89" w:rsidRPr="00076DB5">
        <w:rPr>
          <w:rFonts w:ascii="Times New Roman" w:hAnsi="Times New Roman"/>
          <w:sz w:val="24"/>
          <w:szCs w:val="24"/>
          <w:lang w:eastAsia="lv-LV"/>
        </w:rPr>
        <w:t>valdījumā dzīvojamās ēkas Cēsīs domājamās</w:t>
      </w:r>
      <w:r w:rsidR="00116D89" w:rsidRPr="000E0931">
        <w:rPr>
          <w:rFonts w:ascii="Times New Roman" w:hAnsi="Times New Roman"/>
          <w:sz w:val="24"/>
          <w:szCs w:val="24"/>
          <w:lang w:eastAsia="lv-LV"/>
        </w:rPr>
        <w:t xml:space="preserve"> daļas</w:t>
      </w:r>
      <w:r w:rsidR="000843C9">
        <w:rPr>
          <w:rFonts w:ascii="Times New Roman" w:hAnsi="Times New Roman"/>
          <w:sz w:val="24"/>
          <w:szCs w:val="24"/>
          <w:lang w:eastAsia="lv-LV"/>
        </w:rPr>
        <w:t xml:space="preserve"> – ēkā </w:t>
      </w:r>
      <w:r w:rsidR="00116D89" w:rsidRPr="000E0931">
        <w:rPr>
          <w:rFonts w:ascii="Times New Roman" w:hAnsi="Times New Roman"/>
          <w:sz w:val="24"/>
          <w:szCs w:val="24"/>
          <w:lang w:eastAsia="lv-LV"/>
        </w:rPr>
        <w:t xml:space="preserve">tiks izveidoti pieci </w:t>
      </w:r>
      <w:r w:rsidR="00E156D0" w:rsidRPr="000E0931">
        <w:rPr>
          <w:rFonts w:ascii="Times New Roman" w:hAnsi="Times New Roman"/>
          <w:sz w:val="24"/>
          <w:szCs w:val="24"/>
          <w:lang w:eastAsia="lv-LV"/>
        </w:rPr>
        <w:t xml:space="preserve">Aizsardzības ministrijas </w:t>
      </w:r>
      <w:r w:rsidR="00116D89" w:rsidRPr="000E0931">
        <w:rPr>
          <w:rFonts w:ascii="Times New Roman" w:hAnsi="Times New Roman"/>
          <w:sz w:val="24"/>
          <w:szCs w:val="24"/>
          <w:lang w:eastAsia="lv-LV"/>
        </w:rPr>
        <w:t>dzīvokļu īpašumi</w:t>
      </w:r>
      <w:r w:rsidR="00024680" w:rsidRPr="000E0931">
        <w:rPr>
          <w:rFonts w:ascii="Times New Roman" w:hAnsi="Times New Roman"/>
          <w:sz w:val="24"/>
          <w:szCs w:val="24"/>
          <w:lang w:eastAsia="lv-LV"/>
        </w:rPr>
        <w:t xml:space="preserve"> (šobrīd </w:t>
      </w:r>
      <w:r w:rsidR="00424D78" w:rsidRPr="000E0931">
        <w:rPr>
          <w:rFonts w:ascii="Times New Roman" w:hAnsi="Times New Roman"/>
          <w:sz w:val="24"/>
          <w:szCs w:val="24"/>
          <w:lang w:eastAsia="lv-LV"/>
        </w:rPr>
        <w:t xml:space="preserve">ēkā </w:t>
      </w:r>
      <w:r w:rsidR="00024680" w:rsidRPr="000E0931">
        <w:rPr>
          <w:rFonts w:ascii="Times New Roman" w:hAnsi="Times New Roman"/>
          <w:sz w:val="24"/>
          <w:szCs w:val="24"/>
          <w:lang w:eastAsia="lv-LV"/>
        </w:rPr>
        <w:t>norisinās būvdarbi)</w:t>
      </w:r>
      <w:r w:rsidR="00116D89" w:rsidRPr="000E0931">
        <w:rPr>
          <w:rFonts w:ascii="Times New Roman" w:hAnsi="Times New Roman"/>
          <w:sz w:val="24"/>
          <w:szCs w:val="24"/>
          <w:lang w:eastAsia="lv-LV"/>
        </w:rPr>
        <w:t>. Attiecīgi Cēsīs Aizsardzības ministrijas valdījumā būs 15</w:t>
      </w:r>
      <w:r w:rsidR="0016291D">
        <w:rPr>
          <w:rFonts w:ascii="Times New Roman" w:hAnsi="Times New Roman"/>
          <w:sz w:val="24"/>
          <w:szCs w:val="24"/>
          <w:lang w:eastAsia="lv-LV"/>
        </w:rPr>
        <w:t> </w:t>
      </w:r>
      <w:r w:rsidR="00116D89" w:rsidRPr="000E0931">
        <w:rPr>
          <w:rFonts w:ascii="Times New Roman" w:hAnsi="Times New Roman"/>
          <w:sz w:val="24"/>
          <w:szCs w:val="24"/>
          <w:lang w:eastAsia="lv-LV"/>
        </w:rPr>
        <w:t>dienesta dzīvok</w:t>
      </w:r>
      <w:r w:rsidR="002937C2" w:rsidRPr="000E0931">
        <w:rPr>
          <w:rFonts w:ascii="Times New Roman" w:hAnsi="Times New Roman"/>
          <w:sz w:val="24"/>
          <w:szCs w:val="24"/>
          <w:lang w:eastAsia="lv-LV"/>
        </w:rPr>
        <w:t>ļi profesionālā dienesta karavīriem.</w:t>
      </w:r>
    </w:p>
    <w:p w14:paraId="73841191" w14:textId="50067006" w:rsidR="00424D78" w:rsidRPr="000E0931" w:rsidRDefault="00244955" w:rsidP="007C285C">
      <w:pPr>
        <w:pStyle w:val="ListParagraph"/>
        <w:spacing w:before="100" w:beforeAutospacing="1" w:after="120"/>
        <w:ind w:left="0" w:firstLine="720"/>
        <w:jc w:val="both"/>
        <w:rPr>
          <w:rFonts w:ascii="Times New Roman" w:hAnsi="Times New Roman"/>
          <w:sz w:val="24"/>
          <w:szCs w:val="24"/>
          <w:lang w:eastAsia="lv-LV"/>
        </w:rPr>
      </w:pPr>
      <w:r w:rsidRPr="000E0931">
        <w:rPr>
          <w:rFonts w:ascii="Times New Roman" w:hAnsi="Times New Roman"/>
          <w:sz w:val="24"/>
          <w:szCs w:val="24"/>
          <w:lang w:eastAsia="lv-LV"/>
        </w:rPr>
        <w:t>Tā kā</w:t>
      </w:r>
      <w:r w:rsidR="001A050E" w:rsidRPr="000E0931">
        <w:rPr>
          <w:rFonts w:ascii="Times New Roman" w:hAnsi="Times New Roman"/>
          <w:sz w:val="24"/>
          <w:szCs w:val="24"/>
          <w:lang w:eastAsia="lv-LV"/>
        </w:rPr>
        <w:t xml:space="preserve"> pārējā Latvijas teritorijā, izņemot Ādažu novadu un C</w:t>
      </w:r>
      <w:r w:rsidR="00303105" w:rsidRPr="000E0931">
        <w:rPr>
          <w:rFonts w:ascii="Times New Roman" w:hAnsi="Times New Roman"/>
          <w:sz w:val="24"/>
          <w:szCs w:val="24"/>
          <w:lang w:eastAsia="lv-LV"/>
        </w:rPr>
        <w:t>ēsu pilsētu</w:t>
      </w:r>
      <w:r w:rsidR="001A050E" w:rsidRPr="000E0931">
        <w:rPr>
          <w:rFonts w:ascii="Times New Roman" w:hAnsi="Times New Roman"/>
          <w:sz w:val="24"/>
          <w:szCs w:val="24"/>
          <w:lang w:eastAsia="lv-LV"/>
        </w:rPr>
        <w:t xml:space="preserve">, profesionālā dienesta karavīriem nav nodrošināti dienesta dzīvokļi, </w:t>
      </w:r>
      <w:r w:rsidR="007E74C0">
        <w:rPr>
          <w:rFonts w:ascii="Times New Roman" w:hAnsi="Times New Roman"/>
          <w:sz w:val="24"/>
          <w:szCs w:val="24"/>
          <w:lang w:eastAsia="lv-LV"/>
        </w:rPr>
        <w:t xml:space="preserve">ievērojot </w:t>
      </w:r>
      <w:r w:rsidR="00E5390E" w:rsidRPr="000E0931">
        <w:rPr>
          <w:rFonts w:ascii="Times New Roman" w:hAnsi="Times New Roman"/>
          <w:sz w:val="24"/>
          <w:szCs w:val="24"/>
          <w:lang w:eastAsia="lv-LV"/>
        </w:rPr>
        <w:t>plānoto vienību dislokācijas maiņu</w:t>
      </w:r>
      <w:r w:rsidR="00303105" w:rsidRPr="000E0931">
        <w:rPr>
          <w:rFonts w:ascii="Times New Roman" w:hAnsi="Times New Roman"/>
          <w:sz w:val="24"/>
          <w:szCs w:val="24"/>
          <w:lang w:eastAsia="lv-LV"/>
        </w:rPr>
        <w:t xml:space="preserve"> Valmierā un Lūznavā</w:t>
      </w:r>
      <w:r w:rsidR="00E5390E" w:rsidRPr="000E0931">
        <w:rPr>
          <w:rFonts w:ascii="Times New Roman" w:hAnsi="Times New Roman"/>
          <w:sz w:val="24"/>
          <w:szCs w:val="24"/>
          <w:lang w:eastAsia="lv-LV"/>
        </w:rPr>
        <w:t xml:space="preserve">, </w:t>
      </w:r>
      <w:r w:rsidR="001A050E" w:rsidRPr="000E0931">
        <w:rPr>
          <w:rFonts w:ascii="Times New Roman" w:hAnsi="Times New Roman"/>
          <w:sz w:val="24"/>
          <w:szCs w:val="24"/>
          <w:lang w:eastAsia="lv-LV"/>
        </w:rPr>
        <w:t>Aizsardzības ministrija ir uzsākusi risināt jautājumu</w:t>
      </w:r>
      <w:r w:rsidR="00E16739" w:rsidRPr="000E0931">
        <w:rPr>
          <w:rFonts w:ascii="Times New Roman" w:hAnsi="Times New Roman"/>
          <w:sz w:val="24"/>
          <w:szCs w:val="24"/>
          <w:lang w:eastAsia="lv-LV"/>
        </w:rPr>
        <w:t xml:space="preserve"> ar attiecīgajām pašvaldībām</w:t>
      </w:r>
      <w:r w:rsidR="001A050E" w:rsidRPr="000E0931">
        <w:rPr>
          <w:rFonts w:ascii="Times New Roman" w:hAnsi="Times New Roman"/>
          <w:sz w:val="24"/>
          <w:szCs w:val="24"/>
          <w:lang w:eastAsia="lv-LV"/>
        </w:rPr>
        <w:t xml:space="preserve"> par dienesta dzīvokļu iegādi</w:t>
      </w:r>
      <w:r w:rsidR="009B7F55">
        <w:rPr>
          <w:rFonts w:ascii="Times New Roman" w:hAnsi="Times New Roman"/>
          <w:sz w:val="24"/>
          <w:szCs w:val="24"/>
          <w:lang w:eastAsia="lv-LV"/>
        </w:rPr>
        <w:t> </w:t>
      </w:r>
      <w:r w:rsidR="001A050E" w:rsidRPr="000E0931">
        <w:rPr>
          <w:rFonts w:ascii="Times New Roman" w:hAnsi="Times New Roman"/>
          <w:sz w:val="24"/>
          <w:szCs w:val="24"/>
          <w:lang w:eastAsia="lv-LV"/>
        </w:rPr>
        <w:t>/</w:t>
      </w:r>
      <w:r w:rsidR="009B7F55">
        <w:rPr>
          <w:rFonts w:ascii="Times New Roman" w:hAnsi="Times New Roman"/>
          <w:sz w:val="24"/>
          <w:szCs w:val="24"/>
          <w:lang w:eastAsia="lv-LV"/>
        </w:rPr>
        <w:t> </w:t>
      </w:r>
      <w:r w:rsidR="001A050E" w:rsidRPr="000E0931">
        <w:rPr>
          <w:rFonts w:ascii="Times New Roman" w:hAnsi="Times New Roman"/>
          <w:sz w:val="24"/>
          <w:szCs w:val="24"/>
          <w:lang w:eastAsia="lv-LV"/>
        </w:rPr>
        <w:t>nodrošināšanu</w:t>
      </w:r>
      <w:r w:rsidR="007D2B14" w:rsidRPr="000E0931">
        <w:rPr>
          <w:rFonts w:ascii="Times New Roman" w:hAnsi="Times New Roman"/>
          <w:sz w:val="24"/>
          <w:szCs w:val="24"/>
        </w:rPr>
        <w:t xml:space="preserve"> </w:t>
      </w:r>
      <w:r w:rsidR="007D2B14" w:rsidRPr="000E0931">
        <w:rPr>
          <w:rFonts w:ascii="Times New Roman" w:hAnsi="Times New Roman"/>
          <w:sz w:val="24"/>
          <w:szCs w:val="24"/>
          <w:lang w:eastAsia="lv-LV"/>
        </w:rPr>
        <w:t>Valmierā un Lūznavā</w:t>
      </w:r>
      <w:r w:rsidR="001A050E" w:rsidRPr="000E0931">
        <w:rPr>
          <w:rFonts w:ascii="Times New Roman" w:hAnsi="Times New Roman"/>
          <w:sz w:val="24"/>
          <w:szCs w:val="24"/>
          <w:lang w:eastAsia="lv-LV"/>
        </w:rPr>
        <w:t xml:space="preserve">. </w:t>
      </w:r>
      <w:r w:rsidR="00985630" w:rsidRPr="000E0931">
        <w:rPr>
          <w:rFonts w:ascii="Times New Roman" w:hAnsi="Times New Roman"/>
          <w:sz w:val="24"/>
          <w:szCs w:val="24"/>
          <w:lang w:eastAsia="lv-LV"/>
        </w:rPr>
        <w:t xml:space="preserve">Valmieras pilsētā ir uzsāktas sarunas par </w:t>
      </w:r>
      <w:r w:rsidR="0024043C" w:rsidRPr="000E0931">
        <w:rPr>
          <w:rFonts w:ascii="Times New Roman" w:hAnsi="Times New Roman"/>
          <w:sz w:val="24"/>
          <w:szCs w:val="24"/>
          <w:lang w:eastAsia="lv-LV"/>
        </w:rPr>
        <w:t>sešu dzīvokļu iegādi, savukārt ar Rēzeknes novada pašvaldību ir panākta vienošanās par dzīvokļu īpašumu</w:t>
      </w:r>
      <w:r w:rsidR="001C73EE" w:rsidRPr="000E0931">
        <w:rPr>
          <w:rFonts w:ascii="Times New Roman" w:hAnsi="Times New Roman"/>
          <w:sz w:val="24"/>
          <w:szCs w:val="24"/>
          <w:lang w:eastAsia="lv-LV"/>
        </w:rPr>
        <w:t xml:space="preserve"> (dzīvojam</w:t>
      </w:r>
      <w:r w:rsidR="00BA6416">
        <w:rPr>
          <w:rFonts w:ascii="Times New Roman" w:hAnsi="Times New Roman"/>
          <w:sz w:val="24"/>
          <w:szCs w:val="24"/>
          <w:lang w:eastAsia="lv-LV"/>
        </w:rPr>
        <w:t>aj</w:t>
      </w:r>
      <w:r w:rsidR="001C73EE" w:rsidRPr="000E0931">
        <w:rPr>
          <w:rFonts w:ascii="Times New Roman" w:hAnsi="Times New Roman"/>
          <w:sz w:val="24"/>
          <w:szCs w:val="24"/>
          <w:lang w:eastAsia="lv-LV"/>
        </w:rPr>
        <w:t>ā ēkā Lūznavā),</w:t>
      </w:r>
      <w:r w:rsidR="0024043C" w:rsidRPr="000E0931">
        <w:rPr>
          <w:rFonts w:ascii="Times New Roman" w:hAnsi="Times New Roman"/>
          <w:sz w:val="24"/>
          <w:szCs w:val="24"/>
          <w:lang w:eastAsia="lv-LV"/>
        </w:rPr>
        <w:t xml:space="preserve"> </w:t>
      </w:r>
      <w:r w:rsidR="001C73EE" w:rsidRPr="000E0931">
        <w:rPr>
          <w:rFonts w:ascii="Times New Roman" w:hAnsi="Times New Roman"/>
          <w:sz w:val="24"/>
          <w:szCs w:val="24"/>
          <w:lang w:eastAsia="lv-LV"/>
        </w:rPr>
        <w:t>kuriem tiktu noteikts dienesta dzīvokļu statuss,</w:t>
      </w:r>
      <w:r w:rsidR="0024043C" w:rsidRPr="000E0931">
        <w:rPr>
          <w:rFonts w:ascii="Times New Roman" w:hAnsi="Times New Roman"/>
          <w:sz w:val="24"/>
          <w:szCs w:val="24"/>
          <w:lang w:eastAsia="lv-LV"/>
        </w:rPr>
        <w:t xml:space="preserve"> pakāpenisku pārņemšanu</w:t>
      </w:r>
      <w:r w:rsidR="00303105" w:rsidRPr="000E0931">
        <w:rPr>
          <w:rFonts w:ascii="Times New Roman" w:hAnsi="Times New Roman"/>
          <w:sz w:val="24"/>
          <w:szCs w:val="24"/>
          <w:lang w:eastAsia="lv-LV"/>
        </w:rPr>
        <w:t xml:space="preserve"> no Rēzeknes novada pašvaldības</w:t>
      </w:r>
      <w:r w:rsidR="0024043C" w:rsidRPr="000E0931">
        <w:rPr>
          <w:rFonts w:ascii="Times New Roman" w:hAnsi="Times New Roman"/>
          <w:sz w:val="24"/>
          <w:szCs w:val="24"/>
          <w:lang w:eastAsia="lv-LV"/>
        </w:rPr>
        <w:t xml:space="preserve"> Aizsardzības ministrijas valdījum</w:t>
      </w:r>
      <w:r w:rsidR="001C73EE" w:rsidRPr="000E0931">
        <w:rPr>
          <w:rFonts w:ascii="Times New Roman" w:hAnsi="Times New Roman"/>
          <w:sz w:val="24"/>
          <w:szCs w:val="24"/>
          <w:lang w:eastAsia="lv-LV"/>
        </w:rPr>
        <w:t>ā</w:t>
      </w:r>
      <w:r w:rsidR="0024043C" w:rsidRPr="000E0931">
        <w:rPr>
          <w:rFonts w:ascii="Times New Roman" w:hAnsi="Times New Roman"/>
          <w:sz w:val="24"/>
          <w:szCs w:val="24"/>
          <w:lang w:eastAsia="lv-LV"/>
        </w:rPr>
        <w:t xml:space="preserve">. </w:t>
      </w:r>
    </w:p>
    <w:p w14:paraId="263BC117" w14:textId="77777777" w:rsidR="00B312CB" w:rsidRDefault="00B312CB" w:rsidP="007C285C">
      <w:pPr>
        <w:pStyle w:val="ListParagraph"/>
        <w:spacing w:before="100" w:beforeAutospacing="1" w:after="120"/>
        <w:ind w:left="0" w:firstLine="720"/>
        <w:jc w:val="both"/>
        <w:rPr>
          <w:rFonts w:ascii="Times New Roman" w:hAnsi="Times New Roman"/>
          <w:sz w:val="24"/>
          <w:szCs w:val="24"/>
          <w:lang w:eastAsia="lv-LV"/>
        </w:rPr>
      </w:pPr>
    </w:p>
    <w:p w14:paraId="63425EE4" w14:textId="22046887" w:rsidR="00B07E1A" w:rsidRDefault="00B07E1A" w:rsidP="007C285C">
      <w:pPr>
        <w:pStyle w:val="ListParagraph"/>
        <w:spacing w:before="100" w:beforeAutospacing="1" w:after="120"/>
        <w:ind w:left="0" w:firstLine="720"/>
        <w:jc w:val="both"/>
        <w:rPr>
          <w:rFonts w:ascii="Times New Roman" w:hAnsi="Times New Roman"/>
          <w:sz w:val="24"/>
          <w:szCs w:val="24"/>
          <w:lang w:eastAsia="lv-LV"/>
        </w:rPr>
      </w:pPr>
      <w:r>
        <w:rPr>
          <w:rFonts w:ascii="Times New Roman" w:hAnsi="Times New Roman"/>
          <w:sz w:val="24"/>
          <w:szCs w:val="24"/>
          <w:lang w:eastAsia="lv-LV"/>
        </w:rPr>
        <w:t xml:space="preserve">Lai arī karavīriem tiek piešķirta kompensācija dzīvojamās telpas īres izdevumu segšanai, ir pašvaldības, kurās īres dzīvokļu pieprasījums </w:t>
      </w:r>
      <w:r w:rsidR="006C2EE9">
        <w:rPr>
          <w:rFonts w:ascii="Times New Roman" w:hAnsi="Times New Roman"/>
          <w:sz w:val="24"/>
          <w:szCs w:val="24"/>
          <w:lang w:eastAsia="lv-LV"/>
        </w:rPr>
        <w:t xml:space="preserve">būtiski </w:t>
      </w:r>
      <w:r>
        <w:rPr>
          <w:rFonts w:ascii="Times New Roman" w:hAnsi="Times New Roman"/>
          <w:sz w:val="24"/>
          <w:szCs w:val="24"/>
          <w:lang w:eastAsia="lv-LV"/>
        </w:rPr>
        <w:t>pārsniedz piedāvājumu un karavīriem nav iespējams vienības, kurā karavīrs ir dislocēts, tuvumā izīrēt dzīvojamo platību ne kompensācijas apmērā, ne arī dārgāk. Šāda situācija ir i</w:t>
      </w:r>
      <w:r w:rsidR="00607E91">
        <w:rPr>
          <w:rFonts w:ascii="Times New Roman" w:hAnsi="Times New Roman"/>
          <w:sz w:val="24"/>
          <w:szCs w:val="24"/>
          <w:lang w:eastAsia="lv-LV"/>
        </w:rPr>
        <w:t xml:space="preserve">zveidojusies Ādažu novadā, kur </w:t>
      </w:r>
      <w:r>
        <w:rPr>
          <w:rFonts w:ascii="Times New Roman" w:hAnsi="Times New Roman"/>
          <w:sz w:val="24"/>
          <w:szCs w:val="24"/>
          <w:lang w:eastAsia="lv-LV"/>
        </w:rPr>
        <w:t>atrodas Ādažu militārā bāze un poligons.</w:t>
      </w:r>
      <w:r w:rsidR="004073BB">
        <w:rPr>
          <w:rFonts w:ascii="Times New Roman" w:hAnsi="Times New Roman"/>
          <w:sz w:val="24"/>
          <w:szCs w:val="24"/>
          <w:lang w:eastAsia="lv-LV"/>
        </w:rPr>
        <w:t xml:space="preserve"> Tā</w:t>
      </w:r>
      <w:r w:rsidR="00D2056D">
        <w:rPr>
          <w:rFonts w:ascii="Times New Roman" w:hAnsi="Times New Roman"/>
          <w:sz w:val="24"/>
          <w:szCs w:val="24"/>
          <w:lang w:eastAsia="lv-LV"/>
        </w:rPr>
        <w:t>,</w:t>
      </w:r>
      <w:r w:rsidR="004073BB">
        <w:rPr>
          <w:rFonts w:ascii="Times New Roman" w:hAnsi="Times New Roman"/>
          <w:sz w:val="24"/>
          <w:szCs w:val="24"/>
          <w:lang w:eastAsia="lv-LV"/>
        </w:rPr>
        <w:t xml:space="preserve"> piemēram, uz 2018. gada oktobra sākumu </w:t>
      </w:r>
      <w:r w:rsidR="00BB7DA6">
        <w:rPr>
          <w:rFonts w:ascii="Times New Roman" w:hAnsi="Times New Roman"/>
          <w:sz w:val="24"/>
          <w:szCs w:val="24"/>
          <w:lang w:eastAsia="lv-LV"/>
        </w:rPr>
        <w:t xml:space="preserve">sludinājumu </w:t>
      </w:r>
      <w:r w:rsidR="00BB7DA6" w:rsidRPr="00F95FED">
        <w:rPr>
          <w:rFonts w:ascii="Times New Roman" w:hAnsi="Times New Roman"/>
          <w:sz w:val="24"/>
          <w:szCs w:val="24"/>
          <w:lang w:eastAsia="lv-LV"/>
        </w:rPr>
        <w:t xml:space="preserve">portālā </w:t>
      </w:r>
      <w:r w:rsidR="00BA6416" w:rsidRPr="00F95FED">
        <w:rPr>
          <w:rFonts w:ascii="Times New Roman" w:hAnsi="Times New Roman"/>
          <w:sz w:val="24"/>
          <w:szCs w:val="24"/>
          <w:lang w:eastAsia="lv-LV"/>
        </w:rPr>
        <w:t>bija</w:t>
      </w:r>
      <w:r w:rsidR="00BB7DA6" w:rsidRPr="00F95FED">
        <w:rPr>
          <w:rFonts w:ascii="Times New Roman" w:hAnsi="Times New Roman"/>
          <w:sz w:val="24"/>
          <w:szCs w:val="24"/>
          <w:lang w:eastAsia="lv-LV"/>
        </w:rPr>
        <w:t xml:space="preserve"> ievietoti četri sludinājumi par dzīvokļu izīrēšanu </w:t>
      </w:r>
      <w:r w:rsidR="00607E91" w:rsidRPr="00F95FED">
        <w:rPr>
          <w:rFonts w:ascii="Times New Roman" w:hAnsi="Times New Roman"/>
          <w:sz w:val="24"/>
          <w:szCs w:val="24"/>
          <w:lang w:eastAsia="lv-LV"/>
        </w:rPr>
        <w:t xml:space="preserve">Ādažu militārās bāzes tuvumā </w:t>
      </w:r>
      <w:r w:rsidR="00BB7DA6" w:rsidRPr="00F95FED">
        <w:rPr>
          <w:rFonts w:ascii="Times New Roman" w:hAnsi="Times New Roman"/>
          <w:sz w:val="24"/>
          <w:szCs w:val="24"/>
          <w:lang w:eastAsia="lv-LV"/>
        </w:rPr>
        <w:t>ar īres maksu (neiekļaujot komunālos maksājumus) no 200 līdz 400 </w:t>
      </w:r>
      <w:r w:rsidR="00BB7DA6" w:rsidRPr="00F95FED">
        <w:rPr>
          <w:rFonts w:ascii="Times New Roman" w:hAnsi="Times New Roman"/>
          <w:i/>
          <w:sz w:val="24"/>
          <w:szCs w:val="24"/>
          <w:lang w:eastAsia="lv-LV"/>
        </w:rPr>
        <w:t>euro</w:t>
      </w:r>
      <w:r w:rsidR="00BB7DA6" w:rsidRPr="00F95FED">
        <w:rPr>
          <w:rFonts w:ascii="Times New Roman" w:hAnsi="Times New Roman"/>
          <w:sz w:val="24"/>
          <w:szCs w:val="24"/>
          <w:lang w:eastAsia="lv-LV"/>
        </w:rPr>
        <w:t xml:space="preserve"> mēnesī</w:t>
      </w:r>
      <w:r w:rsidR="00BB7DA6" w:rsidRPr="00F95FED">
        <w:rPr>
          <w:rStyle w:val="FootnoteReference"/>
          <w:rFonts w:ascii="Times New Roman" w:hAnsi="Times New Roman"/>
          <w:sz w:val="24"/>
          <w:szCs w:val="24"/>
          <w:lang w:eastAsia="lv-LV"/>
        </w:rPr>
        <w:footnoteReference w:id="1"/>
      </w:r>
      <w:r w:rsidR="005E7024" w:rsidRPr="00F95FED">
        <w:rPr>
          <w:rFonts w:ascii="Times New Roman" w:hAnsi="Times New Roman"/>
          <w:sz w:val="24"/>
          <w:szCs w:val="24"/>
          <w:lang w:eastAsia="lv-LV"/>
        </w:rPr>
        <w:t>, savukārt 2018. gada nove</w:t>
      </w:r>
      <w:r w:rsidR="00C25E6E">
        <w:rPr>
          <w:rFonts w:ascii="Times New Roman" w:hAnsi="Times New Roman"/>
          <w:sz w:val="24"/>
          <w:szCs w:val="24"/>
          <w:lang w:eastAsia="lv-LV"/>
        </w:rPr>
        <w:t>mbra vidū sludinājumu portālā bija</w:t>
      </w:r>
      <w:r w:rsidR="005E7024" w:rsidRPr="00F95FED">
        <w:rPr>
          <w:rFonts w:ascii="Times New Roman" w:hAnsi="Times New Roman"/>
          <w:sz w:val="24"/>
          <w:szCs w:val="24"/>
          <w:lang w:eastAsia="lv-LV"/>
        </w:rPr>
        <w:t xml:space="preserve"> ievietoti pieci sludinājumi ar īres maksu (neiekļaujot komunālos maksājumus) no 290 līdz 650 </w:t>
      </w:r>
      <w:r w:rsidR="005E7024" w:rsidRPr="00F95FED">
        <w:rPr>
          <w:rFonts w:ascii="Times New Roman" w:hAnsi="Times New Roman"/>
          <w:i/>
          <w:sz w:val="24"/>
          <w:szCs w:val="24"/>
          <w:lang w:eastAsia="lv-LV"/>
        </w:rPr>
        <w:t>euro</w:t>
      </w:r>
      <w:r w:rsidR="005E7024" w:rsidRPr="00F95FED">
        <w:rPr>
          <w:rFonts w:ascii="Times New Roman" w:hAnsi="Times New Roman"/>
          <w:sz w:val="24"/>
          <w:szCs w:val="24"/>
          <w:lang w:eastAsia="lv-LV"/>
        </w:rPr>
        <w:t xml:space="preserve"> mēnesī</w:t>
      </w:r>
      <w:r w:rsidR="005E7024" w:rsidRPr="00F95FED">
        <w:rPr>
          <w:rStyle w:val="FootnoteReference"/>
          <w:rFonts w:ascii="Times New Roman" w:hAnsi="Times New Roman"/>
          <w:sz w:val="24"/>
          <w:szCs w:val="24"/>
          <w:lang w:eastAsia="lv-LV"/>
        </w:rPr>
        <w:footnoteReference w:id="2"/>
      </w:r>
      <w:r w:rsidR="00BB7DA6" w:rsidRPr="00F95FED">
        <w:rPr>
          <w:rFonts w:ascii="Times New Roman" w:hAnsi="Times New Roman"/>
          <w:sz w:val="24"/>
          <w:szCs w:val="24"/>
          <w:lang w:eastAsia="lv-LV"/>
        </w:rPr>
        <w:t>.</w:t>
      </w:r>
      <w:r w:rsidR="00AF63D7" w:rsidRPr="00F95FED">
        <w:rPr>
          <w:rFonts w:ascii="Times New Roman" w:hAnsi="Times New Roman"/>
          <w:sz w:val="24"/>
          <w:szCs w:val="24"/>
          <w:lang w:eastAsia="lv-LV"/>
        </w:rPr>
        <w:t xml:space="preserve"> </w:t>
      </w:r>
      <w:r w:rsidR="00BA6416" w:rsidRPr="00F95FED">
        <w:rPr>
          <w:rFonts w:ascii="Times New Roman" w:hAnsi="Times New Roman"/>
          <w:sz w:val="24"/>
          <w:szCs w:val="24"/>
          <w:lang w:eastAsia="lv-LV"/>
        </w:rPr>
        <w:t xml:space="preserve">Salīdzinot </w:t>
      </w:r>
      <w:r w:rsidR="00AF63D7" w:rsidRPr="00F95FED">
        <w:rPr>
          <w:rFonts w:ascii="Times New Roman" w:hAnsi="Times New Roman"/>
          <w:sz w:val="24"/>
          <w:szCs w:val="24"/>
          <w:lang w:eastAsia="lv-LV"/>
        </w:rPr>
        <w:t xml:space="preserve">dzīvokļu īres piedāvājumu un </w:t>
      </w:r>
      <w:r w:rsidR="00D2056D" w:rsidRPr="00F95FED">
        <w:rPr>
          <w:rFonts w:ascii="Times New Roman" w:hAnsi="Times New Roman"/>
          <w:sz w:val="24"/>
          <w:szCs w:val="24"/>
          <w:lang w:eastAsia="lv-LV"/>
        </w:rPr>
        <w:t xml:space="preserve">karavīriem </w:t>
      </w:r>
      <w:r w:rsidR="00AF63D7" w:rsidRPr="00F95FED">
        <w:rPr>
          <w:rFonts w:ascii="Times New Roman" w:hAnsi="Times New Roman"/>
          <w:sz w:val="24"/>
          <w:szCs w:val="24"/>
          <w:lang w:eastAsia="lv-LV"/>
        </w:rPr>
        <w:t>īrējamo dzīvokļu pieprasījumu</w:t>
      </w:r>
      <w:r w:rsidR="00D2056D" w:rsidRPr="00F95FED">
        <w:rPr>
          <w:rFonts w:ascii="Times New Roman" w:hAnsi="Times New Roman"/>
          <w:sz w:val="24"/>
          <w:szCs w:val="24"/>
          <w:lang w:eastAsia="lv-LV"/>
        </w:rPr>
        <w:t>,</w:t>
      </w:r>
      <w:r w:rsidR="00AF63D7" w:rsidRPr="00F95FED">
        <w:rPr>
          <w:rFonts w:ascii="Times New Roman" w:hAnsi="Times New Roman"/>
          <w:sz w:val="24"/>
          <w:szCs w:val="24"/>
          <w:lang w:eastAsia="lv-LV"/>
        </w:rPr>
        <w:t xml:space="preserve"> </w:t>
      </w:r>
      <w:r w:rsidR="00BA6416" w:rsidRPr="00F95FED">
        <w:rPr>
          <w:rFonts w:ascii="Times New Roman" w:hAnsi="Times New Roman"/>
          <w:sz w:val="24"/>
          <w:szCs w:val="24"/>
          <w:lang w:eastAsia="lv-LV"/>
        </w:rPr>
        <w:t xml:space="preserve">var secināt, ka </w:t>
      </w:r>
      <w:r w:rsidR="00AF63D7" w:rsidRPr="00F95FED">
        <w:rPr>
          <w:rFonts w:ascii="Times New Roman" w:hAnsi="Times New Roman"/>
          <w:sz w:val="24"/>
          <w:szCs w:val="24"/>
          <w:lang w:eastAsia="lv-LV"/>
        </w:rPr>
        <w:t>ne finansiāl</w:t>
      </w:r>
      <w:r w:rsidR="00D2056D" w:rsidRPr="00F95FED">
        <w:rPr>
          <w:rFonts w:ascii="Times New Roman" w:hAnsi="Times New Roman"/>
          <w:sz w:val="24"/>
          <w:szCs w:val="24"/>
          <w:lang w:eastAsia="lv-LV"/>
        </w:rPr>
        <w:t xml:space="preserve">i, </w:t>
      </w:r>
      <w:r w:rsidR="00AF63D7" w:rsidRPr="00F95FED">
        <w:rPr>
          <w:rFonts w:ascii="Times New Roman" w:hAnsi="Times New Roman"/>
          <w:sz w:val="24"/>
          <w:szCs w:val="24"/>
          <w:lang w:eastAsia="lv-LV"/>
        </w:rPr>
        <w:t xml:space="preserve">ne </w:t>
      </w:r>
      <w:r w:rsidR="00D2056D" w:rsidRPr="00F95FED">
        <w:rPr>
          <w:rFonts w:ascii="Times New Roman" w:hAnsi="Times New Roman"/>
          <w:sz w:val="24"/>
          <w:szCs w:val="24"/>
          <w:lang w:eastAsia="lv-LV"/>
        </w:rPr>
        <w:t xml:space="preserve">pēc </w:t>
      </w:r>
      <w:r w:rsidR="00AF63D7" w:rsidRPr="00F95FED">
        <w:rPr>
          <w:rFonts w:ascii="Times New Roman" w:hAnsi="Times New Roman"/>
          <w:sz w:val="24"/>
          <w:szCs w:val="24"/>
          <w:lang w:eastAsia="lv-LV"/>
        </w:rPr>
        <w:t>piedāvāto</w:t>
      </w:r>
      <w:r w:rsidR="00AF63D7">
        <w:rPr>
          <w:rFonts w:ascii="Times New Roman" w:hAnsi="Times New Roman"/>
          <w:sz w:val="24"/>
          <w:szCs w:val="24"/>
          <w:lang w:eastAsia="lv-LV"/>
        </w:rPr>
        <w:t xml:space="preserve"> dzīvokļu skaita un </w:t>
      </w:r>
      <w:r w:rsidR="00BA6416">
        <w:rPr>
          <w:rFonts w:ascii="Times New Roman" w:hAnsi="Times New Roman"/>
          <w:sz w:val="24"/>
          <w:szCs w:val="24"/>
          <w:lang w:eastAsia="lv-LV"/>
        </w:rPr>
        <w:t xml:space="preserve">to platības </w:t>
      </w:r>
      <w:r w:rsidR="00AF63D7">
        <w:rPr>
          <w:rFonts w:ascii="Times New Roman" w:hAnsi="Times New Roman"/>
          <w:sz w:val="24"/>
          <w:szCs w:val="24"/>
          <w:lang w:eastAsia="lv-LV"/>
        </w:rPr>
        <w:t>nav iespējams atrisināt jautājumu par karavīru, kuriem ir ģimenes ar bērniem, piesaisti dienesta vietai – Ādažu militārajai bāzei.</w:t>
      </w:r>
    </w:p>
    <w:p w14:paraId="043F3097" w14:textId="1D7AE0CB" w:rsidR="00473D41" w:rsidRDefault="00473D41" w:rsidP="007C285C">
      <w:pPr>
        <w:pStyle w:val="ListParagraph"/>
        <w:spacing w:before="100" w:beforeAutospacing="1" w:after="120"/>
        <w:ind w:left="0" w:firstLine="720"/>
        <w:jc w:val="both"/>
        <w:rPr>
          <w:rFonts w:ascii="Times New Roman" w:hAnsi="Times New Roman"/>
          <w:sz w:val="24"/>
          <w:szCs w:val="24"/>
          <w:lang w:eastAsia="lv-LV"/>
        </w:rPr>
      </w:pPr>
    </w:p>
    <w:p w14:paraId="0737C994" w14:textId="6E466989" w:rsidR="00071417" w:rsidRPr="00CC21CA" w:rsidRDefault="00071417" w:rsidP="007C285C">
      <w:pPr>
        <w:pStyle w:val="ListParagraph"/>
        <w:spacing w:before="100" w:beforeAutospacing="1" w:after="120"/>
        <w:ind w:left="0" w:firstLine="720"/>
        <w:jc w:val="both"/>
        <w:rPr>
          <w:rFonts w:ascii="Times New Roman" w:hAnsi="Times New Roman"/>
          <w:sz w:val="24"/>
          <w:szCs w:val="24"/>
        </w:rPr>
      </w:pPr>
      <w:r>
        <w:rPr>
          <w:rFonts w:ascii="Times New Roman" w:hAnsi="Times New Roman"/>
          <w:sz w:val="24"/>
          <w:szCs w:val="24"/>
          <w:lang w:eastAsia="lv-LV"/>
        </w:rPr>
        <w:t xml:space="preserve">Lai risinātu jautājumu </w:t>
      </w:r>
      <w:r w:rsidR="00927968">
        <w:rPr>
          <w:rFonts w:ascii="Times New Roman" w:hAnsi="Times New Roman"/>
          <w:sz w:val="24"/>
          <w:szCs w:val="24"/>
          <w:lang w:eastAsia="lv-LV"/>
        </w:rPr>
        <w:t>p</w:t>
      </w:r>
      <w:r>
        <w:rPr>
          <w:rFonts w:ascii="Times New Roman" w:hAnsi="Times New Roman"/>
          <w:sz w:val="24"/>
          <w:szCs w:val="24"/>
          <w:lang w:eastAsia="lv-LV"/>
        </w:rPr>
        <w:t>ar karavīru piesaisti konkrētajai vienībai, atbilstoši Militārā dienesta likuma 55. </w:t>
      </w:r>
      <w:r w:rsidRPr="0094077D">
        <w:rPr>
          <w:rFonts w:ascii="Times New Roman" w:hAnsi="Times New Roman"/>
          <w:sz w:val="24"/>
          <w:szCs w:val="24"/>
          <w:lang w:eastAsia="lv-LV"/>
        </w:rPr>
        <w:t>panta treš</w:t>
      </w:r>
      <w:r>
        <w:rPr>
          <w:rFonts w:ascii="Times New Roman" w:hAnsi="Times New Roman"/>
          <w:sz w:val="24"/>
          <w:szCs w:val="24"/>
          <w:lang w:eastAsia="lv-LV"/>
        </w:rPr>
        <w:t>ajai</w:t>
      </w:r>
      <w:r w:rsidRPr="0094077D">
        <w:rPr>
          <w:rFonts w:ascii="Times New Roman" w:hAnsi="Times New Roman"/>
          <w:sz w:val="24"/>
          <w:szCs w:val="24"/>
          <w:lang w:eastAsia="lv-LV"/>
        </w:rPr>
        <w:t xml:space="preserve"> daļ</w:t>
      </w:r>
      <w:r>
        <w:rPr>
          <w:rFonts w:ascii="Times New Roman" w:hAnsi="Times New Roman"/>
          <w:sz w:val="24"/>
          <w:szCs w:val="24"/>
          <w:lang w:eastAsia="lv-LV"/>
        </w:rPr>
        <w:t>ai</w:t>
      </w:r>
      <w:r w:rsidRPr="0094077D">
        <w:rPr>
          <w:rFonts w:ascii="Times New Roman" w:hAnsi="Times New Roman"/>
          <w:sz w:val="24"/>
          <w:szCs w:val="24"/>
          <w:lang w:eastAsia="lv-LV"/>
        </w:rPr>
        <w:t xml:space="preserve"> </w:t>
      </w:r>
      <w:r w:rsidR="00A00A89">
        <w:rPr>
          <w:rFonts w:ascii="Times New Roman" w:hAnsi="Times New Roman"/>
          <w:sz w:val="24"/>
          <w:szCs w:val="24"/>
          <w:lang w:eastAsia="lv-LV"/>
        </w:rPr>
        <w:t>NBS</w:t>
      </w:r>
      <w:r>
        <w:rPr>
          <w:rFonts w:ascii="Times New Roman" w:hAnsi="Times New Roman"/>
          <w:sz w:val="24"/>
          <w:szCs w:val="24"/>
          <w:lang w:eastAsia="lv-LV"/>
        </w:rPr>
        <w:t xml:space="preserve"> </w:t>
      </w:r>
      <w:r w:rsidR="00B1541F">
        <w:rPr>
          <w:rFonts w:ascii="Times New Roman" w:hAnsi="Times New Roman"/>
          <w:sz w:val="24"/>
          <w:szCs w:val="24"/>
          <w:lang w:eastAsia="lv-LV"/>
        </w:rPr>
        <w:t>“</w:t>
      </w:r>
      <w:r w:rsidRPr="0094077D">
        <w:rPr>
          <w:rFonts w:ascii="Times New Roman" w:hAnsi="Times New Roman"/>
          <w:sz w:val="24"/>
          <w:szCs w:val="24"/>
          <w:lang w:eastAsia="lv-LV"/>
        </w:rPr>
        <w:t>profesionālā dienesta karavīru</w:t>
      </w:r>
      <w:r w:rsidR="003B0A14">
        <w:rPr>
          <w:rFonts w:ascii="Times New Roman" w:hAnsi="Times New Roman"/>
          <w:sz w:val="24"/>
          <w:szCs w:val="24"/>
          <w:lang w:eastAsia="lv-LV"/>
        </w:rPr>
        <w:t>, ja nepieciešams,</w:t>
      </w:r>
      <w:r w:rsidRPr="0094077D">
        <w:rPr>
          <w:rFonts w:ascii="Times New Roman" w:hAnsi="Times New Roman"/>
          <w:sz w:val="24"/>
          <w:szCs w:val="24"/>
          <w:lang w:eastAsia="lv-LV"/>
        </w:rPr>
        <w:t xml:space="preserve"> dienesta vietā </w:t>
      </w:r>
      <w:r w:rsidR="00D2056D" w:rsidRPr="00A65BD8">
        <w:rPr>
          <w:rFonts w:ascii="Times New Roman" w:hAnsi="Times New Roman"/>
          <w:sz w:val="24"/>
          <w:szCs w:val="24"/>
        </w:rPr>
        <w:t>aizsardzības ministra noteiktajā kārtībā</w:t>
      </w:r>
      <w:r w:rsidR="00D2056D" w:rsidRPr="0094077D">
        <w:rPr>
          <w:rFonts w:ascii="Times New Roman" w:hAnsi="Times New Roman"/>
          <w:sz w:val="24"/>
          <w:szCs w:val="24"/>
          <w:lang w:eastAsia="lv-LV"/>
        </w:rPr>
        <w:t xml:space="preserve"> </w:t>
      </w:r>
      <w:r w:rsidRPr="0094077D">
        <w:rPr>
          <w:rFonts w:ascii="Times New Roman" w:hAnsi="Times New Roman"/>
          <w:sz w:val="24"/>
          <w:szCs w:val="24"/>
          <w:lang w:eastAsia="lv-LV"/>
        </w:rPr>
        <w:t xml:space="preserve">uz </w:t>
      </w:r>
      <w:r w:rsidRPr="00746CD4">
        <w:rPr>
          <w:rFonts w:ascii="Times New Roman" w:hAnsi="Times New Roman"/>
          <w:sz w:val="24"/>
          <w:szCs w:val="24"/>
          <w:lang w:eastAsia="lv-LV"/>
        </w:rPr>
        <w:t>dienesta laiku nodrošina ar Aizsardzības ministrijas valdījumā esošu dienesta dzīvojamo telpu</w:t>
      </w:r>
      <w:r w:rsidR="00B1541F">
        <w:rPr>
          <w:rFonts w:ascii="Times New Roman" w:hAnsi="Times New Roman"/>
          <w:sz w:val="24"/>
          <w:szCs w:val="24"/>
          <w:lang w:eastAsia="lv-LV"/>
        </w:rPr>
        <w:t>”</w:t>
      </w:r>
      <w:r w:rsidRPr="00746CD4">
        <w:rPr>
          <w:rFonts w:ascii="Times New Roman" w:hAnsi="Times New Roman"/>
          <w:sz w:val="24"/>
          <w:szCs w:val="24"/>
          <w:lang w:eastAsia="lv-LV"/>
        </w:rPr>
        <w:t>.</w:t>
      </w:r>
      <w:r w:rsidR="004602C4" w:rsidRPr="00746CD4">
        <w:rPr>
          <w:rFonts w:ascii="Times New Roman" w:hAnsi="Times New Roman"/>
          <w:sz w:val="24"/>
          <w:szCs w:val="24"/>
          <w:lang w:eastAsia="lv-LV"/>
        </w:rPr>
        <w:t xml:space="preserve"> </w:t>
      </w:r>
      <w:r w:rsidR="00F04A7C">
        <w:rPr>
          <w:rFonts w:ascii="Times New Roman" w:hAnsi="Times New Roman"/>
          <w:sz w:val="24"/>
          <w:szCs w:val="24"/>
          <w:lang w:eastAsia="lv-LV"/>
        </w:rPr>
        <w:t xml:space="preserve">Šobrīd </w:t>
      </w:r>
      <w:r w:rsidRPr="00746CD4">
        <w:rPr>
          <w:rFonts w:ascii="Times New Roman" w:hAnsi="Times New Roman"/>
          <w:sz w:val="24"/>
          <w:szCs w:val="24"/>
          <w:lang w:eastAsia="lv-LV"/>
        </w:rPr>
        <w:t>Aizsardzības ministrijas valdījum</w:t>
      </w:r>
      <w:r w:rsidR="009E6B50" w:rsidRPr="00746CD4">
        <w:rPr>
          <w:rFonts w:ascii="Times New Roman" w:hAnsi="Times New Roman"/>
          <w:sz w:val="24"/>
          <w:szCs w:val="24"/>
          <w:lang w:eastAsia="lv-LV"/>
        </w:rPr>
        <w:t xml:space="preserve">ā </w:t>
      </w:r>
      <w:r w:rsidR="00E660F1" w:rsidRPr="00746CD4">
        <w:rPr>
          <w:rFonts w:ascii="Times New Roman" w:hAnsi="Times New Roman"/>
          <w:sz w:val="24"/>
          <w:szCs w:val="24"/>
          <w:lang w:eastAsia="lv-LV"/>
        </w:rPr>
        <w:t xml:space="preserve">Ādažu novadā ir </w:t>
      </w:r>
      <w:r w:rsidR="009E6B50" w:rsidRPr="00746CD4">
        <w:rPr>
          <w:rFonts w:ascii="Times New Roman" w:hAnsi="Times New Roman"/>
          <w:sz w:val="24"/>
          <w:szCs w:val="24"/>
          <w:lang w:eastAsia="lv-LV"/>
        </w:rPr>
        <w:t xml:space="preserve">divas </w:t>
      </w:r>
      <w:r w:rsidRPr="00746CD4">
        <w:rPr>
          <w:rFonts w:ascii="Times New Roman" w:hAnsi="Times New Roman"/>
          <w:sz w:val="24"/>
          <w:szCs w:val="24"/>
          <w:lang w:eastAsia="lv-LV"/>
        </w:rPr>
        <w:t>dzīvojamās mājas</w:t>
      </w:r>
      <w:r w:rsidR="008A22EC" w:rsidRPr="00746CD4">
        <w:rPr>
          <w:rFonts w:ascii="Times New Roman" w:hAnsi="Times New Roman"/>
          <w:sz w:val="24"/>
          <w:szCs w:val="24"/>
          <w:lang w:eastAsia="lv-LV"/>
        </w:rPr>
        <w:t xml:space="preserve"> ar dienesta dzīvokļiem</w:t>
      </w:r>
      <w:r w:rsidRPr="00746CD4">
        <w:rPr>
          <w:rFonts w:ascii="Times New Roman" w:hAnsi="Times New Roman"/>
          <w:sz w:val="24"/>
          <w:szCs w:val="24"/>
          <w:lang w:eastAsia="lv-LV"/>
        </w:rPr>
        <w:t xml:space="preserve">: </w:t>
      </w:r>
      <w:r w:rsidRPr="00746CD4">
        <w:rPr>
          <w:rFonts w:ascii="Times New Roman" w:hAnsi="Times New Roman"/>
          <w:sz w:val="24"/>
          <w:szCs w:val="24"/>
        </w:rPr>
        <w:t>“Kadaga 12” (74</w:t>
      </w:r>
      <w:r w:rsidR="003B0A14">
        <w:rPr>
          <w:rFonts w:ascii="Times New Roman" w:hAnsi="Times New Roman"/>
          <w:sz w:val="24"/>
          <w:szCs w:val="24"/>
        </w:rPr>
        <w:t> </w:t>
      </w:r>
      <w:r w:rsidRPr="00746CD4">
        <w:rPr>
          <w:rFonts w:ascii="Times New Roman" w:hAnsi="Times New Roman"/>
          <w:sz w:val="24"/>
          <w:szCs w:val="24"/>
        </w:rPr>
        <w:t>dzīvokļi) un “Kadaga 13” (80</w:t>
      </w:r>
      <w:r w:rsidR="003B0A14">
        <w:rPr>
          <w:rFonts w:ascii="Times New Roman" w:hAnsi="Times New Roman"/>
          <w:sz w:val="24"/>
          <w:szCs w:val="24"/>
        </w:rPr>
        <w:t> </w:t>
      </w:r>
      <w:r w:rsidRPr="00746CD4">
        <w:rPr>
          <w:rFonts w:ascii="Times New Roman" w:hAnsi="Times New Roman"/>
          <w:sz w:val="24"/>
          <w:szCs w:val="24"/>
        </w:rPr>
        <w:t>dzīvokļi).</w:t>
      </w:r>
      <w:r w:rsidR="003B444E">
        <w:rPr>
          <w:rFonts w:ascii="Times New Roman" w:hAnsi="Times New Roman"/>
          <w:sz w:val="24"/>
          <w:szCs w:val="24"/>
        </w:rPr>
        <w:t xml:space="preserve"> </w:t>
      </w:r>
      <w:r w:rsidR="00CC21CA">
        <w:rPr>
          <w:rFonts w:ascii="Times New Roman" w:hAnsi="Times New Roman"/>
          <w:sz w:val="24"/>
          <w:szCs w:val="24"/>
        </w:rPr>
        <w:t>Vienas</w:t>
      </w:r>
      <w:r w:rsidR="00EB4156">
        <w:rPr>
          <w:rFonts w:ascii="Times New Roman" w:hAnsi="Times New Roman"/>
          <w:sz w:val="24"/>
          <w:szCs w:val="24"/>
        </w:rPr>
        <w:t xml:space="preserve"> dienesta dzīvojam</w:t>
      </w:r>
      <w:r w:rsidR="00CC21CA">
        <w:rPr>
          <w:rFonts w:ascii="Times New Roman" w:hAnsi="Times New Roman"/>
          <w:sz w:val="24"/>
          <w:szCs w:val="24"/>
        </w:rPr>
        <w:t>ās</w:t>
      </w:r>
      <w:r w:rsidR="00EB4156">
        <w:rPr>
          <w:rFonts w:ascii="Times New Roman" w:hAnsi="Times New Roman"/>
          <w:sz w:val="24"/>
          <w:szCs w:val="24"/>
        </w:rPr>
        <w:t xml:space="preserve"> māj</w:t>
      </w:r>
      <w:r w:rsidR="00CC21CA">
        <w:rPr>
          <w:rFonts w:ascii="Times New Roman" w:hAnsi="Times New Roman"/>
          <w:sz w:val="24"/>
          <w:szCs w:val="24"/>
        </w:rPr>
        <w:t>as</w:t>
      </w:r>
      <w:r w:rsidR="00EB4156">
        <w:rPr>
          <w:rFonts w:ascii="Times New Roman" w:hAnsi="Times New Roman"/>
          <w:sz w:val="24"/>
          <w:szCs w:val="24"/>
        </w:rPr>
        <w:t xml:space="preserve"> </w:t>
      </w:r>
      <w:r w:rsidR="00EB4156">
        <w:rPr>
          <w:rFonts w:ascii="Times New Roman" w:hAnsi="Times New Roman"/>
          <w:sz w:val="24"/>
          <w:szCs w:val="24"/>
        </w:rPr>
        <w:lastRenderedPageBreak/>
        <w:t xml:space="preserve">uzturēšanas izdevumi gadā </w:t>
      </w:r>
      <w:r w:rsidR="003B0A14">
        <w:rPr>
          <w:rFonts w:ascii="Times New Roman" w:hAnsi="Times New Roman"/>
          <w:sz w:val="24"/>
          <w:szCs w:val="24"/>
        </w:rPr>
        <w:t xml:space="preserve">ir </w:t>
      </w:r>
      <w:r w:rsidR="00EB4156">
        <w:rPr>
          <w:rFonts w:ascii="Times New Roman" w:hAnsi="Times New Roman"/>
          <w:sz w:val="24"/>
          <w:szCs w:val="24"/>
        </w:rPr>
        <w:t xml:space="preserve">vidēji </w:t>
      </w:r>
      <w:r w:rsidR="00CC1AAE">
        <w:rPr>
          <w:rFonts w:ascii="Times New Roman" w:hAnsi="Times New Roman"/>
          <w:sz w:val="24"/>
          <w:szCs w:val="24"/>
        </w:rPr>
        <w:t>3</w:t>
      </w:r>
      <w:r w:rsidR="00CC21CA">
        <w:rPr>
          <w:rFonts w:ascii="Times New Roman" w:hAnsi="Times New Roman"/>
          <w:sz w:val="24"/>
          <w:szCs w:val="24"/>
        </w:rPr>
        <w:t>0 tūkst. </w:t>
      </w:r>
      <w:r w:rsidR="00CC1AAE">
        <w:rPr>
          <w:rFonts w:ascii="Times New Roman" w:hAnsi="Times New Roman"/>
          <w:i/>
          <w:sz w:val="24"/>
          <w:szCs w:val="24"/>
        </w:rPr>
        <w:t>euro</w:t>
      </w:r>
      <w:r w:rsidR="00CC1AAE" w:rsidRPr="00CC1AAE">
        <w:rPr>
          <w:rFonts w:ascii="Times New Roman" w:hAnsi="Times New Roman"/>
          <w:sz w:val="24"/>
          <w:szCs w:val="24"/>
        </w:rPr>
        <w:t>,</w:t>
      </w:r>
      <w:r w:rsidR="00CC1AAE">
        <w:rPr>
          <w:rFonts w:ascii="Times New Roman" w:hAnsi="Times New Roman"/>
          <w:i/>
          <w:sz w:val="24"/>
          <w:szCs w:val="24"/>
        </w:rPr>
        <w:t xml:space="preserve"> </w:t>
      </w:r>
      <w:r w:rsidR="00CC1AAE" w:rsidRPr="00CC1AAE">
        <w:rPr>
          <w:rFonts w:ascii="Times New Roman" w:hAnsi="Times New Roman"/>
          <w:sz w:val="24"/>
          <w:szCs w:val="24"/>
        </w:rPr>
        <w:t xml:space="preserve">neskaitot </w:t>
      </w:r>
      <w:r w:rsidR="00CC1AAE">
        <w:rPr>
          <w:rFonts w:ascii="Times New Roman" w:hAnsi="Times New Roman"/>
          <w:sz w:val="24"/>
          <w:szCs w:val="24"/>
        </w:rPr>
        <w:t>izdevumus kapitālajiem remontdarbiem</w:t>
      </w:r>
      <w:r w:rsidR="00CC21CA" w:rsidRPr="00CC1AAE">
        <w:rPr>
          <w:rFonts w:ascii="Times New Roman" w:hAnsi="Times New Roman"/>
          <w:sz w:val="24"/>
          <w:szCs w:val="24"/>
        </w:rPr>
        <w:t>.</w:t>
      </w:r>
    </w:p>
    <w:p w14:paraId="023CF981" w14:textId="77777777" w:rsidR="00473D41" w:rsidRPr="0048626B" w:rsidRDefault="00473D41" w:rsidP="007C285C">
      <w:pPr>
        <w:pStyle w:val="ListParagraph"/>
        <w:spacing w:before="100" w:beforeAutospacing="1" w:after="120"/>
        <w:ind w:left="0" w:firstLine="720"/>
        <w:jc w:val="both"/>
        <w:rPr>
          <w:rFonts w:ascii="Times New Roman" w:hAnsi="Times New Roman"/>
          <w:sz w:val="24"/>
          <w:szCs w:val="24"/>
        </w:rPr>
      </w:pPr>
    </w:p>
    <w:p w14:paraId="783C68F5" w14:textId="0EA604A5" w:rsidR="00F04A7C" w:rsidRDefault="00F04A7C" w:rsidP="00F04A7C">
      <w:pPr>
        <w:pStyle w:val="ListParagraph"/>
        <w:spacing w:before="100" w:beforeAutospacing="1" w:after="120"/>
        <w:ind w:left="0" w:firstLine="720"/>
        <w:jc w:val="both"/>
        <w:rPr>
          <w:rFonts w:ascii="Times New Roman" w:hAnsi="Times New Roman"/>
          <w:sz w:val="24"/>
          <w:szCs w:val="24"/>
          <w:lang w:eastAsia="lv-LV"/>
        </w:rPr>
      </w:pPr>
      <w:r>
        <w:rPr>
          <w:rFonts w:ascii="Times New Roman" w:hAnsi="Times New Roman"/>
          <w:sz w:val="24"/>
          <w:szCs w:val="24"/>
          <w:lang w:eastAsia="lv-LV"/>
        </w:rPr>
        <w:t>2018. gadā dienesta dzīvokli Ādažu novadā gaida 10</w:t>
      </w:r>
      <w:r w:rsidR="009D0DEF">
        <w:rPr>
          <w:rFonts w:ascii="Times New Roman" w:hAnsi="Times New Roman"/>
          <w:sz w:val="24"/>
          <w:szCs w:val="24"/>
          <w:lang w:eastAsia="lv-LV"/>
        </w:rPr>
        <w:t>4</w:t>
      </w:r>
      <w:r>
        <w:rPr>
          <w:rFonts w:ascii="Times New Roman" w:hAnsi="Times New Roman"/>
          <w:sz w:val="24"/>
          <w:szCs w:val="24"/>
          <w:lang w:eastAsia="lv-LV"/>
        </w:rPr>
        <w:t xml:space="preserve"> karavīri. Vidēji gadā </w:t>
      </w:r>
      <w:r w:rsidR="003B0A14">
        <w:rPr>
          <w:rFonts w:ascii="Times New Roman" w:hAnsi="Times New Roman"/>
          <w:sz w:val="24"/>
          <w:szCs w:val="24"/>
          <w:lang w:eastAsia="lv-LV"/>
        </w:rPr>
        <w:t xml:space="preserve">to </w:t>
      </w:r>
      <w:r>
        <w:rPr>
          <w:rFonts w:ascii="Times New Roman" w:hAnsi="Times New Roman"/>
          <w:sz w:val="24"/>
          <w:szCs w:val="24"/>
          <w:lang w:eastAsia="lv-LV"/>
        </w:rPr>
        <w:t xml:space="preserve">saņem septiņi profesionālā dienesta karavīri ar ģimenēm. </w:t>
      </w:r>
      <w:r w:rsidR="003B0A14">
        <w:rPr>
          <w:rFonts w:ascii="Times New Roman" w:hAnsi="Times New Roman"/>
          <w:sz w:val="24"/>
          <w:szCs w:val="24"/>
          <w:lang w:eastAsia="lv-LV"/>
        </w:rPr>
        <w:t xml:space="preserve">Tā kā </w:t>
      </w:r>
      <w:r>
        <w:rPr>
          <w:rFonts w:ascii="Times New Roman" w:hAnsi="Times New Roman"/>
          <w:sz w:val="24"/>
          <w:szCs w:val="24"/>
          <w:lang w:eastAsia="lv-LV"/>
        </w:rPr>
        <w:t xml:space="preserve">dienesta dzīvokļu </w:t>
      </w:r>
      <w:r w:rsidR="003B0A14">
        <w:rPr>
          <w:rFonts w:ascii="Times New Roman" w:hAnsi="Times New Roman"/>
          <w:sz w:val="24"/>
          <w:szCs w:val="24"/>
          <w:lang w:eastAsia="lv-LV"/>
        </w:rPr>
        <w:t xml:space="preserve">rinda virzās </w:t>
      </w:r>
      <w:r w:rsidR="001C3711">
        <w:rPr>
          <w:rFonts w:ascii="Times New Roman" w:hAnsi="Times New Roman"/>
          <w:sz w:val="24"/>
          <w:szCs w:val="24"/>
          <w:lang w:eastAsia="lv-LV"/>
        </w:rPr>
        <w:t>lēni</w:t>
      </w:r>
      <w:r w:rsidR="003B0A14">
        <w:rPr>
          <w:rFonts w:ascii="Times New Roman" w:hAnsi="Times New Roman"/>
          <w:sz w:val="24"/>
          <w:szCs w:val="24"/>
          <w:lang w:eastAsia="lv-LV"/>
        </w:rPr>
        <w:t xml:space="preserve">, </w:t>
      </w:r>
      <w:r w:rsidR="00187D14">
        <w:rPr>
          <w:rFonts w:ascii="Times New Roman" w:hAnsi="Times New Roman"/>
          <w:sz w:val="24"/>
          <w:szCs w:val="24"/>
          <w:lang w:eastAsia="lv-LV"/>
        </w:rPr>
        <w:t xml:space="preserve">pēc </w:t>
      </w:r>
      <w:r w:rsidR="00A00A89">
        <w:rPr>
          <w:rFonts w:ascii="Times New Roman" w:hAnsi="Times New Roman"/>
          <w:sz w:val="24"/>
          <w:szCs w:val="24"/>
          <w:lang w:eastAsia="lv-LV"/>
        </w:rPr>
        <w:t>NBS</w:t>
      </w:r>
      <w:r>
        <w:rPr>
          <w:rFonts w:ascii="Times New Roman" w:hAnsi="Times New Roman"/>
          <w:sz w:val="24"/>
          <w:szCs w:val="24"/>
          <w:lang w:eastAsia="lv-LV"/>
        </w:rPr>
        <w:t xml:space="preserve"> </w:t>
      </w:r>
      <w:r w:rsidR="003B0A14">
        <w:rPr>
          <w:rFonts w:ascii="Times New Roman" w:hAnsi="Times New Roman"/>
          <w:sz w:val="24"/>
          <w:szCs w:val="24"/>
          <w:lang w:eastAsia="lv-LV"/>
        </w:rPr>
        <w:t>aptaujas dati</w:t>
      </w:r>
      <w:r w:rsidR="00187D14">
        <w:rPr>
          <w:rFonts w:ascii="Times New Roman" w:hAnsi="Times New Roman"/>
          <w:sz w:val="24"/>
          <w:szCs w:val="24"/>
          <w:lang w:eastAsia="lv-LV"/>
        </w:rPr>
        <w:t>em</w:t>
      </w:r>
      <w:r w:rsidR="003B0A14">
        <w:rPr>
          <w:rFonts w:ascii="Times New Roman" w:hAnsi="Times New Roman"/>
          <w:sz w:val="24"/>
          <w:szCs w:val="24"/>
          <w:lang w:eastAsia="lv-LV"/>
        </w:rPr>
        <w:t xml:space="preserve">, </w:t>
      </w:r>
      <w:r>
        <w:rPr>
          <w:rFonts w:ascii="Times New Roman" w:hAnsi="Times New Roman"/>
          <w:sz w:val="24"/>
          <w:szCs w:val="24"/>
          <w:lang w:eastAsia="lv-LV"/>
        </w:rPr>
        <w:t xml:space="preserve">karavīri atzīst, ka pieteikumus dienesta dzīvokļa piešķiršanai nemaz neiesniedz, bet meklē citas iespējas nodrošināt sev un ģimenei dzīvojamo telpu. Attiecīgi </w:t>
      </w:r>
      <w:r w:rsidR="00BA6416">
        <w:rPr>
          <w:rFonts w:ascii="Times New Roman" w:hAnsi="Times New Roman"/>
          <w:sz w:val="24"/>
          <w:szCs w:val="24"/>
          <w:lang w:eastAsia="lv-LV"/>
        </w:rPr>
        <w:t>jāsecina</w:t>
      </w:r>
      <w:r>
        <w:rPr>
          <w:rFonts w:ascii="Times New Roman" w:hAnsi="Times New Roman"/>
          <w:sz w:val="24"/>
          <w:szCs w:val="24"/>
          <w:lang w:eastAsia="lv-LV"/>
        </w:rPr>
        <w:t>, ka dienesta dzīvokļu rindas gar</w:t>
      </w:r>
      <w:r w:rsidR="008456CA">
        <w:rPr>
          <w:rFonts w:ascii="Times New Roman" w:hAnsi="Times New Roman"/>
          <w:sz w:val="24"/>
          <w:szCs w:val="24"/>
          <w:lang w:eastAsia="lv-LV"/>
        </w:rPr>
        <w:t>ums pilnībā neatspoguļo faktisko</w:t>
      </w:r>
      <w:r>
        <w:rPr>
          <w:rFonts w:ascii="Times New Roman" w:hAnsi="Times New Roman"/>
          <w:sz w:val="24"/>
          <w:szCs w:val="24"/>
          <w:lang w:eastAsia="lv-LV"/>
        </w:rPr>
        <w:t xml:space="preserve"> </w:t>
      </w:r>
      <w:r w:rsidR="00EE4886">
        <w:rPr>
          <w:rFonts w:ascii="Times New Roman" w:hAnsi="Times New Roman"/>
          <w:sz w:val="24"/>
          <w:szCs w:val="24"/>
          <w:lang w:eastAsia="lv-LV"/>
        </w:rPr>
        <w:t xml:space="preserve">situāciju, jo </w:t>
      </w:r>
      <w:r w:rsidR="00AF3D24">
        <w:rPr>
          <w:rFonts w:ascii="Times New Roman" w:hAnsi="Times New Roman"/>
          <w:sz w:val="24"/>
          <w:szCs w:val="24"/>
          <w:lang w:eastAsia="lv-LV"/>
        </w:rPr>
        <w:t xml:space="preserve">pieprasījums pēc dienesta dzīvokļiem ir </w:t>
      </w:r>
      <w:r w:rsidR="003B0A14">
        <w:rPr>
          <w:rFonts w:ascii="Times New Roman" w:hAnsi="Times New Roman"/>
          <w:sz w:val="24"/>
          <w:szCs w:val="24"/>
          <w:lang w:eastAsia="lv-LV"/>
        </w:rPr>
        <w:t>lielāks</w:t>
      </w:r>
      <w:r w:rsidR="009259D6">
        <w:rPr>
          <w:rFonts w:ascii="Times New Roman" w:hAnsi="Times New Roman"/>
          <w:sz w:val="24"/>
          <w:szCs w:val="24"/>
          <w:lang w:eastAsia="lv-LV"/>
        </w:rPr>
        <w:t>,</w:t>
      </w:r>
      <w:r w:rsidR="00AF3D24">
        <w:rPr>
          <w:rFonts w:ascii="Times New Roman" w:hAnsi="Times New Roman"/>
          <w:sz w:val="24"/>
          <w:szCs w:val="24"/>
          <w:lang w:eastAsia="lv-LV"/>
        </w:rPr>
        <w:t xml:space="preserve"> </w:t>
      </w:r>
      <w:r w:rsidR="003B0A14">
        <w:rPr>
          <w:rFonts w:ascii="Times New Roman" w:hAnsi="Times New Roman"/>
          <w:sz w:val="24"/>
          <w:szCs w:val="24"/>
          <w:lang w:eastAsia="lv-LV"/>
        </w:rPr>
        <w:t>ne</w:t>
      </w:r>
      <w:r w:rsidR="00AF3D24">
        <w:rPr>
          <w:rFonts w:ascii="Times New Roman" w:hAnsi="Times New Roman"/>
          <w:sz w:val="24"/>
          <w:szCs w:val="24"/>
          <w:lang w:eastAsia="lv-LV"/>
        </w:rPr>
        <w:t>kā oficiāli tas ir reģistrēts</w:t>
      </w:r>
      <w:r>
        <w:rPr>
          <w:rFonts w:ascii="Times New Roman" w:hAnsi="Times New Roman"/>
          <w:sz w:val="24"/>
          <w:szCs w:val="24"/>
          <w:lang w:eastAsia="lv-LV"/>
        </w:rPr>
        <w:t>.</w:t>
      </w:r>
    </w:p>
    <w:p w14:paraId="40936775" w14:textId="6825BFF9" w:rsidR="00F04A7C" w:rsidRDefault="00F04A7C" w:rsidP="00F04A7C">
      <w:pPr>
        <w:pStyle w:val="ListParagraph"/>
        <w:spacing w:before="100" w:beforeAutospacing="1" w:after="120"/>
        <w:ind w:left="0" w:firstLine="720"/>
        <w:jc w:val="both"/>
        <w:rPr>
          <w:rFonts w:ascii="Times New Roman" w:hAnsi="Times New Roman"/>
          <w:sz w:val="24"/>
          <w:szCs w:val="24"/>
          <w:lang w:eastAsia="lv-LV"/>
        </w:rPr>
      </w:pPr>
      <w:r>
        <w:rPr>
          <w:rFonts w:ascii="Times New Roman" w:hAnsi="Times New Roman"/>
          <w:sz w:val="24"/>
          <w:szCs w:val="24"/>
          <w:lang w:eastAsia="lv-LV"/>
        </w:rPr>
        <w:t>Izvērtējot situāciju</w:t>
      </w:r>
      <w:r w:rsidR="00BA6416">
        <w:rPr>
          <w:rFonts w:ascii="Times New Roman" w:hAnsi="Times New Roman"/>
          <w:sz w:val="24"/>
          <w:szCs w:val="24"/>
          <w:lang w:eastAsia="lv-LV"/>
        </w:rPr>
        <w:t xml:space="preserve">, kā </w:t>
      </w:r>
      <w:r w:rsidR="00187D14">
        <w:rPr>
          <w:rFonts w:ascii="Times New Roman" w:hAnsi="Times New Roman"/>
          <w:sz w:val="24"/>
          <w:szCs w:val="24"/>
          <w:lang w:eastAsia="lv-LV"/>
        </w:rPr>
        <w:t>šobrīd karavīri tiek nodrošināti</w:t>
      </w:r>
      <w:r>
        <w:rPr>
          <w:rFonts w:ascii="Times New Roman" w:hAnsi="Times New Roman"/>
          <w:sz w:val="24"/>
          <w:szCs w:val="24"/>
          <w:lang w:eastAsia="lv-LV"/>
        </w:rPr>
        <w:t xml:space="preserve"> ar dienesta dzīvokļiem Ādažu militārajā bāzē, </w:t>
      </w:r>
      <w:r w:rsidR="00BA6416">
        <w:rPr>
          <w:rFonts w:ascii="Times New Roman" w:hAnsi="Times New Roman"/>
          <w:sz w:val="24"/>
          <w:szCs w:val="24"/>
          <w:lang w:eastAsia="lv-LV"/>
        </w:rPr>
        <w:t>redzams</w:t>
      </w:r>
      <w:r>
        <w:rPr>
          <w:rFonts w:ascii="Times New Roman" w:hAnsi="Times New Roman"/>
          <w:sz w:val="24"/>
          <w:szCs w:val="24"/>
          <w:lang w:eastAsia="lv-LV"/>
        </w:rPr>
        <w:t xml:space="preserve">, ka vidēji 87% karavīru otrā </w:t>
      </w:r>
      <w:r w:rsidR="00A5582D">
        <w:rPr>
          <w:rFonts w:ascii="Times New Roman" w:hAnsi="Times New Roman"/>
          <w:sz w:val="24"/>
          <w:szCs w:val="24"/>
          <w:lang w:eastAsia="lv-LV"/>
        </w:rPr>
        <w:t>vai</w:t>
      </w:r>
      <w:r>
        <w:rPr>
          <w:rFonts w:ascii="Times New Roman" w:hAnsi="Times New Roman"/>
          <w:sz w:val="24"/>
          <w:szCs w:val="24"/>
          <w:lang w:eastAsia="lv-LV"/>
        </w:rPr>
        <w:t xml:space="preserve"> trešā profesionālā dienesta līguma laikā</w:t>
      </w:r>
      <w:r>
        <w:rPr>
          <w:rStyle w:val="FootnoteReference"/>
          <w:rFonts w:ascii="Times New Roman" w:hAnsi="Times New Roman"/>
          <w:sz w:val="24"/>
          <w:szCs w:val="24"/>
          <w:lang w:eastAsia="lv-LV"/>
        </w:rPr>
        <w:footnoteReference w:id="3"/>
      </w:r>
      <w:r>
        <w:rPr>
          <w:rFonts w:ascii="Times New Roman" w:hAnsi="Times New Roman"/>
          <w:sz w:val="24"/>
          <w:szCs w:val="24"/>
          <w:lang w:eastAsia="lv-LV"/>
        </w:rPr>
        <w:t xml:space="preserve"> ir nodibinājuši ģimenes un viņiem ir viens vai vairāki bērni. </w:t>
      </w:r>
      <w:r w:rsidR="00187D14">
        <w:rPr>
          <w:rFonts w:ascii="Times New Roman" w:hAnsi="Times New Roman"/>
          <w:sz w:val="24"/>
          <w:szCs w:val="24"/>
          <w:lang w:eastAsia="lv-LV"/>
        </w:rPr>
        <w:t>56% k</w:t>
      </w:r>
      <w:r>
        <w:rPr>
          <w:rFonts w:ascii="Times New Roman" w:hAnsi="Times New Roman"/>
          <w:sz w:val="24"/>
          <w:szCs w:val="24"/>
          <w:lang w:eastAsia="lv-LV"/>
        </w:rPr>
        <w:t>aravīr</w:t>
      </w:r>
      <w:r w:rsidR="00187D14">
        <w:rPr>
          <w:rFonts w:ascii="Times New Roman" w:hAnsi="Times New Roman"/>
          <w:sz w:val="24"/>
          <w:szCs w:val="24"/>
          <w:lang w:eastAsia="lv-LV"/>
        </w:rPr>
        <w:t>u ģimeņu</w:t>
      </w:r>
      <w:r>
        <w:rPr>
          <w:rFonts w:ascii="Times New Roman" w:hAnsi="Times New Roman"/>
          <w:sz w:val="24"/>
          <w:szCs w:val="24"/>
          <w:lang w:eastAsia="lv-LV"/>
        </w:rPr>
        <w:t>, kur</w:t>
      </w:r>
      <w:r w:rsidR="00187D14">
        <w:rPr>
          <w:rFonts w:ascii="Times New Roman" w:hAnsi="Times New Roman"/>
          <w:sz w:val="24"/>
          <w:szCs w:val="24"/>
          <w:lang w:eastAsia="lv-LV"/>
        </w:rPr>
        <w:t>as</w:t>
      </w:r>
      <w:r>
        <w:rPr>
          <w:rFonts w:ascii="Times New Roman" w:hAnsi="Times New Roman"/>
          <w:sz w:val="24"/>
          <w:szCs w:val="24"/>
          <w:lang w:eastAsia="lv-LV"/>
        </w:rPr>
        <w:t xml:space="preserve"> šobrīd gaida dienesta dzīvokl</w:t>
      </w:r>
      <w:r w:rsidR="00187D14">
        <w:rPr>
          <w:rFonts w:ascii="Times New Roman" w:hAnsi="Times New Roman"/>
          <w:sz w:val="24"/>
          <w:szCs w:val="24"/>
          <w:lang w:eastAsia="lv-LV"/>
        </w:rPr>
        <w:t>i</w:t>
      </w:r>
      <w:r>
        <w:rPr>
          <w:rFonts w:ascii="Times New Roman" w:hAnsi="Times New Roman"/>
          <w:sz w:val="24"/>
          <w:szCs w:val="24"/>
          <w:lang w:eastAsia="lv-LV"/>
        </w:rPr>
        <w:t xml:space="preserve">, ir divi </w:t>
      </w:r>
      <w:r w:rsidR="00187D14">
        <w:rPr>
          <w:rFonts w:ascii="Times New Roman" w:hAnsi="Times New Roman"/>
          <w:sz w:val="24"/>
          <w:szCs w:val="24"/>
          <w:lang w:eastAsia="lv-LV"/>
        </w:rPr>
        <w:t>vai</w:t>
      </w:r>
      <w:r>
        <w:rPr>
          <w:rFonts w:ascii="Times New Roman" w:hAnsi="Times New Roman"/>
          <w:sz w:val="24"/>
          <w:szCs w:val="24"/>
          <w:lang w:eastAsia="lv-LV"/>
        </w:rPr>
        <w:t xml:space="preserve"> trīs bērni, </w:t>
      </w:r>
      <w:r w:rsidR="00A5582D">
        <w:rPr>
          <w:rFonts w:ascii="Times New Roman" w:hAnsi="Times New Roman"/>
          <w:sz w:val="24"/>
          <w:szCs w:val="24"/>
          <w:lang w:eastAsia="lv-LV"/>
        </w:rPr>
        <w:t>bet</w:t>
      </w:r>
      <w:r w:rsidR="00187D14">
        <w:rPr>
          <w:rFonts w:ascii="Times New Roman" w:hAnsi="Times New Roman"/>
          <w:sz w:val="24"/>
          <w:szCs w:val="24"/>
          <w:lang w:eastAsia="lv-LV"/>
        </w:rPr>
        <w:t xml:space="preserve">, ģimenei pieaugot līdz četriem pieciem cilvēkiem, </w:t>
      </w:r>
      <w:r>
        <w:rPr>
          <w:rFonts w:ascii="Times New Roman" w:hAnsi="Times New Roman"/>
          <w:sz w:val="24"/>
          <w:szCs w:val="24"/>
          <w:lang w:eastAsia="lv-LV"/>
        </w:rPr>
        <w:t xml:space="preserve">attiecīgi </w:t>
      </w:r>
      <w:r w:rsidR="00187D14">
        <w:rPr>
          <w:rFonts w:ascii="Times New Roman" w:hAnsi="Times New Roman"/>
          <w:sz w:val="24"/>
          <w:szCs w:val="24"/>
          <w:lang w:eastAsia="lv-LV"/>
        </w:rPr>
        <w:t xml:space="preserve">tiek </w:t>
      </w:r>
      <w:r>
        <w:rPr>
          <w:rFonts w:ascii="Times New Roman" w:hAnsi="Times New Roman"/>
          <w:sz w:val="24"/>
          <w:szCs w:val="24"/>
          <w:lang w:eastAsia="lv-LV"/>
        </w:rPr>
        <w:t xml:space="preserve">pieprasīti  </w:t>
      </w:r>
      <w:r w:rsidR="00187D14">
        <w:rPr>
          <w:rFonts w:ascii="Times New Roman" w:hAnsi="Times New Roman"/>
          <w:sz w:val="24"/>
          <w:szCs w:val="24"/>
          <w:lang w:eastAsia="lv-LV"/>
        </w:rPr>
        <w:t xml:space="preserve">triju </w:t>
      </w:r>
      <w:r>
        <w:rPr>
          <w:rFonts w:ascii="Times New Roman" w:hAnsi="Times New Roman"/>
          <w:sz w:val="24"/>
          <w:szCs w:val="24"/>
          <w:lang w:eastAsia="lv-LV"/>
        </w:rPr>
        <w:t>un četru istabu dzīvokļi.</w:t>
      </w:r>
    </w:p>
    <w:p w14:paraId="71F4C5FF" w14:textId="77777777" w:rsidR="00F04A7C" w:rsidRDefault="00F04A7C" w:rsidP="00C65596">
      <w:pPr>
        <w:pStyle w:val="ListParagraph"/>
        <w:spacing w:before="100" w:beforeAutospacing="1" w:after="120"/>
        <w:jc w:val="both"/>
        <w:rPr>
          <w:rFonts w:ascii="Times New Roman" w:hAnsi="Times New Roman"/>
          <w:sz w:val="24"/>
          <w:szCs w:val="24"/>
          <w:lang w:eastAsia="lv-LV"/>
        </w:rPr>
      </w:pPr>
    </w:p>
    <w:p w14:paraId="565CC750" w14:textId="0DC09C72" w:rsidR="0041501F" w:rsidRDefault="0041501F" w:rsidP="0041501F">
      <w:pPr>
        <w:pStyle w:val="ListParagraph"/>
        <w:spacing w:before="100" w:beforeAutospacing="1" w:after="120"/>
        <w:ind w:left="0" w:firstLine="720"/>
        <w:jc w:val="both"/>
        <w:rPr>
          <w:rFonts w:ascii="Times New Roman" w:hAnsi="Times New Roman"/>
          <w:sz w:val="24"/>
          <w:szCs w:val="24"/>
          <w:lang w:eastAsia="lv-LV"/>
        </w:rPr>
      </w:pPr>
      <w:r>
        <w:rPr>
          <w:rFonts w:ascii="Times New Roman" w:hAnsi="Times New Roman"/>
          <w:sz w:val="24"/>
          <w:szCs w:val="24"/>
          <w:lang w:eastAsia="lv-LV"/>
        </w:rPr>
        <w:t xml:space="preserve">Ādažu militārajā bāzē šobrīd dien 1 754 profesionālā dienesta karavīri. </w:t>
      </w:r>
      <w:r w:rsidRPr="008207FB">
        <w:rPr>
          <w:rFonts w:ascii="Times New Roman" w:hAnsi="Times New Roman"/>
          <w:sz w:val="24"/>
          <w:szCs w:val="24"/>
          <w:lang w:eastAsia="lv-LV"/>
        </w:rPr>
        <w:t>Ņemot vērā mai</w:t>
      </w:r>
      <w:r>
        <w:rPr>
          <w:rFonts w:ascii="Times New Roman" w:hAnsi="Times New Roman"/>
          <w:sz w:val="24"/>
          <w:szCs w:val="24"/>
          <w:lang w:eastAsia="lv-LV"/>
        </w:rPr>
        <w:t>nīgo drošības vidi</w:t>
      </w:r>
      <w:r w:rsidR="00B63576">
        <w:rPr>
          <w:rFonts w:ascii="Times New Roman" w:hAnsi="Times New Roman"/>
          <w:sz w:val="24"/>
          <w:szCs w:val="24"/>
          <w:lang w:eastAsia="lv-LV"/>
        </w:rPr>
        <w:t xml:space="preserve"> un izaicinājumus,</w:t>
      </w:r>
      <w:r>
        <w:rPr>
          <w:rFonts w:ascii="Times New Roman" w:hAnsi="Times New Roman"/>
          <w:sz w:val="24"/>
          <w:szCs w:val="24"/>
          <w:lang w:eastAsia="lv-LV"/>
        </w:rPr>
        <w:t xml:space="preserve"> tiek plānots </w:t>
      </w:r>
      <w:r w:rsidRPr="008207FB">
        <w:rPr>
          <w:rFonts w:ascii="Times New Roman" w:hAnsi="Times New Roman"/>
          <w:sz w:val="24"/>
          <w:szCs w:val="24"/>
          <w:lang w:eastAsia="lv-LV"/>
        </w:rPr>
        <w:t>profesionālā dienesta karavīr</w:t>
      </w:r>
      <w:r>
        <w:rPr>
          <w:rFonts w:ascii="Times New Roman" w:hAnsi="Times New Roman"/>
          <w:sz w:val="24"/>
          <w:szCs w:val="24"/>
          <w:lang w:eastAsia="lv-LV"/>
        </w:rPr>
        <w:t>u un zemessargu skaita pieaugums. Līdz 2018. gada beigām ir pare</w:t>
      </w:r>
      <w:r w:rsidR="00B77656">
        <w:rPr>
          <w:rFonts w:ascii="Times New Roman" w:hAnsi="Times New Roman"/>
          <w:sz w:val="24"/>
          <w:szCs w:val="24"/>
          <w:lang w:eastAsia="lv-LV"/>
        </w:rPr>
        <w:t>dzēts, ka Ādažu militārajā bāzē</w:t>
      </w:r>
      <w:r>
        <w:rPr>
          <w:rFonts w:ascii="Times New Roman" w:hAnsi="Times New Roman"/>
          <w:sz w:val="24"/>
          <w:szCs w:val="24"/>
          <w:lang w:eastAsia="lv-LV"/>
        </w:rPr>
        <w:t xml:space="preserve"> personāls pieaugs </w:t>
      </w:r>
      <w:r w:rsidR="00812962">
        <w:rPr>
          <w:rFonts w:ascii="Times New Roman" w:hAnsi="Times New Roman"/>
          <w:sz w:val="24"/>
          <w:szCs w:val="24"/>
          <w:lang w:eastAsia="lv-LV"/>
        </w:rPr>
        <w:t>par</w:t>
      </w:r>
      <w:r w:rsidR="00B63576">
        <w:rPr>
          <w:rFonts w:ascii="Times New Roman" w:hAnsi="Times New Roman"/>
          <w:sz w:val="24"/>
          <w:szCs w:val="24"/>
          <w:lang w:eastAsia="lv-LV"/>
        </w:rPr>
        <w:t xml:space="preserve"> </w:t>
      </w:r>
      <w:r>
        <w:rPr>
          <w:rFonts w:ascii="Times New Roman" w:hAnsi="Times New Roman"/>
          <w:sz w:val="24"/>
          <w:szCs w:val="24"/>
          <w:lang w:eastAsia="lv-LV"/>
        </w:rPr>
        <w:t>250</w:t>
      </w:r>
      <w:r w:rsidR="00A5582D">
        <w:rPr>
          <w:rFonts w:ascii="Times New Roman" w:hAnsi="Times New Roman"/>
          <w:sz w:val="24"/>
          <w:szCs w:val="24"/>
          <w:lang w:eastAsia="lv-LV"/>
        </w:rPr>
        <w:t> </w:t>
      </w:r>
      <w:r>
        <w:rPr>
          <w:rFonts w:ascii="Times New Roman" w:hAnsi="Times New Roman"/>
          <w:sz w:val="24"/>
          <w:szCs w:val="24"/>
          <w:lang w:eastAsia="lv-LV"/>
        </w:rPr>
        <w:t xml:space="preserve">karavīriem. Tuvākajos septiņos gados ir paredzams, ka karavīru skaits katru gadu pieaugs vidēji </w:t>
      </w:r>
      <w:r w:rsidR="00812962">
        <w:rPr>
          <w:rFonts w:ascii="Times New Roman" w:hAnsi="Times New Roman"/>
          <w:sz w:val="24"/>
          <w:szCs w:val="24"/>
          <w:lang w:eastAsia="lv-LV"/>
        </w:rPr>
        <w:t>par</w:t>
      </w:r>
      <w:r w:rsidR="00B63576">
        <w:rPr>
          <w:rFonts w:ascii="Times New Roman" w:hAnsi="Times New Roman"/>
          <w:sz w:val="24"/>
          <w:szCs w:val="24"/>
          <w:lang w:eastAsia="lv-LV"/>
        </w:rPr>
        <w:t xml:space="preserve"> </w:t>
      </w:r>
      <w:r>
        <w:rPr>
          <w:rFonts w:ascii="Times New Roman" w:hAnsi="Times New Roman"/>
          <w:sz w:val="24"/>
          <w:szCs w:val="24"/>
          <w:lang w:eastAsia="lv-LV"/>
        </w:rPr>
        <w:t>85</w:t>
      </w:r>
      <w:r w:rsidR="00A5582D">
        <w:rPr>
          <w:rFonts w:ascii="Times New Roman" w:hAnsi="Times New Roman"/>
          <w:sz w:val="24"/>
          <w:szCs w:val="24"/>
          <w:lang w:eastAsia="lv-LV"/>
        </w:rPr>
        <w:t> </w:t>
      </w:r>
      <w:r>
        <w:rPr>
          <w:rFonts w:ascii="Times New Roman" w:hAnsi="Times New Roman"/>
          <w:sz w:val="24"/>
          <w:szCs w:val="24"/>
          <w:lang w:eastAsia="lv-LV"/>
        </w:rPr>
        <w:t>karavīriem gadā</w:t>
      </w:r>
      <w:r w:rsidR="00A5582D">
        <w:rPr>
          <w:rFonts w:ascii="Times New Roman" w:hAnsi="Times New Roman"/>
          <w:sz w:val="24"/>
          <w:szCs w:val="24"/>
          <w:lang w:eastAsia="lv-LV"/>
        </w:rPr>
        <w:t>.</w:t>
      </w:r>
      <w:r>
        <w:rPr>
          <w:rFonts w:ascii="Times New Roman" w:hAnsi="Times New Roman"/>
          <w:sz w:val="24"/>
          <w:szCs w:val="24"/>
          <w:lang w:eastAsia="lv-LV"/>
        </w:rPr>
        <w:t xml:space="preserve"> </w:t>
      </w:r>
      <w:r w:rsidR="00A5582D">
        <w:rPr>
          <w:rFonts w:ascii="Times New Roman" w:hAnsi="Times New Roman"/>
          <w:sz w:val="24"/>
          <w:szCs w:val="24"/>
          <w:lang w:eastAsia="lv-LV"/>
        </w:rPr>
        <w:t>K</w:t>
      </w:r>
      <w:r>
        <w:rPr>
          <w:rFonts w:ascii="Times New Roman" w:hAnsi="Times New Roman"/>
          <w:sz w:val="24"/>
          <w:szCs w:val="24"/>
          <w:lang w:eastAsia="lv-LV"/>
        </w:rPr>
        <w:t xml:space="preserve">opā </w:t>
      </w:r>
      <w:r w:rsidR="00F04A7C">
        <w:rPr>
          <w:rFonts w:ascii="Times New Roman" w:hAnsi="Times New Roman"/>
          <w:sz w:val="24"/>
          <w:szCs w:val="24"/>
          <w:lang w:eastAsia="lv-LV"/>
        </w:rPr>
        <w:t xml:space="preserve">no 2019. </w:t>
      </w:r>
      <w:r w:rsidR="00AB395F">
        <w:rPr>
          <w:rFonts w:ascii="Times New Roman" w:hAnsi="Times New Roman"/>
          <w:sz w:val="24"/>
          <w:szCs w:val="24"/>
          <w:lang w:eastAsia="lv-LV"/>
        </w:rPr>
        <w:t xml:space="preserve">līdz </w:t>
      </w:r>
      <w:r w:rsidR="00F04A7C">
        <w:rPr>
          <w:rFonts w:ascii="Times New Roman" w:hAnsi="Times New Roman"/>
          <w:sz w:val="24"/>
          <w:szCs w:val="24"/>
          <w:lang w:eastAsia="lv-LV"/>
        </w:rPr>
        <w:t>2025. </w:t>
      </w:r>
      <w:r w:rsidRPr="008207FB">
        <w:rPr>
          <w:rFonts w:ascii="Times New Roman" w:hAnsi="Times New Roman"/>
          <w:sz w:val="24"/>
          <w:szCs w:val="24"/>
          <w:lang w:eastAsia="lv-LV"/>
        </w:rPr>
        <w:t xml:space="preserve">gadam </w:t>
      </w:r>
      <w:r>
        <w:rPr>
          <w:rFonts w:ascii="Times New Roman" w:hAnsi="Times New Roman"/>
          <w:sz w:val="24"/>
          <w:szCs w:val="24"/>
          <w:lang w:eastAsia="lv-LV"/>
        </w:rPr>
        <w:t>karavīru skait</w:t>
      </w:r>
      <w:r w:rsidR="00B63576">
        <w:rPr>
          <w:rFonts w:ascii="Times New Roman" w:hAnsi="Times New Roman"/>
          <w:sz w:val="24"/>
          <w:szCs w:val="24"/>
          <w:lang w:eastAsia="lv-LV"/>
        </w:rPr>
        <w:t>a</w:t>
      </w:r>
      <w:r>
        <w:rPr>
          <w:rFonts w:ascii="Times New Roman" w:hAnsi="Times New Roman"/>
          <w:sz w:val="24"/>
          <w:szCs w:val="24"/>
          <w:lang w:eastAsia="lv-LV"/>
        </w:rPr>
        <w:t xml:space="preserve"> pieaug</w:t>
      </w:r>
      <w:r w:rsidR="00B63576">
        <w:rPr>
          <w:rFonts w:ascii="Times New Roman" w:hAnsi="Times New Roman"/>
          <w:sz w:val="24"/>
          <w:szCs w:val="24"/>
          <w:lang w:eastAsia="lv-LV"/>
        </w:rPr>
        <w:t>ums plānots</w:t>
      </w:r>
      <w:r>
        <w:rPr>
          <w:rFonts w:ascii="Times New Roman" w:hAnsi="Times New Roman"/>
          <w:sz w:val="24"/>
          <w:szCs w:val="24"/>
          <w:lang w:eastAsia="lv-LV"/>
        </w:rPr>
        <w:t xml:space="preserve"> </w:t>
      </w:r>
      <w:r w:rsidR="00B63576">
        <w:rPr>
          <w:rFonts w:ascii="Times New Roman" w:hAnsi="Times New Roman"/>
          <w:sz w:val="24"/>
          <w:szCs w:val="24"/>
          <w:lang w:eastAsia="lv-LV"/>
        </w:rPr>
        <w:t xml:space="preserve">par </w:t>
      </w:r>
      <w:r w:rsidR="00812962">
        <w:rPr>
          <w:rFonts w:ascii="Times New Roman" w:hAnsi="Times New Roman"/>
          <w:sz w:val="24"/>
          <w:szCs w:val="24"/>
          <w:lang w:eastAsia="lv-LV"/>
        </w:rPr>
        <w:t>600 karavīriem.</w:t>
      </w:r>
    </w:p>
    <w:p w14:paraId="5FE4E769" w14:textId="5DF6292B" w:rsidR="00B63576" w:rsidRDefault="000D7800" w:rsidP="00A5582D">
      <w:pPr>
        <w:pStyle w:val="ListParagraph"/>
        <w:spacing w:before="100" w:beforeAutospacing="1" w:after="120"/>
        <w:ind w:left="0" w:firstLine="720"/>
        <w:jc w:val="both"/>
        <w:rPr>
          <w:rFonts w:ascii="Times New Roman" w:hAnsi="Times New Roman"/>
          <w:sz w:val="24"/>
          <w:szCs w:val="24"/>
          <w:lang w:eastAsia="lv-LV"/>
        </w:rPr>
      </w:pPr>
      <w:r>
        <w:rPr>
          <w:rFonts w:ascii="Times New Roman" w:hAnsi="Times New Roman"/>
          <w:sz w:val="24"/>
          <w:szCs w:val="24"/>
          <w:lang w:eastAsia="lv-LV"/>
        </w:rPr>
        <w:t>Ievērojot</w:t>
      </w:r>
      <w:r w:rsidR="0041501F">
        <w:rPr>
          <w:rFonts w:ascii="Times New Roman" w:hAnsi="Times New Roman"/>
          <w:sz w:val="24"/>
          <w:szCs w:val="24"/>
          <w:lang w:eastAsia="lv-LV"/>
        </w:rPr>
        <w:t xml:space="preserve"> profesionālā dienesta karavīru skaita </w:t>
      </w:r>
      <w:r w:rsidR="00504113">
        <w:rPr>
          <w:rFonts w:ascii="Times New Roman" w:hAnsi="Times New Roman"/>
          <w:sz w:val="24"/>
          <w:szCs w:val="24"/>
          <w:lang w:eastAsia="lv-LV"/>
        </w:rPr>
        <w:t>palielināšanos</w:t>
      </w:r>
      <w:r w:rsidR="0041501F">
        <w:rPr>
          <w:rFonts w:ascii="Times New Roman" w:hAnsi="Times New Roman"/>
          <w:sz w:val="24"/>
          <w:szCs w:val="24"/>
          <w:lang w:eastAsia="lv-LV"/>
        </w:rPr>
        <w:t xml:space="preserve">, kā arī </w:t>
      </w:r>
      <w:r w:rsidR="00B63576">
        <w:rPr>
          <w:rFonts w:ascii="Times New Roman" w:hAnsi="Times New Roman"/>
          <w:sz w:val="24"/>
          <w:szCs w:val="24"/>
          <w:lang w:eastAsia="lv-LV"/>
        </w:rPr>
        <w:t>to</w:t>
      </w:r>
      <w:r w:rsidR="0041501F">
        <w:rPr>
          <w:rFonts w:ascii="Times New Roman" w:hAnsi="Times New Roman"/>
          <w:sz w:val="24"/>
          <w:szCs w:val="24"/>
          <w:lang w:eastAsia="lv-LV"/>
        </w:rPr>
        <w:t>, ka atbilstoši 2016. gada 8. un 9. </w:t>
      </w:r>
      <w:r w:rsidR="0041501F" w:rsidRPr="0050696C">
        <w:rPr>
          <w:rFonts w:ascii="Times New Roman" w:hAnsi="Times New Roman"/>
          <w:sz w:val="24"/>
          <w:szCs w:val="24"/>
          <w:lang w:eastAsia="lv-LV"/>
        </w:rPr>
        <w:t>jūlijā Varšavā NATO samita laikā pieņemtajam lēmumam Latvijas teritorijā pastāvīgi</w:t>
      </w:r>
      <w:r w:rsidR="0041501F">
        <w:rPr>
          <w:rFonts w:ascii="Times New Roman" w:hAnsi="Times New Roman"/>
          <w:sz w:val="24"/>
          <w:szCs w:val="24"/>
          <w:lang w:eastAsia="lv-LV"/>
        </w:rPr>
        <w:t xml:space="preserve"> ir </w:t>
      </w:r>
      <w:r w:rsidR="0041501F" w:rsidRPr="0050696C">
        <w:rPr>
          <w:rFonts w:ascii="Times New Roman" w:hAnsi="Times New Roman"/>
          <w:sz w:val="24"/>
          <w:szCs w:val="24"/>
          <w:lang w:eastAsia="lv-LV"/>
        </w:rPr>
        <w:t>izvietot</w:t>
      </w:r>
      <w:r w:rsidR="0041501F">
        <w:rPr>
          <w:rFonts w:ascii="Times New Roman" w:hAnsi="Times New Roman"/>
          <w:sz w:val="24"/>
          <w:szCs w:val="24"/>
          <w:lang w:eastAsia="lv-LV"/>
        </w:rPr>
        <w:t>as</w:t>
      </w:r>
      <w:r w:rsidR="0041501F" w:rsidRPr="0050696C">
        <w:rPr>
          <w:rFonts w:ascii="Times New Roman" w:hAnsi="Times New Roman"/>
          <w:sz w:val="24"/>
          <w:szCs w:val="24"/>
          <w:lang w:eastAsia="lv-LV"/>
        </w:rPr>
        <w:t xml:space="preserve"> sabie</w:t>
      </w:r>
      <w:r w:rsidR="0041501F">
        <w:rPr>
          <w:rFonts w:ascii="Times New Roman" w:hAnsi="Times New Roman"/>
          <w:sz w:val="24"/>
          <w:szCs w:val="24"/>
          <w:lang w:eastAsia="lv-LV"/>
        </w:rPr>
        <w:t>droto spēku vienības (</w:t>
      </w:r>
      <w:r w:rsidR="0041501F" w:rsidRPr="0050696C">
        <w:rPr>
          <w:rFonts w:ascii="Times New Roman" w:hAnsi="Times New Roman"/>
          <w:sz w:val="24"/>
          <w:szCs w:val="24"/>
          <w:lang w:eastAsia="lv-LV"/>
        </w:rPr>
        <w:t>NATO kaujas grupa)</w:t>
      </w:r>
      <w:r w:rsidR="0041501F">
        <w:rPr>
          <w:rFonts w:ascii="Times New Roman" w:hAnsi="Times New Roman"/>
          <w:sz w:val="24"/>
          <w:szCs w:val="24"/>
          <w:lang w:eastAsia="lv-LV"/>
        </w:rPr>
        <w:t>, Ādažu militārajā bāzē tiek būvētas kazarmas. Viet</w:t>
      </w:r>
      <w:r w:rsidR="00A5582D">
        <w:rPr>
          <w:rFonts w:ascii="Times New Roman" w:hAnsi="Times New Roman"/>
          <w:sz w:val="24"/>
          <w:szCs w:val="24"/>
          <w:lang w:eastAsia="lv-LV"/>
        </w:rPr>
        <w:t>a</w:t>
      </w:r>
      <w:r w:rsidR="0041501F">
        <w:rPr>
          <w:rFonts w:ascii="Times New Roman" w:hAnsi="Times New Roman"/>
          <w:sz w:val="24"/>
          <w:szCs w:val="24"/>
          <w:lang w:eastAsia="lv-LV"/>
        </w:rPr>
        <w:t xml:space="preserve"> kazarmās ir jānodrošina visiem profesionālā dienesta karavīriem. </w:t>
      </w:r>
      <w:r w:rsidR="00A5582D">
        <w:rPr>
          <w:rFonts w:ascii="Times New Roman" w:hAnsi="Times New Roman"/>
          <w:sz w:val="24"/>
          <w:szCs w:val="24"/>
          <w:lang w:eastAsia="lv-LV"/>
        </w:rPr>
        <w:t xml:space="preserve">Arī </w:t>
      </w:r>
      <w:r w:rsidR="0041501F">
        <w:rPr>
          <w:rFonts w:ascii="Times New Roman" w:hAnsi="Times New Roman"/>
          <w:sz w:val="24"/>
          <w:szCs w:val="24"/>
          <w:lang w:eastAsia="lv-LV"/>
        </w:rPr>
        <w:t>NATO kaujas grup</w:t>
      </w:r>
      <w:r w:rsidR="00B63576">
        <w:rPr>
          <w:rFonts w:ascii="Times New Roman" w:hAnsi="Times New Roman"/>
          <w:sz w:val="24"/>
          <w:szCs w:val="24"/>
          <w:lang w:eastAsia="lv-LV"/>
        </w:rPr>
        <w:t>as sastāvā dienošos karavīrus</w:t>
      </w:r>
      <w:r w:rsidR="0041501F">
        <w:rPr>
          <w:rFonts w:ascii="Times New Roman" w:hAnsi="Times New Roman"/>
          <w:sz w:val="24"/>
          <w:szCs w:val="24"/>
          <w:lang w:eastAsia="lv-LV"/>
        </w:rPr>
        <w:t>, kur</w:t>
      </w:r>
      <w:r w:rsidR="00B63576">
        <w:rPr>
          <w:rFonts w:ascii="Times New Roman" w:hAnsi="Times New Roman"/>
          <w:sz w:val="24"/>
          <w:szCs w:val="24"/>
          <w:lang w:eastAsia="lv-LV"/>
        </w:rPr>
        <w:t>i</w:t>
      </w:r>
      <w:r w:rsidR="0041501F">
        <w:rPr>
          <w:rFonts w:ascii="Times New Roman" w:hAnsi="Times New Roman"/>
          <w:sz w:val="24"/>
          <w:szCs w:val="24"/>
          <w:lang w:eastAsia="lv-LV"/>
        </w:rPr>
        <w:t xml:space="preserve"> šobrīd ir izmitināt</w:t>
      </w:r>
      <w:r w:rsidR="00B63576">
        <w:rPr>
          <w:rFonts w:ascii="Times New Roman" w:hAnsi="Times New Roman"/>
          <w:sz w:val="24"/>
          <w:szCs w:val="24"/>
          <w:lang w:eastAsia="lv-LV"/>
        </w:rPr>
        <w:t>i</w:t>
      </w:r>
      <w:r w:rsidR="0041501F">
        <w:rPr>
          <w:rFonts w:ascii="Times New Roman" w:hAnsi="Times New Roman"/>
          <w:sz w:val="24"/>
          <w:szCs w:val="24"/>
          <w:lang w:eastAsia="lv-LV"/>
        </w:rPr>
        <w:t xml:space="preserve"> </w:t>
      </w:r>
      <w:r w:rsidR="00B63576">
        <w:rPr>
          <w:rFonts w:ascii="Times New Roman" w:hAnsi="Times New Roman"/>
          <w:sz w:val="24"/>
          <w:szCs w:val="24"/>
          <w:lang w:eastAsia="lv-LV"/>
        </w:rPr>
        <w:t xml:space="preserve">teltīs atsevišķā </w:t>
      </w:r>
      <w:r w:rsidR="0041501F">
        <w:rPr>
          <w:rFonts w:ascii="Times New Roman" w:hAnsi="Times New Roman"/>
          <w:sz w:val="24"/>
          <w:szCs w:val="24"/>
          <w:lang w:eastAsia="lv-LV"/>
        </w:rPr>
        <w:t>telšu l</w:t>
      </w:r>
      <w:r w:rsidR="00812962">
        <w:rPr>
          <w:rFonts w:ascii="Times New Roman" w:hAnsi="Times New Roman"/>
          <w:sz w:val="24"/>
          <w:szCs w:val="24"/>
          <w:lang w:eastAsia="lv-LV"/>
        </w:rPr>
        <w:t>aukumā, ir jāizmitina kazarmās.</w:t>
      </w:r>
    </w:p>
    <w:p w14:paraId="405735AF" w14:textId="0C86F737" w:rsidR="0041501F" w:rsidRDefault="007B402A" w:rsidP="0041501F">
      <w:pPr>
        <w:pStyle w:val="ListParagraph"/>
        <w:spacing w:before="100" w:beforeAutospacing="1" w:after="120"/>
        <w:ind w:left="0" w:firstLine="720"/>
        <w:jc w:val="both"/>
        <w:rPr>
          <w:rFonts w:ascii="Times New Roman" w:hAnsi="Times New Roman"/>
          <w:sz w:val="24"/>
          <w:szCs w:val="24"/>
          <w:lang w:eastAsia="lv-LV"/>
        </w:rPr>
      </w:pPr>
      <w:r>
        <w:rPr>
          <w:rFonts w:ascii="Times New Roman" w:hAnsi="Times New Roman"/>
          <w:sz w:val="24"/>
          <w:szCs w:val="24"/>
          <w:lang w:eastAsia="lv-LV"/>
        </w:rPr>
        <w:t>P</w:t>
      </w:r>
      <w:r w:rsidR="00B63576">
        <w:rPr>
          <w:rFonts w:ascii="Times New Roman" w:hAnsi="Times New Roman"/>
          <w:sz w:val="24"/>
          <w:szCs w:val="24"/>
          <w:lang w:eastAsia="lv-LV"/>
        </w:rPr>
        <w:t>rofesionālā dienesta karavīru</w:t>
      </w:r>
      <w:r w:rsidR="00812962">
        <w:rPr>
          <w:rFonts w:ascii="Times New Roman" w:hAnsi="Times New Roman"/>
          <w:sz w:val="24"/>
          <w:szCs w:val="24"/>
          <w:lang w:eastAsia="lv-LV"/>
        </w:rPr>
        <w:t xml:space="preserve"> ģimenes locekļiem nav atļauts</w:t>
      </w:r>
      <w:r w:rsidR="0041501F">
        <w:rPr>
          <w:rFonts w:ascii="Times New Roman" w:hAnsi="Times New Roman"/>
          <w:sz w:val="24"/>
          <w:szCs w:val="24"/>
          <w:lang w:eastAsia="lv-LV"/>
        </w:rPr>
        <w:t xml:space="preserve"> uzturēties </w:t>
      </w:r>
      <w:r w:rsidR="00B63576">
        <w:rPr>
          <w:rFonts w:ascii="Times New Roman" w:hAnsi="Times New Roman"/>
          <w:sz w:val="24"/>
          <w:szCs w:val="24"/>
          <w:lang w:eastAsia="lv-LV"/>
        </w:rPr>
        <w:t>kazarmās</w:t>
      </w:r>
      <w:r w:rsidR="0041501F">
        <w:rPr>
          <w:rFonts w:ascii="Times New Roman" w:hAnsi="Times New Roman"/>
          <w:sz w:val="24"/>
          <w:szCs w:val="24"/>
          <w:lang w:eastAsia="lv-LV"/>
        </w:rPr>
        <w:t xml:space="preserve">. </w:t>
      </w:r>
      <w:r w:rsidR="00A5582D">
        <w:rPr>
          <w:rFonts w:ascii="Times New Roman" w:hAnsi="Times New Roman"/>
          <w:sz w:val="24"/>
          <w:szCs w:val="24"/>
          <w:lang w:eastAsia="lv-LV"/>
        </w:rPr>
        <w:t xml:space="preserve">Taču, </w:t>
      </w:r>
      <w:r w:rsidR="00C90B94">
        <w:rPr>
          <w:rFonts w:ascii="Times New Roman" w:hAnsi="Times New Roman"/>
          <w:sz w:val="24"/>
          <w:szCs w:val="24"/>
          <w:lang w:eastAsia="lv-LV"/>
        </w:rPr>
        <w:t>pamatojoties uz</w:t>
      </w:r>
      <w:r w:rsidR="003B444E">
        <w:rPr>
          <w:rFonts w:ascii="Times New Roman" w:hAnsi="Times New Roman"/>
          <w:sz w:val="24"/>
          <w:szCs w:val="24"/>
          <w:lang w:eastAsia="lv-LV"/>
        </w:rPr>
        <w:t xml:space="preserve"> Militārā dienesta likuma 55. pant</w:t>
      </w:r>
      <w:r w:rsidR="00A5582D">
        <w:rPr>
          <w:rFonts w:ascii="Times New Roman" w:hAnsi="Times New Roman"/>
          <w:sz w:val="24"/>
          <w:szCs w:val="24"/>
          <w:lang w:eastAsia="lv-LV"/>
        </w:rPr>
        <w:t xml:space="preserve">u, karavīri, kuriem ir nodibinātas ģimenes, </w:t>
      </w:r>
      <w:r w:rsidR="0041501F">
        <w:rPr>
          <w:rFonts w:ascii="Times New Roman" w:hAnsi="Times New Roman"/>
          <w:sz w:val="24"/>
          <w:szCs w:val="24"/>
          <w:lang w:eastAsia="lv-LV"/>
        </w:rPr>
        <w:t>var pretendēt uz dienesta dzīvok</w:t>
      </w:r>
      <w:r w:rsidR="00C90B94">
        <w:rPr>
          <w:rFonts w:ascii="Times New Roman" w:hAnsi="Times New Roman"/>
          <w:sz w:val="24"/>
          <w:szCs w:val="24"/>
          <w:lang w:eastAsia="lv-LV"/>
        </w:rPr>
        <w:t>li.</w:t>
      </w:r>
    </w:p>
    <w:p w14:paraId="6CB34A72" w14:textId="037793ED" w:rsidR="00E878CA" w:rsidRDefault="00E878CA" w:rsidP="007C285C">
      <w:pPr>
        <w:pStyle w:val="ListParagraph"/>
        <w:spacing w:before="100" w:beforeAutospacing="1" w:after="120"/>
        <w:ind w:left="0" w:firstLine="720"/>
        <w:jc w:val="both"/>
        <w:rPr>
          <w:rFonts w:ascii="Times New Roman" w:hAnsi="Times New Roman"/>
          <w:sz w:val="24"/>
          <w:szCs w:val="24"/>
          <w:lang w:eastAsia="lv-LV"/>
        </w:rPr>
      </w:pPr>
      <w:r>
        <w:rPr>
          <w:rFonts w:ascii="Times New Roman" w:hAnsi="Times New Roman"/>
          <w:sz w:val="24"/>
          <w:szCs w:val="24"/>
          <w:lang w:eastAsia="lv-LV"/>
        </w:rPr>
        <w:t>Pamatojoties uz Militārā dienesta likuma 55. panta trešo daļu</w:t>
      </w:r>
      <w:r w:rsidR="00A5582D">
        <w:rPr>
          <w:rFonts w:ascii="Times New Roman" w:hAnsi="Times New Roman"/>
          <w:sz w:val="24"/>
          <w:szCs w:val="24"/>
          <w:lang w:eastAsia="lv-LV"/>
        </w:rPr>
        <w:t>,</w:t>
      </w:r>
      <w:r>
        <w:rPr>
          <w:rFonts w:ascii="Times New Roman" w:hAnsi="Times New Roman"/>
          <w:sz w:val="24"/>
          <w:szCs w:val="24"/>
          <w:lang w:eastAsia="lv-LV"/>
        </w:rPr>
        <w:t xml:space="preserve"> ir izdoti aizsardzības ministra noteikumi par dienesta dzīvojam</w:t>
      </w:r>
      <w:r w:rsidR="00AB395F">
        <w:rPr>
          <w:rFonts w:ascii="Times New Roman" w:hAnsi="Times New Roman"/>
          <w:sz w:val="24"/>
          <w:szCs w:val="24"/>
          <w:lang w:eastAsia="lv-LV"/>
        </w:rPr>
        <w:t>aj</w:t>
      </w:r>
      <w:r>
        <w:rPr>
          <w:rFonts w:ascii="Times New Roman" w:hAnsi="Times New Roman"/>
          <w:sz w:val="24"/>
          <w:szCs w:val="24"/>
          <w:lang w:eastAsia="lv-LV"/>
        </w:rPr>
        <w:t xml:space="preserve">ām telpām, kas nosaka </w:t>
      </w:r>
      <w:r w:rsidRPr="00E878CA">
        <w:rPr>
          <w:rFonts w:ascii="Times New Roman" w:hAnsi="Times New Roman"/>
          <w:sz w:val="24"/>
          <w:szCs w:val="24"/>
          <w:lang w:eastAsia="lv-LV"/>
        </w:rPr>
        <w:t>Aizsardzības ministrijas valdījumā esoš</w:t>
      </w:r>
      <w:r w:rsidR="00A5582D">
        <w:rPr>
          <w:rFonts w:ascii="Times New Roman" w:hAnsi="Times New Roman"/>
          <w:sz w:val="24"/>
          <w:szCs w:val="24"/>
          <w:lang w:eastAsia="lv-LV"/>
        </w:rPr>
        <w:t>o</w:t>
      </w:r>
      <w:r w:rsidRPr="00E878CA">
        <w:rPr>
          <w:rFonts w:ascii="Times New Roman" w:hAnsi="Times New Roman"/>
          <w:sz w:val="24"/>
          <w:szCs w:val="24"/>
          <w:lang w:eastAsia="lv-LV"/>
        </w:rPr>
        <w:t xml:space="preserve"> dienesta dzīvojamo telpu uzskaites, piešķiršanas, līguma noslēgšanas un tā izbeigšanas, kā arī dienesta dzīvojamo telpu lietošanas</w:t>
      </w:r>
      <w:r>
        <w:rPr>
          <w:rFonts w:ascii="Times New Roman" w:hAnsi="Times New Roman"/>
          <w:sz w:val="24"/>
          <w:szCs w:val="24"/>
          <w:lang w:eastAsia="lv-LV"/>
        </w:rPr>
        <w:t xml:space="preserve"> un atbrīvošanas kārtību NBS</w:t>
      </w:r>
      <w:r w:rsidRPr="00E878CA">
        <w:rPr>
          <w:rFonts w:ascii="Times New Roman" w:hAnsi="Times New Roman"/>
          <w:sz w:val="24"/>
          <w:szCs w:val="24"/>
          <w:lang w:eastAsia="lv-LV"/>
        </w:rPr>
        <w:t xml:space="preserve"> profesionālā dienesta karavīriem</w:t>
      </w:r>
      <w:r>
        <w:rPr>
          <w:rFonts w:ascii="Times New Roman" w:hAnsi="Times New Roman"/>
          <w:sz w:val="24"/>
          <w:szCs w:val="24"/>
          <w:lang w:eastAsia="lv-LV"/>
        </w:rPr>
        <w:t>.</w:t>
      </w:r>
      <w:r w:rsidR="0016635C">
        <w:rPr>
          <w:rFonts w:ascii="Times New Roman" w:hAnsi="Times New Roman"/>
          <w:sz w:val="24"/>
          <w:szCs w:val="24"/>
          <w:lang w:eastAsia="lv-LV"/>
        </w:rPr>
        <w:t xml:space="preserve"> Konkrētajā </w:t>
      </w:r>
      <w:r w:rsidR="00AB395F">
        <w:rPr>
          <w:rFonts w:ascii="Times New Roman" w:hAnsi="Times New Roman"/>
          <w:sz w:val="24"/>
          <w:szCs w:val="24"/>
          <w:lang w:eastAsia="lv-LV"/>
        </w:rPr>
        <w:t xml:space="preserve">Ādažu novada </w:t>
      </w:r>
      <w:r w:rsidR="0016635C">
        <w:rPr>
          <w:rFonts w:ascii="Times New Roman" w:hAnsi="Times New Roman"/>
          <w:sz w:val="24"/>
          <w:szCs w:val="24"/>
          <w:lang w:eastAsia="lv-LV"/>
        </w:rPr>
        <w:t>teritorijā dienesta dzīvokļu resurs</w:t>
      </w:r>
      <w:r w:rsidR="00A5582D">
        <w:rPr>
          <w:rFonts w:ascii="Times New Roman" w:hAnsi="Times New Roman"/>
          <w:sz w:val="24"/>
          <w:szCs w:val="24"/>
          <w:lang w:eastAsia="lv-LV"/>
        </w:rPr>
        <w:t>i</w:t>
      </w:r>
      <w:r w:rsidR="0016635C">
        <w:rPr>
          <w:rFonts w:ascii="Times New Roman" w:hAnsi="Times New Roman"/>
          <w:sz w:val="24"/>
          <w:szCs w:val="24"/>
          <w:lang w:eastAsia="lv-LV"/>
        </w:rPr>
        <w:t xml:space="preserve"> ir izsmelt</w:t>
      </w:r>
      <w:r w:rsidR="00A5582D">
        <w:rPr>
          <w:rFonts w:ascii="Times New Roman" w:hAnsi="Times New Roman"/>
          <w:sz w:val="24"/>
          <w:szCs w:val="24"/>
          <w:lang w:eastAsia="lv-LV"/>
        </w:rPr>
        <w:t>i</w:t>
      </w:r>
      <w:r w:rsidR="00397FF2">
        <w:rPr>
          <w:rFonts w:ascii="Times New Roman" w:hAnsi="Times New Roman"/>
          <w:sz w:val="24"/>
          <w:szCs w:val="24"/>
          <w:lang w:eastAsia="lv-LV"/>
        </w:rPr>
        <w:t>,</w:t>
      </w:r>
      <w:r w:rsidR="0016635C">
        <w:rPr>
          <w:rFonts w:ascii="Times New Roman" w:hAnsi="Times New Roman"/>
          <w:sz w:val="24"/>
          <w:szCs w:val="24"/>
          <w:lang w:eastAsia="lv-LV"/>
        </w:rPr>
        <w:t xml:space="preserve"> un </w:t>
      </w:r>
      <w:r w:rsidR="00397FF2">
        <w:rPr>
          <w:rFonts w:ascii="Times New Roman" w:hAnsi="Times New Roman"/>
          <w:sz w:val="24"/>
          <w:szCs w:val="24"/>
          <w:lang w:eastAsia="lv-LV"/>
        </w:rPr>
        <w:t xml:space="preserve">tur </w:t>
      </w:r>
      <w:r w:rsidR="0016635C">
        <w:rPr>
          <w:rFonts w:ascii="Times New Roman" w:hAnsi="Times New Roman"/>
          <w:sz w:val="24"/>
          <w:szCs w:val="24"/>
          <w:lang w:eastAsia="lv-LV"/>
        </w:rPr>
        <w:t>nav brīvu dienesta dzīvojamo telpu.</w:t>
      </w:r>
    </w:p>
    <w:p w14:paraId="353BE962" w14:textId="77777777" w:rsidR="00473D41" w:rsidRPr="00E878CA" w:rsidRDefault="00473D41" w:rsidP="007C285C">
      <w:pPr>
        <w:pStyle w:val="ListParagraph"/>
        <w:spacing w:before="100" w:beforeAutospacing="1" w:after="120"/>
        <w:ind w:left="0" w:firstLine="720"/>
        <w:jc w:val="both"/>
        <w:rPr>
          <w:rFonts w:ascii="Times New Roman" w:hAnsi="Times New Roman"/>
          <w:sz w:val="24"/>
          <w:szCs w:val="24"/>
          <w:lang w:eastAsia="lv-LV"/>
        </w:rPr>
      </w:pPr>
    </w:p>
    <w:p w14:paraId="567512B7" w14:textId="6CF5EDF3" w:rsidR="0050696C" w:rsidRDefault="00504113" w:rsidP="00FA4783">
      <w:pPr>
        <w:pStyle w:val="ListParagraph"/>
        <w:spacing w:before="100" w:beforeAutospacing="1" w:after="120"/>
        <w:ind w:left="0" w:firstLine="720"/>
        <w:jc w:val="both"/>
        <w:rPr>
          <w:rFonts w:ascii="Times New Roman" w:hAnsi="Times New Roman"/>
          <w:sz w:val="24"/>
          <w:szCs w:val="24"/>
          <w:lang w:eastAsia="lv-LV"/>
        </w:rPr>
      </w:pPr>
      <w:r>
        <w:rPr>
          <w:rFonts w:ascii="Times New Roman" w:hAnsi="Times New Roman"/>
          <w:sz w:val="24"/>
          <w:szCs w:val="24"/>
          <w:lang w:eastAsia="lv-LV"/>
        </w:rPr>
        <w:t>Jāpiebilst, ja</w:t>
      </w:r>
      <w:r w:rsidR="00AB395F">
        <w:rPr>
          <w:rFonts w:ascii="Times New Roman" w:hAnsi="Times New Roman"/>
          <w:sz w:val="24"/>
          <w:szCs w:val="24"/>
          <w:lang w:eastAsia="lv-LV"/>
        </w:rPr>
        <w:t xml:space="preserve"> </w:t>
      </w:r>
      <w:r w:rsidR="009912D1">
        <w:rPr>
          <w:rFonts w:ascii="Times New Roman" w:hAnsi="Times New Roman"/>
          <w:sz w:val="24"/>
          <w:szCs w:val="24"/>
          <w:lang w:eastAsia="lv-LV"/>
        </w:rPr>
        <w:t>karavīr</w:t>
      </w:r>
      <w:r w:rsidR="00597CC4">
        <w:rPr>
          <w:rFonts w:ascii="Times New Roman" w:hAnsi="Times New Roman"/>
          <w:sz w:val="24"/>
          <w:szCs w:val="24"/>
          <w:lang w:eastAsia="lv-LV"/>
        </w:rPr>
        <w:t>iem</w:t>
      </w:r>
      <w:r w:rsidR="009912D1">
        <w:rPr>
          <w:rFonts w:ascii="Times New Roman" w:hAnsi="Times New Roman"/>
          <w:sz w:val="24"/>
          <w:szCs w:val="24"/>
          <w:lang w:eastAsia="lv-LV"/>
        </w:rPr>
        <w:t xml:space="preserve"> </w:t>
      </w:r>
      <w:r w:rsidR="007E423F">
        <w:rPr>
          <w:rFonts w:ascii="Times New Roman" w:hAnsi="Times New Roman"/>
          <w:sz w:val="24"/>
          <w:szCs w:val="24"/>
          <w:lang w:eastAsia="lv-LV"/>
        </w:rPr>
        <w:t>ti</w:t>
      </w:r>
      <w:r w:rsidR="004C2377">
        <w:rPr>
          <w:rFonts w:ascii="Times New Roman" w:hAnsi="Times New Roman"/>
          <w:sz w:val="24"/>
          <w:szCs w:val="24"/>
          <w:lang w:eastAsia="lv-LV"/>
        </w:rPr>
        <w:t>ktu</w:t>
      </w:r>
      <w:r w:rsidR="007E423F">
        <w:rPr>
          <w:rFonts w:ascii="Times New Roman" w:hAnsi="Times New Roman"/>
          <w:sz w:val="24"/>
          <w:szCs w:val="24"/>
          <w:lang w:eastAsia="lv-LV"/>
        </w:rPr>
        <w:t xml:space="preserve"> piešķirti </w:t>
      </w:r>
      <w:r w:rsidR="009912D1">
        <w:rPr>
          <w:rFonts w:ascii="Times New Roman" w:hAnsi="Times New Roman"/>
          <w:sz w:val="24"/>
          <w:szCs w:val="24"/>
          <w:lang w:eastAsia="lv-LV"/>
        </w:rPr>
        <w:t xml:space="preserve">dienesta </w:t>
      </w:r>
      <w:r w:rsidR="00597CC4">
        <w:rPr>
          <w:rFonts w:ascii="Times New Roman" w:hAnsi="Times New Roman"/>
          <w:sz w:val="24"/>
          <w:szCs w:val="24"/>
          <w:lang w:eastAsia="lv-LV"/>
        </w:rPr>
        <w:t>dzīvokļ</w:t>
      </w:r>
      <w:r w:rsidR="007E423F">
        <w:rPr>
          <w:rFonts w:ascii="Times New Roman" w:hAnsi="Times New Roman"/>
          <w:sz w:val="24"/>
          <w:szCs w:val="24"/>
          <w:lang w:eastAsia="lv-LV"/>
        </w:rPr>
        <w:t>i</w:t>
      </w:r>
      <w:r w:rsidR="00597CC4">
        <w:rPr>
          <w:rFonts w:ascii="Times New Roman" w:hAnsi="Times New Roman"/>
          <w:sz w:val="24"/>
          <w:szCs w:val="24"/>
          <w:lang w:eastAsia="lv-LV"/>
        </w:rPr>
        <w:t xml:space="preserve"> </w:t>
      </w:r>
      <w:r w:rsidR="009912D1">
        <w:rPr>
          <w:rFonts w:ascii="Times New Roman" w:hAnsi="Times New Roman"/>
          <w:sz w:val="24"/>
          <w:szCs w:val="24"/>
          <w:lang w:eastAsia="lv-LV"/>
        </w:rPr>
        <w:t>vienības tuvumā, var</w:t>
      </w:r>
      <w:r w:rsidR="004C2377">
        <w:rPr>
          <w:rFonts w:ascii="Times New Roman" w:hAnsi="Times New Roman"/>
          <w:sz w:val="24"/>
          <w:szCs w:val="24"/>
          <w:lang w:eastAsia="lv-LV"/>
        </w:rPr>
        <w:t>ētu</w:t>
      </w:r>
      <w:r w:rsidR="009912D1">
        <w:rPr>
          <w:rFonts w:ascii="Times New Roman" w:hAnsi="Times New Roman"/>
          <w:sz w:val="24"/>
          <w:szCs w:val="24"/>
          <w:lang w:eastAsia="lv-LV"/>
        </w:rPr>
        <w:t xml:space="preserve"> nodrošināt ātrāku mobilizāciju un kaujas gatavību, </w:t>
      </w:r>
      <w:r w:rsidR="007E423F">
        <w:rPr>
          <w:rFonts w:ascii="Times New Roman" w:hAnsi="Times New Roman"/>
          <w:sz w:val="24"/>
          <w:szCs w:val="24"/>
          <w:lang w:eastAsia="lv-LV"/>
        </w:rPr>
        <w:t xml:space="preserve">turklāt </w:t>
      </w:r>
      <w:r>
        <w:rPr>
          <w:rFonts w:ascii="Times New Roman" w:hAnsi="Times New Roman"/>
          <w:sz w:val="24"/>
          <w:szCs w:val="24"/>
          <w:lang w:eastAsia="lv-LV"/>
        </w:rPr>
        <w:t xml:space="preserve">tad </w:t>
      </w:r>
      <w:r w:rsidR="009912D1">
        <w:rPr>
          <w:rFonts w:ascii="Times New Roman" w:hAnsi="Times New Roman"/>
          <w:sz w:val="24"/>
          <w:szCs w:val="24"/>
          <w:lang w:eastAsia="lv-LV"/>
        </w:rPr>
        <w:t xml:space="preserve">karavīrs ilgāk dienētu </w:t>
      </w:r>
      <w:r w:rsidR="00597CC4">
        <w:rPr>
          <w:rFonts w:ascii="Times New Roman" w:hAnsi="Times New Roman"/>
          <w:sz w:val="24"/>
          <w:szCs w:val="24"/>
          <w:lang w:eastAsia="lv-LV"/>
        </w:rPr>
        <w:t xml:space="preserve">norīkotajā </w:t>
      </w:r>
      <w:r w:rsidR="009912D1">
        <w:rPr>
          <w:rFonts w:ascii="Times New Roman" w:hAnsi="Times New Roman"/>
          <w:sz w:val="24"/>
          <w:szCs w:val="24"/>
          <w:lang w:eastAsia="lv-LV"/>
        </w:rPr>
        <w:t>dienesta vietā, t.i.</w:t>
      </w:r>
      <w:r w:rsidR="004C2377">
        <w:rPr>
          <w:rFonts w:ascii="Times New Roman" w:hAnsi="Times New Roman"/>
          <w:sz w:val="24"/>
          <w:szCs w:val="24"/>
          <w:lang w:eastAsia="lv-LV"/>
        </w:rPr>
        <w:t>,</w:t>
      </w:r>
      <w:r w:rsidR="009912D1">
        <w:rPr>
          <w:rFonts w:ascii="Times New Roman" w:hAnsi="Times New Roman"/>
          <w:sz w:val="24"/>
          <w:szCs w:val="24"/>
          <w:lang w:eastAsia="lv-LV"/>
        </w:rPr>
        <w:t xml:space="preserve"> </w:t>
      </w:r>
      <w:r w:rsidR="00597CC4">
        <w:rPr>
          <w:rFonts w:ascii="Times New Roman" w:hAnsi="Times New Roman"/>
          <w:sz w:val="24"/>
          <w:szCs w:val="24"/>
          <w:lang w:eastAsia="lv-LV"/>
        </w:rPr>
        <w:t>konkrētajā gad</w:t>
      </w:r>
      <w:r w:rsidR="00C85D26">
        <w:rPr>
          <w:rFonts w:ascii="Times New Roman" w:hAnsi="Times New Roman"/>
          <w:sz w:val="24"/>
          <w:szCs w:val="24"/>
          <w:lang w:eastAsia="lv-LV"/>
        </w:rPr>
        <w:t>ījumā</w:t>
      </w:r>
      <w:r w:rsidR="00597CC4">
        <w:rPr>
          <w:rFonts w:ascii="Times New Roman" w:hAnsi="Times New Roman"/>
          <w:sz w:val="24"/>
          <w:szCs w:val="24"/>
          <w:lang w:eastAsia="lv-LV"/>
        </w:rPr>
        <w:t xml:space="preserve"> </w:t>
      </w:r>
      <w:r w:rsidR="00397FF2">
        <w:rPr>
          <w:rFonts w:ascii="Times New Roman" w:hAnsi="Times New Roman"/>
          <w:sz w:val="24"/>
          <w:szCs w:val="24"/>
          <w:lang w:eastAsia="lv-LV"/>
        </w:rPr>
        <w:t xml:space="preserve">– </w:t>
      </w:r>
      <w:r w:rsidR="009912D1">
        <w:rPr>
          <w:rFonts w:ascii="Times New Roman" w:hAnsi="Times New Roman"/>
          <w:sz w:val="24"/>
          <w:szCs w:val="24"/>
          <w:lang w:eastAsia="lv-LV"/>
        </w:rPr>
        <w:t xml:space="preserve">Ādažu militārajā bāzē, </w:t>
      </w:r>
      <w:r w:rsidR="00397FF2">
        <w:rPr>
          <w:rFonts w:ascii="Times New Roman" w:hAnsi="Times New Roman"/>
          <w:sz w:val="24"/>
          <w:szCs w:val="24"/>
          <w:lang w:eastAsia="lv-LV"/>
        </w:rPr>
        <w:t xml:space="preserve">un </w:t>
      </w:r>
      <w:r w:rsidR="004C2377">
        <w:rPr>
          <w:rFonts w:ascii="Times New Roman" w:hAnsi="Times New Roman"/>
          <w:sz w:val="24"/>
          <w:szCs w:val="24"/>
          <w:lang w:eastAsia="lv-LV"/>
        </w:rPr>
        <w:t xml:space="preserve">viņam nevajadzētu </w:t>
      </w:r>
      <w:r w:rsidR="00397FF2">
        <w:rPr>
          <w:rFonts w:ascii="Times New Roman" w:hAnsi="Times New Roman"/>
          <w:sz w:val="24"/>
          <w:szCs w:val="24"/>
          <w:lang w:eastAsia="lv-LV"/>
        </w:rPr>
        <w:t>mekl</w:t>
      </w:r>
      <w:r w:rsidR="004C2377">
        <w:rPr>
          <w:rFonts w:ascii="Times New Roman" w:hAnsi="Times New Roman"/>
          <w:sz w:val="24"/>
          <w:szCs w:val="24"/>
          <w:lang w:eastAsia="lv-LV"/>
        </w:rPr>
        <w:t>ēt</w:t>
      </w:r>
      <w:r w:rsidR="00397FF2">
        <w:rPr>
          <w:rFonts w:ascii="Times New Roman" w:hAnsi="Times New Roman"/>
          <w:sz w:val="24"/>
          <w:szCs w:val="24"/>
          <w:lang w:eastAsia="lv-LV"/>
        </w:rPr>
        <w:t xml:space="preserve"> </w:t>
      </w:r>
      <w:r w:rsidR="009912D1">
        <w:rPr>
          <w:rFonts w:ascii="Times New Roman" w:hAnsi="Times New Roman"/>
          <w:sz w:val="24"/>
          <w:szCs w:val="24"/>
          <w:lang w:eastAsia="lv-LV"/>
        </w:rPr>
        <w:t>dienesta vietu tuvāk mājām.</w:t>
      </w:r>
    </w:p>
    <w:p w14:paraId="645BE692" w14:textId="591B40FF" w:rsidR="00E47C54" w:rsidRDefault="00E47C54" w:rsidP="00FA4783">
      <w:pPr>
        <w:pStyle w:val="ListParagraph"/>
        <w:spacing w:before="120"/>
        <w:ind w:left="0" w:firstLine="720"/>
        <w:jc w:val="both"/>
        <w:rPr>
          <w:rFonts w:ascii="Times New Roman" w:hAnsi="Times New Roman"/>
          <w:sz w:val="24"/>
          <w:szCs w:val="24"/>
          <w:lang w:eastAsia="lv-LV"/>
        </w:rPr>
      </w:pPr>
      <w:r>
        <w:rPr>
          <w:rFonts w:ascii="Times New Roman" w:hAnsi="Times New Roman"/>
          <w:sz w:val="24"/>
          <w:szCs w:val="24"/>
          <w:lang w:eastAsia="lv-LV"/>
        </w:rPr>
        <w:t>Riski, ja karavīriem netiek atbilstošā apjomā nodrošināti dienesta dzīvokļi:</w:t>
      </w:r>
    </w:p>
    <w:p w14:paraId="34A9650D" w14:textId="7F4122E1" w:rsidR="00E47C54" w:rsidRDefault="00E47C54" w:rsidP="00E47C54">
      <w:pPr>
        <w:pStyle w:val="ListParagraph"/>
        <w:numPr>
          <w:ilvl w:val="0"/>
          <w:numId w:val="11"/>
        </w:numPr>
        <w:spacing w:before="120"/>
        <w:jc w:val="both"/>
        <w:rPr>
          <w:rFonts w:ascii="Times New Roman" w:hAnsi="Times New Roman"/>
          <w:sz w:val="24"/>
          <w:szCs w:val="24"/>
          <w:lang w:eastAsia="lv-LV"/>
        </w:rPr>
      </w:pPr>
      <w:r>
        <w:rPr>
          <w:rFonts w:ascii="Times New Roman" w:hAnsi="Times New Roman"/>
          <w:sz w:val="24"/>
          <w:szCs w:val="24"/>
          <w:lang w:eastAsia="lv-LV"/>
        </w:rPr>
        <w:t>karavīri atvaļinās</w:t>
      </w:r>
      <w:r w:rsidR="00C85D26">
        <w:rPr>
          <w:rFonts w:ascii="Times New Roman" w:hAnsi="Times New Roman"/>
          <w:sz w:val="24"/>
          <w:szCs w:val="24"/>
          <w:lang w:eastAsia="lv-LV"/>
        </w:rPr>
        <w:t xml:space="preserve"> no militārā dienesta</w:t>
      </w:r>
      <w:r>
        <w:rPr>
          <w:rFonts w:ascii="Times New Roman" w:hAnsi="Times New Roman"/>
          <w:sz w:val="24"/>
          <w:szCs w:val="24"/>
          <w:lang w:eastAsia="lv-LV"/>
        </w:rPr>
        <w:t xml:space="preserve"> pirms </w:t>
      </w:r>
      <w:r w:rsidR="00C85D26">
        <w:rPr>
          <w:rFonts w:ascii="Times New Roman" w:hAnsi="Times New Roman"/>
          <w:sz w:val="24"/>
          <w:szCs w:val="24"/>
          <w:lang w:eastAsia="lv-LV"/>
        </w:rPr>
        <w:t>profesionālā dienesta līguma darbības termiņa beigām</w:t>
      </w:r>
      <w:r w:rsidR="003C6734">
        <w:rPr>
          <w:rFonts w:ascii="Times New Roman" w:hAnsi="Times New Roman"/>
          <w:sz w:val="24"/>
          <w:szCs w:val="24"/>
          <w:lang w:eastAsia="lv-LV"/>
        </w:rPr>
        <w:t>, t. sk. tiek zaudēti augstas kategorijas speciālisti</w:t>
      </w:r>
      <w:r>
        <w:rPr>
          <w:rFonts w:ascii="Times New Roman" w:hAnsi="Times New Roman"/>
          <w:sz w:val="24"/>
          <w:szCs w:val="24"/>
          <w:lang w:eastAsia="lv-LV"/>
        </w:rPr>
        <w:t>;</w:t>
      </w:r>
    </w:p>
    <w:p w14:paraId="13F43C3D" w14:textId="33B089E4" w:rsidR="00E47C54" w:rsidRPr="003C6734" w:rsidRDefault="00E47C54" w:rsidP="003C6734">
      <w:pPr>
        <w:pStyle w:val="ListParagraph"/>
        <w:numPr>
          <w:ilvl w:val="0"/>
          <w:numId w:val="11"/>
        </w:numPr>
        <w:spacing w:before="120"/>
        <w:jc w:val="both"/>
        <w:rPr>
          <w:rFonts w:ascii="Times New Roman" w:hAnsi="Times New Roman"/>
          <w:sz w:val="24"/>
          <w:szCs w:val="24"/>
          <w:lang w:eastAsia="lv-LV"/>
        </w:rPr>
      </w:pPr>
      <w:r>
        <w:rPr>
          <w:rFonts w:ascii="Times New Roman" w:hAnsi="Times New Roman"/>
          <w:sz w:val="24"/>
          <w:szCs w:val="24"/>
          <w:lang w:eastAsia="lv-LV"/>
        </w:rPr>
        <w:t>tiek zaudēti finanšu līdzekļi, kas ir ieguldīti karavīru apmācībā un izglītībā;</w:t>
      </w:r>
    </w:p>
    <w:p w14:paraId="1BB7A822" w14:textId="77777777" w:rsidR="00E47C54" w:rsidRDefault="00E47C54" w:rsidP="00E47C54">
      <w:pPr>
        <w:pStyle w:val="ListParagraph"/>
        <w:numPr>
          <w:ilvl w:val="0"/>
          <w:numId w:val="11"/>
        </w:numPr>
        <w:spacing w:before="120"/>
        <w:jc w:val="both"/>
        <w:rPr>
          <w:rFonts w:ascii="Times New Roman" w:hAnsi="Times New Roman"/>
          <w:sz w:val="24"/>
          <w:szCs w:val="24"/>
          <w:lang w:eastAsia="lv-LV"/>
        </w:rPr>
      </w:pPr>
      <w:r>
        <w:rPr>
          <w:rFonts w:ascii="Times New Roman" w:hAnsi="Times New Roman"/>
          <w:sz w:val="24"/>
          <w:szCs w:val="24"/>
          <w:lang w:eastAsia="lv-LV"/>
        </w:rPr>
        <w:t>ir apgrūtinātas iespējas nodrošināt rotāciju;</w:t>
      </w:r>
    </w:p>
    <w:p w14:paraId="6FB9EE20" w14:textId="77777777" w:rsidR="00E47C54" w:rsidRPr="00B865B6" w:rsidRDefault="00E47C54" w:rsidP="00E47C54">
      <w:pPr>
        <w:pStyle w:val="ListParagraph"/>
        <w:numPr>
          <w:ilvl w:val="0"/>
          <w:numId w:val="11"/>
        </w:numPr>
        <w:spacing w:before="120"/>
        <w:jc w:val="both"/>
        <w:rPr>
          <w:rFonts w:ascii="Times New Roman" w:hAnsi="Times New Roman"/>
          <w:sz w:val="24"/>
          <w:szCs w:val="24"/>
          <w:lang w:eastAsia="lv-LV"/>
        </w:rPr>
      </w:pPr>
      <w:r>
        <w:rPr>
          <w:rFonts w:ascii="Times New Roman" w:hAnsi="Times New Roman"/>
          <w:sz w:val="24"/>
          <w:szCs w:val="24"/>
          <w:lang w:eastAsia="lv-LV"/>
        </w:rPr>
        <w:t>netiek pildītas Militārā dienesta likumā noteiktās garantijas karavīriem.</w:t>
      </w:r>
    </w:p>
    <w:p w14:paraId="4AF1304B" w14:textId="77777777" w:rsidR="001301FC" w:rsidRPr="00EE320A" w:rsidRDefault="001301FC" w:rsidP="007C285C">
      <w:pPr>
        <w:pStyle w:val="ListParagraph"/>
        <w:spacing w:before="100" w:beforeAutospacing="1" w:after="120"/>
        <w:ind w:left="0"/>
        <w:jc w:val="both"/>
        <w:rPr>
          <w:rFonts w:ascii="Times New Roman" w:hAnsi="Times New Roman"/>
          <w:sz w:val="24"/>
          <w:szCs w:val="24"/>
          <w:lang w:eastAsia="lv-LV"/>
        </w:rPr>
      </w:pPr>
    </w:p>
    <w:p w14:paraId="21D69207" w14:textId="4F0D3B84" w:rsidR="00F16256" w:rsidRPr="003470CF" w:rsidRDefault="00724BA9" w:rsidP="00361591">
      <w:pPr>
        <w:pStyle w:val="ListParagraph"/>
        <w:spacing w:before="100" w:beforeAutospacing="1" w:after="120"/>
        <w:ind w:left="0" w:firstLine="720"/>
        <w:jc w:val="both"/>
        <w:rPr>
          <w:rFonts w:ascii="Times New Roman" w:hAnsi="Times New Roman"/>
          <w:sz w:val="24"/>
          <w:szCs w:val="24"/>
          <w:lang w:eastAsia="lv-LV"/>
        </w:rPr>
      </w:pPr>
      <w:r>
        <w:rPr>
          <w:rFonts w:ascii="Times New Roman" w:hAnsi="Times New Roman"/>
          <w:sz w:val="24"/>
          <w:szCs w:val="24"/>
          <w:lang w:eastAsia="lv-LV"/>
        </w:rPr>
        <w:t>Veicot karavīru aptauju</w:t>
      </w:r>
      <w:r w:rsidR="00397FF2">
        <w:rPr>
          <w:rFonts w:ascii="Times New Roman" w:hAnsi="Times New Roman"/>
          <w:sz w:val="24"/>
          <w:szCs w:val="24"/>
          <w:lang w:eastAsia="lv-LV"/>
        </w:rPr>
        <w:t>,</w:t>
      </w:r>
      <w:r>
        <w:rPr>
          <w:rFonts w:ascii="Times New Roman" w:hAnsi="Times New Roman"/>
          <w:sz w:val="24"/>
          <w:szCs w:val="24"/>
          <w:lang w:eastAsia="lv-LV"/>
        </w:rPr>
        <w:t xml:space="preserve"> secināts</w:t>
      </w:r>
      <w:r w:rsidR="00397FF2">
        <w:rPr>
          <w:rFonts w:ascii="Times New Roman" w:hAnsi="Times New Roman"/>
          <w:sz w:val="24"/>
          <w:szCs w:val="24"/>
          <w:lang w:eastAsia="lv-LV"/>
        </w:rPr>
        <w:t xml:space="preserve"> – pašreizējais </w:t>
      </w:r>
      <w:r>
        <w:rPr>
          <w:rFonts w:ascii="Times New Roman" w:hAnsi="Times New Roman"/>
          <w:sz w:val="24"/>
          <w:szCs w:val="24"/>
          <w:lang w:eastAsia="lv-LV"/>
        </w:rPr>
        <w:t>dienesta dzīvokļu pieprasījum</w:t>
      </w:r>
      <w:r w:rsidR="00397FF2">
        <w:rPr>
          <w:rFonts w:ascii="Times New Roman" w:hAnsi="Times New Roman"/>
          <w:sz w:val="24"/>
          <w:szCs w:val="24"/>
          <w:lang w:eastAsia="lv-LV"/>
        </w:rPr>
        <w:t xml:space="preserve">s un </w:t>
      </w:r>
      <w:r>
        <w:rPr>
          <w:rFonts w:ascii="Times New Roman" w:hAnsi="Times New Roman"/>
          <w:sz w:val="24"/>
          <w:szCs w:val="24"/>
          <w:lang w:eastAsia="lv-LV"/>
        </w:rPr>
        <w:t>plānot</w:t>
      </w:r>
      <w:r w:rsidR="00397FF2">
        <w:rPr>
          <w:rFonts w:ascii="Times New Roman" w:hAnsi="Times New Roman"/>
          <w:sz w:val="24"/>
          <w:szCs w:val="24"/>
          <w:lang w:eastAsia="lv-LV"/>
        </w:rPr>
        <w:t>ais</w:t>
      </w:r>
      <w:r>
        <w:rPr>
          <w:rFonts w:ascii="Times New Roman" w:hAnsi="Times New Roman"/>
          <w:sz w:val="24"/>
          <w:szCs w:val="24"/>
          <w:lang w:eastAsia="lv-LV"/>
        </w:rPr>
        <w:t xml:space="preserve"> profesionālā dienesta karavīru skaita pieaugum</w:t>
      </w:r>
      <w:r w:rsidR="00397FF2">
        <w:rPr>
          <w:rFonts w:ascii="Times New Roman" w:hAnsi="Times New Roman"/>
          <w:sz w:val="24"/>
          <w:szCs w:val="24"/>
          <w:lang w:eastAsia="lv-LV"/>
        </w:rPr>
        <w:t>s</w:t>
      </w:r>
      <w:r>
        <w:rPr>
          <w:rFonts w:ascii="Times New Roman" w:hAnsi="Times New Roman"/>
          <w:sz w:val="24"/>
          <w:szCs w:val="24"/>
          <w:lang w:eastAsia="lv-LV"/>
        </w:rPr>
        <w:t xml:space="preserve"> Ādažu militārajā bāzē</w:t>
      </w:r>
      <w:r w:rsidR="00397FF2">
        <w:rPr>
          <w:rFonts w:ascii="Times New Roman" w:hAnsi="Times New Roman"/>
          <w:sz w:val="24"/>
          <w:szCs w:val="24"/>
          <w:lang w:eastAsia="lv-LV"/>
        </w:rPr>
        <w:t xml:space="preserve"> nosaka to</w:t>
      </w:r>
      <w:r>
        <w:rPr>
          <w:rFonts w:ascii="Times New Roman" w:hAnsi="Times New Roman"/>
          <w:sz w:val="24"/>
          <w:szCs w:val="24"/>
          <w:lang w:eastAsia="lv-LV"/>
        </w:rPr>
        <w:t xml:space="preserve">, </w:t>
      </w:r>
      <w:r w:rsidR="00397FF2">
        <w:rPr>
          <w:rFonts w:ascii="Times New Roman" w:hAnsi="Times New Roman"/>
          <w:sz w:val="24"/>
          <w:szCs w:val="24"/>
          <w:lang w:eastAsia="lv-LV"/>
        </w:rPr>
        <w:t xml:space="preserve">ka </w:t>
      </w:r>
      <w:r>
        <w:rPr>
          <w:rFonts w:ascii="Times New Roman" w:hAnsi="Times New Roman"/>
          <w:sz w:val="24"/>
          <w:szCs w:val="24"/>
          <w:lang w:eastAsia="lv-LV"/>
        </w:rPr>
        <w:lastRenderedPageBreak/>
        <w:t xml:space="preserve">militārās bāzes tiešā tuvumā </w:t>
      </w:r>
      <w:r w:rsidR="00A57CF2">
        <w:rPr>
          <w:rFonts w:ascii="Times New Roman" w:hAnsi="Times New Roman"/>
          <w:sz w:val="24"/>
          <w:szCs w:val="24"/>
          <w:lang w:eastAsia="lv-LV"/>
        </w:rPr>
        <w:t xml:space="preserve">laika </w:t>
      </w:r>
      <w:r w:rsidR="00397FF2">
        <w:rPr>
          <w:rFonts w:ascii="Times New Roman" w:hAnsi="Times New Roman"/>
          <w:sz w:val="24"/>
          <w:szCs w:val="24"/>
          <w:lang w:eastAsia="lv-LV"/>
        </w:rPr>
        <w:t>posmā</w:t>
      </w:r>
      <w:r w:rsidR="00A57CF2">
        <w:rPr>
          <w:rFonts w:ascii="Times New Roman" w:hAnsi="Times New Roman"/>
          <w:sz w:val="24"/>
          <w:szCs w:val="24"/>
          <w:lang w:eastAsia="lv-LV"/>
        </w:rPr>
        <w:t xml:space="preserve"> līdz 2025. gadam </w:t>
      </w:r>
      <w:r>
        <w:rPr>
          <w:rFonts w:ascii="Times New Roman" w:hAnsi="Times New Roman"/>
          <w:sz w:val="24"/>
          <w:szCs w:val="24"/>
          <w:lang w:eastAsia="lv-LV"/>
        </w:rPr>
        <w:t>ir nepieciešam</w:t>
      </w:r>
      <w:r w:rsidR="007B2A38">
        <w:rPr>
          <w:rFonts w:ascii="Times New Roman" w:hAnsi="Times New Roman"/>
          <w:sz w:val="24"/>
          <w:szCs w:val="24"/>
          <w:lang w:eastAsia="lv-LV"/>
        </w:rPr>
        <w:t>a</w:t>
      </w:r>
      <w:r>
        <w:rPr>
          <w:rFonts w:ascii="Times New Roman" w:hAnsi="Times New Roman"/>
          <w:sz w:val="24"/>
          <w:szCs w:val="24"/>
          <w:lang w:eastAsia="lv-LV"/>
        </w:rPr>
        <w:t xml:space="preserve">s </w:t>
      </w:r>
      <w:r w:rsidR="00E55B9B">
        <w:rPr>
          <w:rFonts w:ascii="Times New Roman" w:hAnsi="Times New Roman"/>
          <w:sz w:val="24"/>
          <w:szCs w:val="24"/>
          <w:lang w:eastAsia="lv-LV"/>
        </w:rPr>
        <w:t xml:space="preserve">vismaz </w:t>
      </w:r>
      <w:r>
        <w:rPr>
          <w:rFonts w:ascii="Times New Roman" w:hAnsi="Times New Roman"/>
          <w:sz w:val="24"/>
          <w:szCs w:val="24"/>
          <w:lang w:eastAsia="lv-LV"/>
        </w:rPr>
        <w:t xml:space="preserve">četras </w:t>
      </w:r>
      <w:r w:rsidR="00F16256">
        <w:rPr>
          <w:rFonts w:ascii="Times New Roman" w:hAnsi="Times New Roman"/>
          <w:sz w:val="24"/>
          <w:szCs w:val="24"/>
          <w:lang w:eastAsia="lv-LV"/>
        </w:rPr>
        <w:t>50</w:t>
      </w:r>
      <w:r w:rsidR="00DF534F">
        <w:rPr>
          <w:rFonts w:ascii="Times New Roman" w:hAnsi="Times New Roman"/>
          <w:sz w:val="24"/>
          <w:szCs w:val="24"/>
          <w:lang w:eastAsia="lv-LV"/>
        </w:rPr>
        <w:t> </w:t>
      </w:r>
      <w:bookmarkStart w:id="0" w:name="_GoBack"/>
      <w:bookmarkEnd w:id="0"/>
      <w:r w:rsidR="00F16256">
        <w:rPr>
          <w:rFonts w:ascii="Times New Roman" w:hAnsi="Times New Roman"/>
          <w:sz w:val="24"/>
          <w:szCs w:val="24"/>
          <w:lang w:eastAsia="lv-LV"/>
        </w:rPr>
        <w:t xml:space="preserve">dzīvokļu </w:t>
      </w:r>
      <w:r>
        <w:rPr>
          <w:rFonts w:ascii="Times New Roman" w:hAnsi="Times New Roman"/>
          <w:sz w:val="24"/>
          <w:szCs w:val="24"/>
          <w:lang w:eastAsia="lv-LV"/>
        </w:rPr>
        <w:t xml:space="preserve">mājas </w:t>
      </w:r>
      <w:r w:rsidR="004C2377">
        <w:rPr>
          <w:rFonts w:ascii="Times New Roman" w:hAnsi="Times New Roman"/>
          <w:sz w:val="24"/>
          <w:szCs w:val="24"/>
          <w:lang w:eastAsia="lv-LV"/>
        </w:rPr>
        <w:t xml:space="preserve">– </w:t>
      </w:r>
      <w:r>
        <w:rPr>
          <w:rFonts w:ascii="Times New Roman" w:hAnsi="Times New Roman"/>
          <w:sz w:val="24"/>
          <w:szCs w:val="24"/>
          <w:lang w:eastAsia="lv-LV"/>
        </w:rPr>
        <w:t>kopā 200 dienesta dzīvokļi</w:t>
      </w:r>
      <w:r w:rsidRPr="00F16256">
        <w:rPr>
          <w:rFonts w:ascii="Times New Roman" w:hAnsi="Times New Roman"/>
          <w:sz w:val="24"/>
          <w:szCs w:val="24"/>
          <w:lang w:eastAsia="lv-LV"/>
        </w:rPr>
        <w:t>.</w:t>
      </w:r>
    </w:p>
    <w:p w14:paraId="3FACD5C8" w14:textId="3BA155B3" w:rsidR="00B41E50" w:rsidRDefault="0016635C" w:rsidP="00A67060">
      <w:pPr>
        <w:spacing w:after="120"/>
        <w:ind w:firstLine="720"/>
        <w:jc w:val="both"/>
        <w:rPr>
          <w:rFonts w:ascii="Times New Roman" w:hAnsi="Times New Roman"/>
          <w:sz w:val="24"/>
          <w:szCs w:val="24"/>
        </w:rPr>
      </w:pPr>
      <w:r>
        <w:rPr>
          <w:rFonts w:ascii="Times New Roman" w:hAnsi="Times New Roman"/>
          <w:sz w:val="24"/>
          <w:szCs w:val="24"/>
        </w:rPr>
        <w:t xml:space="preserve">Līdz šim </w:t>
      </w:r>
      <w:r w:rsidR="00B41E50" w:rsidRPr="003470CF">
        <w:rPr>
          <w:rFonts w:ascii="Times New Roman" w:hAnsi="Times New Roman"/>
          <w:sz w:val="24"/>
          <w:szCs w:val="24"/>
        </w:rPr>
        <w:t>Aizsardzības ministrija</w:t>
      </w:r>
      <w:r w:rsidR="00CC7998" w:rsidRPr="003470CF">
        <w:rPr>
          <w:rFonts w:ascii="Times New Roman" w:hAnsi="Times New Roman"/>
          <w:sz w:val="24"/>
          <w:szCs w:val="24"/>
        </w:rPr>
        <w:t xml:space="preserve"> ir guvusi pieredzi tikai kazarmu būvniecīb</w:t>
      </w:r>
      <w:r w:rsidR="00C85D26">
        <w:rPr>
          <w:rFonts w:ascii="Times New Roman" w:hAnsi="Times New Roman"/>
          <w:sz w:val="24"/>
          <w:szCs w:val="24"/>
        </w:rPr>
        <w:t>ā</w:t>
      </w:r>
      <w:r w:rsidR="0094066A" w:rsidRPr="003470CF">
        <w:rPr>
          <w:rStyle w:val="FootnoteReference"/>
          <w:rFonts w:ascii="Times New Roman" w:hAnsi="Times New Roman"/>
          <w:sz w:val="24"/>
          <w:szCs w:val="24"/>
        </w:rPr>
        <w:footnoteReference w:id="4"/>
      </w:r>
      <w:r w:rsidR="00CC7998" w:rsidRPr="003470CF">
        <w:rPr>
          <w:rFonts w:ascii="Times New Roman" w:hAnsi="Times New Roman"/>
          <w:sz w:val="24"/>
          <w:szCs w:val="24"/>
        </w:rPr>
        <w:t>,</w:t>
      </w:r>
      <w:r w:rsidR="00B41E50" w:rsidRPr="003470CF">
        <w:rPr>
          <w:rFonts w:ascii="Times New Roman" w:hAnsi="Times New Roman"/>
          <w:sz w:val="24"/>
          <w:szCs w:val="24"/>
        </w:rPr>
        <w:t xml:space="preserve"> </w:t>
      </w:r>
      <w:r w:rsidR="00AC2DA6">
        <w:rPr>
          <w:rFonts w:ascii="Times New Roman" w:hAnsi="Times New Roman"/>
          <w:sz w:val="24"/>
          <w:szCs w:val="24"/>
        </w:rPr>
        <w:t>attiecīgi</w:t>
      </w:r>
      <w:r>
        <w:rPr>
          <w:rFonts w:ascii="Times New Roman" w:hAnsi="Times New Roman"/>
          <w:sz w:val="24"/>
          <w:szCs w:val="24"/>
        </w:rPr>
        <w:t xml:space="preserve">, </w:t>
      </w:r>
      <w:r w:rsidR="00B41E50" w:rsidRPr="003470CF">
        <w:rPr>
          <w:rFonts w:ascii="Times New Roman" w:hAnsi="Times New Roman"/>
          <w:sz w:val="24"/>
          <w:szCs w:val="24"/>
        </w:rPr>
        <w:t>lai noteiktu daudzdzīvokļu māju būvniecības izm</w:t>
      </w:r>
      <w:r w:rsidR="00DC24E0" w:rsidRPr="003470CF">
        <w:rPr>
          <w:rFonts w:ascii="Times New Roman" w:hAnsi="Times New Roman"/>
          <w:sz w:val="24"/>
          <w:szCs w:val="24"/>
        </w:rPr>
        <w:t>aksas, tika izvērtēta</w:t>
      </w:r>
      <w:r w:rsidR="00B41E50" w:rsidRPr="003470CF">
        <w:rPr>
          <w:rFonts w:ascii="Times New Roman" w:hAnsi="Times New Roman"/>
          <w:sz w:val="24"/>
          <w:szCs w:val="24"/>
        </w:rPr>
        <w:t xml:space="preserve"> daudzdzīvokļu ēku būvniec</w:t>
      </w:r>
      <w:r w:rsidR="005C64D6" w:rsidRPr="003470CF">
        <w:rPr>
          <w:rFonts w:ascii="Times New Roman" w:hAnsi="Times New Roman"/>
          <w:sz w:val="24"/>
          <w:szCs w:val="24"/>
        </w:rPr>
        <w:t>ība Valmierā</w:t>
      </w:r>
      <w:r w:rsidR="005E0518" w:rsidRPr="003470CF">
        <w:rPr>
          <w:rFonts w:ascii="Times New Roman" w:hAnsi="Times New Roman"/>
          <w:sz w:val="24"/>
          <w:szCs w:val="24"/>
        </w:rPr>
        <w:t xml:space="preserve"> (dzīvokļus pašvaldība </w:t>
      </w:r>
      <w:r w:rsidR="00B41E50" w:rsidRPr="003470CF">
        <w:rPr>
          <w:rFonts w:ascii="Times New Roman" w:hAnsi="Times New Roman"/>
          <w:sz w:val="24"/>
          <w:szCs w:val="24"/>
        </w:rPr>
        <w:t>plāno izīrēt</w:t>
      </w:r>
      <w:r w:rsidR="005E0518" w:rsidRPr="003470CF">
        <w:rPr>
          <w:rFonts w:ascii="Times New Roman" w:hAnsi="Times New Roman"/>
          <w:sz w:val="24"/>
          <w:szCs w:val="24"/>
        </w:rPr>
        <w:t>)</w:t>
      </w:r>
      <w:r w:rsidR="00B41E50" w:rsidRPr="003470CF">
        <w:rPr>
          <w:rFonts w:ascii="Times New Roman" w:hAnsi="Times New Roman"/>
          <w:sz w:val="24"/>
          <w:szCs w:val="24"/>
        </w:rPr>
        <w:t>.</w:t>
      </w:r>
      <w:r w:rsidR="00A67060" w:rsidRPr="003470CF">
        <w:rPr>
          <w:rFonts w:ascii="Times New Roman" w:hAnsi="Times New Roman"/>
          <w:sz w:val="24"/>
          <w:szCs w:val="24"/>
        </w:rPr>
        <w:t xml:space="preserve"> </w:t>
      </w:r>
      <w:r w:rsidR="00B41E50" w:rsidRPr="003470CF">
        <w:rPr>
          <w:rFonts w:ascii="Times New Roman" w:hAnsi="Times New Roman"/>
          <w:sz w:val="24"/>
          <w:szCs w:val="24"/>
        </w:rPr>
        <w:t xml:space="preserve">Saskaņā ar Valmieras pilsētas pašvaldības sniegto informāciju </w:t>
      </w:r>
      <w:r w:rsidR="005C08A7" w:rsidRPr="003470CF">
        <w:rPr>
          <w:rFonts w:ascii="Times New Roman" w:hAnsi="Times New Roman"/>
          <w:sz w:val="24"/>
          <w:szCs w:val="24"/>
        </w:rPr>
        <w:t>par jaunbūves</w:t>
      </w:r>
      <w:r w:rsidR="005033BA" w:rsidRPr="003470CF">
        <w:rPr>
          <w:rFonts w:ascii="Times New Roman" w:hAnsi="Times New Roman"/>
          <w:sz w:val="24"/>
          <w:szCs w:val="24"/>
        </w:rPr>
        <w:t xml:space="preserve"> (ieskaitot teritorijas labiekārtošanu)</w:t>
      </w:r>
      <w:r w:rsidR="005C08A7" w:rsidRPr="003470CF">
        <w:rPr>
          <w:rFonts w:ascii="Times New Roman" w:hAnsi="Times New Roman"/>
          <w:sz w:val="24"/>
          <w:szCs w:val="24"/>
        </w:rPr>
        <w:t xml:space="preserve"> izmaksām</w:t>
      </w:r>
      <w:r w:rsidR="00212F76" w:rsidRPr="003470CF">
        <w:rPr>
          <w:rFonts w:ascii="Times New Roman" w:hAnsi="Times New Roman"/>
          <w:sz w:val="24"/>
          <w:szCs w:val="24"/>
        </w:rPr>
        <w:t xml:space="preserve">, ņemot vērā būvniecības izmaksu pieaugumu, </w:t>
      </w:r>
      <w:r w:rsidR="00102947" w:rsidRPr="003470CF">
        <w:rPr>
          <w:rFonts w:ascii="Times New Roman" w:hAnsi="Times New Roman"/>
          <w:sz w:val="24"/>
          <w:szCs w:val="24"/>
        </w:rPr>
        <w:t>vienas daudzdzīvokļu (50 dzīvokļi) dzīvojamās mājas izmaks</w:t>
      </w:r>
      <w:r w:rsidR="004C2377">
        <w:rPr>
          <w:rFonts w:ascii="Times New Roman" w:hAnsi="Times New Roman"/>
          <w:sz w:val="24"/>
          <w:szCs w:val="24"/>
        </w:rPr>
        <w:t xml:space="preserve">as </w:t>
      </w:r>
      <w:r w:rsidR="00102947" w:rsidRPr="003470CF">
        <w:rPr>
          <w:rFonts w:ascii="Times New Roman" w:hAnsi="Times New Roman"/>
          <w:sz w:val="24"/>
          <w:szCs w:val="24"/>
        </w:rPr>
        <w:t>indik</w:t>
      </w:r>
      <w:r w:rsidR="005033BA" w:rsidRPr="003470CF">
        <w:rPr>
          <w:rFonts w:ascii="Times New Roman" w:hAnsi="Times New Roman"/>
          <w:sz w:val="24"/>
          <w:szCs w:val="24"/>
        </w:rPr>
        <w:t>atīvi ir novērtētas 4,</w:t>
      </w:r>
      <w:r w:rsidR="00AD4FF2" w:rsidRPr="003470CF">
        <w:rPr>
          <w:rFonts w:ascii="Times New Roman" w:hAnsi="Times New Roman"/>
          <w:sz w:val="24"/>
          <w:szCs w:val="24"/>
        </w:rPr>
        <w:t>5</w:t>
      </w:r>
      <w:r w:rsidR="00102947" w:rsidRPr="003470CF">
        <w:rPr>
          <w:rFonts w:ascii="Times New Roman" w:hAnsi="Times New Roman"/>
          <w:sz w:val="24"/>
          <w:szCs w:val="24"/>
        </w:rPr>
        <w:t> milj. </w:t>
      </w:r>
      <w:r w:rsidR="00102947" w:rsidRPr="003470CF">
        <w:rPr>
          <w:rFonts w:ascii="Times New Roman" w:hAnsi="Times New Roman"/>
          <w:i/>
          <w:sz w:val="24"/>
          <w:szCs w:val="24"/>
        </w:rPr>
        <w:t>euro</w:t>
      </w:r>
      <w:r w:rsidR="00102947" w:rsidRPr="003470CF">
        <w:rPr>
          <w:rFonts w:ascii="Times New Roman" w:hAnsi="Times New Roman"/>
          <w:sz w:val="24"/>
          <w:szCs w:val="24"/>
        </w:rPr>
        <w:t xml:space="preserve"> apmērā</w:t>
      </w:r>
      <w:r w:rsidR="00CC7998" w:rsidRPr="003470CF">
        <w:rPr>
          <w:rStyle w:val="FootnoteReference"/>
          <w:rFonts w:ascii="Times New Roman" w:hAnsi="Times New Roman"/>
          <w:sz w:val="24"/>
          <w:szCs w:val="24"/>
        </w:rPr>
        <w:footnoteReference w:id="5"/>
      </w:r>
      <w:r w:rsidR="00102947" w:rsidRPr="003470CF">
        <w:rPr>
          <w:rFonts w:ascii="Times New Roman" w:hAnsi="Times New Roman"/>
          <w:sz w:val="24"/>
          <w:szCs w:val="24"/>
        </w:rPr>
        <w:t xml:space="preserve">. </w:t>
      </w:r>
      <w:r w:rsidR="009C5CAD">
        <w:rPr>
          <w:rFonts w:ascii="Times New Roman" w:hAnsi="Times New Roman"/>
          <w:sz w:val="24"/>
          <w:szCs w:val="24"/>
        </w:rPr>
        <w:t>Tā kā</w:t>
      </w:r>
      <w:r w:rsidR="00102947" w:rsidRPr="003470CF">
        <w:rPr>
          <w:rFonts w:ascii="Times New Roman" w:hAnsi="Times New Roman"/>
          <w:sz w:val="24"/>
          <w:szCs w:val="24"/>
        </w:rPr>
        <w:t xml:space="preserve"> Ādažu militārās bāzes karavīr</w:t>
      </w:r>
      <w:r w:rsidR="004C2377">
        <w:rPr>
          <w:rFonts w:ascii="Times New Roman" w:hAnsi="Times New Roman"/>
          <w:sz w:val="24"/>
          <w:szCs w:val="24"/>
        </w:rPr>
        <w:t>iem</w:t>
      </w:r>
      <w:r w:rsidR="00102947" w:rsidRPr="003470CF">
        <w:rPr>
          <w:rFonts w:ascii="Times New Roman" w:hAnsi="Times New Roman"/>
          <w:sz w:val="24"/>
          <w:szCs w:val="24"/>
        </w:rPr>
        <w:t xml:space="preserve"> </w:t>
      </w:r>
      <w:r w:rsidR="004C2377">
        <w:rPr>
          <w:rFonts w:ascii="Times New Roman" w:hAnsi="Times New Roman"/>
          <w:sz w:val="24"/>
          <w:szCs w:val="24"/>
        </w:rPr>
        <w:t xml:space="preserve">nepieciešami 200 dienesta dzīvokļi, </w:t>
      </w:r>
      <w:r w:rsidR="00FB52D8" w:rsidRPr="003470CF">
        <w:rPr>
          <w:rFonts w:ascii="Times New Roman" w:hAnsi="Times New Roman"/>
          <w:sz w:val="24"/>
          <w:szCs w:val="24"/>
        </w:rPr>
        <w:t xml:space="preserve">kopējās četru dzīvojamo māju izmaksas </w:t>
      </w:r>
      <w:r w:rsidR="004C2377">
        <w:rPr>
          <w:rFonts w:ascii="Times New Roman" w:hAnsi="Times New Roman"/>
          <w:sz w:val="24"/>
          <w:szCs w:val="24"/>
        </w:rPr>
        <w:t xml:space="preserve">ir </w:t>
      </w:r>
      <w:r w:rsidR="00FB52D8" w:rsidRPr="003470CF">
        <w:rPr>
          <w:rFonts w:ascii="Times New Roman" w:hAnsi="Times New Roman"/>
          <w:sz w:val="24"/>
          <w:szCs w:val="24"/>
        </w:rPr>
        <w:t>~18 milj. </w:t>
      </w:r>
      <w:r w:rsidR="00FB52D8" w:rsidRPr="003470CF">
        <w:rPr>
          <w:rFonts w:ascii="Times New Roman" w:hAnsi="Times New Roman"/>
          <w:i/>
          <w:sz w:val="24"/>
          <w:szCs w:val="24"/>
        </w:rPr>
        <w:t>euro</w:t>
      </w:r>
      <w:r w:rsidR="00FB52D8" w:rsidRPr="003470CF">
        <w:rPr>
          <w:rFonts w:ascii="Times New Roman" w:hAnsi="Times New Roman"/>
          <w:sz w:val="24"/>
          <w:szCs w:val="24"/>
        </w:rPr>
        <w:t>.</w:t>
      </w:r>
    </w:p>
    <w:p w14:paraId="7E4C7D9E" w14:textId="398BB873" w:rsidR="00A50973" w:rsidRPr="003470CF" w:rsidRDefault="00A50973" w:rsidP="00535FB7">
      <w:pPr>
        <w:ind w:firstLine="720"/>
        <w:jc w:val="both"/>
        <w:rPr>
          <w:rFonts w:ascii="Times New Roman" w:hAnsi="Times New Roman"/>
          <w:sz w:val="24"/>
          <w:szCs w:val="24"/>
        </w:rPr>
      </w:pPr>
    </w:p>
    <w:p w14:paraId="64923F2F" w14:textId="77777777" w:rsidR="00CF7103" w:rsidRPr="003470CF" w:rsidRDefault="00CF7103" w:rsidP="00CF7103">
      <w:pPr>
        <w:pStyle w:val="ListParagraph"/>
        <w:ind w:left="0" w:firstLine="714"/>
        <w:jc w:val="both"/>
        <w:rPr>
          <w:rFonts w:ascii="Times New Roman" w:hAnsi="Times New Roman"/>
          <w:sz w:val="24"/>
          <w:szCs w:val="24"/>
          <w:lang w:eastAsia="lv-LV"/>
        </w:rPr>
      </w:pPr>
      <w:r w:rsidRPr="003470CF">
        <w:rPr>
          <w:rFonts w:ascii="Times New Roman" w:hAnsi="Times New Roman"/>
          <w:sz w:val="24"/>
          <w:szCs w:val="24"/>
          <w:lang w:eastAsia="lv-LV"/>
        </w:rPr>
        <w:t>Iespējamie risinājumi karavīru nodrošināšanai ar dienesta dzīvokļiem:</w:t>
      </w:r>
    </w:p>
    <w:p w14:paraId="598ECCA2" w14:textId="3AF801A2" w:rsidR="00CF7103" w:rsidRDefault="009D0E06" w:rsidP="008D113D">
      <w:pPr>
        <w:spacing w:after="80"/>
        <w:jc w:val="both"/>
        <w:rPr>
          <w:rFonts w:ascii="Times New Roman" w:hAnsi="Times New Roman"/>
          <w:sz w:val="24"/>
          <w:szCs w:val="24"/>
        </w:rPr>
      </w:pPr>
      <w:r w:rsidRPr="00A65BD8">
        <w:rPr>
          <w:rFonts w:ascii="Times New Roman" w:hAnsi="Times New Roman"/>
          <w:sz w:val="24"/>
          <w:szCs w:val="24"/>
        </w:rPr>
        <w:t xml:space="preserve">1) </w:t>
      </w:r>
      <w:r w:rsidR="00CF7103" w:rsidRPr="00A65BD8">
        <w:rPr>
          <w:rFonts w:ascii="Times New Roman" w:hAnsi="Times New Roman"/>
          <w:b/>
          <w:sz w:val="24"/>
          <w:szCs w:val="24"/>
        </w:rPr>
        <w:t>pērkot</w:t>
      </w:r>
      <w:r w:rsidR="00CF7103" w:rsidRPr="00DF4059">
        <w:rPr>
          <w:rFonts w:ascii="Times New Roman" w:hAnsi="Times New Roman"/>
          <w:sz w:val="24"/>
          <w:szCs w:val="24"/>
        </w:rPr>
        <w:t xml:space="preserve"> jau gatavas vai nepabeigt</w:t>
      </w:r>
      <w:r w:rsidR="00EC7E66">
        <w:rPr>
          <w:rFonts w:ascii="Times New Roman" w:hAnsi="Times New Roman"/>
          <w:sz w:val="24"/>
          <w:szCs w:val="24"/>
        </w:rPr>
        <w:t>as</w:t>
      </w:r>
      <w:r w:rsidR="00CF7103" w:rsidRPr="00DF4059">
        <w:rPr>
          <w:rFonts w:ascii="Times New Roman" w:hAnsi="Times New Roman"/>
          <w:sz w:val="24"/>
          <w:szCs w:val="24"/>
        </w:rPr>
        <w:t xml:space="preserve"> daudzdzīvokļu dzīvojamās mājas</w:t>
      </w:r>
      <w:r w:rsidR="00CF7103">
        <w:rPr>
          <w:rFonts w:ascii="Times New Roman" w:hAnsi="Times New Roman"/>
          <w:sz w:val="24"/>
          <w:szCs w:val="24"/>
        </w:rPr>
        <w:t>:</w:t>
      </w:r>
    </w:p>
    <w:p w14:paraId="564D4588" w14:textId="390A88A4" w:rsidR="00CF7103" w:rsidRPr="00E05E89" w:rsidRDefault="00CF7103" w:rsidP="00E05E89">
      <w:pPr>
        <w:numPr>
          <w:ilvl w:val="0"/>
          <w:numId w:val="12"/>
        </w:numPr>
        <w:tabs>
          <w:tab w:val="left" w:pos="1560"/>
        </w:tabs>
        <w:spacing w:after="80"/>
        <w:ind w:left="2268" w:hanging="992"/>
        <w:jc w:val="both"/>
        <w:rPr>
          <w:rFonts w:ascii="Times New Roman" w:hAnsi="Times New Roman"/>
          <w:sz w:val="24"/>
          <w:szCs w:val="24"/>
        </w:rPr>
      </w:pPr>
      <w:r w:rsidRPr="00E05E89">
        <w:rPr>
          <w:rFonts w:ascii="Times New Roman" w:hAnsi="Times New Roman"/>
          <w:sz w:val="24"/>
          <w:szCs w:val="24"/>
        </w:rPr>
        <w:t>plusi: salīdzinoši ātrs risinājums</w:t>
      </w:r>
      <w:r w:rsidR="004C2377">
        <w:rPr>
          <w:rFonts w:ascii="Times New Roman" w:hAnsi="Times New Roman"/>
          <w:sz w:val="24"/>
          <w:szCs w:val="24"/>
        </w:rPr>
        <w:t>, lai</w:t>
      </w:r>
      <w:r w:rsidRPr="00E05E89">
        <w:rPr>
          <w:rFonts w:ascii="Times New Roman" w:hAnsi="Times New Roman"/>
          <w:sz w:val="24"/>
          <w:szCs w:val="24"/>
        </w:rPr>
        <w:t xml:space="preserve"> karavīru</w:t>
      </w:r>
      <w:r w:rsidR="004C2377">
        <w:rPr>
          <w:rFonts w:ascii="Times New Roman" w:hAnsi="Times New Roman"/>
          <w:sz w:val="24"/>
          <w:szCs w:val="24"/>
        </w:rPr>
        <w:t>s</w:t>
      </w:r>
      <w:r w:rsidRPr="00E05E89">
        <w:rPr>
          <w:rFonts w:ascii="Times New Roman" w:hAnsi="Times New Roman"/>
          <w:sz w:val="24"/>
          <w:szCs w:val="24"/>
        </w:rPr>
        <w:t xml:space="preserve"> nodrošinā</w:t>
      </w:r>
      <w:r w:rsidR="004C2377">
        <w:rPr>
          <w:rFonts w:ascii="Times New Roman" w:hAnsi="Times New Roman"/>
          <w:sz w:val="24"/>
          <w:szCs w:val="24"/>
        </w:rPr>
        <w:t>tu</w:t>
      </w:r>
      <w:r w:rsidRPr="00E05E89">
        <w:rPr>
          <w:rFonts w:ascii="Times New Roman" w:hAnsi="Times New Roman"/>
          <w:sz w:val="24"/>
          <w:szCs w:val="24"/>
        </w:rPr>
        <w:t xml:space="preserve"> ar dienesta dzīvojamo platību</w:t>
      </w:r>
      <w:r w:rsidR="00E05E89" w:rsidRPr="00E05E89">
        <w:rPr>
          <w:rFonts w:ascii="Times New Roman" w:hAnsi="Times New Roman"/>
          <w:sz w:val="24"/>
          <w:szCs w:val="24"/>
        </w:rPr>
        <w:t>;</w:t>
      </w:r>
    </w:p>
    <w:p w14:paraId="6D7154B6" w14:textId="73DA034F" w:rsidR="00CF7103" w:rsidRPr="00E05E89" w:rsidRDefault="00CF7103" w:rsidP="00CF7103">
      <w:pPr>
        <w:numPr>
          <w:ilvl w:val="0"/>
          <w:numId w:val="12"/>
        </w:numPr>
        <w:tabs>
          <w:tab w:val="left" w:pos="1560"/>
        </w:tabs>
        <w:spacing w:after="80"/>
        <w:ind w:left="2552" w:hanging="1276"/>
        <w:jc w:val="both"/>
        <w:rPr>
          <w:rFonts w:ascii="Times New Roman" w:hAnsi="Times New Roman"/>
          <w:sz w:val="24"/>
          <w:szCs w:val="24"/>
        </w:rPr>
      </w:pPr>
      <w:r>
        <w:rPr>
          <w:rFonts w:ascii="Times New Roman" w:hAnsi="Times New Roman"/>
          <w:sz w:val="24"/>
          <w:szCs w:val="24"/>
        </w:rPr>
        <w:t>mīnusi: 1</w:t>
      </w:r>
      <w:r w:rsidRPr="00E05E89">
        <w:rPr>
          <w:rFonts w:ascii="Times New Roman" w:hAnsi="Times New Roman"/>
          <w:sz w:val="24"/>
          <w:szCs w:val="24"/>
        </w:rPr>
        <w:t>) karavīrus ar dienesta dzīvojamo platību iespējams nodrošināt ierobežotā skaitā, ņemot vērā pārdošanā pieejamās būves;</w:t>
      </w:r>
    </w:p>
    <w:p w14:paraId="15947B68" w14:textId="0410A5DD" w:rsidR="00C85D26" w:rsidRDefault="00CF7103" w:rsidP="00D73931">
      <w:pPr>
        <w:tabs>
          <w:tab w:val="left" w:pos="1560"/>
        </w:tabs>
        <w:spacing w:after="80"/>
        <w:ind w:left="2552" w:hanging="284"/>
        <w:jc w:val="both"/>
        <w:rPr>
          <w:rFonts w:ascii="Times New Roman" w:hAnsi="Times New Roman"/>
          <w:sz w:val="24"/>
          <w:szCs w:val="24"/>
        </w:rPr>
      </w:pPr>
      <w:r w:rsidRPr="00E05E89">
        <w:rPr>
          <w:rFonts w:ascii="Times New Roman" w:hAnsi="Times New Roman"/>
          <w:sz w:val="24"/>
          <w:szCs w:val="24"/>
        </w:rPr>
        <w:t>2) ņemot vērā infrastruktūras attīstībai pieejamos finanšu līdzekļus, būtu jāpārvērtē attīstāmo objektu prioritātes, lai rastos iespēja novirzīt finansējumu dzīvojamo telpu pirkšanai;</w:t>
      </w:r>
    </w:p>
    <w:p w14:paraId="431388C1" w14:textId="2DA11FC6" w:rsidR="008E74EF" w:rsidRPr="00E05E89" w:rsidRDefault="00D73931" w:rsidP="00CF7103">
      <w:pPr>
        <w:tabs>
          <w:tab w:val="left" w:pos="1560"/>
        </w:tabs>
        <w:spacing w:after="80"/>
        <w:ind w:left="2552" w:hanging="284"/>
        <w:jc w:val="both"/>
        <w:rPr>
          <w:rFonts w:ascii="Times New Roman" w:hAnsi="Times New Roman"/>
          <w:sz w:val="24"/>
          <w:szCs w:val="24"/>
        </w:rPr>
      </w:pPr>
      <w:r>
        <w:rPr>
          <w:rFonts w:ascii="Times New Roman" w:hAnsi="Times New Roman"/>
          <w:sz w:val="24"/>
          <w:szCs w:val="24"/>
        </w:rPr>
        <w:t>3</w:t>
      </w:r>
      <w:r w:rsidR="008E74EF">
        <w:rPr>
          <w:rFonts w:ascii="Times New Roman" w:hAnsi="Times New Roman"/>
          <w:sz w:val="24"/>
          <w:szCs w:val="24"/>
        </w:rPr>
        <w:t xml:space="preserve">) </w:t>
      </w:r>
      <w:r w:rsidR="008E74EF" w:rsidRPr="008E74EF">
        <w:rPr>
          <w:rFonts w:ascii="Times New Roman" w:hAnsi="Times New Roman"/>
          <w:sz w:val="24"/>
          <w:szCs w:val="24"/>
        </w:rPr>
        <w:t xml:space="preserve">tā kā Aizsardzības ministrija nav piedalījusies </w:t>
      </w:r>
      <w:r>
        <w:rPr>
          <w:rFonts w:ascii="Times New Roman" w:hAnsi="Times New Roman"/>
          <w:sz w:val="24"/>
          <w:szCs w:val="24"/>
        </w:rPr>
        <w:t xml:space="preserve">ēkas </w:t>
      </w:r>
      <w:r w:rsidR="008E74EF" w:rsidRPr="008E74EF">
        <w:rPr>
          <w:rFonts w:ascii="Times New Roman" w:hAnsi="Times New Roman"/>
          <w:sz w:val="24"/>
          <w:szCs w:val="24"/>
        </w:rPr>
        <w:t>projektēšanas/</w:t>
      </w:r>
      <w:r w:rsidR="009D0E06">
        <w:rPr>
          <w:rFonts w:ascii="Times New Roman" w:hAnsi="Times New Roman"/>
          <w:sz w:val="24"/>
          <w:szCs w:val="24"/>
        </w:rPr>
        <w:t xml:space="preserve"> </w:t>
      </w:r>
      <w:r w:rsidR="008E74EF" w:rsidRPr="008E74EF">
        <w:rPr>
          <w:rFonts w:ascii="Times New Roman" w:hAnsi="Times New Roman"/>
          <w:sz w:val="24"/>
          <w:szCs w:val="24"/>
        </w:rPr>
        <w:t>būvniecības procesā, past</w:t>
      </w:r>
      <w:r>
        <w:rPr>
          <w:rFonts w:ascii="Times New Roman" w:hAnsi="Times New Roman"/>
          <w:sz w:val="24"/>
          <w:szCs w:val="24"/>
        </w:rPr>
        <w:t>āv risks, ka ēkas uzturēšanai būs</w:t>
      </w:r>
      <w:r w:rsidR="008E74EF" w:rsidRPr="008E74EF">
        <w:rPr>
          <w:rFonts w:ascii="Times New Roman" w:hAnsi="Times New Roman"/>
          <w:sz w:val="24"/>
          <w:szCs w:val="24"/>
        </w:rPr>
        <w:t xml:space="preserve"> jānovirza ievērojami finanšu līdzekļi</w:t>
      </w:r>
      <w:r w:rsidR="009D0E06">
        <w:rPr>
          <w:rFonts w:ascii="Times New Roman" w:hAnsi="Times New Roman"/>
          <w:sz w:val="24"/>
          <w:szCs w:val="24"/>
        </w:rPr>
        <w:t>;</w:t>
      </w:r>
    </w:p>
    <w:p w14:paraId="3429AB0F" w14:textId="2FA6C2BF" w:rsidR="00CF7103" w:rsidRDefault="009D0E06" w:rsidP="008D113D">
      <w:pPr>
        <w:spacing w:after="80"/>
        <w:jc w:val="both"/>
        <w:rPr>
          <w:rFonts w:ascii="Times New Roman" w:hAnsi="Times New Roman"/>
          <w:sz w:val="24"/>
          <w:szCs w:val="24"/>
        </w:rPr>
      </w:pPr>
      <w:r w:rsidRPr="00A65BD8">
        <w:rPr>
          <w:rFonts w:ascii="Times New Roman" w:hAnsi="Times New Roman"/>
          <w:sz w:val="24"/>
          <w:szCs w:val="24"/>
        </w:rPr>
        <w:t xml:space="preserve">2) </w:t>
      </w:r>
      <w:r w:rsidR="00CF7103" w:rsidRPr="00A65BD8">
        <w:rPr>
          <w:rFonts w:ascii="Times New Roman" w:hAnsi="Times New Roman"/>
          <w:b/>
          <w:sz w:val="24"/>
          <w:szCs w:val="24"/>
        </w:rPr>
        <w:t>Aizsardzības ministrijai organizējot būvniecību</w:t>
      </w:r>
      <w:r w:rsidR="00CF7103" w:rsidRPr="00DF4059">
        <w:rPr>
          <w:rFonts w:ascii="Times New Roman" w:hAnsi="Times New Roman"/>
          <w:sz w:val="24"/>
          <w:szCs w:val="24"/>
        </w:rPr>
        <w:t xml:space="preserve"> un pilnībā to finansējot no Aizsardzības</w:t>
      </w:r>
      <w:r w:rsidR="00CF7103">
        <w:rPr>
          <w:rFonts w:ascii="Times New Roman" w:hAnsi="Times New Roman"/>
          <w:sz w:val="24"/>
          <w:szCs w:val="24"/>
        </w:rPr>
        <w:t xml:space="preserve"> ministrijas budžeta līdzekļiem:</w:t>
      </w:r>
    </w:p>
    <w:p w14:paraId="3D94379D" w14:textId="4E1C40FB" w:rsidR="00CF7103" w:rsidRDefault="00E05E89" w:rsidP="008D113D">
      <w:pPr>
        <w:numPr>
          <w:ilvl w:val="0"/>
          <w:numId w:val="13"/>
        </w:numPr>
        <w:tabs>
          <w:tab w:val="left" w:pos="1560"/>
        </w:tabs>
        <w:spacing w:after="80"/>
        <w:ind w:left="2552" w:hanging="1276"/>
        <w:jc w:val="both"/>
        <w:rPr>
          <w:rFonts w:ascii="Times New Roman" w:hAnsi="Times New Roman"/>
          <w:sz w:val="24"/>
          <w:szCs w:val="24"/>
        </w:rPr>
      </w:pPr>
      <w:r>
        <w:rPr>
          <w:rFonts w:ascii="Times New Roman" w:hAnsi="Times New Roman"/>
          <w:sz w:val="24"/>
          <w:szCs w:val="24"/>
        </w:rPr>
        <w:t>plusi:</w:t>
      </w:r>
      <w:r w:rsidR="00CF7103" w:rsidRPr="00E05E89">
        <w:rPr>
          <w:rFonts w:ascii="Times New Roman" w:hAnsi="Times New Roman"/>
          <w:sz w:val="24"/>
          <w:szCs w:val="24"/>
        </w:rPr>
        <w:t xml:space="preserve"> </w:t>
      </w:r>
      <w:r w:rsidR="00C85D26">
        <w:rPr>
          <w:rFonts w:ascii="Times New Roman" w:hAnsi="Times New Roman"/>
          <w:sz w:val="24"/>
          <w:szCs w:val="24"/>
        </w:rPr>
        <w:t xml:space="preserve">1) </w:t>
      </w:r>
      <w:r w:rsidR="00CF7103" w:rsidRPr="00E05E89">
        <w:rPr>
          <w:rFonts w:ascii="Times New Roman" w:hAnsi="Times New Roman"/>
          <w:sz w:val="24"/>
          <w:szCs w:val="24"/>
        </w:rPr>
        <w:t>karavīrus ar dienesta dzīvojamo platību iespējams nodrošināt nepieciešamajā ap</w:t>
      </w:r>
      <w:r w:rsidR="009D0E06">
        <w:rPr>
          <w:rFonts w:ascii="Times New Roman" w:hAnsi="Times New Roman"/>
          <w:sz w:val="24"/>
          <w:szCs w:val="24"/>
        </w:rPr>
        <w:t>jomā</w:t>
      </w:r>
      <w:r w:rsidR="00C85D26">
        <w:rPr>
          <w:rFonts w:ascii="Times New Roman" w:hAnsi="Times New Roman"/>
          <w:sz w:val="24"/>
          <w:szCs w:val="24"/>
        </w:rPr>
        <w:t>, atbilstoši izvirzītajā</w:t>
      </w:r>
      <w:r w:rsidR="00D73931">
        <w:rPr>
          <w:rFonts w:ascii="Times New Roman" w:hAnsi="Times New Roman"/>
          <w:sz w:val="24"/>
          <w:szCs w:val="24"/>
        </w:rPr>
        <w:t>m</w:t>
      </w:r>
      <w:r w:rsidR="00C85D26">
        <w:rPr>
          <w:rFonts w:ascii="Times New Roman" w:hAnsi="Times New Roman"/>
          <w:sz w:val="24"/>
          <w:szCs w:val="24"/>
        </w:rPr>
        <w:t xml:space="preserve"> tehniskajā</w:t>
      </w:r>
      <w:r w:rsidR="00D73931">
        <w:rPr>
          <w:rFonts w:ascii="Times New Roman" w:hAnsi="Times New Roman"/>
          <w:sz w:val="24"/>
          <w:szCs w:val="24"/>
        </w:rPr>
        <w:t>m</w:t>
      </w:r>
      <w:r w:rsidR="00C85D26">
        <w:rPr>
          <w:rFonts w:ascii="Times New Roman" w:hAnsi="Times New Roman"/>
          <w:sz w:val="24"/>
          <w:szCs w:val="24"/>
        </w:rPr>
        <w:t xml:space="preserve"> prasībām</w:t>
      </w:r>
      <w:r w:rsidR="00CF7103" w:rsidRPr="00E05E89">
        <w:rPr>
          <w:rFonts w:ascii="Times New Roman" w:hAnsi="Times New Roman"/>
          <w:sz w:val="24"/>
          <w:szCs w:val="24"/>
        </w:rPr>
        <w:t>;</w:t>
      </w:r>
    </w:p>
    <w:p w14:paraId="6DAF13E3" w14:textId="067DB193" w:rsidR="00C85D26" w:rsidRPr="00E05E89" w:rsidRDefault="00D73931" w:rsidP="00661828">
      <w:pPr>
        <w:tabs>
          <w:tab w:val="left" w:pos="1560"/>
        </w:tabs>
        <w:spacing w:after="80"/>
        <w:ind w:left="2552"/>
        <w:jc w:val="both"/>
        <w:rPr>
          <w:rFonts w:ascii="Times New Roman" w:hAnsi="Times New Roman"/>
          <w:sz w:val="24"/>
          <w:szCs w:val="24"/>
        </w:rPr>
      </w:pPr>
      <w:r>
        <w:rPr>
          <w:rFonts w:ascii="Times New Roman" w:hAnsi="Times New Roman"/>
          <w:sz w:val="24"/>
          <w:szCs w:val="24"/>
        </w:rPr>
        <w:t>2) karavīriem iespējams nodrošināt</w:t>
      </w:r>
      <w:r w:rsidR="00C85D26">
        <w:rPr>
          <w:rFonts w:ascii="Times New Roman" w:hAnsi="Times New Roman"/>
          <w:sz w:val="24"/>
          <w:szCs w:val="24"/>
        </w:rPr>
        <w:t xml:space="preserve"> dzīvojamo platību konkrēt</w:t>
      </w:r>
      <w:r w:rsidR="009D0E06">
        <w:rPr>
          <w:rFonts w:ascii="Times New Roman" w:hAnsi="Times New Roman"/>
          <w:sz w:val="24"/>
          <w:szCs w:val="24"/>
        </w:rPr>
        <w:t>o</w:t>
      </w:r>
      <w:r w:rsidR="00C85D26">
        <w:rPr>
          <w:rFonts w:ascii="Times New Roman" w:hAnsi="Times New Roman"/>
          <w:sz w:val="24"/>
          <w:szCs w:val="24"/>
        </w:rPr>
        <w:t xml:space="preserve"> vienību atrašanās vietā vai ļoti tuvu tai</w:t>
      </w:r>
      <w:r w:rsidR="009D0E06">
        <w:rPr>
          <w:rFonts w:ascii="Times New Roman" w:hAnsi="Times New Roman"/>
          <w:sz w:val="24"/>
          <w:szCs w:val="24"/>
        </w:rPr>
        <w:t>;</w:t>
      </w:r>
    </w:p>
    <w:p w14:paraId="7A2661B7" w14:textId="49F35CE4" w:rsidR="00CF7103" w:rsidRPr="00E05E89" w:rsidRDefault="00CF7103" w:rsidP="005716D0">
      <w:pPr>
        <w:numPr>
          <w:ilvl w:val="0"/>
          <w:numId w:val="13"/>
        </w:numPr>
        <w:tabs>
          <w:tab w:val="left" w:pos="1560"/>
        </w:tabs>
        <w:spacing w:after="80"/>
        <w:ind w:left="2268" w:hanging="992"/>
        <w:jc w:val="both"/>
        <w:rPr>
          <w:rFonts w:ascii="Times New Roman" w:hAnsi="Times New Roman"/>
          <w:sz w:val="24"/>
          <w:szCs w:val="24"/>
        </w:rPr>
      </w:pPr>
      <w:r w:rsidRPr="00A24AF9">
        <w:rPr>
          <w:rFonts w:ascii="Times New Roman" w:hAnsi="Times New Roman"/>
          <w:sz w:val="24"/>
          <w:szCs w:val="24"/>
        </w:rPr>
        <w:t>mīnusi:</w:t>
      </w:r>
      <w:r>
        <w:rPr>
          <w:rFonts w:ascii="Times New Roman" w:hAnsi="Times New Roman"/>
          <w:sz w:val="24"/>
          <w:szCs w:val="24"/>
        </w:rPr>
        <w:t xml:space="preserve"> </w:t>
      </w:r>
      <w:r w:rsidRPr="00E05E89">
        <w:rPr>
          <w:rFonts w:ascii="Times New Roman" w:hAnsi="Times New Roman"/>
          <w:sz w:val="24"/>
          <w:szCs w:val="24"/>
        </w:rPr>
        <w:t>ņemot vērā infrastruktūras attīstībai pieejamos finanšu līdzekļus, būtu jāpārvērtē attīstāmo objektu prioritātes, lai rastos iespēja novirzīt finansējumu dzīvojamo telpu būvniecībai;</w:t>
      </w:r>
    </w:p>
    <w:p w14:paraId="2D7FA7F6" w14:textId="10042582" w:rsidR="00CF7103" w:rsidRPr="00792F71" w:rsidRDefault="009D0E06" w:rsidP="008D113D">
      <w:pPr>
        <w:jc w:val="both"/>
        <w:rPr>
          <w:rFonts w:ascii="Times New Roman" w:hAnsi="Times New Roman"/>
          <w:sz w:val="24"/>
          <w:szCs w:val="24"/>
        </w:rPr>
      </w:pPr>
      <w:r w:rsidRPr="00A1040D">
        <w:rPr>
          <w:rFonts w:ascii="Times New Roman" w:hAnsi="Times New Roman"/>
          <w:sz w:val="24"/>
          <w:szCs w:val="24"/>
        </w:rPr>
        <w:t>3)</w:t>
      </w:r>
      <w:r w:rsidRPr="00A65BD8">
        <w:rPr>
          <w:rFonts w:ascii="Times New Roman" w:hAnsi="Times New Roman"/>
          <w:b/>
          <w:sz w:val="24"/>
          <w:szCs w:val="24"/>
        </w:rPr>
        <w:t xml:space="preserve"> </w:t>
      </w:r>
      <w:r w:rsidR="00CF7103" w:rsidRPr="00A65BD8">
        <w:rPr>
          <w:rFonts w:ascii="Times New Roman" w:hAnsi="Times New Roman"/>
          <w:b/>
          <w:sz w:val="24"/>
          <w:szCs w:val="24"/>
        </w:rPr>
        <w:t>organizējot būvniecību publiskajā un privātajā partnerībā</w:t>
      </w:r>
      <w:r w:rsidR="00CF7103">
        <w:rPr>
          <w:rFonts w:ascii="Times New Roman" w:hAnsi="Times New Roman"/>
          <w:sz w:val="24"/>
          <w:szCs w:val="24"/>
        </w:rPr>
        <w:t xml:space="preserve">, </w:t>
      </w:r>
      <w:r w:rsidR="00CF7103" w:rsidRPr="00DF4059">
        <w:rPr>
          <w:rFonts w:ascii="Times New Roman" w:hAnsi="Times New Roman"/>
          <w:sz w:val="24"/>
          <w:szCs w:val="24"/>
        </w:rPr>
        <w:t>būvniecību sākotnēji finansējot no privātā partnera finanšu līdzekļiem, Aizsardzības ministrijas budžeta līdzekļu maksājumus par būvniecību</w:t>
      </w:r>
      <w:r w:rsidR="00CF7103">
        <w:rPr>
          <w:rFonts w:ascii="Times New Roman" w:hAnsi="Times New Roman"/>
          <w:sz w:val="24"/>
          <w:szCs w:val="24"/>
        </w:rPr>
        <w:t xml:space="preserve"> un uzturēšanu sadalo</w:t>
      </w:r>
      <w:r w:rsidR="00CF7103" w:rsidRPr="00792F71">
        <w:rPr>
          <w:rFonts w:ascii="Times New Roman" w:hAnsi="Times New Roman"/>
          <w:sz w:val="24"/>
          <w:szCs w:val="24"/>
        </w:rPr>
        <w:t>t vairāku gadu garumā:</w:t>
      </w:r>
    </w:p>
    <w:p w14:paraId="6B9476CA" w14:textId="6DE3F202" w:rsidR="00CF7103" w:rsidRPr="000E0931" w:rsidRDefault="00BD13F4" w:rsidP="000E0931">
      <w:pPr>
        <w:numPr>
          <w:ilvl w:val="0"/>
          <w:numId w:val="14"/>
        </w:numPr>
        <w:tabs>
          <w:tab w:val="left" w:pos="1560"/>
        </w:tabs>
        <w:spacing w:after="120"/>
        <w:ind w:left="2268" w:hanging="992"/>
        <w:jc w:val="both"/>
        <w:rPr>
          <w:rFonts w:ascii="Times New Roman" w:hAnsi="Times New Roman"/>
          <w:sz w:val="24"/>
          <w:szCs w:val="24"/>
        </w:rPr>
      </w:pPr>
      <w:r>
        <w:rPr>
          <w:rFonts w:ascii="Times New Roman" w:hAnsi="Times New Roman"/>
          <w:sz w:val="24"/>
          <w:szCs w:val="24"/>
        </w:rPr>
        <w:t xml:space="preserve">plusi: </w:t>
      </w:r>
      <w:r w:rsidRPr="000E0931">
        <w:rPr>
          <w:rFonts w:ascii="Times New Roman" w:hAnsi="Times New Roman"/>
          <w:sz w:val="24"/>
          <w:szCs w:val="24"/>
        </w:rPr>
        <w:t>1</w:t>
      </w:r>
      <w:r w:rsidR="00CF7103" w:rsidRPr="000E0931">
        <w:rPr>
          <w:rFonts w:ascii="Times New Roman" w:hAnsi="Times New Roman"/>
          <w:sz w:val="24"/>
          <w:szCs w:val="24"/>
        </w:rPr>
        <w:t>) būvniecīb</w:t>
      </w:r>
      <w:r w:rsidR="009D0E06">
        <w:rPr>
          <w:rFonts w:ascii="Times New Roman" w:hAnsi="Times New Roman"/>
          <w:sz w:val="24"/>
          <w:szCs w:val="24"/>
        </w:rPr>
        <w:t xml:space="preserve">u finansē </w:t>
      </w:r>
      <w:r w:rsidR="00CF7103" w:rsidRPr="000E0931">
        <w:rPr>
          <w:rFonts w:ascii="Times New Roman" w:hAnsi="Times New Roman"/>
          <w:sz w:val="24"/>
          <w:szCs w:val="24"/>
        </w:rPr>
        <w:t>privāt</w:t>
      </w:r>
      <w:r w:rsidR="009D0E06">
        <w:rPr>
          <w:rFonts w:ascii="Times New Roman" w:hAnsi="Times New Roman"/>
          <w:sz w:val="24"/>
          <w:szCs w:val="24"/>
        </w:rPr>
        <w:t>ais</w:t>
      </w:r>
      <w:r w:rsidR="00CF7103" w:rsidRPr="000E0931">
        <w:rPr>
          <w:rFonts w:ascii="Times New Roman" w:hAnsi="Times New Roman"/>
          <w:sz w:val="24"/>
          <w:szCs w:val="24"/>
        </w:rPr>
        <w:t xml:space="preserve"> partner</w:t>
      </w:r>
      <w:r w:rsidR="009D0E06">
        <w:rPr>
          <w:rFonts w:ascii="Times New Roman" w:hAnsi="Times New Roman"/>
          <w:sz w:val="24"/>
          <w:szCs w:val="24"/>
        </w:rPr>
        <w:t xml:space="preserve">is, </w:t>
      </w:r>
      <w:r w:rsidR="00CF7103" w:rsidRPr="000E0931">
        <w:rPr>
          <w:rFonts w:ascii="Times New Roman" w:hAnsi="Times New Roman"/>
          <w:sz w:val="24"/>
          <w:szCs w:val="24"/>
        </w:rPr>
        <w:t>tād</w:t>
      </w:r>
      <w:r w:rsidR="009D0E06">
        <w:rPr>
          <w:rFonts w:ascii="Times New Roman" w:hAnsi="Times New Roman"/>
          <w:sz w:val="24"/>
          <w:szCs w:val="24"/>
        </w:rPr>
        <w:t>ē</w:t>
      </w:r>
      <w:r w:rsidR="00CF7103" w:rsidRPr="000E0931">
        <w:rPr>
          <w:rFonts w:ascii="Times New Roman" w:hAnsi="Times New Roman"/>
          <w:sz w:val="24"/>
          <w:szCs w:val="24"/>
        </w:rPr>
        <w:t>jādi minimāli ietekmējot infrastruktūrai pieejamos finanšu resursus gada griezumā;</w:t>
      </w:r>
    </w:p>
    <w:p w14:paraId="399E0F5B" w14:textId="5BE46AB9" w:rsidR="00CF7103" w:rsidRPr="00E5558D" w:rsidRDefault="00BD13F4" w:rsidP="00CF7103">
      <w:pPr>
        <w:tabs>
          <w:tab w:val="left" w:pos="1560"/>
        </w:tabs>
        <w:spacing w:after="120"/>
        <w:ind w:left="2268"/>
        <w:jc w:val="both"/>
        <w:rPr>
          <w:rFonts w:ascii="Times New Roman" w:hAnsi="Times New Roman"/>
          <w:sz w:val="24"/>
          <w:szCs w:val="24"/>
          <w:lang w:eastAsia="lv-LV"/>
        </w:rPr>
      </w:pPr>
      <w:r>
        <w:rPr>
          <w:rFonts w:ascii="Times New Roman" w:hAnsi="Times New Roman"/>
          <w:sz w:val="24"/>
          <w:szCs w:val="24"/>
        </w:rPr>
        <w:t>2</w:t>
      </w:r>
      <w:r w:rsidR="00CF7103" w:rsidRPr="00E5558D">
        <w:rPr>
          <w:rFonts w:ascii="Times New Roman" w:hAnsi="Times New Roman"/>
          <w:sz w:val="24"/>
          <w:szCs w:val="24"/>
        </w:rPr>
        <w:t xml:space="preserve">) </w:t>
      </w:r>
      <w:r w:rsidR="009D0E06">
        <w:rPr>
          <w:rFonts w:ascii="Times New Roman" w:hAnsi="Times New Roman"/>
          <w:sz w:val="24"/>
          <w:szCs w:val="24"/>
        </w:rPr>
        <w:t xml:space="preserve">plānotais </w:t>
      </w:r>
      <w:r w:rsidR="00CF7103" w:rsidRPr="00E5558D">
        <w:rPr>
          <w:rFonts w:ascii="Times New Roman" w:hAnsi="Times New Roman"/>
          <w:sz w:val="24"/>
          <w:szCs w:val="24"/>
          <w:lang w:eastAsia="lv-LV"/>
        </w:rPr>
        <w:t>Ādažu militārās bāzes attīstāmās infrastruktūras izvietojums pieļauj vismaz četru dzīvojamo māju būvniecību</w:t>
      </w:r>
      <w:r w:rsidR="00FA3A71">
        <w:rPr>
          <w:rFonts w:ascii="Times New Roman" w:hAnsi="Times New Roman"/>
          <w:sz w:val="24"/>
          <w:szCs w:val="24"/>
          <w:lang w:eastAsia="lv-LV"/>
        </w:rPr>
        <w:t xml:space="preserve"> </w:t>
      </w:r>
      <w:r w:rsidR="00CF7103" w:rsidRPr="00E5558D">
        <w:rPr>
          <w:rFonts w:ascii="Times New Roman" w:hAnsi="Times New Roman"/>
          <w:sz w:val="24"/>
          <w:szCs w:val="24"/>
          <w:lang w:eastAsia="lv-LV"/>
        </w:rPr>
        <w:t>Aizsardzības ministrijas valdījumā</w:t>
      </w:r>
      <w:r w:rsidR="00FA3A71">
        <w:rPr>
          <w:rFonts w:ascii="Times New Roman" w:hAnsi="Times New Roman"/>
          <w:sz w:val="24"/>
          <w:szCs w:val="24"/>
          <w:lang w:eastAsia="lv-LV"/>
        </w:rPr>
        <w:t xml:space="preserve"> esošajos nekustamajos īpašumos</w:t>
      </w:r>
      <w:r w:rsidR="00CF7103" w:rsidRPr="00E5558D">
        <w:rPr>
          <w:rFonts w:ascii="Times New Roman" w:hAnsi="Times New Roman"/>
          <w:sz w:val="24"/>
          <w:szCs w:val="24"/>
          <w:lang w:eastAsia="lv-LV"/>
        </w:rPr>
        <w:t>;</w:t>
      </w:r>
    </w:p>
    <w:p w14:paraId="7FBFE627" w14:textId="227A72FF" w:rsidR="00CF7103" w:rsidRPr="00E5558D" w:rsidRDefault="00BD13F4" w:rsidP="00CF7103">
      <w:pPr>
        <w:tabs>
          <w:tab w:val="left" w:pos="1560"/>
        </w:tabs>
        <w:spacing w:after="120"/>
        <w:ind w:left="2268"/>
        <w:jc w:val="both"/>
        <w:rPr>
          <w:rFonts w:ascii="Times New Roman" w:hAnsi="Times New Roman"/>
          <w:sz w:val="24"/>
          <w:szCs w:val="24"/>
        </w:rPr>
      </w:pPr>
      <w:r>
        <w:rPr>
          <w:rFonts w:ascii="Times New Roman" w:hAnsi="Times New Roman"/>
          <w:sz w:val="24"/>
          <w:szCs w:val="24"/>
        </w:rPr>
        <w:t>3</w:t>
      </w:r>
      <w:r w:rsidR="00CF7103" w:rsidRPr="00E5558D">
        <w:rPr>
          <w:rFonts w:ascii="Times New Roman" w:hAnsi="Times New Roman"/>
          <w:sz w:val="24"/>
          <w:szCs w:val="24"/>
        </w:rPr>
        <w:t>) privātais partneris uzņemas dzīvojamo platību projektēšanu, būvniecību, uzturēšanas un apsaimniekošanas darbus</w:t>
      </w:r>
      <w:r w:rsidR="00885D5E">
        <w:rPr>
          <w:rFonts w:ascii="Times New Roman" w:hAnsi="Times New Roman"/>
          <w:sz w:val="24"/>
          <w:szCs w:val="24"/>
        </w:rPr>
        <w:t xml:space="preserve"> (</w:t>
      </w:r>
      <w:r w:rsidR="008E74EF" w:rsidRPr="008E74EF">
        <w:rPr>
          <w:rFonts w:ascii="Times New Roman" w:hAnsi="Times New Roman"/>
          <w:sz w:val="24"/>
          <w:szCs w:val="24"/>
        </w:rPr>
        <w:t xml:space="preserve">lielāka </w:t>
      </w:r>
      <w:r w:rsidR="008E74EF" w:rsidRPr="008E74EF">
        <w:rPr>
          <w:rFonts w:ascii="Times New Roman" w:hAnsi="Times New Roman"/>
          <w:sz w:val="24"/>
          <w:szCs w:val="24"/>
        </w:rPr>
        <w:lastRenderedPageBreak/>
        <w:t>iespējamība, ka projekts būs efektīvāks</w:t>
      </w:r>
      <w:r w:rsidR="00885D5E">
        <w:rPr>
          <w:rFonts w:ascii="Times New Roman" w:hAnsi="Times New Roman"/>
          <w:sz w:val="24"/>
          <w:szCs w:val="24"/>
        </w:rPr>
        <w:t xml:space="preserve"> un</w:t>
      </w:r>
      <w:r w:rsidR="008E74EF" w:rsidRPr="008E74EF">
        <w:rPr>
          <w:rFonts w:ascii="Times New Roman" w:hAnsi="Times New Roman"/>
          <w:sz w:val="24"/>
          <w:szCs w:val="24"/>
        </w:rPr>
        <w:t xml:space="preserve"> tā izbūve tiks pabeigta laikus, lai privātais partneris laikus saņemtu publiskā sektora maksājumus</w:t>
      </w:r>
      <w:r w:rsidR="00885D5E">
        <w:rPr>
          <w:rFonts w:ascii="Times New Roman" w:hAnsi="Times New Roman"/>
          <w:sz w:val="24"/>
          <w:szCs w:val="24"/>
        </w:rPr>
        <w:t>)</w:t>
      </w:r>
      <w:r w:rsidR="009D0E06">
        <w:rPr>
          <w:rFonts w:ascii="Times New Roman" w:hAnsi="Times New Roman"/>
          <w:sz w:val="24"/>
          <w:szCs w:val="24"/>
        </w:rPr>
        <w:t>;</w:t>
      </w:r>
    </w:p>
    <w:p w14:paraId="7FED6D09" w14:textId="4FFA22AE" w:rsidR="00CF7103" w:rsidRPr="00E5558D" w:rsidRDefault="00CF7103" w:rsidP="00CF7103">
      <w:pPr>
        <w:numPr>
          <w:ilvl w:val="0"/>
          <w:numId w:val="14"/>
        </w:numPr>
        <w:tabs>
          <w:tab w:val="left" w:pos="1560"/>
        </w:tabs>
        <w:ind w:left="2268" w:hanging="1188"/>
        <w:jc w:val="both"/>
        <w:rPr>
          <w:rFonts w:ascii="Times New Roman" w:hAnsi="Times New Roman"/>
          <w:sz w:val="24"/>
          <w:szCs w:val="24"/>
        </w:rPr>
      </w:pPr>
      <w:r w:rsidRPr="00E5558D">
        <w:rPr>
          <w:rFonts w:ascii="Times New Roman" w:hAnsi="Times New Roman"/>
          <w:sz w:val="24"/>
          <w:szCs w:val="24"/>
        </w:rPr>
        <w:t>mīnusi: 1) publiskās un privātās partnerības projekta īstenošana</w:t>
      </w:r>
      <w:r w:rsidR="00885D5E">
        <w:rPr>
          <w:rFonts w:ascii="Times New Roman" w:hAnsi="Times New Roman"/>
          <w:sz w:val="24"/>
          <w:szCs w:val="24"/>
        </w:rPr>
        <w:t>, t.</w:t>
      </w:r>
      <w:r w:rsidR="00000F5B">
        <w:rPr>
          <w:rFonts w:ascii="Times New Roman" w:hAnsi="Times New Roman"/>
          <w:sz w:val="24"/>
          <w:szCs w:val="24"/>
        </w:rPr>
        <w:t> </w:t>
      </w:r>
      <w:r w:rsidR="00885D5E">
        <w:rPr>
          <w:rFonts w:ascii="Times New Roman" w:hAnsi="Times New Roman"/>
          <w:sz w:val="24"/>
          <w:szCs w:val="24"/>
        </w:rPr>
        <w:t>sk. nepieciešamās dokumentācijas sagatavošana,</w:t>
      </w:r>
      <w:r w:rsidRPr="00E5558D">
        <w:rPr>
          <w:rFonts w:ascii="Times New Roman" w:hAnsi="Times New Roman"/>
          <w:sz w:val="24"/>
          <w:szCs w:val="24"/>
        </w:rPr>
        <w:t xml:space="preserve"> ir </w:t>
      </w:r>
      <w:r w:rsidR="00000F5B">
        <w:rPr>
          <w:rFonts w:ascii="Times New Roman" w:hAnsi="Times New Roman"/>
          <w:sz w:val="24"/>
          <w:szCs w:val="24"/>
        </w:rPr>
        <w:t xml:space="preserve">laikietilpīgs </w:t>
      </w:r>
      <w:r w:rsidRPr="00E5558D">
        <w:rPr>
          <w:rFonts w:ascii="Times New Roman" w:hAnsi="Times New Roman"/>
          <w:sz w:val="24"/>
          <w:szCs w:val="24"/>
        </w:rPr>
        <w:t>risinājums;</w:t>
      </w:r>
    </w:p>
    <w:p w14:paraId="527CF0AC" w14:textId="2C4D8BCF" w:rsidR="003125B7" w:rsidRPr="00E5558D" w:rsidRDefault="00CF7103" w:rsidP="003125B7">
      <w:pPr>
        <w:tabs>
          <w:tab w:val="left" w:pos="1560"/>
        </w:tabs>
        <w:ind w:left="2268"/>
        <w:jc w:val="both"/>
        <w:rPr>
          <w:rFonts w:ascii="Times New Roman" w:hAnsi="Times New Roman"/>
          <w:sz w:val="24"/>
          <w:szCs w:val="24"/>
        </w:rPr>
      </w:pPr>
      <w:r w:rsidRPr="00E5558D">
        <w:rPr>
          <w:rFonts w:ascii="Times New Roman" w:hAnsi="Times New Roman"/>
          <w:sz w:val="24"/>
          <w:szCs w:val="24"/>
        </w:rPr>
        <w:t xml:space="preserve">2) papildu izmaksas, </w:t>
      </w:r>
      <w:r w:rsidR="00000F5B">
        <w:rPr>
          <w:rFonts w:ascii="Times New Roman" w:hAnsi="Times New Roman"/>
          <w:sz w:val="24"/>
          <w:szCs w:val="24"/>
        </w:rPr>
        <w:t xml:space="preserve">jo </w:t>
      </w:r>
      <w:r w:rsidRPr="00E5558D">
        <w:rPr>
          <w:rFonts w:ascii="Times New Roman" w:hAnsi="Times New Roman"/>
          <w:sz w:val="24"/>
          <w:szCs w:val="24"/>
        </w:rPr>
        <w:t xml:space="preserve">publiskās un privātās partnerības projekta dokumentācijas sagatavošanā </w:t>
      </w:r>
      <w:r w:rsidR="00FA3A71">
        <w:rPr>
          <w:rFonts w:ascii="Times New Roman" w:hAnsi="Times New Roman"/>
          <w:sz w:val="24"/>
          <w:szCs w:val="24"/>
        </w:rPr>
        <w:t xml:space="preserve">ir </w:t>
      </w:r>
      <w:r w:rsidRPr="00E5558D">
        <w:rPr>
          <w:rFonts w:ascii="Times New Roman" w:hAnsi="Times New Roman"/>
          <w:sz w:val="24"/>
          <w:szCs w:val="24"/>
        </w:rPr>
        <w:t>jāiesaista konsultanti</w:t>
      </w:r>
      <w:r w:rsidR="003125B7" w:rsidRPr="00E5558D">
        <w:rPr>
          <w:rFonts w:ascii="Times New Roman" w:hAnsi="Times New Roman"/>
          <w:sz w:val="24"/>
          <w:szCs w:val="24"/>
        </w:rPr>
        <w:t>.</w:t>
      </w:r>
    </w:p>
    <w:p w14:paraId="4ECCCE76" w14:textId="511F845D" w:rsidR="00000F5B" w:rsidRDefault="004073BB" w:rsidP="00A67060">
      <w:pPr>
        <w:pStyle w:val="ListParagraph"/>
        <w:spacing w:before="120"/>
        <w:ind w:left="0" w:firstLine="720"/>
        <w:jc w:val="both"/>
        <w:rPr>
          <w:rFonts w:ascii="Times New Roman" w:hAnsi="Times New Roman"/>
          <w:sz w:val="24"/>
          <w:szCs w:val="24"/>
          <w:lang w:eastAsia="lv-LV"/>
        </w:rPr>
      </w:pPr>
      <w:r>
        <w:rPr>
          <w:rFonts w:ascii="Times New Roman" w:hAnsi="Times New Roman"/>
          <w:sz w:val="24"/>
          <w:szCs w:val="24"/>
          <w:lang w:eastAsia="lv-LV"/>
        </w:rPr>
        <w:t xml:space="preserve">Lai arī saskaņā ar normatīvajiem aktiem </w:t>
      </w:r>
      <w:r w:rsidRPr="000E7D83">
        <w:rPr>
          <w:rFonts w:ascii="Times New Roman" w:hAnsi="Times New Roman"/>
          <w:sz w:val="24"/>
          <w:szCs w:val="24"/>
          <w:lang w:eastAsia="lv-LV"/>
        </w:rPr>
        <w:t>valsts aizsardzības spēju palielināšana</w:t>
      </w:r>
      <w:r>
        <w:rPr>
          <w:rFonts w:ascii="Times New Roman" w:hAnsi="Times New Roman"/>
          <w:sz w:val="24"/>
          <w:szCs w:val="24"/>
          <w:lang w:eastAsia="lv-LV"/>
        </w:rPr>
        <w:t>i</w:t>
      </w:r>
      <w:r w:rsidRPr="000E7D83">
        <w:rPr>
          <w:rFonts w:ascii="Times New Roman" w:hAnsi="Times New Roman"/>
          <w:sz w:val="24"/>
          <w:szCs w:val="24"/>
          <w:lang w:eastAsia="lv-LV"/>
        </w:rPr>
        <w:t xml:space="preserve"> </w:t>
      </w:r>
      <w:r>
        <w:rPr>
          <w:rFonts w:ascii="Times New Roman" w:hAnsi="Times New Roman"/>
          <w:sz w:val="24"/>
          <w:szCs w:val="24"/>
          <w:lang w:eastAsia="lv-LV"/>
        </w:rPr>
        <w:t>tiek nodrošināts</w:t>
      </w:r>
      <w:r w:rsidRPr="000E7D83">
        <w:rPr>
          <w:rFonts w:ascii="Times New Roman" w:hAnsi="Times New Roman"/>
          <w:sz w:val="24"/>
          <w:szCs w:val="24"/>
          <w:lang w:eastAsia="lv-LV"/>
        </w:rPr>
        <w:t xml:space="preserve"> valsts aizsardzības finansējum</w:t>
      </w:r>
      <w:r>
        <w:rPr>
          <w:rFonts w:ascii="Times New Roman" w:hAnsi="Times New Roman"/>
          <w:sz w:val="24"/>
          <w:szCs w:val="24"/>
          <w:lang w:eastAsia="lv-LV"/>
        </w:rPr>
        <w:t>s</w:t>
      </w:r>
      <w:r w:rsidRPr="000E7D83">
        <w:rPr>
          <w:rFonts w:ascii="Times New Roman" w:hAnsi="Times New Roman"/>
          <w:sz w:val="24"/>
          <w:szCs w:val="24"/>
          <w:lang w:eastAsia="lv-LV"/>
        </w:rPr>
        <w:t xml:space="preserve"> </w:t>
      </w:r>
      <w:r>
        <w:rPr>
          <w:rFonts w:ascii="Times New Roman" w:hAnsi="Times New Roman"/>
          <w:sz w:val="24"/>
          <w:szCs w:val="24"/>
          <w:lang w:eastAsia="lv-LV"/>
        </w:rPr>
        <w:t>divu procentu apmērā</w:t>
      </w:r>
      <w:r w:rsidRPr="000E7D83">
        <w:rPr>
          <w:rFonts w:ascii="Times New Roman" w:hAnsi="Times New Roman"/>
          <w:sz w:val="24"/>
          <w:szCs w:val="24"/>
          <w:lang w:eastAsia="lv-LV"/>
        </w:rPr>
        <w:t xml:space="preserve"> </w:t>
      </w:r>
      <w:r>
        <w:rPr>
          <w:rFonts w:ascii="Times New Roman" w:hAnsi="Times New Roman"/>
          <w:sz w:val="24"/>
          <w:szCs w:val="24"/>
          <w:lang w:eastAsia="lv-LV"/>
        </w:rPr>
        <w:t>no iekšzemes kopprodukta, ņemot vērā ierobežotos finanšu resursus aizsardzības nozarei līdz 2016. gadam</w:t>
      </w:r>
      <w:r w:rsidR="00A1040D">
        <w:rPr>
          <w:rFonts w:ascii="Times New Roman" w:hAnsi="Times New Roman"/>
          <w:sz w:val="24"/>
          <w:szCs w:val="24"/>
          <w:lang w:eastAsia="lv-LV"/>
        </w:rPr>
        <w:t>,</w:t>
      </w:r>
      <w:r>
        <w:rPr>
          <w:rFonts w:ascii="Times New Roman" w:hAnsi="Times New Roman"/>
          <w:sz w:val="24"/>
          <w:szCs w:val="24"/>
          <w:lang w:eastAsia="lv-LV"/>
        </w:rPr>
        <w:t xml:space="preserve"> šobrīd aktīvi tiek investēts gan </w:t>
      </w:r>
      <w:r w:rsidR="00BD16FC">
        <w:rPr>
          <w:rFonts w:ascii="Times New Roman" w:hAnsi="Times New Roman"/>
          <w:sz w:val="24"/>
          <w:szCs w:val="24"/>
          <w:lang w:eastAsia="lv-LV"/>
        </w:rPr>
        <w:t>ekipējumā</w:t>
      </w:r>
      <w:r>
        <w:rPr>
          <w:rFonts w:ascii="Times New Roman" w:hAnsi="Times New Roman"/>
          <w:sz w:val="24"/>
          <w:szCs w:val="24"/>
          <w:lang w:eastAsia="lv-LV"/>
        </w:rPr>
        <w:t xml:space="preserve"> un infrastruktūrā, gan NBS </w:t>
      </w:r>
      <w:r w:rsidRPr="00BE5FE4">
        <w:rPr>
          <w:rFonts w:ascii="Times New Roman" w:hAnsi="Times New Roman"/>
          <w:sz w:val="24"/>
          <w:szCs w:val="24"/>
          <w:lang w:eastAsia="lv-LV"/>
        </w:rPr>
        <w:t>perso</w:t>
      </w:r>
      <w:r w:rsidR="00A1040D">
        <w:rPr>
          <w:rFonts w:ascii="Times New Roman" w:hAnsi="Times New Roman"/>
          <w:sz w:val="24"/>
          <w:szCs w:val="24"/>
          <w:lang w:eastAsia="lv-LV"/>
        </w:rPr>
        <w:t>nālsastāvā.</w:t>
      </w:r>
    </w:p>
    <w:p w14:paraId="47A2355F" w14:textId="7FB8BBB7" w:rsidR="00A67060" w:rsidRPr="0048626B" w:rsidRDefault="00B90B49" w:rsidP="00A67060">
      <w:pPr>
        <w:pStyle w:val="ListParagraph"/>
        <w:spacing w:before="120"/>
        <w:ind w:left="0" w:firstLine="720"/>
        <w:jc w:val="both"/>
        <w:rPr>
          <w:rFonts w:ascii="Times New Roman" w:hAnsi="Times New Roman"/>
          <w:sz w:val="24"/>
          <w:szCs w:val="24"/>
          <w:lang w:eastAsia="lv-LV"/>
        </w:rPr>
      </w:pPr>
      <w:r w:rsidRPr="0048626B">
        <w:rPr>
          <w:rFonts w:ascii="Times New Roman" w:hAnsi="Times New Roman"/>
          <w:sz w:val="24"/>
          <w:szCs w:val="24"/>
          <w:lang w:eastAsia="lv-LV"/>
        </w:rPr>
        <w:t xml:space="preserve">Aizsardzības ministrijas infrastruktūras attīstības finansējums tiek izmantots atbilstoši </w:t>
      </w:r>
      <w:r w:rsidR="001A3727" w:rsidRPr="0048626B">
        <w:rPr>
          <w:rFonts w:ascii="Times New Roman" w:hAnsi="Times New Roman"/>
          <w:sz w:val="24"/>
          <w:szCs w:val="24"/>
          <w:lang w:eastAsia="lv-LV"/>
        </w:rPr>
        <w:t xml:space="preserve">apstiprinātajam </w:t>
      </w:r>
      <w:r w:rsidRPr="0048626B">
        <w:rPr>
          <w:rFonts w:ascii="Times New Roman" w:hAnsi="Times New Roman"/>
          <w:sz w:val="24"/>
          <w:szCs w:val="24"/>
          <w:lang w:eastAsia="lv-LV"/>
        </w:rPr>
        <w:t>Infrastruktūras ilgtermiņa attīstības plān</w:t>
      </w:r>
      <w:r w:rsidR="001A3727">
        <w:rPr>
          <w:rFonts w:ascii="Times New Roman" w:hAnsi="Times New Roman"/>
          <w:sz w:val="24"/>
          <w:szCs w:val="24"/>
          <w:lang w:eastAsia="lv-LV"/>
        </w:rPr>
        <w:t>am</w:t>
      </w:r>
      <w:r w:rsidR="002715B2" w:rsidRPr="0048626B">
        <w:rPr>
          <w:rFonts w:ascii="Times New Roman" w:hAnsi="Times New Roman"/>
          <w:sz w:val="24"/>
          <w:szCs w:val="24"/>
          <w:lang w:eastAsia="lv-LV"/>
        </w:rPr>
        <w:t xml:space="preserve"> </w:t>
      </w:r>
      <w:r w:rsidRPr="0048626B">
        <w:rPr>
          <w:rFonts w:ascii="Times New Roman" w:hAnsi="Times New Roman"/>
          <w:sz w:val="24"/>
          <w:szCs w:val="24"/>
          <w:lang w:eastAsia="lv-LV"/>
        </w:rPr>
        <w:t>(</w:t>
      </w:r>
      <w:r w:rsidR="00000F5B">
        <w:rPr>
          <w:rFonts w:ascii="Times New Roman" w:hAnsi="Times New Roman"/>
          <w:i/>
          <w:sz w:val="24"/>
          <w:szCs w:val="24"/>
          <w:lang w:eastAsia="lv-LV"/>
        </w:rPr>
        <w:t>D</w:t>
      </w:r>
      <w:r w:rsidRPr="0048626B">
        <w:rPr>
          <w:rFonts w:ascii="Times New Roman" w:hAnsi="Times New Roman"/>
          <w:i/>
          <w:sz w:val="24"/>
          <w:szCs w:val="24"/>
          <w:lang w:eastAsia="lv-LV"/>
        </w:rPr>
        <w:t>ienesta vajadzībām</w:t>
      </w:r>
      <w:r w:rsidRPr="0048626B">
        <w:rPr>
          <w:rFonts w:ascii="Times New Roman" w:hAnsi="Times New Roman"/>
          <w:sz w:val="24"/>
          <w:szCs w:val="24"/>
          <w:lang w:eastAsia="lv-LV"/>
        </w:rPr>
        <w:t>). Finansējuma izlietojums tiek plānots ar rezervi. M</w:t>
      </w:r>
      <w:r w:rsidR="004073BB" w:rsidRPr="0048626B">
        <w:rPr>
          <w:rFonts w:ascii="Times New Roman" w:hAnsi="Times New Roman"/>
          <w:sz w:val="24"/>
          <w:szCs w:val="24"/>
          <w:lang w:eastAsia="lv-LV"/>
        </w:rPr>
        <w:t>ilitārās infrastruktūras attīstībā</w:t>
      </w:r>
      <w:r w:rsidR="001A3727">
        <w:rPr>
          <w:rFonts w:ascii="Times New Roman" w:hAnsi="Times New Roman"/>
          <w:sz w:val="24"/>
          <w:szCs w:val="24"/>
          <w:lang w:eastAsia="lv-LV"/>
        </w:rPr>
        <w:t>,</w:t>
      </w:r>
      <w:r w:rsidR="004073BB" w:rsidRPr="0048626B">
        <w:rPr>
          <w:rFonts w:ascii="Times New Roman" w:hAnsi="Times New Roman"/>
          <w:sz w:val="24"/>
          <w:szCs w:val="24"/>
          <w:lang w:eastAsia="lv-LV"/>
        </w:rPr>
        <w:t xml:space="preserve"> sākot ar 2017. gadu</w:t>
      </w:r>
      <w:r w:rsidR="001A3727">
        <w:rPr>
          <w:rFonts w:ascii="Times New Roman" w:hAnsi="Times New Roman"/>
          <w:sz w:val="24"/>
          <w:szCs w:val="24"/>
          <w:lang w:eastAsia="lv-LV"/>
        </w:rPr>
        <w:t>,</w:t>
      </w:r>
      <w:r w:rsidR="004073BB" w:rsidRPr="0048626B">
        <w:rPr>
          <w:rFonts w:ascii="Times New Roman" w:hAnsi="Times New Roman"/>
          <w:sz w:val="24"/>
          <w:szCs w:val="24"/>
          <w:lang w:eastAsia="lv-LV"/>
        </w:rPr>
        <w:t xml:space="preserve"> vidēji gadā tiek ieguldīti ~50 milj.</w:t>
      </w:r>
      <w:r w:rsidR="00A1040D">
        <w:rPr>
          <w:rFonts w:ascii="Times New Roman" w:hAnsi="Times New Roman"/>
          <w:sz w:val="24"/>
          <w:szCs w:val="24"/>
          <w:lang w:eastAsia="lv-LV"/>
        </w:rPr>
        <w:t> </w:t>
      </w:r>
      <w:r w:rsidR="004073BB" w:rsidRPr="0048626B">
        <w:rPr>
          <w:rFonts w:ascii="Times New Roman" w:hAnsi="Times New Roman"/>
          <w:i/>
          <w:sz w:val="24"/>
          <w:szCs w:val="24"/>
          <w:lang w:eastAsia="lv-LV"/>
        </w:rPr>
        <w:t>euro</w:t>
      </w:r>
      <w:r w:rsidR="004073BB" w:rsidRPr="0048626B">
        <w:rPr>
          <w:rFonts w:ascii="Times New Roman" w:hAnsi="Times New Roman"/>
          <w:sz w:val="24"/>
          <w:szCs w:val="24"/>
          <w:lang w:eastAsia="lv-LV"/>
        </w:rPr>
        <w:t>. Finansējuma apmēru militārās infrastruktūras attīstībai tuvāko gadu laikā ir paredzēts saglabāt līdzšinējā apjomā – ~50 milj. </w:t>
      </w:r>
      <w:r w:rsidR="004073BB" w:rsidRPr="0048626B">
        <w:rPr>
          <w:rFonts w:ascii="Times New Roman" w:hAnsi="Times New Roman"/>
          <w:i/>
          <w:sz w:val="24"/>
          <w:szCs w:val="24"/>
          <w:lang w:eastAsia="lv-LV"/>
        </w:rPr>
        <w:t>euro</w:t>
      </w:r>
      <w:r w:rsidR="004073BB" w:rsidRPr="0048626B">
        <w:rPr>
          <w:rFonts w:ascii="Times New Roman" w:hAnsi="Times New Roman"/>
          <w:sz w:val="24"/>
          <w:szCs w:val="24"/>
          <w:lang w:eastAsia="lv-LV"/>
        </w:rPr>
        <w:t xml:space="preserve"> apmērā.</w:t>
      </w:r>
      <w:r w:rsidRPr="0048626B">
        <w:rPr>
          <w:rFonts w:ascii="Times New Roman" w:hAnsi="Times New Roman"/>
          <w:sz w:val="24"/>
          <w:szCs w:val="24"/>
          <w:lang w:eastAsia="lv-LV"/>
        </w:rPr>
        <w:t xml:space="preserve"> Prioritāri finansējums tiek novirzīts </w:t>
      </w:r>
      <w:r w:rsidR="00BD16FC" w:rsidRPr="0048626B">
        <w:rPr>
          <w:rFonts w:ascii="Times New Roman" w:hAnsi="Times New Roman"/>
          <w:sz w:val="24"/>
          <w:szCs w:val="24"/>
          <w:lang w:eastAsia="lv-LV"/>
        </w:rPr>
        <w:t xml:space="preserve">esošo </w:t>
      </w:r>
      <w:r w:rsidRPr="0048626B">
        <w:rPr>
          <w:rFonts w:ascii="Times New Roman" w:hAnsi="Times New Roman"/>
          <w:sz w:val="24"/>
          <w:szCs w:val="24"/>
          <w:lang w:eastAsia="lv-LV"/>
        </w:rPr>
        <w:t xml:space="preserve">militāro poligonu attīstībai un </w:t>
      </w:r>
      <w:r w:rsidR="00BD16FC" w:rsidRPr="0048626B">
        <w:rPr>
          <w:rFonts w:ascii="Times New Roman" w:hAnsi="Times New Roman"/>
          <w:sz w:val="24"/>
          <w:szCs w:val="24"/>
          <w:lang w:eastAsia="lv-LV"/>
        </w:rPr>
        <w:t>jaunu poligonu izveidei</w:t>
      </w:r>
      <w:r w:rsidRPr="0048626B">
        <w:rPr>
          <w:rFonts w:ascii="Times New Roman" w:hAnsi="Times New Roman"/>
          <w:sz w:val="24"/>
          <w:szCs w:val="24"/>
          <w:lang w:eastAsia="lv-LV"/>
        </w:rPr>
        <w:t>, kā arī Zemessardzes bāzu attīst</w:t>
      </w:r>
      <w:r w:rsidR="00BD16FC" w:rsidRPr="0048626B">
        <w:rPr>
          <w:rFonts w:ascii="Times New Roman" w:hAnsi="Times New Roman"/>
          <w:sz w:val="24"/>
          <w:szCs w:val="24"/>
          <w:lang w:eastAsia="lv-LV"/>
        </w:rPr>
        <w:t>ībai</w:t>
      </w:r>
      <w:r w:rsidR="001A3727">
        <w:rPr>
          <w:rFonts w:ascii="Times New Roman" w:hAnsi="Times New Roman"/>
          <w:sz w:val="24"/>
          <w:szCs w:val="24"/>
          <w:lang w:eastAsia="lv-LV"/>
        </w:rPr>
        <w:t xml:space="preserve">, kas ir noteikta par vienu </w:t>
      </w:r>
      <w:r w:rsidR="007374A3">
        <w:rPr>
          <w:rFonts w:ascii="Times New Roman" w:hAnsi="Times New Roman"/>
          <w:sz w:val="24"/>
          <w:szCs w:val="24"/>
          <w:lang w:eastAsia="lv-LV"/>
        </w:rPr>
        <w:t>no aizsardzības jomas prioritāt</w:t>
      </w:r>
      <w:r w:rsidR="001A3727">
        <w:rPr>
          <w:rFonts w:ascii="Times New Roman" w:hAnsi="Times New Roman"/>
          <w:sz w:val="24"/>
          <w:szCs w:val="24"/>
          <w:lang w:eastAsia="lv-LV"/>
        </w:rPr>
        <w:t>ēm</w:t>
      </w:r>
      <w:r w:rsidRPr="0048626B">
        <w:rPr>
          <w:rFonts w:ascii="Times New Roman" w:hAnsi="Times New Roman"/>
          <w:sz w:val="24"/>
          <w:szCs w:val="24"/>
          <w:lang w:eastAsia="lv-LV"/>
        </w:rPr>
        <w:t>.</w:t>
      </w:r>
      <w:r w:rsidR="00BD16FC" w:rsidRPr="0048626B">
        <w:rPr>
          <w:rFonts w:ascii="Times New Roman" w:hAnsi="Times New Roman"/>
          <w:sz w:val="24"/>
          <w:szCs w:val="24"/>
          <w:lang w:eastAsia="lv-LV"/>
        </w:rPr>
        <w:t xml:space="preserve"> </w:t>
      </w:r>
      <w:r w:rsidR="00000F5B">
        <w:rPr>
          <w:rFonts w:ascii="Times New Roman" w:hAnsi="Times New Roman"/>
          <w:sz w:val="24"/>
          <w:szCs w:val="24"/>
          <w:lang w:eastAsia="lv-LV"/>
        </w:rPr>
        <w:t xml:space="preserve">Ievērojot </w:t>
      </w:r>
      <w:r w:rsidR="00A67060" w:rsidRPr="0048626B">
        <w:rPr>
          <w:rFonts w:ascii="Times New Roman" w:hAnsi="Times New Roman"/>
          <w:sz w:val="24"/>
          <w:szCs w:val="24"/>
          <w:lang w:eastAsia="lv-LV"/>
        </w:rPr>
        <w:t>minēto, papildus ~</w:t>
      </w:r>
      <w:r w:rsidR="00DD1D5F" w:rsidRPr="0048626B">
        <w:rPr>
          <w:rFonts w:ascii="Times New Roman" w:hAnsi="Times New Roman"/>
          <w:sz w:val="24"/>
          <w:szCs w:val="24"/>
          <w:lang w:eastAsia="lv-LV"/>
        </w:rPr>
        <w:t>18 milj. </w:t>
      </w:r>
      <w:r w:rsidR="00A67060" w:rsidRPr="0048626B">
        <w:rPr>
          <w:rFonts w:ascii="Times New Roman" w:hAnsi="Times New Roman"/>
          <w:i/>
          <w:sz w:val="24"/>
          <w:szCs w:val="24"/>
          <w:lang w:eastAsia="lv-LV"/>
        </w:rPr>
        <w:t>euro</w:t>
      </w:r>
      <w:r w:rsidR="00A67060" w:rsidRPr="0048626B">
        <w:rPr>
          <w:rFonts w:ascii="Times New Roman" w:hAnsi="Times New Roman"/>
          <w:sz w:val="24"/>
          <w:szCs w:val="24"/>
          <w:lang w:eastAsia="lv-LV"/>
        </w:rPr>
        <w:t xml:space="preserve"> dienesta dzīvojamo platību izveidei militārās infrastruktūras attīstībai pieejamā finansējum</w:t>
      </w:r>
      <w:r w:rsidR="00E5558D" w:rsidRPr="0048626B">
        <w:rPr>
          <w:rFonts w:ascii="Times New Roman" w:hAnsi="Times New Roman"/>
          <w:sz w:val="24"/>
          <w:szCs w:val="24"/>
          <w:lang w:eastAsia="lv-LV"/>
        </w:rPr>
        <w:t xml:space="preserve">a ietvaros </w:t>
      </w:r>
      <w:r w:rsidR="00000F5B" w:rsidRPr="0048626B">
        <w:rPr>
          <w:rFonts w:ascii="Times New Roman" w:hAnsi="Times New Roman"/>
          <w:sz w:val="24"/>
          <w:szCs w:val="24"/>
          <w:lang w:eastAsia="lv-LV"/>
        </w:rPr>
        <w:t xml:space="preserve">šobrīd </w:t>
      </w:r>
      <w:r w:rsidR="00E5558D" w:rsidRPr="0048626B">
        <w:rPr>
          <w:rFonts w:ascii="Times New Roman" w:hAnsi="Times New Roman"/>
          <w:sz w:val="24"/>
          <w:szCs w:val="24"/>
          <w:lang w:eastAsia="lv-LV"/>
        </w:rPr>
        <w:t>nav iespējams novirzīt</w:t>
      </w:r>
      <w:r w:rsidR="00A67060" w:rsidRPr="0048626B">
        <w:rPr>
          <w:rFonts w:ascii="Times New Roman" w:hAnsi="Times New Roman"/>
          <w:sz w:val="24"/>
          <w:szCs w:val="24"/>
          <w:lang w:eastAsia="lv-LV"/>
        </w:rPr>
        <w:t>.</w:t>
      </w:r>
    </w:p>
    <w:p w14:paraId="34E664FD" w14:textId="4DDB10BC" w:rsidR="004073BB" w:rsidRPr="0016635C" w:rsidRDefault="00BD16FC" w:rsidP="00BD16FC">
      <w:pPr>
        <w:pStyle w:val="ListParagraph"/>
        <w:spacing w:before="120"/>
        <w:ind w:left="0" w:firstLine="720"/>
        <w:jc w:val="both"/>
        <w:rPr>
          <w:rFonts w:ascii="Times New Roman" w:hAnsi="Times New Roman"/>
          <w:sz w:val="24"/>
          <w:szCs w:val="24"/>
          <w:lang w:eastAsia="lv-LV"/>
        </w:rPr>
      </w:pPr>
      <w:r w:rsidRPr="0048626B">
        <w:rPr>
          <w:rFonts w:ascii="Times New Roman" w:hAnsi="Times New Roman"/>
          <w:sz w:val="24"/>
          <w:szCs w:val="24"/>
          <w:lang w:eastAsia="lv-LV"/>
        </w:rPr>
        <w:t xml:space="preserve">Infrastruktūras izveides un attīstības darbi </w:t>
      </w:r>
      <w:r w:rsidR="004073BB" w:rsidRPr="0048626B">
        <w:rPr>
          <w:rFonts w:ascii="Times New Roman" w:hAnsi="Times New Roman"/>
          <w:sz w:val="24"/>
          <w:szCs w:val="24"/>
          <w:lang w:eastAsia="lv-LV"/>
        </w:rPr>
        <w:t xml:space="preserve">tiek finansēti </w:t>
      </w:r>
      <w:r w:rsidRPr="0048626B">
        <w:rPr>
          <w:rFonts w:ascii="Times New Roman" w:hAnsi="Times New Roman"/>
          <w:sz w:val="24"/>
          <w:szCs w:val="24"/>
          <w:lang w:eastAsia="lv-LV"/>
        </w:rPr>
        <w:t xml:space="preserve">ne tikai </w:t>
      </w:r>
      <w:r w:rsidR="004073BB" w:rsidRPr="0048626B">
        <w:rPr>
          <w:rFonts w:ascii="Times New Roman" w:hAnsi="Times New Roman"/>
          <w:sz w:val="24"/>
          <w:szCs w:val="24"/>
          <w:lang w:eastAsia="lv-LV"/>
        </w:rPr>
        <w:t xml:space="preserve">no nacionālā finansējuma, </w:t>
      </w:r>
      <w:r w:rsidR="001A3727">
        <w:rPr>
          <w:rFonts w:ascii="Times New Roman" w:hAnsi="Times New Roman"/>
          <w:sz w:val="24"/>
          <w:szCs w:val="24"/>
          <w:lang w:eastAsia="lv-LV"/>
        </w:rPr>
        <w:t xml:space="preserve">bet </w:t>
      </w:r>
      <w:r w:rsidRPr="0048626B">
        <w:rPr>
          <w:rFonts w:ascii="Times New Roman" w:hAnsi="Times New Roman"/>
          <w:sz w:val="24"/>
          <w:szCs w:val="24"/>
          <w:lang w:eastAsia="lv-LV"/>
        </w:rPr>
        <w:t xml:space="preserve">tiek piesaistīts arī </w:t>
      </w:r>
      <w:r w:rsidR="004073BB" w:rsidRPr="0048626B">
        <w:rPr>
          <w:rFonts w:ascii="Times New Roman" w:hAnsi="Times New Roman"/>
          <w:sz w:val="24"/>
          <w:szCs w:val="24"/>
          <w:lang w:eastAsia="lv-LV"/>
        </w:rPr>
        <w:t xml:space="preserve">NATO Drošības </w:t>
      </w:r>
      <w:r w:rsidR="004073BB">
        <w:rPr>
          <w:rFonts w:ascii="Times New Roman" w:hAnsi="Times New Roman"/>
          <w:sz w:val="24"/>
          <w:szCs w:val="24"/>
          <w:lang w:eastAsia="lv-LV"/>
        </w:rPr>
        <w:t>investīciju programmas (</w:t>
      </w:r>
      <w:r w:rsidR="004073BB">
        <w:rPr>
          <w:rFonts w:ascii="Times New Roman" w:hAnsi="Times New Roman"/>
          <w:i/>
          <w:sz w:val="24"/>
          <w:szCs w:val="24"/>
          <w:lang w:val="en-US" w:eastAsia="lv-LV"/>
        </w:rPr>
        <w:t xml:space="preserve">NATO Security Investment </w:t>
      </w:r>
      <w:proofErr w:type="spellStart"/>
      <w:r w:rsidR="004073BB">
        <w:rPr>
          <w:rFonts w:ascii="Times New Roman" w:hAnsi="Times New Roman"/>
          <w:i/>
          <w:sz w:val="24"/>
          <w:szCs w:val="24"/>
          <w:lang w:val="en-US" w:eastAsia="lv-LV"/>
        </w:rPr>
        <w:t>program</w:t>
      </w:r>
      <w:r w:rsidR="004073BB" w:rsidRPr="00F322AC">
        <w:rPr>
          <w:rFonts w:ascii="Times New Roman" w:hAnsi="Times New Roman"/>
          <w:i/>
          <w:sz w:val="24"/>
          <w:szCs w:val="24"/>
          <w:lang w:val="en-US" w:eastAsia="lv-LV"/>
        </w:rPr>
        <w:t>me</w:t>
      </w:r>
      <w:proofErr w:type="spellEnd"/>
      <w:r w:rsidR="004073BB">
        <w:rPr>
          <w:rFonts w:ascii="Times New Roman" w:hAnsi="Times New Roman"/>
          <w:sz w:val="24"/>
          <w:szCs w:val="24"/>
          <w:lang w:eastAsia="lv-LV"/>
        </w:rPr>
        <w:t>)</w:t>
      </w:r>
      <w:r>
        <w:rPr>
          <w:rFonts w:ascii="Times New Roman" w:hAnsi="Times New Roman"/>
          <w:sz w:val="24"/>
          <w:szCs w:val="24"/>
          <w:lang w:eastAsia="lv-LV"/>
        </w:rPr>
        <w:t xml:space="preserve"> un </w:t>
      </w:r>
      <w:r w:rsidR="004073BB">
        <w:rPr>
          <w:rFonts w:ascii="Times New Roman" w:hAnsi="Times New Roman"/>
          <w:sz w:val="24"/>
          <w:szCs w:val="24"/>
          <w:lang w:eastAsia="lv-LV"/>
        </w:rPr>
        <w:t>Eiropas Atturēšanas iniciatīvas (</w:t>
      </w:r>
      <w:r w:rsidR="00744879">
        <w:rPr>
          <w:rFonts w:ascii="Times New Roman" w:hAnsi="Times New Roman"/>
          <w:i/>
          <w:sz w:val="24"/>
          <w:szCs w:val="24"/>
          <w:lang w:val="en-US" w:eastAsia="lv-LV"/>
        </w:rPr>
        <w:t>European D</w:t>
      </w:r>
      <w:r w:rsidR="004073BB" w:rsidRPr="00F322AC">
        <w:rPr>
          <w:rFonts w:ascii="Times New Roman" w:hAnsi="Times New Roman"/>
          <w:i/>
          <w:sz w:val="24"/>
          <w:szCs w:val="24"/>
          <w:lang w:val="en-US" w:eastAsia="lv-LV"/>
        </w:rPr>
        <w:t>eterrence initiative</w:t>
      </w:r>
      <w:r w:rsidR="004073BB">
        <w:rPr>
          <w:rFonts w:ascii="Times New Roman" w:hAnsi="Times New Roman"/>
          <w:sz w:val="24"/>
          <w:szCs w:val="24"/>
          <w:lang w:eastAsia="lv-LV"/>
        </w:rPr>
        <w:t>) finans</w:t>
      </w:r>
      <w:r>
        <w:rPr>
          <w:rFonts w:ascii="Times New Roman" w:hAnsi="Times New Roman"/>
          <w:sz w:val="24"/>
          <w:szCs w:val="24"/>
          <w:lang w:eastAsia="lv-LV"/>
        </w:rPr>
        <w:t>ējums</w:t>
      </w:r>
      <w:r w:rsidR="004073BB">
        <w:rPr>
          <w:rFonts w:ascii="Times New Roman" w:hAnsi="Times New Roman"/>
          <w:sz w:val="24"/>
          <w:szCs w:val="24"/>
          <w:lang w:eastAsia="lv-LV"/>
        </w:rPr>
        <w:t xml:space="preserve">. Jāatzīmē, ka </w:t>
      </w:r>
      <w:r w:rsidR="004073BB" w:rsidRPr="00F322AC">
        <w:rPr>
          <w:rFonts w:ascii="Times New Roman" w:hAnsi="Times New Roman"/>
          <w:sz w:val="24"/>
          <w:szCs w:val="24"/>
          <w:lang w:eastAsia="lv-LV"/>
        </w:rPr>
        <w:t>NATO Droš</w:t>
      </w:r>
      <w:r w:rsidR="004073BB">
        <w:rPr>
          <w:rFonts w:ascii="Times New Roman" w:hAnsi="Times New Roman"/>
          <w:sz w:val="24"/>
          <w:szCs w:val="24"/>
          <w:lang w:eastAsia="lv-LV"/>
        </w:rPr>
        <w:t>ības investīciju programmas un</w:t>
      </w:r>
      <w:r w:rsidR="004073BB" w:rsidRPr="00F322AC">
        <w:rPr>
          <w:rFonts w:ascii="Times New Roman" w:hAnsi="Times New Roman"/>
          <w:sz w:val="24"/>
          <w:szCs w:val="24"/>
          <w:lang w:eastAsia="lv-LV"/>
        </w:rPr>
        <w:t xml:space="preserve"> Eiropas Atturēšanas iniciatīvas finansējuma</w:t>
      </w:r>
      <w:r w:rsidR="004073BB">
        <w:rPr>
          <w:rFonts w:ascii="Times New Roman" w:hAnsi="Times New Roman"/>
          <w:sz w:val="24"/>
          <w:szCs w:val="24"/>
          <w:lang w:eastAsia="lv-LV"/>
        </w:rPr>
        <w:t xml:space="preserve"> izlietojuma priekšnosacījums ir finansējuma izmantošana tikai militāro būvju</w:t>
      </w:r>
      <w:r w:rsidR="00000F5B">
        <w:rPr>
          <w:rFonts w:ascii="Times New Roman" w:hAnsi="Times New Roman"/>
          <w:sz w:val="24"/>
          <w:szCs w:val="24"/>
          <w:lang w:eastAsia="lv-LV"/>
        </w:rPr>
        <w:t xml:space="preserve"> </w:t>
      </w:r>
      <w:r w:rsidR="004073BB">
        <w:rPr>
          <w:rFonts w:ascii="Times New Roman" w:hAnsi="Times New Roman"/>
          <w:sz w:val="24"/>
          <w:szCs w:val="24"/>
          <w:lang w:eastAsia="lv-LV"/>
        </w:rPr>
        <w:t>/</w:t>
      </w:r>
      <w:r w:rsidR="00000F5B">
        <w:rPr>
          <w:rFonts w:ascii="Times New Roman" w:hAnsi="Times New Roman"/>
          <w:sz w:val="24"/>
          <w:szCs w:val="24"/>
          <w:lang w:eastAsia="lv-LV"/>
        </w:rPr>
        <w:t xml:space="preserve"> </w:t>
      </w:r>
      <w:r w:rsidR="004073BB">
        <w:rPr>
          <w:rFonts w:ascii="Times New Roman" w:hAnsi="Times New Roman"/>
          <w:sz w:val="24"/>
          <w:szCs w:val="24"/>
          <w:lang w:eastAsia="lv-LV"/>
        </w:rPr>
        <w:t>objektu</w:t>
      </w:r>
      <w:r w:rsidR="004073BB">
        <w:rPr>
          <w:rStyle w:val="FootnoteReference"/>
          <w:rFonts w:ascii="Times New Roman" w:hAnsi="Times New Roman"/>
          <w:sz w:val="24"/>
          <w:szCs w:val="24"/>
          <w:lang w:eastAsia="lv-LV"/>
        </w:rPr>
        <w:footnoteReference w:id="6"/>
      </w:r>
      <w:r w:rsidR="004073BB">
        <w:rPr>
          <w:rFonts w:ascii="Times New Roman" w:hAnsi="Times New Roman"/>
          <w:sz w:val="24"/>
          <w:szCs w:val="24"/>
          <w:lang w:eastAsia="lv-LV"/>
        </w:rPr>
        <w:t xml:space="preserve"> būvniecībai. Attiecīgi ārvalstu finansējumu nav iespējams piesaistīt </w:t>
      </w:r>
      <w:r w:rsidR="004073BB" w:rsidRPr="0016635C">
        <w:rPr>
          <w:rFonts w:ascii="Times New Roman" w:hAnsi="Times New Roman"/>
          <w:sz w:val="24"/>
          <w:szCs w:val="24"/>
          <w:lang w:eastAsia="lv-LV"/>
        </w:rPr>
        <w:t>dienesta dzīvojamo platību būvniecībai.</w:t>
      </w:r>
    </w:p>
    <w:p w14:paraId="05BD11D5" w14:textId="77777777" w:rsidR="00B41E50" w:rsidRPr="009C5CAD" w:rsidRDefault="00B41E50" w:rsidP="00473D41">
      <w:pPr>
        <w:pStyle w:val="ListParagraph"/>
        <w:spacing w:before="100" w:beforeAutospacing="1" w:after="120"/>
        <w:ind w:left="0"/>
        <w:jc w:val="both"/>
        <w:rPr>
          <w:rFonts w:ascii="Times New Roman" w:hAnsi="Times New Roman"/>
          <w:sz w:val="24"/>
          <w:szCs w:val="24"/>
          <w:lang w:eastAsia="lv-LV"/>
        </w:rPr>
      </w:pPr>
    </w:p>
    <w:p w14:paraId="2DBA0BF8" w14:textId="28C16C39" w:rsidR="00CF44E3" w:rsidRPr="000E0931" w:rsidRDefault="00CF7103" w:rsidP="00A873AA">
      <w:pPr>
        <w:pStyle w:val="ListParagraph"/>
        <w:spacing w:before="100" w:beforeAutospacing="1" w:after="120"/>
        <w:ind w:left="0" w:firstLine="720"/>
        <w:jc w:val="both"/>
        <w:rPr>
          <w:rFonts w:ascii="Times New Roman" w:hAnsi="Times New Roman"/>
          <w:sz w:val="24"/>
          <w:szCs w:val="24"/>
          <w:lang w:eastAsia="lv-LV"/>
        </w:rPr>
      </w:pPr>
      <w:r w:rsidRPr="007C3D99">
        <w:rPr>
          <w:rFonts w:ascii="Times New Roman" w:hAnsi="Times New Roman"/>
          <w:sz w:val="24"/>
          <w:szCs w:val="24"/>
          <w:lang w:eastAsia="lv-LV"/>
        </w:rPr>
        <w:t>Izvērtējot militārās</w:t>
      </w:r>
      <w:r w:rsidR="00C80642" w:rsidRPr="007C3D99">
        <w:rPr>
          <w:rFonts w:ascii="Times New Roman" w:hAnsi="Times New Roman"/>
          <w:sz w:val="24"/>
          <w:szCs w:val="24"/>
          <w:lang w:eastAsia="lv-LV"/>
        </w:rPr>
        <w:t xml:space="preserve"> infrastruk</w:t>
      </w:r>
      <w:r w:rsidRPr="007C3D99">
        <w:rPr>
          <w:rFonts w:ascii="Times New Roman" w:hAnsi="Times New Roman"/>
          <w:sz w:val="24"/>
          <w:szCs w:val="24"/>
          <w:lang w:eastAsia="lv-LV"/>
        </w:rPr>
        <w:t xml:space="preserve">tūras attīstības prioritātes, </w:t>
      </w:r>
      <w:r w:rsidR="00C80642" w:rsidRPr="007C3D99">
        <w:rPr>
          <w:rFonts w:ascii="Times New Roman" w:hAnsi="Times New Roman"/>
          <w:sz w:val="24"/>
          <w:szCs w:val="24"/>
          <w:lang w:eastAsia="lv-LV"/>
        </w:rPr>
        <w:t xml:space="preserve">infrastruktūrai pieejamo nacionālo finansējumu, </w:t>
      </w:r>
      <w:r w:rsidRPr="007C3D99">
        <w:rPr>
          <w:rFonts w:ascii="Times New Roman" w:hAnsi="Times New Roman"/>
          <w:sz w:val="24"/>
          <w:szCs w:val="24"/>
          <w:lang w:eastAsia="lv-LV"/>
        </w:rPr>
        <w:t xml:space="preserve">kā arī iespējamos </w:t>
      </w:r>
      <w:r w:rsidR="00D762A6" w:rsidRPr="007C3D99">
        <w:rPr>
          <w:rFonts w:ascii="Times New Roman" w:hAnsi="Times New Roman"/>
          <w:sz w:val="24"/>
          <w:szCs w:val="24"/>
          <w:lang w:eastAsia="lv-LV"/>
        </w:rPr>
        <w:t>veidus</w:t>
      </w:r>
      <w:r w:rsidRPr="007C3D99">
        <w:rPr>
          <w:rFonts w:ascii="Times New Roman" w:hAnsi="Times New Roman"/>
          <w:sz w:val="24"/>
          <w:szCs w:val="24"/>
          <w:lang w:eastAsia="lv-LV"/>
        </w:rPr>
        <w:t xml:space="preserve">, kā nodrošināt dienesta dzīvojamo platību, </w:t>
      </w:r>
      <w:r w:rsidR="0016635C" w:rsidRPr="007C3D99">
        <w:rPr>
          <w:rFonts w:ascii="Times New Roman" w:hAnsi="Times New Roman"/>
          <w:sz w:val="24"/>
          <w:szCs w:val="24"/>
          <w:lang w:eastAsia="lv-LV"/>
        </w:rPr>
        <w:t>atbilstoši Militārā dienesta likuma 55.</w:t>
      </w:r>
      <w:r w:rsidR="00A1040D">
        <w:rPr>
          <w:rFonts w:ascii="Times New Roman" w:hAnsi="Times New Roman"/>
          <w:sz w:val="24"/>
          <w:szCs w:val="24"/>
          <w:lang w:eastAsia="lv-LV"/>
        </w:rPr>
        <w:t> </w:t>
      </w:r>
      <w:r w:rsidR="0016635C" w:rsidRPr="007C3D99">
        <w:rPr>
          <w:rFonts w:ascii="Times New Roman" w:hAnsi="Times New Roman"/>
          <w:sz w:val="24"/>
          <w:szCs w:val="24"/>
          <w:lang w:eastAsia="lv-LV"/>
        </w:rPr>
        <w:t xml:space="preserve">panta </w:t>
      </w:r>
      <w:r w:rsidR="00845C26">
        <w:rPr>
          <w:rFonts w:ascii="Times New Roman" w:hAnsi="Times New Roman"/>
          <w:sz w:val="24"/>
          <w:szCs w:val="24"/>
          <w:lang w:eastAsia="lv-LV"/>
        </w:rPr>
        <w:t xml:space="preserve">piektās daļas regulējumam, </w:t>
      </w:r>
      <w:r w:rsidR="0016635C" w:rsidRPr="009C5CAD">
        <w:rPr>
          <w:rFonts w:ascii="Times New Roman" w:hAnsi="Times New Roman"/>
          <w:sz w:val="24"/>
          <w:szCs w:val="24"/>
          <w:lang w:eastAsia="lv-LV"/>
        </w:rPr>
        <w:t xml:space="preserve">kas </w:t>
      </w:r>
      <w:r w:rsidR="009C5CAD">
        <w:rPr>
          <w:rFonts w:ascii="Times New Roman" w:hAnsi="Times New Roman"/>
          <w:sz w:val="24"/>
          <w:szCs w:val="24"/>
          <w:lang w:eastAsia="lv-LV"/>
        </w:rPr>
        <w:t>noteic</w:t>
      </w:r>
      <w:r w:rsidR="0016635C" w:rsidRPr="009C5CAD">
        <w:rPr>
          <w:rFonts w:ascii="Times New Roman" w:hAnsi="Times New Roman"/>
          <w:sz w:val="24"/>
          <w:szCs w:val="24"/>
          <w:lang w:eastAsia="lv-LV"/>
        </w:rPr>
        <w:t xml:space="preserve"> Aizsardzības ministrijai tiesības </w:t>
      </w:r>
      <w:r w:rsidR="009C5CAD">
        <w:rPr>
          <w:rFonts w:ascii="Times New Roman" w:hAnsi="Times New Roman"/>
          <w:sz w:val="24"/>
          <w:szCs w:val="24"/>
          <w:lang w:eastAsia="lv-LV"/>
        </w:rPr>
        <w:t xml:space="preserve">piešķirto </w:t>
      </w:r>
      <w:r w:rsidR="0016635C" w:rsidRPr="007C3D99">
        <w:rPr>
          <w:rFonts w:ascii="Times New Roman" w:hAnsi="Times New Roman"/>
          <w:sz w:val="24"/>
          <w:szCs w:val="24"/>
        </w:rPr>
        <w:t xml:space="preserve">valsts budžeta līdzekļu ietvaros iegādāties vai celt dzīvojamās mājas vai atsevišķus dzīvokļus </w:t>
      </w:r>
      <w:r w:rsidR="0016635C" w:rsidRPr="000E0931">
        <w:rPr>
          <w:rFonts w:ascii="Times New Roman" w:hAnsi="Times New Roman"/>
          <w:sz w:val="24"/>
          <w:szCs w:val="24"/>
        </w:rPr>
        <w:t xml:space="preserve">profesionālā dienesta karavīru vajadzībām, </w:t>
      </w:r>
      <w:r w:rsidRPr="000E0931">
        <w:rPr>
          <w:rFonts w:ascii="Times New Roman" w:hAnsi="Times New Roman"/>
          <w:sz w:val="24"/>
          <w:szCs w:val="24"/>
          <w:lang w:eastAsia="lv-LV"/>
        </w:rPr>
        <w:t xml:space="preserve">kā risinājums tiek piedāvāts dienesta dzīvojamo platību </w:t>
      </w:r>
      <w:r w:rsidR="00CD343B" w:rsidRPr="000E0931">
        <w:rPr>
          <w:rFonts w:ascii="Times New Roman" w:hAnsi="Times New Roman"/>
          <w:sz w:val="24"/>
          <w:szCs w:val="24"/>
          <w:lang w:eastAsia="lv-LV"/>
        </w:rPr>
        <w:t xml:space="preserve">Ādažu novadā </w:t>
      </w:r>
      <w:r w:rsidRPr="000E0931">
        <w:rPr>
          <w:rFonts w:ascii="Times New Roman" w:hAnsi="Times New Roman"/>
          <w:sz w:val="24"/>
          <w:szCs w:val="24"/>
          <w:lang w:eastAsia="lv-LV"/>
        </w:rPr>
        <w:t>nodrošināt</w:t>
      </w:r>
      <w:r w:rsidR="001A3727" w:rsidRPr="000E0931">
        <w:rPr>
          <w:rFonts w:ascii="Times New Roman" w:hAnsi="Times New Roman"/>
          <w:sz w:val="24"/>
          <w:szCs w:val="24"/>
          <w:lang w:eastAsia="lv-LV"/>
        </w:rPr>
        <w:t>,</w:t>
      </w:r>
      <w:r w:rsidRPr="000E0931">
        <w:rPr>
          <w:rFonts w:ascii="Times New Roman" w:hAnsi="Times New Roman"/>
          <w:sz w:val="24"/>
          <w:szCs w:val="24"/>
          <w:lang w:eastAsia="lv-LV"/>
        </w:rPr>
        <w:t xml:space="preserve"> īstenojot publiskās un privātās partnerības projektu (līgumisko publisko un privāto partnerību).</w:t>
      </w:r>
      <w:r w:rsidR="00CD343B" w:rsidRPr="000E0931">
        <w:rPr>
          <w:rFonts w:ascii="Times New Roman" w:hAnsi="Times New Roman"/>
          <w:sz w:val="24"/>
          <w:szCs w:val="24"/>
          <w:lang w:eastAsia="lv-LV"/>
        </w:rPr>
        <w:t xml:space="preserve"> Dzīvojamo māj</w:t>
      </w:r>
      <w:r w:rsidR="00E059B9">
        <w:rPr>
          <w:rFonts w:ascii="Times New Roman" w:hAnsi="Times New Roman"/>
          <w:sz w:val="24"/>
          <w:szCs w:val="24"/>
          <w:lang w:eastAsia="lv-LV"/>
        </w:rPr>
        <w:t>u</w:t>
      </w:r>
      <w:r w:rsidR="00CD343B" w:rsidRPr="000E0931">
        <w:rPr>
          <w:rFonts w:ascii="Times New Roman" w:hAnsi="Times New Roman"/>
          <w:sz w:val="24"/>
          <w:szCs w:val="24"/>
          <w:lang w:eastAsia="lv-LV"/>
        </w:rPr>
        <w:t xml:space="preserve"> būvniecība Ādažu novadā publiskajā un privātajā partnerībā paredzēta kā pilotprojekts. </w:t>
      </w:r>
      <w:r w:rsidR="00E059B9">
        <w:rPr>
          <w:rFonts w:ascii="Times New Roman" w:hAnsi="Times New Roman"/>
          <w:sz w:val="24"/>
          <w:szCs w:val="24"/>
          <w:lang w:eastAsia="lv-LV"/>
        </w:rPr>
        <w:t xml:space="preserve">Ja šāds projekts tiktu sekmīgi īstenots, </w:t>
      </w:r>
      <w:r w:rsidR="00E572BC" w:rsidRPr="000E0931">
        <w:rPr>
          <w:rFonts w:ascii="Times New Roman" w:hAnsi="Times New Roman"/>
          <w:sz w:val="24"/>
          <w:szCs w:val="24"/>
          <w:lang w:eastAsia="lv-LV"/>
        </w:rPr>
        <w:t xml:space="preserve">ņemot vērā militāro poligonu attīstību reģionos, </w:t>
      </w:r>
      <w:r w:rsidR="002009BF" w:rsidRPr="000E0931">
        <w:rPr>
          <w:rFonts w:ascii="Times New Roman" w:hAnsi="Times New Roman"/>
          <w:sz w:val="24"/>
          <w:szCs w:val="24"/>
          <w:lang w:eastAsia="lv-LV"/>
        </w:rPr>
        <w:t>var</w:t>
      </w:r>
      <w:r w:rsidR="00E059B9">
        <w:rPr>
          <w:rFonts w:ascii="Times New Roman" w:hAnsi="Times New Roman"/>
          <w:sz w:val="24"/>
          <w:szCs w:val="24"/>
          <w:lang w:eastAsia="lv-LV"/>
        </w:rPr>
        <w:t>ētu</w:t>
      </w:r>
      <w:r w:rsidR="002009BF" w:rsidRPr="000E0931">
        <w:rPr>
          <w:rFonts w:ascii="Times New Roman" w:hAnsi="Times New Roman"/>
          <w:sz w:val="24"/>
          <w:szCs w:val="24"/>
          <w:lang w:eastAsia="lv-LV"/>
        </w:rPr>
        <w:t xml:space="preserve"> tikt ierosināta papildu </w:t>
      </w:r>
      <w:r w:rsidR="00E572BC" w:rsidRPr="000E0931">
        <w:rPr>
          <w:rFonts w:ascii="Times New Roman" w:hAnsi="Times New Roman"/>
          <w:sz w:val="24"/>
          <w:szCs w:val="24"/>
          <w:lang w:eastAsia="lv-LV"/>
        </w:rPr>
        <w:t xml:space="preserve">dienesta dzīvojamo platību būvniecība </w:t>
      </w:r>
      <w:r w:rsidR="007D2B14" w:rsidRPr="000E0931">
        <w:rPr>
          <w:rFonts w:ascii="Times New Roman" w:hAnsi="Times New Roman"/>
          <w:sz w:val="24"/>
          <w:szCs w:val="24"/>
          <w:lang w:eastAsia="lv-LV"/>
        </w:rPr>
        <w:t xml:space="preserve">reģionos </w:t>
      </w:r>
      <w:r w:rsidR="00E572BC" w:rsidRPr="000E0931">
        <w:rPr>
          <w:rFonts w:ascii="Times New Roman" w:hAnsi="Times New Roman"/>
          <w:sz w:val="24"/>
          <w:szCs w:val="24"/>
          <w:lang w:eastAsia="lv-LV"/>
        </w:rPr>
        <w:t>publiskajā un privātajā partnerībā</w:t>
      </w:r>
      <w:r w:rsidR="00B35FAB" w:rsidRPr="000E0931">
        <w:rPr>
          <w:rFonts w:ascii="Times New Roman" w:hAnsi="Times New Roman"/>
          <w:sz w:val="24"/>
          <w:szCs w:val="24"/>
          <w:lang w:eastAsia="lv-LV"/>
        </w:rPr>
        <w:t>, piemēram Kurzemē un Latgalē</w:t>
      </w:r>
      <w:r w:rsidR="002009BF" w:rsidRPr="000E0931">
        <w:rPr>
          <w:rFonts w:ascii="Times New Roman" w:hAnsi="Times New Roman"/>
          <w:sz w:val="24"/>
          <w:szCs w:val="24"/>
          <w:lang w:eastAsia="lv-LV"/>
        </w:rPr>
        <w:t>.</w:t>
      </w:r>
    </w:p>
    <w:p w14:paraId="625A4542" w14:textId="77777777" w:rsidR="00473D41" w:rsidRPr="000E0931" w:rsidRDefault="00473D41" w:rsidP="005E55B5">
      <w:pPr>
        <w:pStyle w:val="ListParagraph"/>
        <w:spacing w:before="100" w:beforeAutospacing="1" w:after="120"/>
        <w:ind w:left="0" w:firstLine="720"/>
        <w:jc w:val="both"/>
        <w:rPr>
          <w:rFonts w:ascii="Times New Roman" w:hAnsi="Times New Roman"/>
          <w:sz w:val="24"/>
          <w:szCs w:val="24"/>
          <w:lang w:eastAsia="lv-LV"/>
        </w:rPr>
      </w:pPr>
    </w:p>
    <w:p w14:paraId="3C1FF255" w14:textId="14955359" w:rsidR="009643F0" w:rsidRPr="00076DB5" w:rsidRDefault="00BA59B9" w:rsidP="006B4AC5">
      <w:pPr>
        <w:pStyle w:val="ListParagraph"/>
        <w:spacing w:before="100" w:beforeAutospacing="1" w:after="120"/>
        <w:ind w:left="0" w:firstLine="720"/>
        <w:jc w:val="both"/>
        <w:rPr>
          <w:rFonts w:ascii="Times New Roman" w:hAnsi="Times New Roman"/>
          <w:sz w:val="24"/>
          <w:szCs w:val="24"/>
          <w:lang w:eastAsia="lv-LV"/>
        </w:rPr>
      </w:pPr>
      <w:r w:rsidRPr="000E0931">
        <w:rPr>
          <w:rFonts w:ascii="Times New Roman" w:hAnsi="Times New Roman"/>
          <w:sz w:val="24"/>
          <w:szCs w:val="24"/>
          <w:lang w:eastAsia="lv-LV"/>
        </w:rPr>
        <w:t>Atbilstoši Publiskās un privātās partnerības likuma 14. pantam, lai noteiktu publiskās un privātās partnerības piemērojamību dienesta dzīvokļu būvniecība</w:t>
      </w:r>
      <w:r w:rsidR="00D4442C">
        <w:rPr>
          <w:rFonts w:ascii="Times New Roman" w:hAnsi="Times New Roman"/>
          <w:sz w:val="24"/>
          <w:szCs w:val="24"/>
          <w:lang w:eastAsia="lv-LV"/>
        </w:rPr>
        <w:t xml:space="preserve">i, </w:t>
      </w:r>
      <w:r>
        <w:rPr>
          <w:rFonts w:ascii="Times New Roman" w:hAnsi="Times New Roman"/>
          <w:sz w:val="24"/>
          <w:szCs w:val="24"/>
          <w:lang w:eastAsia="lv-LV"/>
        </w:rPr>
        <w:t xml:space="preserve">kā arī </w:t>
      </w:r>
      <w:r w:rsidR="00E059B9">
        <w:rPr>
          <w:rFonts w:ascii="Times New Roman" w:hAnsi="Times New Roman"/>
          <w:sz w:val="24"/>
          <w:szCs w:val="24"/>
          <w:lang w:eastAsia="lv-LV"/>
        </w:rPr>
        <w:t xml:space="preserve">to, </w:t>
      </w:r>
      <w:r w:rsidRPr="00BA59B9">
        <w:rPr>
          <w:rFonts w:ascii="Times New Roman" w:hAnsi="Times New Roman"/>
          <w:sz w:val="24"/>
          <w:szCs w:val="24"/>
          <w:lang w:eastAsia="lv-LV"/>
        </w:rPr>
        <w:t xml:space="preserve">kāds publiskās un privātās partnerības līgums </w:t>
      </w:r>
      <w:r>
        <w:rPr>
          <w:rFonts w:ascii="Times New Roman" w:hAnsi="Times New Roman"/>
          <w:sz w:val="24"/>
          <w:szCs w:val="24"/>
          <w:lang w:eastAsia="lv-LV"/>
        </w:rPr>
        <w:t xml:space="preserve">ir </w:t>
      </w:r>
      <w:r w:rsidRPr="00BA59B9">
        <w:rPr>
          <w:rFonts w:ascii="Times New Roman" w:hAnsi="Times New Roman"/>
          <w:sz w:val="24"/>
          <w:szCs w:val="24"/>
          <w:lang w:eastAsia="lv-LV"/>
        </w:rPr>
        <w:t>slēdzams</w:t>
      </w:r>
      <w:r w:rsidR="00535FB7">
        <w:rPr>
          <w:rFonts w:ascii="Times New Roman" w:hAnsi="Times New Roman"/>
          <w:sz w:val="24"/>
          <w:szCs w:val="24"/>
          <w:lang w:eastAsia="lv-LV"/>
        </w:rPr>
        <w:t xml:space="preserve"> un uz kādu laika periodu</w:t>
      </w:r>
      <w:r>
        <w:rPr>
          <w:rFonts w:ascii="Times New Roman" w:hAnsi="Times New Roman"/>
          <w:sz w:val="24"/>
          <w:szCs w:val="24"/>
          <w:lang w:eastAsia="lv-LV"/>
        </w:rPr>
        <w:t>, ir nepieciešams veikt finanšu un ekonomiskos aprēķinus. Finanšu un ekonomiskie aprēķini ir veicami saskaņā ar 2009. gada 6. oktobra Ministru kabineta noteikumiem Nr. 1152 “</w:t>
      </w:r>
      <w:r w:rsidRPr="00BA59B9">
        <w:rPr>
          <w:rFonts w:ascii="Times New Roman" w:hAnsi="Times New Roman"/>
          <w:sz w:val="24"/>
          <w:szCs w:val="24"/>
          <w:lang w:eastAsia="lv-LV"/>
        </w:rPr>
        <w:t xml:space="preserve">Kārtība finanšu un ekonomisko aprēķinu veikšanai, publiskās un privātās partnerības līguma veida noteikšanai </w:t>
      </w:r>
      <w:r w:rsidRPr="00BA59B9">
        <w:rPr>
          <w:rFonts w:ascii="Times New Roman" w:hAnsi="Times New Roman"/>
          <w:sz w:val="24"/>
          <w:szCs w:val="24"/>
          <w:lang w:eastAsia="lv-LV"/>
        </w:rPr>
        <w:lastRenderedPageBreak/>
        <w:t xml:space="preserve">un atzinuma par finanšu un </w:t>
      </w:r>
      <w:r w:rsidRPr="000E0931">
        <w:rPr>
          <w:rFonts w:ascii="Times New Roman" w:hAnsi="Times New Roman"/>
          <w:sz w:val="24"/>
          <w:szCs w:val="24"/>
          <w:lang w:eastAsia="lv-LV"/>
        </w:rPr>
        <w:t>ekonomiskajiem aprēķiniem sniegšanai”.</w:t>
      </w:r>
      <w:r w:rsidR="006B4AC5" w:rsidRPr="000E0931">
        <w:rPr>
          <w:rFonts w:ascii="Times New Roman" w:hAnsi="Times New Roman"/>
          <w:sz w:val="24"/>
          <w:szCs w:val="24"/>
          <w:lang w:eastAsia="lv-LV"/>
        </w:rPr>
        <w:t xml:space="preserve"> Attiecīgi pēc finanšu un ekonomisko aprēķinu veikšanas būs zināmas detalizētas publiskās un privātās partnerības veidā īstenotas dienesta dzīvokļu dzīvojamo māju būvniecības un uzturēšanas izmaksas. </w:t>
      </w:r>
      <w:r w:rsidR="00A873AA" w:rsidRPr="000E0931">
        <w:rPr>
          <w:rFonts w:ascii="Times New Roman" w:hAnsi="Times New Roman"/>
          <w:sz w:val="24"/>
          <w:szCs w:val="24"/>
          <w:lang w:eastAsia="lv-LV"/>
        </w:rPr>
        <w:t xml:space="preserve">Veicot finanšu un ekonomiskos aprēķinus, </w:t>
      </w:r>
      <w:r w:rsidR="00754348" w:rsidRPr="000E0931">
        <w:rPr>
          <w:rFonts w:ascii="Times New Roman" w:hAnsi="Times New Roman"/>
          <w:sz w:val="24"/>
          <w:szCs w:val="24"/>
          <w:lang w:eastAsia="lv-LV"/>
        </w:rPr>
        <w:t xml:space="preserve">plānojot īres maksas ieņēmumus, īres maksā </w:t>
      </w:r>
      <w:r w:rsidR="00A873AA" w:rsidRPr="000E0931">
        <w:rPr>
          <w:rFonts w:ascii="Times New Roman" w:hAnsi="Times New Roman"/>
          <w:sz w:val="24"/>
          <w:szCs w:val="24"/>
          <w:lang w:eastAsia="lv-LV"/>
        </w:rPr>
        <w:t xml:space="preserve">nav paredzēts </w:t>
      </w:r>
      <w:r w:rsidR="00754348" w:rsidRPr="000E0931">
        <w:rPr>
          <w:rFonts w:ascii="Times New Roman" w:hAnsi="Times New Roman"/>
          <w:sz w:val="24"/>
          <w:szCs w:val="24"/>
          <w:lang w:eastAsia="lv-LV"/>
        </w:rPr>
        <w:t xml:space="preserve">iekļaut dzīvojamo māju būvniecības </w:t>
      </w:r>
      <w:r w:rsidR="00754348" w:rsidRPr="00CA511E">
        <w:rPr>
          <w:rFonts w:ascii="Times New Roman" w:hAnsi="Times New Roman"/>
          <w:sz w:val="24"/>
          <w:szCs w:val="24"/>
          <w:lang w:eastAsia="lv-LV"/>
        </w:rPr>
        <w:t>izmaksas</w:t>
      </w:r>
      <w:r w:rsidR="000E4FB4" w:rsidRPr="00CA511E">
        <w:rPr>
          <w:rFonts w:ascii="Times New Roman" w:hAnsi="Times New Roman"/>
          <w:sz w:val="24"/>
          <w:szCs w:val="24"/>
          <w:lang w:eastAsia="lv-LV"/>
        </w:rPr>
        <w:t>.</w:t>
      </w:r>
      <w:r w:rsidR="00A873AA" w:rsidRPr="00CA511E">
        <w:rPr>
          <w:rFonts w:ascii="Times New Roman" w:hAnsi="Times New Roman"/>
          <w:sz w:val="24"/>
          <w:szCs w:val="24"/>
          <w:lang w:eastAsia="lv-LV"/>
        </w:rPr>
        <w:t xml:space="preserve"> </w:t>
      </w:r>
      <w:r w:rsidR="00D640F2" w:rsidRPr="00CA511E">
        <w:rPr>
          <w:rFonts w:ascii="Times New Roman" w:hAnsi="Times New Roman"/>
          <w:sz w:val="24"/>
          <w:szCs w:val="24"/>
          <w:lang w:eastAsia="lv-LV"/>
        </w:rPr>
        <w:t>Finanšu un ekonomisko aprēķinu veik</w:t>
      </w:r>
      <w:r w:rsidR="00F0491E" w:rsidRPr="00CA511E">
        <w:rPr>
          <w:rFonts w:ascii="Times New Roman" w:hAnsi="Times New Roman"/>
          <w:sz w:val="24"/>
          <w:szCs w:val="24"/>
          <w:lang w:eastAsia="lv-LV"/>
        </w:rPr>
        <w:t>šanai</w:t>
      </w:r>
      <w:r w:rsidR="00D640F2" w:rsidRPr="00CA511E">
        <w:rPr>
          <w:rFonts w:ascii="Times New Roman" w:hAnsi="Times New Roman"/>
          <w:sz w:val="24"/>
          <w:szCs w:val="24"/>
          <w:lang w:eastAsia="lv-LV"/>
        </w:rPr>
        <w:t xml:space="preserve"> ir paredzēts </w:t>
      </w:r>
      <w:r w:rsidR="00F0491E" w:rsidRPr="00CA511E">
        <w:rPr>
          <w:rFonts w:ascii="Times New Roman" w:hAnsi="Times New Roman"/>
          <w:sz w:val="24"/>
          <w:szCs w:val="24"/>
          <w:lang w:eastAsia="lv-LV"/>
        </w:rPr>
        <w:t xml:space="preserve">piesaistīt konsultantus, organizējot </w:t>
      </w:r>
      <w:r w:rsidR="00114247" w:rsidRPr="00CA511E">
        <w:rPr>
          <w:rFonts w:ascii="Times New Roman" w:hAnsi="Times New Roman"/>
          <w:sz w:val="24"/>
          <w:szCs w:val="24"/>
          <w:lang w:eastAsia="lv-LV"/>
        </w:rPr>
        <w:t xml:space="preserve">publisko </w:t>
      </w:r>
      <w:r w:rsidR="00F0491E" w:rsidRPr="00076DB5">
        <w:rPr>
          <w:rFonts w:ascii="Times New Roman" w:hAnsi="Times New Roman"/>
          <w:sz w:val="24"/>
          <w:szCs w:val="24"/>
          <w:lang w:eastAsia="lv-LV"/>
        </w:rPr>
        <w:t>iepirkumu</w:t>
      </w:r>
      <w:r w:rsidR="007374A3" w:rsidRPr="00076DB5">
        <w:rPr>
          <w:rFonts w:ascii="Times New Roman" w:hAnsi="Times New Roman"/>
          <w:sz w:val="24"/>
          <w:szCs w:val="24"/>
          <w:lang w:eastAsia="lv-LV"/>
        </w:rPr>
        <w:t xml:space="preserve">. </w:t>
      </w:r>
      <w:r w:rsidR="00114247" w:rsidRPr="00076DB5">
        <w:rPr>
          <w:rFonts w:ascii="Times New Roman" w:hAnsi="Times New Roman"/>
          <w:sz w:val="24"/>
          <w:szCs w:val="24"/>
          <w:lang w:eastAsia="lv-LV"/>
        </w:rPr>
        <w:t>I</w:t>
      </w:r>
      <w:r w:rsidR="0048254A" w:rsidRPr="00076DB5">
        <w:rPr>
          <w:rFonts w:ascii="Times New Roman" w:hAnsi="Times New Roman"/>
          <w:sz w:val="24"/>
          <w:szCs w:val="24"/>
          <w:lang w:eastAsia="lv-LV"/>
        </w:rPr>
        <w:t xml:space="preserve">epirkumu </w:t>
      </w:r>
      <w:r w:rsidR="00114247" w:rsidRPr="00076DB5">
        <w:rPr>
          <w:rFonts w:ascii="Times New Roman" w:hAnsi="Times New Roman"/>
          <w:sz w:val="24"/>
          <w:szCs w:val="24"/>
          <w:lang w:eastAsia="lv-LV"/>
        </w:rPr>
        <w:t xml:space="preserve">ir </w:t>
      </w:r>
      <w:r w:rsidR="0048254A" w:rsidRPr="00076DB5">
        <w:rPr>
          <w:rFonts w:ascii="Times New Roman" w:hAnsi="Times New Roman"/>
          <w:sz w:val="24"/>
          <w:szCs w:val="24"/>
          <w:lang w:eastAsia="lv-LV"/>
        </w:rPr>
        <w:t>plānots iz</w:t>
      </w:r>
      <w:r w:rsidR="00114247" w:rsidRPr="00076DB5">
        <w:rPr>
          <w:rFonts w:ascii="Times New Roman" w:hAnsi="Times New Roman"/>
          <w:sz w:val="24"/>
          <w:szCs w:val="24"/>
          <w:lang w:eastAsia="lv-LV"/>
        </w:rPr>
        <w:t xml:space="preserve">sludināt 2019. gadā, tā izmaksas ir paredzamas līdz </w:t>
      </w:r>
      <w:r w:rsidR="00A313F6" w:rsidRPr="00076DB5">
        <w:rPr>
          <w:rFonts w:ascii="Times New Roman" w:hAnsi="Times New Roman"/>
          <w:sz w:val="24"/>
          <w:szCs w:val="24"/>
          <w:lang w:eastAsia="lv-LV"/>
        </w:rPr>
        <w:t>100 000 </w:t>
      </w:r>
      <w:r w:rsidR="00A313F6" w:rsidRPr="00076DB5">
        <w:rPr>
          <w:rFonts w:ascii="Times New Roman" w:hAnsi="Times New Roman"/>
          <w:i/>
          <w:sz w:val="24"/>
          <w:szCs w:val="24"/>
          <w:lang w:eastAsia="lv-LV"/>
        </w:rPr>
        <w:t>euro</w:t>
      </w:r>
      <w:r w:rsidR="00A313F6" w:rsidRPr="00076DB5">
        <w:rPr>
          <w:rFonts w:ascii="Times New Roman" w:hAnsi="Times New Roman"/>
          <w:sz w:val="24"/>
          <w:szCs w:val="24"/>
          <w:lang w:eastAsia="lv-LV"/>
        </w:rPr>
        <w:t>.</w:t>
      </w:r>
      <w:r w:rsidR="0048254A" w:rsidRPr="00076DB5">
        <w:rPr>
          <w:rFonts w:ascii="Times New Roman" w:hAnsi="Times New Roman"/>
          <w:sz w:val="24"/>
          <w:szCs w:val="24"/>
          <w:lang w:eastAsia="lv-LV"/>
        </w:rPr>
        <w:t xml:space="preserve"> </w:t>
      </w:r>
      <w:r w:rsidR="007374A3" w:rsidRPr="00076DB5">
        <w:rPr>
          <w:rFonts w:ascii="Times New Roman" w:hAnsi="Times New Roman"/>
          <w:sz w:val="24"/>
          <w:szCs w:val="24"/>
          <w:lang w:eastAsia="lv-LV"/>
        </w:rPr>
        <w:t xml:space="preserve">Minētā iepirkuma </w:t>
      </w:r>
      <w:r w:rsidR="00A20070" w:rsidRPr="00076DB5">
        <w:rPr>
          <w:rFonts w:ascii="Times New Roman" w:hAnsi="Times New Roman"/>
          <w:sz w:val="24"/>
          <w:szCs w:val="24"/>
          <w:lang w:eastAsia="lv-LV"/>
        </w:rPr>
        <w:t xml:space="preserve">izmaksas </w:t>
      </w:r>
      <w:r w:rsidR="005C08A7" w:rsidRPr="00076DB5">
        <w:rPr>
          <w:rFonts w:ascii="Times New Roman" w:hAnsi="Times New Roman"/>
          <w:sz w:val="24"/>
          <w:szCs w:val="24"/>
          <w:lang w:eastAsia="lv-LV"/>
        </w:rPr>
        <w:t>ir</w:t>
      </w:r>
      <w:r w:rsidR="008C3A70" w:rsidRPr="00076DB5">
        <w:rPr>
          <w:rFonts w:ascii="Times New Roman" w:hAnsi="Times New Roman"/>
          <w:sz w:val="24"/>
          <w:szCs w:val="24"/>
          <w:lang w:eastAsia="lv-LV"/>
        </w:rPr>
        <w:t xml:space="preserve"> pl</w:t>
      </w:r>
      <w:r w:rsidR="00D267DA" w:rsidRPr="00076DB5">
        <w:rPr>
          <w:rFonts w:ascii="Times New Roman" w:hAnsi="Times New Roman"/>
          <w:sz w:val="24"/>
          <w:szCs w:val="24"/>
          <w:lang w:eastAsia="lv-LV"/>
        </w:rPr>
        <w:t xml:space="preserve">ānots segt no Aizsardzības ministrijas </w:t>
      </w:r>
      <w:r w:rsidR="0048254A" w:rsidRPr="00076DB5">
        <w:rPr>
          <w:rFonts w:ascii="Times New Roman" w:hAnsi="Times New Roman"/>
          <w:sz w:val="24"/>
          <w:szCs w:val="24"/>
          <w:lang w:eastAsia="lv-LV"/>
        </w:rPr>
        <w:t xml:space="preserve">budžeta programmas </w:t>
      </w:r>
      <w:r w:rsidR="00114247" w:rsidRPr="00076DB5">
        <w:rPr>
          <w:rFonts w:ascii="Times New Roman" w:hAnsi="Times New Roman"/>
          <w:sz w:val="24"/>
          <w:szCs w:val="24"/>
          <w:lang w:eastAsia="lv-LV"/>
        </w:rPr>
        <w:t>33.00.00 “Aizsardzības īpašumu pārvaldīšana”.</w:t>
      </w:r>
    </w:p>
    <w:p w14:paraId="6F4CF538" w14:textId="77777777" w:rsidR="006B4AC5" w:rsidRDefault="006B4AC5" w:rsidP="006B4AC5">
      <w:pPr>
        <w:pStyle w:val="ListParagraph"/>
        <w:spacing w:before="100" w:beforeAutospacing="1" w:after="120"/>
        <w:ind w:left="0" w:firstLine="720"/>
        <w:jc w:val="both"/>
        <w:rPr>
          <w:rFonts w:ascii="Times New Roman" w:hAnsi="Times New Roman"/>
          <w:sz w:val="24"/>
          <w:szCs w:val="24"/>
          <w:lang w:eastAsia="lv-LV"/>
        </w:rPr>
      </w:pPr>
    </w:p>
    <w:p w14:paraId="30A07C4C" w14:textId="73C2C45C" w:rsidR="003221F7" w:rsidRPr="00405857" w:rsidRDefault="003221F7" w:rsidP="00CF7103">
      <w:pPr>
        <w:pStyle w:val="ListParagraph"/>
        <w:spacing w:before="100" w:beforeAutospacing="1" w:after="120"/>
        <w:ind w:left="0" w:firstLine="720"/>
        <w:jc w:val="both"/>
        <w:rPr>
          <w:rFonts w:ascii="Times New Roman" w:hAnsi="Times New Roman"/>
          <w:sz w:val="24"/>
          <w:szCs w:val="24"/>
          <w:lang w:eastAsia="lv-LV"/>
        </w:rPr>
      </w:pPr>
      <w:r w:rsidRPr="00405857">
        <w:rPr>
          <w:rFonts w:ascii="Times New Roman" w:hAnsi="Times New Roman"/>
          <w:sz w:val="24"/>
          <w:szCs w:val="24"/>
          <w:lang w:eastAsia="lv-LV"/>
        </w:rPr>
        <w:t>Publiskās un privātās partnerības modeļa izmantošana ir saskaņā ar Latvijas Nacionālā attīstības plāna</w:t>
      </w:r>
      <w:r w:rsidR="00792F71">
        <w:rPr>
          <w:rFonts w:ascii="Times New Roman" w:hAnsi="Times New Roman"/>
          <w:sz w:val="24"/>
          <w:szCs w:val="24"/>
          <w:lang w:eastAsia="lv-LV"/>
        </w:rPr>
        <w:t xml:space="preserve"> 2014.–</w:t>
      </w:r>
      <w:r w:rsidRPr="00405857">
        <w:rPr>
          <w:rFonts w:ascii="Times New Roman" w:hAnsi="Times New Roman"/>
          <w:sz w:val="24"/>
          <w:szCs w:val="24"/>
          <w:lang w:eastAsia="lv-LV"/>
        </w:rPr>
        <w:t>2020. gadam 444.</w:t>
      </w:r>
      <w:r w:rsidR="009A3B54" w:rsidRPr="00405857">
        <w:rPr>
          <w:rFonts w:ascii="Times New Roman" w:hAnsi="Times New Roman"/>
          <w:sz w:val="24"/>
          <w:szCs w:val="24"/>
          <w:lang w:eastAsia="lv-LV"/>
        </w:rPr>
        <w:t> </w:t>
      </w:r>
      <w:r w:rsidRPr="00405857">
        <w:rPr>
          <w:rFonts w:ascii="Times New Roman" w:hAnsi="Times New Roman"/>
          <w:sz w:val="24"/>
          <w:szCs w:val="24"/>
          <w:lang w:eastAsia="lv-LV"/>
        </w:rPr>
        <w:t>punktā minēto – uzdevumu īstenošanai kā viens no iespējamiem finansēšanas veidiem var tikt izmantots publiskās un privātās partnerības modelis, nodrošinot šādā veidā finansētu projektu pilnīgu caur</w:t>
      </w:r>
      <w:r w:rsidR="00D4442C">
        <w:rPr>
          <w:rFonts w:ascii="Times New Roman" w:hAnsi="Times New Roman"/>
          <w:sz w:val="24"/>
          <w:szCs w:val="24"/>
          <w:lang w:eastAsia="lv-LV"/>
        </w:rPr>
        <w:t>redzamību</w:t>
      </w:r>
      <w:r w:rsidRPr="00405857">
        <w:rPr>
          <w:rFonts w:ascii="Times New Roman" w:hAnsi="Times New Roman"/>
          <w:sz w:val="24"/>
          <w:szCs w:val="24"/>
          <w:lang w:eastAsia="lv-LV"/>
        </w:rPr>
        <w:t xml:space="preserve"> un atskaitīšanos par visu ieguldījumu atbilstību valsts interesēm, kā arī kopumā ievērojot valsts ilgtermiņa saistības.</w:t>
      </w:r>
    </w:p>
    <w:p w14:paraId="0B4967D2" w14:textId="77777777" w:rsidR="009643F0" w:rsidRPr="00261D32" w:rsidRDefault="009643F0" w:rsidP="00CC6CE3">
      <w:pPr>
        <w:pStyle w:val="ListParagraph"/>
        <w:spacing w:before="120" w:after="120"/>
        <w:ind w:left="0"/>
        <w:jc w:val="center"/>
        <w:rPr>
          <w:rFonts w:ascii="Times New Roman" w:hAnsi="Times New Roman"/>
          <w:sz w:val="24"/>
          <w:szCs w:val="24"/>
          <w:lang w:eastAsia="lv-LV"/>
        </w:rPr>
      </w:pPr>
    </w:p>
    <w:p w14:paraId="39EF0DCB" w14:textId="77777777" w:rsidR="00EE320A" w:rsidRDefault="00EE320A" w:rsidP="00CC6CE3">
      <w:pPr>
        <w:pStyle w:val="ListParagraph"/>
        <w:spacing w:before="120" w:after="120"/>
        <w:ind w:left="0"/>
        <w:jc w:val="center"/>
        <w:rPr>
          <w:rFonts w:ascii="Times New Roman" w:hAnsi="Times New Roman"/>
          <w:b/>
          <w:sz w:val="24"/>
          <w:szCs w:val="24"/>
          <w:lang w:eastAsia="lv-LV"/>
        </w:rPr>
      </w:pPr>
      <w:r>
        <w:rPr>
          <w:rFonts w:ascii="Times New Roman" w:hAnsi="Times New Roman"/>
          <w:b/>
          <w:sz w:val="24"/>
          <w:szCs w:val="24"/>
          <w:lang w:eastAsia="lv-LV"/>
        </w:rPr>
        <w:t>Priekšlikumi turpmākajai rīcībai</w:t>
      </w:r>
    </w:p>
    <w:p w14:paraId="22F1033C" w14:textId="77777777" w:rsidR="00EE320A" w:rsidRPr="00EE320A" w:rsidRDefault="00EE320A" w:rsidP="00CC6CE3">
      <w:pPr>
        <w:pStyle w:val="ListParagraph"/>
        <w:spacing w:before="120" w:after="120"/>
        <w:ind w:left="0"/>
        <w:jc w:val="center"/>
        <w:rPr>
          <w:rFonts w:ascii="Times New Roman" w:hAnsi="Times New Roman"/>
          <w:sz w:val="24"/>
          <w:szCs w:val="24"/>
          <w:lang w:eastAsia="lv-LV"/>
        </w:rPr>
      </w:pPr>
    </w:p>
    <w:p w14:paraId="1315CA26" w14:textId="2F94249F" w:rsidR="00BD17E1" w:rsidRDefault="00065DCB" w:rsidP="00065DCB">
      <w:pPr>
        <w:pStyle w:val="ListParagraph"/>
        <w:spacing w:before="120" w:after="120"/>
        <w:ind w:left="0" w:firstLine="709"/>
        <w:jc w:val="both"/>
        <w:rPr>
          <w:rFonts w:ascii="Times New Roman" w:hAnsi="Times New Roman"/>
          <w:sz w:val="24"/>
          <w:szCs w:val="24"/>
          <w:lang w:eastAsia="lv-LV"/>
        </w:rPr>
      </w:pPr>
      <w:r>
        <w:rPr>
          <w:rFonts w:ascii="Times New Roman" w:hAnsi="Times New Roman"/>
          <w:sz w:val="24"/>
          <w:szCs w:val="24"/>
          <w:lang w:eastAsia="lv-LV"/>
        </w:rPr>
        <w:t xml:space="preserve">Lai nodrošinātu </w:t>
      </w:r>
      <w:r w:rsidRPr="00065DCB">
        <w:rPr>
          <w:rFonts w:ascii="Times New Roman" w:hAnsi="Times New Roman"/>
          <w:sz w:val="24"/>
          <w:szCs w:val="24"/>
          <w:lang w:eastAsia="lv-LV"/>
        </w:rPr>
        <w:t>profesionālā dienesta karavīriem nepieciešam</w:t>
      </w:r>
      <w:r>
        <w:rPr>
          <w:rFonts w:ascii="Times New Roman" w:hAnsi="Times New Roman"/>
          <w:sz w:val="24"/>
          <w:szCs w:val="24"/>
          <w:lang w:eastAsia="lv-LV"/>
        </w:rPr>
        <w:t>o</w:t>
      </w:r>
      <w:r w:rsidRPr="00065DCB">
        <w:rPr>
          <w:rFonts w:ascii="Times New Roman" w:hAnsi="Times New Roman"/>
          <w:sz w:val="24"/>
          <w:szCs w:val="24"/>
          <w:lang w:eastAsia="lv-LV"/>
        </w:rPr>
        <w:t xml:space="preserve"> dienesta dzīvojam</w:t>
      </w:r>
      <w:r>
        <w:rPr>
          <w:rFonts w:ascii="Times New Roman" w:hAnsi="Times New Roman"/>
          <w:sz w:val="24"/>
          <w:szCs w:val="24"/>
          <w:lang w:eastAsia="lv-LV"/>
        </w:rPr>
        <w:t xml:space="preserve">o platību, kā arī </w:t>
      </w:r>
      <w:r w:rsidR="00397FF2">
        <w:rPr>
          <w:rFonts w:ascii="Times New Roman" w:hAnsi="Times New Roman"/>
          <w:sz w:val="24"/>
          <w:szCs w:val="24"/>
          <w:lang w:eastAsia="lv-LV"/>
        </w:rPr>
        <w:t xml:space="preserve">ievērojot </w:t>
      </w:r>
      <w:r w:rsidRPr="00065DCB">
        <w:rPr>
          <w:rFonts w:ascii="Times New Roman" w:hAnsi="Times New Roman"/>
          <w:sz w:val="24"/>
          <w:szCs w:val="24"/>
          <w:lang w:eastAsia="lv-LV"/>
        </w:rPr>
        <w:t>militārās infrastruktūras attīstības prioritātes un infrastruktūras attīstībai Aizsardzības ministrijas resoram pieejamos finanšu līdzekļus</w:t>
      </w:r>
      <w:r>
        <w:rPr>
          <w:rFonts w:ascii="Times New Roman" w:hAnsi="Times New Roman"/>
          <w:sz w:val="24"/>
          <w:szCs w:val="24"/>
          <w:lang w:eastAsia="lv-LV"/>
        </w:rPr>
        <w:t xml:space="preserve">, ir nepieciešams veikt finanšu un ekonomiskos aprēķinus, kas pamatotu dzīvojamo māju </w:t>
      </w:r>
      <w:r w:rsidR="00883307">
        <w:rPr>
          <w:rFonts w:ascii="Times New Roman" w:hAnsi="Times New Roman"/>
          <w:sz w:val="24"/>
          <w:szCs w:val="24"/>
          <w:lang w:eastAsia="lv-LV"/>
        </w:rPr>
        <w:t>(</w:t>
      </w:r>
      <w:r w:rsidR="00974DAC">
        <w:rPr>
          <w:rFonts w:ascii="Times New Roman" w:hAnsi="Times New Roman"/>
          <w:sz w:val="24"/>
          <w:szCs w:val="24"/>
          <w:lang w:eastAsia="lv-LV"/>
        </w:rPr>
        <w:t xml:space="preserve">ar dienesta dzīvokļiem) </w:t>
      </w:r>
      <w:r>
        <w:rPr>
          <w:rFonts w:ascii="Times New Roman" w:hAnsi="Times New Roman"/>
          <w:sz w:val="24"/>
          <w:szCs w:val="24"/>
          <w:lang w:eastAsia="lv-LV"/>
        </w:rPr>
        <w:t>būvniecības organizēšanu publiskajā un privātajā partnerīb</w:t>
      </w:r>
      <w:r w:rsidR="00BD17E1">
        <w:rPr>
          <w:rFonts w:ascii="Times New Roman" w:hAnsi="Times New Roman"/>
          <w:sz w:val="24"/>
          <w:szCs w:val="24"/>
          <w:lang w:eastAsia="lv-LV"/>
        </w:rPr>
        <w:t>ā.</w:t>
      </w:r>
    </w:p>
    <w:p w14:paraId="45F8D3DE" w14:textId="695FDEB6" w:rsidR="00BD17E1" w:rsidRDefault="00BD17E1" w:rsidP="00BD17E1">
      <w:pPr>
        <w:pStyle w:val="ListParagraph"/>
        <w:spacing w:before="120" w:after="120"/>
        <w:ind w:left="0" w:firstLine="709"/>
        <w:jc w:val="both"/>
        <w:rPr>
          <w:rFonts w:ascii="Times New Roman" w:hAnsi="Times New Roman"/>
          <w:sz w:val="24"/>
          <w:szCs w:val="24"/>
          <w:lang w:eastAsia="lv-LV"/>
        </w:rPr>
      </w:pPr>
      <w:r>
        <w:rPr>
          <w:rFonts w:ascii="Times New Roman" w:hAnsi="Times New Roman"/>
          <w:sz w:val="24"/>
          <w:szCs w:val="24"/>
          <w:lang w:eastAsia="lv-LV"/>
        </w:rPr>
        <w:t>Pēc šī informatīvā ziņojuma izskatīšanas Ministru kabinetā un atbalsta Aizsardzības ministrijai uzsākt publiskās un privātās partnerības modeļa izvērtēšanas procesu atbilstoši Publiskās un privātās partnerības likuma 14. panta trešās daļas 1. punktam aizsardzības ministrs pieņems lēmumu par finanšu un ekonomisko aprēķinu veikšanu.</w:t>
      </w:r>
      <w:r w:rsidR="00565C28">
        <w:rPr>
          <w:rFonts w:ascii="Times New Roman" w:hAnsi="Times New Roman"/>
          <w:sz w:val="24"/>
          <w:szCs w:val="24"/>
          <w:lang w:eastAsia="lv-LV"/>
        </w:rPr>
        <w:t xml:space="preserve"> Minētais lēmums tiks nosūtīts Centrāla</w:t>
      </w:r>
      <w:r w:rsidR="00D4442C">
        <w:rPr>
          <w:rFonts w:ascii="Times New Roman" w:hAnsi="Times New Roman"/>
          <w:sz w:val="24"/>
          <w:szCs w:val="24"/>
          <w:lang w:eastAsia="lv-LV"/>
        </w:rPr>
        <w:t>ja</w:t>
      </w:r>
      <w:r w:rsidR="00565C28">
        <w:rPr>
          <w:rFonts w:ascii="Times New Roman" w:hAnsi="Times New Roman"/>
          <w:sz w:val="24"/>
          <w:szCs w:val="24"/>
          <w:lang w:eastAsia="lv-LV"/>
        </w:rPr>
        <w:t xml:space="preserve">i finanšu un līgumu aģentūrai kā </w:t>
      </w:r>
      <w:r w:rsidR="00565C28" w:rsidRPr="00565C28">
        <w:rPr>
          <w:rFonts w:ascii="Times New Roman" w:hAnsi="Times New Roman"/>
          <w:sz w:val="24"/>
          <w:szCs w:val="24"/>
          <w:lang w:eastAsia="lv-LV"/>
        </w:rPr>
        <w:t>publiskās un privātās partnerības</w:t>
      </w:r>
      <w:r w:rsidR="00565C28">
        <w:rPr>
          <w:rFonts w:ascii="Times New Roman" w:hAnsi="Times New Roman"/>
          <w:sz w:val="24"/>
          <w:szCs w:val="24"/>
          <w:lang w:eastAsia="lv-LV"/>
        </w:rPr>
        <w:t xml:space="preserve"> uzraudzības institūcijai.</w:t>
      </w:r>
    </w:p>
    <w:p w14:paraId="75E4D119" w14:textId="2A7DB5DE" w:rsidR="00BD17E1" w:rsidRDefault="00065DCB" w:rsidP="00BD17E1">
      <w:pPr>
        <w:pStyle w:val="ListParagraph"/>
        <w:spacing w:before="120" w:after="120"/>
        <w:ind w:left="0" w:firstLine="709"/>
        <w:jc w:val="both"/>
        <w:rPr>
          <w:rFonts w:ascii="Times New Roman" w:hAnsi="Times New Roman"/>
          <w:sz w:val="24"/>
          <w:szCs w:val="24"/>
          <w:lang w:eastAsia="lv-LV"/>
        </w:rPr>
      </w:pPr>
      <w:r>
        <w:rPr>
          <w:rFonts w:ascii="Times New Roman" w:hAnsi="Times New Roman"/>
          <w:sz w:val="24"/>
          <w:szCs w:val="24"/>
          <w:lang w:eastAsia="lv-LV"/>
        </w:rPr>
        <w:t>Aizsardzības ministrija veiks publisko iepirkumu</w:t>
      </w:r>
      <w:r w:rsidR="00974DAC">
        <w:rPr>
          <w:rFonts w:ascii="Times New Roman" w:hAnsi="Times New Roman"/>
          <w:sz w:val="24"/>
          <w:szCs w:val="24"/>
          <w:lang w:eastAsia="lv-LV"/>
        </w:rPr>
        <w:t xml:space="preserve">, lai nodrošinātu </w:t>
      </w:r>
      <w:r w:rsidR="00BD17E1">
        <w:rPr>
          <w:rFonts w:ascii="Times New Roman" w:hAnsi="Times New Roman"/>
          <w:sz w:val="24"/>
          <w:szCs w:val="24"/>
          <w:lang w:eastAsia="lv-LV"/>
        </w:rPr>
        <w:t xml:space="preserve">finanšu un </w:t>
      </w:r>
      <w:r w:rsidR="00974DAC">
        <w:rPr>
          <w:rFonts w:ascii="Times New Roman" w:hAnsi="Times New Roman"/>
          <w:sz w:val="24"/>
          <w:szCs w:val="24"/>
          <w:lang w:eastAsia="lv-LV"/>
        </w:rPr>
        <w:t>ekonomisko aprēķinu</w:t>
      </w:r>
      <w:r w:rsidR="00117971">
        <w:rPr>
          <w:rFonts w:ascii="Times New Roman" w:hAnsi="Times New Roman"/>
          <w:sz w:val="24"/>
          <w:szCs w:val="24"/>
          <w:lang w:eastAsia="lv-LV"/>
        </w:rPr>
        <w:t xml:space="preserve"> sagatavošanu</w:t>
      </w:r>
      <w:r w:rsidR="00974DAC">
        <w:rPr>
          <w:rFonts w:ascii="Times New Roman" w:hAnsi="Times New Roman"/>
          <w:sz w:val="24"/>
          <w:szCs w:val="24"/>
          <w:lang w:eastAsia="lv-LV"/>
        </w:rPr>
        <w:t xml:space="preserve"> </w:t>
      </w:r>
      <w:r w:rsidRPr="00065DCB">
        <w:rPr>
          <w:rFonts w:ascii="Times New Roman" w:hAnsi="Times New Roman"/>
          <w:sz w:val="24"/>
          <w:szCs w:val="24"/>
          <w:lang w:eastAsia="lv-LV"/>
        </w:rPr>
        <w:t>profesionālā dienesta karavīriem nepieciešamo dienesta dzīvojamo platību</w:t>
      </w:r>
      <w:r>
        <w:rPr>
          <w:rFonts w:ascii="Times New Roman" w:hAnsi="Times New Roman"/>
          <w:sz w:val="24"/>
          <w:szCs w:val="24"/>
          <w:lang w:eastAsia="lv-LV"/>
        </w:rPr>
        <w:t xml:space="preserve"> būvniecībai publ</w:t>
      </w:r>
      <w:r w:rsidR="00117971">
        <w:rPr>
          <w:rFonts w:ascii="Times New Roman" w:hAnsi="Times New Roman"/>
          <w:sz w:val="24"/>
          <w:szCs w:val="24"/>
          <w:lang w:eastAsia="lv-LV"/>
        </w:rPr>
        <w:t>iskajā un privātajā partnerībā.</w:t>
      </w:r>
    </w:p>
    <w:p w14:paraId="6636AA09" w14:textId="3429EA7D" w:rsidR="00EE320A" w:rsidRDefault="00065DCB" w:rsidP="00BD17E1">
      <w:pPr>
        <w:pStyle w:val="ListParagraph"/>
        <w:spacing w:before="120" w:after="120"/>
        <w:ind w:left="0" w:firstLine="709"/>
        <w:jc w:val="both"/>
        <w:rPr>
          <w:rFonts w:ascii="Times New Roman" w:hAnsi="Times New Roman"/>
          <w:sz w:val="24"/>
          <w:szCs w:val="24"/>
          <w:lang w:eastAsia="lv-LV"/>
        </w:rPr>
      </w:pPr>
      <w:r>
        <w:rPr>
          <w:rFonts w:ascii="Times New Roman" w:hAnsi="Times New Roman"/>
          <w:sz w:val="24"/>
          <w:szCs w:val="24"/>
          <w:lang w:eastAsia="lv-LV"/>
        </w:rPr>
        <w:t>Pēc finanšu un ekonomisko aprēķinu veikšanas Aizsardzības ministrija sagatavos</w:t>
      </w:r>
      <w:r w:rsidRPr="00065DCB">
        <w:rPr>
          <w:rFonts w:ascii="Times New Roman" w:hAnsi="Times New Roman"/>
          <w:sz w:val="24"/>
          <w:szCs w:val="24"/>
          <w:lang w:eastAsia="lv-LV"/>
        </w:rPr>
        <w:t xml:space="preserve"> un iesnieg</w:t>
      </w:r>
      <w:r>
        <w:rPr>
          <w:rFonts w:ascii="Times New Roman" w:hAnsi="Times New Roman"/>
          <w:sz w:val="24"/>
          <w:szCs w:val="24"/>
          <w:lang w:eastAsia="lv-LV"/>
        </w:rPr>
        <w:t>s</w:t>
      </w:r>
      <w:r w:rsidR="00117971">
        <w:rPr>
          <w:rFonts w:ascii="Times New Roman" w:hAnsi="Times New Roman"/>
          <w:sz w:val="24"/>
          <w:szCs w:val="24"/>
          <w:lang w:eastAsia="lv-LV"/>
        </w:rPr>
        <w:t xml:space="preserve"> Ministru kabinetā</w:t>
      </w:r>
      <w:r w:rsidRPr="00065DCB">
        <w:rPr>
          <w:rFonts w:ascii="Times New Roman" w:hAnsi="Times New Roman"/>
          <w:sz w:val="24"/>
          <w:szCs w:val="24"/>
          <w:lang w:eastAsia="lv-LV"/>
        </w:rPr>
        <w:t xml:space="preserve"> ziņojumu par finanšu un ekonomisko aprēķinu rezultātiem un </w:t>
      </w:r>
      <w:r>
        <w:rPr>
          <w:rFonts w:ascii="Times New Roman" w:hAnsi="Times New Roman"/>
          <w:sz w:val="24"/>
          <w:szCs w:val="24"/>
          <w:lang w:eastAsia="lv-LV"/>
        </w:rPr>
        <w:t xml:space="preserve">turpmāk </w:t>
      </w:r>
      <w:r w:rsidRPr="00065DCB">
        <w:rPr>
          <w:rFonts w:ascii="Times New Roman" w:hAnsi="Times New Roman"/>
          <w:sz w:val="24"/>
          <w:szCs w:val="24"/>
          <w:lang w:eastAsia="lv-LV"/>
        </w:rPr>
        <w:t>paredzētajām darbībām</w:t>
      </w:r>
      <w:r>
        <w:rPr>
          <w:rFonts w:ascii="Times New Roman" w:hAnsi="Times New Roman"/>
          <w:sz w:val="24"/>
          <w:szCs w:val="24"/>
          <w:lang w:eastAsia="lv-LV"/>
        </w:rPr>
        <w:t>.</w:t>
      </w:r>
    </w:p>
    <w:p w14:paraId="5A260225" w14:textId="77777777" w:rsidR="00EE320A" w:rsidRDefault="00EE320A" w:rsidP="00DC24E0">
      <w:pPr>
        <w:pStyle w:val="ListParagraph"/>
        <w:spacing w:before="120" w:after="120"/>
        <w:ind w:left="0"/>
        <w:rPr>
          <w:rFonts w:ascii="Times New Roman" w:hAnsi="Times New Roman"/>
          <w:sz w:val="24"/>
          <w:szCs w:val="24"/>
          <w:lang w:eastAsia="lv-LV"/>
        </w:rPr>
      </w:pPr>
    </w:p>
    <w:p w14:paraId="698353F9" w14:textId="3BEE9869" w:rsidR="00261D32" w:rsidRPr="00EE320A" w:rsidRDefault="00261D32" w:rsidP="00DC24E0">
      <w:pPr>
        <w:pStyle w:val="ListParagraph"/>
        <w:spacing w:before="120" w:after="120"/>
        <w:ind w:left="0"/>
        <w:rPr>
          <w:rFonts w:ascii="Times New Roman" w:hAnsi="Times New Roman"/>
          <w:sz w:val="24"/>
          <w:szCs w:val="24"/>
          <w:lang w:eastAsia="lv-LV"/>
        </w:rPr>
      </w:pPr>
    </w:p>
    <w:p w14:paraId="6B43E0FD" w14:textId="42E005B9" w:rsidR="002501C9" w:rsidRDefault="002501C9" w:rsidP="00CC6CE3">
      <w:pPr>
        <w:pStyle w:val="ListParagraph"/>
        <w:spacing w:before="120" w:after="120"/>
        <w:ind w:left="0"/>
        <w:jc w:val="both"/>
        <w:rPr>
          <w:rFonts w:ascii="Times New Roman" w:hAnsi="Times New Roman"/>
          <w:sz w:val="24"/>
          <w:szCs w:val="24"/>
          <w:lang w:eastAsia="lv-LV"/>
        </w:rPr>
      </w:pPr>
      <w:r>
        <w:rPr>
          <w:rFonts w:ascii="Times New Roman" w:hAnsi="Times New Roman"/>
          <w:sz w:val="24"/>
          <w:szCs w:val="24"/>
          <w:lang w:eastAsia="lv-LV"/>
        </w:rPr>
        <w:t>Ministru prezidenta biedrs,</w:t>
      </w:r>
    </w:p>
    <w:p w14:paraId="545B6881" w14:textId="531D1502" w:rsidR="00EE320A" w:rsidRPr="00EE320A" w:rsidRDefault="002501C9" w:rsidP="00CC6CE3">
      <w:pPr>
        <w:pStyle w:val="ListParagraph"/>
        <w:spacing w:before="120" w:after="120"/>
        <w:ind w:left="0"/>
        <w:jc w:val="both"/>
        <w:rPr>
          <w:rFonts w:ascii="Times New Roman" w:hAnsi="Times New Roman"/>
          <w:sz w:val="24"/>
          <w:szCs w:val="24"/>
          <w:lang w:eastAsia="lv-LV"/>
        </w:rPr>
      </w:pPr>
      <w:r>
        <w:rPr>
          <w:rFonts w:ascii="Times New Roman" w:hAnsi="Times New Roman"/>
          <w:sz w:val="24"/>
          <w:szCs w:val="24"/>
          <w:lang w:eastAsia="lv-LV"/>
        </w:rPr>
        <w:t>a</w:t>
      </w:r>
      <w:r w:rsidR="00EE320A" w:rsidRPr="00EE320A">
        <w:rPr>
          <w:rFonts w:ascii="Times New Roman" w:hAnsi="Times New Roman"/>
          <w:sz w:val="24"/>
          <w:szCs w:val="24"/>
          <w:lang w:eastAsia="lv-LV"/>
        </w:rPr>
        <w:t>izsardzības ministrs</w:t>
      </w:r>
      <w:r w:rsidR="00EE320A" w:rsidRPr="00EE320A">
        <w:rPr>
          <w:rFonts w:ascii="Times New Roman" w:hAnsi="Times New Roman"/>
          <w:sz w:val="24"/>
          <w:szCs w:val="24"/>
          <w:lang w:eastAsia="lv-LV"/>
        </w:rPr>
        <w:tab/>
      </w:r>
      <w:r w:rsidR="00EE320A" w:rsidRPr="00EE320A">
        <w:rPr>
          <w:rFonts w:ascii="Times New Roman" w:hAnsi="Times New Roman"/>
          <w:sz w:val="24"/>
          <w:szCs w:val="24"/>
          <w:lang w:eastAsia="lv-LV"/>
        </w:rPr>
        <w:tab/>
      </w:r>
      <w:r w:rsidR="00EE320A" w:rsidRPr="00EE320A">
        <w:rPr>
          <w:rFonts w:ascii="Times New Roman" w:hAnsi="Times New Roman"/>
          <w:sz w:val="24"/>
          <w:szCs w:val="24"/>
          <w:lang w:eastAsia="lv-LV"/>
        </w:rPr>
        <w:tab/>
      </w:r>
      <w:r w:rsidR="00EE320A" w:rsidRPr="00EE320A">
        <w:rPr>
          <w:rFonts w:ascii="Times New Roman" w:hAnsi="Times New Roman"/>
          <w:sz w:val="24"/>
          <w:szCs w:val="24"/>
          <w:lang w:eastAsia="lv-LV"/>
        </w:rPr>
        <w:tab/>
      </w:r>
      <w:r w:rsidR="00CC6CE3">
        <w:rPr>
          <w:rFonts w:ascii="Times New Roman" w:hAnsi="Times New Roman"/>
          <w:sz w:val="24"/>
          <w:szCs w:val="24"/>
          <w:lang w:eastAsia="lv-LV"/>
        </w:rPr>
        <w:tab/>
      </w:r>
      <w:r w:rsidR="00CC6CE3">
        <w:rPr>
          <w:rFonts w:ascii="Times New Roman" w:hAnsi="Times New Roman"/>
          <w:sz w:val="24"/>
          <w:szCs w:val="24"/>
          <w:lang w:eastAsia="lv-LV"/>
        </w:rPr>
        <w:tab/>
      </w:r>
      <w:r w:rsidR="00EE320A">
        <w:rPr>
          <w:rFonts w:ascii="Times New Roman" w:hAnsi="Times New Roman"/>
          <w:sz w:val="24"/>
          <w:szCs w:val="24"/>
          <w:lang w:eastAsia="lv-LV"/>
        </w:rPr>
        <w:tab/>
      </w:r>
      <w:r>
        <w:rPr>
          <w:rFonts w:ascii="Times New Roman" w:hAnsi="Times New Roman"/>
          <w:sz w:val="24"/>
          <w:szCs w:val="24"/>
          <w:lang w:eastAsia="lv-LV"/>
        </w:rPr>
        <w:tab/>
        <w:t>A. Pabriks</w:t>
      </w:r>
    </w:p>
    <w:p w14:paraId="51C4F0A2" w14:textId="77777777" w:rsidR="00EE320A" w:rsidRPr="00EE320A" w:rsidRDefault="00EE320A" w:rsidP="00CC6CE3">
      <w:pPr>
        <w:pStyle w:val="ListParagraph"/>
        <w:spacing w:before="120" w:after="120"/>
        <w:ind w:left="0"/>
        <w:jc w:val="both"/>
        <w:rPr>
          <w:rFonts w:ascii="Times New Roman" w:hAnsi="Times New Roman"/>
          <w:sz w:val="24"/>
          <w:szCs w:val="24"/>
          <w:lang w:eastAsia="lv-LV"/>
        </w:rPr>
      </w:pPr>
    </w:p>
    <w:p w14:paraId="0B50538B" w14:textId="77777777" w:rsidR="00EE320A" w:rsidRPr="00EE320A" w:rsidRDefault="00EE320A" w:rsidP="00CC6CE3">
      <w:pPr>
        <w:pStyle w:val="ListParagraph"/>
        <w:spacing w:before="120" w:after="120"/>
        <w:ind w:left="0"/>
        <w:jc w:val="both"/>
        <w:rPr>
          <w:rFonts w:ascii="Times New Roman" w:hAnsi="Times New Roman"/>
          <w:sz w:val="24"/>
          <w:szCs w:val="24"/>
          <w:lang w:eastAsia="lv-LV"/>
        </w:rPr>
      </w:pPr>
    </w:p>
    <w:p w14:paraId="23A1A30F" w14:textId="77777777" w:rsidR="00EE320A" w:rsidRDefault="00EE320A" w:rsidP="00CC6CE3">
      <w:pPr>
        <w:pStyle w:val="ListParagraph"/>
        <w:spacing w:before="120" w:after="120"/>
        <w:ind w:left="0"/>
        <w:jc w:val="both"/>
        <w:rPr>
          <w:rFonts w:ascii="Times New Roman" w:hAnsi="Times New Roman"/>
          <w:sz w:val="24"/>
          <w:szCs w:val="24"/>
          <w:lang w:eastAsia="lv-LV"/>
        </w:rPr>
      </w:pPr>
      <w:r w:rsidRPr="00EE320A">
        <w:rPr>
          <w:rFonts w:ascii="Times New Roman" w:hAnsi="Times New Roman"/>
          <w:sz w:val="24"/>
          <w:szCs w:val="24"/>
          <w:lang w:eastAsia="lv-LV"/>
        </w:rPr>
        <w:t>Valsts sekretārs</w:t>
      </w:r>
      <w:r w:rsidRPr="00EE320A">
        <w:rPr>
          <w:rFonts w:ascii="Times New Roman" w:hAnsi="Times New Roman"/>
          <w:sz w:val="24"/>
          <w:szCs w:val="24"/>
          <w:lang w:eastAsia="lv-LV"/>
        </w:rPr>
        <w:tab/>
      </w:r>
      <w:r w:rsidRPr="00EE320A">
        <w:rPr>
          <w:rFonts w:ascii="Times New Roman" w:hAnsi="Times New Roman"/>
          <w:sz w:val="24"/>
          <w:szCs w:val="24"/>
          <w:lang w:eastAsia="lv-LV"/>
        </w:rPr>
        <w:tab/>
      </w:r>
      <w:r w:rsidRPr="00EE320A">
        <w:rPr>
          <w:rFonts w:ascii="Times New Roman" w:hAnsi="Times New Roman"/>
          <w:sz w:val="24"/>
          <w:szCs w:val="24"/>
          <w:lang w:eastAsia="lv-LV"/>
        </w:rPr>
        <w:tab/>
      </w:r>
      <w:r w:rsidRPr="00EE320A">
        <w:rPr>
          <w:rFonts w:ascii="Times New Roman" w:hAnsi="Times New Roman"/>
          <w:sz w:val="24"/>
          <w:szCs w:val="24"/>
          <w:lang w:eastAsia="lv-LV"/>
        </w:rPr>
        <w:tab/>
      </w:r>
      <w:r w:rsidR="00CC6CE3">
        <w:rPr>
          <w:rFonts w:ascii="Times New Roman" w:hAnsi="Times New Roman"/>
          <w:sz w:val="24"/>
          <w:szCs w:val="24"/>
          <w:lang w:eastAsia="lv-LV"/>
        </w:rPr>
        <w:tab/>
      </w:r>
      <w:r w:rsidR="00CC6CE3">
        <w:rPr>
          <w:rFonts w:ascii="Times New Roman" w:hAnsi="Times New Roman"/>
          <w:sz w:val="24"/>
          <w:szCs w:val="24"/>
          <w:lang w:eastAsia="lv-LV"/>
        </w:rPr>
        <w:tab/>
      </w:r>
      <w:r w:rsidRPr="00EE320A">
        <w:rPr>
          <w:rFonts w:ascii="Times New Roman" w:hAnsi="Times New Roman"/>
          <w:sz w:val="24"/>
          <w:szCs w:val="24"/>
          <w:lang w:eastAsia="lv-LV"/>
        </w:rPr>
        <w:tab/>
      </w:r>
      <w:r w:rsidRPr="00EE320A">
        <w:rPr>
          <w:rFonts w:ascii="Times New Roman" w:hAnsi="Times New Roman"/>
          <w:sz w:val="24"/>
          <w:szCs w:val="24"/>
          <w:lang w:eastAsia="lv-LV"/>
        </w:rPr>
        <w:tab/>
        <w:t>J. </w:t>
      </w:r>
      <w:proofErr w:type="spellStart"/>
      <w:r w:rsidRPr="00EE320A">
        <w:rPr>
          <w:rFonts w:ascii="Times New Roman" w:hAnsi="Times New Roman"/>
          <w:sz w:val="24"/>
          <w:szCs w:val="24"/>
          <w:lang w:eastAsia="lv-LV"/>
        </w:rPr>
        <w:t>Garisons</w:t>
      </w:r>
      <w:proofErr w:type="spellEnd"/>
    </w:p>
    <w:p w14:paraId="0AF94CB2" w14:textId="6EC68DC5" w:rsidR="00EE320A" w:rsidRDefault="00EE320A" w:rsidP="00CC6CE3">
      <w:pPr>
        <w:pStyle w:val="ListParagraph"/>
        <w:spacing w:before="120" w:after="120"/>
        <w:ind w:left="0"/>
        <w:jc w:val="both"/>
        <w:rPr>
          <w:rFonts w:ascii="Times New Roman" w:hAnsi="Times New Roman"/>
          <w:sz w:val="24"/>
          <w:szCs w:val="24"/>
          <w:lang w:eastAsia="lv-LV"/>
        </w:rPr>
      </w:pPr>
    </w:p>
    <w:p w14:paraId="5095FC21" w14:textId="1E87BF7A" w:rsidR="00261D32" w:rsidRDefault="00261D32" w:rsidP="00CC6CE3">
      <w:pPr>
        <w:pStyle w:val="ListParagraph"/>
        <w:spacing w:before="120" w:after="120"/>
        <w:ind w:left="0"/>
        <w:jc w:val="both"/>
        <w:rPr>
          <w:rFonts w:ascii="Times New Roman" w:hAnsi="Times New Roman"/>
          <w:sz w:val="24"/>
          <w:szCs w:val="24"/>
          <w:lang w:eastAsia="lv-LV"/>
        </w:rPr>
      </w:pPr>
    </w:p>
    <w:p w14:paraId="6290BF47" w14:textId="150E1F65" w:rsidR="009C63D6" w:rsidRDefault="009C63D6" w:rsidP="00CC6CE3">
      <w:pPr>
        <w:pStyle w:val="ListParagraph"/>
        <w:spacing w:before="120" w:after="120"/>
        <w:ind w:left="0"/>
        <w:jc w:val="both"/>
        <w:rPr>
          <w:rFonts w:ascii="Times New Roman" w:hAnsi="Times New Roman"/>
          <w:sz w:val="24"/>
          <w:szCs w:val="24"/>
          <w:lang w:eastAsia="lv-LV"/>
        </w:rPr>
      </w:pPr>
    </w:p>
    <w:p w14:paraId="59D73304" w14:textId="1E699690" w:rsidR="000E0931" w:rsidRDefault="000E0931" w:rsidP="00CC6CE3">
      <w:pPr>
        <w:pStyle w:val="ListParagraph"/>
        <w:spacing w:before="120" w:after="120"/>
        <w:ind w:left="0"/>
        <w:jc w:val="both"/>
        <w:rPr>
          <w:rFonts w:ascii="Times New Roman" w:hAnsi="Times New Roman"/>
          <w:sz w:val="24"/>
          <w:szCs w:val="24"/>
          <w:lang w:eastAsia="lv-LV"/>
        </w:rPr>
      </w:pPr>
    </w:p>
    <w:p w14:paraId="53C1CB7B" w14:textId="1DFD9C1F" w:rsidR="000E0931" w:rsidRDefault="000E0931" w:rsidP="00CC6CE3">
      <w:pPr>
        <w:pStyle w:val="ListParagraph"/>
        <w:spacing w:before="120" w:after="120"/>
        <w:ind w:left="0"/>
        <w:jc w:val="both"/>
        <w:rPr>
          <w:rFonts w:ascii="Times New Roman" w:hAnsi="Times New Roman"/>
          <w:sz w:val="24"/>
          <w:szCs w:val="24"/>
          <w:lang w:eastAsia="lv-LV"/>
        </w:rPr>
      </w:pPr>
    </w:p>
    <w:p w14:paraId="255B081C" w14:textId="63481142" w:rsidR="001C3711" w:rsidRDefault="001C3711" w:rsidP="00CC6CE3">
      <w:pPr>
        <w:pStyle w:val="ListParagraph"/>
        <w:spacing w:before="120" w:after="120"/>
        <w:ind w:left="0"/>
        <w:jc w:val="both"/>
        <w:rPr>
          <w:rFonts w:ascii="Times New Roman" w:hAnsi="Times New Roman"/>
          <w:sz w:val="24"/>
          <w:szCs w:val="24"/>
          <w:lang w:eastAsia="lv-LV"/>
        </w:rPr>
      </w:pPr>
    </w:p>
    <w:p w14:paraId="2F98942C" w14:textId="1A99665E" w:rsidR="000E0931" w:rsidRDefault="000E0931" w:rsidP="00CC6CE3">
      <w:pPr>
        <w:pStyle w:val="ListParagraph"/>
        <w:spacing w:before="120" w:after="120"/>
        <w:ind w:left="0"/>
        <w:jc w:val="both"/>
        <w:rPr>
          <w:rFonts w:ascii="Times New Roman" w:hAnsi="Times New Roman"/>
          <w:sz w:val="24"/>
          <w:szCs w:val="24"/>
          <w:lang w:eastAsia="lv-LV"/>
        </w:rPr>
      </w:pPr>
    </w:p>
    <w:p w14:paraId="66531D81" w14:textId="64A658D5" w:rsidR="000E0931" w:rsidRDefault="000E0931" w:rsidP="00CC6CE3">
      <w:pPr>
        <w:pStyle w:val="ListParagraph"/>
        <w:spacing w:before="120" w:after="120"/>
        <w:ind w:left="0"/>
        <w:jc w:val="both"/>
        <w:rPr>
          <w:rFonts w:ascii="Times New Roman" w:hAnsi="Times New Roman"/>
          <w:sz w:val="24"/>
          <w:szCs w:val="24"/>
          <w:lang w:eastAsia="lv-LV"/>
        </w:rPr>
      </w:pPr>
    </w:p>
    <w:p w14:paraId="5A749350" w14:textId="4829ECBE" w:rsidR="00EE320A" w:rsidRDefault="00EE320A" w:rsidP="00CC6CE3">
      <w:pPr>
        <w:pStyle w:val="ListParagraph"/>
        <w:spacing w:before="120" w:after="120"/>
        <w:ind w:left="0"/>
        <w:jc w:val="both"/>
        <w:rPr>
          <w:rFonts w:ascii="Times New Roman" w:hAnsi="Times New Roman"/>
          <w:sz w:val="24"/>
          <w:szCs w:val="24"/>
          <w:lang w:eastAsia="lv-LV"/>
        </w:rPr>
      </w:pPr>
    </w:p>
    <w:p w14:paraId="45443F66" w14:textId="77777777" w:rsidR="00EE320A" w:rsidRPr="00DC24E0" w:rsidRDefault="00EE320A" w:rsidP="00EE320A">
      <w:pPr>
        <w:pStyle w:val="ListParagraph"/>
        <w:spacing w:before="120" w:after="120"/>
        <w:ind w:left="0"/>
        <w:jc w:val="both"/>
        <w:rPr>
          <w:rFonts w:ascii="Times New Roman" w:hAnsi="Times New Roman"/>
          <w:sz w:val="16"/>
          <w:szCs w:val="16"/>
          <w:lang w:eastAsia="lv-LV"/>
        </w:rPr>
      </w:pPr>
      <w:r w:rsidRPr="00DC24E0">
        <w:rPr>
          <w:rFonts w:ascii="Times New Roman" w:hAnsi="Times New Roman"/>
          <w:sz w:val="16"/>
          <w:szCs w:val="16"/>
          <w:lang w:eastAsia="lv-LV"/>
        </w:rPr>
        <w:t>I. Buda, tālr. 67335031</w:t>
      </w:r>
    </w:p>
    <w:p w14:paraId="66411600" w14:textId="77777777" w:rsidR="00CC6CE3" w:rsidRPr="00DC24E0" w:rsidRDefault="00DF534F" w:rsidP="00B63150">
      <w:pPr>
        <w:pStyle w:val="ListParagraph"/>
        <w:spacing w:before="120" w:after="120"/>
        <w:ind w:left="0"/>
        <w:jc w:val="both"/>
        <w:rPr>
          <w:rFonts w:ascii="Times New Roman" w:hAnsi="Times New Roman"/>
          <w:sz w:val="16"/>
          <w:szCs w:val="16"/>
          <w:lang w:eastAsia="lv-LV"/>
        </w:rPr>
      </w:pPr>
      <w:hyperlink r:id="rId8" w:history="1">
        <w:r w:rsidR="00EE320A" w:rsidRPr="00DC24E0">
          <w:rPr>
            <w:rStyle w:val="Hyperlink"/>
            <w:rFonts w:ascii="Times New Roman" w:hAnsi="Times New Roman"/>
            <w:sz w:val="16"/>
            <w:szCs w:val="16"/>
            <w:lang w:eastAsia="lv-LV"/>
          </w:rPr>
          <w:t>Inara.Buda@mod.gov.lv</w:t>
        </w:r>
      </w:hyperlink>
    </w:p>
    <w:sectPr w:rsidR="00CC6CE3" w:rsidRPr="00DC24E0" w:rsidSect="008D113D">
      <w:footerReference w:type="default" r:id="rId9"/>
      <w:pgSz w:w="11906" w:h="16838"/>
      <w:pgMar w:top="709" w:right="1274" w:bottom="993"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EF18E5" w14:textId="77777777" w:rsidR="00397FF2" w:rsidRDefault="00397FF2">
      <w:r>
        <w:separator/>
      </w:r>
    </w:p>
  </w:endnote>
  <w:endnote w:type="continuationSeparator" w:id="0">
    <w:p w14:paraId="083047AF" w14:textId="77777777" w:rsidR="00397FF2" w:rsidRDefault="00397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utch TL">
    <w:panose1 w:val="02020503060505020304"/>
    <w:charset w:val="BA"/>
    <w:family w:val="roman"/>
    <w:pitch w:val="variable"/>
    <w:sig w:usb0="800002AF"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5F57C" w14:textId="08FB5A07" w:rsidR="00397FF2" w:rsidRPr="007272DB" w:rsidRDefault="00DF534F">
    <w:pPr>
      <w:pStyle w:val="Footer"/>
      <w:jc w:val="right"/>
      <w:rPr>
        <w:rFonts w:ascii="Times New Roman" w:hAnsi="Times New Roman"/>
        <w:sz w:val="24"/>
        <w:szCs w:val="24"/>
      </w:rPr>
    </w:pPr>
    <w:sdt>
      <w:sdtPr>
        <w:rPr>
          <w:rFonts w:ascii="Times New Roman" w:hAnsi="Times New Roman"/>
          <w:sz w:val="24"/>
          <w:szCs w:val="24"/>
        </w:rPr>
        <w:id w:val="945356879"/>
        <w:docPartObj>
          <w:docPartGallery w:val="Page Numbers (Bottom of Page)"/>
          <w:docPartUnique/>
        </w:docPartObj>
      </w:sdtPr>
      <w:sdtEndPr/>
      <w:sdtContent>
        <w:sdt>
          <w:sdtPr>
            <w:rPr>
              <w:rFonts w:ascii="Times New Roman" w:hAnsi="Times New Roman"/>
              <w:sz w:val="24"/>
              <w:szCs w:val="24"/>
            </w:rPr>
            <w:id w:val="2061469359"/>
            <w:docPartObj>
              <w:docPartGallery w:val="Page Numbers (Top of Page)"/>
              <w:docPartUnique/>
            </w:docPartObj>
          </w:sdtPr>
          <w:sdtEndPr/>
          <w:sdtContent>
            <w:r w:rsidR="00397FF2" w:rsidRPr="007272DB">
              <w:rPr>
                <w:rFonts w:ascii="Times New Roman" w:hAnsi="Times New Roman"/>
                <w:bCs/>
                <w:sz w:val="24"/>
                <w:szCs w:val="24"/>
              </w:rPr>
              <w:fldChar w:fldCharType="begin"/>
            </w:r>
            <w:r w:rsidR="00397FF2" w:rsidRPr="007272DB">
              <w:rPr>
                <w:rFonts w:ascii="Times New Roman" w:hAnsi="Times New Roman"/>
                <w:bCs/>
                <w:sz w:val="24"/>
                <w:szCs w:val="24"/>
              </w:rPr>
              <w:instrText xml:space="preserve"> PAGE </w:instrText>
            </w:r>
            <w:r w:rsidR="00397FF2" w:rsidRPr="007272DB">
              <w:rPr>
                <w:rFonts w:ascii="Times New Roman" w:hAnsi="Times New Roman"/>
                <w:bCs/>
                <w:sz w:val="24"/>
                <w:szCs w:val="24"/>
              </w:rPr>
              <w:fldChar w:fldCharType="separate"/>
            </w:r>
            <w:r>
              <w:rPr>
                <w:rFonts w:ascii="Times New Roman" w:hAnsi="Times New Roman"/>
                <w:bCs/>
                <w:noProof/>
                <w:sz w:val="24"/>
                <w:szCs w:val="24"/>
              </w:rPr>
              <w:t>6</w:t>
            </w:r>
            <w:r w:rsidR="00397FF2" w:rsidRPr="007272DB">
              <w:rPr>
                <w:rFonts w:ascii="Times New Roman" w:hAnsi="Times New Roman"/>
                <w:bCs/>
                <w:sz w:val="24"/>
                <w:szCs w:val="24"/>
              </w:rPr>
              <w:fldChar w:fldCharType="end"/>
            </w:r>
            <w:r w:rsidR="00397FF2" w:rsidRPr="007272DB">
              <w:rPr>
                <w:rFonts w:ascii="Times New Roman" w:hAnsi="Times New Roman"/>
                <w:sz w:val="24"/>
                <w:szCs w:val="24"/>
              </w:rPr>
              <w:t xml:space="preserve"> - </w:t>
            </w:r>
            <w:r w:rsidR="00397FF2" w:rsidRPr="007272DB">
              <w:rPr>
                <w:rFonts w:ascii="Times New Roman" w:hAnsi="Times New Roman"/>
                <w:bCs/>
                <w:sz w:val="24"/>
                <w:szCs w:val="24"/>
              </w:rPr>
              <w:fldChar w:fldCharType="begin"/>
            </w:r>
            <w:r w:rsidR="00397FF2" w:rsidRPr="007272DB">
              <w:rPr>
                <w:rFonts w:ascii="Times New Roman" w:hAnsi="Times New Roman"/>
                <w:bCs/>
                <w:sz w:val="24"/>
                <w:szCs w:val="24"/>
              </w:rPr>
              <w:instrText xml:space="preserve"> NUMPAGES  </w:instrText>
            </w:r>
            <w:r w:rsidR="00397FF2" w:rsidRPr="007272DB">
              <w:rPr>
                <w:rFonts w:ascii="Times New Roman" w:hAnsi="Times New Roman"/>
                <w:bCs/>
                <w:sz w:val="24"/>
                <w:szCs w:val="24"/>
              </w:rPr>
              <w:fldChar w:fldCharType="separate"/>
            </w:r>
            <w:r>
              <w:rPr>
                <w:rFonts w:ascii="Times New Roman" w:hAnsi="Times New Roman"/>
                <w:bCs/>
                <w:noProof/>
                <w:sz w:val="24"/>
                <w:szCs w:val="24"/>
              </w:rPr>
              <w:t>6</w:t>
            </w:r>
            <w:r w:rsidR="00397FF2" w:rsidRPr="007272DB">
              <w:rPr>
                <w:rFonts w:ascii="Times New Roman" w:hAnsi="Times New Roman"/>
                <w:bCs/>
                <w:sz w:val="24"/>
                <w:szCs w:val="24"/>
              </w:rPr>
              <w:fldChar w:fldCharType="end"/>
            </w:r>
          </w:sdtContent>
        </w:sdt>
      </w:sdtContent>
    </w:sdt>
  </w:p>
  <w:p w14:paraId="5627694B" w14:textId="141A7183" w:rsidR="00397FF2" w:rsidRPr="00F41C3B" w:rsidRDefault="00076DB5">
    <w:pPr>
      <w:pStyle w:val="Footer"/>
      <w:rPr>
        <w:rFonts w:ascii="Times New Roman" w:hAnsi="Times New Roman"/>
        <w:sz w:val="20"/>
      </w:rPr>
    </w:pPr>
    <w:r>
      <w:rPr>
        <w:rFonts w:ascii="Times New Roman" w:hAnsi="Times New Roman"/>
        <w:sz w:val="20"/>
      </w:rPr>
      <w:t>AIMinf_2602</w:t>
    </w:r>
    <w:r w:rsidR="00114247">
      <w:rPr>
        <w:rFonts w:ascii="Times New Roman" w:hAnsi="Times New Roman"/>
        <w:sz w:val="20"/>
      </w:rPr>
      <w:t>19</w:t>
    </w:r>
    <w:r w:rsidR="00397FF2" w:rsidRPr="00F41C3B">
      <w:rPr>
        <w:rFonts w:ascii="Times New Roman" w:hAnsi="Times New Roman"/>
        <w:sz w:val="20"/>
      </w:rPr>
      <w:t>_PPP_inf_zin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791E5" w14:textId="77777777" w:rsidR="00397FF2" w:rsidRDefault="00397FF2">
      <w:r>
        <w:separator/>
      </w:r>
    </w:p>
  </w:footnote>
  <w:footnote w:type="continuationSeparator" w:id="0">
    <w:p w14:paraId="23CE0275" w14:textId="77777777" w:rsidR="00397FF2" w:rsidRDefault="00397FF2">
      <w:r>
        <w:continuationSeparator/>
      </w:r>
    </w:p>
  </w:footnote>
  <w:footnote w:id="1">
    <w:p w14:paraId="0E393132" w14:textId="5619FABF" w:rsidR="00397FF2" w:rsidRPr="005E7024" w:rsidRDefault="00397FF2" w:rsidP="000D7800">
      <w:pPr>
        <w:pStyle w:val="FootnoteText"/>
        <w:jc w:val="both"/>
        <w:rPr>
          <w:rFonts w:ascii="Times New Roman" w:hAnsi="Times New Roman"/>
        </w:rPr>
      </w:pPr>
      <w:r w:rsidRPr="005E7024">
        <w:rPr>
          <w:rStyle w:val="FootnoteReference"/>
          <w:rFonts w:ascii="Times New Roman" w:hAnsi="Times New Roman"/>
        </w:rPr>
        <w:footnoteRef/>
      </w:r>
      <w:r w:rsidR="000D7800">
        <w:rPr>
          <w:rFonts w:ascii="Times New Roman" w:hAnsi="Times New Roman"/>
        </w:rPr>
        <w:t xml:space="preserve"> Īres maksa par vien</w:t>
      </w:r>
      <w:r w:rsidRPr="005E7024">
        <w:rPr>
          <w:rFonts w:ascii="Times New Roman" w:hAnsi="Times New Roman"/>
        </w:rPr>
        <w:t>istabas dzīvokli ir 200 </w:t>
      </w:r>
      <w:r w:rsidRPr="005E7024">
        <w:rPr>
          <w:rFonts w:ascii="Times New Roman" w:hAnsi="Times New Roman"/>
          <w:i/>
        </w:rPr>
        <w:t>euro</w:t>
      </w:r>
      <w:r w:rsidR="000D7800">
        <w:rPr>
          <w:rFonts w:ascii="Times New Roman" w:hAnsi="Times New Roman"/>
        </w:rPr>
        <w:t xml:space="preserve"> mēnesī, divistabu</w:t>
      </w:r>
      <w:r w:rsidRPr="005E7024">
        <w:rPr>
          <w:rFonts w:ascii="Times New Roman" w:hAnsi="Times New Roman"/>
        </w:rPr>
        <w:t xml:space="preserve"> dzīvokli – 300 </w:t>
      </w:r>
      <w:r w:rsidRPr="005E7024">
        <w:rPr>
          <w:rFonts w:ascii="Times New Roman" w:hAnsi="Times New Roman"/>
          <w:i/>
        </w:rPr>
        <w:t>euro</w:t>
      </w:r>
      <w:r w:rsidR="000D7800">
        <w:rPr>
          <w:rFonts w:ascii="Times New Roman" w:hAnsi="Times New Roman"/>
        </w:rPr>
        <w:t xml:space="preserve"> mēnesī, savukārt trīs</w:t>
      </w:r>
      <w:r w:rsidRPr="005E7024">
        <w:rPr>
          <w:rFonts w:ascii="Times New Roman" w:hAnsi="Times New Roman"/>
        </w:rPr>
        <w:t>istabu dzīvokli – 400 </w:t>
      </w:r>
      <w:r w:rsidRPr="005E7024">
        <w:rPr>
          <w:rFonts w:ascii="Times New Roman" w:hAnsi="Times New Roman"/>
          <w:i/>
        </w:rPr>
        <w:t>euro</w:t>
      </w:r>
      <w:r w:rsidRPr="005E7024">
        <w:rPr>
          <w:rFonts w:ascii="Times New Roman" w:hAnsi="Times New Roman"/>
        </w:rPr>
        <w:t xml:space="preserve"> mēnesī.</w:t>
      </w:r>
    </w:p>
  </w:footnote>
  <w:footnote w:id="2">
    <w:p w14:paraId="4AAEAF1D" w14:textId="49B11CDB" w:rsidR="005E7024" w:rsidRDefault="005E7024" w:rsidP="000D7800">
      <w:pPr>
        <w:pStyle w:val="FootnoteText"/>
        <w:jc w:val="both"/>
      </w:pPr>
      <w:r w:rsidRPr="005E7024">
        <w:rPr>
          <w:rStyle w:val="FootnoteReference"/>
          <w:rFonts w:ascii="Times New Roman" w:hAnsi="Times New Roman"/>
        </w:rPr>
        <w:footnoteRef/>
      </w:r>
      <w:r w:rsidRPr="005E7024">
        <w:rPr>
          <w:rFonts w:ascii="Times New Roman" w:hAnsi="Times New Roman"/>
        </w:rPr>
        <w:t xml:space="preserve"> </w:t>
      </w:r>
      <w:r w:rsidR="000D7800">
        <w:rPr>
          <w:rFonts w:ascii="Times New Roman" w:hAnsi="Times New Roman"/>
        </w:rPr>
        <w:t>Īres maksa par divistabu</w:t>
      </w:r>
      <w:r w:rsidRPr="005E7024">
        <w:rPr>
          <w:rFonts w:ascii="Times New Roman" w:hAnsi="Times New Roman"/>
        </w:rPr>
        <w:t xml:space="preserve"> dzīvokli ir 290</w:t>
      </w:r>
      <w:r w:rsidR="009B7F55">
        <w:rPr>
          <w:rFonts w:ascii="Times New Roman" w:hAnsi="Times New Roman"/>
        </w:rPr>
        <w:t>–</w:t>
      </w:r>
      <w:r w:rsidRPr="005E7024">
        <w:rPr>
          <w:rFonts w:ascii="Times New Roman" w:hAnsi="Times New Roman"/>
        </w:rPr>
        <w:t>300 </w:t>
      </w:r>
      <w:proofErr w:type="spellStart"/>
      <w:r w:rsidRPr="005E7024">
        <w:rPr>
          <w:rFonts w:ascii="Times New Roman" w:hAnsi="Times New Roman"/>
          <w:i/>
        </w:rPr>
        <w:t>euro</w:t>
      </w:r>
      <w:proofErr w:type="spellEnd"/>
      <w:r w:rsidRPr="005E7024">
        <w:rPr>
          <w:rFonts w:ascii="Times New Roman" w:hAnsi="Times New Roman"/>
        </w:rPr>
        <w:t xml:space="preserve"> mēnes</w:t>
      </w:r>
      <w:r w:rsidR="000D7800">
        <w:rPr>
          <w:rFonts w:ascii="Times New Roman" w:hAnsi="Times New Roman"/>
        </w:rPr>
        <w:t>ī, trīsistabu</w:t>
      </w:r>
      <w:r w:rsidRPr="005E7024">
        <w:rPr>
          <w:rFonts w:ascii="Times New Roman" w:hAnsi="Times New Roman"/>
        </w:rPr>
        <w:t xml:space="preserve"> dzīvokli – 320-450 </w:t>
      </w:r>
      <w:r w:rsidRPr="005E7024">
        <w:rPr>
          <w:rFonts w:ascii="Times New Roman" w:hAnsi="Times New Roman"/>
          <w:i/>
        </w:rPr>
        <w:t>euro</w:t>
      </w:r>
      <w:r w:rsidRPr="005E7024">
        <w:rPr>
          <w:rFonts w:ascii="Times New Roman" w:hAnsi="Times New Roman"/>
        </w:rPr>
        <w:t xml:space="preserve"> mēnesī, savukārt </w:t>
      </w:r>
      <w:r w:rsidR="000D7800">
        <w:rPr>
          <w:rFonts w:ascii="Times New Roman" w:hAnsi="Times New Roman"/>
        </w:rPr>
        <w:t>četristabu</w:t>
      </w:r>
      <w:r w:rsidRPr="005E7024">
        <w:rPr>
          <w:rFonts w:ascii="Times New Roman" w:hAnsi="Times New Roman"/>
        </w:rPr>
        <w:t xml:space="preserve"> dzīvokli – 650 </w:t>
      </w:r>
      <w:r w:rsidRPr="005E7024">
        <w:rPr>
          <w:rFonts w:ascii="Times New Roman" w:hAnsi="Times New Roman"/>
          <w:i/>
        </w:rPr>
        <w:t>euro</w:t>
      </w:r>
      <w:r w:rsidRPr="005E7024">
        <w:rPr>
          <w:rFonts w:ascii="Times New Roman" w:hAnsi="Times New Roman"/>
        </w:rPr>
        <w:t xml:space="preserve"> mēnesī.</w:t>
      </w:r>
    </w:p>
  </w:footnote>
  <w:footnote w:id="3">
    <w:p w14:paraId="4320F38D" w14:textId="77777777" w:rsidR="00397FF2" w:rsidRPr="009C68BB" w:rsidRDefault="00397FF2" w:rsidP="00F04A7C">
      <w:pPr>
        <w:pStyle w:val="FootnoteText"/>
        <w:spacing w:after="120"/>
        <w:jc w:val="both"/>
        <w:rPr>
          <w:rFonts w:ascii="Times New Roman" w:hAnsi="Times New Roman"/>
        </w:rPr>
      </w:pPr>
      <w:r w:rsidRPr="009C68BB">
        <w:rPr>
          <w:rStyle w:val="FootnoteReference"/>
          <w:rFonts w:ascii="Times New Roman" w:hAnsi="Times New Roman"/>
        </w:rPr>
        <w:footnoteRef/>
      </w:r>
      <w:r w:rsidRPr="009C68BB">
        <w:rPr>
          <w:rFonts w:ascii="Times New Roman" w:hAnsi="Times New Roman"/>
        </w:rPr>
        <w:t xml:space="preserve"> Profesionālā dienesta līgums tiek noslēgts uz pieciem gadiem.</w:t>
      </w:r>
    </w:p>
  </w:footnote>
  <w:footnote w:id="4">
    <w:p w14:paraId="622C3E63" w14:textId="05818A9E" w:rsidR="00397FF2" w:rsidRPr="0094066A" w:rsidRDefault="00397FF2" w:rsidP="007113B9">
      <w:pPr>
        <w:pStyle w:val="FootnoteText"/>
        <w:jc w:val="both"/>
        <w:rPr>
          <w:rFonts w:ascii="Times New Roman" w:hAnsi="Times New Roman"/>
        </w:rPr>
      </w:pPr>
      <w:r w:rsidRPr="007113B9">
        <w:rPr>
          <w:rStyle w:val="FootnoteReference"/>
          <w:rFonts w:ascii="Times New Roman" w:hAnsi="Times New Roman"/>
        </w:rPr>
        <w:footnoteRef/>
      </w:r>
      <w:r w:rsidRPr="007113B9">
        <w:rPr>
          <w:rFonts w:ascii="Times New Roman" w:hAnsi="Times New Roman"/>
        </w:rPr>
        <w:t xml:space="preserve"> Šobrīd Aizsardzības ministrija</w:t>
      </w:r>
      <w:r w:rsidR="009D0E06">
        <w:rPr>
          <w:rFonts w:ascii="Times New Roman" w:hAnsi="Times New Roman"/>
        </w:rPr>
        <w:t xml:space="preserve"> </w:t>
      </w:r>
      <w:r w:rsidRPr="007113B9">
        <w:rPr>
          <w:rFonts w:ascii="Times New Roman" w:hAnsi="Times New Roman"/>
        </w:rPr>
        <w:t>/</w:t>
      </w:r>
      <w:r w:rsidR="009D0E06">
        <w:rPr>
          <w:rFonts w:ascii="Times New Roman" w:hAnsi="Times New Roman"/>
        </w:rPr>
        <w:t xml:space="preserve"> </w:t>
      </w:r>
      <w:r w:rsidRPr="007113B9">
        <w:rPr>
          <w:rFonts w:ascii="Times New Roman" w:hAnsi="Times New Roman"/>
        </w:rPr>
        <w:t xml:space="preserve">Valsts aizsardzības militāro objektu un iepirkumu centrs kopīgi ar Cēsu novada pašvaldību piedalās nepabeigtas jaunbūves Ata Kronvalda ielā 56, Cēsīs atjaunošanā. Aizsardzības ministrijas valdījumā ir 3459/12617 </w:t>
      </w:r>
      <w:r w:rsidR="009D0E06" w:rsidRPr="007113B9">
        <w:rPr>
          <w:rFonts w:ascii="Times New Roman" w:hAnsi="Times New Roman"/>
        </w:rPr>
        <w:t xml:space="preserve">nekustamā īpašuma </w:t>
      </w:r>
      <w:r w:rsidRPr="007113B9">
        <w:rPr>
          <w:rFonts w:ascii="Times New Roman" w:hAnsi="Times New Roman"/>
        </w:rPr>
        <w:t>domājamās daļas</w:t>
      </w:r>
      <w:r w:rsidR="009D0E06">
        <w:rPr>
          <w:rFonts w:ascii="Times New Roman" w:hAnsi="Times New Roman"/>
        </w:rPr>
        <w:t>,</w:t>
      </w:r>
      <w:r w:rsidRPr="007113B9">
        <w:rPr>
          <w:rFonts w:ascii="Times New Roman" w:hAnsi="Times New Roman"/>
        </w:rPr>
        <w:t xml:space="preserve"> kas veidos piecus dienesta dzīvokļu īpašumus, kuri tiks izīrēt</w:t>
      </w:r>
      <w:r>
        <w:rPr>
          <w:rFonts w:ascii="Times New Roman" w:hAnsi="Times New Roman"/>
        </w:rPr>
        <w:t>i NBS</w:t>
      </w:r>
      <w:r w:rsidRPr="007113B9">
        <w:rPr>
          <w:rFonts w:ascii="Times New Roman" w:hAnsi="Times New Roman"/>
        </w:rPr>
        <w:t xml:space="preserve"> karavīriem.</w:t>
      </w:r>
    </w:p>
  </w:footnote>
  <w:footnote w:id="5">
    <w:p w14:paraId="566257D2" w14:textId="3E3B6EF3" w:rsidR="00397FF2" w:rsidRPr="00637B48" w:rsidRDefault="00397FF2" w:rsidP="00637B48">
      <w:pPr>
        <w:pStyle w:val="FootnoteText"/>
        <w:jc w:val="both"/>
        <w:rPr>
          <w:rFonts w:ascii="Times New Roman" w:hAnsi="Times New Roman"/>
        </w:rPr>
      </w:pPr>
      <w:r w:rsidRPr="0094066A">
        <w:rPr>
          <w:rStyle w:val="FootnoteReference"/>
          <w:rFonts w:ascii="Times New Roman" w:hAnsi="Times New Roman"/>
        </w:rPr>
        <w:footnoteRef/>
      </w:r>
      <w:r w:rsidRPr="0094066A">
        <w:rPr>
          <w:rFonts w:ascii="Times New Roman" w:hAnsi="Times New Roman"/>
        </w:rPr>
        <w:t xml:space="preserve"> Daudzdzīvokļu dzīvojamās mājas izmaksas ir rēķinātas, pieņemot, ka dzīvojam</w:t>
      </w:r>
      <w:r w:rsidR="009D0E06">
        <w:rPr>
          <w:rFonts w:ascii="Times New Roman" w:hAnsi="Times New Roman"/>
        </w:rPr>
        <w:t>aj</w:t>
      </w:r>
      <w:r w:rsidRPr="0094066A">
        <w:rPr>
          <w:rFonts w:ascii="Times New Roman" w:hAnsi="Times New Roman"/>
        </w:rPr>
        <w:t xml:space="preserve">ā mājā ir 43 </w:t>
      </w:r>
      <w:r w:rsidR="009D0E06">
        <w:rPr>
          <w:rFonts w:ascii="Times New Roman" w:hAnsi="Times New Roman"/>
        </w:rPr>
        <w:t>trīs</w:t>
      </w:r>
      <w:r w:rsidRPr="0094066A">
        <w:rPr>
          <w:rFonts w:ascii="Times New Roman" w:hAnsi="Times New Roman"/>
        </w:rPr>
        <w:t>istabu (64 m</w:t>
      </w:r>
      <w:r w:rsidRPr="0094066A">
        <w:rPr>
          <w:rFonts w:ascii="Times New Roman" w:hAnsi="Times New Roman"/>
          <w:vertAlign w:val="superscript"/>
        </w:rPr>
        <w:t>2</w:t>
      </w:r>
      <w:r w:rsidRPr="0094066A">
        <w:rPr>
          <w:rFonts w:ascii="Times New Roman" w:hAnsi="Times New Roman"/>
        </w:rPr>
        <w:t xml:space="preserve">) dzīvokļi un septiņi </w:t>
      </w:r>
      <w:r w:rsidR="009D0E06">
        <w:rPr>
          <w:rFonts w:ascii="Times New Roman" w:hAnsi="Times New Roman"/>
        </w:rPr>
        <w:t>četr</w:t>
      </w:r>
      <w:r w:rsidRPr="0094066A">
        <w:rPr>
          <w:rFonts w:ascii="Times New Roman" w:hAnsi="Times New Roman"/>
        </w:rPr>
        <w:t>istabu (79 m</w:t>
      </w:r>
      <w:r w:rsidRPr="0094066A">
        <w:rPr>
          <w:rFonts w:ascii="Times New Roman" w:hAnsi="Times New Roman"/>
          <w:vertAlign w:val="superscript"/>
        </w:rPr>
        <w:t>2</w:t>
      </w:r>
      <w:r w:rsidRPr="0094066A">
        <w:rPr>
          <w:rFonts w:ascii="Times New Roman" w:hAnsi="Times New Roman"/>
        </w:rPr>
        <w:t>) dzīvokļi.</w:t>
      </w:r>
    </w:p>
  </w:footnote>
  <w:footnote w:id="6">
    <w:p w14:paraId="15CFF6CC" w14:textId="1EC5DB6D" w:rsidR="00397FF2" w:rsidRPr="009C68BB" w:rsidRDefault="00397FF2" w:rsidP="004073BB">
      <w:pPr>
        <w:pStyle w:val="FootnoteText"/>
        <w:jc w:val="both"/>
        <w:rPr>
          <w:rFonts w:ascii="Times New Roman" w:hAnsi="Times New Roman"/>
        </w:rPr>
      </w:pPr>
      <w:r w:rsidRPr="009C68BB">
        <w:rPr>
          <w:rStyle w:val="FootnoteReference"/>
          <w:rFonts w:ascii="Times New Roman" w:hAnsi="Times New Roman"/>
        </w:rPr>
        <w:footnoteRef/>
      </w:r>
      <w:r w:rsidRPr="009C68BB">
        <w:rPr>
          <w:rFonts w:ascii="Times New Roman" w:hAnsi="Times New Roman"/>
        </w:rPr>
        <w:t xml:space="preserve"> Saskaņā ar Nacionālo bruņoto spēku likuma 4.</w:t>
      </w:r>
      <w:r w:rsidR="008D113D" w:rsidRPr="008D113D">
        <w:rPr>
          <w:rFonts w:ascii="Times New Roman" w:hAnsi="Times New Roman"/>
          <w:vertAlign w:val="superscript"/>
        </w:rPr>
        <w:t>1</w:t>
      </w:r>
      <w:r w:rsidRPr="009C68BB">
        <w:rPr>
          <w:rFonts w:ascii="Times New Roman" w:hAnsi="Times New Roman"/>
        </w:rPr>
        <w:t>  panta pirmo daļu militārais objekts ir Aizsardzības ministrijas valdījumā vai turējumā vai citas fiziskās vai juridiskās personas īpašumā, valdījumā vai turējumā esošs nekustamais īpašums (tā daļa), kas nodots lietošanā Nacionālajiem bruņotajiem spēkiem, lai pildītu Nacionālo bruņoto</w:t>
      </w:r>
      <w:r>
        <w:rPr>
          <w:rFonts w:ascii="Times New Roman" w:hAnsi="Times New Roman"/>
        </w:rPr>
        <w:t xml:space="preserve"> </w:t>
      </w:r>
      <w:r w:rsidRPr="009C68BB">
        <w:rPr>
          <w:rFonts w:ascii="Times New Roman" w:hAnsi="Times New Roman"/>
        </w:rPr>
        <w:t>spēku likumā noteiktos uzdevumus.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45CC"/>
    <w:multiLevelType w:val="hybridMultilevel"/>
    <w:tmpl w:val="D9B8F89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D1460CD"/>
    <w:multiLevelType w:val="hybridMultilevel"/>
    <w:tmpl w:val="2E7837EA"/>
    <w:lvl w:ilvl="0" w:tplc="E2D8FD3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1">
    <w:nsid w:val="10745F0F"/>
    <w:multiLevelType w:val="hybridMultilevel"/>
    <w:tmpl w:val="0F92A43A"/>
    <w:lvl w:ilvl="0" w:tplc="FD9619B0">
      <w:start w:val="1"/>
      <w:numFmt w:val="decimal"/>
      <w:lvlText w:val="%1)"/>
      <w:lvlJc w:val="left"/>
      <w:pPr>
        <w:ind w:left="1080" w:hanging="360"/>
      </w:pPr>
      <w:rPr>
        <w:rFonts w:hint="default"/>
      </w:rPr>
    </w:lvl>
    <w:lvl w:ilvl="1" w:tplc="F31AC806" w:tentative="1">
      <w:start w:val="1"/>
      <w:numFmt w:val="lowerLetter"/>
      <w:lvlText w:val="%2."/>
      <w:lvlJc w:val="left"/>
      <w:pPr>
        <w:ind w:left="1800" w:hanging="360"/>
      </w:pPr>
    </w:lvl>
    <w:lvl w:ilvl="2" w:tplc="10F03B72" w:tentative="1">
      <w:start w:val="1"/>
      <w:numFmt w:val="lowerRoman"/>
      <w:lvlText w:val="%3."/>
      <w:lvlJc w:val="right"/>
      <w:pPr>
        <w:ind w:left="2520" w:hanging="180"/>
      </w:pPr>
    </w:lvl>
    <w:lvl w:ilvl="3" w:tplc="F3EEBB6C" w:tentative="1">
      <w:start w:val="1"/>
      <w:numFmt w:val="decimal"/>
      <w:lvlText w:val="%4."/>
      <w:lvlJc w:val="left"/>
      <w:pPr>
        <w:ind w:left="3240" w:hanging="360"/>
      </w:pPr>
    </w:lvl>
    <w:lvl w:ilvl="4" w:tplc="D6864BAA" w:tentative="1">
      <w:start w:val="1"/>
      <w:numFmt w:val="lowerLetter"/>
      <w:lvlText w:val="%5."/>
      <w:lvlJc w:val="left"/>
      <w:pPr>
        <w:ind w:left="3960" w:hanging="360"/>
      </w:pPr>
    </w:lvl>
    <w:lvl w:ilvl="5" w:tplc="1E9A5028" w:tentative="1">
      <w:start w:val="1"/>
      <w:numFmt w:val="lowerRoman"/>
      <w:lvlText w:val="%6."/>
      <w:lvlJc w:val="right"/>
      <w:pPr>
        <w:ind w:left="4680" w:hanging="180"/>
      </w:pPr>
    </w:lvl>
    <w:lvl w:ilvl="6" w:tplc="5E30CC9C" w:tentative="1">
      <w:start w:val="1"/>
      <w:numFmt w:val="decimal"/>
      <w:lvlText w:val="%7."/>
      <w:lvlJc w:val="left"/>
      <w:pPr>
        <w:ind w:left="5400" w:hanging="360"/>
      </w:pPr>
    </w:lvl>
    <w:lvl w:ilvl="7" w:tplc="0FDA9BEE" w:tentative="1">
      <w:start w:val="1"/>
      <w:numFmt w:val="lowerLetter"/>
      <w:lvlText w:val="%8."/>
      <w:lvlJc w:val="left"/>
      <w:pPr>
        <w:ind w:left="6120" w:hanging="360"/>
      </w:pPr>
    </w:lvl>
    <w:lvl w:ilvl="8" w:tplc="7BC0142C" w:tentative="1">
      <w:start w:val="1"/>
      <w:numFmt w:val="lowerRoman"/>
      <w:lvlText w:val="%9."/>
      <w:lvlJc w:val="right"/>
      <w:pPr>
        <w:ind w:left="6840" w:hanging="180"/>
      </w:pPr>
    </w:lvl>
  </w:abstractNum>
  <w:abstractNum w:abstractNumId="3" w15:restartNumberingAfterBreak="0">
    <w:nsid w:val="133C29C8"/>
    <w:multiLevelType w:val="hybridMultilevel"/>
    <w:tmpl w:val="4F5E3426"/>
    <w:lvl w:ilvl="0" w:tplc="0426000B">
      <w:start w:val="1"/>
      <w:numFmt w:val="bullet"/>
      <w:lvlText w:val=""/>
      <w:lvlJc w:val="left"/>
      <w:pPr>
        <w:ind w:left="1434" w:hanging="360"/>
      </w:pPr>
      <w:rPr>
        <w:rFonts w:ascii="Wingdings" w:hAnsi="Wingdings"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4" w15:restartNumberingAfterBreak="1">
    <w:nsid w:val="28BB3FD1"/>
    <w:multiLevelType w:val="hybridMultilevel"/>
    <w:tmpl w:val="E3421020"/>
    <w:lvl w:ilvl="0" w:tplc="83189E14">
      <w:start w:val="1"/>
      <w:numFmt w:val="decimal"/>
      <w:lvlText w:val="%1."/>
      <w:lvlJc w:val="left"/>
      <w:pPr>
        <w:ind w:left="1146" w:hanging="360"/>
      </w:pPr>
    </w:lvl>
    <w:lvl w:ilvl="1" w:tplc="137A839E" w:tentative="1">
      <w:start w:val="1"/>
      <w:numFmt w:val="lowerLetter"/>
      <w:lvlText w:val="%2."/>
      <w:lvlJc w:val="left"/>
      <w:pPr>
        <w:ind w:left="1866" w:hanging="360"/>
      </w:pPr>
    </w:lvl>
    <w:lvl w:ilvl="2" w:tplc="C5CCAB74" w:tentative="1">
      <w:start w:val="1"/>
      <w:numFmt w:val="lowerRoman"/>
      <w:lvlText w:val="%3."/>
      <w:lvlJc w:val="right"/>
      <w:pPr>
        <w:ind w:left="2586" w:hanging="180"/>
      </w:pPr>
    </w:lvl>
    <w:lvl w:ilvl="3" w:tplc="F9F84336" w:tentative="1">
      <w:start w:val="1"/>
      <w:numFmt w:val="decimal"/>
      <w:lvlText w:val="%4."/>
      <w:lvlJc w:val="left"/>
      <w:pPr>
        <w:ind w:left="3306" w:hanging="360"/>
      </w:pPr>
    </w:lvl>
    <w:lvl w:ilvl="4" w:tplc="C4520552" w:tentative="1">
      <w:start w:val="1"/>
      <w:numFmt w:val="lowerLetter"/>
      <w:lvlText w:val="%5."/>
      <w:lvlJc w:val="left"/>
      <w:pPr>
        <w:ind w:left="4026" w:hanging="360"/>
      </w:pPr>
    </w:lvl>
    <w:lvl w:ilvl="5" w:tplc="8138A596" w:tentative="1">
      <w:start w:val="1"/>
      <w:numFmt w:val="lowerRoman"/>
      <w:lvlText w:val="%6."/>
      <w:lvlJc w:val="right"/>
      <w:pPr>
        <w:ind w:left="4746" w:hanging="180"/>
      </w:pPr>
    </w:lvl>
    <w:lvl w:ilvl="6" w:tplc="E0549AF0" w:tentative="1">
      <w:start w:val="1"/>
      <w:numFmt w:val="decimal"/>
      <w:lvlText w:val="%7."/>
      <w:lvlJc w:val="left"/>
      <w:pPr>
        <w:ind w:left="5466" w:hanging="360"/>
      </w:pPr>
    </w:lvl>
    <w:lvl w:ilvl="7" w:tplc="6D0E2828" w:tentative="1">
      <w:start w:val="1"/>
      <w:numFmt w:val="lowerLetter"/>
      <w:lvlText w:val="%8."/>
      <w:lvlJc w:val="left"/>
      <w:pPr>
        <w:ind w:left="6186" w:hanging="360"/>
      </w:pPr>
    </w:lvl>
    <w:lvl w:ilvl="8" w:tplc="FF18E832" w:tentative="1">
      <w:start w:val="1"/>
      <w:numFmt w:val="lowerRoman"/>
      <w:lvlText w:val="%9."/>
      <w:lvlJc w:val="right"/>
      <w:pPr>
        <w:ind w:left="6906" w:hanging="180"/>
      </w:pPr>
    </w:lvl>
  </w:abstractNum>
  <w:abstractNum w:abstractNumId="5" w15:restartNumberingAfterBreak="1">
    <w:nsid w:val="30223C10"/>
    <w:multiLevelType w:val="hybridMultilevel"/>
    <w:tmpl w:val="BB48573E"/>
    <w:lvl w:ilvl="0" w:tplc="06D6938A">
      <w:start w:val="1"/>
      <w:numFmt w:val="decimal"/>
      <w:lvlText w:val="%1)"/>
      <w:lvlJc w:val="left"/>
      <w:pPr>
        <w:ind w:left="720" w:hanging="360"/>
      </w:pPr>
      <w:rPr>
        <w:rFonts w:hint="default"/>
      </w:rPr>
    </w:lvl>
    <w:lvl w:ilvl="1" w:tplc="7A2EAA12">
      <w:start w:val="1"/>
      <w:numFmt w:val="lowerLetter"/>
      <w:lvlText w:val="%2."/>
      <w:lvlJc w:val="left"/>
      <w:pPr>
        <w:ind w:left="1440" w:hanging="360"/>
      </w:pPr>
    </w:lvl>
    <w:lvl w:ilvl="2" w:tplc="FF52A3AA" w:tentative="1">
      <w:start w:val="1"/>
      <w:numFmt w:val="lowerRoman"/>
      <w:lvlText w:val="%3."/>
      <w:lvlJc w:val="right"/>
      <w:pPr>
        <w:ind w:left="2160" w:hanging="180"/>
      </w:pPr>
    </w:lvl>
    <w:lvl w:ilvl="3" w:tplc="2286ECE6" w:tentative="1">
      <w:start w:val="1"/>
      <w:numFmt w:val="decimal"/>
      <w:lvlText w:val="%4."/>
      <w:lvlJc w:val="left"/>
      <w:pPr>
        <w:ind w:left="2880" w:hanging="360"/>
      </w:pPr>
    </w:lvl>
    <w:lvl w:ilvl="4" w:tplc="CE7AA582" w:tentative="1">
      <w:start w:val="1"/>
      <w:numFmt w:val="lowerLetter"/>
      <w:lvlText w:val="%5."/>
      <w:lvlJc w:val="left"/>
      <w:pPr>
        <w:ind w:left="3600" w:hanging="360"/>
      </w:pPr>
    </w:lvl>
    <w:lvl w:ilvl="5" w:tplc="078E1A5C" w:tentative="1">
      <w:start w:val="1"/>
      <w:numFmt w:val="lowerRoman"/>
      <w:lvlText w:val="%6."/>
      <w:lvlJc w:val="right"/>
      <w:pPr>
        <w:ind w:left="4320" w:hanging="180"/>
      </w:pPr>
    </w:lvl>
    <w:lvl w:ilvl="6" w:tplc="7AA6B1C0" w:tentative="1">
      <w:start w:val="1"/>
      <w:numFmt w:val="decimal"/>
      <w:lvlText w:val="%7."/>
      <w:lvlJc w:val="left"/>
      <w:pPr>
        <w:ind w:left="5040" w:hanging="360"/>
      </w:pPr>
    </w:lvl>
    <w:lvl w:ilvl="7" w:tplc="B25CFD8C" w:tentative="1">
      <w:start w:val="1"/>
      <w:numFmt w:val="lowerLetter"/>
      <w:lvlText w:val="%8."/>
      <w:lvlJc w:val="left"/>
      <w:pPr>
        <w:ind w:left="5760" w:hanging="360"/>
      </w:pPr>
    </w:lvl>
    <w:lvl w:ilvl="8" w:tplc="7C3A1F1A" w:tentative="1">
      <w:start w:val="1"/>
      <w:numFmt w:val="lowerRoman"/>
      <w:lvlText w:val="%9."/>
      <w:lvlJc w:val="right"/>
      <w:pPr>
        <w:ind w:left="6480" w:hanging="180"/>
      </w:pPr>
    </w:lvl>
  </w:abstractNum>
  <w:abstractNum w:abstractNumId="6" w15:restartNumberingAfterBreak="1">
    <w:nsid w:val="439E4DC9"/>
    <w:multiLevelType w:val="hybridMultilevel"/>
    <w:tmpl w:val="A8126394"/>
    <w:lvl w:ilvl="0" w:tplc="1C14AE42">
      <w:start w:val="1"/>
      <w:numFmt w:val="bullet"/>
      <w:lvlText w:val=""/>
      <w:lvlJc w:val="left"/>
      <w:pPr>
        <w:ind w:left="360" w:hanging="360"/>
      </w:pPr>
      <w:rPr>
        <w:rFonts w:ascii="Symbol" w:hAnsi="Symbol" w:hint="default"/>
      </w:rPr>
    </w:lvl>
    <w:lvl w:ilvl="1" w:tplc="8C7ACE1E">
      <w:start w:val="1"/>
      <w:numFmt w:val="bullet"/>
      <w:lvlText w:val="o"/>
      <w:lvlJc w:val="left"/>
      <w:pPr>
        <w:ind w:left="0" w:hanging="360"/>
      </w:pPr>
      <w:rPr>
        <w:rFonts w:ascii="Courier New" w:hAnsi="Courier New" w:cs="Courier New" w:hint="default"/>
      </w:rPr>
    </w:lvl>
    <w:lvl w:ilvl="2" w:tplc="FB6A99A4">
      <w:start w:val="1"/>
      <w:numFmt w:val="bullet"/>
      <w:lvlText w:val=""/>
      <w:lvlJc w:val="left"/>
      <w:pPr>
        <w:ind w:left="720" w:hanging="360"/>
      </w:pPr>
      <w:rPr>
        <w:rFonts w:ascii="Wingdings" w:hAnsi="Wingdings" w:hint="default"/>
      </w:rPr>
    </w:lvl>
    <w:lvl w:ilvl="3" w:tplc="C216697E">
      <w:start w:val="1"/>
      <w:numFmt w:val="bullet"/>
      <w:lvlText w:val=""/>
      <w:lvlJc w:val="left"/>
      <w:pPr>
        <w:ind w:left="1440" w:hanging="360"/>
      </w:pPr>
      <w:rPr>
        <w:rFonts w:ascii="Symbol" w:hAnsi="Symbol" w:hint="default"/>
      </w:rPr>
    </w:lvl>
    <w:lvl w:ilvl="4" w:tplc="904C2328" w:tentative="1">
      <w:start w:val="1"/>
      <w:numFmt w:val="bullet"/>
      <w:lvlText w:val="o"/>
      <w:lvlJc w:val="left"/>
      <w:pPr>
        <w:ind w:left="2160" w:hanging="360"/>
      </w:pPr>
      <w:rPr>
        <w:rFonts w:ascii="Courier New" w:hAnsi="Courier New" w:cs="Courier New" w:hint="default"/>
      </w:rPr>
    </w:lvl>
    <w:lvl w:ilvl="5" w:tplc="09C06C54" w:tentative="1">
      <w:start w:val="1"/>
      <w:numFmt w:val="bullet"/>
      <w:lvlText w:val=""/>
      <w:lvlJc w:val="left"/>
      <w:pPr>
        <w:ind w:left="2880" w:hanging="360"/>
      </w:pPr>
      <w:rPr>
        <w:rFonts w:ascii="Wingdings" w:hAnsi="Wingdings" w:hint="default"/>
      </w:rPr>
    </w:lvl>
    <w:lvl w:ilvl="6" w:tplc="4F6AF086" w:tentative="1">
      <w:start w:val="1"/>
      <w:numFmt w:val="bullet"/>
      <w:lvlText w:val=""/>
      <w:lvlJc w:val="left"/>
      <w:pPr>
        <w:ind w:left="3600" w:hanging="360"/>
      </w:pPr>
      <w:rPr>
        <w:rFonts w:ascii="Symbol" w:hAnsi="Symbol" w:hint="default"/>
      </w:rPr>
    </w:lvl>
    <w:lvl w:ilvl="7" w:tplc="F2AC3076" w:tentative="1">
      <w:start w:val="1"/>
      <w:numFmt w:val="bullet"/>
      <w:lvlText w:val="o"/>
      <w:lvlJc w:val="left"/>
      <w:pPr>
        <w:ind w:left="4320" w:hanging="360"/>
      </w:pPr>
      <w:rPr>
        <w:rFonts w:ascii="Courier New" w:hAnsi="Courier New" w:cs="Courier New" w:hint="default"/>
      </w:rPr>
    </w:lvl>
    <w:lvl w:ilvl="8" w:tplc="6E10E174" w:tentative="1">
      <w:start w:val="1"/>
      <w:numFmt w:val="bullet"/>
      <w:lvlText w:val=""/>
      <w:lvlJc w:val="left"/>
      <w:pPr>
        <w:ind w:left="5040" w:hanging="360"/>
      </w:pPr>
      <w:rPr>
        <w:rFonts w:ascii="Wingdings" w:hAnsi="Wingdings" w:hint="default"/>
      </w:rPr>
    </w:lvl>
  </w:abstractNum>
  <w:abstractNum w:abstractNumId="7" w15:restartNumberingAfterBreak="1">
    <w:nsid w:val="44164682"/>
    <w:multiLevelType w:val="hybridMultilevel"/>
    <w:tmpl w:val="9202C2E6"/>
    <w:lvl w:ilvl="0" w:tplc="EA6A8D16">
      <w:start w:val="1"/>
      <w:numFmt w:val="decimal"/>
      <w:lvlText w:val="%1)"/>
      <w:lvlJc w:val="left"/>
      <w:pPr>
        <w:ind w:left="720" w:hanging="360"/>
      </w:pPr>
      <w:rPr>
        <w:rFonts w:hint="default"/>
      </w:rPr>
    </w:lvl>
    <w:lvl w:ilvl="1" w:tplc="1A2A3D66" w:tentative="1">
      <w:start w:val="1"/>
      <w:numFmt w:val="lowerLetter"/>
      <w:lvlText w:val="%2."/>
      <w:lvlJc w:val="left"/>
      <w:pPr>
        <w:ind w:left="1440" w:hanging="360"/>
      </w:pPr>
    </w:lvl>
    <w:lvl w:ilvl="2" w:tplc="BFF49894" w:tentative="1">
      <w:start w:val="1"/>
      <w:numFmt w:val="lowerRoman"/>
      <w:lvlText w:val="%3."/>
      <w:lvlJc w:val="right"/>
      <w:pPr>
        <w:ind w:left="2160" w:hanging="180"/>
      </w:pPr>
    </w:lvl>
    <w:lvl w:ilvl="3" w:tplc="0E0083B4" w:tentative="1">
      <w:start w:val="1"/>
      <w:numFmt w:val="decimal"/>
      <w:lvlText w:val="%4."/>
      <w:lvlJc w:val="left"/>
      <w:pPr>
        <w:ind w:left="2880" w:hanging="360"/>
      </w:pPr>
    </w:lvl>
    <w:lvl w:ilvl="4" w:tplc="03983732" w:tentative="1">
      <w:start w:val="1"/>
      <w:numFmt w:val="lowerLetter"/>
      <w:lvlText w:val="%5."/>
      <w:lvlJc w:val="left"/>
      <w:pPr>
        <w:ind w:left="3600" w:hanging="360"/>
      </w:pPr>
    </w:lvl>
    <w:lvl w:ilvl="5" w:tplc="01440130" w:tentative="1">
      <w:start w:val="1"/>
      <w:numFmt w:val="lowerRoman"/>
      <w:lvlText w:val="%6."/>
      <w:lvlJc w:val="right"/>
      <w:pPr>
        <w:ind w:left="4320" w:hanging="180"/>
      </w:pPr>
    </w:lvl>
    <w:lvl w:ilvl="6" w:tplc="D9A2B150" w:tentative="1">
      <w:start w:val="1"/>
      <w:numFmt w:val="decimal"/>
      <w:lvlText w:val="%7."/>
      <w:lvlJc w:val="left"/>
      <w:pPr>
        <w:ind w:left="5040" w:hanging="360"/>
      </w:pPr>
    </w:lvl>
    <w:lvl w:ilvl="7" w:tplc="DC3C80FC" w:tentative="1">
      <w:start w:val="1"/>
      <w:numFmt w:val="lowerLetter"/>
      <w:lvlText w:val="%8."/>
      <w:lvlJc w:val="left"/>
      <w:pPr>
        <w:ind w:left="5760" w:hanging="360"/>
      </w:pPr>
    </w:lvl>
    <w:lvl w:ilvl="8" w:tplc="CC0A19F0" w:tentative="1">
      <w:start w:val="1"/>
      <w:numFmt w:val="lowerRoman"/>
      <w:lvlText w:val="%9."/>
      <w:lvlJc w:val="right"/>
      <w:pPr>
        <w:ind w:left="6480" w:hanging="180"/>
      </w:pPr>
    </w:lvl>
  </w:abstractNum>
  <w:abstractNum w:abstractNumId="8" w15:restartNumberingAfterBreak="1">
    <w:nsid w:val="522059FA"/>
    <w:multiLevelType w:val="hybridMultilevel"/>
    <w:tmpl w:val="9ABA50FE"/>
    <w:lvl w:ilvl="0" w:tplc="B9B8586C">
      <w:start w:val="1"/>
      <w:numFmt w:val="bullet"/>
      <w:lvlText w:val=""/>
      <w:lvlJc w:val="left"/>
      <w:pPr>
        <w:ind w:left="1080" w:hanging="360"/>
      </w:pPr>
      <w:rPr>
        <w:rFonts w:ascii="Symbol" w:hAnsi="Symbol" w:hint="default"/>
      </w:rPr>
    </w:lvl>
    <w:lvl w:ilvl="1" w:tplc="C08644B0">
      <w:start w:val="1"/>
      <w:numFmt w:val="bullet"/>
      <w:lvlText w:val="o"/>
      <w:lvlJc w:val="left"/>
      <w:pPr>
        <w:ind w:left="1800" w:hanging="360"/>
      </w:pPr>
      <w:rPr>
        <w:rFonts w:ascii="Courier New" w:hAnsi="Courier New" w:cs="Courier New" w:hint="default"/>
      </w:rPr>
    </w:lvl>
    <w:lvl w:ilvl="2" w:tplc="62DE561C">
      <w:start w:val="1"/>
      <w:numFmt w:val="bullet"/>
      <w:lvlText w:val=""/>
      <w:lvlJc w:val="left"/>
      <w:pPr>
        <w:ind w:left="2520" w:hanging="360"/>
      </w:pPr>
      <w:rPr>
        <w:rFonts w:ascii="Wingdings" w:hAnsi="Wingdings" w:hint="default"/>
      </w:rPr>
    </w:lvl>
    <w:lvl w:ilvl="3" w:tplc="ED927990" w:tentative="1">
      <w:start w:val="1"/>
      <w:numFmt w:val="bullet"/>
      <w:lvlText w:val=""/>
      <w:lvlJc w:val="left"/>
      <w:pPr>
        <w:ind w:left="3240" w:hanging="360"/>
      </w:pPr>
      <w:rPr>
        <w:rFonts w:ascii="Symbol" w:hAnsi="Symbol" w:hint="default"/>
      </w:rPr>
    </w:lvl>
    <w:lvl w:ilvl="4" w:tplc="21728BEA" w:tentative="1">
      <w:start w:val="1"/>
      <w:numFmt w:val="bullet"/>
      <w:lvlText w:val="o"/>
      <w:lvlJc w:val="left"/>
      <w:pPr>
        <w:ind w:left="3960" w:hanging="360"/>
      </w:pPr>
      <w:rPr>
        <w:rFonts w:ascii="Courier New" w:hAnsi="Courier New" w:cs="Courier New" w:hint="default"/>
      </w:rPr>
    </w:lvl>
    <w:lvl w:ilvl="5" w:tplc="040ED134" w:tentative="1">
      <w:start w:val="1"/>
      <w:numFmt w:val="bullet"/>
      <w:lvlText w:val=""/>
      <w:lvlJc w:val="left"/>
      <w:pPr>
        <w:ind w:left="4680" w:hanging="360"/>
      </w:pPr>
      <w:rPr>
        <w:rFonts w:ascii="Wingdings" w:hAnsi="Wingdings" w:hint="default"/>
      </w:rPr>
    </w:lvl>
    <w:lvl w:ilvl="6" w:tplc="44BA1E24" w:tentative="1">
      <w:start w:val="1"/>
      <w:numFmt w:val="bullet"/>
      <w:lvlText w:val=""/>
      <w:lvlJc w:val="left"/>
      <w:pPr>
        <w:ind w:left="5400" w:hanging="360"/>
      </w:pPr>
      <w:rPr>
        <w:rFonts w:ascii="Symbol" w:hAnsi="Symbol" w:hint="default"/>
      </w:rPr>
    </w:lvl>
    <w:lvl w:ilvl="7" w:tplc="BEBE031C" w:tentative="1">
      <w:start w:val="1"/>
      <w:numFmt w:val="bullet"/>
      <w:lvlText w:val="o"/>
      <w:lvlJc w:val="left"/>
      <w:pPr>
        <w:ind w:left="6120" w:hanging="360"/>
      </w:pPr>
      <w:rPr>
        <w:rFonts w:ascii="Courier New" w:hAnsi="Courier New" w:cs="Courier New" w:hint="default"/>
      </w:rPr>
    </w:lvl>
    <w:lvl w:ilvl="8" w:tplc="C394963C" w:tentative="1">
      <w:start w:val="1"/>
      <w:numFmt w:val="bullet"/>
      <w:lvlText w:val=""/>
      <w:lvlJc w:val="left"/>
      <w:pPr>
        <w:ind w:left="6840" w:hanging="360"/>
      </w:pPr>
      <w:rPr>
        <w:rFonts w:ascii="Wingdings" w:hAnsi="Wingdings" w:hint="default"/>
      </w:rPr>
    </w:lvl>
  </w:abstractNum>
  <w:abstractNum w:abstractNumId="9" w15:restartNumberingAfterBreak="1">
    <w:nsid w:val="56A4126B"/>
    <w:multiLevelType w:val="hybridMultilevel"/>
    <w:tmpl w:val="C562E074"/>
    <w:lvl w:ilvl="0" w:tplc="AB2A00C2">
      <w:start w:val="1"/>
      <w:numFmt w:val="decimal"/>
      <w:lvlText w:val="%1)"/>
      <w:lvlJc w:val="left"/>
      <w:pPr>
        <w:ind w:left="1080" w:hanging="360"/>
      </w:pPr>
      <w:rPr>
        <w:rFonts w:hint="default"/>
      </w:rPr>
    </w:lvl>
    <w:lvl w:ilvl="1" w:tplc="91D2D110" w:tentative="1">
      <w:start w:val="1"/>
      <w:numFmt w:val="lowerLetter"/>
      <w:lvlText w:val="%2."/>
      <w:lvlJc w:val="left"/>
      <w:pPr>
        <w:ind w:left="1800" w:hanging="360"/>
      </w:pPr>
    </w:lvl>
    <w:lvl w:ilvl="2" w:tplc="FCB8C7D2" w:tentative="1">
      <w:start w:val="1"/>
      <w:numFmt w:val="lowerRoman"/>
      <w:lvlText w:val="%3."/>
      <w:lvlJc w:val="right"/>
      <w:pPr>
        <w:ind w:left="2520" w:hanging="180"/>
      </w:pPr>
    </w:lvl>
    <w:lvl w:ilvl="3" w:tplc="4DC86580" w:tentative="1">
      <w:start w:val="1"/>
      <w:numFmt w:val="decimal"/>
      <w:lvlText w:val="%4."/>
      <w:lvlJc w:val="left"/>
      <w:pPr>
        <w:ind w:left="3240" w:hanging="360"/>
      </w:pPr>
    </w:lvl>
    <w:lvl w:ilvl="4" w:tplc="640A5142" w:tentative="1">
      <w:start w:val="1"/>
      <w:numFmt w:val="lowerLetter"/>
      <w:lvlText w:val="%5."/>
      <w:lvlJc w:val="left"/>
      <w:pPr>
        <w:ind w:left="3960" w:hanging="360"/>
      </w:pPr>
    </w:lvl>
    <w:lvl w:ilvl="5" w:tplc="C172C3A0" w:tentative="1">
      <w:start w:val="1"/>
      <w:numFmt w:val="lowerRoman"/>
      <w:lvlText w:val="%6."/>
      <w:lvlJc w:val="right"/>
      <w:pPr>
        <w:ind w:left="4680" w:hanging="180"/>
      </w:pPr>
    </w:lvl>
    <w:lvl w:ilvl="6" w:tplc="5F9EC1F2" w:tentative="1">
      <w:start w:val="1"/>
      <w:numFmt w:val="decimal"/>
      <w:lvlText w:val="%7."/>
      <w:lvlJc w:val="left"/>
      <w:pPr>
        <w:ind w:left="5400" w:hanging="360"/>
      </w:pPr>
    </w:lvl>
    <w:lvl w:ilvl="7" w:tplc="DBA6FF0E" w:tentative="1">
      <w:start w:val="1"/>
      <w:numFmt w:val="lowerLetter"/>
      <w:lvlText w:val="%8."/>
      <w:lvlJc w:val="left"/>
      <w:pPr>
        <w:ind w:left="6120" w:hanging="360"/>
      </w:pPr>
    </w:lvl>
    <w:lvl w:ilvl="8" w:tplc="76B0E426" w:tentative="1">
      <w:start w:val="1"/>
      <w:numFmt w:val="lowerRoman"/>
      <w:lvlText w:val="%9."/>
      <w:lvlJc w:val="right"/>
      <w:pPr>
        <w:ind w:left="6840" w:hanging="180"/>
      </w:pPr>
    </w:lvl>
  </w:abstractNum>
  <w:abstractNum w:abstractNumId="10" w15:restartNumberingAfterBreak="0">
    <w:nsid w:val="5EDB34F4"/>
    <w:multiLevelType w:val="hybridMultilevel"/>
    <w:tmpl w:val="18921D28"/>
    <w:lvl w:ilvl="0" w:tplc="D6F65714">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6951F5A"/>
    <w:multiLevelType w:val="hybridMultilevel"/>
    <w:tmpl w:val="0900B2E4"/>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1">
    <w:nsid w:val="69397EEC"/>
    <w:multiLevelType w:val="hybridMultilevel"/>
    <w:tmpl w:val="D93C4B40"/>
    <w:lvl w:ilvl="0" w:tplc="E8D61D62">
      <w:start w:val="1"/>
      <w:numFmt w:val="decimal"/>
      <w:lvlText w:val="%1."/>
      <w:lvlJc w:val="left"/>
      <w:pPr>
        <w:ind w:left="720" w:hanging="360"/>
      </w:pPr>
      <w:rPr>
        <w:rFonts w:hint="default"/>
      </w:rPr>
    </w:lvl>
    <w:lvl w:ilvl="1" w:tplc="B05C64D2" w:tentative="1">
      <w:start w:val="1"/>
      <w:numFmt w:val="lowerLetter"/>
      <w:lvlText w:val="%2."/>
      <w:lvlJc w:val="left"/>
      <w:pPr>
        <w:ind w:left="1440" w:hanging="360"/>
      </w:pPr>
    </w:lvl>
    <w:lvl w:ilvl="2" w:tplc="25A48F26" w:tentative="1">
      <w:start w:val="1"/>
      <w:numFmt w:val="lowerRoman"/>
      <w:lvlText w:val="%3."/>
      <w:lvlJc w:val="right"/>
      <w:pPr>
        <w:ind w:left="2160" w:hanging="180"/>
      </w:pPr>
    </w:lvl>
    <w:lvl w:ilvl="3" w:tplc="4FA6FB4A" w:tentative="1">
      <w:start w:val="1"/>
      <w:numFmt w:val="decimal"/>
      <w:lvlText w:val="%4."/>
      <w:lvlJc w:val="left"/>
      <w:pPr>
        <w:ind w:left="2880" w:hanging="360"/>
      </w:pPr>
    </w:lvl>
    <w:lvl w:ilvl="4" w:tplc="D77AE242" w:tentative="1">
      <w:start w:val="1"/>
      <w:numFmt w:val="lowerLetter"/>
      <w:lvlText w:val="%5."/>
      <w:lvlJc w:val="left"/>
      <w:pPr>
        <w:ind w:left="3600" w:hanging="360"/>
      </w:pPr>
    </w:lvl>
    <w:lvl w:ilvl="5" w:tplc="C17EA63A" w:tentative="1">
      <w:start w:val="1"/>
      <w:numFmt w:val="lowerRoman"/>
      <w:lvlText w:val="%6."/>
      <w:lvlJc w:val="right"/>
      <w:pPr>
        <w:ind w:left="4320" w:hanging="180"/>
      </w:pPr>
    </w:lvl>
    <w:lvl w:ilvl="6" w:tplc="743A6966" w:tentative="1">
      <w:start w:val="1"/>
      <w:numFmt w:val="decimal"/>
      <w:lvlText w:val="%7."/>
      <w:lvlJc w:val="left"/>
      <w:pPr>
        <w:ind w:left="5040" w:hanging="360"/>
      </w:pPr>
    </w:lvl>
    <w:lvl w:ilvl="7" w:tplc="F94C9282" w:tentative="1">
      <w:start w:val="1"/>
      <w:numFmt w:val="lowerLetter"/>
      <w:lvlText w:val="%8."/>
      <w:lvlJc w:val="left"/>
      <w:pPr>
        <w:ind w:left="5760" w:hanging="360"/>
      </w:pPr>
    </w:lvl>
    <w:lvl w:ilvl="8" w:tplc="EB5A5DE2" w:tentative="1">
      <w:start w:val="1"/>
      <w:numFmt w:val="lowerRoman"/>
      <w:lvlText w:val="%9."/>
      <w:lvlJc w:val="right"/>
      <w:pPr>
        <w:ind w:left="6480" w:hanging="180"/>
      </w:pPr>
    </w:lvl>
  </w:abstractNum>
  <w:abstractNum w:abstractNumId="13" w15:restartNumberingAfterBreak="1">
    <w:nsid w:val="76A44079"/>
    <w:multiLevelType w:val="singleLevel"/>
    <w:tmpl w:val="C8EA6F92"/>
    <w:lvl w:ilvl="0">
      <w:start w:val="1"/>
      <w:numFmt w:val="decimal"/>
      <w:lvlText w:val="%1."/>
      <w:lvlJc w:val="left"/>
      <w:pPr>
        <w:tabs>
          <w:tab w:val="num" w:pos="360"/>
        </w:tabs>
        <w:ind w:left="360" w:hanging="360"/>
      </w:pPr>
      <w:rPr>
        <w:b/>
      </w:rPr>
    </w:lvl>
  </w:abstractNum>
  <w:num w:numId="1">
    <w:abstractNumId w:val="13"/>
  </w:num>
  <w:num w:numId="2">
    <w:abstractNumId w:val="7"/>
  </w:num>
  <w:num w:numId="3">
    <w:abstractNumId w:val="5"/>
  </w:num>
  <w:num w:numId="4">
    <w:abstractNumId w:val="8"/>
  </w:num>
  <w:num w:numId="5">
    <w:abstractNumId w:val="2"/>
  </w:num>
  <w:num w:numId="6">
    <w:abstractNumId w:val="6"/>
  </w:num>
  <w:num w:numId="7">
    <w:abstractNumId w:val="12"/>
  </w:num>
  <w:num w:numId="8">
    <w:abstractNumId w:val="9"/>
  </w:num>
  <w:num w:numId="9">
    <w:abstractNumId w:val="4"/>
  </w:num>
  <w:num w:numId="10">
    <w:abstractNumId w:val="1"/>
  </w:num>
  <w:num w:numId="11">
    <w:abstractNumId w:val="10"/>
  </w:num>
  <w:num w:numId="12">
    <w:abstractNumId w:val="0"/>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E41"/>
    <w:rsid w:val="000003A7"/>
    <w:rsid w:val="00000F5B"/>
    <w:rsid w:val="000227C6"/>
    <w:rsid w:val="000237CF"/>
    <w:rsid w:val="00024680"/>
    <w:rsid w:val="000478F3"/>
    <w:rsid w:val="00055B2D"/>
    <w:rsid w:val="00065AC3"/>
    <w:rsid w:val="00065DCB"/>
    <w:rsid w:val="00071417"/>
    <w:rsid w:val="00074C09"/>
    <w:rsid w:val="00076DB5"/>
    <w:rsid w:val="000843C9"/>
    <w:rsid w:val="00086FB9"/>
    <w:rsid w:val="000A37D4"/>
    <w:rsid w:val="000B7D5D"/>
    <w:rsid w:val="000C7296"/>
    <w:rsid w:val="000D28E4"/>
    <w:rsid w:val="000D7800"/>
    <w:rsid w:val="000E0931"/>
    <w:rsid w:val="000E29F7"/>
    <w:rsid w:val="000E4FB4"/>
    <w:rsid w:val="000E7D83"/>
    <w:rsid w:val="000F462A"/>
    <w:rsid w:val="000F7C0E"/>
    <w:rsid w:val="00102947"/>
    <w:rsid w:val="00110F82"/>
    <w:rsid w:val="00114247"/>
    <w:rsid w:val="00116D89"/>
    <w:rsid w:val="00117971"/>
    <w:rsid w:val="001301FC"/>
    <w:rsid w:val="0013360E"/>
    <w:rsid w:val="001510C5"/>
    <w:rsid w:val="0016291D"/>
    <w:rsid w:val="0016635C"/>
    <w:rsid w:val="00170B80"/>
    <w:rsid w:val="00171B59"/>
    <w:rsid w:val="00180263"/>
    <w:rsid w:val="00187D14"/>
    <w:rsid w:val="001A050E"/>
    <w:rsid w:val="001A3727"/>
    <w:rsid w:val="001A74FC"/>
    <w:rsid w:val="001B595B"/>
    <w:rsid w:val="001C3711"/>
    <w:rsid w:val="001C73EE"/>
    <w:rsid w:val="001D7AF9"/>
    <w:rsid w:val="001E3655"/>
    <w:rsid w:val="00200619"/>
    <w:rsid w:val="002009BF"/>
    <w:rsid w:val="00203A0E"/>
    <w:rsid w:val="00212F76"/>
    <w:rsid w:val="00227A50"/>
    <w:rsid w:val="0024043C"/>
    <w:rsid w:val="00244955"/>
    <w:rsid w:val="002501C9"/>
    <w:rsid w:val="00261D32"/>
    <w:rsid w:val="00263790"/>
    <w:rsid w:val="002715B2"/>
    <w:rsid w:val="00274360"/>
    <w:rsid w:val="00286EBD"/>
    <w:rsid w:val="002937C2"/>
    <w:rsid w:val="002A5EAD"/>
    <w:rsid w:val="002C12ED"/>
    <w:rsid w:val="002F0061"/>
    <w:rsid w:val="002F329D"/>
    <w:rsid w:val="002F3B90"/>
    <w:rsid w:val="0030059C"/>
    <w:rsid w:val="003007BE"/>
    <w:rsid w:val="00303105"/>
    <w:rsid w:val="003125B7"/>
    <w:rsid w:val="00312BCF"/>
    <w:rsid w:val="003221F7"/>
    <w:rsid w:val="0032796E"/>
    <w:rsid w:val="00330237"/>
    <w:rsid w:val="003307F0"/>
    <w:rsid w:val="003470CF"/>
    <w:rsid w:val="00361591"/>
    <w:rsid w:val="003806AA"/>
    <w:rsid w:val="00381C0C"/>
    <w:rsid w:val="00387052"/>
    <w:rsid w:val="00397FF2"/>
    <w:rsid w:val="003A06B7"/>
    <w:rsid w:val="003B0A14"/>
    <w:rsid w:val="003B0E15"/>
    <w:rsid w:val="003B444E"/>
    <w:rsid w:val="003B5E41"/>
    <w:rsid w:val="003C6734"/>
    <w:rsid w:val="003F2713"/>
    <w:rsid w:val="003F348F"/>
    <w:rsid w:val="00405857"/>
    <w:rsid w:val="004059E1"/>
    <w:rsid w:val="00406894"/>
    <w:rsid w:val="004073BB"/>
    <w:rsid w:val="00414948"/>
    <w:rsid w:val="0041501F"/>
    <w:rsid w:val="004222DF"/>
    <w:rsid w:val="004244F4"/>
    <w:rsid w:val="00424D78"/>
    <w:rsid w:val="00445B61"/>
    <w:rsid w:val="004466FC"/>
    <w:rsid w:val="004602C4"/>
    <w:rsid w:val="00462DE7"/>
    <w:rsid w:val="00473D41"/>
    <w:rsid w:val="00480734"/>
    <w:rsid w:val="0048254A"/>
    <w:rsid w:val="00482E36"/>
    <w:rsid w:val="004852DB"/>
    <w:rsid w:val="0048626B"/>
    <w:rsid w:val="004877BB"/>
    <w:rsid w:val="00490A81"/>
    <w:rsid w:val="00496BA6"/>
    <w:rsid w:val="004A7243"/>
    <w:rsid w:val="004C2377"/>
    <w:rsid w:val="004F5344"/>
    <w:rsid w:val="005033BA"/>
    <w:rsid w:val="00504113"/>
    <w:rsid w:val="0050696C"/>
    <w:rsid w:val="00510872"/>
    <w:rsid w:val="00516F99"/>
    <w:rsid w:val="00517E95"/>
    <w:rsid w:val="00535FB7"/>
    <w:rsid w:val="00537A67"/>
    <w:rsid w:val="00540100"/>
    <w:rsid w:val="00541B61"/>
    <w:rsid w:val="00565C28"/>
    <w:rsid w:val="005665D2"/>
    <w:rsid w:val="00567BF5"/>
    <w:rsid w:val="005716D0"/>
    <w:rsid w:val="005735AC"/>
    <w:rsid w:val="00577839"/>
    <w:rsid w:val="00590B96"/>
    <w:rsid w:val="0059420B"/>
    <w:rsid w:val="005944DE"/>
    <w:rsid w:val="00597A5F"/>
    <w:rsid w:val="00597CC4"/>
    <w:rsid w:val="005A327C"/>
    <w:rsid w:val="005C08A7"/>
    <w:rsid w:val="005C403D"/>
    <w:rsid w:val="005C64D6"/>
    <w:rsid w:val="005E0518"/>
    <w:rsid w:val="005E501B"/>
    <w:rsid w:val="005E55B5"/>
    <w:rsid w:val="005E7024"/>
    <w:rsid w:val="005F0DC3"/>
    <w:rsid w:val="00607E91"/>
    <w:rsid w:val="00612F18"/>
    <w:rsid w:val="00637B48"/>
    <w:rsid w:val="006414FB"/>
    <w:rsid w:val="00647677"/>
    <w:rsid w:val="006476DE"/>
    <w:rsid w:val="00661828"/>
    <w:rsid w:val="00676188"/>
    <w:rsid w:val="006872B6"/>
    <w:rsid w:val="006A3BBE"/>
    <w:rsid w:val="006B0FFA"/>
    <w:rsid w:val="006B4AC5"/>
    <w:rsid w:val="006C2EE9"/>
    <w:rsid w:val="006C44B9"/>
    <w:rsid w:val="006E2B5A"/>
    <w:rsid w:val="0070078B"/>
    <w:rsid w:val="007064A2"/>
    <w:rsid w:val="007113B9"/>
    <w:rsid w:val="007141CD"/>
    <w:rsid w:val="00715233"/>
    <w:rsid w:val="00724BA9"/>
    <w:rsid w:val="007252DC"/>
    <w:rsid w:val="007272DB"/>
    <w:rsid w:val="00730621"/>
    <w:rsid w:val="007374A3"/>
    <w:rsid w:val="00741540"/>
    <w:rsid w:val="00744879"/>
    <w:rsid w:val="00746CD4"/>
    <w:rsid w:val="00754348"/>
    <w:rsid w:val="00765750"/>
    <w:rsid w:val="0076757B"/>
    <w:rsid w:val="00786B9B"/>
    <w:rsid w:val="00792F71"/>
    <w:rsid w:val="00797AB5"/>
    <w:rsid w:val="007A6FA1"/>
    <w:rsid w:val="007B2A38"/>
    <w:rsid w:val="007B402A"/>
    <w:rsid w:val="007C265F"/>
    <w:rsid w:val="007C285C"/>
    <w:rsid w:val="007C3D99"/>
    <w:rsid w:val="007C7493"/>
    <w:rsid w:val="007D155B"/>
    <w:rsid w:val="007D2B14"/>
    <w:rsid w:val="007E423F"/>
    <w:rsid w:val="007E74C0"/>
    <w:rsid w:val="007F0380"/>
    <w:rsid w:val="007F16AB"/>
    <w:rsid w:val="007F6A51"/>
    <w:rsid w:val="00801317"/>
    <w:rsid w:val="00812962"/>
    <w:rsid w:val="008207FB"/>
    <w:rsid w:val="008456CA"/>
    <w:rsid w:val="00845C26"/>
    <w:rsid w:val="00853729"/>
    <w:rsid w:val="008566C2"/>
    <w:rsid w:val="008756FA"/>
    <w:rsid w:val="00882BA9"/>
    <w:rsid w:val="00883269"/>
    <w:rsid w:val="00883307"/>
    <w:rsid w:val="00885D5E"/>
    <w:rsid w:val="00897994"/>
    <w:rsid w:val="008A0C5D"/>
    <w:rsid w:val="008A11AE"/>
    <w:rsid w:val="008A22EC"/>
    <w:rsid w:val="008C075B"/>
    <w:rsid w:val="008C3A70"/>
    <w:rsid w:val="008C5BA1"/>
    <w:rsid w:val="008C61B4"/>
    <w:rsid w:val="008D113D"/>
    <w:rsid w:val="008E1827"/>
    <w:rsid w:val="008E2036"/>
    <w:rsid w:val="008E63F6"/>
    <w:rsid w:val="008E74EF"/>
    <w:rsid w:val="009209B4"/>
    <w:rsid w:val="009259D6"/>
    <w:rsid w:val="00927968"/>
    <w:rsid w:val="00931401"/>
    <w:rsid w:val="0094066A"/>
    <w:rsid w:val="0094077D"/>
    <w:rsid w:val="0095560A"/>
    <w:rsid w:val="009643F0"/>
    <w:rsid w:val="00971D8F"/>
    <w:rsid w:val="00974DAC"/>
    <w:rsid w:val="00985630"/>
    <w:rsid w:val="009912D1"/>
    <w:rsid w:val="009964D5"/>
    <w:rsid w:val="009A36CC"/>
    <w:rsid w:val="009A3B54"/>
    <w:rsid w:val="009B68F9"/>
    <w:rsid w:val="009B7F55"/>
    <w:rsid w:val="009C0528"/>
    <w:rsid w:val="009C5CAD"/>
    <w:rsid w:val="009C63D6"/>
    <w:rsid w:val="009C68BB"/>
    <w:rsid w:val="009D0DEF"/>
    <w:rsid w:val="009D0E06"/>
    <w:rsid w:val="009D7E6F"/>
    <w:rsid w:val="009E555A"/>
    <w:rsid w:val="009E6B50"/>
    <w:rsid w:val="00A00A89"/>
    <w:rsid w:val="00A02CCB"/>
    <w:rsid w:val="00A1040D"/>
    <w:rsid w:val="00A14AC0"/>
    <w:rsid w:val="00A17F2B"/>
    <w:rsid w:val="00A20070"/>
    <w:rsid w:val="00A23933"/>
    <w:rsid w:val="00A24AF9"/>
    <w:rsid w:val="00A313F6"/>
    <w:rsid w:val="00A33956"/>
    <w:rsid w:val="00A4418D"/>
    <w:rsid w:val="00A50973"/>
    <w:rsid w:val="00A5333E"/>
    <w:rsid w:val="00A5582D"/>
    <w:rsid w:val="00A57CF2"/>
    <w:rsid w:val="00A65BD8"/>
    <w:rsid w:val="00A661A2"/>
    <w:rsid w:val="00A67060"/>
    <w:rsid w:val="00A67356"/>
    <w:rsid w:val="00A738DB"/>
    <w:rsid w:val="00A769B7"/>
    <w:rsid w:val="00A873AA"/>
    <w:rsid w:val="00AA3666"/>
    <w:rsid w:val="00AA74BF"/>
    <w:rsid w:val="00AB395F"/>
    <w:rsid w:val="00AC2DA6"/>
    <w:rsid w:val="00AD4FF2"/>
    <w:rsid w:val="00AD6D51"/>
    <w:rsid w:val="00AE1DEC"/>
    <w:rsid w:val="00AF374A"/>
    <w:rsid w:val="00AF3D24"/>
    <w:rsid w:val="00AF63D7"/>
    <w:rsid w:val="00B064FC"/>
    <w:rsid w:val="00B07E1A"/>
    <w:rsid w:val="00B1418D"/>
    <w:rsid w:val="00B1541F"/>
    <w:rsid w:val="00B2284D"/>
    <w:rsid w:val="00B24889"/>
    <w:rsid w:val="00B312CB"/>
    <w:rsid w:val="00B35FAB"/>
    <w:rsid w:val="00B41E50"/>
    <w:rsid w:val="00B42C95"/>
    <w:rsid w:val="00B46BD5"/>
    <w:rsid w:val="00B5060F"/>
    <w:rsid w:val="00B63150"/>
    <w:rsid w:val="00B63576"/>
    <w:rsid w:val="00B66348"/>
    <w:rsid w:val="00B668E9"/>
    <w:rsid w:val="00B77656"/>
    <w:rsid w:val="00B865B6"/>
    <w:rsid w:val="00B871CF"/>
    <w:rsid w:val="00B90B49"/>
    <w:rsid w:val="00BA59B9"/>
    <w:rsid w:val="00BA6416"/>
    <w:rsid w:val="00BB7DA6"/>
    <w:rsid w:val="00BC1611"/>
    <w:rsid w:val="00BC266F"/>
    <w:rsid w:val="00BC7BF4"/>
    <w:rsid w:val="00BD13F4"/>
    <w:rsid w:val="00BD16FC"/>
    <w:rsid w:val="00BD17E1"/>
    <w:rsid w:val="00BD5A3E"/>
    <w:rsid w:val="00BD5AE6"/>
    <w:rsid w:val="00BE401C"/>
    <w:rsid w:val="00BE5FE4"/>
    <w:rsid w:val="00C0365E"/>
    <w:rsid w:val="00C06A0A"/>
    <w:rsid w:val="00C133BB"/>
    <w:rsid w:val="00C25E6E"/>
    <w:rsid w:val="00C65596"/>
    <w:rsid w:val="00C80642"/>
    <w:rsid w:val="00C80DD0"/>
    <w:rsid w:val="00C85D26"/>
    <w:rsid w:val="00C90B94"/>
    <w:rsid w:val="00CA511E"/>
    <w:rsid w:val="00CB2C92"/>
    <w:rsid w:val="00CC1AAE"/>
    <w:rsid w:val="00CC21CA"/>
    <w:rsid w:val="00CC6CE3"/>
    <w:rsid w:val="00CC7998"/>
    <w:rsid w:val="00CD343B"/>
    <w:rsid w:val="00CE65AF"/>
    <w:rsid w:val="00CF2C8B"/>
    <w:rsid w:val="00CF44E3"/>
    <w:rsid w:val="00CF7103"/>
    <w:rsid w:val="00D0194E"/>
    <w:rsid w:val="00D126F4"/>
    <w:rsid w:val="00D139B2"/>
    <w:rsid w:val="00D2056D"/>
    <w:rsid w:val="00D21862"/>
    <w:rsid w:val="00D22CFB"/>
    <w:rsid w:val="00D25A99"/>
    <w:rsid w:val="00D267DA"/>
    <w:rsid w:val="00D358E5"/>
    <w:rsid w:val="00D35D7E"/>
    <w:rsid w:val="00D36E2F"/>
    <w:rsid w:val="00D4442C"/>
    <w:rsid w:val="00D46396"/>
    <w:rsid w:val="00D564FF"/>
    <w:rsid w:val="00D640F2"/>
    <w:rsid w:val="00D7358F"/>
    <w:rsid w:val="00D73931"/>
    <w:rsid w:val="00D762A6"/>
    <w:rsid w:val="00D87D09"/>
    <w:rsid w:val="00D95C78"/>
    <w:rsid w:val="00DA4428"/>
    <w:rsid w:val="00DB4CF8"/>
    <w:rsid w:val="00DB5CEF"/>
    <w:rsid w:val="00DC0E41"/>
    <w:rsid w:val="00DC24E0"/>
    <w:rsid w:val="00DD1D5F"/>
    <w:rsid w:val="00DD30B1"/>
    <w:rsid w:val="00DD4F18"/>
    <w:rsid w:val="00DE3108"/>
    <w:rsid w:val="00DE6805"/>
    <w:rsid w:val="00DF4059"/>
    <w:rsid w:val="00DF51B7"/>
    <w:rsid w:val="00DF534F"/>
    <w:rsid w:val="00DF60B6"/>
    <w:rsid w:val="00DF6FB9"/>
    <w:rsid w:val="00E059B9"/>
    <w:rsid w:val="00E05E89"/>
    <w:rsid w:val="00E156D0"/>
    <w:rsid w:val="00E1668C"/>
    <w:rsid w:val="00E16739"/>
    <w:rsid w:val="00E216E1"/>
    <w:rsid w:val="00E21D5F"/>
    <w:rsid w:val="00E21F7A"/>
    <w:rsid w:val="00E2206D"/>
    <w:rsid w:val="00E2694C"/>
    <w:rsid w:val="00E47C54"/>
    <w:rsid w:val="00E5390E"/>
    <w:rsid w:val="00E5558D"/>
    <w:rsid w:val="00E55B9B"/>
    <w:rsid w:val="00E572BC"/>
    <w:rsid w:val="00E660F1"/>
    <w:rsid w:val="00E674C8"/>
    <w:rsid w:val="00E82CD3"/>
    <w:rsid w:val="00E83EB0"/>
    <w:rsid w:val="00E86AF1"/>
    <w:rsid w:val="00E878CA"/>
    <w:rsid w:val="00E93F99"/>
    <w:rsid w:val="00E94D47"/>
    <w:rsid w:val="00EA0C58"/>
    <w:rsid w:val="00EA4269"/>
    <w:rsid w:val="00EB4156"/>
    <w:rsid w:val="00EC24FA"/>
    <w:rsid w:val="00EC3741"/>
    <w:rsid w:val="00EC7736"/>
    <w:rsid w:val="00EC7E66"/>
    <w:rsid w:val="00ED506E"/>
    <w:rsid w:val="00EE320A"/>
    <w:rsid w:val="00EE4886"/>
    <w:rsid w:val="00F0328E"/>
    <w:rsid w:val="00F0491E"/>
    <w:rsid w:val="00F04A7C"/>
    <w:rsid w:val="00F16256"/>
    <w:rsid w:val="00F16946"/>
    <w:rsid w:val="00F24E92"/>
    <w:rsid w:val="00F322AC"/>
    <w:rsid w:val="00F41C3B"/>
    <w:rsid w:val="00F468A4"/>
    <w:rsid w:val="00F66CF5"/>
    <w:rsid w:val="00F76E88"/>
    <w:rsid w:val="00F853A3"/>
    <w:rsid w:val="00F95FED"/>
    <w:rsid w:val="00F9651D"/>
    <w:rsid w:val="00FA0169"/>
    <w:rsid w:val="00FA0EAC"/>
    <w:rsid w:val="00FA3A71"/>
    <w:rsid w:val="00FA3B8A"/>
    <w:rsid w:val="00FA4783"/>
    <w:rsid w:val="00FA75FE"/>
    <w:rsid w:val="00FB2C5D"/>
    <w:rsid w:val="00FB52D8"/>
    <w:rsid w:val="00FC355F"/>
    <w:rsid w:val="00FD3D0C"/>
    <w:rsid w:val="00FF6F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3C9B38C"/>
  <w15:chartTrackingRefBased/>
  <w15:docId w15:val="{C68883B0-B843-4655-ACCC-6A72AF18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E41"/>
    <w:rPr>
      <w:rFonts w:ascii="Dutch TL" w:hAnsi="Dutch TL"/>
      <w:sz w:val="28"/>
      <w:lang w:eastAsia="zh-TW"/>
    </w:rPr>
  </w:style>
  <w:style w:type="paragraph" w:styleId="Heading1">
    <w:name w:val="heading 1"/>
    <w:basedOn w:val="Normal"/>
    <w:next w:val="Normal"/>
    <w:qFormat/>
    <w:rsid w:val="003B5E41"/>
    <w:pPr>
      <w:keepNext/>
      <w:jc w:val="both"/>
      <w:outlineLvl w:val="0"/>
    </w:pPr>
    <w:rPr>
      <w:rFonts w:ascii="Times New Roman" w:hAnsi="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72DB"/>
    <w:pPr>
      <w:tabs>
        <w:tab w:val="center" w:pos="4153"/>
        <w:tab w:val="right" w:pos="8306"/>
      </w:tabs>
    </w:pPr>
  </w:style>
  <w:style w:type="character" w:customStyle="1" w:styleId="HeaderChar">
    <w:name w:val="Header Char"/>
    <w:basedOn w:val="DefaultParagraphFont"/>
    <w:link w:val="Header"/>
    <w:rsid w:val="007272DB"/>
    <w:rPr>
      <w:rFonts w:ascii="Dutch TL" w:hAnsi="Dutch TL"/>
      <w:sz w:val="28"/>
      <w:lang w:eastAsia="zh-TW"/>
    </w:rPr>
  </w:style>
  <w:style w:type="paragraph" w:styleId="Footer">
    <w:name w:val="footer"/>
    <w:basedOn w:val="Normal"/>
    <w:link w:val="FooterChar"/>
    <w:uiPriority w:val="99"/>
    <w:rsid w:val="007272DB"/>
    <w:pPr>
      <w:tabs>
        <w:tab w:val="center" w:pos="4153"/>
        <w:tab w:val="right" w:pos="8306"/>
      </w:tabs>
    </w:pPr>
  </w:style>
  <w:style w:type="character" w:customStyle="1" w:styleId="FooterChar">
    <w:name w:val="Footer Char"/>
    <w:basedOn w:val="DefaultParagraphFont"/>
    <w:link w:val="Footer"/>
    <w:uiPriority w:val="99"/>
    <w:rsid w:val="007272DB"/>
    <w:rPr>
      <w:rFonts w:ascii="Dutch TL" w:hAnsi="Dutch TL"/>
      <w:sz w:val="28"/>
      <w:lang w:eastAsia="zh-TW"/>
    </w:rPr>
  </w:style>
  <w:style w:type="paragraph" w:styleId="ListParagraph">
    <w:name w:val="List Paragraph"/>
    <w:basedOn w:val="Normal"/>
    <w:uiPriority w:val="34"/>
    <w:qFormat/>
    <w:rsid w:val="00EC7736"/>
    <w:pPr>
      <w:ind w:left="720"/>
      <w:contextualSpacing/>
    </w:pPr>
  </w:style>
  <w:style w:type="paragraph" w:customStyle="1" w:styleId="Pamattektsv1">
    <w:name w:val="Pamattekts_v1"/>
    <w:basedOn w:val="Normal"/>
    <w:link w:val="Pamattektsv1Char"/>
    <w:qFormat/>
    <w:rsid w:val="00EC7736"/>
    <w:pPr>
      <w:spacing w:after="120"/>
      <w:ind w:firstLine="720"/>
      <w:jc w:val="both"/>
    </w:pPr>
    <w:rPr>
      <w:rFonts w:ascii="Times New Roman" w:hAnsi="Times New Roman"/>
      <w:sz w:val="24"/>
    </w:rPr>
  </w:style>
  <w:style w:type="character" w:customStyle="1" w:styleId="Pamattektsv1Char">
    <w:name w:val="Pamattekts_v1 Char"/>
    <w:basedOn w:val="DefaultParagraphFont"/>
    <w:link w:val="Pamattektsv1"/>
    <w:rsid w:val="00EC7736"/>
    <w:rPr>
      <w:sz w:val="24"/>
      <w:lang w:eastAsia="zh-TW"/>
    </w:rPr>
  </w:style>
  <w:style w:type="paragraph" w:styleId="FootnoteText">
    <w:name w:val="footnote text"/>
    <w:basedOn w:val="Normal"/>
    <w:link w:val="FootnoteTextChar"/>
    <w:rsid w:val="00EC7736"/>
    <w:rPr>
      <w:sz w:val="20"/>
    </w:rPr>
  </w:style>
  <w:style w:type="character" w:customStyle="1" w:styleId="FootnoteTextChar">
    <w:name w:val="Footnote Text Char"/>
    <w:basedOn w:val="DefaultParagraphFont"/>
    <w:link w:val="FootnoteText"/>
    <w:rsid w:val="00EC7736"/>
    <w:rPr>
      <w:rFonts w:ascii="Dutch TL" w:hAnsi="Dutch TL"/>
      <w:lang w:eastAsia="zh-TW"/>
    </w:rPr>
  </w:style>
  <w:style w:type="character" w:styleId="FootnoteReference">
    <w:name w:val="footnote reference"/>
    <w:basedOn w:val="DefaultParagraphFont"/>
    <w:rsid w:val="00EC7736"/>
    <w:rPr>
      <w:vertAlign w:val="superscript"/>
    </w:rPr>
  </w:style>
  <w:style w:type="character" w:customStyle="1" w:styleId="Hyperlink1">
    <w:name w:val="Hyperlink1"/>
    <w:basedOn w:val="DefaultParagraphFont"/>
    <w:unhideWhenUsed/>
    <w:rsid w:val="00EC7736"/>
    <w:rPr>
      <w:color w:val="0000FF"/>
      <w:u w:val="single"/>
    </w:rPr>
  </w:style>
  <w:style w:type="character" w:styleId="Hyperlink">
    <w:name w:val="Hyperlink"/>
    <w:basedOn w:val="DefaultParagraphFont"/>
    <w:rsid w:val="00EE320A"/>
    <w:rPr>
      <w:color w:val="0563C1" w:themeColor="hyperlink"/>
      <w:u w:val="single"/>
    </w:rPr>
  </w:style>
  <w:style w:type="character" w:customStyle="1" w:styleId="lbldescriptioncl">
    <w:name w:val="lbldescriptioncl"/>
    <w:basedOn w:val="DefaultParagraphFont"/>
    <w:rsid w:val="00FA0EAC"/>
  </w:style>
  <w:style w:type="character" w:styleId="CommentReference">
    <w:name w:val="annotation reference"/>
    <w:basedOn w:val="DefaultParagraphFont"/>
    <w:rsid w:val="00F322AC"/>
    <w:rPr>
      <w:sz w:val="16"/>
      <w:szCs w:val="16"/>
    </w:rPr>
  </w:style>
  <w:style w:type="paragraph" w:styleId="CommentText">
    <w:name w:val="annotation text"/>
    <w:basedOn w:val="Normal"/>
    <w:link w:val="CommentTextChar"/>
    <w:rsid w:val="00F322AC"/>
    <w:rPr>
      <w:sz w:val="20"/>
    </w:rPr>
  </w:style>
  <w:style w:type="character" w:customStyle="1" w:styleId="CommentTextChar">
    <w:name w:val="Comment Text Char"/>
    <w:basedOn w:val="DefaultParagraphFont"/>
    <w:link w:val="CommentText"/>
    <w:rsid w:val="00F322AC"/>
    <w:rPr>
      <w:rFonts w:ascii="Dutch TL" w:hAnsi="Dutch TL"/>
      <w:lang w:eastAsia="zh-TW"/>
    </w:rPr>
  </w:style>
  <w:style w:type="paragraph" w:styleId="CommentSubject">
    <w:name w:val="annotation subject"/>
    <w:basedOn w:val="CommentText"/>
    <w:next w:val="CommentText"/>
    <w:link w:val="CommentSubjectChar"/>
    <w:rsid w:val="00F322AC"/>
    <w:rPr>
      <w:b/>
      <w:bCs/>
    </w:rPr>
  </w:style>
  <w:style w:type="character" w:customStyle="1" w:styleId="CommentSubjectChar">
    <w:name w:val="Comment Subject Char"/>
    <w:basedOn w:val="CommentTextChar"/>
    <w:link w:val="CommentSubject"/>
    <w:rsid w:val="00F322AC"/>
    <w:rPr>
      <w:rFonts w:ascii="Dutch TL" w:hAnsi="Dutch TL"/>
      <w:b/>
      <w:bCs/>
      <w:lang w:eastAsia="zh-TW"/>
    </w:rPr>
  </w:style>
  <w:style w:type="paragraph" w:styleId="BalloonText">
    <w:name w:val="Balloon Text"/>
    <w:basedOn w:val="Normal"/>
    <w:link w:val="BalloonTextChar"/>
    <w:rsid w:val="00F322AC"/>
    <w:rPr>
      <w:rFonts w:ascii="Segoe UI" w:hAnsi="Segoe UI" w:cs="Segoe UI"/>
      <w:sz w:val="18"/>
      <w:szCs w:val="18"/>
    </w:rPr>
  </w:style>
  <w:style w:type="character" w:customStyle="1" w:styleId="BalloonTextChar">
    <w:name w:val="Balloon Text Char"/>
    <w:basedOn w:val="DefaultParagraphFont"/>
    <w:link w:val="BalloonText"/>
    <w:rsid w:val="00F322AC"/>
    <w:rPr>
      <w:rFonts w:ascii="Segoe UI"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ara.Buda@mod.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65ECF-DC94-4BF3-AB88-5FDD859DA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6</Pages>
  <Words>2386</Words>
  <Characters>17094</Characters>
  <Application>Microsoft Office Word</Application>
  <DocSecurity>0</DocSecurity>
  <Lines>142</Lines>
  <Paragraphs>38</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AiM</Company>
  <LinksUpToDate>false</LinksUpToDate>
  <CharactersWithSpaces>19442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Informatīvais ziņojums "Par Nacionālo bruņoto spēku profesionālā dienesta karavīru nodrošināšanu ar dienesta dzīvojamām telpām Ādažu novadā"</dc:subject>
  <dc:creator>Ināra Buda</dc:creator>
  <cp:keywords/>
  <dc:description>67335031; Inara.Buda@mod.gov.lv</dc:description>
  <cp:lastModifiedBy>Inese Matisane</cp:lastModifiedBy>
  <cp:revision>39</cp:revision>
  <cp:lastPrinted>2018-11-15T12:38:00Z</cp:lastPrinted>
  <dcterms:created xsi:type="dcterms:W3CDTF">2018-11-13T14:02:00Z</dcterms:created>
  <dcterms:modified xsi:type="dcterms:W3CDTF">2019-02-27T14:40:00Z</dcterms:modified>
</cp:coreProperties>
</file>