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14E" w:rsidRPr="007667AE" w:rsidRDefault="007667AE" w:rsidP="005509BB">
      <w:pPr>
        <w:ind w:left="-360"/>
        <w:jc w:val="center"/>
        <w:rPr>
          <w:rFonts w:ascii="Times New Roman" w:hAnsi="Times New Roman"/>
          <w:b/>
          <w:sz w:val="26"/>
          <w:szCs w:val="26"/>
        </w:rPr>
      </w:pPr>
      <w:r w:rsidRPr="007667AE">
        <w:rPr>
          <w:rFonts w:ascii="Times New Roman" w:hAnsi="Times New Roman"/>
          <w:b/>
          <w:sz w:val="26"/>
          <w:szCs w:val="26"/>
        </w:rPr>
        <w:t>Pārskats par Dia</w:t>
      </w:r>
      <w:r w:rsidR="00192691">
        <w:rPr>
          <w:rFonts w:ascii="Times New Roman" w:hAnsi="Times New Roman"/>
          <w:b/>
          <w:sz w:val="26"/>
          <w:szCs w:val="26"/>
        </w:rPr>
        <w:t>sporas likuma P</w:t>
      </w:r>
      <w:r w:rsidRPr="007667AE">
        <w:rPr>
          <w:rFonts w:ascii="Times New Roman" w:hAnsi="Times New Roman"/>
          <w:b/>
          <w:sz w:val="26"/>
          <w:szCs w:val="26"/>
        </w:rPr>
        <w:t>ārejas note</w:t>
      </w:r>
      <w:r>
        <w:rPr>
          <w:rFonts w:ascii="Times New Roman" w:hAnsi="Times New Roman"/>
          <w:b/>
          <w:sz w:val="26"/>
          <w:szCs w:val="26"/>
        </w:rPr>
        <w:t>ikumu ieviešanu</w:t>
      </w:r>
    </w:p>
    <w:p w:rsidR="007667AE" w:rsidRPr="0050297C" w:rsidRDefault="007667AE" w:rsidP="00056100">
      <w:pPr>
        <w:rPr>
          <w:rFonts w:ascii="Times New Roman" w:hAnsi="Times New Roman"/>
          <w:b/>
          <w:sz w:val="24"/>
          <w:szCs w:val="24"/>
          <w:u w:val="single"/>
        </w:rPr>
      </w:pPr>
    </w:p>
    <w:tbl>
      <w:tblPr>
        <w:tblStyle w:val="TableGrid"/>
        <w:tblW w:w="9720" w:type="dxa"/>
        <w:tblInd w:w="85" w:type="dxa"/>
        <w:tblLayout w:type="fixed"/>
        <w:tblLook w:val="04A0" w:firstRow="1" w:lastRow="0" w:firstColumn="1" w:lastColumn="0" w:noHBand="0" w:noVBand="1"/>
      </w:tblPr>
      <w:tblGrid>
        <w:gridCol w:w="450"/>
        <w:gridCol w:w="2430"/>
        <w:gridCol w:w="1350"/>
        <w:gridCol w:w="3330"/>
        <w:gridCol w:w="2160"/>
      </w:tblGrid>
      <w:tr w:rsidR="00F65201" w:rsidRPr="0050297C" w:rsidTr="005509BB">
        <w:tc>
          <w:tcPr>
            <w:tcW w:w="450" w:type="dxa"/>
          </w:tcPr>
          <w:p w:rsidR="00F65201" w:rsidRPr="0050297C" w:rsidRDefault="00F65201" w:rsidP="00056100">
            <w:pPr>
              <w:rPr>
                <w:rFonts w:ascii="Times New Roman" w:hAnsi="Times New Roman"/>
                <w:b/>
                <w:sz w:val="24"/>
                <w:szCs w:val="24"/>
              </w:rPr>
            </w:pPr>
          </w:p>
        </w:tc>
        <w:tc>
          <w:tcPr>
            <w:tcW w:w="2430" w:type="dxa"/>
          </w:tcPr>
          <w:p w:rsidR="00F65201" w:rsidRPr="0050297C" w:rsidRDefault="00F65201" w:rsidP="00B66819">
            <w:pPr>
              <w:ind w:right="-14"/>
              <w:jc w:val="center"/>
              <w:rPr>
                <w:rFonts w:ascii="Times New Roman" w:hAnsi="Times New Roman"/>
                <w:b/>
                <w:sz w:val="24"/>
                <w:szCs w:val="24"/>
              </w:rPr>
            </w:pPr>
            <w:r w:rsidRPr="0050297C">
              <w:rPr>
                <w:rFonts w:ascii="Times New Roman" w:hAnsi="Times New Roman"/>
                <w:b/>
                <w:sz w:val="24"/>
                <w:szCs w:val="24"/>
              </w:rPr>
              <w:t>Diasporas likum</w:t>
            </w:r>
            <w:r w:rsidR="00040D9C" w:rsidRPr="0050297C">
              <w:rPr>
                <w:rFonts w:ascii="Times New Roman" w:hAnsi="Times New Roman"/>
                <w:b/>
                <w:sz w:val="24"/>
                <w:szCs w:val="24"/>
              </w:rPr>
              <w:t>a</w:t>
            </w:r>
            <w:r w:rsidRPr="0050297C">
              <w:rPr>
                <w:rFonts w:ascii="Times New Roman" w:hAnsi="Times New Roman"/>
                <w:b/>
                <w:sz w:val="24"/>
                <w:szCs w:val="24"/>
              </w:rPr>
              <w:t xml:space="preserve"> pārejas noteikumos dotais uzdevums</w:t>
            </w:r>
          </w:p>
        </w:tc>
        <w:tc>
          <w:tcPr>
            <w:tcW w:w="1350" w:type="dxa"/>
          </w:tcPr>
          <w:p w:rsidR="00F65201" w:rsidRPr="0050297C" w:rsidRDefault="00F65201" w:rsidP="00B66819">
            <w:pPr>
              <w:jc w:val="center"/>
              <w:rPr>
                <w:rFonts w:ascii="Times New Roman" w:hAnsi="Times New Roman"/>
                <w:b/>
                <w:sz w:val="24"/>
                <w:szCs w:val="24"/>
              </w:rPr>
            </w:pPr>
            <w:r w:rsidRPr="0050297C">
              <w:rPr>
                <w:rFonts w:ascii="Times New Roman" w:hAnsi="Times New Roman"/>
                <w:b/>
                <w:sz w:val="24"/>
                <w:szCs w:val="24"/>
              </w:rPr>
              <w:t>Atbildīgā institūcija</w:t>
            </w:r>
          </w:p>
        </w:tc>
        <w:tc>
          <w:tcPr>
            <w:tcW w:w="3330" w:type="dxa"/>
          </w:tcPr>
          <w:p w:rsidR="00F65201" w:rsidRPr="0050297C" w:rsidRDefault="00F65201" w:rsidP="00B66819">
            <w:pPr>
              <w:jc w:val="center"/>
              <w:rPr>
                <w:rFonts w:ascii="Times New Roman" w:hAnsi="Times New Roman"/>
                <w:b/>
                <w:sz w:val="24"/>
                <w:szCs w:val="24"/>
              </w:rPr>
            </w:pPr>
            <w:r w:rsidRPr="0050297C">
              <w:rPr>
                <w:rFonts w:ascii="Times New Roman" w:hAnsi="Times New Roman"/>
                <w:b/>
                <w:sz w:val="24"/>
                <w:szCs w:val="24"/>
              </w:rPr>
              <w:t>Tiesību akta virzība</w:t>
            </w:r>
          </w:p>
        </w:tc>
        <w:tc>
          <w:tcPr>
            <w:tcW w:w="2160" w:type="dxa"/>
          </w:tcPr>
          <w:p w:rsidR="00F65201" w:rsidRPr="0050297C" w:rsidRDefault="00F65201" w:rsidP="00B66819">
            <w:pPr>
              <w:ind w:right="72"/>
              <w:jc w:val="center"/>
              <w:rPr>
                <w:rFonts w:ascii="Times New Roman" w:hAnsi="Times New Roman"/>
                <w:b/>
                <w:sz w:val="24"/>
                <w:szCs w:val="24"/>
              </w:rPr>
            </w:pPr>
            <w:r w:rsidRPr="0050297C">
              <w:rPr>
                <w:rFonts w:ascii="Times New Roman" w:hAnsi="Times New Roman"/>
                <w:b/>
                <w:sz w:val="24"/>
                <w:szCs w:val="24"/>
              </w:rPr>
              <w:t>Tiesību akta ietekme uz 2019.gada valsts bud</w:t>
            </w:r>
            <w:r w:rsidR="00B66819" w:rsidRPr="0050297C">
              <w:rPr>
                <w:rFonts w:ascii="Times New Roman" w:hAnsi="Times New Roman"/>
                <w:b/>
                <w:sz w:val="24"/>
                <w:szCs w:val="24"/>
              </w:rPr>
              <w:t>žetu</w:t>
            </w:r>
          </w:p>
        </w:tc>
      </w:tr>
      <w:tr w:rsidR="00F65201" w:rsidRPr="0050297C" w:rsidTr="005509BB">
        <w:tc>
          <w:tcPr>
            <w:tcW w:w="450" w:type="dxa"/>
          </w:tcPr>
          <w:p w:rsidR="00F65201" w:rsidRPr="0050297C" w:rsidRDefault="00F65201" w:rsidP="00056100">
            <w:pPr>
              <w:pStyle w:val="ListParagraph"/>
              <w:numPr>
                <w:ilvl w:val="0"/>
                <w:numId w:val="49"/>
              </w:numPr>
              <w:ind w:left="0" w:firstLine="0"/>
              <w:rPr>
                <w:rFonts w:ascii="Times New Roman" w:hAnsi="Times New Roman"/>
                <w:sz w:val="24"/>
                <w:szCs w:val="24"/>
              </w:rPr>
            </w:pPr>
          </w:p>
        </w:tc>
        <w:tc>
          <w:tcPr>
            <w:tcW w:w="2430" w:type="dxa"/>
          </w:tcPr>
          <w:p w:rsidR="00F65201" w:rsidRPr="0050297C" w:rsidRDefault="00F65201" w:rsidP="004101D6">
            <w:pPr>
              <w:ind w:left="-18" w:right="-104" w:firstLine="18"/>
              <w:rPr>
                <w:rFonts w:ascii="Times New Roman" w:hAnsi="Times New Roman"/>
                <w:sz w:val="24"/>
                <w:szCs w:val="24"/>
              </w:rPr>
            </w:pPr>
            <w:r w:rsidRPr="0050297C">
              <w:rPr>
                <w:rFonts w:ascii="Times New Roman" w:hAnsi="Times New Roman"/>
                <w:sz w:val="24"/>
                <w:szCs w:val="24"/>
              </w:rPr>
              <w:t>Veicināt ar diasporu saistītu norišu atspoguļošanu sabiedriskajā pasūtījumā un sabiedrisko elektronisko plašsaziņas līdzekļu programmu un pakalpojumu pieejamību diasporai.</w:t>
            </w:r>
          </w:p>
        </w:tc>
        <w:tc>
          <w:tcPr>
            <w:tcW w:w="1350" w:type="dxa"/>
          </w:tcPr>
          <w:p w:rsidR="00F65201" w:rsidRPr="0050297C" w:rsidRDefault="00F65201" w:rsidP="00F65201">
            <w:pPr>
              <w:ind w:right="-104"/>
              <w:rPr>
                <w:rFonts w:ascii="Times New Roman" w:hAnsi="Times New Roman"/>
                <w:sz w:val="24"/>
                <w:szCs w:val="24"/>
              </w:rPr>
            </w:pPr>
            <w:r w:rsidRPr="0050297C">
              <w:rPr>
                <w:rFonts w:ascii="Times New Roman" w:hAnsi="Times New Roman"/>
                <w:sz w:val="24"/>
                <w:szCs w:val="24"/>
              </w:rPr>
              <w:t>Kultūras ministrija</w:t>
            </w:r>
          </w:p>
        </w:tc>
        <w:tc>
          <w:tcPr>
            <w:tcW w:w="3330" w:type="dxa"/>
          </w:tcPr>
          <w:p w:rsidR="00F65201" w:rsidRPr="0050297C" w:rsidRDefault="00F65201" w:rsidP="0050297C">
            <w:pPr>
              <w:jc w:val="both"/>
              <w:rPr>
                <w:rFonts w:ascii="Times New Roman" w:hAnsi="Times New Roman"/>
                <w:sz w:val="24"/>
                <w:szCs w:val="24"/>
              </w:rPr>
            </w:pPr>
            <w:r w:rsidRPr="0050297C">
              <w:rPr>
                <w:rFonts w:ascii="Times New Roman" w:hAnsi="Times New Roman"/>
                <w:sz w:val="24"/>
                <w:szCs w:val="24"/>
              </w:rPr>
              <w:t xml:space="preserve">Š.g. 7.martā Valsts sekretāru sanāksmē (prot. Nr.9, 8.§) </w:t>
            </w:r>
            <w:r w:rsidRPr="0050297C">
              <w:rPr>
                <w:rFonts w:ascii="Times New Roman" w:hAnsi="Times New Roman"/>
                <w:b/>
                <w:sz w:val="24"/>
                <w:szCs w:val="24"/>
              </w:rPr>
              <w:t>tika izsludināts likumprojekts „Grozījumi Elektronisko plašsaziņas līdzekļu likumā”.</w:t>
            </w:r>
            <w:r w:rsidRPr="0050297C">
              <w:rPr>
                <w:rFonts w:ascii="Times New Roman" w:hAnsi="Times New Roman"/>
                <w:sz w:val="24"/>
                <w:szCs w:val="24"/>
              </w:rPr>
              <w:t xml:space="preserve"> Par likumprojektu ir saņemti sanāksmes protokolā minēto institūciju un organizāciju atzinumi, t.sk. viens noklusējuma saskaņojums, un viedokļi. </w:t>
            </w:r>
          </w:p>
          <w:p w:rsidR="00F65201" w:rsidRPr="0050297C" w:rsidRDefault="00F65201" w:rsidP="0050297C">
            <w:pPr>
              <w:jc w:val="both"/>
              <w:rPr>
                <w:rFonts w:ascii="Times New Roman" w:hAnsi="Times New Roman"/>
                <w:sz w:val="24"/>
                <w:szCs w:val="24"/>
              </w:rPr>
            </w:pPr>
            <w:r w:rsidRPr="0050297C">
              <w:rPr>
                <w:rFonts w:ascii="Times New Roman" w:hAnsi="Times New Roman"/>
                <w:sz w:val="24"/>
                <w:szCs w:val="24"/>
              </w:rPr>
              <w:t>Ņemot vērā Finanšu ministrijas un Eiropas latviešu apvienības iebildumu raksturu, Kultūras ministrija izvērtēs, vai saskaņošanas sanāksme varētu tos atrisināt. Papildināta likumprojekta anotācija, likumprojekts un izziņa par atzinumos sniegtajiem iebildumiem tiks nosūtīti atzinumu sniedzējiem Ministru kabineta kārtības rullī noteiktajai piecu dienu saskaņošanai. Līdz 3.maijam projekts tiks iesniegts Valsts kancelejai iekļaušanai Ministru kabineta komitejas vai Ministru kabineta darba kārtībā.</w:t>
            </w:r>
          </w:p>
        </w:tc>
        <w:tc>
          <w:tcPr>
            <w:tcW w:w="2160" w:type="dxa"/>
          </w:tcPr>
          <w:p w:rsidR="00F65201" w:rsidRPr="0050297C" w:rsidRDefault="00627D53" w:rsidP="0050297C">
            <w:pPr>
              <w:jc w:val="both"/>
              <w:rPr>
                <w:rFonts w:ascii="Times New Roman" w:hAnsi="Times New Roman"/>
                <w:sz w:val="24"/>
                <w:szCs w:val="24"/>
              </w:rPr>
            </w:pPr>
            <w:r w:rsidRPr="0050297C">
              <w:rPr>
                <w:rFonts w:ascii="Times New Roman" w:hAnsi="Times New Roman"/>
                <w:bCs/>
                <w:sz w:val="24"/>
                <w:szCs w:val="24"/>
              </w:rPr>
              <w:t xml:space="preserve">Ņemot vērā, ka plānotie grozījumi Elektronisko plašsaziņas līdzekļu likumā varētu stāties spēkā 2020.gada 1.janvārī, </w:t>
            </w:r>
            <w:r w:rsidRPr="0050297C">
              <w:rPr>
                <w:rFonts w:ascii="Times New Roman" w:hAnsi="Times New Roman"/>
                <w:sz w:val="24"/>
                <w:szCs w:val="24"/>
              </w:rPr>
              <w:t>pieprasījums papildu izdevumu iekļaušanai Likumā par valsts budžetu 2019.gadam netika iesniegts. Papildus nepieciešamais finansējums ir aprēķināts 2020. un turpmākajiem gadiem un iekļauts likumprojekta anotācijā.</w:t>
            </w:r>
          </w:p>
        </w:tc>
      </w:tr>
      <w:tr w:rsidR="00F65201" w:rsidRPr="0050297C" w:rsidTr="005509BB">
        <w:tc>
          <w:tcPr>
            <w:tcW w:w="450" w:type="dxa"/>
          </w:tcPr>
          <w:p w:rsidR="00F65201" w:rsidRPr="0050297C" w:rsidRDefault="00F65201" w:rsidP="00056100">
            <w:pPr>
              <w:pStyle w:val="ListParagraph"/>
              <w:numPr>
                <w:ilvl w:val="0"/>
                <w:numId w:val="49"/>
              </w:numPr>
              <w:ind w:left="0" w:firstLine="0"/>
              <w:rPr>
                <w:rFonts w:ascii="Times New Roman" w:hAnsi="Times New Roman"/>
                <w:sz w:val="24"/>
                <w:szCs w:val="24"/>
              </w:rPr>
            </w:pPr>
          </w:p>
        </w:tc>
        <w:tc>
          <w:tcPr>
            <w:tcW w:w="2430" w:type="dxa"/>
          </w:tcPr>
          <w:p w:rsidR="00F65201" w:rsidRPr="0050297C" w:rsidRDefault="00F65201" w:rsidP="004101D6">
            <w:pPr>
              <w:ind w:left="-18" w:right="-104" w:firstLine="18"/>
              <w:rPr>
                <w:rFonts w:ascii="Times New Roman" w:hAnsi="Times New Roman"/>
                <w:sz w:val="24"/>
                <w:szCs w:val="24"/>
              </w:rPr>
            </w:pPr>
            <w:r w:rsidRPr="0050297C">
              <w:rPr>
                <w:rFonts w:ascii="Times New Roman" w:hAnsi="Times New Roman"/>
                <w:sz w:val="24"/>
                <w:szCs w:val="24"/>
              </w:rPr>
              <w:t>Diasporas locekļiem iespēju papildus dzīvesvietas adresei ārvalstī norādīt arī vienu adresi Latvijā.</w:t>
            </w:r>
          </w:p>
        </w:tc>
        <w:tc>
          <w:tcPr>
            <w:tcW w:w="1350" w:type="dxa"/>
          </w:tcPr>
          <w:p w:rsidR="00F65201" w:rsidRPr="0050297C" w:rsidRDefault="00F65201" w:rsidP="00B66819">
            <w:pPr>
              <w:ind w:left="-13" w:right="-104"/>
              <w:rPr>
                <w:rFonts w:ascii="Times New Roman" w:hAnsi="Times New Roman"/>
                <w:sz w:val="24"/>
                <w:szCs w:val="24"/>
              </w:rPr>
            </w:pPr>
            <w:r w:rsidRPr="0050297C">
              <w:rPr>
                <w:rFonts w:ascii="Times New Roman" w:hAnsi="Times New Roman"/>
                <w:sz w:val="24"/>
                <w:szCs w:val="24"/>
              </w:rPr>
              <w:t>Iekšlietu ministrija</w:t>
            </w:r>
          </w:p>
        </w:tc>
        <w:tc>
          <w:tcPr>
            <w:tcW w:w="3330" w:type="dxa"/>
          </w:tcPr>
          <w:p w:rsidR="00F65201" w:rsidRPr="0050297C" w:rsidRDefault="00F65201" w:rsidP="0050297C">
            <w:pPr>
              <w:jc w:val="both"/>
              <w:rPr>
                <w:rFonts w:ascii="Times New Roman" w:hAnsi="Times New Roman"/>
                <w:sz w:val="24"/>
                <w:szCs w:val="24"/>
              </w:rPr>
            </w:pPr>
            <w:r w:rsidRPr="0050297C">
              <w:rPr>
                <w:rFonts w:ascii="Times New Roman" w:hAnsi="Times New Roman"/>
                <w:sz w:val="24"/>
                <w:szCs w:val="24"/>
              </w:rPr>
              <w:t xml:space="preserve">Diasporas likumā paredzētais regulējums ietverts likumprojektā </w:t>
            </w:r>
            <w:r w:rsidRPr="0050297C">
              <w:rPr>
                <w:rFonts w:ascii="Times New Roman" w:hAnsi="Times New Roman"/>
                <w:b/>
                <w:sz w:val="24"/>
                <w:szCs w:val="24"/>
              </w:rPr>
              <w:t>“Grozījumi Dzīvesvietas deklarēšanas likumā”</w:t>
            </w:r>
            <w:r w:rsidRPr="0050297C">
              <w:rPr>
                <w:rFonts w:ascii="Times New Roman" w:hAnsi="Times New Roman"/>
                <w:sz w:val="24"/>
                <w:szCs w:val="24"/>
              </w:rPr>
              <w:t xml:space="preserve"> (turpmāk – likumprojekts), kas izsludināts Valsts sekretāru 2018.gada 19.jūlija sanāksmē (protokols Nr.28, 17.§, TA-430).</w:t>
            </w:r>
          </w:p>
          <w:p w:rsidR="00F65201" w:rsidRPr="0050297C" w:rsidRDefault="00F65201" w:rsidP="0050297C">
            <w:pPr>
              <w:jc w:val="both"/>
              <w:rPr>
                <w:rFonts w:ascii="Times New Roman" w:hAnsi="Times New Roman"/>
                <w:sz w:val="24"/>
                <w:szCs w:val="24"/>
              </w:rPr>
            </w:pPr>
            <w:r w:rsidRPr="0050297C">
              <w:rPr>
                <w:rFonts w:ascii="Times New Roman" w:hAnsi="Times New Roman"/>
                <w:sz w:val="24"/>
                <w:szCs w:val="24"/>
              </w:rPr>
              <w:t xml:space="preserve">Tā kā likumprojekta saskaņošanas laikā netika panākta vienošanās ar Latvijas Pašvaldību savienību, Latvijas Lielo pilsētu asociāciju un Tieslietu ministriju, likumprojekts 2019.gada </w:t>
            </w:r>
            <w:r w:rsidRPr="0050297C">
              <w:rPr>
                <w:rFonts w:ascii="Times New Roman" w:hAnsi="Times New Roman"/>
                <w:sz w:val="24"/>
                <w:szCs w:val="24"/>
              </w:rPr>
              <w:lastRenderedPageBreak/>
              <w:t>5.martā iesniegts Valsts kancelejā izskatīšanai Valsts sekretāru sanāksmē.</w:t>
            </w:r>
          </w:p>
          <w:p w:rsidR="00F65201" w:rsidRPr="0050297C" w:rsidRDefault="00F65201" w:rsidP="0050297C">
            <w:pPr>
              <w:jc w:val="both"/>
              <w:rPr>
                <w:rFonts w:ascii="Times New Roman" w:hAnsi="Times New Roman"/>
                <w:sz w:val="24"/>
                <w:szCs w:val="24"/>
              </w:rPr>
            </w:pPr>
            <w:r w:rsidRPr="0050297C">
              <w:rPr>
                <w:rFonts w:ascii="Times New Roman" w:hAnsi="Times New Roman"/>
                <w:sz w:val="24"/>
                <w:szCs w:val="24"/>
              </w:rPr>
              <w:t>Likumprojekts tika izskatīts Valsts sekretāru 2019.gada 21.marta sanāksmē (protokols Nr.11, 18.§) un nolemts, ka Iekšlietu ministrijai divu nedēļu laikā atkārtoti jāsaskaņo likumprojekts un tā sākotnējās ietekmes novērtējuma ziņojuma (anotācijas) (turpmāk – anotācija) redakcija ar Latvijas Pašvaldību savienību un Tieslietu ministriju.</w:t>
            </w:r>
          </w:p>
          <w:p w:rsidR="00F65201" w:rsidRPr="0050297C" w:rsidRDefault="00F65201" w:rsidP="0050297C">
            <w:pPr>
              <w:jc w:val="both"/>
              <w:rPr>
                <w:rFonts w:ascii="Times New Roman" w:hAnsi="Times New Roman"/>
                <w:sz w:val="24"/>
                <w:szCs w:val="24"/>
              </w:rPr>
            </w:pPr>
            <w:r w:rsidRPr="0050297C">
              <w:rPr>
                <w:rFonts w:ascii="Times New Roman" w:hAnsi="Times New Roman"/>
                <w:sz w:val="24"/>
                <w:szCs w:val="24"/>
              </w:rPr>
              <w:t>Informējam, ka 2019.gada 10.aprīlī notika tikšanās ar Latvijas Pašvaldību savienību, kā rezultātā tika precizēts likumprojekts un anotācija. 2019.gada 11.aprīlī precizētais likumprojekts un anotācija tika nosūtīti piecu darbdienu saskaņošanai Latvijas Pašvaldību savienībai un Tieslietu ministrijai.</w:t>
            </w:r>
          </w:p>
        </w:tc>
        <w:tc>
          <w:tcPr>
            <w:tcW w:w="2160" w:type="dxa"/>
          </w:tcPr>
          <w:p w:rsidR="00941702" w:rsidRPr="0050297C" w:rsidRDefault="00941702" w:rsidP="0050297C">
            <w:pPr>
              <w:tabs>
                <w:tab w:val="left" w:pos="1781"/>
              </w:tabs>
              <w:jc w:val="both"/>
              <w:rPr>
                <w:rFonts w:ascii="Times New Roman" w:hAnsi="Times New Roman"/>
                <w:sz w:val="24"/>
                <w:szCs w:val="24"/>
              </w:rPr>
            </w:pPr>
            <w:r w:rsidRPr="0050297C">
              <w:rPr>
                <w:rFonts w:ascii="Times New Roman" w:hAnsi="Times New Roman"/>
                <w:sz w:val="24"/>
                <w:szCs w:val="24"/>
              </w:rPr>
              <w:lastRenderedPageBreak/>
              <w:t xml:space="preserve">Attiecībā uz finansējumu likumprojekta izpildei norādāms, ka nepieciešamais finansējums ietverts Ārlietu ministrijas virzītajā prioritātē “Diasporas atbalsta nodrošināšana” 2019.gadā 83056 </w:t>
            </w:r>
            <w:proofErr w:type="spellStart"/>
            <w:r w:rsidRPr="0050297C">
              <w:rPr>
                <w:rFonts w:ascii="Times New Roman" w:hAnsi="Times New Roman"/>
                <w:i/>
                <w:sz w:val="24"/>
                <w:szCs w:val="24"/>
              </w:rPr>
              <w:t>euro</w:t>
            </w:r>
            <w:proofErr w:type="spellEnd"/>
            <w:r w:rsidRPr="0050297C">
              <w:rPr>
                <w:rFonts w:ascii="Times New Roman" w:hAnsi="Times New Roman"/>
                <w:i/>
                <w:sz w:val="24"/>
                <w:szCs w:val="24"/>
              </w:rPr>
              <w:t xml:space="preserve"> </w:t>
            </w:r>
            <w:r w:rsidRPr="0050297C">
              <w:rPr>
                <w:rFonts w:ascii="Times New Roman" w:hAnsi="Times New Roman"/>
                <w:sz w:val="24"/>
                <w:szCs w:val="24"/>
              </w:rPr>
              <w:t xml:space="preserve">apmērā un 2020.gadā un turpmāk katru gadu 12585 </w:t>
            </w:r>
            <w:proofErr w:type="spellStart"/>
            <w:r w:rsidRPr="0050297C">
              <w:rPr>
                <w:rFonts w:ascii="Times New Roman" w:hAnsi="Times New Roman"/>
                <w:i/>
                <w:sz w:val="24"/>
                <w:szCs w:val="24"/>
              </w:rPr>
              <w:t>euro</w:t>
            </w:r>
            <w:proofErr w:type="spellEnd"/>
            <w:r w:rsidRPr="0050297C">
              <w:rPr>
                <w:rFonts w:ascii="Times New Roman" w:hAnsi="Times New Roman"/>
                <w:sz w:val="24"/>
                <w:szCs w:val="24"/>
              </w:rPr>
              <w:t xml:space="preserve"> apmērā, kā arī papildu </w:t>
            </w:r>
            <w:r w:rsidRPr="0050297C">
              <w:rPr>
                <w:rFonts w:ascii="Times New Roman" w:hAnsi="Times New Roman"/>
                <w:sz w:val="24"/>
                <w:szCs w:val="24"/>
              </w:rPr>
              <w:lastRenderedPageBreak/>
              <w:t xml:space="preserve">finansējums, kas nepieciešams likumprojekta izpildei 2019.gadā 91234 </w:t>
            </w:r>
            <w:proofErr w:type="spellStart"/>
            <w:r w:rsidRPr="0050297C">
              <w:rPr>
                <w:rFonts w:ascii="Times New Roman" w:hAnsi="Times New Roman"/>
                <w:i/>
                <w:sz w:val="24"/>
                <w:szCs w:val="24"/>
              </w:rPr>
              <w:t>euro</w:t>
            </w:r>
            <w:proofErr w:type="spellEnd"/>
            <w:r w:rsidRPr="0050297C">
              <w:rPr>
                <w:rFonts w:ascii="Times New Roman" w:hAnsi="Times New Roman"/>
                <w:sz w:val="24"/>
                <w:szCs w:val="24"/>
              </w:rPr>
              <w:t xml:space="preserve"> apmērā, tiks segts budžeta apakšprogrammas 11.01.00 “Pilsonības un migrācijas lietu pārvalde” piešķirto finanšu līdzekļu ietvaros. </w:t>
            </w:r>
          </w:p>
          <w:p w:rsidR="00F65201" w:rsidRPr="0050297C" w:rsidRDefault="00F65201" w:rsidP="0050297C">
            <w:pPr>
              <w:jc w:val="both"/>
              <w:rPr>
                <w:rFonts w:ascii="Times New Roman" w:hAnsi="Times New Roman"/>
                <w:sz w:val="24"/>
                <w:szCs w:val="24"/>
              </w:rPr>
            </w:pPr>
          </w:p>
        </w:tc>
      </w:tr>
      <w:tr w:rsidR="00F65201" w:rsidRPr="0050297C" w:rsidTr="005509BB">
        <w:tc>
          <w:tcPr>
            <w:tcW w:w="450" w:type="dxa"/>
          </w:tcPr>
          <w:p w:rsidR="00F65201" w:rsidRPr="0050297C" w:rsidRDefault="00F65201" w:rsidP="00056100">
            <w:pPr>
              <w:pStyle w:val="ListParagraph"/>
              <w:numPr>
                <w:ilvl w:val="0"/>
                <w:numId w:val="49"/>
              </w:numPr>
              <w:ind w:left="0" w:firstLine="0"/>
              <w:rPr>
                <w:rFonts w:ascii="Times New Roman" w:hAnsi="Times New Roman"/>
                <w:sz w:val="24"/>
                <w:szCs w:val="24"/>
              </w:rPr>
            </w:pPr>
          </w:p>
        </w:tc>
        <w:tc>
          <w:tcPr>
            <w:tcW w:w="2430" w:type="dxa"/>
          </w:tcPr>
          <w:p w:rsidR="00F65201" w:rsidRPr="0047090E" w:rsidRDefault="00F65201" w:rsidP="004101D6">
            <w:pPr>
              <w:ind w:left="-18" w:right="-104" w:firstLine="18"/>
              <w:rPr>
                <w:rFonts w:ascii="Times New Roman" w:hAnsi="Times New Roman"/>
                <w:sz w:val="24"/>
                <w:szCs w:val="24"/>
              </w:rPr>
            </w:pPr>
            <w:r w:rsidRPr="0047090E">
              <w:rPr>
                <w:rFonts w:ascii="Times New Roman" w:hAnsi="Times New Roman"/>
                <w:sz w:val="24"/>
                <w:szCs w:val="24"/>
              </w:rPr>
              <w:t>Ikvienam diasporas loceklim iespēju veikt brīvprātīgas iemaksas, lai iegūtu tiesības saņemt veselības aprūpes pakalpojumus valsts obligātās veselības apdrošināšanas ietvaros</w:t>
            </w:r>
            <w:r w:rsidR="00382A7D" w:rsidRPr="0047090E">
              <w:rPr>
                <w:rFonts w:ascii="Times New Roman" w:hAnsi="Times New Roman"/>
                <w:sz w:val="24"/>
                <w:szCs w:val="24"/>
              </w:rPr>
              <w:t>.</w:t>
            </w:r>
          </w:p>
        </w:tc>
        <w:tc>
          <w:tcPr>
            <w:tcW w:w="1350" w:type="dxa"/>
          </w:tcPr>
          <w:p w:rsidR="00F65201" w:rsidRPr="0047090E" w:rsidRDefault="00F65201" w:rsidP="00C72764">
            <w:pPr>
              <w:ind w:left="-13" w:right="-104"/>
              <w:rPr>
                <w:rFonts w:ascii="Times New Roman" w:hAnsi="Times New Roman"/>
                <w:sz w:val="24"/>
                <w:szCs w:val="24"/>
              </w:rPr>
            </w:pPr>
            <w:r w:rsidRPr="0047090E">
              <w:rPr>
                <w:rFonts w:ascii="Times New Roman" w:hAnsi="Times New Roman"/>
                <w:sz w:val="24"/>
                <w:szCs w:val="24"/>
              </w:rPr>
              <w:t>Veselības ministrija</w:t>
            </w:r>
          </w:p>
        </w:tc>
        <w:tc>
          <w:tcPr>
            <w:tcW w:w="3330" w:type="dxa"/>
          </w:tcPr>
          <w:p w:rsidR="00F65201" w:rsidRPr="0050297C" w:rsidRDefault="004742FE" w:rsidP="0050297C">
            <w:pPr>
              <w:jc w:val="both"/>
              <w:rPr>
                <w:rFonts w:ascii="Times New Roman" w:hAnsi="Times New Roman"/>
                <w:i/>
                <w:sz w:val="24"/>
                <w:szCs w:val="24"/>
              </w:rPr>
            </w:pPr>
            <w:r w:rsidRPr="007252B5">
              <w:rPr>
                <w:rFonts w:ascii="Times New Roman" w:hAnsi="Times New Roman"/>
                <w:sz w:val="24"/>
                <w:szCs w:val="24"/>
              </w:rPr>
              <w:t xml:space="preserve">Veselības ministrija informē, ka jautājumu par brīvprātīgām iemaksām, lai iegūtu tiesības saņemt veselības aprūpes pakalpojumus valsts obligātās veselības apdrošināšanas ietvaros, regulē Veselības aprūpes finansēšanas likums un jau šobrīd minētais likums dod tiesības veikt šīs brīvprātīgās iemaksas jebkurai personai, kurai ir saikne ar Latviju (piemēram, Latvijas pilsoņiem, Latvijas nepilsoņiem, ārzemniekiem, kuriem ir pastāvīgās uzturēšanās atļauja Latvijā u.c.). Līdz ar to Veselības ministrijas ieskatā  nekādi </w:t>
            </w:r>
            <w:r w:rsidRPr="007252B5">
              <w:rPr>
                <w:rFonts w:ascii="Times New Roman" w:hAnsi="Times New Roman"/>
                <w:b/>
                <w:sz w:val="24"/>
                <w:szCs w:val="24"/>
              </w:rPr>
              <w:t>papildus grozījumi Veselības aprūpes finansēšanas likumā nav nepieciešami.</w:t>
            </w:r>
          </w:p>
        </w:tc>
        <w:tc>
          <w:tcPr>
            <w:tcW w:w="2160" w:type="dxa"/>
          </w:tcPr>
          <w:p w:rsidR="00F65201" w:rsidRPr="0050297C" w:rsidRDefault="007252B5" w:rsidP="0050297C">
            <w:pPr>
              <w:jc w:val="both"/>
              <w:rPr>
                <w:rFonts w:ascii="Times New Roman" w:hAnsi="Times New Roman"/>
                <w:sz w:val="24"/>
                <w:szCs w:val="24"/>
              </w:rPr>
            </w:pPr>
            <w:r w:rsidRPr="007252B5">
              <w:rPr>
                <w:rFonts w:ascii="Times New Roman" w:hAnsi="Times New Roman"/>
                <w:sz w:val="24"/>
                <w:szCs w:val="24"/>
              </w:rPr>
              <w:t>Veselības ministrija 2019.gada Valsts budžeta projektā nav to iesniegusi, ņemot vērā, ka iespējas nodrošināšanai veikt brīvprātīgās iemaksas Diasporas likuma kontekstā papildus finansējums nav nepieciešams</w:t>
            </w:r>
          </w:p>
        </w:tc>
      </w:tr>
      <w:tr w:rsidR="00F65201" w:rsidRPr="0050297C" w:rsidTr="005509BB">
        <w:tc>
          <w:tcPr>
            <w:tcW w:w="450" w:type="dxa"/>
          </w:tcPr>
          <w:p w:rsidR="00F65201" w:rsidRPr="0050297C" w:rsidRDefault="00F65201" w:rsidP="00056100">
            <w:pPr>
              <w:pStyle w:val="ListParagraph"/>
              <w:numPr>
                <w:ilvl w:val="0"/>
                <w:numId w:val="49"/>
              </w:numPr>
              <w:ind w:left="0" w:firstLine="0"/>
              <w:rPr>
                <w:rFonts w:ascii="Times New Roman" w:hAnsi="Times New Roman"/>
                <w:sz w:val="24"/>
                <w:szCs w:val="24"/>
              </w:rPr>
            </w:pPr>
          </w:p>
        </w:tc>
        <w:tc>
          <w:tcPr>
            <w:tcW w:w="2430" w:type="dxa"/>
          </w:tcPr>
          <w:p w:rsidR="00F65201" w:rsidRPr="0050297C" w:rsidRDefault="00F65201" w:rsidP="004101D6">
            <w:pPr>
              <w:ind w:left="-18" w:right="-104" w:firstLine="18"/>
              <w:rPr>
                <w:rFonts w:ascii="Times New Roman" w:hAnsi="Times New Roman"/>
                <w:sz w:val="24"/>
                <w:szCs w:val="24"/>
              </w:rPr>
            </w:pPr>
            <w:r w:rsidRPr="0050297C">
              <w:rPr>
                <w:rFonts w:ascii="Times New Roman" w:hAnsi="Times New Roman"/>
                <w:sz w:val="24"/>
                <w:szCs w:val="24"/>
              </w:rPr>
              <w:t xml:space="preserve">Priekšnoteikumus un kārtību, kādā balsstiesīgie Latvijas pilsoņi var piedalīties </w:t>
            </w:r>
            <w:r w:rsidRPr="0050297C">
              <w:rPr>
                <w:rFonts w:ascii="Times New Roman" w:hAnsi="Times New Roman"/>
                <w:sz w:val="24"/>
                <w:szCs w:val="24"/>
              </w:rPr>
              <w:lastRenderedPageBreak/>
              <w:t>Saeimas, Eiropas Parlamenta un pašvaldību vēlēšanās, tautas nobalsošanā un likumu ierosināšanā, balsojot pa pastu.</w:t>
            </w:r>
          </w:p>
        </w:tc>
        <w:tc>
          <w:tcPr>
            <w:tcW w:w="1350" w:type="dxa"/>
          </w:tcPr>
          <w:p w:rsidR="00F65201" w:rsidRPr="0050297C" w:rsidRDefault="00F65201" w:rsidP="00C72764">
            <w:pPr>
              <w:ind w:left="-13" w:right="-104"/>
              <w:rPr>
                <w:rFonts w:ascii="Times New Roman" w:hAnsi="Times New Roman"/>
                <w:sz w:val="24"/>
                <w:szCs w:val="24"/>
              </w:rPr>
            </w:pPr>
            <w:r w:rsidRPr="0050297C">
              <w:rPr>
                <w:rFonts w:ascii="Times New Roman" w:hAnsi="Times New Roman"/>
                <w:sz w:val="24"/>
                <w:szCs w:val="24"/>
              </w:rPr>
              <w:lastRenderedPageBreak/>
              <w:t>Tieslietu ministrija</w:t>
            </w:r>
          </w:p>
        </w:tc>
        <w:tc>
          <w:tcPr>
            <w:tcW w:w="3330" w:type="dxa"/>
          </w:tcPr>
          <w:p w:rsidR="00F65201" w:rsidRPr="0050297C" w:rsidRDefault="00F65201" w:rsidP="0050297C">
            <w:pPr>
              <w:jc w:val="both"/>
              <w:rPr>
                <w:rFonts w:ascii="Times New Roman" w:hAnsi="Times New Roman"/>
                <w:sz w:val="24"/>
                <w:szCs w:val="24"/>
              </w:rPr>
            </w:pPr>
            <w:r w:rsidRPr="0050297C">
              <w:rPr>
                <w:rFonts w:ascii="Times New Roman" w:hAnsi="Times New Roman"/>
                <w:sz w:val="24"/>
                <w:szCs w:val="24"/>
              </w:rPr>
              <w:t>Ministrijā pašreiz noris darbs pie likumprojekta "</w:t>
            </w:r>
            <w:r w:rsidRPr="0050297C">
              <w:rPr>
                <w:rFonts w:ascii="Times New Roman" w:hAnsi="Times New Roman"/>
                <w:b/>
                <w:sz w:val="24"/>
                <w:szCs w:val="24"/>
              </w:rPr>
              <w:t xml:space="preserve">Grozījumi Republikas pilsētas domes un novada domes vēlēšanu </w:t>
            </w:r>
            <w:r w:rsidRPr="0050297C">
              <w:rPr>
                <w:rFonts w:ascii="Times New Roman" w:hAnsi="Times New Roman"/>
                <w:b/>
                <w:sz w:val="24"/>
                <w:szCs w:val="24"/>
              </w:rPr>
              <w:lastRenderedPageBreak/>
              <w:t>likumā''</w:t>
            </w:r>
            <w:r w:rsidRPr="0050297C">
              <w:rPr>
                <w:rFonts w:ascii="Times New Roman" w:hAnsi="Times New Roman"/>
                <w:sz w:val="24"/>
                <w:szCs w:val="24"/>
              </w:rPr>
              <w:t xml:space="preserve"> izstrādes, paredzot iespēju ārvalstīs esošajiem vēlētājiem balsot pašvaldību vēlēšanās pa pastu. </w:t>
            </w:r>
          </w:p>
          <w:p w:rsidR="00F65201" w:rsidRPr="0050297C" w:rsidRDefault="00F65201" w:rsidP="0050297C">
            <w:pPr>
              <w:jc w:val="both"/>
              <w:rPr>
                <w:rFonts w:ascii="Times New Roman" w:hAnsi="Times New Roman"/>
                <w:sz w:val="24"/>
                <w:szCs w:val="24"/>
              </w:rPr>
            </w:pPr>
            <w:r w:rsidRPr="0050297C">
              <w:rPr>
                <w:rFonts w:ascii="Times New Roman" w:hAnsi="Times New Roman"/>
                <w:sz w:val="24"/>
                <w:szCs w:val="24"/>
              </w:rPr>
              <w:t xml:space="preserve">Savukārt </w:t>
            </w:r>
            <w:r w:rsidRPr="0050297C">
              <w:rPr>
                <w:rFonts w:ascii="Times New Roman" w:hAnsi="Times New Roman"/>
                <w:b/>
                <w:sz w:val="24"/>
                <w:szCs w:val="24"/>
              </w:rPr>
              <w:t>Eiropas Parlamenta vēlēšanu likumā un Saeimas vēlēšanu likumā grozījumi uz doto brīdi netiek plānoti,</w:t>
            </w:r>
            <w:r w:rsidRPr="0050297C">
              <w:rPr>
                <w:rFonts w:ascii="Times New Roman" w:hAnsi="Times New Roman"/>
                <w:sz w:val="24"/>
                <w:szCs w:val="24"/>
              </w:rPr>
              <w:t xml:space="preserve"> jo 2018.gada 25.oktobrī Saeimā tika pieņemti grozījumi Eiropas Parlamenta vēlēšanu likumā (stājās spēkā 2018.gada 28.novembrī), kas paredz, ka vēlētāji, kas uzturas ārvalstīs, vēlēšanās var piedalīties ne tikai, balsojot pa pastu, bet arī klātienē vēlēšanu iecirkņos, iepriekš reģistrējoties. 2018.gada 20.decembrī Saeimā pieņemtie grozījumi Republikas pilsētu un novadu vēlēšanu komisiju un vēlēšanu iecirkņu komisiju likumā (stājās spēkā 2019.gada 11.janvārī) paredz vēlēšanu iecirkņu izveidošanu un iecirkņu komisiju iecelšanu ārvalstīs, kas citastarp noteic, ka vēlēšanu iecirkņus ārvalstīs Centrālā vēlēšanu komisija var izveidot arī citās piemērotās vietās [ne tikai diplomātiskajās pārstāvniecībās] pēc vismaz 36 vēlētāju priekšlikuma. Šādu iecirkņu izveide ir attiecināma uz Eiropas Parlamenta un Saeimas vēlēšanām un tautas nobalsošanu. Ņemot vērā minēto, ir nepieciešams laiks, lai pārliecinātos par šīs sistēmas efektivitāti, tādējādi nebūtu lietderīgi uz doto brīdi veikt grozījumus Eiropas Parlamenta vēlēšanu likumā un Saeimas vēlēšanu likumā. Par iepriekš minēto, Tieslietu ministrija sagatavos Ministru prezidenta vēstuli Saeimai, izskaidrojot, kāpēc pašreiz nebūtu nepieciešamība grozīt Eiropas Parlamenta vēlēšanu likumu un Saeimas vēlēšanu likumu. </w:t>
            </w:r>
          </w:p>
          <w:p w:rsidR="00F65201" w:rsidRPr="0050297C" w:rsidRDefault="00F65201" w:rsidP="0050297C">
            <w:pPr>
              <w:jc w:val="both"/>
              <w:rPr>
                <w:rFonts w:ascii="Times New Roman" w:hAnsi="Times New Roman"/>
                <w:sz w:val="24"/>
                <w:szCs w:val="24"/>
              </w:rPr>
            </w:pPr>
            <w:r w:rsidRPr="0050297C">
              <w:rPr>
                <w:rFonts w:ascii="Times New Roman" w:hAnsi="Times New Roman"/>
                <w:sz w:val="24"/>
                <w:szCs w:val="24"/>
              </w:rPr>
              <w:lastRenderedPageBreak/>
              <w:t>Cita starpā informējam, ka Tieslietu ministrija uzdevuma izpildē sadarbojas ar Centrālo vēlēšanu komisiju, kas ir atbildīgā iestāde par vēlēšanu organizēšanu, un Vides aizsardzības un reģionālās attīstības ministriju, lai noskaidrotu tehniskās iespējas un jauninājumus vēlēšanu norises izmaiņām.</w:t>
            </w:r>
          </w:p>
        </w:tc>
        <w:tc>
          <w:tcPr>
            <w:tcW w:w="2160" w:type="dxa"/>
          </w:tcPr>
          <w:p w:rsidR="001132E1" w:rsidRPr="0050297C" w:rsidRDefault="001132E1" w:rsidP="0050297C">
            <w:pPr>
              <w:jc w:val="both"/>
              <w:rPr>
                <w:rFonts w:ascii="Times New Roman" w:hAnsi="Times New Roman"/>
                <w:sz w:val="24"/>
                <w:szCs w:val="24"/>
              </w:rPr>
            </w:pPr>
            <w:r w:rsidRPr="0050297C">
              <w:rPr>
                <w:rFonts w:ascii="Times New Roman" w:hAnsi="Times New Roman"/>
                <w:sz w:val="24"/>
                <w:szCs w:val="24"/>
              </w:rPr>
              <w:lastRenderedPageBreak/>
              <w:t xml:space="preserve">Tieslietu ministrija informē, ka nav iesniegusi pieprasījumu </w:t>
            </w:r>
            <w:r w:rsidRPr="0050297C">
              <w:rPr>
                <w:rFonts w:ascii="Times New Roman" w:hAnsi="Times New Roman"/>
                <w:sz w:val="24"/>
                <w:szCs w:val="24"/>
              </w:rPr>
              <w:lastRenderedPageBreak/>
              <w:t>finansējumam no 2019.gada valsts budžeta. Tomēr norādām, ka, lai ieviestu iespēju pašvaldību vēlēšanās balsot ar pasta starpniecību, būs nepieciešams papildu finansējums no valsts budžeta, ņemot vērā to, ka šāda iespēja ir saistīta ar inovatīvu elektronisko iespēju ieviešanu un esošo elektronisko sistēmu pielāgošanu.</w:t>
            </w:r>
          </w:p>
          <w:p w:rsidR="00F65201" w:rsidRPr="0050297C" w:rsidRDefault="00F65201" w:rsidP="0050297C">
            <w:pPr>
              <w:jc w:val="both"/>
              <w:rPr>
                <w:rFonts w:ascii="Times New Roman" w:hAnsi="Times New Roman"/>
                <w:sz w:val="24"/>
                <w:szCs w:val="24"/>
              </w:rPr>
            </w:pPr>
          </w:p>
        </w:tc>
      </w:tr>
      <w:tr w:rsidR="00F65201" w:rsidRPr="0050297C" w:rsidTr="005509BB">
        <w:tc>
          <w:tcPr>
            <w:tcW w:w="450" w:type="dxa"/>
          </w:tcPr>
          <w:p w:rsidR="00F65201" w:rsidRPr="0050297C" w:rsidRDefault="00F65201" w:rsidP="00056100">
            <w:pPr>
              <w:pStyle w:val="ListParagraph"/>
              <w:numPr>
                <w:ilvl w:val="0"/>
                <w:numId w:val="49"/>
              </w:numPr>
              <w:ind w:left="0" w:firstLine="0"/>
              <w:rPr>
                <w:rFonts w:ascii="Times New Roman" w:hAnsi="Times New Roman"/>
                <w:sz w:val="24"/>
                <w:szCs w:val="24"/>
              </w:rPr>
            </w:pPr>
          </w:p>
        </w:tc>
        <w:tc>
          <w:tcPr>
            <w:tcW w:w="2430" w:type="dxa"/>
          </w:tcPr>
          <w:p w:rsidR="00F65201" w:rsidRPr="0050297C" w:rsidRDefault="00F65201" w:rsidP="004101D6">
            <w:pPr>
              <w:ind w:left="-18" w:right="-104" w:firstLine="18"/>
              <w:rPr>
                <w:rFonts w:ascii="Times New Roman" w:hAnsi="Times New Roman"/>
                <w:sz w:val="24"/>
                <w:szCs w:val="24"/>
              </w:rPr>
            </w:pPr>
            <w:r w:rsidRPr="0050297C">
              <w:rPr>
                <w:rFonts w:ascii="Times New Roman" w:hAnsi="Times New Roman"/>
                <w:sz w:val="24"/>
                <w:szCs w:val="24"/>
              </w:rPr>
              <w:t xml:space="preserve">Nodrošināt diasporas locekļu bērnu uzņemšanu vispārējās un profesionālās izglītības iestādēs pirms </w:t>
            </w:r>
            <w:proofErr w:type="spellStart"/>
            <w:r w:rsidRPr="0050297C">
              <w:rPr>
                <w:rFonts w:ascii="Times New Roman" w:hAnsi="Times New Roman"/>
                <w:sz w:val="24"/>
                <w:szCs w:val="24"/>
              </w:rPr>
              <w:t>remigrācijas</w:t>
            </w:r>
            <w:proofErr w:type="spellEnd"/>
            <w:r w:rsidRPr="0050297C">
              <w:rPr>
                <w:rFonts w:ascii="Times New Roman" w:hAnsi="Times New Roman"/>
                <w:sz w:val="24"/>
                <w:szCs w:val="24"/>
              </w:rPr>
              <w:t>.</w:t>
            </w:r>
          </w:p>
        </w:tc>
        <w:tc>
          <w:tcPr>
            <w:tcW w:w="1350" w:type="dxa"/>
          </w:tcPr>
          <w:p w:rsidR="00F65201" w:rsidRPr="0050297C" w:rsidRDefault="00F65201" w:rsidP="00C72764">
            <w:pPr>
              <w:ind w:left="-13" w:right="-104"/>
              <w:rPr>
                <w:rFonts w:ascii="Times New Roman" w:hAnsi="Times New Roman"/>
                <w:sz w:val="24"/>
                <w:szCs w:val="24"/>
              </w:rPr>
            </w:pPr>
            <w:r w:rsidRPr="0050297C">
              <w:rPr>
                <w:rFonts w:ascii="Times New Roman" w:hAnsi="Times New Roman"/>
                <w:sz w:val="24"/>
                <w:szCs w:val="24"/>
              </w:rPr>
              <w:t>Izglītības un zinātnes ministrija</w:t>
            </w:r>
          </w:p>
        </w:tc>
        <w:tc>
          <w:tcPr>
            <w:tcW w:w="3330" w:type="dxa"/>
          </w:tcPr>
          <w:p w:rsidR="00F65201" w:rsidRPr="0050297C" w:rsidRDefault="00F65201" w:rsidP="00790F6C">
            <w:pPr>
              <w:ind w:left="76"/>
              <w:jc w:val="both"/>
              <w:rPr>
                <w:rFonts w:ascii="Times New Roman" w:hAnsi="Times New Roman"/>
                <w:sz w:val="24"/>
                <w:szCs w:val="24"/>
              </w:rPr>
            </w:pPr>
            <w:r w:rsidRPr="0050297C">
              <w:rPr>
                <w:rFonts w:ascii="Times New Roman" w:hAnsi="Times New Roman"/>
                <w:sz w:val="24"/>
                <w:szCs w:val="24"/>
              </w:rPr>
              <w:t xml:space="preserve">Ministrija informē ka, ja tiek atrisināts jautājums par diasporas pārstāvju piesaisti konkrētai Latvijas administratīvajai teritorijai (papildus dzīvesvietas reģistrācija), tad diasporas pārstāvjiem ir tādas pašas tiesības reģistrēties pašvaldības piedāvātājiem izglītības pakalpojumiem kā citiem šīs pašvaldības iedzīvotājiem un </w:t>
            </w:r>
            <w:r w:rsidRPr="0050297C">
              <w:rPr>
                <w:rFonts w:ascii="Times New Roman" w:hAnsi="Times New Roman"/>
                <w:b/>
                <w:sz w:val="24"/>
                <w:szCs w:val="24"/>
              </w:rPr>
              <w:t>grozījumi izglītības jomu reglamentējošajos normatīvajos aktos nav nepieciešami.</w:t>
            </w:r>
          </w:p>
        </w:tc>
        <w:tc>
          <w:tcPr>
            <w:tcW w:w="2160" w:type="dxa"/>
          </w:tcPr>
          <w:p w:rsidR="00F65201" w:rsidRPr="0050297C" w:rsidRDefault="00382A7D" w:rsidP="0050297C">
            <w:pPr>
              <w:jc w:val="both"/>
              <w:rPr>
                <w:rFonts w:ascii="Times New Roman" w:hAnsi="Times New Roman"/>
                <w:sz w:val="24"/>
                <w:szCs w:val="24"/>
              </w:rPr>
            </w:pPr>
            <w:r w:rsidRPr="0050297C">
              <w:rPr>
                <w:rFonts w:ascii="Times New Roman" w:hAnsi="Times New Roman"/>
                <w:sz w:val="24"/>
                <w:szCs w:val="24"/>
              </w:rPr>
              <w:t>Paredzētā budžeta ietvaros.</w:t>
            </w:r>
          </w:p>
        </w:tc>
      </w:tr>
      <w:tr w:rsidR="00F65201" w:rsidRPr="0050297C" w:rsidTr="005509BB">
        <w:tc>
          <w:tcPr>
            <w:tcW w:w="450" w:type="dxa"/>
          </w:tcPr>
          <w:p w:rsidR="00F65201" w:rsidRPr="0050297C" w:rsidRDefault="00F65201" w:rsidP="00056100">
            <w:pPr>
              <w:pStyle w:val="ListParagraph"/>
              <w:numPr>
                <w:ilvl w:val="0"/>
                <w:numId w:val="49"/>
              </w:numPr>
              <w:ind w:left="0" w:firstLine="0"/>
              <w:rPr>
                <w:rFonts w:ascii="Times New Roman" w:hAnsi="Times New Roman"/>
                <w:sz w:val="24"/>
                <w:szCs w:val="24"/>
              </w:rPr>
            </w:pPr>
          </w:p>
        </w:tc>
        <w:tc>
          <w:tcPr>
            <w:tcW w:w="2430" w:type="dxa"/>
          </w:tcPr>
          <w:p w:rsidR="00F65201" w:rsidRPr="0050297C" w:rsidRDefault="00F65201" w:rsidP="004101D6">
            <w:pPr>
              <w:ind w:left="-18" w:right="-104" w:firstLine="18"/>
              <w:rPr>
                <w:rFonts w:ascii="Times New Roman" w:hAnsi="Times New Roman"/>
                <w:sz w:val="24"/>
                <w:szCs w:val="24"/>
              </w:rPr>
            </w:pPr>
            <w:r w:rsidRPr="0050297C">
              <w:rPr>
                <w:rFonts w:ascii="Times New Roman" w:hAnsi="Times New Roman"/>
                <w:sz w:val="24"/>
                <w:szCs w:val="24"/>
              </w:rPr>
              <w:t>Vienkāršot kārtību, kādā diasporas locekļu ārvalstīs iegūtā izglītība, akadēmiskie grādi un profesionālā kvalifikācija, arī reglamentētajās profesijās, tiek pielīdzināta un atzīta, tādējādi dodot iespēju strādāt konkrētā nozarē vai augstākās izglītības iestādēs Latvijā.</w:t>
            </w:r>
          </w:p>
        </w:tc>
        <w:tc>
          <w:tcPr>
            <w:tcW w:w="1350" w:type="dxa"/>
          </w:tcPr>
          <w:p w:rsidR="00F65201" w:rsidRPr="0050297C" w:rsidRDefault="00F65201" w:rsidP="00C72764">
            <w:pPr>
              <w:ind w:left="-13" w:right="-104"/>
              <w:rPr>
                <w:sz w:val="24"/>
                <w:szCs w:val="24"/>
              </w:rPr>
            </w:pPr>
            <w:r w:rsidRPr="0050297C">
              <w:rPr>
                <w:rFonts w:ascii="Times New Roman" w:hAnsi="Times New Roman"/>
                <w:sz w:val="24"/>
                <w:szCs w:val="24"/>
              </w:rPr>
              <w:t>Izglītības un zinātnes ministrija</w:t>
            </w:r>
          </w:p>
        </w:tc>
        <w:tc>
          <w:tcPr>
            <w:tcW w:w="3330" w:type="dxa"/>
          </w:tcPr>
          <w:p w:rsidR="00344C0E" w:rsidRPr="0050297C" w:rsidRDefault="00344C0E" w:rsidP="0050297C">
            <w:pPr>
              <w:jc w:val="both"/>
              <w:rPr>
                <w:rFonts w:ascii="Times New Roman" w:hAnsi="Times New Roman"/>
                <w:sz w:val="24"/>
                <w:szCs w:val="24"/>
              </w:rPr>
            </w:pPr>
            <w:r w:rsidRPr="0050297C">
              <w:rPr>
                <w:rFonts w:ascii="Times New Roman" w:hAnsi="Times New Roman"/>
                <w:sz w:val="24"/>
                <w:szCs w:val="24"/>
              </w:rPr>
              <w:t xml:space="preserve">Izglītības un zinātnes ministrija ir izvērtējusi, ka </w:t>
            </w:r>
            <w:r w:rsidRPr="0050297C">
              <w:rPr>
                <w:rFonts w:ascii="Times New Roman" w:hAnsi="Times New Roman"/>
                <w:b/>
                <w:sz w:val="24"/>
                <w:szCs w:val="24"/>
              </w:rPr>
              <w:t>likumu normas jau pašlaik ir iespējams piemērot diasporas locekļu izglītības un diplomu atzīšanai</w:t>
            </w:r>
            <w:r w:rsidRPr="0050297C">
              <w:rPr>
                <w:rFonts w:ascii="Times New Roman" w:hAnsi="Times New Roman"/>
                <w:sz w:val="24"/>
                <w:szCs w:val="24"/>
              </w:rPr>
              <w:t>, to nosaka:</w:t>
            </w:r>
          </w:p>
          <w:p w:rsidR="00344C0E" w:rsidRPr="0050297C" w:rsidRDefault="00344C0E" w:rsidP="0050297C">
            <w:pPr>
              <w:numPr>
                <w:ilvl w:val="0"/>
                <w:numId w:val="50"/>
              </w:numPr>
              <w:jc w:val="both"/>
              <w:rPr>
                <w:rFonts w:ascii="Times New Roman" w:hAnsi="Times New Roman"/>
                <w:sz w:val="24"/>
                <w:szCs w:val="24"/>
              </w:rPr>
            </w:pPr>
            <w:r w:rsidRPr="0050297C">
              <w:rPr>
                <w:rFonts w:ascii="Times New Roman" w:hAnsi="Times New Roman"/>
                <w:sz w:val="24"/>
                <w:szCs w:val="24"/>
              </w:rPr>
              <w:t>Ministru kabineta 2018. gada 11. decembra noteikumu Nr. 778 “Nodibinājuma „Akadēmiskās informācijas centrs”  maksas pakalpojumu cenrādis” pielikuma pirmais punkts “Ārvalstīs iegūtā akadēmiskā grāda vai izglītības dokumenta ekspertīze”</w:t>
            </w:r>
          </w:p>
          <w:p w:rsidR="00344C0E" w:rsidRPr="0050297C" w:rsidRDefault="00344C0E" w:rsidP="0050297C">
            <w:pPr>
              <w:numPr>
                <w:ilvl w:val="0"/>
                <w:numId w:val="50"/>
              </w:numPr>
              <w:jc w:val="both"/>
              <w:rPr>
                <w:rFonts w:ascii="Times New Roman" w:hAnsi="Times New Roman"/>
                <w:sz w:val="24"/>
                <w:szCs w:val="24"/>
              </w:rPr>
            </w:pPr>
            <w:r w:rsidRPr="0050297C">
              <w:rPr>
                <w:rFonts w:ascii="Times New Roman" w:hAnsi="Times New Roman"/>
                <w:sz w:val="24"/>
                <w:szCs w:val="24"/>
              </w:rPr>
              <w:t xml:space="preserve">likums “Par reglamentētajām profesijām un profesionālās kvalifikācijas atzīšanu”, </w:t>
            </w:r>
            <w:r w:rsidRPr="0050297C">
              <w:rPr>
                <w:rFonts w:ascii="Times New Roman" w:hAnsi="Times New Roman"/>
                <w:sz w:val="24"/>
                <w:szCs w:val="24"/>
              </w:rPr>
              <w:lastRenderedPageBreak/>
              <w:t>kura normas jau pašlaik ir iespējams piemērot arī diasporas pārstāvju kvalifikācijas atzīšanai reglamentētajās profesijās.</w:t>
            </w:r>
          </w:p>
          <w:p w:rsidR="00F65201" w:rsidRPr="0050297C" w:rsidRDefault="00344C0E" w:rsidP="0050297C">
            <w:pPr>
              <w:jc w:val="both"/>
              <w:rPr>
                <w:rFonts w:ascii="Times New Roman" w:hAnsi="Times New Roman"/>
                <w:sz w:val="24"/>
                <w:szCs w:val="24"/>
              </w:rPr>
            </w:pPr>
            <w:r w:rsidRPr="0050297C">
              <w:rPr>
                <w:rFonts w:ascii="Times New Roman" w:hAnsi="Times New Roman"/>
                <w:sz w:val="24"/>
                <w:szCs w:val="24"/>
              </w:rPr>
              <w:t>Ar Eiropas Latviešu apvienības pārstāvjiem un biedrības “Ar pasaules pieredzi Latvijā” pārstāvjiem Izglītības un zinātnes ministrija ir vienojusies, ka ir nepieciešams plašāk skaidrot likuma “Par reglamentētajām profesijām un profesionālās kvalifikācijas atzīšanu” sniegtās iespējas, it īpaši tiem profesionāļiem, kuri strādā reglamentētajās profesijās citās ES dalībvalstīs. Šis skaidrojošais darbs tiks veikts esošo ministrijas budžeta resursu ietvaros.</w:t>
            </w:r>
          </w:p>
        </w:tc>
        <w:tc>
          <w:tcPr>
            <w:tcW w:w="2160" w:type="dxa"/>
          </w:tcPr>
          <w:p w:rsidR="00F65201" w:rsidRPr="0050297C" w:rsidRDefault="00382A7D" w:rsidP="0050297C">
            <w:pPr>
              <w:jc w:val="both"/>
              <w:rPr>
                <w:rFonts w:ascii="Times New Roman" w:hAnsi="Times New Roman"/>
                <w:sz w:val="24"/>
                <w:szCs w:val="24"/>
              </w:rPr>
            </w:pPr>
            <w:r w:rsidRPr="0050297C">
              <w:rPr>
                <w:rFonts w:ascii="Times New Roman" w:hAnsi="Times New Roman"/>
                <w:sz w:val="24"/>
                <w:szCs w:val="24"/>
              </w:rPr>
              <w:lastRenderedPageBreak/>
              <w:t>Paredzētā budžeta ietvaros.</w:t>
            </w:r>
          </w:p>
        </w:tc>
      </w:tr>
      <w:tr w:rsidR="00F65201" w:rsidRPr="0050297C" w:rsidTr="005509BB">
        <w:tc>
          <w:tcPr>
            <w:tcW w:w="450" w:type="dxa"/>
          </w:tcPr>
          <w:p w:rsidR="00F65201" w:rsidRPr="0050297C" w:rsidRDefault="00F65201" w:rsidP="00056100">
            <w:pPr>
              <w:pStyle w:val="ListParagraph"/>
              <w:numPr>
                <w:ilvl w:val="0"/>
                <w:numId w:val="49"/>
              </w:numPr>
              <w:ind w:left="0" w:firstLine="0"/>
              <w:rPr>
                <w:rFonts w:ascii="Times New Roman" w:hAnsi="Times New Roman"/>
                <w:sz w:val="24"/>
                <w:szCs w:val="24"/>
              </w:rPr>
            </w:pPr>
          </w:p>
        </w:tc>
        <w:tc>
          <w:tcPr>
            <w:tcW w:w="2430" w:type="dxa"/>
          </w:tcPr>
          <w:p w:rsidR="00F65201" w:rsidRPr="0050297C" w:rsidRDefault="00F65201" w:rsidP="004101D6">
            <w:pPr>
              <w:ind w:left="-18" w:right="-104" w:firstLine="18"/>
              <w:rPr>
                <w:rFonts w:ascii="Times New Roman" w:hAnsi="Times New Roman"/>
                <w:sz w:val="24"/>
                <w:szCs w:val="24"/>
              </w:rPr>
            </w:pPr>
            <w:r w:rsidRPr="0050297C">
              <w:rPr>
                <w:rFonts w:ascii="Times New Roman" w:hAnsi="Times New Roman"/>
                <w:sz w:val="24"/>
                <w:szCs w:val="24"/>
              </w:rPr>
              <w:t xml:space="preserve">Priekšnoteikumus, ar kādiem un kārtību, kādā </w:t>
            </w:r>
            <w:proofErr w:type="spellStart"/>
            <w:r w:rsidRPr="0050297C">
              <w:rPr>
                <w:rFonts w:ascii="Times New Roman" w:hAnsi="Times New Roman"/>
                <w:sz w:val="24"/>
                <w:szCs w:val="24"/>
              </w:rPr>
              <w:t>remigrējušie</w:t>
            </w:r>
            <w:proofErr w:type="spellEnd"/>
            <w:r w:rsidRPr="0050297C">
              <w:rPr>
                <w:rFonts w:ascii="Times New Roman" w:hAnsi="Times New Roman"/>
                <w:sz w:val="24"/>
                <w:szCs w:val="24"/>
              </w:rPr>
              <w:t xml:space="preserve"> diasporas locekļi ir tiesīgi saņemt maternitātes, paternitātes vai vecāku pabalstu, ņemot vērā Eiropas Ekonomikas zonas valstīs veikto sociālās apdrošināšanas iemaksu periodus.</w:t>
            </w:r>
          </w:p>
        </w:tc>
        <w:tc>
          <w:tcPr>
            <w:tcW w:w="1350" w:type="dxa"/>
          </w:tcPr>
          <w:p w:rsidR="00F65201" w:rsidRPr="0050297C" w:rsidRDefault="00F65201" w:rsidP="00C72764">
            <w:pPr>
              <w:ind w:left="-13" w:right="-104"/>
              <w:rPr>
                <w:rFonts w:ascii="Times New Roman" w:hAnsi="Times New Roman"/>
                <w:sz w:val="24"/>
                <w:szCs w:val="24"/>
              </w:rPr>
            </w:pPr>
            <w:r w:rsidRPr="0050297C">
              <w:rPr>
                <w:rFonts w:ascii="Times New Roman" w:hAnsi="Times New Roman"/>
                <w:sz w:val="24"/>
                <w:szCs w:val="24"/>
              </w:rPr>
              <w:t>Labklājības ministrija</w:t>
            </w:r>
          </w:p>
          <w:p w:rsidR="00F65201" w:rsidRPr="0050297C" w:rsidRDefault="00F65201" w:rsidP="00B66819">
            <w:pPr>
              <w:ind w:left="-13" w:right="-15"/>
              <w:rPr>
                <w:rFonts w:ascii="Times New Roman" w:hAnsi="Times New Roman"/>
                <w:sz w:val="24"/>
                <w:szCs w:val="24"/>
              </w:rPr>
            </w:pPr>
          </w:p>
        </w:tc>
        <w:tc>
          <w:tcPr>
            <w:tcW w:w="3330" w:type="dxa"/>
          </w:tcPr>
          <w:p w:rsidR="00F65201" w:rsidRPr="0050297C" w:rsidRDefault="00F65201" w:rsidP="0050297C">
            <w:pPr>
              <w:jc w:val="both"/>
              <w:rPr>
                <w:rFonts w:ascii="Times New Roman" w:hAnsi="Times New Roman"/>
                <w:sz w:val="24"/>
                <w:szCs w:val="24"/>
              </w:rPr>
            </w:pPr>
            <w:r w:rsidRPr="0050297C">
              <w:rPr>
                <w:rFonts w:ascii="Times New Roman" w:hAnsi="Times New Roman"/>
                <w:sz w:val="24"/>
                <w:szCs w:val="24"/>
              </w:rPr>
              <w:t xml:space="preserve">Ir izstrādāts likumprojekts </w:t>
            </w:r>
            <w:r w:rsidRPr="0050297C">
              <w:rPr>
                <w:rFonts w:ascii="Times New Roman" w:hAnsi="Times New Roman"/>
                <w:b/>
                <w:sz w:val="24"/>
                <w:szCs w:val="24"/>
              </w:rPr>
              <w:t>„Grozījumi likumā „Par maternitātes un slimības apdrošināšanu””. Likumprojekts ir saskaņošanas procesā</w:t>
            </w:r>
            <w:r w:rsidRPr="0050297C">
              <w:rPr>
                <w:rFonts w:ascii="Times New Roman" w:hAnsi="Times New Roman"/>
                <w:sz w:val="24"/>
                <w:szCs w:val="24"/>
              </w:rPr>
              <w:t xml:space="preserve"> ar atbildīgajām institūcijām un likumprojektu paredzēts virzīt izskatīšanai Ministru kabinetā, tiklīdz būs pozitīvi atzinumi no ministrijām.</w:t>
            </w:r>
          </w:p>
        </w:tc>
        <w:tc>
          <w:tcPr>
            <w:tcW w:w="2160" w:type="dxa"/>
          </w:tcPr>
          <w:p w:rsidR="00F65201" w:rsidRPr="0050297C" w:rsidRDefault="00C5593A" w:rsidP="0050297C">
            <w:pPr>
              <w:jc w:val="both"/>
              <w:rPr>
                <w:rFonts w:ascii="Times New Roman" w:hAnsi="Times New Roman"/>
                <w:sz w:val="24"/>
                <w:szCs w:val="24"/>
              </w:rPr>
            </w:pPr>
            <w:r w:rsidRPr="0050297C">
              <w:rPr>
                <w:rFonts w:ascii="Times New Roman" w:hAnsi="Times New Roman"/>
                <w:sz w:val="24"/>
                <w:szCs w:val="24"/>
              </w:rPr>
              <w:t>Paredzētā budžeta ietvaros.</w:t>
            </w:r>
          </w:p>
        </w:tc>
      </w:tr>
      <w:tr w:rsidR="00F65201" w:rsidRPr="0050297C" w:rsidTr="005509BB">
        <w:tc>
          <w:tcPr>
            <w:tcW w:w="450" w:type="dxa"/>
          </w:tcPr>
          <w:p w:rsidR="00F65201" w:rsidRPr="0050297C" w:rsidRDefault="00F65201" w:rsidP="00056100">
            <w:pPr>
              <w:pStyle w:val="ListParagraph"/>
              <w:numPr>
                <w:ilvl w:val="0"/>
                <w:numId w:val="49"/>
              </w:numPr>
              <w:ind w:left="0" w:firstLine="0"/>
              <w:rPr>
                <w:rFonts w:ascii="Times New Roman" w:hAnsi="Times New Roman"/>
                <w:sz w:val="24"/>
                <w:szCs w:val="24"/>
              </w:rPr>
            </w:pPr>
          </w:p>
        </w:tc>
        <w:tc>
          <w:tcPr>
            <w:tcW w:w="2430" w:type="dxa"/>
          </w:tcPr>
          <w:p w:rsidR="00F65201" w:rsidRPr="0050297C" w:rsidRDefault="00F65201" w:rsidP="004101D6">
            <w:pPr>
              <w:ind w:left="-18" w:right="-104" w:firstLine="18"/>
              <w:rPr>
                <w:rFonts w:ascii="Times New Roman" w:hAnsi="Times New Roman"/>
                <w:sz w:val="24"/>
                <w:szCs w:val="24"/>
              </w:rPr>
            </w:pPr>
            <w:r w:rsidRPr="0050297C">
              <w:rPr>
                <w:rFonts w:ascii="Times New Roman" w:hAnsi="Times New Roman"/>
                <w:sz w:val="24"/>
                <w:szCs w:val="24"/>
              </w:rPr>
              <w:t>Nodrošināt to, ka diasporas locekļu pieprasījumi par sociālā nodrošinājuma pakalpojumu piešķiršanu tiek izskatīti un lēmumi tiek pieņemti tādos pašos termiņos kā attiecībā uz Latvijas pastāvīgajiem iedzīvotājiem, ja saņemta nepieciešamā informācija no ārvalstu sociālās drošības iestādēm.</w:t>
            </w:r>
          </w:p>
        </w:tc>
        <w:tc>
          <w:tcPr>
            <w:tcW w:w="1350" w:type="dxa"/>
          </w:tcPr>
          <w:p w:rsidR="00F65201" w:rsidRPr="0050297C" w:rsidRDefault="00F65201" w:rsidP="00B66819">
            <w:pPr>
              <w:ind w:left="-13" w:right="-105"/>
              <w:rPr>
                <w:rFonts w:ascii="Times New Roman" w:hAnsi="Times New Roman"/>
                <w:sz w:val="24"/>
                <w:szCs w:val="24"/>
              </w:rPr>
            </w:pPr>
            <w:r w:rsidRPr="0050297C">
              <w:rPr>
                <w:rFonts w:ascii="Times New Roman" w:hAnsi="Times New Roman"/>
                <w:sz w:val="24"/>
                <w:szCs w:val="24"/>
              </w:rPr>
              <w:t>Labklājības ministrija</w:t>
            </w:r>
          </w:p>
        </w:tc>
        <w:tc>
          <w:tcPr>
            <w:tcW w:w="3330" w:type="dxa"/>
          </w:tcPr>
          <w:p w:rsidR="00F65201" w:rsidRPr="0050297C" w:rsidRDefault="00F65201" w:rsidP="0050297C">
            <w:pPr>
              <w:jc w:val="both"/>
              <w:rPr>
                <w:rFonts w:ascii="Times New Roman" w:hAnsi="Times New Roman"/>
                <w:sz w:val="24"/>
                <w:szCs w:val="24"/>
              </w:rPr>
            </w:pPr>
            <w:r w:rsidRPr="0050297C">
              <w:rPr>
                <w:rFonts w:ascii="Times New Roman" w:hAnsi="Times New Roman"/>
                <w:sz w:val="24"/>
                <w:szCs w:val="24"/>
              </w:rPr>
              <w:t xml:space="preserve">Ir izstrādāts likumprojekts </w:t>
            </w:r>
            <w:r w:rsidRPr="0050297C">
              <w:rPr>
                <w:rFonts w:ascii="Times New Roman" w:hAnsi="Times New Roman"/>
                <w:b/>
                <w:sz w:val="24"/>
                <w:szCs w:val="24"/>
              </w:rPr>
              <w:t>„Grozījumi likumā „Par maternitātes un slimības apdrošināšanu””. Likumprojekts ir saskaņošanas procesā</w:t>
            </w:r>
            <w:r w:rsidRPr="0050297C">
              <w:rPr>
                <w:rFonts w:ascii="Times New Roman" w:hAnsi="Times New Roman"/>
                <w:sz w:val="24"/>
                <w:szCs w:val="24"/>
              </w:rPr>
              <w:t xml:space="preserve"> ar atbildīgajām institūcijām un likumprojektu paredzēts virzīt izskatīšanai Ministru kabinetā, tiklīdz būs pozitīvi atzinumi no ministrijām.</w:t>
            </w:r>
          </w:p>
        </w:tc>
        <w:tc>
          <w:tcPr>
            <w:tcW w:w="2160" w:type="dxa"/>
          </w:tcPr>
          <w:p w:rsidR="00F65201" w:rsidRPr="0050297C" w:rsidRDefault="00C5593A" w:rsidP="0050297C">
            <w:pPr>
              <w:jc w:val="both"/>
              <w:rPr>
                <w:rFonts w:ascii="Times New Roman" w:hAnsi="Times New Roman"/>
                <w:sz w:val="24"/>
                <w:szCs w:val="24"/>
              </w:rPr>
            </w:pPr>
            <w:r w:rsidRPr="0050297C">
              <w:rPr>
                <w:rFonts w:ascii="Times New Roman" w:hAnsi="Times New Roman"/>
                <w:sz w:val="24"/>
                <w:szCs w:val="24"/>
              </w:rPr>
              <w:t>Paredzētā budžeta ietvaros.</w:t>
            </w:r>
          </w:p>
        </w:tc>
      </w:tr>
      <w:tr w:rsidR="00F65201" w:rsidRPr="0050297C" w:rsidTr="005509BB">
        <w:tc>
          <w:tcPr>
            <w:tcW w:w="450" w:type="dxa"/>
          </w:tcPr>
          <w:p w:rsidR="00F65201" w:rsidRPr="0050297C" w:rsidRDefault="00F65201" w:rsidP="00056100">
            <w:pPr>
              <w:pStyle w:val="ListParagraph"/>
              <w:numPr>
                <w:ilvl w:val="0"/>
                <w:numId w:val="49"/>
              </w:numPr>
              <w:ind w:left="0" w:firstLine="0"/>
              <w:rPr>
                <w:rFonts w:ascii="Times New Roman" w:hAnsi="Times New Roman"/>
                <w:sz w:val="24"/>
                <w:szCs w:val="24"/>
              </w:rPr>
            </w:pPr>
          </w:p>
        </w:tc>
        <w:tc>
          <w:tcPr>
            <w:tcW w:w="2430" w:type="dxa"/>
          </w:tcPr>
          <w:p w:rsidR="00F65201" w:rsidRPr="0050297C" w:rsidRDefault="00F65201" w:rsidP="004101D6">
            <w:pPr>
              <w:ind w:left="-18" w:right="-104" w:firstLine="18"/>
              <w:rPr>
                <w:rFonts w:ascii="Times New Roman" w:hAnsi="Times New Roman"/>
                <w:sz w:val="24"/>
                <w:szCs w:val="24"/>
              </w:rPr>
            </w:pPr>
            <w:r w:rsidRPr="0050297C">
              <w:rPr>
                <w:rFonts w:ascii="Times New Roman" w:hAnsi="Times New Roman"/>
                <w:sz w:val="24"/>
                <w:szCs w:val="24"/>
              </w:rPr>
              <w:t xml:space="preserve">Iespēju ikvienam diasporas loceklim, kurš ieguvis izglītību vai darba pieredzi </w:t>
            </w:r>
            <w:r w:rsidRPr="0050297C">
              <w:rPr>
                <w:rFonts w:ascii="Times New Roman" w:hAnsi="Times New Roman"/>
                <w:sz w:val="24"/>
                <w:szCs w:val="24"/>
              </w:rPr>
              <w:lastRenderedPageBreak/>
              <w:t>ārvalstīs, arī tad, ja pildījis dienestu starptautiskajās organizācijās, efektīvi piedalīties Latvijas valsts un pašvaldību darbībā, kā arī pildīt valsts civildienestu atbilstoši savām spējām, izglītībai un kvalifikācijai.</w:t>
            </w:r>
          </w:p>
        </w:tc>
        <w:tc>
          <w:tcPr>
            <w:tcW w:w="1350" w:type="dxa"/>
          </w:tcPr>
          <w:p w:rsidR="00F65201" w:rsidRPr="0050297C" w:rsidRDefault="00F65201" w:rsidP="00B66819">
            <w:pPr>
              <w:ind w:left="-13" w:right="-15"/>
              <w:rPr>
                <w:rFonts w:ascii="Times New Roman" w:hAnsi="Times New Roman"/>
                <w:sz w:val="24"/>
                <w:szCs w:val="24"/>
              </w:rPr>
            </w:pPr>
            <w:r w:rsidRPr="0050297C">
              <w:rPr>
                <w:rFonts w:ascii="Times New Roman" w:hAnsi="Times New Roman"/>
                <w:sz w:val="24"/>
                <w:szCs w:val="24"/>
              </w:rPr>
              <w:lastRenderedPageBreak/>
              <w:t>Valsts kanceleja</w:t>
            </w:r>
          </w:p>
        </w:tc>
        <w:tc>
          <w:tcPr>
            <w:tcW w:w="3330" w:type="dxa"/>
          </w:tcPr>
          <w:p w:rsidR="00F65201" w:rsidRPr="0050297C" w:rsidRDefault="00F65201" w:rsidP="0050297C">
            <w:pPr>
              <w:jc w:val="both"/>
              <w:rPr>
                <w:rFonts w:ascii="Times New Roman" w:hAnsi="Times New Roman"/>
                <w:iCs/>
                <w:sz w:val="24"/>
                <w:szCs w:val="24"/>
              </w:rPr>
            </w:pPr>
            <w:r w:rsidRPr="0050297C">
              <w:rPr>
                <w:rFonts w:ascii="Times New Roman" w:hAnsi="Times New Roman"/>
                <w:iCs/>
                <w:sz w:val="24"/>
                <w:szCs w:val="24"/>
              </w:rPr>
              <w:t xml:space="preserve">Valsts kanceleja izstrādājusi un saskaņojusi </w:t>
            </w:r>
            <w:r w:rsidRPr="0050297C">
              <w:rPr>
                <w:rFonts w:ascii="Times New Roman" w:hAnsi="Times New Roman"/>
                <w:b/>
                <w:bCs/>
                <w:iCs/>
                <w:sz w:val="24"/>
                <w:szCs w:val="24"/>
              </w:rPr>
              <w:t>grozījumus Valsts civildienesta likumā</w:t>
            </w:r>
            <w:r w:rsidRPr="0050297C">
              <w:rPr>
                <w:rFonts w:ascii="Times New Roman" w:hAnsi="Times New Roman"/>
                <w:iCs/>
                <w:sz w:val="24"/>
                <w:szCs w:val="24"/>
              </w:rPr>
              <w:t xml:space="preserve">. Paredzēts, ka diasporas locekļus </w:t>
            </w:r>
            <w:r w:rsidRPr="0050297C">
              <w:rPr>
                <w:rFonts w:ascii="Times New Roman" w:hAnsi="Times New Roman"/>
                <w:iCs/>
                <w:sz w:val="24"/>
                <w:szCs w:val="24"/>
              </w:rPr>
              <w:lastRenderedPageBreak/>
              <w:t>ar atbilstošu pieredzi varēs iecelt amatā bez konkursa un nodarbināt uz periodu, kas nepārsniedz gadu.</w:t>
            </w:r>
          </w:p>
          <w:p w:rsidR="00F65201" w:rsidRPr="0050297C" w:rsidRDefault="00F65201" w:rsidP="0050297C">
            <w:pPr>
              <w:jc w:val="both"/>
              <w:rPr>
                <w:rFonts w:ascii="Times New Roman" w:hAnsi="Times New Roman"/>
                <w:sz w:val="24"/>
                <w:szCs w:val="24"/>
              </w:rPr>
            </w:pPr>
            <w:r w:rsidRPr="0050297C">
              <w:rPr>
                <w:rFonts w:ascii="Times New Roman" w:hAnsi="Times New Roman"/>
                <w:iCs/>
                <w:sz w:val="24"/>
                <w:szCs w:val="24"/>
              </w:rPr>
              <w:t>Likumprojekts “Grozījums Valsts civildienesta likumā” ir iesniegts izskatīšanai Ministru kabineta sēdē. Projektu plānots izskatīt 2019. gada 16. aprīļa Ministru kabineta sēdē, A sadaļā.</w:t>
            </w:r>
          </w:p>
        </w:tc>
        <w:tc>
          <w:tcPr>
            <w:tcW w:w="2160" w:type="dxa"/>
          </w:tcPr>
          <w:p w:rsidR="00F65201" w:rsidRPr="0050297C" w:rsidRDefault="00C5593A" w:rsidP="0050297C">
            <w:pPr>
              <w:jc w:val="both"/>
              <w:rPr>
                <w:rFonts w:ascii="Times New Roman" w:hAnsi="Times New Roman"/>
                <w:iCs/>
                <w:sz w:val="24"/>
                <w:szCs w:val="24"/>
              </w:rPr>
            </w:pPr>
            <w:r w:rsidRPr="0050297C">
              <w:rPr>
                <w:rFonts w:ascii="Times New Roman" w:hAnsi="Times New Roman"/>
                <w:iCs/>
                <w:sz w:val="24"/>
                <w:szCs w:val="24"/>
              </w:rPr>
              <w:lastRenderedPageBreak/>
              <w:t>Paredzētā budžeta ietvaros.</w:t>
            </w:r>
          </w:p>
        </w:tc>
      </w:tr>
      <w:tr w:rsidR="00F65201" w:rsidRPr="0050297C" w:rsidTr="005509BB">
        <w:tc>
          <w:tcPr>
            <w:tcW w:w="450" w:type="dxa"/>
          </w:tcPr>
          <w:p w:rsidR="00F65201" w:rsidRPr="0050297C" w:rsidRDefault="00F65201" w:rsidP="00056100">
            <w:pPr>
              <w:pStyle w:val="ListParagraph"/>
              <w:numPr>
                <w:ilvl w:val="0"/>
                <w:numId w:val="49"/>
              </w:numPr>
              <w:ind w:left="0" w:firstLine="0"/>
              <w:rPr>
                <w:rFonts w:ascii="Times New Roman" w:hAnsi="Times New Roman"/>
                <w:sz w:val="24"/>
                <w:szCs w:val="24"/>
              </w:rPr>
            </w:pPr>
          </w:p>
        </w:tc>
        <w:tc>
          <w:tcPr>
            <w:tcW w:w="2430" w:type="dxa"/>
          </w:tcPr>
          <w:p w:rsidR="00F65201" w:rsidRPr="0050297C" w:rsidRDefault="00F65201" w:rsidP="004101D6">
            <w:pPr>
              <w:ind w:left="-18" w:right="-104" w:firstLine="18"/>
              <w:rPr>
                <w:rFonts w:ascii="Times New Roman" w:hAnsi="Times New Roman"/>
                <w:sz w:val="24"/>
                <w:szCs w:val="24"/>
              </w:rPr>
            </w:pPr>
            <w:r w:rsidRPr="0050297C">
              <w:rPr>
                <w:rFonts w:ascii="Times New Roman" w:hAnsi="Times New Roman"/>
                <w:sz w:val="24"/>
                <w:szCs w:val="24"/>
              </w:rPr>
              <w:t>Iespēju ikvienam diasporas loceklim brīvprātīgi pievienoties valsts sociālās apdrošināšanas sistēmai, lai saņemtu vecuma pensiju.</w:t>
            </w:r>
          </w:p>
        </w:tc>
        <w:tc>
          <w:tcPr>
            <w:tcW w:w="1350" w:type="dxa"/>
          </w:tcPr>
          <w:p w:rsidR="00F65201" w:rsidRPr="0050297C" w:rsidRDefault="00F65201" w:rsidP="00344C0E">
            <w:pPr>
              <w:ind w:left="-13" w:right="-106"/>
              <w:rPr>
                <w:rFonts w:ascii="Times New Roman" w:hAnsi="Times New Roman"/>
                <w:sz w:val="24"/>
                <w:szCs w:val="24"/>
              </w:rPr>
            </w:pPr>
            <w:r w:rsidRPr="0050297C">
              <w:rPr>
                <w:rFonts w:ascii="Times New Roman" w:hAnsi="Times New Roman"/>
                <w:sz w:val="24"/>
                <w:szCs w:val="24"/>
              </w:rPr>
              <w:t>Labklājības ministrija</w:t>
            </w:r>
          </w:p>
          <w:p w:rsidR="00F65201" w:rsidRPr="0050297C" w:rsidRDefault="00F65201" w:rsidP="00B66819">
            <w:pPr>
              <w:ind w:left="-13" w:right="-15"/>
              <w:rPr>
                <w:rFonts w:ascii="Times New Roman" w:hAnsi="Times New Roman"/>
                <w:sz w:val="24"/>
                <w:szCs w:val="24"/>
              </w:rPr>
            </w:pPr>
          </w:p>
        </w:tc>
        <w:tc>
          <w:tcPr>
            <w:tcW w:w="3330" w:type="dxa"/>
          </w:tcPr>
          <w:p w:rsidR="00F65201" w:rsidRPr="0050297C" w:rsidRDefault="00F65201" w:rsidP="0050297C">
            <w:pPr>
              <w:jc w:val="both"/>
              <w:rPr>
                <w:rFonts w:ascii="Times New Roman" w:hAnsi="Times New Roman"/>
                <w:sz w:val="24"/>
                <w:szCs w:val="24"/>
              </w:rPr>
            </w:pPr>
            <w:r w:rsidRPr="0050297C">
              <w:rPr>
                <w:rFonts w:ascii="Times New Roman" w:hAnsi="Times New Roman"/>
                <w:b/>
                <w:bCs/>
                <w:sz w:val="24"/>
                <w:szCs w:val="24"/>
              </w:rPr>
              <w:t>2019.gada 3.aprīlī Saeima pieņēma likumu "Grozījumi likumā "Par valsts sociālo apdrošināšanu""</w:t>
            </w:r>
            <w:r w:rsidRPr="0050297C">
              <w:rPr>
                <w:rFonts w:ascii="Times New Roman" w:hAnsi="Times New Roman"/>
                <w:bCs/>
                <w:sz w:val="24"/>
                <w:szCs w:val="24"/>
              </w:rPr>
              <w:t xml:space="preserve"> (likumprojekta Saeimā Nr.259/Lp13), kura 4.pants paredz papildināt likuma "Par valsts sociālo apdrošināšanu" 5. pantu ar 3.4 daļu šādā redakcijā: “(34) Brīvprātīgi pensiju apdrošināšanai Ministru kabineta noteiktajā kārtībā var pievienoties diasporas locekļi.”.</w:t>
            </w:r>
          </w:p>
        </w:tc>
        <w:tc>
          <w:tcPr>
            <w:tcW w:w="2160" w:type="dxa"/>
          </w:tcPr>
          <w:p w:rsidR="00F65201" w:rsidRPr="0050297C" w:rsidRDefault="00C5593A" w:rsidP="0050297C">
            <w:pPr>
              <w:jc w:val="both"/>
              <w:rPr>
                <w:rFonts w:ascii="Times New Roman" w:hAnsi="Times New Roman"/>
                <w:bCs/>
                <w:sz w:val="24"/>
                <w:szCs w:val="24"/>
              </w:rPr>
            </w:pPr>
            <w:r w:rsidRPr="0050297C">
              <w:rPr>
                <w:rFonts w:ascii="Times New Roman" w:hAnsi="Times New Roman"/>
                <w:bCs/>
                <w:sz w:val="24"/>
                <w:szCs w:val="24"/>
              </w:rPr>
              <w:t>Paredzētā budžeta ietvaros.</w:t>
            </w:r>
          </w:p>
        </w:tc>
      </w:tr>
      <w:tr w:rsidR="00F65201" w:rsidRPr="0050297C" w:rsidTr="005509BB">
        <w:tc>
          <w:tcPr>
            <w:tcW w:w="450" w:type="dxa"/>
          </w:tcPr>
          <w:p w:rsidR="00F65201" w:rsidRPr="0050297C" w:rsidRDefault="00F65201" w:rsidP="00056100">
            <w:pPr>
              <w:pStyle w:val="ListParagraph"/>
              <w:numPr>
                <w:ilvl w:val="0"/>
                <w:numId w:val="49"/>
              </w:numPr>
              <w:ind w:left="0" w:firstLine="0"/>
              <w:rPr>
                <w:rFonts w:ascii="Times New Roman" w:hAnsi="Times New Roman"/>
                <w:sz w:val="24"/>
                <w:szCs w:val="24"/>
              </w:rPr>
            </w:pPr>
          </w:p>
        </w:tc>
        <w:tc>
          <w:tcPr>
            <w:tcW w:w="2430" w:type="dxa"/>
          </w:tcPr>
          <w:p w:rsidR="00F65201" w:rsidRPr="0050297C" w:rsidRDefault="00F65201" w:rsidP="004101D6">
            <w:pPr>
              <w:ind w:left="-18" w:right="-104" w:firstLine="18"/>
              <w:rPr>
                <w:rFonts w:ascii="Times New Roman" w:hAnsi="Times New Roman"/>
                <w:sz w:val="24"/>
                <w:szCs w:val="24"/>
              </w:rPr>
            </w:pPr>
            <w:r w:rsidRPr="0050297C">
              <w:rPr>
                <w:rFonts w:ascii="Times New Roman" w:hAnsi="Times New Roman"/>
                <w:sz w:val="24"/>
                <w:szCs w:val="24"/>
              </w:rPr>
              <w:t xml:space="preserve">Nodrošināt to, ka </w:t>
            </w:r>
            <w:proofErr w:type="spellStart"/>
            <w:r w:rsidRPr="0050297C">
              <w:rPr>
                <w:rFonts w:ascii="Times New Roman" w:hAnsi="Times New Roman"/>
                <w:sz w:val="24"/>
                <w:szCs w:val="24"/>
              </w:rPr>
              <w:t>remigrējušam</w:t>
            </w:r>
            <w:proofErr w:type="spellEnd"/>
            <w:r w:rsidRPr="0050297C">
              <w:rPr>
                <w:rFonts w:ascii="Times New Roman" w:hAnsi="Times New Roman"/>
                <w:sz w:val="24"/>
                <w:szCs w:val="24"/>
              </w:rPr>
              <w:t xml:space="preserve"> diasporas loceklim tiek piemērots pensijas neapliekamais minimums tādā apmērā, kādā tas noteikts attiecīgajā ārvalstī.</w:t>
            </w:r>
          </w:p>
        </w:tc>
        <w:tc>
          <w:tcPr>
            <w:tcW w:w="1350" w:type="dxa"/>
          </w:tcPr>
          <w:p w:rsidR="00F65201" w:rsidRPr="0050297C" w:rsidRDefault="00F65201" w:rsidP="00B66819">
            <w:pPr>
              <w:ind w:left="-13" w:right="-15"/>
              <w:rPr>
                <w:rFonts w:ascii="Times New Roman" w:hAnsi="Times New Roman"/>
                <w:sz w:val="24"/>
                <w:szCs w:val="24"/>
              </w:rPr>
            </w:pPr>
            <w:r w:rsidRPr="0050297C">
              <w:rPr>
                <w:rFonts w:ascii="Times New Roman" w:hAnsi="Times New Roman"/>
                <w:sz w:val="24"/>
                <w:szCs w:val="24"/>
              </w:rPr>
              <w:t>Finanšu ministrija</w:t>
            </w:r>
          </w:p>
        </w:tc>
        <w:tc>
          <w:tcPr>
            <w:tcW w:w="3330" w:type="dxa"/>
          </w:tcPr>
          <w:p w:rsidR="00F65201" w:rsidRPr="0050297C" w:rsidRDefault="00F65201" w:rsidP="0050297C">
            <w:pPr>
              <w:jc w:val="both"/>
              <w:rPr>
                <w:rFonts w:ascii="Times New Roman" w:hAnsi="Times New Roman"/>
                <w:b/>
                <w:sz w:val="24"/>
                <w:szCs w:val="24"/>
              </w:rPr>
            </w:pPr>
            <w:r w:rsidRPr="0050297C">
              <w:rPr>
                <w:rFonts w:ascii="Times New Roman" w:hAnsi="Times New Roman"/>
                <w:sz w:val="24"/>
                <w:szCs w:val="24"/>
              </w:rPr>
              <w:t>Finanšu ministrija ir izstrādājusi un</w:t>
            </w:r>
            <w:r w:rsidRPr="0050297C">
              <w:rPr>
                <w:rFonts w:ascii="Times New Roman" w:hAnsi="Times New Roman"/>
                <w:b/>
                <w:sz w:val="24"/>
                <w:szCs w:val="24"/>
              </w:rPr>
              <w:t xml:space="preserve"> 2019.gada 26.martā iesniegusi izskatīšanai Ministru kabinetā likumprojektu “Grozījumi likumā “Par iedzīvotāju ienākuma nodokli””</w:t>
            </w:r>
            <w:r w:rsidRPr="0050297C">
              <w:rPr>
                <w:rFonts w:ascii="Times New Roman" w:hAnsi="Times New Roman"/>
                <w:sz w:val="24"/>
                <w:szCs w:val="24"/>
              </w:rPr>
              <w:t xml:space="preserve"> (turpmāk – likumprojekts). Likumprojekta tālākas izskatīšanas gaita Ministru kabineta komitejā vai Ministru kabinetā, kā arī </w:t>
            </w:r>
            <w:r w:rsidRPr="0050297C">
              <w:rPr>
                <w:rFonts w:ascii="Times New Roman" w:hAnsi="Times New Roman"/>
                <w:b/>
                <w:sz w:val="24"/>
                <w:szCs w:val="24"/>
              </w:rPr>
              <w:t>izskatīšanas (un pieņemšanas) gaita Saeimā būs atkarīga no Ministru kabinetā lemtā un Saeimā lemtā.</w:t>
            </w:r>
            <w:r w:rsidR="00E95864">
              <w:t xml:space="preserve"> </w:t>
            </w:r>
            <w:r w:rsidR="00E95864" w:rsidRPr="00E95864">
              <w:rPr>
                <w:rFonts w:ascii="Times New Roman" w:hAnsi="Times New Roman"/>
                <w:b/>
                <w:sz w:val="24"/>
                <w:szCs w:val="24"/>
              </w:rPr>
              <w:t>Plānots, ka likums stāsies spēkā 01.07.2019.</w:t>
            </w:r>
          </w:p>
          <w:p w:rsidR="00F65201" w:rsidRPr="0050297C" w:rsidRDefault="00F65201" w:rsidP="0050297C">
            <w:pPr>
              <w:jc w:val="both"/>
              <w:rPr>
                <w:rFonts w:ascii="Times New Roman" w:hAnsi="Times New Roman"/>
                <w:sz w:val="24"/>
                <w:szCs w:val="24"/>
              </w:rPr>
            </w:pPr>
            <w:r w:rsidRPr="0050297C">
              <w:rPr>
                <w:rFonts w:ascii="Times New Roman" w:hAnsi="Times New Roman"/>
                <w:sz w:val="24"/>
                <w:szCs w:val="24"/>
              </w:rPr>
              <w:t xml:space="preserve">Likumprojekta iesniegšanas termiņš Ministru kabinetā ir kavēts, jo Finanšu ministrijas likumprojektā iekļautais risinājums paredz plašāku un detalizētāku neapliekamā minimuma piemērošanu, kāds nebija paredzēts Diasporas likumā, piemēram, ja persona saņem vecuma pensijas ienākumu no vairākām valstīm </w:t>
            </w:r>
            <w:r w:rsidRPr="0050297C">
              <w:rPr>
                <w:rFonts w:ascii="Times New Roman" w:hAnsi="Times New Roman"/>
                <w:sz w:val="24"/>
                <w:szCs w:val="24"/>
              </w:rPr>
              <w:lastRenderedPageBreak/>
              <w:t>(tajā skaitā arī no Latvijas), ja ārvalsts neapliekamais minimums ir mazāks nekā Latvijā noteiktais pensionāra neapliekamais minimums vai, ja vecuma pensijas ienākums, saskaņā ar ārvalsts likumiem, ārvalstī nav apliekams ar iedzīvotāju ienākuma nodokli vai tam pielīdzināmu nodokli un tas ir lielākas vai mazāks nekā Latvijā noteiktais pensionāra neapliekamais minimums. Tāpat arī likumprojektā iekļautais īpašā neapliekamā minimuma piemērošanas termiņš – 60 mēneši – ir diskutabls jautājums, kas kavē likumprojekta savlaicīgu izstrādi un pieņemšanu.</w:t>
            </w:r>
          </w:p>
        </w:tc>
        <w:tc>
          <w:tcPr>
            <w:tcW w:w="2160" w:type="dxa"/>
          </w:tcPr>
          <w:p w:rsidR="00C5593A" w:rsidRPr="0050297C" w:rsidRDefault="00C5593A" w:rsidP="0050297C">
            <w:pPr>
              <w:jc w:val="both"/>
              <w:rPr>
                <w:rFonts w:ascii="Times New Roman" w:hAnsi="Times New Roman"/>
                <w:sz w:val="24"/>
                <w:szCs w:val="24"/>
              </w:rPr>
            </w:pPr>
            <w:r w:rsidRPr="0050297C">
              <w:rPr>
                <w:rFonts w:ascii="Times New Roman" w:hAnsi="Times New Roman"/>
                <w:sz w:val="24"/>
                <w:szCs w:val="24"/>
              </w:rPr>
              <w:lastRenderedPageBreak/>
              <w:t xml:space="preserve">Attiecībā uz finansējuma pieprasījumu Finanšu ministrijai dotā uzdevuma īstenošanai, norādām, ka Finanšu ministrija jau likumprojekta anotācijā ir norādījusi, ka likumprojektā noteiktajiem grozījumiem fiskālā ietekme uz valsts un pašvaldību budžetiem nav precīzi aprēķināma. Finanšu ministrijas rīcībā nav informācija un dati par visu iespējamo valstu neapliekamajiem minimumiem pensijām, kā arī nav precīzu datu par to, cik ārzemēs </w:t>
            </w:r>
            <w:r w:rsidRPr="0050297C">
              <w:rPr>
                <w:rFonts w:ascii="Times New Roman" w:hAnsi="Times New Roman"/>
                <w:sz w:val="24"/>
                <w:szCs w:val="24"/>
              </w:rPr>
              <w:lastRenderedPageBreak/>
              <w:t xml:space="preserve">dzīvojošie pensionāri atgriezīsies Latvijā. </w:t>
            </w:r>
          </w:p>
          <w:p w:rsidR="00F65201" w:rsidRPr="0050297C" w:rsidRDefault="00C5593A" w:rsidP="0050297C">
            <w:pPr>
              <w:jc w:val="both"/>
              <w:rPr>
                <w:rFonts w:ascii="Times New Roman" w:hAnsi="Times New Roman"/>
                <w:sz w:val="24"/>
                <w:szCs w:val="24"/>
              </w:rPr>
            </w:pPr>
            <w:r w:rsidRPr="0050297C">
              <w:rPr>
                <w:rFonts w:ascii="Times New Roman" w:hAnsi="Times New Roman"/>
                <w:sz w:val="24"/>
                <w:szCs w:val="24"/>
              </w:rPr>
              <w:t xml:space="preserve">Sagaidāms, ka ārvalstīs gūtajam pensijas ienākumam, piemērojot attiecīgās valsts neapliekamo minimumu, </w:t>
            </w:r>
            <w:proofErr w:type="spellStart"/>
            <w:r w:rsidRPr="0050297C">
              <w:rPr>
                <w:rFonts w:ascii="Times New Roman" w:hAnsi="Times New Roman"/>
                <w:sz w:val="24"/>
                <w:szCs w:val="24"/>
              </w:rPr>
              <w:t>remigrējušiem</w:t>
            </w:r>
            <w:proofErr w:type="spellEnd"/>
            <w:r w:rsidRPr="0050297C">
              <w:rPr>
                <w:rFonts w:ascii="Times New Roman" w:hAnsi="Times New Roman"/>
                <w:sz w:val="24"/>
                <w:szCs w:val="24"/>
              </w:rPr>
              <w:t xml:space="preserve"> pensionāriem būs lielāki neto ienākumi, kas tiks tērēti Latvijā. Ņemot vērā, ka iedzīvotāju ienākuma nodoklis tiks iegūts mazākā apmērā, bet no </w:t>
            </w:r>
            <w:proofErr w:type="spellStart"/>
            <w:r w:rsidRPr="0050297C">
              <w:rPr>
                <w:rFonts w:ascii="Times New Roman" w:hAnsi="Times New Roman"/>
                <w:sz w:val="24"/>
                <w:szCs w:val="24"/>
              </w:rPr>
              <w:t>remigrējušo</w:t>
            </w:r>
            <w:proofErr w:type="spellEnd"/>
            <w:r w:rsidRPr="0050297C">
              <w:rPr>
                <w:rFonts w:ascii="Times New Roman" w:hAnsi="Times New Roman"/>
                <w:sz w:val="24"/>
                <w:szCs w:val="24"/>
              </w:rPr>
              <w:t xml:space="preserve"> pensionāru tēriņiem palielināsies patēriņa nodokļu ieņēmumi, sagaidāms, ka ietekme uz budžetu varētu būt fiskāli neitrāla.</w:t>
            </w:r>
          </w:p>
        </w:tc>
      </w:tr>
      <w:tr w:rsidR="00F65201" w:rsidRPr="004101D6" w:rsidTr="005509BB">
        <w:tc>
          <w:tcPr>
            <w:tcW w:w="450" w:type="dxa"/>
          </w:tcPr>
          <w:p w:rsidR="00F65201" w:rsidRPr="0050297C" w:rsidRDefault="00F65201" w:rsidP="00056100">
            <w:pPr>
              <w:pStyle w:val="ListParagraph"/>
              <w:numPr>
                <w:ilvl w:val="0"/>
                <w:numId w:val="49"/>
              </w:numPr>
              <w:ind w:left="0" w:firstLine="0"/>
              <w:rPr>
                <w:rFonts w:ascii="Times New Roman" w:hAnsi="Times New Roman"/>
                <w:sz w:val="24"/>
                <w:szCs w:val="24"/>
              </w:rPr>
            </w:pPr>
          </w:p>
        </w:tc>
        <w:tc>
          <w:tcPr>
            <w:tcW w:w="2430" w:type="dxa"/>
          </w:tcPr>
          <w:p w:rsidR="00F65201" w:rsidRPr="0050297C" w:rsidRDefault="00F65201" w:rsidP="004101D6">
            <w:pPr>
              <w:ind w:left="-18" w:right="-104" w:firstLine="18"/>
              <w:rPr>
                <w:rFonts w:ascii="Times New Roman" w:hAnsi="Times New Roman"/>
                <w:sz w:val="24"/>
                <w:szCs w:val="24"/>
              </w:rPr>
            </w:pPr>
            <w:r w:rsidRPr="0050297C">
              <w:rPr>
                <w:rFonts w:ascii="Times New Roman" w:hAnsi="Times New Roman"/>
                <w:sz w:val="24"/>
                <w:szCs w:val="24"/>
              </w:rPr>
              <w:t xml:space="preserve">Nodrošināt to, ka </w:t>
            </w:r>
            <w:proofErr w:type="spellStart"/>
            <w:r w:rsidRPr="0050297C">
              <w:rPr>
                <w:rFonts w:ascii="Times New Roman" w:hAnsi="Times New Roman"/>
                <w:sz w:val="24"/>
                <w:szCs w:val="24"/>
              </w:rPr>
              <w:t>remigrējušie</w:t>
            </w:r>
            <w:proofErr w:type="spellEnd"/>
            <w:r w:rsidRPr="0050297C">
              <w:rPr>
                <w:rFonts w:ascii="Times New Roman" w:hAnsi="Times New Roman"/>
                <w:sz w:val="24"/>
                <w:szCs w:val="24"/>
              </w:rPr>
              <w:t xml:space="preserve"> diasporas locekļi var saņemt palīdzību dzīvojamo telpu (dzīvokļa) jautājumu risināšanā.</w:t>
            </w:r>
          </w:p>
        </w:tc>
        <w:tc>
          <w:tcPr>
            <w:tcW w:w="1350" w:type="dxa"/>
          </w:tcPr>
          <w:p w:rsidR="00F65201" w:rsidRPr="0050297C" w:rsidRDefault="00F65201" w:rsidP="00790F6C">
            <w:pPr>
              <w:ind w:left="-13" w:right="-105"/>
              <w:rPr>
                <w:rFonts w:ascii="Times New Roman" w:hAnsi="Times New Roman"/>
                <w:sz w:val="24"/>
                <w:szCs w:val="24"/>
              </w:rPr>
            </w:pPr>
            <w:r w:rsidRPr="0050297C">
              <w:rPr>
                <w:rFonts w:ascii="Times New Roman" w:hAnsi="Times New Roman"/>
                <w:sz w:val="24"/>
                <w:szCs w:val="24"/>
              </w:rPr>
              <w:t>Ekonomikas ministrija</w:t>
            </w:r>
          </w:p>
        </w:tc>
        <w:tc>
          <w:tcPr>
            <w:tcW w:w="3330" w:type="dxa"/>
          </w:tcPr>
          <w:p w:rsidR="00F65201" w:rsidRPr="0050297C" w:rsidRDefault="00F65201" w:rsidP="0050297C">
            <w:pPr>
              <w:jc w:val="both"/>
              <w:rPr>
                <w:rFonts w:ascii="Times New Roman" w:hAnsi="Times New Roman"/>
                <w:sz w:val="24"/>
                <w:szCs w:val="24"/>
              </w:rPr>
            </w:pPr>
            <w:r w:rsidRPr="0050297C">
              <w:rPr>
                <w:rFonts w:ascii="Times New Roman" w:hAnsi="Times New Roman"/>
                <w:sz w:val="24"/>
                <w:szCs w:val="24"/>
              </w:rPr>
              <w:t xml:space="preserve">Ekonomikas ministrija 2018.gada 12.oktobrī Valsts kancelejā iesniedza likumprojektu </w:t>
            </w:r>
            <w:r w:rsidRPr="0050297C">
              <w:rPr>
                <w:rFonts w:ascii="Times New Roman" w:hAnsi="Times New Roman"/>
                <w:b/>
                <w:sz w:val="24"/>
                <w:szCs w:val="24"/>
              </w:rPr>
              <w:t>“Grozījumi likumā „Par palīdzību dzīvokļa jautājumu risināšanā””</w:t>
            </w:r>
            <w:r w:rsidRPr="0050297C">
              <w:rPr>
                <w:rFonts w:ascii="Times New Roman" w:hAnsi="Times New Roman"/>
                <w:sz w:val="24"/>
                <w:szCs w:val="24"/>
              </w:rPr>
              <w:t xml:space="preserve"> (turpmāk – Likumprojekts), ko Ministru kabinets 2018.gada 16.oktobra sēdē (Nr.48. 27.§) un atkārtoti 2019.gada 5.marta sēdē (Nr.11. 23.§) atbalstīja un uzdeva Valsts kancelejai sagatavot likumprojektu iesniegšanai Saeimā valsts budžeta 2019.gadam likumprojektu paketē.</w:t>
            </w:r>
          </w:p>
          <w:p w:rsidR="00F65201" w:rsidRPr="0050297C" w:rsidRDefault="00F65201" w:rsidP="0050297C">
            <w:pPr>
              <w:jc w:val="both"/>
              <w:rPr>
                <w:rFonts w:ascii="Times New Roman" w:hAnsi="Times New Roman"/>
                <w:sz w:val="24"/>
                <w:szCs w:val="24"/>
              </w:rPr>
            </w:pPr>
            <w:r w:rsidRPr="0050297C">
              <w:rPr>
                <w:rFonts w:ascii="Times New Roman" w:hAnsi="Times New Roman"/>
                <w:sz w:val="24"/>
                <w:szCs w:val="24"/>
              </w:rPr>
              <w:t xml:space="preserve">Likumprojekta mērķis ir ietvert deleģējumu ministru kabineta noteikumu izstrādei par aizdevumiem dzīvojamo īres māju būvniecībai, atjaunošanai, </w:t>
            </w:r>
            <w:r w:rsidRPr="0050297C">
              <w:rPr>
                <w:rFonts w:ascii="Times New Roman" w:hAnsi="Times New Roman"/>
                <w:sz w:val="24"/>
                <w:szCs w:val="24"/>
              </w:rPr>
              <w:lastRenderedPageBreak/>
              <w:t xml:space="preserve">pārbūvei vai jaunuzceltu, atjaunotu vai pārbūvētu dzīvojamo īres māju iegādei izdošanai. Noteikumos paredzētais atbalsta mehānisms ar pieejamu mājokli nodrošinātu personas, kuru ienākumu līmenis pārsniedz maznodrošinātas personas ienākumu limitu, taču nedod iespēju personai īrēt mūsdienu būvniecības, energoefektivitātes un labiekārtotības standartiem atbilstošu mājokli. Līdz ar to atbalsta mehānisms pēc iespējas plašākā sabiedrības lokā veicinātu iekšējo migrāciju, kā arī veicinātu </w:t>
            </w:r>
            <w:proofErr w:type="spellStart"/>
            <w:r w:rsidRPr="0050297C">
              <w:rPr>
                <w:rFonts w:ascii="Times New Roman" w:hAnsi="Times New Roman"/>
                <w:sz w:val="24"/>
                <w:szCs w:val="24"/>
              </w:rPr>
              <w:t>remigrāciju</w:t>
            </w:r>
            <w:proofErr w:type="spellEnd"/>
            <w:r w:rsidRPr="0050297C">
              <w:rPr>
                <w:rFonts w:ascii="Times New Roman" w:hAnsi="Times New Roman"/>
                <w:sz w:val="24"/>
                <w:szCs w:val="24"/>
              </w:rPr>
              <w:t>.</w:t>
            </w:r>
          </w:p>
          <w:p w:rsidR="00F65201" w:rsidRPr="0050297C" w:rsidRDefault="00F65201" w:rsidP="0050297C">
            <w:pPr>
              <w:jc w:val="both"/>
              <w:rPr>
                <w:rFonts w:ascii="Times New Roman" w:hAnsi="Times New Roman"/>
                <w:sz w:val="24"/>
                <w:szCs w:val="24"/>
              </w:rPr>
            </w:pPr>
            <w:r w:rsidRPr="0050297C">
              <w:rPr>
                <w:rFonts w:ascii="Times New Roman" w:hAnsi="Times New Roman"/>
                <w:sz w:val="24"/>
                <w:szCs w:val="24"/>
              </w:rPr>
              <w:t xml:space="preserve">Ievērojot to, ka mājokļa pieejamība, tostarp dzīvokļa pabalsta izmaksa, ir nodrošināma ne tikai tām personām, kas denacionalizētā vai likumīgajam īpašniekam atdotā mājā lieto dzīvojamo telpu vai atzītas par tiesīgām izīrēt pašvaldībai piederošu vai tās nomātu dzīvojamo telpu vai sociālo dzīvokli, bet plašākam sabiedrības lokam, Likumprojektā paredzēts izslēgt likuma “Par palīdzību dzīvokļa jautājumu risināšana” 25.panta otro daļu, atvieglojot pašvaldībām iespējas nodrošināt dzīvokļa pabalstu, arī citām personām, tai skaitā </w:t>
            </w:r>
            <w:proofErr w:type="spellStart"/>
            <w:r w:rsidRPr="0050297C">
              <w:rPr>
                <w:rFonts w:ascii="Times New Roman" w:hAnsi="Times New Roman"/>
                <w:sz w:val="24"/>
                <w:szCs w:val="24"/>
              </w:rPr>
              <w:t>remigrantiem</w:t>
            </w:r>
            <w:proofErr w:type="spellEnd"/>
            <w:r w:rsidRPr="0050297C">
              <w:rPr>
                <w:rFonts w:ascii="Times New Roman" w:hAnsi="Times New Roman"/>
                <w:sz w:val="24"/>
                <w:szCs w:val="24"/>
              </w:rPr>
              <w:t>.</w:t>
            </w:r>
          </w:p>
          <w:p w:rsidR="00BE1ED2" w:rsidRPr="00E95864" w:rsidRDefault="00F65201" w:rsidP="005509BB">
            <w:pPr>
              <w:jc w:val="both"/>
              <w:rPr>
                <w:rFonts w:ascii="Times New Roman" w:hAnsi="Times New Roman"/>
                <w:b/>
                <w:sz w:val="24"/>
                <w:szCs w:val="24"/>
              </w:rPr>
            </w:pPr>
            <w:r w:rsidRPr="0050297C">
              <w:rPr>
                <w:rFonts w:ascii="Times New Roman" w:hAnsi="Times New Roman"/>
                <w:sz w:val="24"/>
                <w:szCs w:val="24"/>
              </w:rPr>
              <w:t xml:space="preserve">Lai arī Saeimas Budžeta un finanšu (nodokļu) komisija 2019.gada 18.marta sēdē lēma izslēgt Likumprojektu (Nr.263/Lp13) no 2019. gada valsts budžeta likumprojektu paketes, </w:t>
            </w:r>
            <w:r w:rsidRPr="0050297C">
              <w:rPr>
                <w:rFonts w:ascii="Times New Roman" w:hAnsi="Times New Roman"/>
                <w:b/>
                <w:sz w:val="24"/>
                <w:szCs w:val="24"/>
              </w:rPr>
              <w:t>Saeimas Valsts pārvaldes un pašvaldības komisija 19.marta sēdē lēma konceptuāli atbalstīt Likumprojekta virzīšanu izskatīšanai Saeimas sēdē pirmajā lasījumā.</w:t>
            </w:r>
            <w:bookmarkStart w:id="0" w:name="_GoBack"/>
            <w:bookmarkEnd w:id="0"/>
          </w:p>
        </w:tc>
        <w:tc>
          <w:tcPr>
            <w:tcW w:w="2160" w:type="dxa"/>
          </w:tcPr>
          <w:p w:rsidR="00F65201" w:rsidRPr="0050297C" w:rsidRDefault="00AB78DE" w:rsidP="0050297C">
            <w:pPr>
              <w:jc w:val="both"/>
              <w:rPr>
                <w:rFonts w:ascii="Times New Roman" w:hAnsi="Times New Roman"/>
                <w:sz w:val="24"/>
                <w:szCs w:val="24"/>
              </w:rPr>
            </w:pPr>
            <w:r w:rsidRPr="0050297C">
              <w:rPr>
                <w:rFonts w:ascii="Times New Roman" w:hAnsi="Times New Roman"/>
                <w:sz w:val="24"/>
                <w:szCs w:val="24"/>
              </w:rPr>
              <w:lastRenderedPageBreak/>
              <w:t xml:space="preserve">Ekonomikas ministrija informē, informējam, ka šo aktivitāšu ieviešanai papildus līdzekļi no valsts budžeta nav nepieciešami, tai pat laikā likumā “Par valsts budžetu 2019.gadam” īres māju būvniecībai pašvaldībām paredzēts atvieglojums galvojumu sniegšanai, likuma 15.panta ceturtajā daļā nosakot, ka pašvaldība sniegto galvojumu savas kapitālsabiedrības aizņēmumam </w:t>
            </w:r>
            <w:r w:rsidRPr="0050297C">
              <w:rPr>
                <w:rFonts w:ascii="Times New Roman" w:hAnsi="Times New Roman"/>
                <w:sz w:val="24"/>
                <w:szCs w:val="24"/>
              </w:rPr>
              <w:lastRenderedPageBreak/>
              <w:t>dzīvojamo īres māju būvniecībai, atjaunošanai, pārbūvei vai jaunuzceltu, atjaunotu vai pārbūvētu dzīvojamo īres māju iegādei saistībās (aizņēmumu, galvojumu un citu ilgtermiņa saistību  apmērā pret 2019.gada plānotajiem pamatbudžeta ieņēmumiem bez valsts budžeta transfertiem noteikta mērķa finansēšanai un iemaksām pašvaldību finanšu izlīdzināšanas fondā) iekļauj 75 procentu apmērā no galvotās aizņēmuma summas.</w:t>
            </w:r>
          </w:p>
        </w:tc>
      </w:tr>
    </w:tbl>
    <w:p w:rsidR="00721F40" w:rsidRPr="004101D6" w:rsidRDefault="00721F40" w:rsidP="006338B7">
      <w:pPr>
        <w:spacing w:after="120" w:line="259" w:lineRule="auto"/>
        <w:ind w:left="360"/>
        <w:jc w:val="both"/>
        <w:rPr>
          <w:rFonts w:ascii="Times New Roman" w:eastAsia="Calibri" w:hAnsi="Times New Roman"/>
          <w:b/>
          <w:bCs/>
          <w:sz w:val="24"/>
          <w:szCs w:val="24"/>
        </w:rPr>
      </w:pPr>
    </w:p>
    <w:sectPr w:rsidR="00721F40" w:rsidRPr="004101D6" w:rsidSect="005509BB">
      <w:footerReference w:type="default" r:id="rId8"/>
      <w:pgSz w:w="11906" w:h="16838"/>
      <w:pgMar w:top="990" w:right="1274" w:bottom="1440" w:left="1260" w:header="708" w:footer="8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57" w:rsidRDefault="008B3557" w:rsidP="00A8304F">
      <w:r>
        <w:separator/>
      </w:r>
    </w:p>
    <w:p w:rsidR="008B3557" w:rsidRDefault="008B3557"/>
  </w:endnote>
  <w:endnote w:type="continuationSeparator" w:id="0">
    <w:p w:rsidR="008B3557" w:rsidRDefault="008B3557" w:rsidP="00A8304F">
      <w:r>
        <w:continuationSeparator/>
      </w:r>
    </w:p>
    <w:p w:rsidR="008B3557" w:rsidRDefault="008B3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D3D" w:rsidRPr="00353542" w:rsidRDefault="00EF1DFB" w:rsidP="00EF1DFB">
    <w:pPr>
      <w:pStyle w:val="Header"/>
      <w:tabs>
        <w:tab w:val="clear" w:pos="8640"/>
        <w:tab w:val="right" w:pos="8931"/>
      </w:tabs>
      <w:spacing w:after="240"/>
      <w:rPr>
        <w:rFonts w:ascii="Times New Roman" w:hAnsi="Times New Roman"/>
        <w:sz w:val="24"/>
      </w:rPr>
    </w:pPr>
    <w:r>
      <w:rPr>
        <w:rFonts w:ascii="Times New Roman" w:hAnsi="Times New Roman"/>
        <w:sz w:val="24"/>
      </w:rPr>
      <w:tab/>
    </w:r>
    <w:r w:rsidR="00AF2BD4">
      <w:rPr>
        <w:rFonts w:ascii="Times New Roman" w:hAnsi="Times New Roman"/>
        <w:sz w:val="24"/>
      </w:rPr>
      <w:tab/>
    </w:r>
    <w:sdt>
      <w:sdtPr>
        <w:rPr>
          <w:rFonts w:ascii="Times New Roman" w:hAnsi="Times New Roman"/>
          <w:noProof/>
          <w:sz w:val="24"/>
        </w:rPr>
        <w:id w:val="-457335784"/>
        <w:lock w:val="sdtLocked"/>
        <w:placeholder>
          <w:docPart w:val="FDD0D99AE0234D309BF179A41A0224B0"/>
        </w:placeholder>
      </w:sdtPr>
      <w:sdtEndPr/>
      <w:sdtContent>
        <w:r w:rsidR="00AF2BD4" w:rsidRPr="00353542">
          <w:rPr>
            <w:rFonts w:ascii="Times New Roman" w:hAnsi="Times New Roman"/>
            <w:sz w:val="24"/>
          </w:rPr>
          <w:fldChar w:fldCharType="begin"/>
        </w:r>
        <w:r w:rsidR="00AF2BD4" w:rsidRPr="00353542">
          <w:rPr>
            <w:rFonts w:ascii="Times New Roman" w:hAnsi="Times New Roman"/>
            <w:sz w:val="24"/>
          </w:rPr>
          <w:instrText xml:space="preserve"> PAGE   \* MERGEFORMAT </w:instrText>
        </w:r>
        <w:r w:rsidR="00AF2BD4" w:rsidRPr="00353542">
          <w:rPr>
            <w:rFonts w:ascii="Times New Roman" w:hAnsi="Times New Roman"/>
            <w:sz w:val="24"/>
          </w:rPr>
          <w:fldChar w:fldCharType="separate"/>
        </w:r>
        <w:r w:rsidR="005509BB">
          <w:rPr>
            <w:rFonts w:ascii="Times New Roman" w:hAnsi="Times New Roman"/>
            <w:noProof/>
            <w:sz w:val="24"/>
          </w:rPr>
          <w:t>6</w:t>
        </w:r>
        <w:r w:rsidR="00AF2BD4" w:rsidRPr="00353542">
          <w:rPr>
            <w:rFonts w:ascii="Times New Roman" w:hAnsi="Times New Roman"/>
            <w:noProof/>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57" w:rsidRDefault="008B3557" w:rsidP="00A8304F">
      <w:r>
        <w:separator/>
      </w:r>
    </w:p>
    <w:p w:rsidR="008B3557" w:rsidRDefault="008B3557"/>
  </w:footnote>
  <w:footnote w:type="continuationSeparator" w:id="0">
    <w:p w:rsidR="008B3557" w:rsidRDefault="008B3557" w:rsidP="00A8304F">
      <w:r>
        <w:continuationSeparator/>
      </w:r>
    </w:p>
    <w:p w:rsidR="008B3557" w:rsidRDefault="008B355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968"/>
    <w:multiLevelType w:val="multilevel"/>
    <w:tmpl w:val="D5443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BE2433"/>
    <w:multiLevelType w:val="hybridMultilevel"/>
    <w:tmpl w:val="392A54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9B2AC8"/>
    <w:multiLevelType w:val="hybridMultilevel"/>
    <w:tmpl w:val="CC1CC89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F7EA9"/>
    <w:multiLevelType w:val="hybridMultilevel"/>
    <w:tmpl w:val="BC8E44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3F2784F"/>
    <w:multiLevelType w:val="hybridMultilevel"/>
    <w:tmpl w:val="917CE4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83507"/>
    <w:multiLevelType w:val="hybridMultilevel"/>
    <w:tmpl w:val="530C7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8D929E0"/>
    <w:multiLevelType w:val="hybridMultilevel"/>
    <w:tmpl w:val="4580B4C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0AEE1105"/>
    <w:multiLevelType w:val="hybridMultilevel"/>
    <w:tmpl w:val="165C340C"/>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F5A1756"/>
    <w:multiLevelType w:val="hybridMultilevel"/>
    <w:tmpl w:val="EF902D3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11A34C57"/>
    <w:multiLevelType w:val="hybridMultilevel"/>
    <w:tmpl w:val="CCCAFDF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2CD72AC"/>
    <w:multiLevelType w:val="hybridMultilevel"/>
    <w:tmpl w:val="165C340C"/>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AC4466"/>
    <w:multiLevelType w:val="hybridMultilevel"/>
    <w:tmpl w:val="EED878BE"/>
    <w:lvl w:ilvl="0" w:tplc="B41666AA">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85055A"/>
    <w:multiLevelType w:val="hybridMultilevel"/>
    <w:tmpl w:val="FDCC15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0A6E1D"/>
    <w:multiLevelType w:val="hybridMultilevel"/>
    <w:tmpl w:val="4ECAEF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2D4745"/>
    <w:multiLevelType w:val="hybridMultilevel"/>
    <w:tmpl w:val="A60EF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D968B0"/>
    <w:multiLevelType w:val="hybridMultilevel"/>
    <w:tmpl w:val="B81EEF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1D0D10"/>
    <w:multiLevelType w:val="hybridMultilevel"/>
    <w:tmpl w:val="8B7A3B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55554AB"/>
    <w:multiLevelType w:val="hybridMultilevel"/>
    <w:tmpl w:val="F8046E8E"/>
    <w:lvl w:ilvl="0" w:tplc="BBC6173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8285004"/>
    <w:multiLevelType w:val="hybridMultilevel"/>
    <w:tmpl w:val="FCFE56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05069D"/>
    <w:multiLevelType w:val="hybridMultilevel"/>
    <w:tmpl w:val="EBF23E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8D62F7"/>
    <w:multiLevelType w:val="hybridMultilevel"/>
    <w:tmpl w:val="E89A0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39522C3"/>
    <w:multiLevelType w:val="hybridMultilevel"/>
    <w:tmpl w:val="3B3022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FC1A91"/>
    <w:multiLevelType w:val="hybridMultilevel"/>
    <w:tmpl w:val="D108E0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7156320"/>
    <w:multiLevelType w:val="hybridMultilevel"/>
    <w:tmpl w:val="21726C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7450599"/>
    <w:multiLevelType w:val="hybridMultilevel"/>
    <w:tmpl w:val="EFC879B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7E469DA"/>
    <w:multiLevelType w:val="hybridMultilevel"/>
    <w:tmpl w:val="E81AF0E8"/>
    <w:lvl w:ilvl="0" w:tplc="8970F8BC">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9DA0DA6"/>
    <w:multiLevelType w:val="hybridMultilevel"/>
    <w:tmpl w:val="972CE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C640E16"/>
    <w:multiLevelType w:val="hybridMultilevel"/>
    <w:tmpl w:val="4E081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FBA1100"/>
    <w:multiLevelType w:val="hybridMultilevel"/>
    <w:tmpl w:val="ECD2C1D6"/>
    <w:lvl w:ilvl="0" w:tplc="C696FFB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D2382B"/>
    <w:multiLevelType w:val="hybridMultilevel"/>
    <w:tmpl w:val="80C0E7C2"/>
    <w:lvl w:ilvl="0" w:tplc="8AE85EBA">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30308A1"/>
    <w:multiLevelType w:val="hybridMultilevel"/>
    <w:tmpl w:val="6D364D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6E45CD1"/>
    <w:multiLevelType w:val="hybridMultilevel"/>
    <w:tmpl w:val="ACCC7BB0"/>
    <w:lvl w:ilvl="0" w:tplc="04260001">
      <w:start w:val="1"/>
      <w:numFmt w:val="bullet"/>
      <w:lvlText w:val=""/>
      <w:lvlJc w:val="left"/>
      <w:pPr>
        <w:ind w:left="720" w:hanging="360"/>
      </w:pPr>
      <w:rPr>
        <w:rFonts w:ascii="Symbol" w:hAnsi="Symbol" w:hint="default"/>
        <w:sz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472F183F"/>
    <w:multiLevelType w:val="hybridMultilevel"/>
    <w:tmpl w:val="D27A301A"/>
    <w:lvl w:ilvl="0" w:tplc="7086428E">
      <w:start w:val="1"/>
      <w:numFmt w:val="bullet"/>
      <w:lvlText w:val=""/>
      <w:lvlJc w:val="left"/>
      <w:pPr>
        <w:ind w:left="720" w:hanging="360"/>
      </w:pPr>
      <w:rPr>
        <w:rFonts w:ascii="Symbol" w:hAnsi="Symbol" w:hint="default"/>
      </w:rPr>
    </w:lvl>
    <w:lvl w:ilvl="1" w:tplc="67BC33A4">
      <w:numFmt w:val="bullet"/>
      <w:lvlText w:val="·"/>
      <w:lvlJc w:val="left"/>
      <w:pPr>
        <w:ind w:left="1440" w:hanging="360"/>
      </w:pPr>
      <w:rPr>
        <w:rFonts w:ascii="Times New Roman" w:eastAsiaTheme="minorHAnsi" w:hAnsi="Times New Roman" w:cs="Times New Roman" w:hint="default"/>
        <w:color w:val="00000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9B60C33"/>
    <w:multiLevelType w:val="hybridMultilevel"/>
    <w:tmpl w:val="4D949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F4F48EA"/>
    <w:multiLevelType w:val="hybridMultilevel"/>
    <w:tmpl w:val="0696F946"/>
    <w:lvl w:ilvl="0" w:tplc="5EBA992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1F86162"/>
    <w:multiLevelType w:val="hybridMultilevel"/>
    <w:tmpl w:val="C21E974E"/>
    <w:lvl w:ilvl="0" w:tplc="62326D3E">
      <w:start w:val="1"/>
      <w:numFmt w:val="bullet"/>
      <w:lvlText w:val=""/>
      <w:lvlJc w:val="left"/>
      <w:pPr>
        <w:ind w:left="720" w:hanging="360"/>
      </w:pPr>
      <w:rPr>
        <w:rFonts w:ascii="Symbol" w:hAnsi="Symbol" w:hint="default"/>
        <w:sz w:val="28"/>
        <w:szCs w:val="28"/>
        <w:lang w:val="lv-LV"/>
      </w:rPr>
    </w:lvl>
    <w:lvl w:ilvl="1" w:tplc="04260003">
      <w:start w:val="1"/>
      <w:numFmt w:val="bullet"/>
      <w:lvlText w:val="o"/>
      <w:lvlJc w:val="left"/>
      <w:pPr>
        <w:ind w:left="1440" w:hanging="360"/>
      </w:pPr>
      <w:rPr>
        <w:rFonts w:ascii="Courier New" w:hAnsi="Courier New" w:cs="Courier New" w:hint="default"/>
      </w:rPr>
    </w:lvl>
    <w:lvl w:ilvl="2" w:tplc="161A6B9C">
      <w:numFmt w:val="bullet"/>
      <w:lvlText w:val="-"/>
      <w:lvlJc w:val="left"/>
      <w:pPr>
        <w:ind w:left="2520" w:hanging="720"/>
      </w:pPr>
      <w:rPr>
        <w:rFonts w:ascii="Times New Roman" w:eastAsiaTheme="minorHAnsi" w:hAnsi="Times New Roman" w:cstheme="minorBidi"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611174E"/>
    <w:multiLevelType w:val="hybridMultilevel"/>
    <w:tmpl w:val="6E7018E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84E0352"/>
    <w:multiLevelType w:val="hybridMultilevel"/>
    <w:tmpl w:val="F6F47EF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8C248E4"/>
    <w:multiLevelType w:val="hybridMultilevel"/>
    <w:tmpl w:val="61207F7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5D0672E8"/>
    <w:multiLevelType w:val="hybridMultilevel"/>
    <w:tmpl w:val="21A065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F5C0B9F"/>
    <w:multiLevelType w:val="hybridMultilevel"/>
    <w:tmpl w:val="2DDE04E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3A16E16"/>
    <w:multiLevelType w:val="hybridMultilevel"/>
    <w:tmpl w:val="233AB5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7450840"/>
    <w:multiLevelType w:val="hybridMultilevel"/>
    <w:tmpl w:val="7EB8BF4A"/>
    <w:lvl w:ilvl="0" w:tplc="04260001">
      <w:start w:val="1"/>
      <w:numFmt w:val="bullet"/>
      <w:lvlText w:val=""/>
      <w:lvlJc w:val="left"/>
      <w:pPr>
        <w:ind w:left="720" w:hanging="360"/>
      </w:pPr>
      <w:rPr>
        <w:rFonts w:ascii="Symbol" w:hAnsi="Symbol" w:hint="default"/>
        <w:lang w:val="en-G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15:restartNumberingAfterBreak="0">
    <w:nsid w:val="68B12C06"/>
    <w:multiLevelType w:val="hybridMultilevel"/>
    <w:tmpl w:val="47F4C7F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4" w15:restartNumberingAfterBreak="0">
    <w:nsid w:val="68EC6501"/>
    <w:multiLevelType w:val="hybridMultilevel"/>
    <w:tmpl w:val="24622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97E5B86"/>
    <w:multiLevelType w:val="hybridMultilevel"/>
    <w:tmpl w:val="108633FE"/>
    <w:lvl w:ilvl="0" w:tplc="FD0A2014">
      <w:start w:val="1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BBB2808"/>
    <w:multiLevelType w:val="hybridMultilevel"/>
    <w:tmpl w:val="0E02D4C6"/>
    <w:lvl w:ilvl="0" w:tplc="657A5324">
      <w:start w:val="1"/>
      <w:numFmt w:val="decimal"/>
      <w:lvlText w:val="%1)"/>
      <w:lvlJc w:val="left"/>
      <w:pPr>
        <w:ind w:left="720" w:hanging="360"/>
      </w:pPr>
      <w:rPr>
        <w:rFonts w:cs="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15:restartNumberingAfterBreak="0">
    <w:nsid w:val="6C1127F0"/>
    <w:multiLevelType w:val="hybridMultilevel"/>
    <w:tmpl w:val="D3F29B34"/>
    <w:lvl w:ilvl="0" w:tplc="04260001">
      <w:start w:val="1"/>
      <w:numFmt w:val="bullet"/>
      <w:lvlText w:val=""/>
      <w:lvlJc w:val="left"/>
      <w:pPr>
        <w:ind w:left="360" w:hanging="360"/>
      </w:pPr>
      <w:rPr>
        <w:rFonts w:ascii="Symbol" w:hAnsi="Symbol" w:hint="default"/>
      </w:rPr>
    </w:lvl>
    <w:lvl w:ilvl="1" w:tplc="9F5C141E">
      <w:numFmt w:val="bullet"/>
      <w:lvlText w:val="-"/>
      <w:lvlJc w:val="left"/>
      <w:pPr>
        <w:ind w:left="1080" w:hanging="360"/>
      </w:pPr>
      <w:rPr>
        <w:rFonts w:ascii="Times New Roman" w:eastAsia="Calibri" w:hAnsi="Times New Roman" w:cs="Times New Roman"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8" w15:restartNumberingAfterBreak="0">
    <w:nsid w:val="7812153C"/>
    <w:multiLevelType w:val="hybridMultilevel"/>
    <w:tmpl w:val="A50E80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A7642CD"/>
    <w:multiLevelType w:val="hybridMultilevel"/>
    <w:tmpl w:val="02DCF8EE"/>
    <w:lvl w:ilvl="0" w:tplc="04260011">
      <w:start w:val="1"/>
      <w:numFmt w:val="decimal"/>
      <w:lvlText w:val="%1)"/>
      <w:lvlJc w:val="left"/>
      <w:pPr>
        <w:ind w:left="360" w:hanging="360"/>
      </w:pPr>
      <w:rPr>
        <w:rFonts w:hint="default"/>
      </w:rPr>
    </w:lvl>
    <w:lvl w:ilvl="1" w:tplc="9F5C141E">
      <w:numFmt w:val="bullet"/>
      <w:lvlText w:val="-"/>
      <w:lvlJc w:val="left"/>
      <w:pPr>
        <w:ind w:left="1080" w:hanging="360"/>
      </w:pPr>
      <w:rPr>
        <w:rFonts w:ascii="Times New Roman" w:eastAsia="Calibri" w:hAnsi="Times New Roman" w:cs="Times New Roman"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2"/>
  </w:num>
  <w:num w:numId="2">
    <w:abstractNumId w:val="33"/>
  </w:num>
  <w:num w:numId="3">
    <w:abstractNumId w:val="30"/>
  </w:num>
  <w:num w:numId="4">
    <w:abstractNumId w:val="3"/>
  </w:num>
  <w:num w:numId="5">
    <w:abstractNumId w:val="16"/>
  </w:num>
  <w:num w:numId="6">
    <w:abstractNumId w:val="6"/>
  </w:num>
  <w:num w:numId="7">
    <w:abstractNumId w:val="44"/>
  </w:num>
  <w:num w:numId="8">
    <w:abstractNumId w:val="45"/>
  </w:num>
  <w:num w:numId="9">
    <w:abstractNumId w:val="15"/>
  </w:num>
  <w:num w:numId="10">
    <w:abstractNumId w:val="27"/>
  </w:num>
  <w:num w:numId="11">
    <w:abstractNumId w:val="1"/>
  </w:num>
  <w:num w:numId="12">
    <w:abstractNumId w:val="14"/>
  </w:num>
  <w:num w:numId="13">
    <w:abstractNumId w:val="38"/>
  </w:num>
  <w:num w:numId="14">
    <w:abstractNumId w:val="42"/>
  </w:num>
  <w:num w:numId="15">
    <w:abstractNumId w:val="11"/>
  </w:num>
  <w:num w:numId="16">
    <w:abstractNumId w:val="37"/>
  </w:num>
  <w:num w:numId="17">
    <w:abstractNumId w:val="26"/>
  </w:num>
  <w:num w:numId="18">
    <w:abstractNumId w:val="41"/>
  </w:num>
  <w:num w:numId="19">
    <w:abstractNumId w:val="9"/>
  </w:num>
  <w:num w:numId="20">
    <w:abstractNumId w:val="0"/>
  </w:num>
  <w:num w:numId="21">
    <w:abstractNumId w:val="31"/>
  </w:num>
  <w:num w:numId="22">
    <w:abstractNumId w:val="49"/>
  </w:num>
  <w:num w:numId="23">
    <w:abstractNumId w:val="47"/>
  </w:num>
  <w:num w:numId="24">
    <w:abstractNumId w:val="40"/>
  </w:num>
  <w:num w:numId="25">
    <w:abstractNumId w:val="24"/>
  </w:num>
  <w:num w:numId="26">
    <w:abstractNumId w:val="17"/>
  </w:num>
  <w:num w:numId="27">
    <w:abstractNumId w:val="10"/>
  </w:num>
  <w:num w:numId="28">
    <w:abstractNumId w:val="39"/>
  </w:num>
  <w:num w:numId="29">
    <w:abstractNumId w:val="25"/>
  </w:num>
  <w:num w:numId="30">
    <w:abstractNumId w:val="35"/>
  </w:num>
  <w:num w:numId="31">
    <w:abstractNumId w:val="7"/>
  </w:num>
  <w:num w:numId="32">
    <w:abstractNumId w:val="12"/>
  </w:num>
  <w:num w:numId="33">
    <w:abstractNumId w:val="23"/>
  </w:num>
  <w:num w:numId="34">
    <w:abstractNumId w:val="36"/>
  </w:num>
  <w:num w:numId="35">
    <w:abstractNumId w:val="22"/>
  </w:num>
  <w:num w:numId="36">
    <w:abstractNumId w:val="32"/>
  </w:num>
  <w:num w:numId="37">
    <w:abstractNumId w:val="13"/>
  </w:num>
  <w:num w:numId="38">
    <w:abstractNumId w:val="48"/>
  </w:num>
  <w:num w:numId="39">
    <w:abstractNumId w:val="29"/>
  </w:num>
  <w:num w:numId="40">
    <w:abstractNumId w:val="34"/>
  </w:num>
  <w:num w:numId="41">
    <w:abstractNumId w:val="28"/>
  </w:num>
  <w:num w:numId="42">
    <w:abstractNumId w:val="21"/>
  </w:num>
  <w:num w:numId="43">
    <w:abstractNumId w:val="5"/>
  </w:num>
  <w:num w:numId="44">
    <w:abstractNumId w:val="20"/>
  </w:num>
  <w:num w:numId="45">
    <w:abstractNumId w:val="43"/>
  </w:num>
  <w:num w:numId="46">
    <w:abstractNumId w:val="8"/>
  </w:num>
  <w:num w:numId="47">
    <w:abstractNumId w:val="4"/>
  </w:num>
  <w:num w:numId="48">
    <w:abstractNumId w:val="19"/>
  </w:num>
  <w:num w:numId="49">
    <w:abstractNumId w:val="18"/>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5D"/>
    <w:rsid w:val="000011AB"/>
    <w:rsid w:val="0000307A"/>
    <w:rsid w:val="000037FA"/>
    <w:rsid w:val="00011635"/>
    <w:rsid w:val="000170A3"/>
    <w:rsid w:val="0002194B"/>
    <w:rsid w:val="000277CF"/>
    <w:rsid w:val="0003295C"/>
    <w:rsid w:val="0003560E"/>
    <w:rsid w:val="000405CE"/>
    <w:rsid w:val="00040D9C"/>
    <w:rsid w:val="000418B7"/>
    <w:rsid w:val="00043961"/>
    <w:rsid w:val="00047232"/>
    <w:rsid w:val="0005382F"/>
    <w:rsid w:val="0005429C"/>
    <w:rsid w:val="00054816"/>
    <w:rsid w:val="000557D5"/>
    <w:rsid w:val="00056100"/>
    <w:rsid w:val="00056D0A"/>
    <w:rsid w:val="00061E36"/>
    <w:rsid w:val="00065F79"/>
    <w:rsid w:val="00070369"/>
    <w:rsid w:val="000721BE"/>
    <w:rsid w:val="00074DDD"/>
    <w:rsid w:val="00075FAB"/>
    <w:rsid w:val="00090168"/>
    <w:rsid w:val="00090E8B"/>
    <w:rsid w:val="00091BF0"/>
    <w:rsid w:val="00095540"/>
    <w:rsid w:val="00097AC2"/>
    <w:rsid w:val="000A7CFB"/>
    <w:rsid w:val="000B418A"/>
    <w:rsid w:val="000C1B0F"/>
    <w:rsid w:val="000C28B3"/>
    <w:rsid w:val="000D3735"/>
    <w:rsid w:val="000E148A"/>
    <w:rsid w:val="000E4D41"/>
    <w:rsid w:val="000F59F9"/>
    <w:rsid w:val="001059E3"/>
    <w:rsid w:val="00106F05"/>
    <w:rsid w:val="001129CC"/>
    <w:rsid w:val="001132E1"/>
    <w:rsid w:val="00113532"/>
    <w:rsid w:val="00133BAB"/>
    <w:rsid w:val="00134183"/>
    <w:rsid w:val="00142D5F"/>
    <w:rsid w:val="00151C77"/>
    <w:rsid w:val="00155BD0"/>
    <w:rsid w:val="00157E56"/>
    <w:rsid w:val="00160ABC"/>
    <w:rsid w:val="00172584"/>
    <w:rsid w:val="00176E65"/>
    <w:rsid w:val="00191698"/>
    <w:rsid w:val="00192691"/>
    <w:rsid w:val="00194A50"/>
    <w:rsid w:val="00195401"/>
    <w:rsid w:val="001A47D9"/>
    <w:rsid w:val="001A637C"/>
    <w:rsid w:val="001B59C8"/>
    <w:rsid w:val="001B72FE"/>
    <w:rsid w:val="001C1721"/>
    <w:rsid w:val="001C3E08"/>
    <w:rsid w:val="001D2BD4"/>
    <w:rsid w:val="001D3AF6"/>
    <w:rsid w:val="001D7CA8"/>
    <w:rsid w:val="001F2278"/>
    <w:rsid w:val="001F2CD5"/>
    <w:rsid w:val="001F2F7F"/>
    <w:rsid w:val="00201A1E"/>
    <w:rsid w:val="00217E07"/>
    <w:rsid w:val="00221A9C"/>
    <w:rsid w:val="002220AC"/>
    <w:rsid w:val="002346C7"/>
    <w:rsid w:val="00244D4D"/>
    <w:rsid w:val="00250FCC"/>
    <w:rsid w:val="00270351"/>
    <w:rsid w:val="002744A6"/>
    <w:rsid w:val="002828D7"/>
    <w:rsid w:val="00284F26"/>
    <w:rsid w:val="0029086A"/>
    <w:rsid w:val="002A02D8"/>
    <w:rsid w:val="002A2F48"/>
    <w:rsid w:val="002B4F7A"/>
    <w:rsid w:val="002B597A"/>
    <w:rsid w:val="002C43DB"/>
    <w:rsid w:val="002F275A"/>
    <w:rsid w:val="002F477F"/>
    <w:rsid w:val="002F6359"/>
    <w:rsid w:val="00303BA9"/>
    <w:rsid w:val="00304D7F"/>
    <w:rsid w:val="00306366"/>
    <w:rsid w:val="003069B3"/>
    <w:rsid w:val="003124E0"/>
    <w:rsid w:val="00314E75"/>
    <w:rsid w:val="0032489B"/>
    <w:rsid w:val="00332614"/>
    <w:rsid w:val="003353A9"/>
    <w:rsid w:val="00344C0E"/>
    <w:rsid w:val="00352625"/>
    <w:rsid w:val="00353542"/>
    <w:rsid w:val="00355BE1"/>
    <w:rsid w:val="0036238D"/>
    <w:rsid w:val="003755C1"/>
    <w:rsid w:val="0037579F"/>
    <w:rsid w:val="00377FBA"/>
    <w:rsid w:val="00382A7D"/>
    <w:rsid w:val="003927B0"/>
    <w:rsid w:val="00396D96"/>
    <w:rsid w:val="003A550B"/>
    <w:rsid w:val="003B25DE"/>
    <w:rsid w:val="003B45F0"/>
    <w:rsid w:val="003B573A"/>
    <w:rsid w:val="003B6AA0"/>
    <w:rsid w:val="003C3483"/>
    <w:rsid w:val="003C60E5"/>
    <w:rsid w:val="003D08CC"/>
    <w:rsid w:val="003D26DB"/>
    <w:rsid w:val="003D3A5C"/>
    <w:rsid w:val="003D3E24"/>
    <w:rsid w:val="003D4A90"/>
    <w:rsid w:val="003D4C83"/>
    <w:rsid w:val="003D7466"/>
    <w:rsid w:val="003D779B"/>
    <w:rsid w:val="003E6152"/>
    <w:rsid w:val="003F112F"/>
    <w:rsid w:val="003F54F0"/>
    <w:rsid w:val="004019A8"/>
    <w:rsid w:val="00406010"/>
    <w:rsid w:val="004101D6"/>
    <w:rsid w:val="004160CC"/>
    <w:rsid w:val="004222D9"/>
    <w:rsid w:val="00422B65"/>
    <w:rsid w:val="00422E75"/>
    <w:rsid w:val="00425BAA"/>
    <w:rsid w:val="00426652"/>
    <w:rsid w:val="00426DE3"/>
    <w:rsid w:val="004376C7"/>
    <w:rsid w:val="00441E4B"/>
    <w:rsid w:val="00442E59"/>
    <w:rsid w:val="00443A87"/>
    <w:rsid w:val="004440E4"/>
    <w:rsid w:val="0045193F"/>
    <w:rsid w:val="00455B2F"/>
    <w:rsid w:val="0047090E"/>
    <w:rsid w:val="004742FE"/>
    <w:rsid w:val="0047494E"/>
    <w:rsid w:val="00476E3B"/>
    <w:rsid w:val="00481A35"/>
    <w:rsid w:val="004827D1"/>
    <w:rsid w:val="004958DD"/>
    <w:rsid w:val="004A0735"/>
    <w:rsid w:val="004A2F81"/>
    <w:rsid w:val="004B0EF5"/>
    <w:rsid w:val="004C79BA"/>
    <w:rsid w:val="004D10EA"/>
    <w:rsid w:val="004D3116"/>
    <w:rsid w:val="004E2F3C"/>
    <w:rsid w:val="004E3EE4"/>
    <w:rsid w:val="004E67D0"/>
    <w:rsid w:val="004E6DE2"/>
    <w:rsid w:val="004F315E"/>
    <w:rsid w:val="004F3466"/>
    <w:rsid w:val="0050297C"/>
    <w:rsid w:val="00506C14"/>
    <w:rsid w:val="0051658B"/>
    <w:rsid w:val="00534848"/>
    <w:rsid w:val="005359C0"/>
    <w:rsid w:val="005407D6"/>
    <w:rsid w:val="005509BB"/>
    <w:rsid w:val="00552515"/>
    <w:rsid w:val="005549D7"/>
    <w:rsid w:val="005626D7"/>
    <w:rsid w:val="00564245"/>
    <w:rsid w:val="00564E6D"/>
    <w:rsid w:val="00565F84"/>
    <w:rsid w:val="00572B40"/>
    <w:rsid w:val="0058023E"/>
    <w:rsid w:val="00580807"/>
    <w:rsid w:val="00581871"/>
    <w:rsid w:val="00581BE5"/>
    <w:rsid w:val="00581BFF"/>
    <w:rsid w:val="00586714"/>
    <w:rsid w:val="00587ACE"/>
    <w:rsid w:val="00587F77"/>
    <w:rsid w:val="005918F8"/>
    <w:rsid w:val="005927FD"/>
    <w:rsid w:val="0059581E"/>
    <w:rsid w:val="005A0996"/>
    <w:rsid w:val="005A4B62"/>
    <w:rsid w:val="005A68A1"/>
    <w:rsid w:val="005B3690"/>
    <w:rsid w:val="005B3E8C"/>
    <w:rsid w:val="005B5296"/>
    <w:rsid w:val="005B740D"/>
    <w:rsid w:val="005C24F6"/>
    <w:rsid w:val="005E45D2"/>
    <w:rsid w:val="005E4754"/>
    <w:rsid w:val="005E7A3F"/>
    <w:rsid w:val="005F1195"/>
    <w:rsid w:val="005F1A80"/>
    <w:rsid w:val="005F4510"/>
    <w:rsid w:val="005F4E26"/>
    <w:rsid w:val="005F797C"/>
    <w:rsid w:val="00616970"/>
    <w:rsid w:val="006216CA"/>
    <w:rsid w:val="00627D53"/>
    <w:rsid w:val="0063282A"/>
    <w:rsid w:val="006338B7"/>
    <w:rsid w:val="00634D26"/>
    <w:rsid w:val="0064315A"/>
    <w:rsid w:val="0065406F"/>
    <w:rsid w:val="00654CE5"/>
    <w:rsid w:val="00656AC1"/>
    <w:rsid w:val="00680FA8"/>
    <w:rsid w:val="00684986"/>
    <w:rsid w:val="00692C18"/>
    <w:rsid w:val="00697374"/>
    <w:rsid w:val="006A174D"/>
    <w:rsid w:val="006A1F1C"/>
    <w:rsid w:val="006A28C5"/>
    <w:rsid w:val="006B20B1"/>
    <w:rsid w:val="006B2B85"/>
    <w:rsid w:val="006B5057"/>
    <w:rsid w:val="006B715B"/>
    <w:rsid w:val="006B7695"/>
    <w:rsid w:val="006C12F6"/>
    <w:rsid w:val="006C5C05"/>
    <w:rsid w:val="006E57B3"/>
    <w:rsid w:val="006F0BEE"/>
    <w:rsid w:val="007025D4"/>
    <w:rsid w:val="0071520A"/>
    <w:rsid w:val="00720928"/>
    <w:rsid w:val="00721F40"/>
    <w:rsid w:val="007244D9"/>
    <w:rsid w:val="00724EEC"/>
    <w:rsid w:val="007252B5"/>
    <w:rsid w:val="00725441"/>
    <w:rsid w:val="007327F6"/>
    <w:rsid w:val="00733BAF"/>
    <w:rsid w:val="00734882"/>
    <w:rsid w:val="00737649"/>
    <w:rsid w:val="00744462"/>
    <w:rsid w:val="00746D24"/>
    <w:rsid w:val="00751CEA"/>
    <w:rsid w:val="00754693"/>
    <w:rsid w:val="00760D3D"/>
    <w:rsid w:val="00760FEA"/>
    <w:rsid w:val="0076178D"/>
    <w:rsid w:val="007667AE"/>
    <w:rsid w:val="00766C3B"/>
    <w:rsid w:val="007724DC"/>
    <w:rsid w:val="00776C88"/>
    <w:rsid w:val="00783B56"/>
    <w:rsid w:val="00787289"/>
    <w:rsid w:val="007906AA"/>
    <w:rsid w:val="00790F6C"/>
    <w:rsid w:val="00795A63"/>
    <w:rsid w:val="007964AE"/>
    <w:rsid w:val="00797B08"/>
    <w:rsid w:val="007B2B10"/>
    <w:rsid w:val="007B2BBF"/>
    <w:rsid w:val="007B34A4"/>
    <w:rsid w:val="007B3EFD"/>
    <w:rsid w:val="007B42B1"/>
    <w:rsid w:val="007B5F68"/>
    <w:rsid w:val="007C5E4D"/>
    <w:rsid w:val="007D2D61"/>
    <w:rsid w:val="007E2AA7"/>
    <w:rsid w:val="007E4ACD"/>
    <w:rsid w:val="007E55F0"/>
    <w:rsid w:val="007E5DE5"/>
    <w:rsid w:val="007F100C"/>
    <w:rsid w:val="007F5F76"/>
    <w:rsid w:val="00802EDB"/>
    <w:rsid w:val="00804736"/>
    <w:rsid w:val="00807210"/>
    <w:rsid w:val="00811902"/>
    <w:rsid w:val="008146FB"/>
    <w:rsid w:val="008160DE"/>
    <w:rsid w:val="00817B8F"/>
    <w:rsid w:val="00817CF1"/>
    <w:rsid w:val="00824A2C"/>
    <w:rsid w:val="00826784"/>
    <w:rsid w:val="00830C55"/>
    <w:rsid w:val="00830F07"/>
    <w:rsid w:val="00836BB3"/>
    <w:rsid w:val="008416A7"/>
    <w:rsid w:val="0085542D"/>
    <w:rsid w:val="00857D18"/>
    <w:rsid w:val="0087203D"/>
    <w:rsid w:val="00873AA8"/>
    <w:rsid w:val="008771A8"/>
    <w:rsid w:val="00880C2D"/>
    <w:rsid w:val="008862C7"/>
    <w:rsid w:val="0089118A"/>
    <w:rsid w:val="00892435"/>
    <w:rsid w:val="00895C82"/>
    <w:rsid w:val="008B0141"/>
    <w:rsid w:val="008B2B9F"/>
    <w:rsid w:val="008B3557"/>
    <w:rsid w:val="008D184E"/>
    <w:rsid w:val="008D2DA2"/>
    <w:rsid w:val="008D73D3"/>
    <w:rsid w:val="008E005E"/>
    <w:rsid w:val="008E06B5"/>
    <w:rsid w:val="008E1D79"/>
    <w:rsid w:val="008F58BA"/>
    <w:rsid w:val="008F6E80"/>
    <w:rsid w:val="009136F8"/>
    <w:rsid w:val="00923867"/>
    <w:rsid w:val="00932C5D"/>
    <w:rsid w:val="00935490"/>
    <w:rsid w:val="00936E68"/>
    <w:rsid w:val="0093766F"/>
    <w:rsid w:val="00941390"/>
    <w:rsid w:val="00941702"/>
    <w:rsid w:val="00952F0E"/>
    <w:rsid w:val="009532DF"/>
    <w:rsid w:val="00954CE6"/>
    <w:rsid w:val="00956201"/>
    <w:rsid w:val="0096068A"/>
    <w:rsid w:val="00963D02"/>
    <w:rsid w:val="009669EE"/>
    <w:rsid w:val="00967076"/>
    <w:rsid w:val="009715C1"/>
    <w:rsid w:val="0097177A"/>
    <w:rsid w:val="00972E89"/>
    <w:rsid w:val="00983C01"/>
    <w:rsid w:val="00983EE1"/>
    <w:rsid w:val="00984B96"/>
    <w:rsid w:val="00991EC1"/>
    <w:rsid w:val="00993565"/>
    <w:rsid w:val="00996611"/>
    <w:rsid w:val="009A0C50"/>
    <w:rsid w:val="009A0C75"/>
    <w:rsid w:val="009A1220"/>
    <w:rsid w:val="009A63F2"/>
    <w:rsid w:val="009B3C51"/>
    <w:rsid w:val="009B57D4"/>
    <w:rsid w:val="009B5B66"/>
    <w:rsid w:val="009B5BB6"/>
    <w:rsid w:val="009B6F75"/>
    <w:rsid w:val="009D04A1"/>
    <w:rsid w:val="009D1037"/>
    <w:rsid w:val="009D3A15"/>
    <w:rsid w:val="009D5F7D"/>
    <w:rsid w:val="009F0091"/>
    <w:rsid w:val="009F39C1"/>
    <w:rsid w:val="009F5EC8"/>
    <w:rsid w:val="00A062B0"/>
    <w:rsid w:val="00A06453"/>
    <w:rsid w:val="00A10F62"/>
    <w:rsid w:val="00A1338D"/>
    <w:rsid w:val="00A1650D"/>
    <w:rsid w:val="00A172DC"/>
    <w:rsid w:val="00A17BC7"/>
    <w:rsid w:val="00A23FF1"/>
    <w:rsid w:val="00A25BAF"/>
    <w:rsid w:val="00A26F54"/>
    <w:rsid w:val="00A35339"/>
    <w:rsid w:val="00A35B0D"/>
    <w:rsid w:val="00A35BA8"/>
    <w:rsid w:val="00A44FE7"/>
    <w:rsid w:val="00A479D9"/>
    <w:rsid w:val="00A53CD1"/>
    <w:rsid w:val="00A65D59"/>
    <w:rsid w:val="00A719A5"/>
    <w:rsid w:val="00A7229D"/>
    <w:rsid w:val="00A7621E"/>
    <w:rsid w:val="00A76BDB"/>
    <w:rsid w:val="00A76FC4"/>
    <w:rsid w:val="00A77EEC"/>
    <w:rsid w:val="00A8304F"/>
    <w:rsid w:val="00AA1636"/>
    <w:rsid w:val="00AA4820"/>
    <w:rsid w:val="00AB3CA8"/>
    <w:rsid w:val="00AB4AA4"/>
    <w:rsid w:val="00AB4F98"/>
    <w:rsid w:val="00AB78DE"/>
    <w:rsid w:val="00AC51AE"/>
    <w:rsid w:val="00AD0B81"/>
    <w:rsid w:val="00AF2998"/>
    <w:rsid w:val="00AF2BD4"/>
    <w:rsid w:val="00AF742E"/>
    <w:rsid w:val="00B01DFD"/>
    <w:rsid w:val="00B02CEF"/>
    <w:rsid w:val="00B04C40"/>
    <w:rsid w:val="00B05C15"/>
    <w:rsid w:val="00B06574"/>
    <w:rsid w:val="00B12B09"/>
    <w:rsid w:val="00B12B2F"/>
    <w:rsid w:val="00B134FA"/>
    <w:rsid w:val="00B145FE"/>
    <w:rsid w:val="00B146D5"/>
    <w:rsid w:val="00B147B8"/>
    <w:rsid w:val="00B2182A"/>
    <w:rsid w:val="00B222D3"/>
    <w:rsid w:val="00B2367A"/>
    <w:rsid w:val="00B308F3"/>
    <w:rsid w:val="00B31EF0"/>
    <w:rsid w:val="00B3616C"/>
    <w:rsid w:val="00B4666C"/>
    <w:rsid w:val="00B630AC"/>
    <w:rsid w:val="00B66819"/>
    <w:rsid w:val="00BA4E71"/>
    <w:rsid w:val="00BA7158"/>
    <w:rsid w:val="00BA76D7"/>
    <w:rsid w:val="00BB276F"/>
    <w:rsid w:val="00BC7010"/>
    <w:rsid w:val="00BE1ED2"/>
    <w:rsid w:val="00BE6E1F"/>
    <w:rsid w:val="00BE71C4"/>
    <w:rsid w:val="00BF357D"/>
    <w:rsid w:val="00C03B3A"/>
    <w:rsid w:val="00C055B5"/>
    <w:rsid w:val="00C06D0B"/>
    <w:rsid w:val="00C0758A"/>
    <w:rsid w:val="00C240E4"/>
    <w:rsid w:val="00C40116"/>
    <w:rsid w:val="00C41369"/>
    <w:rsid w:val="00C442EE"/>
    <w:rsid w:val="00C5321B"/>
    <w:rsid w:val="00C550B7"/>
    <w:rsid w:val="00C5593A"/>
    <w:rsid w:val="00C56CAB"/>
    <w:rsid w:val="00C64CD0"/>
    <w:rsid w:val="00C65D42"/>
    <w:rsid w:val="00C72764"/>
    <w:rsid w:val="00C921A6"/>
    <w:rsid w:val="00C94C9E"/>
    <w:rsid w:val="00C94FE5"/>
    <w:rsid w:val="00C967DD"/>
    <w:rsid w:val="00CA05B4"/>
    <w:rsid w:val="00CA1A70"/>
    <w:rsid w:val="00CA589C"/>
    <w:rsid w:val="00CC0CC6"/>
    <w:rsid w:val="00CC25BA"/>
    <w:rsid w:val="00CC5486"/>
    <w:rsid w:val="00CD1606"/>
    <w:rsid w:val="00CD7EFC"/>
    <w:rsid w:val="00CF47FB"/>
    <w:rsid w:val="00CF5AEF"/>
    <w:rsid w:val="00CF6E1A"/>
    <w:rsid w:val="00CF7822"/>
    <w:rsid w:val="00D011B5"/>
    <w:rsid w:val="00D0163F"/>
    <w:rsid w:val="00D05DEA"/>
    <w:rsid w:val="00D10855"/>
    <w:rsid w:val="00D12013"/>
    <w:rsid w:val="00D12BE2"/>
    <w:rsid w:val="00D12F43"/>
    <w:rsid w:val="00D21F99"/>
    <w:rsid w:val="00D2387C"/>
    <w:rsid w:val="00D40661"/>
    <w:rsid w:val="00D42089"/>
    <w:rsid w:val="00D435F6"/>
    <w:rsid w:val="00D43921"/>
    <w:rsid w:val="00D5392D"/>
    <w:rsid w:val="00D56BDB"/>
    <w:rsid w:val="00D60B22"/>
    <w:rsid w:val="00D66D36"/>
    <w:rsid w:val="00D743A5"/>
    <w:rsid w:val="00D7482A"/>
    <w:rsid w:val="00D75439"/>
    <w:rsid w:val="00D8111D"/>
    <w:rsid w:val="00D83252"/>
    <w:rsid w:val="00DA1C0A"/>
    <w:rsid w:val="00DA2106"/>
    <w:rsid w:val="00DA214A"/>
    <w:rsid w:val="00DA60AA"/>
    <w:rsid w:val="00DA73F8"/>
    <w:rsid w:val="00DB1539"/>
    <w:rsid w:val="00DB263A"/>
    <w:rsid w:val="00DB2809"/>
    <w:rsid w:val="00DC144B"/>
    <w:rsid w:val="00DC539C"/>
    <w:rsid w:val="00DC5C24"/>
    <w:rsid w:val="00DC6704"/>
    <w:rsid w:val="00DD6D1A"/>
    <w:rsid w:val="00DE1DAB"/>
    <w:rsid w:val="00DE2F58"/>
    <w:rsid w:val="00DE3F40"/>
    <w:rsid w:val="00DF043E"/>
    <w:rsid w:val="00E108F3"/>
    <w:rsid w:val="00E30887"/>
    <w:rsid w:val="00E31D10"/>
    <w:rsid w:val="00E35136"/>
    <w:rsid w:val="00E44058"/>
    <w:rsid w:val="00E614B3"/>
    <w:rsid w:val="00E71297"/>
    <w:rsid w:val="00E716FD"/>
    <w:rsid w:val="00E7527D"/>
    <w:rsid w:val="00E76501"/>
    <w:rsid w:val="00E76727"/>
    <w:rsid w:val="00E806FA"/>
    <w:rsid w:val="00E83336"/>
    <w:rsid w:val="00E95864"/>
    <w:rsid w:val="00EA50F5"/>
    <w:rsid w:val="00EA5FAC"/>
    <w:rsid w:val="00EB2007"/>
    <w:rsid w:val="00EB7F12"/>
    <w:rsid w:val="00EC1DD1"/>
    <w:rsid w:val="00EC59D3"/>
    <w:rsid w:val="00ED1B5E"/>
    <w:rsid w:val="00ED5075"/>
    <w:rsid w:val="00ED614E"/>
    <w:rsid w:val="00ED6637"/>
    <w:rsid w:val="00ED78B5"/>
    <w:rsid w:val="00EE1AD0"/>
    <w:rsid w:val="00EE6D74"/>
    <w:rsid w:val="00EF093E"/>
    <w:rsid w:val="00EF1DFB"/>
    <w:rsid w:val="00EF380B"/>
    <w:rsid w:val="00F057C0"/>
    <w:rsid w:val="00F10FEA"/>
    <w:rsid w:val="00F12B09"/>
    <w:rsid w:val="00F202E8"/>
    <w:rsid w:val="00F23ED6"/>
    <w:rsid w:val="00F2484D"/>
    <w:rsid w:val="00F25C47"/>
    <w:rsid w:val="00F32570"/>
    <w:rsid w:val="00F37D58"/>
    <w:rsid w:val="00F408C8"/>
    <w:rsid w:val="00F63477"/>
    <w:rsid w:val="00F65201"/>
    <w:rsid w:val="00F67C49"/>
    <w:rsid w:val="00F7142B"/>
    <w:rsid w:val="00F72CD3"/>
    <w:rsid w:val="00F81DF0"/>
    <w:rsid w:val="00F85FDD"/>
    <w:rsid w:val="00F875E5"/>
    <w:rsid w:val="00F91B55"/>
    <w:rsid w:val="00FA0CE6"/>
    <w:rsid w:val="00FA3314"/>
    <w:rsid w:val="00FB7D1D"/>
    <w:rsid w:val="00FC4B33"/>
    <w:rsid w:val="00FD5E74"/>
    <w:rsid w:val="00FE1489"/>
    <w:rsid w:val="00FE2444"/>
    <w:rsid w:val="00FE3799"/>
    <w:rsid w:val="00FE5737"/>
    <w:rsid w:val="00FE5FA1"/>
    <w:rsid w:val="00FF1DD3"/>
    <w:rsid w:val="00FF35D8"/>
    <w:rsid w:val="00FF3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EF62749-2230-4648-864C-DD0FFE7B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8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72C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2C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Dot pt,F5 List Paragraph,List Paragraph Char Char Char,Indicator Text,Numbered Para 1,Bullet 1,Bullet Points,List Paragraph2,MAIN CONTENT,Normal numbered,List Paragraph1,Colorful List - Accent 11,Issue Action POC,3,POCG Table Text,Strip"/>
    <w:basedOn w:val="Normal"/>
    <w:link w:val="ListParagraphChar"/>
    <w:uiPriority w:val="34"/>
    <w:qFormat/>
    <w:rsid w:val="006A1F1C"/>
    <w:pPr>
      <w:ind w:left="720"/>
    </w:pPr>
  </w:style>
  <w:style w:type="paragraph" w:styleId="NoSpacing">
    <w:name w:val="No Spacing"/>
    <w:uiPriority w:val="1"/>
    <w:qFormat/>
    <w:rsid w:val="008E005E"/>
    <w:pPr>
      <w:spacing w:after="0" w:line="240" w:lineRule="auto"/>
    </w:pPr>
  </w:style>
  <w:style w:type="table" w:styleId="TableGrid">
    <w:name w:val="Table Grid"/>
    <w:basedOn w:val="TableNormal"/>
    <w:uiPriority w:val="59"/>
    <w:rsid w:val="008E0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locked/>
    <w:rsid w:val="008E005E"/>
    <w:rPr>
      <w:rFonts w:ascii="Times New Roman" w:eastAsia="PMingLiU" w:hAnsi="Times New Roman" w:cs="Times New Roman"/>
      <w:sz w:val="24"/>
      <w:szCs w:val="24"/>
    </w:rPr>
  </w:style>
  <w:style w:type="paragraph" w:customStyle="1" w:styleId="Style1">
    <w:name w:val="Style1"/>
    <w:basedOn w:val="Normal"/>
    <w:link w:val="Style1Char"/>
    <w:qFormat/>
    <w:rsid w:val="008E005E"/>
    <w:pPr>
      <w:spacing w:line="252" w:lineRule="auto"/>
      <w:ind w:firstLine="709"/>
      <w:jc w:val="both"/>
    </w:pPr>
    <w:rPr>
      <w:rFonts w:ascii="Times New Roman" w:eastAsia="PMingLiU" w:hAnsi="Times New Roman"/>
      <w:sz w:val="24"/>
      <w:szCs w:val="24"/>
    </w:rPr>
  </w:style>
  <w:style w:type="paragraph" w:styleId="NormalWeb">
    <w:name w:val="Normal (Web)"/>
    <w:basedOn w:val="Normal"/>
    <w:uiPriority w:val="99"/>
    <w:unhideWhenUsed/>
    <w:rsid w:val="00783B56"/>
    <w:pPr>
      <w:spacing w:before="68" w:after="68"/>
    </w:pPr>
    <w:rPr>
      <w:rFonts w:ascii="Times New Roman" w:hAnsi="Times New Roman"/>
      <w:sz w:val="24"/>
      <w:szCs w:val="24"/>
      <w:lang w:eastAsia="lv-LV"/>
    </w:rPr>
  </w:style>
  <w:style w:type="character" w:customStyle="1" w:styleId="ListParagraphChar">
    <w:name w:val="List Paragraph Char"/>
    <w:aliases w:val="2 Char,Dot pt Char,F5 List Paragraph Char,List Paragraph Char Char Char Char,Indicator Text Char,Numbered Para 1 Char,Bullet 1 Char,Bullet Points Char,List Paragraph2 Char,MAIN CONTENT Char,Normal numbered Char,List Paragraph1 Char"/>
    <w:basedOn w:val="DefaultParagraphFont"/>
    <w:link w:val="ListParagraph"/>
    <w:uiPriority w:val="34"/>
    <w:qFormat/>
    <w:locked/>
    <w:rsid w:val="00991EC1"/>
    <w:rPr>
      <w:rFonts w:ascii="Calibri" w:hAnsi="Calibri" w:cs="Times New Roman"/>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Fußnot,Cha,Footnote Text Char1,fn"/>
    <w:basedOn w:val="Normal"/>
    <w:link w:val="FootnoteTextChar"/>
    <w:uiPriority w:val="99"/>
    <w:unhideWhenUsed/>
    <w:qFormat/>
    <w:rsid w:val="00A8304F"/>
    <w:rPr>
      <w:rFonts w:asciiTheme="minorHAnsi" w:hAnsiTheme="minorHAnsi" w:cstheme="minorBidi"/>
      <w:sz w:val="20"/>
      <w:szCs w:val="20"/>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Fußnot Char,Cha Char"/>
    <w:basedOn w:val="DefaultParagraphFont"/>
    <w:link w:val="FootnoteText"/>
    <w:uiPriority w:val="99"/>
    <w:rsid w:val="00A8304F"/>
    <w:rPr>
      <w:sz w:val="20"/>
      <w:szCs w:val="20"/>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basedOn w:val="DefaultParagraphFont"/>
    <w:link w:val="BVIfnrChar1CharCharChar"/>
    <w:uiPriority w:val="99"/>
    <w:unhideWhenUsed/>
    <w:qFormat/>
    <w:rsid w:val="00A8304F"/>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A8304F"/>
    <w:pPr>
      <w:spacing w:after="160" w:line="240" w:lineRule="exact"/>
    </w:pPr>
    <w:rPr>
      <w:rFonts w:asciiTheme="minorHAnsi" w:hAnsiTheme="minorHAnsi" w:cstheme="minorBidi"/>
      <w:vertAlign w:val="superscript"/>
    </w:rPr>
  </w:style>
  <w:style w:type="paragraph" w:styleId="BalloonText">
    <w:name w:val="Balloon Text"/>
    <w:basedOn w:val="Normal"/>
    <w:link w:val="BalloonTextChar"/>
    <w:uiPriority w:val="99"/>
    <w:semiHidden/>
    <w:unhideWhenUsed/>
    <w:rsid w:val="000170A3"/>
    <w:rPr>
      <w:rFonts w:ascii="Tahoma" w:hAnsi="Tahoma" w:cs="Tahoma"/>
      <w:sz w:val="16"/>
      <w:szCs w:val="16"/>
    </w:rPr>
  </w:style>
  <w:style w:type="character" w:customStyle="1" w:styleId="BalloonTextChar">
    <w:name w:val="Balloon Text Char"/>
    <w:basedOn w:val="DefaultParagraphFont"/>
    <w:link w:val="BalloonText"/>
    <w:uiPriority w:val="99"/>
    <w:semiHidden/>
    <w:rsid w:val="000170A3"/>
    <w:rPr>
      <w:rFonts w:ascii="Tahoma" w:hAnsi="Tahoma" w:cs="Tahoma"/>
      <w:sz w:val="16"/>
      <w:szCs w:val="16"/>
    </w:rPr>
  </w:style>
  <w:style w:type="paragraph" w:styleId="PlainText">
    <w:name w:val="Plain Text"/>
    <w:basedOn w:val="Normal"/>
    <w:link w:val="PlainTextChar"/>
    <w:uiPriority w:val="99"/>
    <w:unhideWhenUsed/>
    <w:rsid w:val="009B6F75"/>
    <w:rPr>
      <w:rFonts w:ascii="Consolas" w:hAnsi="Consolas" w:cs="Consolas"/>
      <w:sz w:val="21"/>
      <w:szCs w:val="21"/>
    </w:rPr>
  </w:style>
  <w:style w:type="character" w:customStyle="1" w:styleId="PlainTextChar">
    <w:name w:val="Plain Text Char"/>
    <w:basedOn w:val="DefaultParagraphFont"/>
    <w:link w:val="PlainText"/>
    <w:uiPriority w:val="99"/>
    <w:rsid w:val="009B6F75"/>
    <w:rPr>
      <w:rFonts w:ascii="Consolas" w:hAnsi="Consolas" w:cs="Consolas"/>
      <w:sz w:val="21"/>
      <w:szCs w:val="21"/>
    </w:rPr>
  </w:style>
  <w:style w:type="character" w:styleId="PlaceholderText">
    <w:name w:val="Placeholder Text"/>
    <w:basedOn w:val="DefaultParagraphFont"/>
    <w:uiPriority w:val="99"/>
    <w:semiHidden/>
    <w:rsid w:val="009A63F2"/>
    <w:rPr>
      <w:color w:val="808080"/>
    </w:rPr>
  </w:style>
  <w:style w:type="paragraph" w:styleId="Header">
    <w:name w:val="header"/>
    <w:basedOn w:val="Normal"/>
    <w:link w:val="HeaderChar"/>
    <w:uiPriority w:val="99"/>
    <w:unhideWhenUsed/>
    <w:rsid w:val="00760D3D"/>
    <w:pPr>
      <w:tabs>
        <w:tab w:val="center" w:pos="4320"/>
        <w:tab w:val="right" w:pos="8640"/>
      </w:tabs>
    </w:pPr>
  </w:style>
  <w:style w:type="character" w:customStyle="1" w:styleId="HeaderChar">
    <w:name w:val="Header Char"/>
    <w:basedOn w:val="DefaultParagraphFont"/>
    <w:link w:val="Header"/>
    <w:uiPriority w:val="99"/>
    <w:rsid w:val="00760D3D"/>
    <w:rPr>
      <w:rFonts w:ascii="Calibri" w:hAnsi="Calibri" w:cs="Times New Roman"/>
    </w:rPr>
  </w:style>
  <w:style w:type="paragraph" w:styleId="Footer">
    <w:name w:val="footer"/>
    <w:basedOn w:val="Normal"/>
    <w:link w:val="FooterChar"/>
    <w:uiPriority w:val="99"/>
    <w:unhideWhenUsed/>
    <w:rsid w:val="00760D3D"/>
    <w:pPr>
      <w:tabs>
        <w:tab w:val="center" w:pos="4320"/>
        <w:tab w:val="right" w:pos="8640"/>
      </w:tabs>
    </w:pPr>
  </w:style>
  <w:style w:type="character" w:customStyle="1" w:styleId="FooterChar">
    <w:name w:val="Footer Char"/>
    <w:basedOn w:val="DefaultParagraphFont"/>
    <w:link w:val="Footer"/>
    <w:uiPriority w:val="99"/>
    <w:rsid w:val="00760D3D"/>
    <w:rPr>
      <w:rFonts w:ascii="Calibri" w:hAnsi="Calibri" w:cs="Times New Roman"/>
    </w:rPr>
  </w:style>
  <w:style w:type="paragraph" w:customStyle="1" w:styleId="infobody">
    <w:name w:val="info body"/>
    <w:basedOn w:val="Normal"/>
    <w:qFormat/>
    <w:rsid w:val="00F72CD3"/>
    <w:pPr>
      <w:spacing w:after="120"/>
      <w:jc w:val="both"/>
    </w:pPr>
    <w:rPr>
      <w:rFonts w:ascii="Times New Roman" w:eastAsia="Calibri" w:hAnsi="Times New Roman"/>
      <w:color w:val="000000" w:themeColor="text1"/>
      <w:sz w:val="24"/>
      <w:szCs w:val="24"/>
    </w:rPr>
  </w:style>
  <w:style w:type="paragraph" w:customStyle="1" w:styleId="infosubtitile">
    <w:name w:val="info subtitile"/>
    <w:basedOn w:val="Normal"/>
    <w:qFormat/>
    <w:rsid w:val="00F72CD3"/>
    <w:pPr>
      <w:spacing w:before="240" w:after="120"/>
    </w:pPr>
    <w:rPr>
      <w:rFonts w:ascii="Times New Roman" w:eastAsia="Calibri" w:hAnsi="Times New Roman"/>
      <w:b/>
      <w:color w:val="000000" w:themeColor="text1"/>
      <w:sz w:val="24"/>
      <w:szCs w:val="24"/>
    </w:rPr>
  </w:style>
  <w:style w:type="character" w:customStyle="1" w:styleId="Heading2Char">
    <w:name w:val="Heading 2 Char"/>
    <w:basedOn w:val="DefaultParagraphFont"/>
    <w:link w:val="Heading2"/>
    <w:uiPriority w:val="9"/>
    <w:rsid w:val="00F72CD3"/>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F72CD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72CD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72CD3"/>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5E7A3F"/>
    <w:rPr>
      <w:i/>
      <w:iCs/>
      <w:color w:val="404040" w:themeColor="text1" w:themeTint="BF"/>
    </w:rPr>
  </w:style>
  <w:style w:type="paragraph" w:customStyle="1" w:styleId="infotitle">
    <w:name w:val="info title"/>
    <w:basedOn w:val="Normal"/>
    <w:qFormat/>
    <w:rsid w:val="00E716FD"/>
    <w:pPr>
      <w:keepNext/>
      <w:keepLines/>
      <w:spacing w:before="480" w:after="240"/>
      <w:outlineLvl w:val="0"/>
    </w:pPr>
    <w:rPr>
      <w:rFonts w:ascii="Times New Roman" w:eastAsia="Calibri" w:hAnsi="Times New Roman"/>
      <w:sz w:val="32"/>
      <w:szCs w:val="32"/>
    </w:rPr>
  </w:style>
  <w:style w:type="paragraph" w:customStyle="1" w:styleId="thesishead">
    <w:name w:val="thesis head"/>
    <w:basedOn w:val="Normal"/>
    <w:qFormat/>
    <w:rsid w:val="00C94C9E"/>
    <w:pPr>
      <w:spacing w:after="160" w:line="259" w:lineRule="auto"/>
      <w:jc w:val="center"/>
    </w:pPr>
    <w:rPr>
      <w:rFonts w:ascii="Times New Roman" w:eastAsia="Calibri" w:hAnsi="Times New Roman"/>
      <w:b/>
      <w:sz w:val="32"/>
    </w:rPr>
  </w:style>
  <w:style w:type="paragraph" w:customStyle="1" w:styleId="thesissection">
    <w:name w:val="thesis section"/>
    <w:basedOn w:val="infotitle"/>
    <w:qFormat/>
    <w:rsid w:val="00DA73F8"/>
    <w:pPr>
      <w:shd w:val="pct25" w:color="auto" w:fill="auto"/>
      <w:spacing w:after="0" w:line="360" w:lineRule="auto"/>
    </w:pPr>
    <w:rPr>
      <w:rFonts w:ascii="Times New Roman Bold" w:hAnsi="Times New Roman Bold"/>
      <w:b/>
      <w:caps/>
      <w:sz w:val="28"/>
      <w:szCs w:val="30"/>
    </w:rPr>
  </w:style>
  <w:style w:type="character" w:styleId="Hyperlink">
    <w:name w:val="Hyperlink"/>
    <w:basedOn w:val="DefaultParagraphFont"/>
    <w:uiPriority w:val="99"/>
    <w:unhideWhenUsed/>
    <w:rsid w:val="00344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813">
      <w:bodyDiv w:val="1"/>
      <w:marLeft w:val="0"/>
      <w:marRight w:val="0"/>
      <w:marTop w:val="0"/>
      <w:marBottom w:val="0"/>
      <w:divBdr>
        <w:top w:val="none" w:sz="0" w:space="0" w:color="auto"/>
        <w:left w:val="none" w:sz="0" w:space="0" w:color="auto"/>
        <w:bottom w:val="none" w:sz="0" w:space="0" w:color="auto"/>
        <w:right w:val="none" w:sz="0" w:space="0" w:color="auto"/>
      </w:divBdr>
      <w:divsChild>
        <w:div w:id="1018771563">
          <w:marLeft w:val="-225"/>
          <w:marRight w:val="-225"/>
          <w:marTop w:val="0"/>
          <w:marBottom w:val="0"/>
          <w:divBdr>
            <w:top w:val="none" w:sz="0" w:space="0" w:color="auto"/>
            <w:left w:val="none" w:sz="0" w:space="0" w:color="auto"/>
            <w:bottom w:val="none" w:sz="0" w:space="0" w:color="auto"/>
            <w:right w:val="none" w:sz="0" w:space="0" w:color="auto"/>
          </w:divBdr>
          <w:divsChild>
            <w:div w:id="1032801470">
              <w:marLeft w:val="0"/>
              <w:marRight w:val="0"/>
              <w:marTop w:val="0"/>
              <w:marBottom w:val="0"/>
              <w:divBdr>
                <w:top w:val="none" w:sz="0" w:space="0" w:color="auto"/>
                <w:left w:val="none" w:sz="0" w:space="0" w:color="auto"/>
                <w:bottom w:val="none" w:sz="0" w:space="0" w:color="auto"/>
                <w:right w:val="none" w:sz="0" w:space="0" w:color="auto"/>
              </w:divBdr>
              <w:divsChild>
                <w:div w:id="4799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8226">
      <w:bodyDiv w:val="1"/>
      <w:marLeft w:val="0"/>
      <w:marRight w:val="0"/>
      <w:marTop w:val="0"/>
      <w:marBottom w:val="0"/>
      <w:divBdr>
        <w:top w:val="none" w:sz="0" w:space="0" w:color="auto"/>
        <w:left w:val="none" w:sz="0" w:space="0" w:color="auto"/>
        <w:bottom w:val="none" w:sz="0" w:space="0" w:color="auto"/>
        <w:right w:val="none" w:sz="0" w:space="0" w:color="auto"/>
      </w:divBdr>
    </w:div>
    <w:div w:id="313683530">
      <w:bodyDiv w:val="1"/>
      <w:marLeft w:val="0"/>
      <w:marRight w:val="0"/>
      <w:marTop w:val="0"/>
      <w:marBottom w:val="0"/>
      <w:divBdr>
        <w:top w:val="none" w:sz="0" w:space="0" w:color="auto"/>
        <w:left w:val="none" w:sz="0" w:space="0" w:color="auto"/>
        <w:bottom w:val="none" w:sz="0" w:space="0" w:color="auto"/>
        <w:right w:val="none" w:sz="0" w:space="0" w:color="auto"/>
      </w:divBdr>
    </w:div>
    <w:div w:id="342170645">
      <w:bodyDiv w:val="1"/>
      <w:marLeft w:val="0"/>
      <w:marRight w:val="0"/>
      <w:marTop w:val="0"/>
      <w:marBottom w:val="0"/>
      <w:divBdr>
        <w:top w:val="none" w:sz="0" w:space="0" w:color="auto"/>
        <w:left w:val="none" w:sz="0" w:space="0" w:color="auto"/>
        <w:bottom w:val="none" w:sz="0" w:space="0" w:color="auto"/>
        <w:right w:val="none" w:sz="0" w:space="0" w:color="auto"/>
      </w:divBdr>
    </w:div>
    <w:div w:id="371921933">
      <w:bodyDiv w:val="1"/>
      <w:marLeft w:val="0"/>
      <w:marRight w:val="0"/>
      <w:marTop w:val="0"/>
      <w:marBottom w:val="0"/>
      <w:divBdr>
        <w:top w:val="none" w:sz="0" w:space="0" w:color="auto"/>
        <w:left w:val="none" w:sz="0" w:space="0" w:color="auto"/>
        <w:bottom w:val="none" w:sz="0" w:space="0" w:color="auto"/>
        <w:right w:val="none" w:sz="0" w:space="0" w:color="auto"/>
      </w:divBdr>
    </w:div>
    <w:div w:id="511602143">
      <w:bodyDiv w:val="1"/>
      <w:marLeft w:val="0"/>
      <w:marRight w:val="0"/>
      <w:marTop w:val="0"/>
      <w:marBottom w:val="0"/>
      <w:divBdr>
        <w:top w:val="none" w:sz="0" w:space="0" w:color="auto"/>
        <w:left w:val="none" w:sz="0" w:space="0" w:color="auto"/>
        <w:bottom w:val="none" w:sz="0" w:space="0" w:color="auto"/>
        <w:right w:val="none" w:sz="0" w:space="0" w:color="auto"/>
      </w:divBdr>
    </w:div>
    <w:div w:id="736364470">
      <w:bodyDiv w:val="1"/>
      <w:marLeft w:val="0"/>
      <w:marRight w:val="0"/>
      <w:marTop w:val="0"/>
      <w:marBottom w:val="0"/>
      <w:divBdr>
        <w:top w:val="none" w:sz="0" w:space="0" w:color="auto"/>
        <w:left w:val="none" w:sz="0" w:space="0" w:color="auto"/>
        <w:bottom w:val="none" w:sz="0" w:space="0" w:color="auto"/>
        <w:right w:val="none" w:sz="0" w:space="0" w:color="auto"/>
      </w:divBdr>
    </w:div>
    <w:div w:id="1268662319">
      <w:bodyDiv w:val="1"/>
      <w:marLeft w:val="0"/>
      <w:marRight w:val="0"/>
      <w:marTop w:val="0"/>
      <w:marBottom w:val="0"/>
      <w:divBdr>
        <w:top w:val="none" w:sz="0" w:space="0" w:color="auto"/>
        <w:left w:val="none" w:sz="0" w:space="0" w:color="auto"/>
        <w:bottom w:val="none" w:sz="0" w:space="0" w:color="auto"/>
        <w:right w:val="none" w:sz="0" w:space="0" w:color="auto"/>
      </w:divBdr>
    </w:div>
    <w:div w:id="1346713337">
      <w:bodyDiv w:val="1"/>
      <w:marLeft w:val="0"/>
      <w:marRight w:val="0"/>
      <w:marTop w:val="0"/>
      <w:marBottom w:val="0"/>
      <w:divBdr>
        <w:top w:val="none" w:sz="0" w:space="0" w:color="auto"/>
        <w:left w:val="none" w:sz="0" w:space="0" w:color="auto"/>
        <w:bottom w:val="none" w:sz="0" w:space="0" w:color="auto"/>
        <w:right w:val="none" w:sz="0" w:space="0" w:color="auto"/>
      </w:divBdr>
    </w:div>
    <w:div w:id="1656689240">
      <w:bodyDiv w:val="1"/>
      <w:marLeft w:val="0"/>
      <w:marRight w:val="0"/>
      <w:marTop w:val="0"/>
      <w:marBottom w:val="0"/>
      <w:divBdr>
        <w:top w:val="none" w:sz="0" w:space="0" w:color="auto"/>
        <w:left w:val="none" w:sz="0" w:space="0" w:color="auto"/>
        <w:bottom w:val="none" w:sz="0" w:space="0" w:color="auto"/>
        <w:right w:val="none" w:sz="0" w:space="0" w:color="auto"/>
      </w:divBdr>
    </w:div>
    <w:div w:id="1776562201">
      <w:bodyDiv w:val="1"/>
      <w:marLeft w:val="0"/>
      <w:marRight w:val="0"/>
      <w:marTop w:val="0"/>
      <w:marBottom w:val="0"/>
      <w:divBdr>
        <w:top w:val="none" w:sz="0" w:space="0" w:color="auto"/>
        <w:left w:val="none" w:sz="0" w:space="0" w:color="auto"/>
        <w:bottom w:val="none" w:sz="0" w:space="0" w:color="auto"/>
        <w:right w:val="none" w:sz="0" w:space="0" w:color="auto"/>
      </w:divBdr>
    </w:div>
    <w:div w:id="1860504310">
      <w:bodyDiv w:val="1"/>
      <w:marLeft w:val="0"/>
      <w:marRight w:val="0"/>
      <w:marTop w:val="0"/>
      <w:marBottom w:val="0"/>
      <w:divBdr>
        <w:top w:val="none" w:sz="0" w:space="0" w:color="auto"/>
        <w:left w:val="none" w:sz="0" w:space="0" w:color="auto"/>
        <w:bottom w:val="none" w:sz="0" w:space="0" w:color="auto"/>
        <w:right w:val="none" w:sz="0" w:space="0" w:color="auto"/>
      </w:divBdr>
    </w:div>
    <w:div w:id="2007052143">
      <w:bodyDiv w:val="1"/>
      <w:marLeft w:val="0"/>
      <w:marRight w:val="0"/>
      <w:marTop w:val="0"/>
      <w:marBottom w:val="0"/>
      <w:divBdr>
        <w:top w:val="none" w:sz="0" w:space="0" w:color="auto"/>
        <w:left w:val="none" w:sz="0" w:space="0" w:color="auto"/>
        <w:bottom w:val="none" w:sz="0" w:space="0" w:color="auto"/>
        <w:right w:val="none" w:sz="0" w:space="0" w:color="auto"/>
      </w:divBdr>
    </w:div>
    <w:div w:id="2011134402">
      <w:bodyDiv w:val="1"/>
      <w:marLeft w:val="0"/>
      <w:marRight w:val="0"/>
      <w:marTop w:val="0"/>
      <w:marBottom w:val="0"/>
      <w:divBdr>
        <w:top w:val="none" w:sz="0" w:space="0" w:color="auto"/>
        <w:left w:val="none" w:sz="0" w:space="0" w:color="auto"/>
        <w:bottom w:val="none" w:sz="0" w:space="0" w:color="auto"/>
        <w:right w:val="none" w:sz="0" w:space="0" w:color="auto"/>
      </w:divBdr>
    </w:div>
    <w:div w:id="20286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501\AppData\Local\Microsoft\Windows\INetCache\Content.Outlook\K0IFSGMP\THESIS%20TEMPLATE%20clear%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D0D99AE0234D309BF179A41A0224B0"/>
        <w:category>
          <w:name w:val="General"/>
          <w:gallery w:val="placeholder"/>
        </w:category>
        <w:types>
          <w:type w:val="bbPlcHdr"/>
        </w:types>
        <w:behaviors>
          <w:behavior w:val="content"/>
        </w:behaviors>
        <w:guid w:val="{0A718E3E-09AF-45E1-AAE8-87CE6B40021A}"/>
      </w:docPartPr>
      <w:docPartBody>
        <w:p w:rsidR="00F650B5" w:rsidRDefault="00F650B5">
          <w:pPr>
            <w:pStyle w:val="FDD0D99AE0234D309BF179A41A0224B0"/>
          </w:pPr>
          <w:r>
            <w:rPr>
              <w:rStyle w:val="PlaceholderText"/>
              <w:i/>
            </w:rPr>
            <w:t>JAUTĀJUMS</w:t>
          </w:r>
          <w:r w:rsidRPr="00A25BAF">
            <w:rPr>
              <w:rStyle w:val="PlaceholderText"/>
              <w:i/>
            </w:rPr>
            <w:t xml:space="preserve">, </w:t>
          </w:r>
          <w:r>
            <w:rPr>
              <w:rStyle w:val="PlaceholderText"/>
            </w:rPr>
            <w:t>vēlams līdz 3 rindiņām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B5"/>
    <w:rsid w:val="002276E1"/>
    <w:rsid w:val="00367813"/>
    <w:rsid w:val="003C22D0"/>
    <w:rsid w:val="005A009F"/>
    <w:rsid w:val="005D1EE7"/>
    <w:rsid w:val="00973CEB"/>
    <w:rsid w:val="00D064E3"/>
    <w:rsid w:val="00F650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813"/>
    <w:rPr>
      <w:color w:val="808080"/>
    </w:rPr>
  </w:style>
  <w:style w:type="paragraph" w:customStyle="1" w:styleId="BC622224E28F44E29AE81B959B740BEE">
    <w:name w:val="BC622224E28F44E29AE81B959B740BEE"/>
  </w:style>
  <w:style w:type="paragraph" w:customStyle="1" w:styleId="856C8C1FF4C44EAFA0F37728DFFB51CC">
    <w:name w:val="856C8C1FF4C44EAFA0F37728DFFB51CC"/>
  </w:style>
  <w:style w:type="paragraph" w:customStyle="1" w:styleId="637C13FB487D4AEFAD811333A2917641">
    <w:name w:val="637C13FB487D4AEFAD811333A2917641"/>
  </w:style>
  <w:style w:type="paragraph" w:customStyle="1" w:styleId="8FB8BC9779E64550A22DA9091DE69EE9">
    <w:name w:val="8FB8BC9779E64550A22DA9091DE69EE9"/>
  </w:style>
  <w:style w:type="paragraph" w:customStyle="1" w:styleId="ECF3D2C1BD03406BBF2F7B7C58855073">
    <w:name w:val="ECF3D2C1BD03406BBF2F7B7C58855073"/>
  </w:style>
  <w:style w:type="paragraph" w:customStyle="1" w:styleId="63B2A2B148F74ADB9FC61EB38BC753DE">
    <w:name w:val="63B2A2B148F74ADB9FC61EB38BC753DE"/>
  </w:style>
  <w:style w:type="paragraph" w:customStyle="1" w:styleId="E3CC7E09B2F94783B1468A71EF8FCED1">
    <w:name w:val="E3CC7E09B2F94783B1468A71EF8FCED1"/>
  </w:style>
  <w:style w:type="paragraph" w:customStyle="1" w:styleId="17B7D33ADE78433EAD55B8858F0F3449">
    <w:name w:val="17B7D33ADE78433EAD55B8858F0F3449"/>
  </w:style>
  <w:style w:type="paragraph" w:customStyle="1" w:styleId="228F8E948D2849FFB6DE5C952083B573">
    <w:name w:val="228F8E948D2849FFB6DE5C952083B573"/>
  </w:style>
  <w:style w:type="paragraph" w:customStyle="1" w:styleId="B35A24F69603494EBE72750F40DA9377">
    <w:name w:val="B35A24F69603494EBE72750F40DA9377"/>
  </w:style>
  <w:style w:type="paragraph" w:customStyle="1" w:styleId="D2F3260CD84E460E82EC896968166CD5">
    <w:name w:val="D2F3260CD84E460E82EC896968166CD5"/>
  </w:style>
  <w:style w:type="paragraph" w:customStyle="1" w:styleId="EA7FB03E809D45A9B2B1ABE426963018">
    <w:name w:val="EA7FB03E809D45A9B2B1ABE426963018"/>
  </w:style>
  <w:style w:type="paragraph" w:customStyle="1" w:styleId="95E60EC98ECA477795F4E7D7CF7AE97A">
    <w:name w:val="95E60EC98ECA477795F4E7D7CF7AE97A"/>
  </w:style>
  <w:style w:type="paragraph" w:customStyle="1" w:styleId="28A0194A807C41968C4B829783F4A0D6">
    <w:name w:val="28A0194A807C41968C4B829783F4A0D6"/>
  </w:style>
  <w:style w:type="paragraph" w:customStyle="1" w:styleId="0AF033A002534BFDA323E2928F95AE09">
    <w:name w:val="0AF033A002534BFDA323E2928F95AE09"/>
  </w:style>
  <w:style w:type="paragraph" w:customStyle="1" w:styleId="F7E3DFF712C041D780EAAADE608DB837">
    <w:name w:val="F7E3DFF712C041D780EAAADE608DB837"/>
  </w:style>
  <w:style w:type="paragraph" w:customStyle="1" w:styleId="7EACEBDF28654F64806212F2CEAE3361">
    <w:name w:val="7EACEBDF28654F64806212F2CEAE3361"/>
  </w:style>
  <w:style w:type="paragraph" w:customStyle="1" w:styleId="DC2BA3F0D3E849A68DAA432A82C6BF5A">
    <w:name w:val="DC2BA3F0D3E849A68DAA432A82C6BF5A"/>
  </w:style>
  <w:style w:type="paragraph" w:customStyle="1" w:styleId="08C9D745883B4CF3A531F7BC0E96C85B">
    <w:name w:val="08C9D745883B4CF3A531F7BC0E96C85B"/>
  </w:style>
  <w:style w:type="paragraph" w:customStyle="1" w:styleId="30FE021669034FFDA3CCD710AAEFCF1A">
    <w:name w:val="30FE021669034FFDA3CCD710AAEFCF1A"/>
  </w:style>
  <w:style w:type="paragraph" w:customStyle="1" w:styleId="D48775F9390E4F268E373E796E948D94">
    <w:name w:val="D48775F9390E4F268E373E796E948D94"/>
  </w:style>
  <w:style w:type="paragraph" w:customStyle="1" w:styleId="A1ECC665C6914FB393A9B8A44412AE2F">
    <w:name w:val="A1ECC665C6914FB393A9B8A44412AE2F"/>
  </w:style>
  <w:style w:type="paragraph" w:customStyle="1" w:styleId="20C4DE3B9E1B4EFA8A677C18462991B8">
    <w:name w:val="20C4DE3B9E1B4EFA8A677C18462991B8"/>
  </w:style>
  <w:style w:type="paragraph" w:customStyle="1" w:styleId="897464A7EC4A43E3AC553171B230E011">
    <w:name w:val="897464A7EC4A43E3AC553171B230E011"/>
  </w:style>
  <w:style w:type="paragraph" w:customStyle="1" w:styleId="4516E1BA9BDD4333932E01A5C179CEC8">
    <w:name w:val="4516E1BA9BDD4333932E01A5C179CEC8"/>
  </w:style>
  <w:style w:type="paragraph" w:customStyle="1" w:styleId="DDCF7077B2AC4FE08C4CFAB8CAF05958">
    <w:name w:val="DDCF7077B2AC4FE08C4CFAB8CAF05958"/>
  </w:style>
  <w:style w:type="paragraph" w:customStyle="1" w:styleId="0057E8B3B9234D0D93CB7A2199DFCDDD">
    <w:name w:val="0057E8B3B9234D0D93CB7A2199DFCDDD"/>
  </w:style>
  <w:style w:type="paragraph" w:customStyle="1" w:styleId="5F6617B554764AC5980D9D91670C9243">
    <w:name w:val="5F6617B554764AC5980D9D91670C9243"/>
  </w:style>
  <w:style w:type="paragraph" w:customStyle="1" w:styleId="8F41DA5B7F064262A2E14846D867ABDA">
    <w:name w:val="8F41DA5B7F064262A2E14846D867ABDA"/>
  </w:style>
  <w:style w:type="paragraph" w:customStyle="1" w:styleId="4B44473575184AC681AAD6ACB0A48B29">
    <w:name w:val="4B44473575184AC681AAD6ACB0A48B29"/>
  </w:style>
  <w:style w:type="paragraph" w:customStyle="1" w:styleId="6DD42137ED0942688F66A280439B25BE">
    <w:name w:val="6DD42137ED0942688F66A280439B25BE"/>
  </w:style>
  <w:style w:type="paragraph" w:customStyle="1" w:styleId="CBD5648716994E2595061823DC4C8E13">
    <w:name w:val="CBD5648716994E2595061823DC4C8E13"/>
  </w:style>
  <w:style w:type="paragraph" w:customStyle="1" w:styleId="F9B95DBADCE04EAB8FC2AC6182C2C0DD">
    <w:name w:val="F9B95DBADCE04EAB8FC2AC6182C2C0DD"/>
  </w:style>
  <w:style w:type="paragraph" w:customStyle="1" w:styleId="3A09B3E2F3F1458A9A82FEB9E0805B65">
    <w:name w:val="3A09B3E2F3F1458A9A82FEB9E0805B65"/>
  </w:style>
  <w:style w:type="paragraph" w:customStyle="1" w:styleId="0B9F8F232C4A4E43A85BACCB6CB06F68">
    <w:name w:val="0B9F8F232C4A4E43A85BACCB6CB06F68"/>
  </w:style>
  <w:style w:type="paragraph" w:customStyle="1" w:styleId="9A0306D9D43A4D0698ED62F7FEEEEC61">
    <w:name w:val="9A0306D9D43A4D0698ED62F7FEEEEC61"/>
  </w:style>
  <w:style w:type="paragraph" w:customStyle="1" w:styleId="1633502CCA11415387820D4668BE8E4B">
    <w:name w:val="1633502CCA11415387820D4668BE8E4B"/>
  </w:style>
  <w:style w:type="paragraph" w:customStyle="1" w:styleId="3B23D035FD2E4C5F98E143CA28C5E4A5">
    <w:name w:val="3B23D035FD2E4C5F98E143CA28C5E4A5"/>
  </w:style>
  <w:style w:type="paragraph" w:customStyle="1" w:styleId="45843AEF6C704B7093AE1B07DD667F4F">
    <w:name w:val="45843AEF6C704B7093AE1B07DD667F4F"/>
  </w:style>
  <w:style w:type="paragraph" w:customStyle="1" w:styleId="283D7CF94CC046CA9E3F7C9DDCE3A2AB">
    <w:name w:val="283D7CF94CC046CA9E3F7C9DDCE3A2AB"/>
  </w:style>
  <w:style w:type="paragraph" w:customStyle="1" w:styleId="FDD0D99AE0234D309BF179A41A0224B0">
    <w:name w:val="FDD0D99AE0234D309BF179A41A0224B0"/>
  </w:style>
  <w:style w:type="paragraph" w:customStyle="1" w:styleId="8CEAFB743D5F4FEE98BAD1AF06B81579">
    <w:name w:val="8CEAFB743D5F4FEE98BAD1AF06B81579"/>
  </w:style>
  <w:style w:type="paragraph" w:customStyle="1" w:styleId="42D9334A358F4F60B9820F62FF7C227E">
    <w:name w:val="42D9334A358F4F60B9820F62FF7C227E"/>
  </w:style>
  <w:style w:type="paragraph" w:customStyle="1" w:styleId="2A88D934003D4519B93831922787CC40">
    <w:name w:val="2A88D934003D4519B93831922787CC40"/>
  </w:style>
  <w:style w:type="paragraph" w:customStyle="1" w:styleId="6D26712E634E4473992CC58D8C1CB404">
    <w:name w:val="6D26712E634E4473992CC58D8C1CB404"/>
  </w:style>
  <w:style w:type="paragraph" w:customStyle="1" w:styleId="08200A35C9004251A789A33DE178F98F">
    <w:name w:val="08200A35C9004251A789A33DE178F98F"/>
  </w:style>
  <w:style w:type="paragraph" w:customStyle="1" w:styleId="9EEA26E8294E4254A0201BFC3FB74174">
    <w:name w:val="9EEA26E8294E4254A0201BFC3FB74174"/>
  </w:style>
  <w:style w:type="paragraph" w:customStyle="1" w:styleId="9556B391B84043C5A8E1EAD61D34319E">
    <w:name w:val="9556B391B84043C5A8E1EAD61D34319E"/>
  </w:style>
  <w:style w:type="paragraph" w:customStyle="1" w:styleId="2B99280B9B8F4DED862BB8FDD82831A8">
    <w:name w:val="2B99280B9B8F4DED862BB8FDD82831A8"/>
  </w:style>
  <w:style w:type="paragraph" w:customStyle="1" w:styleId="7C161C92CE8841B0AE1A52FE5160D88A">
    <w:name w:val="7C161C92CE8841B0AE1A52FE5160D88A"/>
  </w:style>
  <w:style w:type="paragraph" w:customStyle="1" w:styleId="A472E3EE2F5A4DD09BC5E1B7090EDD32">
    <w:name w:val="A472E3EE2F5A4DD09BC5E1B7090EDD32"/>
  </w:style>
  <w:style w:type="paragraph" w:customStyle="1" w:styleId="6479F21B429C402FACAB102E1CEFA8DE">
    <w:name w:val="6479F21B429C402FACAB102E1CEFA8DE"/>
  </w:style>
  <w:style w:type="paragraph" w:customStyle="1" w:styleId="DC07B11556B5432880B4A664F6B225D7">
    <w:name w:val="DC07B11556B5432880B4A664F6B225D7"/>
  </w:style>
  <w:style w:type="paragraph" w:customStyle="1" w:styleId="1E506259239C4FA49195D81502B83E8B">
    <w:name w:val="1E506259239C4FA49195D81502B83E8B"/>
  </w:style>
  <w:style w:type="paragraph" w:customStyle="1" w:styleId="D90FED8A573F4B5199A228B8B07D15AF">
    <w:name w:val="D90FED8A573F4B5199A228B8B07D15AF"/>
  </w:style>
  <w:style w:type="paragraph" w:customStyle="1" w:styleId="C472D2BFF21D4FC98E466FBE7148F5B0">
    <w:name w:val="C472D2BFF21D4FC98E466FBE7148F5B0"/>
  </w:style>
  <w:style w:type="paragraph" w:customStyle="1" w:styleId="F75C72009E004F94BF4A489769C5F2CA">
    <w:name w:val="F75C72009E004F94BF4A489769C5F2CA"/>
  </w:style>
  <w:style w:type="paragraph" w:customStyle="1" w:styleId="482A84AA650F4B0F9C75DA46BB74D9CB">
    <w:name w:val="482A84AA650F4B0F9C75DA46BB74D9CB"/>
  </w:style>
  <w:style w:type="paragraph" w:customStyle="1" w:styleId="25936D00A370423B99AE3951FD1ED65A">
    <w:name w:val="25936D00A370423B99AE3951FD1ED65A"/>
  </w:style>
  <w:style w:type="paragraph" w:customStyle="1" w:styleId="236A8FE85D394920960595039A87AAD2">
    <w:name w:val="236A8FE85D394920960595039A87AAD2"/>
  </w:style>
  <w:style w:type="paragraph" w:customStyle="1" w:styleId="9C3CC5BC500B4AA4A30DC2F4D33BEAAF">
    <w:name w:val="9C3CC5BC500B4AA4A30DC2F4D33BEAAF"/>
  </w:style>
  <w:style w:type="paragraph" w:customStyle="1" w:styleId="563FABC18931456DBD70F19CC77ACB1D">
    <w:name w:val="563FABC18931456DBD70F19CC77ACB1D"/>
  </w:style>
  <w:style w:type="paragraph" w:customStyle="1" w:styleId="6D9C21F3616D45838486962C286DF609">
    <w:name w:val="6D9C21F3616D45838486962C286DF609"/>
  </w:style>
  <w:style w:type="paragraph" w:customStyle="1" w:styleId="31BD68E8BEDB43149B25478CBE094CF0">
    <w:name w:val="31BD68E8BEDB43149B25478CBE094CF0"/>
  </w:style>
  <w:style w:type="paragraph" w:customStyle="1" w:styleId="CAB8557A9E5C4CF7AD10D466553AE282">
    <w:name w:val="CAB8557A9E5C4CF7AD10D466553AE282"/>
  </w:style>
  <w:style w:type="paragraph" w:customStyle="1" w:styleId="70C5957C7F38409884C817F4B886B485">
    <w:name w:val="70C5957C7F38409884C817F4B886B485"/>
  </w:style>
  <w:style w:type="paragraph" w:customStyle="1" w:styleId="41CD38144AE64CB6858DE35190CC8E42">
    <w:name w:val="41CD38144AE64CB6858DE35190CC8E42"/>
  </w:style>
  <w:style w:type="paragraph" w:customStyle="1" w:styleId="040586424D634E14B6F987C5B776B405">
    <w:name w:val="040586424D634E14B6F987C5B776B405"/>
  </w:style>
  <w:style w:type="paragraph" w:customStyle="1" w:styleId="1C9CCC43B4B74F75B925BB81B21234F6">
    <w:name w:val="1C9CCC43B4B74F75B925BB81B21234F6"/>
  </w:style>
  <w:style w:type="paragraph" w:customStyle="1" w:styleId="B07BA2D3EB8943FC9FF9788827314F75">
    <w:name w:val="B07BA2D3EB8943FC9FF9788827314F75"/>
  </w:style>
  <w:style w:type="paragraph" w:customStyle="1" w:styleId="9FB0ACC051D94A98BB4A0DF5E642A2A6">
    <w:name w:val="9FB0ACC051D94A98BB4A0DF5E642A2A6"/>
  </w:style>
  <w:style w:type="paragraph" w:customStyle="1" w:styleId="0092949E42BB41E1990850EAB844744E">
    <w:name w:val="0092949E42BB41E1990850EAB844744E"/>
  </w:style>
  <w:style w:type="paragraph" w:customStyle="1" w:styleId="08DA8B9B8F214F6F93B48A9929189F1C">
    <w:name w:val="08DA8B9B8F214F6F93B48A9929189F1C"/>
  </w:style>
  <w:style w:type="paragraph" w:customStyle="1" w:styleId="B9180D0DBC33416F8CB765A5E85F821B">
    <w:name w:val="B9180D0DBC33416F8CB765A5E85F821B"/>
  </w:style>
  <w:style w:type="paragraph" w:customStyle="1" w:styleId="585232BE571B48ED985D12166F39F566">
    <w:name w:val="585232BE571B48ED985D12166F39F566"/>
  </w:style>
  <w:style w:type="paragraph" w:customStyle="1" w:styleId="4A35E129DE994AD988F7BE772EBF558D">
    <w:name w:val="4A35E129DE994AD988F7BE772EBF558D"/>
  </w:style>
  <w:style w:type="paragraph" w:customStyle="1" w:styleId="7F15F7F8A4EC4C2D8A2F100393E5C2C7">
    <w:name w:val="7F15F7F8A4EC4C2D8A2F100393E5C2C7"/>
  </w:style>
  <w:style w:type="paragraph" w:customStyle="1" w:styleId="506026EA338A4742BCE00A7A8EA7C5FB">
    <w:name w:val="506026EA338A4742BCE00A7A8EA7C5FB"/>
  </w:style>
  <w:style w:type="paragraph" w:customStyle="1" w:styleId="BE74E4BCCA66431CB4308A4E64CD78E7">
    <w:name w:val="BE74E4BCCA66431CB4308A4E64CD78E7"/>
  </w:style>
  <w:style w:type="paragraph" w:customStyle="1" w:styleId="DEBEB11521DB48A8A5C9E77D05476852">
    <w:name w:val="DEBEB11521DB48A8A5C9E77D05476852"/>
  </w:style>
  <w:style w:type="paragraph" w:customStyle="1" w:styleId="DBB7060ABDE64F1DBBC34271236513B4">
    <w:name w:val="DBB7060ABDE64F1DBBC34271236513B4"/>
  </w:style>
  <w:style w:type="paragraph" w:customStyle="1" w:styleId="40EBDE08602C4160801CAFA49CE7CC22">
    <w:name w:val="40EBDE08602C4160801CAFA49CE7CC22"/>
  </w:style>
  <w:style w:type="paragraph" w:customStyle="1" w:styleId="B21C2AB601E54CA29BEC67FEAE42D104">
    <w:name w:val="B21C2AB601E54CA29BEC67FEAE42D104"/>
  </w:style>
  <w:style w:type="paragraph" w:customStyle="1" w:styleId="7655502434BC43E999E1BB8099DC6EE3">
    <w:name w:val="7655502434BC43E999E1BB8099DC6EE3"/>
  </w:style>
  <w:style w:type="paragraph" w:customStyle="1" w:styleId="5AE30CDC29B44D10B2718C78F35B0B12">
    <w:name w:val="5AE30CDC29B44D10B2718C78F35B0B12"/>
  </w:style>
  <w:style w:type="paragraph" w:customStyle="1" w:styleId="82642D3A3D50493ABB4EC9F5C4389F34">
    <w:name w:val="82642D3A3D50493ABB4EC9F5C4389F34"/>
  </w:style>
  <w:style w:type="paragraph" w:customStyle="1" w:styleId="7845FAB96EA44B118DF3CF2928CD2B87">
    <w:name w:val="7845FAB96EA44B118DF3CF2928CD2B87"/>
  </w:style>
  <w:style w:type="paragraph" w:customStyle="1" w:styleId="CCDD3F0EC5FF4C9A89F38F017EBB60A3">
    <w:name w:val="CCDD3F0EC5FF4C9A89F38F017EBB60A3"/>
  </w:style>
  <w:style w:type="paragraph" w:customStyle="1" w:styleId="D8268A8A91924957A6D7E265D02D2732">
    <w:name w:val="D8268A8A91924957A6D7E265D02D2732"/>
  </w:style>
  <w:style w:type="paragraph" w:customStyle="1" w:styleId="F411C236DD8F4FACB85B814BEA5E9A1E">
    <w:name w:val="F411C236DD8F4FACB85B814BEA5E9A1E"/>
  </w:style>
  <w:style w:type="paragraph" w:customStyle="1" w:styleId="9985B93273C247F7A513772A60C575F4">
    <w:name w:val="9985B93273C247F7A513772A60C575F4"/>
  </w:style>
  <w:style w:type="paragraph" w:customStyle="1" w:styleId="6F957231ABF14DC7AF64DAAC3BF17C14">
    <w:name w:val="6F957231ABF14DC7AF64DAAC3BF17C14"/>
  </w:style>
  <w:style w:type="paragraph" w:customStyle="1" w:styleId="F6AC8C367F484E04876DB151A4DB0A4C">
    <w:name w:val="F6AC8C367F484E04876DB151A4DB0A4C"/>
  </w:style>
  <w:style w:type="paragraph" w:customStyle="1" w:styleId="C51D32F75AF2494FB3546B6246D0A5E9">
    <w:name w:val="C51D32F75AF2494FB3546B6246D0A5E9"/>
  </w:style>
  <w:style w:type="paragraph" w:customStyle="1" w:styleId="764CD1E8B4084C509EF6EA415C6D84B2">
    <w:name w:val="764CD1E8B4084C509EF6EA415C6D84B2"/>
  </w:style>
  <w:style w:type="paragraph" w:customStyle="1" w:styleId="A8A234437F784A92A58CC2B65734C233">
    <w:name w:val="A8A234437F784A92A58CC2B65734C233"/>
  </w:style>
  <w:style w:type="paragraph" w:customStyle="1" w:styleId="DD8FD2E2B2B04EE4AFEBBA20979F648D">
    <w:name w:val="DD8FD2E2B2B04EE4AFEBBA20979F648D"/>
  </w:style>
  <w:style w:type="paragraph" w:customStyle="1" w:styleId="D2721F60522C4BC89AFC86FB30E382D8">
    <w:name w:val="D2721F60522C4BC89AFC86FB30E382D8"/>
  </w:style>
  <w:style w:type="paragraph" w:customStyle="1" w:styleId="E1CD2F66412B44CBA9393A04D34249CC">
    <w:name w:val="E1CD2F66412B44CBA9393A04D34249CC"/>
  </w:style>
  <w:style w:type="paragraph" w:customStyle="1" w:styleId="3E53D5261BA6417D9CB2DC099012945E">
    <w:name w:val="3E53D5261BA6417D9CB2DC099012945E"/>
  </w:style>
  <w:style w:type="paragraph" w:customStyle="1" w:styleId="36C92B8D1B54495CB5B4E237B21FDF9C">
    <w:name w:val="36C92B8D1B54495CB5B4E237B21FDF9C"/>
  </w:style>
  <w:style w:type="paragraph" w:customStyle="1" w:styleId="7AFF37284C0A4C2699E686A6FFE1F505">
    <w:name w:val="7AFF37284C0A4C2699E686A6FFE1F505"/>
  </w:style>
  <w:style w:type="paragraph" w:customStyle="1" w:styleId="8DFB720FBA9F47188920C399CF1C0DAF">
    <w:name w:val="8DFB720FBA9F47188920C399CF1C0DAF"/>
  </w:style>
  <w:style w:type="paragraph" w:customStyle="1" w:styleId="B95EE8A982FE4663B8BBC3D7B480DC72">
    <w:name w:val="B95EE8A982FE4663B8BBC3D7B480DC72"/>
  </w:style>
  <w:style w:type="paragraph" w:customStyle="1" w:styleId="394F090085694DC8A55E3347465216FF">
    <w:name w:val="394F090085694DC8A55E3347465216FF"/>
  </w:style>
  <w:style w:type="paragraph" w:customStyle="1" w:styleId="2C28E065766E4755A7217C09D8C71478">
    <w:name w:val="2C28E065766E4755A7217C09D8C71478"/>
  </w:style>
  <w:style w:type="paragraph" w:customStyle="1" w:styleId="B736C198E83344B38EFBBA14EE0DE3D5">
    <w:name w:val="B736C198E83344B38EFBBA14EE0DE3D5"/>
  </w:style>
  <w:style w:type="paragraph" w:customStyle="1" w:styleId="6CECCA25AF1C4DF9AAAE93E21DE71433">
    <w:name w:val="6CECCA25AF1C4DF9AAAE93E21DE71433"/>
  </w:style>
  <w:style w:type="paragraph" w:customStyle="1" w:styleId="8706BE3683F64BDBA22ABB6B402AC648">
    <w:name w:val="8706BE3683F64BDBA22ABB6B402AC648"/>
  </w:style>
  <w:style w:type="paragraph" w:customStyle="1" w:styleId="D21E9EF7F0714CFBA75E61B395B1DDAF">
    <w:name w:val="D21E9EF7F0714CFBA75E61B395B1DDAF"/>
  </w:style>
  <w:style w:type="paragraph" w:customStyle="1" w:styleId="8565A683A9C2497A9B282B0140DA077F">
    <w:name w:val="8565A683A9C2497A9B282B0140DA077F"/>
  </w:style>
  <w:style w:type="paragraph" w:customStyle="1" w:styleId="5ACF1052827343D1887E0179B8722C47">
    <w:name w:val="5ACF1052827343D1887E0179B8722C47"/>
  </w:style>
  <w:style w:type="paragraph" w:customStyle="1" w:styleId="4D5BDBD7DCF14E6BBFBF230A267DE820">
    <w:name w:val="4D5BDBD7DCF14E6BBFBF230A267DE820"/>
  </w:style>
  <w:style w:type="paragraph" w:customStyle="1" w:styleId="51BE0C9A385D44D0A7979C124414432E">
    <w:name w:val="51BE0C9A385D44D0A7979C124414432E"/>
  </w:style>
  <w:style w:type="paragraph" w:customStyle="1" w:styleId="BCD0E197989C47D499098ACB88FD2595">
    <w:name w:val="BCD0E197989C47D499098ACB88FD2595"/>
  </w:style>
  <w:style w:type="paragraph" w:customStyle="1" w:styleId="555F0FED39C6419BBC4BB8CBC55230AF">
    <w:name w:val="555F0FED39C6419BBC4BB8CBC55230AF"/>
  </w:style>
  <w:style w:type="paragraph" w:customStyle="1" w:styleId="964C448814A148C8B87B638672FE51A7">
    <w:name w:val="964C448814A148C8B87B638672FE51A7"/>
  </w:style>
  <w:style w:type="paragraph" w:customStyle="1" w:styleId="A41693EBDB304EB78C5B46C8842BB2EE">
    <w:name w:val="A41693EBDB304EB78C5B46C8842BB2EE"/>
  </w:style>
  <w:style w:type="paragraph" w:customStyle="1" w:styleId="2086DC5554164B53BB82DC04CB50B411">
    <w:name w:val="2086DC5554164B53BB82DC04CB50B411"/>
  </w:style>
  <w:style w:type="paragraph" w:customStyle="1" w:styleId="664E9BD60EC94E49923C433D9ADC7755">
    <w:name w:val="664E9BD60EC94E49923C433D9ADC7755"/>
  </w:style>
  <w:style w:type="paragraph" w:customStyle="1" w:styleId="373BE9E446664BEC900DD896FA7B4507">
    <w:name w:val="373BE9E446664BEC900DD896FA7B4507"/>
  </w:style>
  <w:style w:type="paragraph" w:customStyle="1" w:styleId="A9F146BE60BC44D5A3FA1DC554CF3A1E">
    <w:name w:val="A9F146BE60BC44D5A3FA1DC554CF3A1E"/>
  </w:style>
  <w:style w:type="paragraph" w:customStyle="1" w:styleId="D6C47526144C459AB8419E1A1846D738">
    <w:name w:val="D6C47526144C459AB8419E1A1846D738"/>
  </w:style>
  <w:style w:type="paragraph" w:customStyle="1" w:styleId="09EC1361FDF34E69907D071E7031AFA0">
    <w:name w:val="09EC1361FDF34E69907D071E7031AFA0"/>
  </w:style>
  <w:style w:type="paragraph" w:customStyle="1" w:styleId="0BDBCCA480EA4BEB9E6C85EE97AA7237">
    <w:name w:val="0BDBCCA480EA4BEB9E6C85EE97AA7237"/>
  </w:style>
  <w:style w:type="paragraph" w:customStyle="1" w:styleId="FF6C7BFEAD9F4ED2A503379F36216508">
    <w:name w:val="FF6C7BFEAD9F4ED2A503379F36216508"/>
  </w:style>
  <w:style w:type="paragraph" w:customStyle="1" w:styleId="772C68EB3854467EA32B4E869FFAFC07">
    <w:name w:val="772C68EB3854467EA32B4E869FFAFC07"/>
  </w:style>
  <w:style w:type="paragraph" w:customStyle="1" w:styleId="843CE881858643F8BBF13072E9D53925">
    <w:name w:val="843CE881858643F8BBF13072E9D53925"/>
    <w:rsid w:val="00973CEB"/>
  </w:style>
  <w:style w:type="paragraph" w:customStyle="1" w:styleId="CC3D359F4C934C788AD455FBFAD42398">
    <w:name w:val="CC3D359F4C934C788AD455FBFAD42398"/>
    <w:rsid w:val="00D064E3"/>
  </w:style>
  <w:style w:type="paragraph" w:customStyle="1" w:styleId="336F36E916BB4D2396994C0E22773E4B">
    <w:name w:val="336F36E916BB4D2396994C0E22773E4B"/>
    <w:rsid w:val="00D064E3"/>
  </w:style>
  <w:style w:type="paragraph" w:customStyle="1" w:styleId="79FE386295D44DDB9E73913DBDC4FA5E">
    <w:name w:val="79FE386295D44DDB9E73913DBDC4FA5E"/>
    <w:rsid w:val="00D064E3"/>
  </w:style>
  <w:style w:type="paragraph" w:customStyle="1" w:styleId="2709C8A4BE00456698EB4B224C8B4CE0">
    <w:name w:val="2709C8A4BE00456698EB4B224C8B4CE0"/>
    <w:rsid w:val="00D064E3"/>
  </w:style>
  <w:style w:type="paragraph" w:customStyle="1" w:styleId="2C2CD93CEC3440BCB2FF63076B26B54E">
    <w:name w:val="2C2CD93CEC3440BCB2FF63076B26B54E"/>
    <w:rsid w:val="00D064E3"/>
  </w:style>
  <w:style w:type="paragraph" w:customStyle="1" w:styleId="34F7D9005DE547A39CAB3492673D351E">
    <w:name w:val="34F7D9005DE547A39CAB3492673D351E"/>
    <w:rsid w:val="00D064E3"/>
  </w:style>
  <w:style w:type="paragraph" w:customStyle="1" w:styleId="872A9F7476EB4C01A6FE0EF419975E5D">
    <w:name w:val="872A9F7476EB4C01A6FE0EF419975E5D"/>
    <w:rsid w:val="00D064E3"/>
  </w:style>
  <w:style w:type="paragraph" w:customStyle="1" w:styleId="F8022EB7B82048698605378DC97EE8CD">
    <w:name w:val="F8022EB7B82048698605378DC97EE8CD"/>
    <w:rsid w:val="00D064E3"/>
  </w:style>
  <w:style w:type="paragraph" w:customStyle="1" w:styleId="583139BD937E429FA4AF58A254C34DF5">
    <w:name w:val="583139BD937E429FA4AF58A254C34DF5"/>
    <w:rsid w:val="00D064E3"/>
  </w:style>
  <w:style w:type="paragraph" w:customStyle="1" w:styleId="C5951B0B9B8E4F2C88CDC1B970A8F1F6">
    <w:name w:val="C5951B0B9B8E4F2C88CDC1B970A8F1F6"/>
    <w:rsid w:val="00D064E3"/>
  </w:style>
  <w:style w:type="paragraph" w:customStyle="1" w:styleId="03EE05064F144064A7DF8F355585018E">
    <w:name w:val="03EE05064F144064A7DF8F355585018E"/>
    <w:rsid w:val="00D064E3"/>
  </w:style>
  <w:style w:type="paragraph" w:customStyle="1" w:styleId="A987712E04904D7EA11EE49572801466">
    <w:name w:val="A987712E04904D7EA11EE49572801466"/>
    <w:rsid w:val="00D064E3"/>
  </w:style>
  <w:style w:type="paragraph" w:customStyle="1" w:styleId="AE7B63A0342B495F98D18B46033C6594">
    <w:name w:val="AE7B63A0342B495F98D18B46033C6594"/>
    <w:rsid w:val="00D064E3"/>
  </w:style>
  <w:style w:type="paragraph" w:customStyle="1" w:styleId="6E4DB486255B42709E9387977085B94D">
    <w:name w:val="6E4DB486255B42709E9387977085B94D"/>
    <w:rsid w:val="00D064E3"/>
  </w:style>
  <w:style w:type="paragraph" w:customStyle="1" w:styleId="5E3F95EA665C431A81BE334323D766CB">
    <w:name w:val="5E3F95EA665C431A81BE334323D766CB"/>
    <w:rsid w:val="00D064E3"/>
  </w:style>
  <w:style w:type="paragraph" w:customStyle="1" w:styleId="FCF12D6EB1384D78949A80C3400BE78E">
    <w:name w:val="FCF12D6EB1384D78949A80C3400BE78E"/>
    <w:rsid w:val="00D064E3"/>
  </w:style>
  <w:style w:type="paragraph" w:customStyle="1" w:styleId="32F851D3B9C8430D9E6177640481F38E">
    <w:name w:val="32F851D3B9C8430D9E6177640481F38E"/>
    <w:rsid w:val="00D064E3"/>
  </w:style>
  <w:style w:type="paragraph" w:customStyle="1" w:styleId="5A8F58A9BDBE4532BCD8E0885C26FE95">
    <w:name w:val="5A8F58A9BDBE4532BCD8E0885C26FE95"/>
    <w:rsid w:val="00367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ED31-EA00-49AC-8F3A-BE21F97A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TEMPLATE clear 2019</Template>
  <TotalTime>10</TotalTime>
  <Pages>8</Pages>
  <Words>10428</Words>
  <Characters>5945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Peteris Filipsons</dc:creator>
  <cp:lastModifiedBy>MFA</cp:lastModifiedBy>
  <cp:revision>12</cp:revision>
  <cp:lastPrinted>2019-04-15T06:45:00Z</cp:lastPrinted>
  <dcterms:created xsi:type="dcterms:W3CDTF">2019-04-15T07:50:00Z</dcterms:created>
  <dcterms:modified xsi:type="dcterms:W3CDTF">2019-04-16T07:01:00Z</dcterms:modified>
</cp:coreProperties>
</file>