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AC1D" w14:textId="77777777" w:rsidR="0069425C" w:rsidRPr="00825FB4" w:rsidRDefault="0069425C" w:rsidP="0069425C">
      <w:pPr>
        <w:widowControl/>
        <w:spacing w:after="0" w:line="240" w:lineRule="auto"/>
        <w:jc w:val="right"/>
        <w:rPr>
          <w:rFonts w:ascii="Times New Roman" w:eastAsiaTheme="minorHAnsi" w:hAnsi="Times New Roman"/>
          <w:sz w:val="26"/>
          <w:szCs w:val="26"/>
        </w:rPr>
      </w:pPr>
    </w:p>
    <w:p w14:paraId="20DED0C5" w14:textId="77777777" w:rsidR="00825043" w:rsidRPr="00825FB4" w:rsidRDefault="00825043" w:rsidP="00825043">
      <w:pPr>
        <w:spacing w:after="0" w:line="240" w:lineRule="auto"/>
        <w:jc w:val="right"/>
        <w:rPr>
          <w:rFonts w:ascii="Times New Roman" w:hAnsi="Times New Roman"/>
          <w:b/>
          <w:sz w:val="26"/>
          <w:szCs w:val="26"/>
        </w:rPr>
      </w:pPr>
      <w:r w:rsidRPr="00825FB4">
        <w:rPr>
          <w:rFonts w:ascii="Times New Roman" w:hAnsi="Times New Roman"/>
          <w:b/>
          <w:sz w:val="26"/>
          <w:szCs w:val="26"/>
        </w:rPr>
        <w:t xml:space="preserve">Latvijas Republikas </w:t>
      </w:r>
      <w:proofErr w:type="spellStart"/>
      <w:r w:rsidRPr="00825FB4">
        <w:rPr>
          <w:rFonts w:ascii="Times New Roman" w:hAnsi="Times New Roman"/>
          <w:b/>
          <w:sz w:val="26"/>
          <w:szCs w:val="26"/>
        </w:rPr>
        <w:t>tiesībsargam</w:t>
      </w:r>
      <w:proofErr w:type="spellEnd"/>
    </w:p>
    <w:p w14:paraId="1EFBCF57" w14:textId="77777777" w:rsidR="00825043" w:rsidRPr="00825FB4" w:rsidRDefault="009759E4" w:rsidP="00825043">
      <w:pPr>
        <w:spacing w:after="0" w:line="240" w:lineRule="auto"/>
        <w:jc w:val="right"/>
        <w:rPr>
          <w:rFonts w:ascii="Times New Roman" w:hAnsi="Times New Roman"/>
          <w:color w:val="FF0000"/>
          <w:sz w:val="26"/>
          <w:szCs w:val="26"/>
        </w:rPr>
      </w:pPr>
      <w:hyperlink r:id="rId8" w:history="1">
        <w:r w:rsidR="00825043" w:rsidRPr="00825FB4">
          <w:rPr>
            <w:rFonts w:ascii="Times New Roman" w:hAnsi="Times New Roman"/>
            <w:sz w:val="26"/>
            <w:szCs w:val="26"/>
            <w:u w:val="single"/>
          </w:rPr>
          <w:t>tiesibsargs@tiesibsargs.lv</w:t>
        </w:r>
      </w:hyperlink>
    </w:p>
    <w:p w14:paraId="3D4DF1CE" w14:textId="77777777" w:rsidR="00825043" w:rsidRPr="00825FB4" w:rsidRDefault="00825043" w:rsidP="00825043">
      <w:pPr>
        <w:spacing w:after="0" w:line="240" w:lineRule="auto"/>
        <w:jc w:val="right"/>
        <w:rPr>
          <w:rFonts w:ascii="Times New Roman" w:hAnsi="Times New Roman"/>
          <w:color w:val="FF0000"/>
          <w:sz w:val="26"/>
          <w:szCs w:val="26"/>
        </w:rPr>
      </w:pPr>
    </w:p>
    <w:p w14:paraId="72424453" w14:textId="77777777" w:rsidR="001377E1" w:rsidRPr="00825FB4" w:rsidRDefault="00825043" w:rsidP="00825043">
      <w:pPr>
        <w:spacing w:after="0" w:line="240" w:lineRule="auto"/>
        <w:rPr>
          <w:rFonts w:ascii="Times New Roman" w:hAnsi="Times New Roman"/>
          <w:i/>
          <w:sz w:val="26"/>
          <w:szCs w:val="26"/>
        </w:rPr>
      </w:pPr>
      <w:r w:rsidRPr="00825FB4">
        <w:rPr>
          <w:rFonts w:ascii="Times New Roman" w:hAnsi="Times New Roman"/>
          <w:i/>
          <w:sz w:val="26"/>
          <w:szCs w:val="26"/>
        </w:rPr>
        <w:t xml:space="preserve">Par </w:t>
      </w:r>
      <w:r w:rsidR="001377E1" w:rsidRPr="00825FB4">
        <w:rPr>
          <w:rFonts w:ascii="Times New Roman" w:hAnsi="Times New Roman"/>
          <w:i/>
          <w:sz w:val="26"/>
          <w:szCs w:val="26"/>
        </w:rPr>
        <w:t xml:space="preserve">nodokļu reformas informatīvās kampaņas izmaksām   </w:t>
      </w:r>
    </w:p>
    <w:p w14:paraId="734411D8" w14:textId="77777777" w:rsidR="001377E1" w:rsidRPr="00825FB4" w:rsidRDefault="001377E1" w:rsidP="00825043">
      <w:pPr>
        <w:spacing w:after="0" w:line="240" w:lineRule="auto"/>
        <w:rPr>
          <w:rFonts w:ascii="Times New Roman" w:hAnsi="Times New Roman"/>
          <w:i/>
          <w:sz w:val="26"/>
          <w:szCs w:val="26"/>
        </w:rPr>
      </w:pPr>
    </w:p>
    <w:p w14:paraId="156D88AD" w14:textId="77777777" w:rsidR="00DB4871" w:rsidRPr="00825FB4" w:rsidRDefault="00825043" w:rsidP="00DB4871">
      <w:pPr>
        <w:spacing w:after="0" w:line="240" w:lineRule="auto"/>
        <w:ind w:firstLine="720"/>
        <w:jc w:val="both"/>
        <w:rPr>
          <w:rFonts w:ascii="Times New Roman" w:hAnsi="Times New Roman"/>
          <w:sz w:val="26"/>
          <w:szCs w:val="26"/>
        </w:rPr>
      </w:pPr>
      <w:r w:rsidRPr="00825FB4">
        <w:rPr>
          <w:rFonts w:ascii="Times New Roman" w:hAnsi="Times New Roman"/>
          <w:sz w:val="26"/>
          <w:szCs w:val="26"/>
        </w:rPr>
        <w:t>Pamatojoties uz Ministru prezidenta 201</w:t>
      </w:r>
      <w:r w:rsidR="008F007C" w:rsidRPr="00825FB4">
        <w:rPr>
          <w:rFonts w:ascii="Times New Roman" w:hAnsi="Times New Roman"/>
          <w:sz w:val="26"/>
          <w:szCs w:val="26"/>
        </w:rPr>
        <w:t>9</w:t>
      </w:r>
      <w:r w:rsidRPr="00825FB4">
        <w:rPr>
          <w:rFonts w:ascii="Times New Roman" w:hAnsi="Times New Roman"/>
          <w:sz w:val="26"/>
          <w:szCs w:val="26"/>
        </w:rPr>
        <w:t>.</w:t>
      </w:r>
      <w:r w:rsidR="008F007C" w:rsidRPr="00825FB4">
        <w:rPr>
          <w:rFonts w:ascii="Times New Roman" w:hAnsi="Times New Roman"/>
          <w:sz w:val="26"/>
          <w:szCs w:val="26"/>
        </w:rPr>
        <w:t> </w:t>
      </w:r>
      <w:r w:rsidRPr="00825FB4">
        <w:rPr>
          <w:rFonts w:ascii="Times New Roman" w:hAnsi="Times New Roman"/>
          <w:sz w:val="26"/>
          <w:szCs w:val="26"/>
        </w:rPr>
        <w:t xml:space="preserve">gada </w:t>
      </w:r>
      <w:r w:rsidR="008F007C" w:rsidRPr="00825FB4">
        <w:rPr>
          <w:rFonts w:ascii="Times New Roman" w:hAnsi="Times New Roman"/>
          <w:sz w:val="26"/>
          <w:szCs w:val="26"/>
        </w:rPr>
        <w:t>13</w:t>
      </w:r>
      <w:r w:rsidRPr="00825FB4">
        <w:rPr>
          <w:rFonts w:ascii="Times New Roman" w:hAnsi="Times New Roman"/>
          <w:sz w:val="26"/>
          <w:szCs w:val="26"/>
        </w:rPr>
        <w:t>.</w:t>
      </w:r>
      <w:r w:rsidR="008F007C" w:rsidRPr="00825FB4">
        <w:rPr>
          <w:rFonts w:ascii="Times New Roman" w:hAnsi="Times New Roman"/>
          <w:sz w:val="26"/>
          <w:szCs w:val="26"/>
        </w:rPr>
        <w:t xml:space="preserve"> marta </w:t>
      </w:r>
      <w:r w:rsidRPr="00825FB4">
        <w:rPr>
          <w:rFonts w:ascii="Times New Roman" w:hAnsi="Times New Roman"/>
          <w:sz w:val="26"/>
          <w:szCs w:val="26"/>
        </w:rPr>
        <w:t>rezolūciju Nr.90/TA-</w:t>
      </w:r>
      <w:r w:rsidR="008F007C" w:rsidRPr="00825FB4">
        <w:rPr>
          <w:rFonts w:ascii="Times New Roman" w:hAnsi="Times New Roman"/>
          <w:sz w:val="26"/>
          <w:szCs w:val="26"/>
        </w:rPr>
        <w:t>403/1027</w:t>
      </w:r>
      <w:r w:rsidRPr="00825FB4">
        <w:rPr>
          <w:rFonts w:ascii="Times New Roman" w:hAnsi="Times New Roman"/>
          <w:sz w:val="26"/>
          <w:szCs w:val="26"/>
        </w:rPr>
        <w:t>, Finanšu ministrija (turpmāk</w:t>
      </w:r>
      <w:r w:rsidR="009042FE" w:rsidRPr="00825FB4">
        <w:rPr>
          <w:rFonts w:ascii="Times New Roman" w:hAnsi="Times New Roman"/>
          <w:sz w:val="26"/>
          <w:szCs w:val="26"/>
        </w:rPr>
        <w:t> –</w:t>
      </w:r>
      <w:r w:rsidR="002D6AAD" w:rsidRPr="00825FB4">
        <w:rPr>
          <w:rFonts w:ascii="Times New Roman" w:hAnsi="Times New Roman"/>
          <w:sz w:val="26"/>
          <w:szCs w:val="26"/>
        </w:rPr>
        <w:t xml:space="preserve"> </w:t>
      </w:r>
      <w:r w:rsidRPr="00825FB4">
        <w:rPr>
          <w:rFonts w:ascii="Times New Roman" w:hAnsi="Times New Roman"/>
          <w:sz w:val="26"/>
          <w:szCs w:val="26"/>
        </w:rPr>
        <w:t xml:space="preserve">Ministrija) ir izvērtējusi Latvijas Republikas </w:t>
      </w:r>
      <w:proofErr w:type="spellStart"/>
      <w:r w:rsidRPr="00825FB4">
        <w:rPr>
          <w:rFonts w:ascii="Times New Roman" w:hAnsi="Times New Roman"/>
          <w:sz w:val="26"/>
          <w:szCs w:val="26"/>
        </w:rPr>
        <w:t>tiesībsarga</w:t>
      </w:r>
      <w:proofErr w:type="spellEnd"/>
      <w:r w:rsidRPr="00825FB4">
        <w:rPr>
          <w:rFonts w:ascii="Times New Roman" w:hAnsi="Times New Roman"/>
          <w:sz w:val="26"/>
          <w:szCs w:val="26"/>
        </w:rPr>
        <w:t xml:space="preserve"> (turpmāk</w:t>
      </w:r>
      <w:r w:rsidR="009042FE" w:rsidRPr="00825FB4">
        <w:rPr>
          <w:rFonts w:ascii="Times New Roman" w:hAnsi="Times New Roman"/>
          <w:sz w:val="26"/>
          <w:szCs w:val="26"/>
        </w:rPr>
        <w:t> –</w:t>
      </w:r>
      <w:r w:rsidR="002D6AAD" w:rsidRPr="00825FB4">
        <w:rPr>
          <w:rFonts w:ascii="Times New Roman" w:hAnsi="Times New Roman"/>
          <w:sz w:val="26"/>
          <w:szCs w:val="26"/>
        </w:rPr>
        <w:t xml:space="preserve"> </w:t>
      </w:r>
      <w:proofErr w:type="spellStart"/>
      <w:r w:rsidRPr="00825FB4">
        <w:rPr>
          <w:rFonts w:ascii="Times New Roman" w:hAnsi="Times New Roman"/>
          <w:sz w:val="26"/>
          <w:szCs w:val="26"/>
        </w:rPr>
        <w:t>Tiesībsargs</w:t>
      </w:r>
      <w:proofErr w:type="spellEnd"/>
      <w:r w:rsidRPr="00825FB4">
        <w:rPr>
          <w:rFonts w:ascii="Times New Roman" w:hAnsi="Times New Roman"/>
          <w:sz w:val="26"/>
          <w:szCs w:val="26"/>
        </w:rPr>
        <w:t>) 201</w:t>
      </w:r>
      <w:r w:rsidR="008F007C" w:rsidRPr="00825FB4">
        <w:rPr>
          <w:rFonts w:ascii="Times New Roman" w:hAnsi="Times New Roman"/>
          <w:sz w:val="26"/>
          <w:szCs w:val="26"/>
        </w:rPr>
        <w:t>9</w:t>
      </w:r>
      <w:r w:rsidRPr="00825FB4">
        <w:rPr>
          <w:rFonts w:ascii="Times New Roman" w:hAnsi="Times New Roman"/>
          <w:sz w:val="26"/>
          <w:szCs w:val="26"/>
        </w:rPr>
        <w:t>.</w:t>
      </w:r>
      <w:r w:rsidR="008F007C" w:rsidRPr="00825FB4">
        <w:rPr>
          <w:rFonts w:ascii="Times New Roman" w:hAnsi="Times New Roman"/>
          <w:sz w:val="26"/>
          <w:szCs w:val="26"/>
        </w:rPr>
        <w:t> </w:t>
      </w:r>
      <w:r w:rsidRPr="00825FB4">
        <w:rPr>
          <w:rFonts w:ascii="Times New Roman" w:hAnsi="Times New Roman"/>
          <w:sz w:val="26"/>
          <w:szCs w:val="26"/>
        </w:rPr>
        <w:t>gada 1.</w:t>
      </w:r>
      <w:r w:rsidR="008F007C" w:rsidRPr="00825FB4">
        <w:rPr>
          <w:rFonts w:ascii="Times New Roman" w:hAnsi="Times New Roman"/>
          <w:sz w:val="26"/>
          <w:szCs w:val="26"/>
        </w:rPr>
        <w:t xml:space="preserve"> marta </w:t>
      </w:r>
      <w:r w:rsidRPr="00825FB4">
        <w:rPr>
          <w:rFonts w:ascii="Times New Roman" w:hAnsi="Times New Roman"/>
          <w:sz w:val="26"/>
          <w:szCs w:val="26"/>
        </w:rPr>
        <w:t>vēstulē Nr.</w:t>
      </w:r>
      <w:r w:rsidR="008F007C" w:rsidRPr="00825FB4">
        <w:rPr>
          <w:rFonts w:ascii="Times New Roman" w:hAnsi="Times New Roman"/>
          <w:sz w:val="26"/>
          <w:szCs w:val="26"/>
        </w:rPr>
        <w:t xml:space="preserve">1-5/40 </w:t>
      </w:r>
      <w:r w:rsidRPr="00825FB4">
        <w:rPr>
          <w:rFonts w:ascii="Times New Roman" w:hAnsi="Times New Roman"/>
          <w:sz w:val="26"/>
          <w:szCs w:val="26"/>
        </w:rPr>
        <w:t xml:space="preserve">minēto un </w:t>
      </w:r>
      <w:r w:rsidR="009042FE" w:rsidRPr="00825FB4">
        <w:rPr>
          <w:rFonts w:ascii="Times New Roman" w:hAnsi="Times New Roman"/>
          <w:sz w:val="26"/>
          <w:szCs w:val="26"/>
        </w:rPr>
        <w:t>sniedz šādu informāciju</w:t>
      </w:r>
      <w:r w:rsidRPr="00825FB4">
        <w:rPr>
          <w:rFonts w:ascii="Times New Roman" w:hAnsi="Times New Roman"/>
          <w:sz w:val="26"/>
          <w:szCs w:val="26"/>
        </w:rPr>
        <w:t>.</w:t>
      </w:r>
    </w:p>
    <w:p w14:paraId="26211C68" w14:textId="77777777" w:rsidR="00EC48A3" w:rsidRPr="00825FB4" w:rsidRDefault="00EC48A3" w:rsidP="00EC48A3">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Saskaņā ar Ministru prezidenta Māra Kučinska Valdības rīcības plāna 23. uzdevumu Ministrijai kopīgi ar valdības sociālajiem un sadarbības partneriem bija uzdots izstrādāt vidēja termiņa valsts nodokļu politikas pamatnostādnes. </w:t>
      </w:r>
    </w:p>
    <w:p w14:paraId="5F4B872A" w14:textId="77777777" w:rsidR="00EC48A3" w:rsidRPr="00825FB4" w:rsidRDefault="00CD0D43" w:rsidP="00EC48A3">
      <w:pPr>
        <w:spacing w:after="0" w:line="240" w:lineRule="auto"/>
        <w:ind w:firstLine="720"/>
        <w:jc w:val="both"/>
        <w:rPr>
          <w:rFonts w:ascii="Times New Roman" w:hAnsi="Times New Roman"/>
          <w:sz w:val="26"/>
          <w:szCs w:val="26"/>
        </w:rPr>
      </w:pPr>
      <w:r w:rsidRPr="00825FB4">
        <w:rPr>
          <w:rFonts w:ascii="Times New Roman" w:hAnsi="Times New Roman"/>
          <w:sz w:val="26"/>
          <w:szCs w:val="26"/>
        </w:rPr>
        <w:t>Ministrija kopā</w:t>
      </w:r>
      <w:r w:rsidR="00EC48A3" w:rsidRPr="00825FB4">
        <w:rPr>
          <w:rFonts w:ascii="Times New Roman" w:hAnsi="Times New Roman"/>
          <w:sz w:val="26"/>
          <w:szCs w:val="26"/>
        </w:rPr>
        <w:t xml:space="preserve"> ar valdības sociālajiem un sadarbības partneriem ir izstrādājusi nodokļu politikas reformu, kura tiek iekļauta nodokļu politikas pamatnostādnēs un kura tika konceptuāli atbalstīta 2017. gada 28. februārī Ministru kabinetā (MK) notikušajā Nacionālās trīspusējās sadarbības padomes sēdē.</w:t>
      </w:r>
    </w:p>
    <w:p w14:paraId="6F8D37BD" w14:textId="77777777" w:rsidR="00EC48A3" w:rsidRPr="00825FB4" w:rsidRDefault="00EC48A3" w:rsidP="00EC48A3">
      <w:pPr>
        <w:spacing w:after="0" w:line="240" w:lineRule="auto"/>
        <w:ind w:firstLine="720"/>
        <w:jc w:val="both"/>
        <w:rPr>
          <w:rFonts w:ascii="Times New Roman" w:hAnsi="Times New Roman"/>
          <w:sz w:val="26"/>
          <w:szCs w:val="26"/>
        </w:rPr>
      </w:pPr>
      <w:r w:rsidRPr="00825FB4">
        <w:rPr>
          <w:rFonts w:ascii="Times New Roman" w:hAnsi="Times New Roman"/>
          <w:sz w:val="26"/>
          <w:szCs w:val="26"/>
        </w:rPr>
        <w:t>Valsts nodokļu politika ir saistīta ar visiem nozīmīgākajiem procesiem valstī, piemēram, konkurētspēju, pirktspēju un eksportspēju, kā arī demogrāfijas un inovāciju veicināšanu. Valsts nodokļu politika būtiski ietekmē arī nodarbinātību, uzņēmējdarbības vidi un struktūru, kā arī ir izšķirošā, nosakot valsts pakalpojumu apjomu un kvalitāti.</w:t>
      </w:r>
    </w:p>
    <w:p w14:paraId="17A03391" w14:textId="77777777" w:rsidR="00EC48A3" w:rsidRPr="00825FB4" w:rsidRDefault="00EC48A3" w:rsidP="00EC48A3">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Nodokļu sistēmu Latvijā veido nodokļi, kuru ieņēmumi ir paredzēti attiecīgi valsts vai pašvaldību funkciju finansēšanai. Daļa valsts iekasēto nodokļu ir personalizēti un saistīti ar saņemamā pakalpojuma apjomu, piemēram, slimības pabalsti, bērnu kopšanas pabalsti, pensijas, bezdarbnieku pabalsti. Savukārt tādi publiskie pakalpojumi, no kuriem iegūst visi valsts iedzīvotāji, piemēram, izglītība, neatliekamā medicīniskā palīdzība, valsts ārējā un iekšējā drošība, </w:t>
      </w:r>
      <w:r w:rsidR="00CD0D43" w:rsidRPr="00825FB4">
        <w:rPr>
          <w:rFonts w:ascii="Times New Roman" w:hAnsi="Times New Roman"/>
          <w:sz w:val="26"/>
          <w:szCs w:val="26"/>
        </w:rPr>
        <w:t>V</w:t>
      </w:r>
      <w:r w:rsidRPr="00825FB4">
        <w:rPr>
          <w:rFonts w:ascii="Times New Roman" w:hAnsi="Times New Roman"/>
          <w:sz w:val="26"/>
          <w:szCs w:val="26"/>
        </w:rPr>
        <w:t>alsts ugunsdzēsības un glābšanas dienests, tiek finansēti no kopējiem v</w:t>
      </w:r>
      <w:r w:rsidR="00CD0D43" w:rsidRPr="00825FB4">
        <w:rPr>
          <w:rFonts w:ascii="Times New Roman" w:hAnsi="Times New Roman"/>
          <w:sz w:val="26"/>
          <w:szCs w:val="26"/>
        </w:rPr>
        <w:t>alsts budžeta ieņēmumiem. Tomēr</w:t>
      </w:r>
      <w:r w:rsidRPr="00825FB4">
        <w:rPr>
          <w:rFonts w:ascii="Times New Roman" w:hAnsi="Times New Roman"/>
          <w:sz w:val="26"/>
          <w:szCs w:val="26"/>
        </w:rPr>
        <w:t xml:space="preserve"> nepietiekamās nodokļu </w:t>
      </w:r>
      <w:proofErr w:type="spellStart"/>
      <w:r w:rsidRPr="00825FB4">
        <w:rPr>
          <w:rFonts w:ascii="Times New Roman" w:hAnsi="Times New Roman"/>
          <w:sz w:val="26"/>
          <w:szCs w:val="26"/>
        </w:rPr>
        <w:t>iekasējamības</w:t>
      </w:r>
      <w:proofErr w:type="spellEnd"/>
      <w:r w:rsidRPr="00825FB4">
        <w:rPr>
          <w:rFonts w:ascii="Times New Roman" w:hAnsi="Times New Roman"/>
          <w:sz w:val="26"/>
          <w:szCs w:val="26"/>
        </w:rPr>
        <w:t xml:space="preserve"> dēļ, valsts funkciju finansēšana nākotnē var tikt apdraudēta.</w:t>
      </w:r>
    </w:p>
    <w:p w14:paraId="77E6F659" w14:textId="77777777" w:rsidR="00EC48A3" w:rsidRPr="00825FB4" w:rsidRDefault="00CD0D43" w:rsidP="00EC48A3">
      <w:pPr>
        <w:spacing w:after="0" w:line="240" w:lineRule="auto"/>
        <w:ind w:firstLine="720"/>
        <w:jc w:val="both"/>
        <w:rPr>
          <w:rFonts w:ascii="Times New Roman" w:hAnsi="Times New Roman"/>
          <w:sz w:val="26"/>
          <w:szCs w:val="26"/>
        </w:rPr>
      </w:pPr>
      <w:r w:rsidRPr="00825FB4">
        <w:rPr>
          <w:rFonts w:ascii="Times New Roman" w:hAnsi="Times New Roman"/>
          <w:sz w:val="26"/>
          <w:szCs w:val="26"/>
        </w:rPr>
        <w:t>Ministrija jau kopš 2016. </w:t>
      </w:r>
      <w:r w:rsidR="00EC48A3" w:rsidRPr="00825FB4">
        <w:rPr>
          <w:rFonts w:ascii="Times New Roman" w:hAnsi="Times New Roman"/>
          <w:sz w:val="26"/>
          <w:szCs w:val="26"/>
        </w:rPr>
        <w:t>gada ciešā sadarbīb</w:t>
      </w:r>
      <w:r w:rsidRPr="00825FB4">
        <w:rPr>
          <w:rFonts w:ascii="Times New Roman" w:hAnsi="Times New Roman"/>
          <w:sz w:val="26"/>
          <w:szCs w:val="26"/>
        </w:rPr>
        <w:t>ā</w:t>
      </w:r>
      <w:r w:rsidR="00EC48A3" w:rsidRPr="00825FB4">
        <w:rPr>
          <w:rFonts w:ascii="Times New Roman" w:hAnsi="Times New Roman"/>
          <w:sz w:val="26"/>
          <w:szCs w:val="26"/>
        </w:rPr>
        <w:t xml:space="preserve"> ar valdības sociālajiem un sadarbības partneriem strādāja pie priekšlikumiem, lai reformētu Latvijas nodokļu sistēmu. Tika saņemti un analizēti priekšlikumi no Latvijas Tirdzniecības un rūpniecības kameras, Latvijas Darba devēju konfederācijas, Latvijas Bankas, </w:t>
      </w:r>
      <w:proofErr w:type="spellStart"/>
      <w:r w:rsidR="00EC48A3" w:rsidRPr="00825FB4">
        <w:rPr>
          <w:rFonts w:ascii="Times New Roman" w:hAnsi="Times New Roman"/>
          <w:sz w:val="26"/>
          <w:szCs w:val="26"/>
        </w:rPr>
        <w:t>Domnīcas</w:t>
      </w:r>
      <w:proofErr w:type="spellEnd"/>
      <w:r w:rsidR="00EC48A3" w:rsidRPr="00825FB4">
        <w:rPr>
          <w:rFonts w:ascii="Times New Roman" w:hAnsi="Times New Roman"/>
          <w:sz w:val="26"/>
          <w:szCs w:val="26"/>
        </w:rPr>
        <w:t xml:space="preserve"> </w:t>
      </w:r>
      <w:proofErr w:type="spellStart"/>
      <w:r w:rsidR="00EC48A3" w:rsidRPr="00825FB4">
        <w:rPr>
          <w:rFonts w:ascii="Times New Roman" w:hAnsi="Times New Roman"/>
          <w:sz w:val="26"/>
          <w:szCs w:val="26"/>
        </w:rPr>
        <w:t>Certus</w:t>
      </w:r>
      <w:proofErr w:type="spellEnd"/>
      <w:r w:rsidR="00EC48A3" w:rsidRPr="00825FB4">
        <w:rPr>
          <w:rFonts w:ascii="Times New Roman" w:hAnsi="Times New Roman"/>
          <w:sz w:val="26"/>
          <w:szCs w:val="26"/>
        </w:rPr>
        <w:t xml:space="preserve">, kā arī Pasaules Bankas un OECD. </w:t>
      </w:r>
      <w:r w:rsidR="003C1B41">
        <w:rPr>
          <w:rFonts w:ascii="Times New Roman" w:hAnsi="Times New Roman"/>
          <w:sz w:val="26"/>
          <w:szCs w:val="26"/>
        </w:rPr>
        <w:t>P</w:t>
      </w:r>
      <w:r w:rsidR="00EC48A3" w:rsidRPr="00825FB4">
        <w:rPr>
          <w:rFonts w:ascii="Times New Roman" w:hAnsi="Times New Roman"/>
          <w:sz w:val="26"/>
          <w:szCs w:val="26"/>
        </w:rPr>
        <w:t xml:space="preserve">riekšlikumu iesniedzēji minēja, ka Latvijā ir liels darbaspēka nodokļu slogs, it īpaši uz mazām algām, </w:t>
      </w:r>
      <w:r w:rsidRPr="00825FB4">
        <w:rPr>
          <w:rFonts w:ascii="Times New Roman" w:hAnsi="Times New Roman"/>
          <w:sz w:val="26"/>
          <w:szCs w:val="26"/>
        </w:rPr>
        <w:t xml:space="preserve">un </w:t>
      </w:r>
      <w:r w:rsidR="00EC48A3" w:rsidRPr="00825FB4">
        <w:rPr>
          <w:rFonts w:ascii="Times New Roman" w:hAnsi="Times New Roman"/>
          <w:sz w:val="26"/>
          <w:szCs w:val="26"/>
        </w:rPr>
        <w:t>ir nepieciešams reformēt uzņēmumu ienākuma nodokli</w:t>
      </w:r>
      <w:r w:rsidRPr="00825FB4">
        <w:rPr>
          <w:rFonts w:ascii="Times New Roman" w:hAnsi="Times New Roman"/>
          <w:sz w:val="26"/>
          <w:szCs w:val="26"/>
        </w:rPr>
        <w:t xml:space="preserve"> (UIN)</w:t>
      </w:r>
      <w:r w:rsidR="003C1B41">
        <w:rPr>
          <w:rFonts w:ascii="Times New Roman" w:hAnsi="Times New Roman"/>
          <w:sz w:val="26"/>
          <w:szCs w:val="26"/>
        </w:rPr>
        <w:t>. Pasaules Banka</w:t>
      </w:r>
      <w:r w:rsidR="00EC48A3" w:rsidRPr="00825FB4">
        <w:rPr>
          <w:rFonts w:ascii="Times New Roman" w:hAnsi="Times New Roman"/>
          <w:sz w:val="26"/>
          <w:szCs w:val="26"/>
        </w:rPr>
        <w:t xml:space="preserve"> un OECD ieteica pārskatīt atvieglojumus un atbrīvojumus, savukārt pārējie – ieviest UIN piemērošanu sadalītaj</w:t>
      </w:r>
      <w:r w:rsidRPr="00825FB4">
        <w:rPr>
          <w:rFonts w:ascii="Times New Roman" w:hAnsi="Times New Roman"/>
          <w:sz w:val="26"/>
          <w:szCs w:val="26"/>
        </w:rPr>
        <w:t>ai peļņai, nevis gūtajai peļņai</w:t>
      </w:r>
      <w:r w:rsidR="00EC48A3" w:rsidRPr="00825FB4">
        <w:rPr>
          <w:rFonts w:ascii="Times New Roman" w:hAnsi="Times New Roman"/>
          <w:sz w:val="26"/>
          <w:szCs w:val="26"/>
        </w:rPr>
        <w:t xml:space="preserve"> un vienādot ienākumu nodokļu likmes dažādiem ienākumiem. </w:t>
      </w:r>
    </w:p>
    <w:p w14:paraId="7285A8C5" w14:textId="77777777" w:rsidR="00EC48A3" w:rsidRPr="00825FB4" w:rsidRDefault="00CD0D43" w:rsidP="00EC48A3">
      <w:pPr>
        <w:spacing w:after="0" w:line="240" w:lineRule="auto"/>
        <w:ind w:firstLine="720"/>
        <w:jc w:val="both"/>
        <w:rPr>
          <w:rFonts w:ascii="Times New Roman" w:hAnsi="Times New Roman"/>
          <w:sz w:val="26"/>
          <w:szCs w:val="26"/>
        </w:rPr>
      </w:pPr>
      <w:r w:rsidRPr="00825FB4">
        <w:rPr>
          <w:rFonts w:ascii="Times New Roman" w:hAnsi="Times New Roman"/>
          <w:sz w:val="26"/>
          <w:szCs w:val="26"/>
        </w:rPr>
        <w:t>S</w:t>
      </w:r>
      <w:r w:rsidR="00EC48A3" w:rsidRPr="00825FB4">
        <w:rPr>
          <w:rFonts w:ascii="Times New Roman" w:hAnsi="Times New Roman"/>
          <w:sz w:val="26"/>
          <w:szCs w:val="26"/>
        </w:rPr>
        <w:t>ākot darbu pie nodokļu reformas, M</w:t>
      </w:r>
      <w:r w:rsidR="00DB4871" w:rsidRPr="00825FB4">
        <w:rPr>
          <w:rFonts w:ascii="Times New Roman" w:hAnsi="Times New Roman"/>
          <w:sz w:val="26"/>
          <w:szCs w:val="26"/>
        </w:rPr>
        <w:t xml:space="preserve">inistrija </w:t>
      </w:r>
      <w:r w:rsidRPr="00825FB4">
        <w:rPr>
          <w:rFonts w:ascii="Times New Roman" w:hAnsi="Times New Roman"/>
          <w:sz w:val="26"/>
          <w:szCs w:val="26"/>
        </w:rPr>
        <w:t xml:space="preserve">par to </w:t>
      </w:r>
      <w:r w:rsidR="00DB4871" w:rsidRPr="00825FB4">
        <w:rPr>
          <w:rFonts w:ascii="Times New Roman" w:hAnsi="Times New Roman"/>
          <w:sz w:val="26"/>
          <w:szCs w:val="26"/>
        </w:rPr>
        <w:t xml:space="preserve">informēja jau 2016. gada nogalē, kad diskusijas par šo tēmu sākās Nodokļu maksātāju foruma ietvaros. </w:t>
      </w:r>
      <w:r w:rsidRPr="00825FB4">
        <w:rPr>
          <w:rFonts w:ascii="Times New Roman" w:hAnsi="Times New Roman"/>
          <w:sz w:val="26"/>
          <w:szCs w:val="26"/>
        </w:rPr>
        <w:t>Ministrija 2016. </w:t>
      </w:r>
      <w:r w:rsidR="00EC48A3" w:rsidRPr="00825FB4">
        <w:rPr>
          <w:rFonts w:ascii="Times New Roman" w:hAnsi="Times New Roman"/>
          <w:sz w:val="26"/>
          <w:szCs w:val="26"/>
        </w:rPr>
        <w:t xml:space="preserve">gada 14. decembrī aicināja viedokļu līderus, uzņēmējus, nozaru profesionāļus un valsts institūciju pārstāvjus </w:t>
      </w:r>
      <w:r w:rsidR="00EC48A3" w:rsidRPr="003C1B41">
        <w:rPr>
          <w:rFonts w:ascii="Times New Roman" w:hAnsi="Times New Roman"/>
          <w:sz w:val="26"/>
          <w:szCs w:val="26"/>
        </w:rPr>
        <w:t>uz “Nodokļu maksātāju forumu 2016”,</w:t>
      </w:r>
      <w:r w:rsidR="00EC48A3" w:rsidRPr="00825FB4">
        <w:rPr>
          <w:rFonts w:ascii="Times New Roman" w:hAnsi="Times New Roman"/>
          <w:sz w:val="26"/>
          <w:szCs w:val="26"/>
        </w:rPr>
        <w:t xml:space="preserve"> lai kopīgi diskutētu par efektīvākiem nodokļu politikas risinājumiem</w:t>
      </w:r>
      <w:r w:rsidR="003C1B41">
        <w:rPr>
          <w:rFonts w:ascii="Times New Roman" w:hAnsi="Times New Roman"/>
          <w:sz w:val="26"/>
          <w:szCs w:val="26"/>
        </w:rPr>
        <w:t xml:space="preserve">. Foruma </w:t>
      </w:r>
      <w:r w:rsidR="00EC48A3" w:rsidRPr="00825FB4">
        <w:rPr>
          <w:rFonts w:ascii="Times New Roman" w:hAnsi="Times New Roman"/>
          <w:sz w:val="26"/>
          <w:szCs w:val="26"/>
        </w:rPr>
        <w:t xml:space="preserve">laikā visas dienas garumā četrās </w:t>
      </w:r>
      <w:proofErr w:type="spellStart"/>
      <w:r w:rsidR="00EC48A3" w:rsidRPr="00825FB4">
        <w:rPr>
          <w:rFonts w:ascii="Times New Roman" w:hAnsi="Times New Roman"/>
          <w:sz w:val="26"/>
          <w:szCs w:val="26"/>
        </w:rPr>
        <w:t>paneļdiskusijās</w:t>
      </w:r>
      <w:proofErr w:type="spellEnd"/>
      <w:r w:rsidR="00EC48A3" w:rsidRPr="00825FB4">
        <w:rPr>
          <w:rFonts w:ascii="Times New Roman" w:hAnsi="Times New Roman"/>
          <w:sz w:val="26"/>
          <w:szCs w:val="26"/>
        </w:rPr>
        <w:t xml:space="preserve"> ar pašmāju un starptautisko ekspertu dalību norisinājās diskusijas par Latvijas nodokļu politikas izaicinājumiem un nepieciešamajām pārmaiņām. Pasākumā piedalījās </w:t>
      </w:r>
      <w:r w:rsidRPr="00825FB4">
        <w:rPr>
          <w:rFonts w:ascii="Times New Roman" w:hAnsi="Times New Roman"/>
          <w:sz w:val="26"/>
          <w:szCs w:val="26"/>
        </w:rPr>
        <w:t xml:space="preserve">ap 300 pašmāju un starptautiski atzīti ekspertu, tai skaitā </w:t>
      </w:r>
      <w:r w:rsidR="00DA5264">
        <w:rPr>
          <w:rFonts w:ascii="Times New Roman" w:hAnsi="Times New Roman"/>
          <w:sz w:val="26"/>
          <w:szCs w:val="26"/>
        </w:rPr>
        <w:t xml:space="preserve">pārstāvji no </w:t>
      </w:r>
      <w:r w:rsidR="00EC48A3" w:rsidRPr="00825FB4">
        <w:rPr>
          <w:rFonts w:ascii="Times New Roman" w:hAnsi="Times New Roman"/>
          <w:sz w:val="26"/>
          <w:szCs w:val="26"/>
        </w:rPr>
        <w:t xml:space="preserve">Latvijas </w:t>
      </w:r>
      <w:r w:rsidR="00DA5264" w:rsidRPr="00825FB4">
        <w:rPr>
          <w:rFonts w:ascii="Times New Roman" w:hAnsi="Times New Roman"/>
          <w:sz w:val="26"/>
          <w:szCs w:val="26"/>
        </w:rPr>
        <w:t>lielāk</w:t>
      </w:r>
      <w:r w:rsidR="00DA5264">
        <w:rPr>
          <w:rFonts w:ascii="Times New Roman" w:hAnsi="Times New Roman"/>
          <w:sz w:val="26"/>
          <w:szCs w:val="26"/>
        </w:rPr>
        <w:t>ajiem</w:t>
      </w:r>
      <w:r w:rsidR="00DA5264" w:rsidRPr="00825FB4">
        <w:rPr>
          <w:rFonts w:ascii="Times New Roman" w:hAnsi="Times New Roman"/>
          <w:sz w:val="26"/>
          <w:szCs w:val="26"/>
        </w:rPr>
        <w:t xml:space="preserve"> </w:t>
      </w:r>
      <w:r w:rsidR="00DA5264">
        <w:rPr>
          <w:rFonts w:ascii="Times New Roman" w:hAnsi="Times New Roman"/>
          <w:sz w:val="26"/>
          <w:szCs w:val="26"/>
        </w:rPr>
        <w:t>uzņēmumiem</w:t>
      </w:r>
      <w:r w:rsidR="00EC48A3" w:rsidRPr="00825FB4">
        <w:rPr>
          <w:rFonts w:ascii="Times New Roman" w:hAnsi="Times New Roman"/>
          <w:sz w:val="26"/>
          <w:szCs w:val="26"/>
        </w:rPr>
        <w:t xml:space="preserve"> un nozaru asociācijas, valdības pārstāvji, valdības sociālie un sadarbības partneri, Pasaules Bankas, Latvijas </w:t>
      </w:r>
      <w:r w:rsidR="00DA5264">
        <w:rPr>
          <w:rFonts w:ascii="Times New Roman" w:hAnsi="Times New Roman"/>
          <w:sz w:val="26"/>
          <w:szCs w:val="26"/>
        </w:rPr>
        <w:t>B</w:t>
      </w:r>
      <w:r w:rsidR="00DA5264" w:rsidRPr="00825FB4">
        <w:rPr>
          <w:rFonts w:ascii="Times New Roman" w:hAnsi="Times New Roman"/>
          <w:sz w:val="26"/>
          <w:szCs w:val="26"/>
        </w:rPr>
        <w:t>ankas</w:t>
      </w:r>
      <w:r w:rsidR="00EC48A3" w:rsidRPr="00825FB4">
        <w:rPr>
          <w:rFonts w:ascii="Times New Roman" w:hAnsi="Times New Roman"/>
          <w:sz w:val="26"/>
          <w:szCs w:val="26"/>
        </w:rPr>
        <w:t xml:space="preserve">, </w:t>
      </w:r>
      <w:r w:rsidR="00DA5264">
        <w:rPr>
          <w:rFonts w:ascii="Times New Roman" w:hAnsi="Times New Roman"/>
          <w:sz w:val="26"/>
          <w:szCs w:val="26"/>
        </w:rPr>
        <w:t>OE</w:t>
      </w:r>
      <w:bookmarkStart w:id="0" w:name="_GoBack"/>
      <w:bookmarkEnd w:id="0"/>
      <w:r w:rsidR="00DA5264">
        <w:rPr>
          <w:rFonts w:ascii="Times New Roman" w:hAnsi="Times New Roman"/>
          <w:sz w:val="26"/>
          <w:szCs w:val="26"/>
        </w:rPr>
        <w:t>CD</w:t>
      </w:r>
      <w:r w:rsidR="00EC48A3" w:rsidRPr="00825FB4">
        <w:rPr>
          <w:rFonts w:ascii="Times New Roman" w:hAnsi="Times New Roman"/>
          <w:sz w:val="26"/>
          <w:szCs w:val="26"/>
        </w:rPr>
        <w:t xml:space="preserve"> eksperti. Sk. šeit: </w:t>
      </w:r>
      <w:hyperlink r:id="rId9" w:history="1">
        <w:r w:rsidR="00EC48A3" w:rsidRPr="00825FB4">
          <w:rPr>
            <w:rStyle w:val="Hyperlink"/>
            <w:rFonts w:ascii="Times New Roman" w:hAnsi="Times New Roman"/>
            <w:sz w:val="26"/>
            <w:szCs w:val="26"/>
          </w:rPr>
          <w:t>http://www.fm.gov.lv/lv/nodoklu_reforma/nodoklu_forums_2016/</w:t>
        </w:r>
      </w:hyperlink>
      <w:r w:rsidR="003C1B41">
        <w:rPr>
          <w:rStyle w:val="Hyperlink"/>
          <w:rFonts w:ascii="Times New Roman" w:hAnsi="Times New Roman"/>
          <w:sz w:val="26"/>
          <w:szCs w:val="26"/>
        </w:rPr>
        <w:t>.</w:t>
      </w:r>
      <w:r w:rsidR="00EC48A3" w:rsidRPr="00825FB4">
        <w:rPr>
          <w:rFonts w:ascii="Times New Roman" w:hAnsi="Times New Roman"/>
          <w:sz w:val="26"/>
          <w:szCs w:val="26"/>
        </w:rPr>
        <w:t xml:space="preserve"> </w:t>
      </w:r>
    </w:p>
    <w:p w14:paraId="0CA871E6" w14:textId="77777777" w:rsidR="00DB4871" w:rsidRPr="00825FB4" w:rsidRDefault="00EC48A3" w:rsidP="00DB4871">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Savukārt </w:t>
      </w:r>
      <w:r w:rsidR="00DB4871" w:rsidRPr="00825FB4">
        <w:rPr>
          <w:rFonts w:ascii="Times New Roman" w:hAnsi="Times New Roman"/>
          <w:sz w:val="26"/>
          <w:szCs w:val="26"/>
        </w:rPr>
        <w:t xml:space="preserve">2017. gadā </w:t>
      </w:r>
      <w:r w:rsidRPr="00825FB4">
        <w:rPr>
          <w:rFonts w:ascii="Times New Roman" w:hAnsi="Times New Roman"/>
          <w:sz w:val="26"/>
          <w:szCs w:val="26"/>
        </w:rPr>
        <w:t xml:space="preserve">Ministrija </w:t>
      </w:r>
      <w:r w:rsidR="00DB4871" w:rsidRPr="00825FB4">
        <w:rPr>
          <w:rFonts w:ascii="Times New Roman" w:hAnsi="Times New Roman"/>
          <w:sz w:val="26"/>
          <w:szCs w:val="26"/>
        </w:rPr>
        <w:t xml:space="preserve">izstrādāja vērienīgu Nodokļu reformu, kas ietekmē ikvienu Latvijas iedzīvotāju. Ministrijas mērķis </w:t>
      </w:r>
      <w:r w:rsidRPr="00825FB4">
        <w:rPr>
          <w:rFonts w:ascii="Times New Roman" w:hAnsi="Times New Roman"/>
          <w:sz w:val="26"/>
          <w:szCs w:val="26"/>
        </w:rPr>
        <w:t>bija</w:t>
      </w:r>
      <w:r w:rsidR="00DB4871" w:rsidRPr="00825FB4">
        <w:rPr>
          <w:rFonts w:ascii="Times New Roman" w:hAnsi="Times New Roman"/>
          <w:sz w:val="26"/>
          <w:szCs w:val="26"/>
        </w:rPr>
        <w:t xml:space="preserve"> pilnvērtīgi informēt sabiedrību par dažādiem nodokļu reformas aspektiem un ieguvumiem, tāpēc gan 2017., gan 2018. gadā </w:t>
      </w:r>
      <w:r w:rsidRPr="00825FB4">
        <w:rPr>
          <w:rFonts w:ascii="Times New Roman" w:hAnsi="Times New Roman"/>
          <w:sz w:val="26"/>
          <w:szCs w:val="26"/>
        </w:rPr>
        <w:t>Ministrija</w:t>
      </w:r>
      <w:r w:rsidR="00DB4871" w:rsidRPr="00825FB4">
        <w:rPr>
          <w:rFonts w:ascii="Times New Roman" w:hAnsi="Times New Roman"/>
          <w:sz w:val="26"/>
          <w:szCs w:val="26"/>
        </w:rPr>
        <w:t xml:space="preserve">, izmantojot dažādus medijus, informēja par politikas izstrādi, plānotajām izmaiņām un to, kā tās ietekmēs katru sabiedrības grupu. </w:t>
      </w:r>
    </w:p>
    <w:p w14:paraId="3526406C" w14:textId="4D28024F" w:rsidR="00462068" w:rsidRPr="003C1B41" w:rsidRDefault="00DB4871" w:rsidP="003C1B41">
      <w:pPr>
        <w:spacing w:after="0" w:line="240" w:lineRule="auto"/>
        <w:ind w:firstLine="720"/>
        <w:jc w:val="both"/>
        <w:rPr>
          <w:rFonts w:ascii="Times New Roman" w:hAnsi="Times New Roman"/>
          <w:sz w:val="26"/>
          <w:szCs w:val="26"/>
        </w:rPr>
      </w:pPr>
      <w:r w:rsidRPr="00825FB4">
        <w:rPr>
          <w:rFonts w:ascii="Times New Roman" w:hAnsi="Times New Roman"/>
          <w:sz w:val="26"/>
          <w:szCs w:val="26"/>
        </w:rPr>
        <w:t>Saskaņā ar</w:t>
      </w:r>
      <w:r w:rsidR="003C1B41" w:rsidRPr="003C1B41">
        <w:rPr>
          <w:rFonts w:ascii="Times New Roman" w:hAnsi="Times New Roman"/>
          <w:sz w:val="26"/>
          <w:szCs w:val="26"/>
        </w:rPr>
        <w:t xml:space="preserve"> Deklarācijas par Māra Kučinska vadītā Ministru kabineta iecerēto darbību </w:t>
      </w:r>
      <w:r w:rsidRPr="00825FB4">
        <w:rPr>
          <w:rFonts w:ascii="Times New Roman" w:hAnsi="Times New Roman"/>
          <w:sz w:val="26"/>
          <w:szCs w:val="26"/>
        </w:rPr>
        <w:t>23.-26. punktu, kā arī Saeimas</w:t>
      </w:r>
      <w:r w:rsidR="00CD636F">
        <w:rPr>
          <w:rFonts w:ascii="Times New Roman" w:hAnsi="Times New Roman"/>
          <w:sz w:val="26"/>
          <w:szCs w:val="26"/>
        </w:rPr>
        <w:t xml:space="preserve"> apstiprinātajiem ar</w:t>
      </w:r>
      <w:r w:rsidRPr="00825FB4">
        <w:rPr>
          <w:rFonts w:ascii="Times New Roman" w:hAnsi="Times New Roman"/>
          <w:sz w:val="26"/>
          <w:szCs w:val="26"/>
        </w:rPr>
        <w:t xml:space="preserve"> nodokļu </w:t>
      </w:r>
      <w:r w:rsidR="00CD636F">
        <w:rPr>
          <w:rFonts w:ascii="Times New Roman" w:hAnsi="Times New Roman"/>
          <w:sz w:val="26"/>
          <w:szCs w:val="26"/>
        </w:rPr>
        <w:t>reformu</w:t>
      </w:r>
      <w:r w:rsidRPr="00825FB4">
        <w:rPr>
          <w:rFonts w:ascii="Times New Roman" w:hAnsi="Times New Roman"/>
          <w:sz w:val="26"/>
          <w:szCs w:val="26"/>
        </w:rPr>
        <w:t xml:space="preserve"> saistītajiem likumiem, ik gadu tika īstenota sociāli informatīva un izglītojoša komunikācijas kampaņa. Tās ietvaros esam informējuši par reformas izmaiņām un sabiedrības ieguvumiem gan </w:t>
      </w:r>
      <w:r w:rsidR="00462068" w:rsidRPr="00825FB4">
        <w:rPr>
          <w:rFonts w:ascii="Times New Roman" w:hAnsi="Times New Roman"/>
          <w:sz w:val="26"/>
          <w:szCs w:val="26"/>
        </w:rPr>
        <w:t>Ministrijas</w:t>
      </w:r>
      <w:r w:rsidRPr="00825FB4">
        <w:rPr>
          <w:rFonts w:ascii="Times New Roman" w:hAnsi="Times New Roman"/>
          <w:sz w:val="26"/>
          <w:szCs w:val="26"/>
        </w:rPr>
        <w:t xml:space="preserve"> (</w:t>
      </w:r>
      <w:hyperlink r:id="rId10" w:history="1">
        <w:r w:rsidR="00462068" w:rsidRPr="00017356">
          <w:rPr>
            <w:rStyle w:val="Hyperlink"/>
            <w:rFonts w:ascii="Times New Roman" w:hAnsi="Times New Roman"/>
            <w:sz w:val="26"/>
            <w:szCs w:val="26"/>
          </w:rPr>
          <w:t>http://www.fm.gov.lv/lv/nodoklu_reforma/</w:t>
        </w:r>
      </w:hyperlink>
      <w:r w:rsidRPr="00825FB4">
        <w:rPr>
          <w:rFonts w:ascii="Times New Roman" w:hAnsi="Times New Roman"/>
          <w:sz w:val="26"/>
          <w:szCs w:val="26"/>
        </w:rPr>
        <w:t xml:space="preserve">), gan Valsts ieņēmumu dienesta (VID) mājaslapās, izveidojot atsevišķas sadaļas, kurās katrs iedzīvotājs vai uzņēmējs, atlasot pēc sava profila (piemēram, darba ņēmējs, pensionārs, saimnieciskās darbības veicējs utt.) var iegūt sev visatbilstošāko informāciju par nodokļu reformas sniegtajām iespējām un izmaiņām, kas jāņem vērā. Tāpat informācija nodota sabiedrībai ar publikācijām interneta portālos un drukātajos medijos, radio un sociālajos medijos. </w:t>
      </w:r>
    </w:p>
    <w:p w14:paraId="17824E19" w14:textId="77777777" w:rsidR="00DB4871" w:rsidRPr="00825FB4" w:rsidRDefault="00DB4871" w:rsidP="00462068">
      <w:pPr>
        <w:spacing w:after="0" w:line="240" w:lineRule="auto"/>
        <w:ind w:firstLine="720"/>
        <w:jc w:val="both"/>
        <w:rPr>
          <w:rFonts w:ascii="Times New Roman" w:hAnsi="Times New Roman"/>
          <w:sz w:val="26"/>
          <w:szCs w:val="26"/>
        </w:rPr>
      </w:pPr>
      <w:r w:rsidRPr="00825FB4">
        <w:rPr>
          <w:rFonts w:ascii="Times New Roman" w:hAnsi="Times New Roman"/>
          <w:sz w:val="26"/>
          <w:szCs w:val="26"/>
        </w:rPr>
        <w:t>Lai dažādām sabiedrības grupām izskaidrotu nodokļu reformā paredzēto, 2017.</w:t>
      </w:r>
      <w:r w:rsidR="00462068" w:rsidRPr="00825FB4">
        <w:rPr>
          <w:rFonts w:ascii="Times New Roman" w:hAnsi="Times New Roman"/>
          <w:sz w:val="26"/>
          <w:szCs w:val="26"/>
        </w:rPr>
        <w:t> </w:t>
      </w:r>
      <w:r w:rsidRPr="00825FB4">
        <w:rPr>
          <w:rFonts w:ascii="Times New Roman" w:hAnsi="Times New Roman"/>
          <w:sz w:val="26"/>
          <w:szCs w:val="26"/>
        </w:rPr>
        <w:t xml:space="preserve">gadā īstenota kampaņa </w:t>
      </w:r>
      <w:r w:rsidRPr="00825FB4">
        <w:rPr>
          <w:rFonts w:ascii="Times New Roman" w:hAnsi="Times New Roman"/>
          <w:b/>
          <w:i/>
          <w:sz w:val="26"/>
          <w:szCs w:val="26"/>
        </w:rPr>
        <w:t>#Lielākas algas #Stiprāki uzņēmumi</w:t>
      </w:r>
      <w:r w:rsidR="00462068" w:rsidRPr="00825FB4">
        <w:rPr>
          <w:rFonts w:ascii="Times New Roman" w:hAnsi="Times New Roman"/>
          <w:b/>
          <w:i/>
          <w:sz w:val="26"/>
          <w:szCs w:val="26"/>
        </w:rPr>
        <w:t xml:space="preserve"> </w:t>
      </w:r>
      <w:r w:rsidR="00462068" w:rsidRPr="00825FB4">
        <w:rPr>
          <w:rFonts w:ascii="Times New Roman" w:hAnsi="Times New Roman"/>
          <w:sz w:val="26"/>
          <w:szCs w:val="26"/>
        </w:rPr>
        <w:t xml:space="preserve">(Sk.: </w:t>
      </w:r>
      <w:hyperlink r:id="rId11" w:history="1">
        <w:r w:rsidR="00462068" w:rsidRPr="00825FB4">
          <w:rPr>
            <w:rStyle w:val="Hyperlink"/>
            <w:rFonts w:ascii="Times New Roman" w:hAnsi="Times New Roman"/>
            <w:sz w:val="26"/>
            <w:szCs w:val="26"/>
          </w:rPr>
          <w:t>https://pvs.iub.gov.lv/show/491926</w:t>
        </w:r>
      </w:hyperlink>
      <w:r w:rsidR="00462068" w:rsidRPr="00825FB4">
        <w:rPr>
          <w:rFonts w:ascii="Times New Roman" w:hAnsi="Times New Roman"/>
          <w:sz w:val="26"/>
          <w:szCs w:val="26"/>
        </w:rPr>
        <w:t>)</w:t>
      </w:r>
      <w:r w:rsidRPr="00825FB4">
        <w:rPr>
          <w:rFonts w:ascii="Times New Roman" w:hAnsi="Times New Roman"/>
          <w:sz w:val="26"/>
          <w:szCs w:val="26"/>
        </w:rPr>
        <w:t>. Kampaņas aktivitātes tika īstenotas vairākos posmos. Pirms kampaņas sākuma tika identificēti viedokļu līderi (ekonomisti, politologi, augstskolu pasniedzēji</w:t>
      </w:r>
      <w:r w:rsidR="00DA5264">
        <w:rPr>
          <w:rFonts w:ascii="Times New Roman" w:hAnsi="Times New Roman"/>
          <w:sz w:val="26"/>
          <w:szCs w:val="26"/>
        </w:rPr>
        <w:t xml:space="preserve">, </w:t>
      </w:r>
      <w:r w:rsidRPr="00825FB4">
        <w:rPr>
          <w:rFonts w:ascii="Times New Roman" w:hAnsi="Times New Roman"/>
          <w:sz w:val="26"/>
          <w:szCs w:val="26"/>
        </w:rPr>
        <w:t xml:space="preserve"> </w:t>
      </w:r>
      <w:r w:rsidR="00DA5264">
        <w:rPr>
          <w:rFonts w:ascii="Times New Roman" w:hAnsi="Times New Roman"/>
          <w:sz w:val="26"/>
          <w:szCs w:val="26"/>
        </w:rPr>
        <w:t xml:space="preserve">finanšu jomas eksperti </w:t>
      </w:r>
      <w:r w:rsidRPr="00825FB4">
        <w:rPr>
          <w:rFonts w:ascii="Times New Roman" w:hAnsi="Times New Roman"/>
          <w:sz w:val="26"/>
          <w:szCs w:val="26"/>
        </w:rPr>
        <w:t xml:space="preserve">u.c.) un viņiem nosūtīta visa aktuālākā skaidrojošā informācija par plānotajām izmaiņām. Pēc tam tika organizētas nozares ekspertu un viedokļu līderu publikācijas medijos, kā arī informatīvo materiālu publicēšana medijos. Kampaņas laikā notika aktīva komunikācija arī </w:t>
      </w:r>
      <w:r w:rsidR="00DA5264">
        <w:rPr>
          <w:rFonts w:ascii="Times New Roman" w:hAnsi="Times New Roman"/>
          <w:sz w:val="26"/>
          <w:szCs w:val="26"/>
        </w:rPr>
        <w:t>M</w:t>
      </w:r>
      <w:r w:rsidR="00DA5264" w:rsidRPr="00825FB4">
        <w:rPr>
          <w:rFonts w:ascii="Times New Roman" w:hAnsi="Times New Roman"/>
          <w:sz w:val="26"/>
          <w:szCs w:val="26"/>
        </w:rPr>
        <w:t xml:space="preserve">inistrijas </w:t>
      </w:r>
      <w:r w:rsidRPr="00825FB4">
        <w:rPr>
          <w:rFonts w:ascii="Times New Roman" w:hAnsi="Times New Roman"/>
          <w:sz w:val="26"/>
          <w:szCs w:val="26"/>
        </w:rPr>
        <w:t xml:space="preserve">sociālo mediju – </w:t>
      </w:r>
      <w:proofErr w:type="spellStart"/>
      <w:r w:rsidRPr="00825FB4">
        <w:rPr>
          <w:rFonts w:ascii="Times New Roman" w:hAnsi="Times New Roman"/>
          <w:i/>
          <w:sz w:val="26"/>
          <w:szCs w:val="26"/>
        </w:rPr>
        <w:t>Twitter</w:t>
      </w:r>
      <w:proofErr w:type="spellEnd"/>
      <w:r w:rsidRPr="00825FB4">
        <w:rPr>
          <w:rFonts w:ascii="Times New Roman" w:hAnsi="Times New Roman"/>
          <w:i/>
          <w:sz w:val="26"/>
          <w:szCs w:val="26"/>
        </w:rPr>
        <w:t xml:space="preserve">, </w:t>
      </w:r>
      <w:proofErr w:type="spellStart"/>
      <w:r w:rsidRPr="00825FB4">
        <w:rPr>
          <w:rFonts w:ascii="Times New Roman" w:hAnsi="Times New Roman"/>
          <w:i/>
          <w:sz w:val="26"/>
          <w:szCs w:val="26"/>
        </w:rPr>
        <w:t>Facebook</w:t>
      </w:r>
      <w:proofErr w:type="spellEnd"/>
      <w:r w:rsidRPr="00825FB4">
        <w:rPr>
          <w:rFonts w:ascii="Times New Roman" w:hAnsi="Times New Roman"/>
          <w:i/>
          <w:sz w:val="26"/>
          <w:szCs w:val="26"/>
        </w:rPr>
        <w:t xml:space="preserve"> </w:t>
      </w:r>
      <w:r w:rsidRPr="00825FB4">
        <w:rPr>
          <w:rFonts w:ascii="Times New Roman" w:hAnsi="Times New Roman"/>
          <w:sz w:val="26"/>
          <w:szCs w:val="26"/>
        </w:rPr>
        <w:t>un</w:t>
      </w:r>
      <w:r w:rsidRPr="00825FB4">
        <w:rPr>
          <w:rFonts w:ascii="Times New Roman" w:hAnsi="Times New Roman"/>
          <w:i/>
          <w:sz w:val="26"/>
          <w:szCs w:val="26"/>
        </w:rPr>
        <w:t xml:space="preserve"> </w:t>
      </w:r>
      <w:proofErr w:type="spellStart"/>
      <w:r w:rsidRPr="00825FB4">
        <w:rPr>
          <w:rFonts w:ascii="Times New Roman" w:hAnsi="Times New Roman"/>
          <w:i/>
          <w:sz w:val="26"/>
          <w:szCs w:val="26"/>
        </w:rPr>
        <w:t>Instagram</w:t>
      </w:r>
      <w:proofErr w:type="spellEnd"/>
      <w:r w:rsidRPr="00825FB4">
        <w:rPr>
          <w:rFonts w:ascii="Times New Roman" w:hAnsi="Times New Roman"/>
          <w:sz w:val="26"/>
          <w:szCs w:val="26"/>
        </w:rPr>
        <w:t xml:space="preserve"> – kontos.</w:t>
      </w:r>
      <w:r w:rsidR="00462068" w:rsidRPr="00825FB4">
        <w:rPr>
          <w:rFonts w:ascii="Times New Roman" w:hAnsi="Times New Roman"/>
          <w:sz w:val="26"/>
          <w:szCs w:val="26"/>
        </w:rPr>
        <w:t xml:space="preserve"> </w:t>
      </w:r>
    </w:p>
    <w:p w14:paraId="7CFAC6E8" w14:textId="77777777" w:rsidR="00DB4871" w:rsidRPr="00825FB4" w:rsidRDefault="00462068" w:rsidP="00462068">
      <w:pPr>
        <w:spacing w:after="0" w:line="240" w:lineRule="auto"/>
        <w:ind w:firstLine="720"/>
        <w:jc w:val="both"/>
        <w:rPr>
          <w:rFonts w:ascii="Times New Roman" w:hAnsi="Times New Roman"/>
          <w:sz w:val="26"/>
          <w:szCs w:val="26"/>
        </w:rPr>
      </w:pPr>
      <w:r w:rsidRPr="00825FB4">
        <w:rPr>
          <w:rFonts w:ascii="Times New Roman" w:hAnsi="Times New Roman"/>
          <w:sz w:val="26"/>
          <w:szCs w:val="26"/>
        </w:rPr>
        <w:t>Īstenotās kampaņas k</w:t>
      </w:r>
      <w:r w:rsidR="00DB4871" w:rsidRPr="00825FB4">
        <w:rPr>
          <w:rFonts w:ascii="Times New Roman" w:hAnsi="Times New Roman"/>
          <w:sz w:val="26"/>
          <w:szCs w:val="26"/>
        </w:rPr>
        <w:t xml:space="preserve">omunikācija tika novērtēta arī starptautiskā līmenī – Baltijas komunikācijas konkursā </w:t>
      </w:r>
      <w:proofErr w:type="spellStart"/>
      <w:r w:rsidR="00DB4871" w:rsidRPr="00825FB4">
        <w:rPr>
          <w:rFonts w:ascii="Times New Roman" w:hAnsi="Times New Roman"/>
          <w:i/>
          <w:sz w:val="26"/>
          <w:szCs w:val="26"/>
        </w:rPr>
        <w:t>mi:t&amp;links</w:t>
      </w:r>
      <w:proofErr w:type="spellEnd"/>
      <w:r w:rsidR="00DB4871" w:rsidRPr="00825FB4">
        <w:rPr>
          <w:rFonts w:ascii="Times New Roman" w:hAnsi="Times New Roman"/>
          <w:sz w:val="26"/>
          <w:szCs w:val="26"/>
        </w:rPr>
        <w:t xml:space="preserve"> 2018, kur </w:t>
      </w:r>
      <w:r w:rsidRPr="00825FB4">
        <w:rPr>
          <w:rFonts w:ascii="Times New Roman" w:hAnsi="Times New Roman"/>
          <w:sz w:val="26"/>
          <w:szCs w:val="26"/>
        </w:rPr>
        <w:t>Ministrija</w:t>
      </w:r>
      <w:r w:rsidR="00DB4871" w:rsidRPr="00825FB4">
        <w:rPr>
          <w:rFonts w:ascii="Times New Roman" w:hAnsi="Times New Roman"/>
          <w:sz w:val="26"/>
          <w:szCs w:val="26"/>
        </w:rPr>
        <w:t xml:space="preserve"> saņēma 3. vietu Publiskā sektora komunikācijas kampaņu kategorijā.</w:t>
      </w:r>
    </w:p>
    <w:p w14:paraId="3BADAA78" w14:textId="77777777" w:rsidR="00DB4871" w:rsidRPr="00825FB4" w:rsidRDefault="00DB4871" w:rsidP="00462068">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Turpinot iesākto, 2018. gadā </w:t>
      </w:r>
      <w:r w:rsidR="005F5872" w:rsidRPr="00825FB4">
        <w:rPr>
          <w:rFonts w:ascii="Times New Roman" w:hAnsi="Times New Roman"/>
          <w:sz w:val="26"/>
          <w:szCs w:val="26"/>
        </w:rPr>
        <w:t>Ministrija</w:t>
      </w:r>
      <w:r w:rsidRPr="00825FB4">
        <w:rPr>
          <w:rFonts w:ascii="Times New Roman" w:hAnsi="Times New Roman"/>
          <w:sz w:val="26"/>
          <w:szCs w:val="26"/>
        </w:rPr>
        <w:t xml:space="preserve"> veica kampaņu </w:t>
      </w:r>
      <w:r w:rsidRPr="00825FB4">
        <w:rPr>
          <w:rFonts w:ascii="Times New Roman" w:hAnsi="Times New Roman"/>
          <w:b/>
          <w:i/>
          <w:sz w:val="26"/>
          <w:szCs w:val="26"/>
        </w:rPr>
        <w:t>#Aug Latvija #Aug ienākumi</w:t>
      </w:r>
      <w:r w:rsidR="00462068" w:rsidRPr="00825FB4">
        <w:rPr>
          <w:rFonts w:ascii="Times New Roman" w:hAnsi="Times New Roman"/>
          <w:sz w:val="26"/>
          <w:szCs w:val="26"/>
        </w:rPr>
        <w:t xml:space="preserve"> (Sk.: </w:t>
      </w:r>
      <w:hyperlink r:id="rId12" w:history="1">
        <w:r w:rsidR="00462068" w:rsidRPr="00825FB4">
          <w:rPr>
            <w:rStyle w:val="Hyperlink"/>
            <w:rFonts w:ascii="Times New Roman" w:hAnsi="Times New Roman"/>
            <w:sz w:val="26"/>
            <w:szCs w:val="26"/>
          </w:rPr>
          <w:t>https://pvs.iub.gov.lv/show/526972</w:t>
        </w:r>
      </w:hyperlink>
      <w:r w:rsidR="00462068" w:rsidRPr="00825FB4">
        <w:rPr>
          <w:rFonts w:ascii="Times New Roman" w:hAnsi="Times New Roman"/>
          <w:sz w:val="26"/>
          <w:szCs w:val="26"/>
        </w:rPr>
        <w:t>)</w:t>
      </w:r>
      <w:r w:rsidRPr="00825FB4">
        <w:rPr>
          <w:rFonts w:ascii="Times New Roman" w:hAnsi="Times New Roman"/>
          <w:sz w:val="26"/>
          <w:szCs w:val="26"/>
        </w:rPr>
        <w:t xml:space="preserve">. Kampaņas ietvaros izstrādāti skaidrojoši ekspertu raksti, kā arī vizuāli, audio un video materiāli par svarīgākajiem nodokļu reformas aspektiem, kas, līdzīgi kā iepriekš, papildināja </w:t>
      </w:r>
      <w:r w:rsidR="003525CD" w:rsidRPr="00825FB4">
        <w:rPr>
          <w:rFonts w:ascii="Times New Roman" w:hAnsi="Times New Roman"/>
          <w:sz w:val="26"/>
          <w:szCs w:val="26"/>
        </w:rPr>
        <w:t>Ministrijas</w:t>
      </w:r>
      <w:r w:rsidRPr="00825FB4">
        <w:rPr>
          <w:rFonts w:ascii="Times New Roman" w:hAnsi="Times New Roman"/>
          <w:sz w:val="26"/>
          <w:szCs w:val="26"/>
        </w:rPr>
        <w:t xml:space="preserve"> un VID mājaslapu sadaļas, kā arī sociālo mediju kontus un populārāko drukāto un interneta mediju saturu. </w:t>
      </w:r>
    </w:p>
    <w:p w14:paraId="10717E8F" w14:textId="77777777" w:rsidR="00DB4871" w:rsidRPr="00825FB4" w:rsidRDefault="00DB4871" w:rsidP="003525CD">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Arī VID iedzīvotājiem skaidroja nodokļu reformas aktualitātes, izmantojot dažādus informācijas kanālus, tai skaitā informācija publicēta arī vienotajā sabiedrisko mediju portālā lsm.lv. Papildus tradicionālajiem medijiem, aktīvi izmantoti arī sociālie mediji. Viens no piemēriem ir pagājušajā gadā tapušais video par VID prognozēto neapliekamo minimumu: </w:t>
      </w:r>
      <w:hyperlink r:id="rId13" w:history="1">
        <w:r w:rsidR="003525CD" w:rsidRPr="00825FB4">
          <w:rPr>
            <w:rStyle w:val="Hyperlink"/>
            <w:rFonts w:ascii="Times New Roman" w:hAnsi="Times New Roman"/>
            <w:sz w:val="26"/>
            <w:szCs w:val="26"/>
          </w:rPr>
          <w:t>https://www.youtube.com/watch?v=_0VG9bKH1N8</w:t>
        </w:r>
      </w:hyperlink>
      <w:r w:rsidR="00255158" w:rsidRPr="00825FB4">
        <w:rPr>
          <w:rFonts w:ascii="Times New Roman" w:hAnsi="Times New Roman"/>
          <w:sz w:val="26"/>
          <w:szCs w:val="26"/>
        </w:rPr>
        <w:t>.</w:t>
      </w:r>
    </w:p>
    <w:p w14:paraId="6D10F9EE" w14:textId="77777777" w:rsidR="00D71D7D" w:rsidRPr="00825FB4" w:rsidRDefault="00D71D7D" w:rsidP="00D71D7D">
      <w:pPr>
        <w:spacing w:after="0" w:line="240" w:lineRule="auto"/>
        <w:ind w:firstLine="720"/>
        <w:jc w:val="both"/>
        <w:rPr>
          <w:rFonts w:ascii="Times New Roman" w:hAnsi="Times New Roman"/>
          <w:sz w:val="26"/>
          <w:szCs w:val="26"/>
        </w:rPr>
      </w:pPr>
      <w:r w:rsidRPr="00825FB4">
        <w:rPr>
          <w:rFonts w:ascii="Times New Roman" w:hAnsi="Times New Roman"/>
          <w:sz w:val="26"/>
          <w:szCs w:val="26"/>
        </w:rPr>
        <w:t>VID ir informējis sabiedrību par nodokļu reformas aktualitātēm jau kopš 2017. gada septembra un pēc nepieciešamības turpina to darīt joprojām. Komunikācijas mērķis ir sniegt informāciju un izglītot sabiedrību, lai nodokļu maksātāji būtu savlaicīgi informēti un gatavi praktiski piemērot nodokļu reformas ietvaros ieviestās normatīvo aktu izmaiņas.</w:t>
      </w:r>
    </w:p>
    <w:p w14:paraId="3F511254" w14:textId="77777777" w:rsidR="00D71D7D" w:rsidRPr="00825FB4" w:rsidRDefault="00D71D7D" w:rsidP="00D71D7D">
      <w:pPr>
        <w:spacing w:after="0" w:line="240" w:lineRule="auto"/>
        <w:ind w:firstLine="720"/>
        <w:jc w:val="both"/>
        <w:rPr>
          <w:rFonts w:ascii="Times New Roman" w:hAnsi="Times New Roman"/>
          <w:sz w:val="26"/>
          <w:szCs w:val="26"/>
        </w:rPr>
      </w:pPr>
      <w:r w:rsidRPr="00825FB4">
        <w:rPr>
          <w:rFonts w:ascii="Times New Roman" w:hAnsi="Times New Roman"/>
          <w:sz w:val="26"/>
          <w:szCs w:val="26"/>
        </w:rPr>
        <w:t>VID komunikācijā par nodokļu reformu galvenokārt izmantoti iekšējie resursi:</w:t>
      </w:r>
    </w:p>
    <w:p w14:paraId="2438E587"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VID tīmekļa vietnē izveidota nodokļu reformas sadaļa;</w:t>
      </w:r>
    </w:p>
    <w:p w14:paraId="35CA2AAF"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organizēti vairāk nekā 100 semināri visā Latvijā par nodokļu reformas praktisku piemērošanu (piedalījusies 7471 persona);</w:t>
      </w:r>
    </w:p>
    <w:p w14:paraId="27D44FB8"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lastRenderedPageBreak/>
        <w:t>- izveidoti vizuāli skaidrojošie materiāli, kas publicēti VID sociālajos tīklos un VID tīmekļa vietnē;</w:t>
      </w:r>
    </w:p>
    <w:p w14:paraId="17031F03"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organizētas divas apaļā galda diskusijas ar žurnālistiem;</w:t>
      </w:r>
    </w:p>
    <w:p w14:paraId="6DC96F68"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xml:space="preserve">- izsūtīta virkne preses </w:t>
      </w:r>
      <w:proofErr w:type="spellStart"/>
      <w:r w:rsidRPr="00825FB4">
        <w:rPr>
          <w:rFonts w:ascii="Times New Roman" w:hAnsi="Times New Roman"/>
          <w:sz w:val="26"/>
          <w:szCs w:val="26"/>
        </w:rPr>
        <w:t>relīžu</w:t>
      </w:r>
      <w:proofErr w:type="spellEnd"/>
      <w:r w:rsidRPr="00825FB4">
        <w:rPr>
          <w:rFonts w:ascii="Times New Roman" w:hAnsi="Times New Roman"/>
          <w:sz w:val="26"/>
          <w:szCs w:val="26"/>
        </w:rPr>
        <w:t>;</w:t>
      </w:r>
    </w:p>
    <w:p w14:paraId="63C3E742"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regulāri sniegtas atbildes un komentāri plašsaziņas līdzekļiem;</w:t>
      </w:r>
    </w:p>
    <w:p w14:paraId="6D8BC031"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VID tīmekļa vietnē publicēti VID semināru videoieraksti;</w:t>
      </w:r>
    </w:p>
    <w:p w14:paraId="25590340"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aktuālā informācija izsūtīta VID sadarbības partneriem – nozaru</w:t>
      </w:r>
      <w:r w:rsidRPr="00825FB4">
        <w:rPr>
          <w:rFonts w:ascii="Times New Roman" w:hAnsi="Times New Roman"/>
          <w:sz w:val="26"/>
          <w:szCs w:val="26"/>
        </w:rPr>
        <w:br/>
        <w:t>asociācijām u.c.;</w:t>
      </w:r>
    </w:p>
    <w:p w14:paraId="62DE7402"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regulāra komunikācija un aktualitāšu publicēšana VID sociālo tīklu profilos (</w:t>
      </w:r>
      <w:proofErr w:type="spellStart"/>
      <w:r w:rsidRPr="00825FB4">
        <w:rPr>
          <w:rFonts w:ascii="Times New Roman" w:hAnsi="Times New Roman"/>
          <w:i/>
          <w:sz w:val="26"/>
          <w:szCs w:val="26"/>
        </w:rPr>
        <w:t>Facebook</w:t>
      </w:r>
      <w:proofErr w:type="spellEnd"/>
      <w:r w:rsidRPr="00825FB4">
        <w:rPr>
          <w:rFonts w:ascii="Times New Roman" w:hAnsi="Times New Roman"/>
          <w:i/>
          <w:sz w:val="26"/>
          <w:szCs w:val="26"/>
        </w:rPr>
        <w:t xml:space="preserve">, </w:t>
      </w:r>
      <w:proofErr w:type="spellStart"/>
      <w:r w:rsidRPr="00825FB4">
        <w:rPr>
          <w:rFonts w:ascii="Times New Roman" w:hAnsi="Times New Roman"/>
          <w:i/>
          <w:sz w:val="26"/>
          <w:szCs w:val="26"/>
        </w:rPr>
        <w:t>Twitter</w:t>
      </w:r>
      <w:proofErr w:type="spellEnd"/>
      <w:r w:rsidRPr="00825FB4">
        <w:rPr>
          <w:rFonts w:ascii="Times New Roman" w:hAnsi="Times New Roman"/>
          <w:i/>
          <w:sz w:val="26"/>
          <w:szCs w:val="26"/>
        </w:rPr>
        <w:t xml:space="preserve">, </w:t>
      </w:r>
      <w:proofErr w:type="spellStart"/>
      <w:r w:rsidRPr="00825FB4">
        <w:rPr>
          <w:rFonts w:ascii="Times New Roman" w:hAnsi="Times New Roman"/>
          <w:i/>
          <w:sz w:val="26"/>
          <w:szCs w:val="26"/>
        </w:rPr>
        <w:t>Instagram</w:t>
      </w:r>
      <w:proofErr w:type="spellEnd"/>
      <w:r w:rsidRPr="00825FB4">
        <w:rPr>
          <w:rFonts w:ascii="Times New Roman" w:hAnsi="Times New Roman"/>
          <w:i/>
          <w:sz w:val="26"/>
          <w:szCs w:val="26"/>
        </w:rPr>
        <w:t xml:space="preserve">, </w:t>
      </w:r>
      <w:proofErr w:type="spellStart"/>
      <w:r w:rsidRPr="00825FB4">
        <w:rPr>
          <w:rFonts w:ascii="Times New Roman" w:hAnsi="Times New Roman"/>
          <w:i/>
          <w:sz w:val="26"/>
          <w:szCs w:val="26"/>
        </w:rPr>
        <w:t>Youtube</w:t>
      </w:r>
      <w:proofErr w:type="spellEnd"/>
      <w:r w:rsidRPr="00825FB4">
        <w:rPr>
          <w:rFonts w:ascii="Times New Roman" w:hAnsi="Times New Roman"/>
          <w:sz w:val="26"/>
          <w:szCs w:val="26"/>
        </w:rPr>
        <w:t>);</w:t>
      </w:r>
    </w:p>
    <w:p w14:paraId="0B154EB1"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organizēts seminārs plašsaziņas līdzekļiem Rīgā par pienākumu piemaksāt nodokli;</w:t>
      </w:r>
    </w:p>
    <w:p w14:paraId="4B78873C"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VID vadība un eksperti devušies reģionālajās vizītēs, kuru ietvaros notikušas tikšanās ar dažādu Latvijas pilsētu domes pārstāvjiem, uzņēmējiem, reģionālajiem plašsaziņas līdzekļiem un iedzīvotājiem par pienākumu iesniegt gada ienākumu deklarāciju un piemaksāt nodokli.</w:t>
      </w:r>
    </w:p>
    <w:p w14:paraId="69E8E5B5" w14:textId="77777777" w:rsidR="00D71D7D" w:rsidRPr="00825FB4" w:rsidRDefault="00D71D7D" w:rsidP="00D71D7D">
      <w:pPr>
        <w:widowControl/>
        <w:tabs>
          <w:tab w:val="left" w:pos="2127"/>
          <w:tab w:val="left" w:pos="6096"/>
        </w:tabs>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Lai informācija par nodokļu reformu un tās praktiskajiem aspektiem sasniegtu pēc iespējas plašāku mērķauditoriju, VID īstenoja arī apmaksātas komunikācijas aktivitātes. Informēšanas </w:t>
      </w:r>
      <w:r w:rsidR="00A350EB" w:rsidRPr="00825FB4">
        <w:rPr>
          <w:rFonts w:ascii="Times New Roman" w:hAnsi="Times New Roman"/>
          <w:sz w:val="26"/>
          <w:szCs w:val="26"/>
        </w:rPr>
        <w:t>nolūkā</w:t>
      </w:r>
      <w:r w:rsidRPr="00825FB4">
        <w:rPr>
          <w:rFonts w:ascii="Times New Roman" w:hAnsi="Times New Roman"/>
          <w:sz w:val="26"/>
          <w:szCs w:val="26"/>
        </w:rPr>
        <w:t xml:space="preserve"> saistībā ar nodokļu reformu laikā no 2017. gada septembra līdz 2018. gada 20. </w:t>
      </w:r>
      <w:r w:rsidR="00A350EB" w:rsidRPr="00825FB4">
        <w:rPr>
          <w:rFonts w:ascii="Times New Roman" w:hAnsi="Times New Roman"/>
          <w:sz w:val="26"/>
          <w:szCs w:val="26"/>
        </w:rPr>
        <w:t>martam i</w:t>
      </w:r>
      <w:r w:rsidRPr="00825FB4">
        <w:rPr>
          <w:rFonts w:ascii="Times New Roman" w:hAnsi="Times New Roman"/>
          <w:sz w:val="26"/>
          <w:szCs w:val="26"/>
        </w:rPr>
        <w:t>r veikti šādi pasākumi:</w:t>
      </w:r>
    </w:p>
    <w:p w14:paraId="26C13396"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izvietoti informatīvi sludinājumi reģionālajos laikrakstos par VID semināriem;</w:t>
      </w:r>
    </w:p>
    <w:p w14:paraId="5CE4CB5F"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izstrādāti vairāki audiovizuālie materiāli;</w:t>
      </w:r>
    </w:p>
    <w:p w14:paraId="505AD919"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īstenota informatīvā kampaņa “Uzzini! Izproti! Pajautā VID!”;</w:t>
      </w:r>
    </w:p>
    <w:p w14:paraId="484768E7" w14:textId="77777777" w:rsidR="00D71D7D" w:rsidRPr="00825FB4" w:rsidRDefault="00D71D7D" w:rsidP="00D71D7D">
      <w:pPr>
        <w:pStyle w:val="ListParagraph"/>
        <w:widowControl/>
        <w:tabs>
          <w:tab w:val="left" w:pos="2127"/>
          <w:tab w:val="left" w:pos="6096"/>
        </w:tabs>
        <w:spacing w:after="0" w:line="240" w:lineRule="auto"/>
        <w:ind w:left="0" w:firstLine="720"/>
        <w:jc w:val="both"/>
        <w:rPr>
          <w:rFonts w:ascii="Times New Roman" w:hAnsi="Times New Roman"/>
          <w:sz w:val="26"/>
          <w:szCs w:val="26"/>
        </w:rPr>
      </w:pPr>
      <w:r w:rsidRPr="00825FB4">
        <w:rPr>
          <w:rFonts w:ascii="Times New Roman" w:hAnsi="Times New Roman"/>
          <w:sz w:val="26"/>
          <w:szCs w:val="26"/>
        </w:rPr>
        <w:t>- izstrādāti un iedzīvotājiem visā Latvijā nodrošināti bezmaksas informatīvie bukleti.</w:t>
      </w:r>
    </w:p>
    <w:p w14:paraId="76903111" w14:textId="77777777" w:rsidR="00255158" w:rsidRPr="00825FB4" w:rsidRDefault="00255158" w:rsidP="003525CD">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Atskaites par Ministrijas un VID īstenotajiem informēšanas pasākumiem skatīt Pielikumā. </w:t>
      </w:r>
    </w:p>
    <w:p w14:paraId="14B76080" w14:textId="77777777" w:rsidR="00DB4871" w:rsidRPr="00825FB4" w:rsidRDefault="00DB4871"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Lai novērtētu iedzīvotāju informētību par nodokļu reformas nestajām izmaiņām, </w:t>
      </w:r>
      <w:r w:rsidR="00255158" w:rsidRPr="00825FB4">
        <w:rPr>
          <w:rFonts w:ascii="Times New Roman" w:hAnsi="Times New Roman"/>
          <w:sz w:val="26"/>
          <w:szCs w:val="26"/>
        </w:rPr>
        <w:t>Ministrija</w:t>
      </w:r>
      <w:r w:rsidRPr="00825FB4">
        <w:rPr>
          <w:rFonts w:ascii="Times New Roman" w:hAnsi="Times New Roman"/>
          <w:sz w:val="26"/>
          <w:szCs w:val="26"/>
        </w:rPr>
        <w:t>, sadarbojoties ar pētījumu centru SKDS, veikusi sabiedriskās domas aptauju. Tās rezultāti rāda, ka 84,1% iedzīvotāju kopumā zina, labi pārzina vai ir informēti par nodokļu reformas ieviešanu un tās ietvaros veiktajām nodokļu izmaiņām.  Sal</w:t>
      </w:r>
      <w:r w:rsidR="00A350EB" w:rsidRPr="00825FB4">
        <w:rPr>
          <w:rFonts w:ascii="Times New Roman" w:hAnsi="Times New Roman"/>
          <w:sz w:val="26"/>
          <w:szCs w:val="26"/>
        </w:rPr>
        <w:t>īdzinot ar gadu iepriekš, 2018. </w:t>
      </w:r>
      <w:r w:rsidRPr="00825FB4">
        <w:rPr>
          <w:rFonts w:ascii="Times New Roman" w:hAnsi="Times New Roman"/>
          <w:sz w:val="26"/>
          <w:szCs w:val="26"/>
        </w:rPr>
        <w:t xml:space="preserve">gada beigās respondenti biežāk norādījuši, ka zina kādas ir un būs izmaiņas, nepārzinot detaļas. </w:t>
      </w:r>
    </w:p>
    <w:p w14:paraId="59FDC3C6" w14:textId="77777777" w:rsidR="00DB4871" w:rsidRPr="00825FB4" w:rsidRDefault="00DB4871"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Nodokļu reforma ir nesusi vērienīgas izmaiņas. Tā nodrošina taisnīgāku nodokļa piemērošanu atkarībā no gūtā ienākumu apmēra. Ir pazemināta iedzīvotāju ienākuma nodokļa likme iedzīvotāju grupai, kas gūst mazākus ienākumus, vienlaikus arī palielinot gada diferencētā neapliekamā minimuma apmēru. Lai nodrošinātu iespēju izmantot diferencētā neapliekamā minimuma priekšrocības jau taksācijas gada laikā, ir ieviests VID prognozētais mēneša neapliekamais minimums, kas </w:t>
      </w:r>
      <w:r w:rsidR="00DA5264">
        <w:rPr>
          <w:rFonts w:ascii="Times New Roman" w:hAnsi="Times New Roman"/>
          <w:sz w:val="26"/>
          <w:szCs w:val="26"/>
        </w:rPr>
        <w:t xml:space="preserve">prognozēts </w:t>
      </w:r>
      <w:r w:rsidR="00DA5264" w:rsidRPr="00825FB4">
        <w:rPr>
          <w:rFonts w:ascii="Times New Roman" w:hAnsi="Times New Roman"/>
          <w:sz w:val="26"/>
          <w:szCs w:val="26"/>
        </w:rPr>
        <w:t>pamatoj</w:t>
      </w:r>
      <w:r w:rsidR="00DA5264">
        <w:rPr>
          <w:rFonts w:ascii="Times New Roman" w:hAnsi="Times New Roman"/>
          <w:sz w:val="26"/>
          <w:szCs w:val="26"/>
        </w:rPr>
        <w:t>oties</w:t>
      </w:r>
      <w:r w:rsidR="00DA5264" w:rsidRPr="00825FB4">
        <w:rPr>
          <w:rFonts w:ascii="Times New Roman" w:hAnsi="Times New Roman"/>
          <w:sz w:val="26"/>
          <w:szCs w:val="26"/>
        </w:rPr>
        <w:t xml:space="preserve"> </w:t>
      </w:r>
      <w:r w:rsidRPr="00825FB4">
        <w:rPr>
          <w:rFonts w:ascii="Times New Roman" w:hAnsi="Times New Roman"/>
          <w:sz w:val="26"/>
          <w:szCs w:val="26"/>
        </w:rPr>
        <w:t>uz nodokļa maksātāja pirmstaksācijas periodā gūtajiem ienākumiem.</w:t>
      </w:r>
      <w:r w:rsidR="00B4733C">
        <w:rPr>
          <w:rFonts w:ascii="Times New Roman" w:hAnsi="Times New Roman"/>
          <w:sz w:val="26"/>
          <w:szCs w:val="26"/>
        </w:rPr>
        <w:t xml:space="preserve"> Nodokļu reformas ietvaros pirmo reizi Latvijā ieviesta progresīvā iedzīvotāju ienākuma nodokļa likme.</w:t>
      </w:r>
      <w:r w:rsidRPr="00825FB4">
        <w:rPr>
          <w:rFonts w:ascii="Times New Roman" w:hAnsi="Times New Roman"/>
          <w:sz w:val="26"/>
          <w:szCs w:val="26"/>
        </w:rPr>
        <w:t xml:space="preserve"> Ieviešot šīs izmaiņas, </w:t>
      </w:r>
      <w:r w:rsidR="00B4733C">
        <w:rPr>
          <w:rFonts w:ascii="Times New Roman" w:hAnsi="Times New Roman"/>
          <w:sz w:val="26"/>
          <w:szCs w:val="26"/>
        </w:rPr>
        <w:t xml:space="preserve">iedzīvotāju ienākuma nodokļa </w:t>
      </w:r>
      <w:r w:rsidRPr="00825FB4">
        <w:rPr>
          <w:rFonts w:ascii="Times New Roman" w:hAnsi="Times New Roman"/>
          <w:sz w:val="26"/>
          <w:szCs w:val="26"/>
        </w:rPr>
        <w:t>sistēma kļuvusi sarežģītāk administrējama. Nosakot prognozējamo mēneša neapliekamo minimumu, VID rīcībā nevar būt visa informācija par taksācijas gada laikā gūto ienākumu, kā arī nodokļa maksātāja specifisko situāciju. Tādē</w:t>
      </w:r>
      <w:r w:rsidR="00B4733C">
        <w:rPr>
          <w:rFonts w:ascii="Times New Roman" w:hAnsi="Times New Roman"/>
          <w:sz w:val="26"/>
          <w:szCs w:val="26"/>
        </w:rPr>
        <w:t>ļ</w:t>
      </w:r>
      <w:r w:rsidRPr="00825FB4">
        <w:rPr>
          <w:rFonts w:ascii="Times New Roman" w:hAnsi="Times New Roman"/>
          <w:sz w:val="26"/>
          <w:szCs w:val="26"/>
        </w:rPr>
        <w:t xml:space="preserve"> </w:t>
      </w:r>
      <w:r w:rsidR="00B4733C">
        <w:rPr>
          <w:rFonts w:ascii="Times New Roman" w:hAnsi="Times New Roman"/>
          <w:sz w:val="26"/>
          <w:szCs w:val="26"/>
        </w:rPr>
        <w:t xml:space="preserve">daļai iedzīvotāju </w:t>
      </w:r>
      <w:r w:rsidRPr="00825FB4">
        <w:rPr>
          <w:rFonts w:ascii="Times New Roman" w:hAnsi="Times New Roman"/>
          <w:sz w:val="26"/>
          <w:szCs w:val="26"/>
        </w:rPr>
        <w:t xml:space="preserve">VID prognozētais mēneša neapliekamais minimums tomēr ir noteikts lielāks nekā cilvēks ir tiesīgs piemērot, ņemot vērā viņa faktiskos taksācijas gada ienākumus. </w:t>
      </w:r>
    </w:p>
    <w:p w14:paraId="774C6263" w14:textId="77777777" w:rsidR="00255158" w:rsidRPr="00825FB4" w:rsidRDefault="00255158"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Par sekmīgu reformas ieviešanu liecina 2018. gada sekmīgā nodokļu ieņēmumu </w:t>
      </w:r>
      <w:r w:rsidRPr="00825FB4">
        <w:rPr>
          <w:rFonts w:ascii="Times New Roman" w:hAnsi="Times New Roman"/>
          <w:sz w:val="26"/>
          <w:szCs w:val="26"/>
        </w:rPr>
        <w:lastRenderedPageBreak/>
        <w:t xml:space="preserve">plāna izpilde. Kopbudžeta nodokļu ieņēmumu plāns 2018. gadā izpildīts par 100,9% - ieņēmumi pārsniedza plānotos par 76,7 milj.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xml:space="preserve">. </w:t>
      </w:r>
    </w:p>
    <w:p w14:paraId="4867598A" w14:textId="77777777" w:rsidR="00255158" w:rsidRPr="00825FB4" w:rsidRDefault="00255158"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Salīdzinot ar 2017. gadu, kopbudžeta nodokļu ieņēmumi pieauguši par 642,5 milj.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xml:space="preserve"> jeb 8,0%. Visbūtiskāk pieauguši ieņēmumi no sociālās apdrošināšanas iemaksām (+286,2 milj.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xml:space="preserve"> jeb +12,7%), pievienotās vērtības nodokļa (+269,2 milj.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xml:space="preserve"> jeb +12,3%) un akcīzes nodokļa (+122,2 milj.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xml:space="preserve"> jeb +13,5%), bet lielākais samazinājums bija no </w:t>
      </w:r>
      <w:r w:rsidR="00A350EB" w:rsidRPr="00825FB4">
        <w:rPr>
          <w:rFonts w:ascii="Times New Roman" w:hAnsi="Times New Roman"/>
          <w:sz w:val="26"/>
          <w:szCs w:val="26"/>
        </w:rPr>
        <w:t xml:space="preserve">UIN </w:t>
      </w:r>
      <w:r w:rsidRPr="00825FB4">
        <w:rPr>
          <w:rFonts w:ascii="Times New Roman" w:hAnsi="Times New Roman"/>
          <w:sz w:val="26"/>
          <w:szCs w:val="26"/>
        </w:rPr>
        <w:t xml:space="preserve">(-121,6 milj.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xml:space="preserve"> jeb -28,6%). Nodokļu ieņēmumu pieaugumu ietekmēja gan nodokļu reformas ietvaros ieviestās nodokļu politikas izmaiņas, gan ekonomiskā izaugsme, par ko liecina pievienotās vērtības nodokļa straujais pieaugums. </w:t>
      </w:r>
      <w:r w:rsidR="00B4733C">
        <w:rPr>
          <w:rFonts w:ascii="Times New Roman" w:hAnsi="Times New Roman"/>
          <w:sz w:val="26"/>
          <w:szCs w:val="26"/>
        </w:rPr>
        <w:t>Valsts s</w:t>
      </w:r>
      <w:r w:rsidRPr="00825FB4">
        <w:rPr>
          <w:rFonts w:ascii="Times New Roman" w:hAnsi="Times New Roman"/>
          <w:sz w:val="26"/>
          <w:szCs w:val="26"/>
        </w:rPr>
        <w:t xml:space="preserve">ociālās apdrošināšanas iemaksu pieaugumu veicināja arī darba ienākumu pieaugums, minimālās algas palielināšana un darba ņēmēju skaita palielināšanās. Savukārt akcīzes nodokļa ieņēmumu pieaugumu ietekmēja ne vien akcīzes nodokļa likmju paaugstināšana, bet arī nelegālā tirgus samazināšanās. </w:t>
      </w:r>
      <w:r w:rsidR="00A350EB" w:rsidRPr="00825FB4">
        <w:rPr>
          <w:rFonts w:ascii="Times New Roman" w:hAnsi="Times New Roman"/>
          <w:sz w:val="26"/>
          <w:szCs w:val="26"/>
        </w:rPr>
        <w:t>UIN</w:t>
      </w:r>
      <w:r w:rsidRPr="00825FB4">
        <w:rPr>
          <w:rFonts w:ascii="Times New Roman" w:hAnsi="Times New Roman"/>
          <w:sz w:val="26"/>
          <w:szCs w:val="26"/>
        </w:rPr>
        <w:t xml:space="preserve"> reformas rezultātā, kas nosaka, ka nodoklis jāmaksā peļņas sadales brīdī nevis par </w:t>
      </w:r>
      <w:r w:rsidR="00B4733C">
        <w:rPr>
          <w:rFonts w:ascii="Times New Roman" w:hAnsi="Times New Roman"/>
          <w:sz w:val="26"/>
          <w:szCs w:val="26"/>
        </w:rPr>
        <w:t xml:space="preserve">taksācijas gadā </w:t>
      </w:r>
      <w:r w:rsidRPr="00825FB4">
        <w:rPr>
          <w:rFonts w:ascii="Times New Roman" w:hAnsi="Times New Roman"/>
          <w:sz w:val="26"/>
          <w:szCs w:val="26"/>
        </w:rPr>
        <w:t xml:space="preserve">gūto pelņu, kā tas bija iepriekš, nodokļa ieņēmumi ir samazinājušies, tomēr iekasētais nodoklis pārsniedz plānoto. </w:t>
      </w:r>
    </w:p>
    <w:p w14:paraId="3FE2DA6D" w14:textId="77777777" w:rsidR="00255158" w:rsidRPr="00825FB4" w:rsidRDefault="00255158"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Nodokļu reformas efektivitāti apliecina arī izmaiņas darba samaksas struktūrā – salīdzinot 2018.</w:t>
      </w:r>
      <w:r w:rsidR="00A350EB" w:rsidRPr="00825FB4">
        <w:rPr>
          <w:rFonts w:ascii="Times New Roman" w:hAnsi="Times New Roman"/>
          <w:sz w:val="26"/>
          <w:szCs w:val="26"/>
        </w:rPr>
        <w:t> </w:t>
      </w:r>
      <w:r w:rsidRPr="00825FB4">
        <w:rPr>
          <w:rFonts w:ascii="Times New Roman" w:hAnsi="Times New Roman"/>
          <w:sz w:val="26"/>
          <w:szCs w:val="26"/>
        </w:rPr>
        <w:t xml:space="preserve">gada darba devēja ziņojumus ar iepriekšējo gadu, darba ņēmēju skaits pieaudzis par 2% un reāli strādājošo vidējā bruto alga pieaugusi par 8,5%. Vienlaicīgi (salīdzinot </w:t>
      </w:r>
      <w:r w:rsidR="00017356">
        <w:rPr>
          <w:rFonts w:ascii="Times New Roman" w:hAnsi="Times New Roman"/>
          <w:sz w:val="26"/>
          <w:szCs w:val="26"/>
        </w:rPr>
        <w:t>2018.</w:t>
      </w:r>
      <w:r w:rsidRPr="00825FB4">
        <w:rPr>
          <w:rFonts w:ascii="Times New Roman" w:hAnsi="Times New Roman"/>
          <w:sz w:val="26"/>
          <w:szCs w:val="26"/>
        </w:rPr>
        <w:t xml:space="preserve"> gada novembri ar iepriekšējā gada novembri) par 24,6% ir samazinājies to darbinieku skaits, kas saņem algu līdz 430 </w:t>
      </w:r>
      <w:proofErr w:type="spellStart"/>
      <w:r w:rsidRPr="00825FB4">
        <w:rPr>
          <w:rFonts w:ascii="Times New Roman" w:hAnsi="Times New Roman"/>
          <w:i/>
          <w:sz w:val="26"/>
          <w:szCs w:val="26"/>
        </w:rPr>
        <w:t>euro</w:t>
      </w:r>
      <w:proofErr w:type="spellEnd"/>
      <w:r w:rsidRPr="00825FB4">
        <w:rPr>
          <w:rFonts w:ascii="Times New Roman" w:hAnsi="Times New Roman"/>
          <w:sz w:val="26"/>
          <w:szCs w:val="26"/>
        </w:rPr>
        <w:t>, bet pieaug darbinieku skaits, kas saņem lielāku darba samaksu par minimālo algu. Tas liecina par pozitīvu atdevi no tādiem nodokļu reformas pasākumiem kā ēnu ekonomikas mazināšana un nodokļu administrēšanas uzlabošana. Turklāt, gan iedzīvotāju ienākuma nodokļa atvieglojums par apgādībā esošu personu, gan diferencētais neapliekamais minimums</w:t>
      </w:r>
      <w:r w:rsidR="00B4733C">
        <w:rPr>
          <w:rFonts w:ascii="Times New Roman" w:hAnsi="Times New Roman"/>
          <w:sz w:val="26"/>
          <w:szCs w:val="26"/>
        </w:rPr>
        <w:t>, gan pensionāra neapliekamais minimums</w:t>
      </w:r>
      <w:r w:rsidRPr="00825FB4">
        <w:rPr>
          <w:rFonts w:ascii="Times New Roman" w:hAnsi="Times New Roman"/>
          <w:sz w:val="26"/>
          <w:szCs w:val="26"/>
        </w:rPr>
        <w:t xml:space="preserve"> tiek palielināts arī 2019. un 2020.gadā.</w:t>
      </w:r>
    </w:p>
    <w:p w14:paraId="7CE25286" w14:textId="1DA79068" w:rsidR="00255158" w:rsidRPr="00825FB4" w:rsidRDefault="00255158"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Runājot par </w:t>
      </w:r>
      <w:r w:rsidR="00CD636F">
        <w:rPr>
          <w:rFonts w:ascii="Times New Roman" w:hAnsi="Times New Roman"/>
          <w:sz w:val="26"/>
          <w:szCs w:val="26"/>
        </w:rPr>
        <w:t>Nodokļu reformu</w:t>
      </w:r>
      <w:r w:rsidRPr="00825FB4">
        <w:rPr>
          <w:rFonts w:ascii="Times New Roman" w:hAnsi="Times New Roman"/>
          <w:sz w:val="26"/>
          <w:szCs w:val="26"/>
        </w:rPr>
        <w:t xml:space="preserve">, primāri jāvērtē </w:t>
      </w:r>
      <w:r w:rsidR="00CD636F">
        <w:rPr>
          <w:rFonts w:ascii="Times New Roman" w:hAnsi="Times New Roman"/>
          <w:sz w:val="26"/>
          <w:szCs w:val="26"/>
        </w:rPr>
        <w:t>tās</w:t>
      </w:r>
      <w:r w:rsidRPr="00825FB4">
        <w:rPr>
          <w:rFonts w:ascii="Times New Roman" w:hAnsi="Times New Roman"/>
          <w:sz w:val="26"/>
          <w:szCs w:val="26"/>
        </w:rPr>
        <w:t xml:space="preserve"> ieviesti</w:t>
      </w:r>
      <w:r w:rsidR="00017356">
        <w:rPr>
          <w:rFonts w:ascii="Times New Roman" w:hAnsi="Times New Roman"/>
          <w:sz w:val="26"/>
          <w:szCs w:val="26"/>
        </w:rPr>
        <w:t>e</w:t>
      </w:r>
      <w:r w:rsidRPr="00825FB4">
        <w:rPr>
          <w:rFonts w:ascii="Times New Roman" w:hAnsi="Times New Roman"/>
          <w:sz w:val="26"/>
          <w:szCs w:val="26"/>
        </w:rPr>
        <w:t xml:space="preserve"> jaunie pasākumi, un pēc analīzes rezultātiem jānosaka nodokļu izmaiņu nepieciešamība un virzieni. </w:t>
      </w:r>
    </w:p>
    <w:p w14:paraId="1184D119" w14:textId="77777777" w:rsidR="00255158" w:rsidRPr="00825FB4" w:rsidRDefault="00255158" w:rsidP="00255158">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Paredzams, ka fiskālo iespēju ietvaros tiks turpināts iesāktais, lai nodrošinātu neto ienākumu palielinājumu iedzīvotājiem ar </w:t>
      </w:r>
      <w:r w:rsidR="00A350EB" w:rsidRPr="00825FB4">
        <w:rPr>
          <w:rFonts w:ascii="Times New Roman" w:hAnsi="Times New Roman"/>
          <w:sz w:val="26"/>
          <w:szCs w:val="26"/>
        </w:rPr>
        <w:t>zemu ienākumu līmeni (tai skaitā arī</w:t>
      </w:r>
      <w:r w:rsidRPr="00825FB4">
        <w:rPr>
          <w:rFonts w:ascii="Times New Roman" w:hAnsi="Times New Roman"/>
          <w:sz w:val="26"/>
          <w:szCs w:val="26"/>
        </w:rPr>
        <w:t xml:space="preserve"> izvērtēta iespēja palielināt iedzīvotāju ienākuma nodokļa papildu atvieglojumu invalīdiem un politiski represētajām personām). Tāpat paredzēts turpināt pārnest nodokļu slogu no darbaspēka uz īpašuma, patēriņa un vides nodokļiem. </w:t>
      </w:r>
    </w:p>
    <w:p w14:paraId="2F566DA5" w14:textId="77777777" w:rsidR="00D71D7D" w:rsidRPr="00825FB4" w:rsidRDefault="00255158" w:rsidP="00D71D7D">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Atbilstoši </w:t>
      </w:r>
      <w:r w:rsidR="00DD4529">
        <w:rPr>
          <w:rFonts w:ascii="Times New Roman" w:hAnsi="Times New Roman"/>
          <w:sz w:val="26"/>
          <w:szCs w:val="26"/>
        </w:rPr>
        <w:t>Uzņēmumu ienākuma nodokļa likuma pārejas noteikumos dotajam uzdevumam</w:t>
      </w:r>
      <w:r w:rsidRPr="00825FB4">
        <w:rPr>
          <w:rFonts w:ascii="Times New Roman" w:hAnsi="Times New Roman"/>
          <w:sz w:val="26"/>
          <w:szCs w:val="26"/>
        </w:rPr>
        <w:t xml:space="preserve"> līdz š</w:t>
      </w:r>
      <w:r w:rsidR="00D71D7D" w:rsidRPr="00825FB4">
        <w:rPr>
          <w:rFonts w:ascii="Times New Roman" w:hAnsi="Times New Roman"/>
          <w:sz w:val="26"/>
          <w:szCs w:val="26"/>
        </w:rPr>
        <w:t>ā gada 3</w:t>
      </w:r>
      <w:r w:rsidRPr="00825FB4">
        <w:rPr>
          <w:rFonts w:ascii="Times New Roman" w:hAnsi="Times New Roman"/>
          <w:sz w:val="26"/>
          <w:szCs w:val="26"/>
        </w:rPr>
        <w:t>0.</w:t>
      </w:r>
      <w:r w:rsidR="00D71D7D" w:rsidRPr="00825FB4">
        <w:rPr>
          <w:rFonts w:ascii="Times New Roman" w:hAnsi="Times New Roman"/>
          <w:sz w:val="26"/>
          <w:szCs w:val="26"/>
        </w:rPr>
        <w:t> </w:t>
      </w:r>
      <w:r w:rsidRPr="00825FB4">
        <w:rPr>
          <w:rFonts w:ascii="Times New Roman" w:hAnsi="Times New Roman"/>
          <w:sz w:val="26"/>
          <w:szCs w:val="26"/>
        </w:rPr>
        <w:t xml:space="preserve">novembrim tiks izvērtēta jaunā </w:t>
      </w:r>
      <w:r w:rsidRPr="00017356">
        <w:rPr>
          <w:rFonts w:ascii="Times New Roman" w:hAnsi="Times New Roman"/>
          <w:sz w:val="26"/>
          <w:szCs w:val="26"/>
        </w:rPr>
        <w:t>Uzņēmumu ienākuma nodokļa likuma</w:t>
      </w:r>
      <w:r w:rsidRPr="00825FB4">
        <w:rPr>
          <w:rFonts w:ascii="Times New Roman" w:hAnsi="Times New Roman"/>
          <w:sz w:val="26"/>
          <w:szCs w:val="26"/>
        </w:rPr>
        <w:t xml:space="preserve"> ietekme uz sabiedriskā labuma organizāciju saņemtajiem ziedojumiem. Ja tiks secināts, ka jaunā </w:t>
      </w:r>
      <w:r w:rsidRPr="00017356">
        <w:rPr>
          <w:rFonts w:ascii="Times New Roman" w:hAnsi="Times New Roman"/>
          <w:sz w:val="26"/>
          <w:szCs w:val="26"/>
        </w:rPr>
        <w:t>Uzņēmumu ienākuma nodokļa likuma</w:t>
      </w:r>
      <w:r w:rsidRPr="00825FB4">
        <w:rPr>
          <w:rFonts w:ascii="Times New Roman" w:hAnsi="Times New Roman"/>
          <w:sz w:val="26"/>
          <w:szCs w:val="26"/>
        </w:rPr>
        <w:t xml:space="preserve"> normas negatīvi ietekmē saņemto ziedojumu apmērus, kopā ar sabiedriskā labuma organizāciju nozaru asociācijām būs nepieciešams izstrādāt priekšlikumus, kas šo negatīvo ietekmi mazinātu. Tāpat tiks turpināti  pasākumi ēnu ekonomikas ierobežošanai un pilnveidoti nodokļu administrēšanas procesi, kā arī mazināts administratīvais slogs.</w:t>
      </w:r>
    </w:p>
    <w:p w14:paraId="21B92A4F" w14:textId="77777777" w:rsidR="00DB4871" w:rsidRPr="00825FB4" w:rsidRDefault="00D71D7D" w:rsidP="00D71D7D">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Ministrija </w:t>
      </w:r>
      <w:r w:rsidR="00DB4871" w:rsidRPr="00825FB4">
        <w:rPr>
          <w:rFonts w:ascii="Times New Roman" w:hAnsi="Times New Roman"/>
          <w:sz w:val="26"/>
          <w:szCs w:val="26"/>
        </w:rPr>
        <w:t>un VID turpina informēt gan par vispārīgām ar nodokļu reformu saistītām tendencēm, gan detaļām, kas ir būtiskas atsevišķām sabiedrības grupām. Jau pirmajos divos šā gada mēnešos VID eksperti semināros visā Latvijā informējuši par aktualitātēm saistībā ar gada ienākumu deklarāciju iesniegšanu un citiem svarīgiem jautājumiem medijus, pašvaldību darbiniekus, grāmatvežus, nozaru asociācijas un ikvienu interesentu. Uz semināriem īpaši tika aicināti arī cilvēki, kam varētu veidoties nodokļa piemaksa, piemēram, māmiņas, kas atgriezušās darbā pēc bērna kopšanas atvaļinājuma</w:t>
      </w:r>
      <w:r w:rsidR="00DD4529">
        <w:rPr>
          <w:rFonts w:ascii="Times New Roman" w:hAnsi="Times New Roman"/>
          <w:sz w:val="26"/>
          <w:szCs w:val="26"/>
        </w:rPr>
        <w:t>,</w:t>
      </w:r>
      <w:r w:rsidR="00DB4871" w:rsidRPr="00825FB4">
        <w:rPr>
          <w:rFonts w:ascii="Times New Roman" w:hAnsi="Times New Roman"/>
          <w:sz w:val="26"/>
          <w:szCs w:val="26"/>
        </w:rPr>
        <w:t xml:space="preserve"> un darbinieki, kuri mainījuši darbu vai kuriem palielinājušies ienākumi. </w:t>
      </w:r>
    </w:p>
    <w:p w14:paraId="5798EA98" w14:textId="77777777" w:rsidR="00A350EB" w:rsidRPr="00825FB4" w:rsidRDefault="00DB4871" w:rsidP="00D71D7D">
      <w:pPr>
        <w:spacing w:after="0" w:line="240" w:lineRule="auto"/>
        <w:ind w:firstLine="720"/>
        <w:jc w:val="both"/>
        <w:rPr>
          <w:rFonts w:ascii="Times New Roman" w:hAnsi="Times New Roman"/>
          <w:sz w:val="26"/>
          <w:szCs w:val="26"/>
        </w:rPr>
      </w:pPr>
      <w:r w:rsidRPr="00825FB4">
        <w:rPr>
          <w:rFonts w:ascii="Times New Roman" w:hAnsi="Times New Roman"/>
          <w:sz w:val="26"/>
          <w:szCs w:val="26"/>
        </w:rPr>
        <w:lastRenderedPageBreak/>
        <w:t>Diemžēl atsaucība piedalīties semināros nav bijusi pārāk liela, tāpēc semināra video publicēts arī interneta vidē, lai to varētu noskatīties ikviens, kam nav bijusi iespēja piedalīties seminārā klātienē</w:t>
      </w:r>
    </w:p>
    <w:p w14:paraId="206CB784" w14:textId="77777777" w:rsidR="00DB4871" w:rsidRPr="00825FB4" w:rsidRDefault="00DB4871" w:rsidP="00A350EB">
      <w:pPr>
        <w:spacing w:after="0" w:line="240" w:lineRule="auto"/>
        <w:jc w:val="both"/>
        <w:rPr>
          <w:rFonts w:ascii="Times New Roman" w:hAnsi="Times New Roman"/>
          <w:sz w:val="26"/>
          <w:szCs w:val="26"/>
        </w:rPr>
      </w:pPr>
      <w:r w:rsidRPr="00825FB4">
        <w:rPr>
          <w:rFonts w:ascii="Times New Roman" w:hAnsi="Times New Roman"/>
          <w:sz w:val="26"/>
          <w:szCs w:val="26"/>
        </w:rPr>
        <w:t>(</w:t>
      </w:r>
      <w:hyperlink r:id="rId14" w:history="1">
        <w:r w:rsidR="00D71D7D" w:rsidRPr="00825FB4">
          <w:rPr>
            <w:rStyle w:val="Hyperlink"/>
            <w:rFonts w:ascii="Times New Roman" w:hAnsi="Times New Roman"/>
            <w:sz w:val="26"/>
            <w:szCs w:val="26"/>
          </w:rPr>
          <w:t>https://www.youtube.com/watch?v=BDxSezjzsqc&amp;t=1s&amp;fbclid=IwAR3Ju8MPaJYpRV0JK1nRYZlN0hk-n_Ub1B8ew9cYf414iom-ZPMkkIwobH4</w:t>
        </w:r>
      </w:hyperlink>
      <w:r w:rsidRPr="00825FB4">
        <w:rPr>
          <w:rFonts w:ascii="Times New Roman" w:hAnsi="Times New Roman"/>
          <w:sz w:val="26"/>
          <w:szCs w:val="26"/>
        </w:rPr>
        <w:t>). Tāpat VID  izveidojis atsevišķu sadaļu mājaslapā par aktualitātēm saistībā ar 2018. gada ienākumu deklarācijas iesniegšanu (</w:t>
      </w:r>
      <w:hyperlink r:id="rId15" w:history="1">
        <w:r w:rsidR="00D71D7D" w:rsidRPr="00825FB4">
          <w:rPr>
            <w:rStyle w:val="Hyperlink"/>
            <w:rFonts w:ascii="Times New Roman" w:hAnsi="Times New Roman"/>
            <w:sz w:val="26"/>
            <w:szCs w:val="26"/>
          </w:rPr>
          <w:t>https://www.vid.gov.lv/lv/deklaracija-par-2018gadu</w:t>
        </w:r>
      </w:hyperlink>
      <w:r w:rsidRPr="00825FB4">
        <w:rPr>
          <w:rFonts w:ascii="Times New Roman" w:hAnsi="Times New Roman"/>
          <w:sz w:val="26"/>
          <w:szCs w:val="26"/>
        </w:rPr>
        <w:t xml:space="preserve">).  </w:t>
      </w:r>
    </w:p>
    <w:p w14:paraId="05C904D2" w14:textId="2FE19BD4" w:rsidR="00DB4871" w:rsidRPr="00825FB4" w:rsidRDefault="00DB4871" w:rsidP="00D71D7D">
      <w:pPr>
        <w:spacing w:after="0" w:line="240" w:lineRule="auto"/>
        <w:ind w:firstLine="720"/>
        <w:jc w:val="both"/>
        <w:rPr>
          <w:rFonts w:ascii="Times New Roman" w:hAnsi="Times New Roman"/>
          <w:sz w:val="26"/>
          <w:szCs w:val="26"/>
        </w:rPr>
      </w:pPr>
      <w:r w:rsidRPr="00825FB4">
        <w:rPr>
          <w:rFonts w:ascii="Times New Roman" w:hAnsi="Times New Roman"/>
          <w:sz w:val="26"/>
          <w:szCs w:val="26"/>
        </w:rPr>
        <w:t>Par iepriekš minētajiem jautājumiem, kā arī izmaiņām, kas saskaņā ar apstiprināto nodokļu reformu</w:t>
      </w:r>
      <w:r w:rsidR="00CD636F">
        <w:rPr>
          <w:rFonts w:ascii="Times New Roman" w:hAnsi="Times New Roman"/>
          <w:sz w:val="26"/>
          <w:szCs w:val="26"/>
        </w:rPr>
        <w:t xml:space="preserve"> stājas spēkā</w:t>
      </w:r>
      <w:r w:rsidRPr="00825FB4">
        <w:rPr>
          <w:rFonts w:ascii="Times New Roman" w:hAnsi="Times New Roman"/>
          <w:sz w:val="26"/>
          <w:szCs w:val="26"/>
        </w:rPr>
        <w:t xml:space="preserve"> vēl šajā un </w:t>
      </w:r>
      <w:r w:rsidR="00CD636F" w:rsidRPr="00825FB4">
        <w:rPr>
          <w:rFonts w:ascii="Times New Roman" w:hAnsi="Times New Roman"/>
          <w:sz w:val="26"/>
          <w:szCs w:val="26"/>
        </w:rPr>
        <w:t xml:space="preserve">stāsies spēkā </w:t>
      </w:r>
      <w:r w:rsidRPr="00825FB4">
        <w:rPr>
          <w:rFonts w:ascii="Times New Roman" w:hAnsi="Times New Roman"/>
          <w:sz w:val="26"/>
          <w:szCs w:val="26"/>
        </w:rPr>
        <w:t xml:space="preserve">nākamajā gadā, </w:t>
      </w:r>
      <w:r w:rsidR="00D71D7D" w:rsidRPr="00825FB4">
        <w:rPr>
          <w:rFonts w:ascii="Times New Roman" w:hAnsi="Times New Roman"/>
          <w:sz w:val="26"/>
          <w:szCs w:val="26"/>
        </w:rPr>
        <w:t>Ministrija</w:t>
      </w:r>
      <w:r w:rsidRPr="00825FB4">
        <w:rPr>
          <w:rFonts w:ascii="Times New Roman" w:hAnsi="Times New Roman"/>
          <w:sz w:val="26"/>
          <w:szCs w:val="26"/>
        </w:rPr>
        <w:t xml:space="preserve"> un VID turpina un turpinās komunicēt, skaidrot un informēt, izmantojot dažādus medijus un informācijas kanālus, ar kuru starpniecību var sasniegt iespējami plašu sabiedrību, kā arī mērķētas tās grupas. </w:t>
      </w:r>
    </w:p>
    <w:p w14:paraId="0BCA92CE" w14:textId="77777777" w:rsidR="008F007C" w:rsidRPr="00825FB4" w:rsidRDefault="008F007C" w:rsidP="00825043">
      <w:pPr>
        <w:spacing w:after="0" w:line="240" w:lineRule="auto"/>
        <w:ind w:firstLine="720"/>
        <w:jc w:val="both"/>
        <w:rPr>
          <w:rFonts w:ascii="Times New Roman" w:hAnsi="Times New Roman"/>
          <w:sz w:val="26"/>
          <w:szCs w:val="26"/>
        </w:rPr>
      </w:pPr>
    </w:p>
    <w:p w14:paraId="756EAA3F" w14:textId="77777777" w:rsidR="008F007C" w:rsidRPr="00825FB4" w:rsidRDefault="006845FC" w:rsidP="00825043">
      <w:pPr>
        <w:spacing w:after="0" w:line="240" w:lineRule="auto"/>
        <w:ind w:firstLine="720"/>
        <w:jc w:val="both"/>
        <w:rPr>
          <w:rFonts w:ascii="Times New Roman" w:hAnsi="Times New Roman"/>
          <w:sz w:val="26"/>
          <w:szCs w:val="26"/>
        </w:rPr>
      </w:pPr>
      <w:r w:rsidRPr="00825FB4">
        <w:rPr>
          <w:rFonts w:ascii="Times New Roman" w:hAnsi="Times New Roman"/>
          <w:sz w:val="26"/>
          <w:szCs w:val="26"/>
        </w:rPr>
        <w:t xml:space="preserve">Pielikumā atskaites par Ministrijas un VID īstenotājiem nodokļu reformas informēšanas pasākumiem.  </w:t>
      </w:r>
    </w:p>
    <w:p w14:paraId="318622AE" w14:textId="77777777" w:rsidR="008F007C" w:rsidRPr="00825FB4" w:rsidRDefault="008F007C" w:rsidP="00825043">
      <w:pPr>
        <w:spacing w:after="0" w:line="240" w:lineRule="auto"/>
        <w:ind w:firstLine="720"/>
        <w:jc w:val="both"/>
        <w:rPr>
          <w:rFonts w:ascii="Times New Roman" w:hAnsi="Times New Roman"/>
          <w:sz w:val="26"/>
          <w:szCs w:val="26"/>
        </w:rPr>
      </w:pPr>
    </w:p>
    <w:p w14:paraId="01ED475B" w14:textId="77777777" w:rsidR="003B46BC" w:rsidRDefault="003B46BC" w:rsidP="003B46BC">
      <w:pPr>
        <w:spacing w:after="0"/>
        <w:ind w:right="-483"/>
        <w:rPr>
          <w:rFonts w:ascii="Times New Roman" w:hAnsi="Times New Roman"/>
          <w:sz w:val="26"/>
          <w:szCs w:val="26"/>
        </w:rPr>
      </w:pPr>
      <w:r>
        <w:rPr>
          <w:rFonts w:ascii="Times New Roman" w:hAnsi="Times New Roman"/>
          <w:sz w:val="26"/>
          <w:szCs w:val="26"/>
        </w:rPr>
        <w:t>1) Ministrijas atskaite par n</w:t>
      </w:r>
      <w:r w:rsidRPr="003B46BC">
        <w:rPr>
          <w:rFonts w:ascii="Times New Roman" w:hAnsi="Times New Roman"/>
          <w:sz w:val="26"/>
          <w:szCs w:val="26"/>
        </w:rPr>
        <w:t>odokļu reformas komunikācijas kampaņ</w:t>
      </w:r>
      <w:r>
        <w:rPr>
          <w:rFonts w:ascii="Times New Roman" w:hAnsi="Times New Roman"/>
          <w:sz w:val="26"/>
          <w:szCs w:val="26"/>
        </w:rPr>
        <w:t xml:space="preserve">u </w:t>
      </w:r>
      <w:r w:rsidRPr="003B46BC">
        <w:rPr>
          <w:rFonts w:ascii="Times New Roman" w:hAnsi="Times New Roman"/>
          <w:b/>
          <w:i/>
          <w:sz w:val="26"/>
          <w:szCs w:val="26"/>
        </w:rPr>
        <w:t>#Aug ienākumi #Aug Latvija</w:t>
      </w:r>
      <w:r>
        <w:rPr>
          <w:rFonts w:ascii="Times New Roman" w:hAnsi="Times New Roman"/>
          <w:sz w:val="26"/>
          <w:szCs w:val="26"/>
        </w:rPr>
        <w:t xml:space="preserve"> uz 16 lpp.</w:t>
      </w:r>
    </w:p>
    <w:p w14:paraId="06D70EE2" w14:textId="77777777" w:rsidR="003B46BC" w:rsidRDefault="003B46BC" w:rsidP="003B46BC">
      <w:pPr>
        <w:spacing w:after="0"/>
        <w:ind w:right="-483"/>
        <w:rPr>
          <w:rFonts w:ascii="Times New Roman" w:hAnsi="Times New Roman"/>
          <w:sz w:val="26"/>
          <w:szCs w:val="26"/>
        </w:rPr>
      </w:pPr>
      <w:r>
        <w:rPr>
          <w:rFonts w:ascii="Times New Roman" w:hAnsi="Times New Roman"/>
          <w:sz w:val="26"/>
          <w:szCs w:val="26"/>
        </w:rPr>
        <w:t xml:space="preserve">2) VID atskaite par </w:t>
      </w:r>
      <w:r w:rsidRPr="003B46BC">
        <w:rPr>
          <w:rFonts w:ascii="Times New Roman" w:hAnsi="Times New Roman"/>
          <w:sz w:val="26"/>
          <w:szCs w:val="26"/>
        </w:rPr>
        <w:t xml:space="preserve">informatīvās kampaņas par valsts nodokļu politikas pamatnostādņu ieviešanu 2018. gadā </w:t>
      </w:r>
      <w:r>
        <w:rPr>
          <w:rFonts w:ascii="Times New Roman" w:hAnsi="Times New Roman"/>
          <w:sz w:val="26"/>
          <w:szCs w:val="26"/>
        </w:rPr>
        <w:t xml:space="preserve">uz 14 lpp. </w:t>
      </w:r>
    </w:p>
    <w:p w14:paraId="036296A6" w14:textId="77777777" w:rsidR="003B46BC" w:rsidRPr="003B46BC" w:rsidRDefault="003B46BC" w:rsidP="003B46BC">
      <w:pPr>
        <w:spacing w:after="0"/>
        <w:ind w:right="-483"/>
        <w:rPr>
          <w:rFonts w:ascii="Times New Roman" w:hAnsi="Times New Roman"/>
          <w:sz w:val="26"/>
          <w:szCs w:val="26"/>
        </w:rPr>
      </w:pPr>
    </w:p>
    <w:p w14:paraId="783A1EA8" w14:textId="77777777" w:rsidR="008F007C" w:rsidRDefault="008F007C" w:rsidP="00825043">
      <w:pPr>
        <w:spacing w:after="0" w:line="240" w:lineRule="auto"/>
        <w:ind w:firstLine="720"/>
        <w:jc w:val="both"/>
        <w:rPr>
          <w:rFonts w:ascii="Times New Roman" w:hAnsi="Times New Roman"/>
          <w:sz w:val="26"/>
          <w:szCs w:val="26"/>
        </w:rPr>
      </w:pPr>
    </w:p>
    <w:p w14:paraId="68B70519" w14:textId="77777777" w:rsidR="003F454C" w:rsidRPr="00825FB4" w:rsidRDefault="003F454C" w:rsidP="00825043">
      <w:pPr>
        <w:spacing w:after="0" w:line="240" w:lineRule="auto"/>
        <w:ind w:firstLine="720"/>
        <w:jc w:val="both"/>
        <w:rPr>
          <w:rFonts w:ascii="Times New Roman" w:hAnsi="Times New Roman"/>
          <w:sz w:val="26"/>
          <w:szCs w:val="26"/>
        </w:rPr>
      </w:pPr>
    </w:p>
    <w:p w14:paraId="504B82F2" w14:textId="77777777" w:rsidR="0069425C" w:rsidRPr="00825FB4" w:rsidRDefault="0069425C" w:rsidP="0069425C">
      <w:pPr>
        <w:spacing w:after="0" w:line="240" w:lineRule="auto"/>
        <w:jc w:val="both"/>
        <w:rPr>
          <w:rFonts w:ascii="Times New Roman" w:hAnsi="Times New Roman"/>
          <w:sz w:val="26"/>
          <w:szCs w:val="26"/>
        </w:rPr>
      </w:pPr>
    </w:p>
    <w:p w14:paraId="7BEB6935" w14:textId="77777777" w:rsidR="001306E5" w:rsidRPr="00825FB4" w:rsidRDefault="001306E5" w:rsidP="00793C66">
      <w:pPr>
        <w:widowControl/>
        <w:spacing w:after="0" w:line="240" w:lineRule="auto"/>
        <w:jc w:val="both"/>
        <w:rPr>
          <w:rFonts w:ascii="Times New Roman" w:eastAsia="Times New Roman" w:hAnsi="Times New Roman"/>
          <w:sz w:val="26"/>
          <w:szCs w:val="26"/>
        </w:rPr>
      </w:pPr>
    </w:p>
    <w:p w14:paraId="11301AA8" w14:textId="77777777" w:rsidR="00A277D0" w:rsidRPr="00825FB4" w:rsidRDefault="00A277D0" w:rsidP="00793C66">
      <w:pPr>
        <w:widowControl/>
        <w:spacing w:after="0" w:line="240" w:lineRule="auto"/>
        <w:jc w:val="both"/>
        <w:rPr>
          <w:rFonts w:ascii="Times New Roman" w:eastAsia="Times New Roman" w:hAnsi="Times New Roman"/>
          <w:sz w:val="26"/>
          <w:szCs w:val="26"/>
        </w:rPr>
      </w:pPr>
      <w:r w:rsidRPr="00825FB4">
        <w:rPr>
          <w:rFonts w:ascii="Times New Roman" w:eastAsia="Times New Roman" w:hAnsi="Times New Roman"/>
          <w:sz w:val="26"/>
          <w:szCs w:val="26"/>
        </w:rPr>
        <w:t>Ministru prezidents</w:t>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00BF0B6E" w:rsidRPr="00825FB4">
        <w:rPr>
          <w:rFonts w:ascii="Times New Roman" w:eastAsia="Times New Roman" w:hAnsi="Times New Roman"/>
          <w:sz w:val="26"/>
          <w:szCs w:val="26"/>
        </w:rPr>
        <w:tab/>
      </w:r>
      <w:r w:rsidR="00D71D7D" w:rsidRPr="00825FB4">
        <w:rPr>
          <w:rFonts w:ascii="Times New Roman" w:eastAsia="Times New Roman" w:hAnsi="Times New Roman"/>
          <w:sz w:val="26"/>
          <w:szCs w:val="26"/>
        </w:rPr>
        <w:tab/>
      </w:r>
      <w:r w:rsidR="00D71D7D" w:rsidRPr="00825FB4">
        <w:rPr>
          <w:rFonts w:ascii="Times New Roman" w:eastAsia="Times New Roman" w:hAnsi="Times New Roman"/>
          <w:sz w:val="26"/>
          <w:szCs w:val="26"/>
        </w:rPr>
        <w:tab/>
      </w:r>
      <w:r w:rsidR="00D71D7D" w:rsidRPr="00825FB4">
        <w:rPr>
          <w:rFonts w:ascii="Times New Roman" w:hAnsi="Times New Roman"/>
          <w:sz w:val="26"/>
          <w:szCs w:val="26"/>
        </w:rPr>
        <w:t>A. K. Kariņš</w:t>
      </w:r>
    </w:p>
    <w:p w14:paraId="7D7B5101" w14:textId="77777777" w:rsidR="00793C66" w:rsidRPr="00825FB4" w:rsidRDefault="00793C66" w:rsidP="0069425C">
      <w:pPr>
        <w:widowControl/>
        <w:spacing w:after="0" w:line="240" w:lineRule="auto"/>
        <w:rPr>
          <w:rFonts w:ascii="Times New Roman" w:eastAsia="Times New Roman" w:hAnsi="Times New Roman"/>
          <w:sz w:val="26"/>
          <w:szCs w:val="26"/>
        </w:rPr>
      </w:pPr>
    </w:p>
    <w:p w14:paraId="7EDF997B" w14:textId="77777777" w:rsidR="0069425C" w:rsidRPr="00825FB4" w:rsidRDefault="0069425C" w:rsidP="0069425C">
      <w:pPr>
        <w:widowControl/>
        <w:spacing w:after="0" w:line="240" w:lineRule="auto"/>
        <w:rPr>
          <w:rFonts w:ascii="Times New Roman" w:eastAsiaTheme="minorHAnsi" w:hAnsi="Times New Roman"/>
          <w:sz w:val="26"/>
          <w:szCs w:val="26"/>
        </w:rPr>
      </w:pPr>
      <w:r w:rsidRPr="00825FB4">
        <w:rPr>
          <w:rFonts w:ascii="Times New Roman" w:eastAsia="Times New Roman" w:hAnsi="Times New Roman"/>
          <w:sz w:val="26"/>
          <w:szCs w:val="26"/>
        </w:rPr>
        <w:t>Finanšu ministr</w:t>
      </w:r>
      <w:r w:rsidR="00255158" w:rsidRPr="00825FB4">
        <w:rPr>
          <w:rFonts w:ascii="Times New Roman" w:eastAsia="Times New Roman" w:hAnsi="Times New Roman"/>
          <w:sz w:val="26"/>
          <w:szCs w:val="26"/>
        </w:rPr>
        <w:t>s</w:t>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Pr="00825FB4">
        <w:rPr>
          <w:rFonts w:ascii="Times New Roman" w:eastAsia="Times New Roman" w:hAnsi="Times New Roman"/>
          <w:sz w:val="26"/>
          <w:szCs w:val="26"/>
        </w:rPr>
        <w:tab/>
      </w:r>
      <w:r w:rsidR="00D71D7D" w:rsidRPr="00825FB4">
        <w:rPr>
          <w:rFonts w:ascii="Times New Roman" w:eastAsia="Times New Roman" w:hAnsi="Times New Roman"/>
          <w:sz w:val="26"/>
          <w:szCs w:val="26"/>
        </w:rPr>
        <w:tab/>
      </w:r>
      <w:r w:rsidR="00D71D7D" w:rsidRPr="00825FB4">
        <w:rPr>
          <w:rFonts w:ascii="Times New Roman" w:eastAsia="Times New Roman" w:hAnsi="Times New Roman"/>
          <w:sz w:val="26"/>
          <w:szCs w:val="26"/>
        </w:rPr>
        <w:tab/>
        <w:t xml:space="preserve">J. Reirs </w:t>
      </w:r>
    </w:p>
    <w:p w14:paraId="63100947" w14:textId="77777777" w:rsidR="00EC7DC5" w:rsidRPr="00825FB4" w:rsidRDefault="00EC7DC5" w:rsidP="0069425C">
      <w:pPr>
        <w:widowControl/>
        <w:spacing w:after="0" w:line="240" w:lineRule="auto"/>
        <w:rPr>
          <w:rFonts w:ascii="Times New Roman" w:eastAsiaTheme="minorHAnsi" w:hAnsi="Times New Roman"/>
          <w:sz w:val="26"/>
          <w:szCs w:val="26"/>
        </w:rPr>
      </w:pPr>
    </w:p>
    <w:p w14:paraId="7940E3E6" w14:textId="77777777" w:rsidR="001377E1" w:rsidRPr="00825FB4" w:rsidRDefault="001377E1" w:rsidP="00D71D7D">
      <w:pPr>
        <w:widowControl/>
        <w:spacing w:after="0" w:line="240" w:lineRule="auto"/>
        <w:rPr>
          <w:rFonts w:ascii="Times New Roman" w:eastAsiaTheme="minorHAnsi" w:hAnsi="Times New Roman"/>
          <w:sz w:val="26"/>
          <w:szCs w:val="26"/>
        </w:rPr>
      </w:pPr>
    </w:p>
    <w:sectPr w:rsidR="001377E1" w:rsidRPr="00825FB4" w:rsidSect="000F04E3">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01EB" w14:textId="77777777" w:rsidR="009759E4" w:rsidRDefault="009759E4" w:rsidP="0069425C">
      <w:pPr>
        <w:spacing w:after="0" w:line="240" w:lineRule="auto"/>
      </w:pPr>
      <w:r>
        <w:separator/>
      </w:r>
    </w:p>
  </w:endnote>
  <w:endnote w:type="continuationSeparator" w:id="0">
    <w:p w14:paraId="0F29909B" w14:textId="77777777" w:rsidR="009759E4" w:rsidRDefault="009759E4" w:rsidP="0069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3C21" w14:textId="77777777" w:rsidR="0069425C" w:rsidRPr="00793C66" w:rsidRDefault="00BB1409">
    <w:pPr>
      <w:pStyle w:val="Footer"/>
      <w:rPr>
        <w:rFonts w:ascii="Times New Roman" w:hAnsi="Times New Roman"/>
        <w:sz w:val="20"/>
        <w:szCs w:val="20"/>
      </w:rPr>
    </w:pPr>
    <w:r>
      <w:rPr>
        <w:rFonts w:ascii="Times New Roman" w:hAnsi="Times New Roman"/>
        <w:sz w:val="20"/>
        <w:szCs w:val="20"/>
      </w:rPr>
      <w:t>FMatbv_T</w:t>
    </w:r>
    <w:r w:rsidR="005154F6">
      <w:rPr>
        <w:rFonts w:ascii="Times New Roman" w:hAnsi="Times New Roman"/>
        <w:sz w:val="20"/>
        <w:szCs w:val="20"/>
      </w:rPr>
      <w:t>S</w:t>
    </w:r>
    <w:r>
      <w:rPr>
        <w:rFonts w:ascii="Times New Roman" w:hAnsi="Times New Roman"/>
        <w:sz w:val="20"/>
        <w:szCs w:val="20"/>
      </w:rPr>
      <w:t>_</w:t>
    </w:r>
    <w:r w:rsidR="005154F6">
      <w:rPr>
        <w:rFonts w:ascii="Times New Roman" w:hAnsi="Times New Roman"/>
        <w:sz w:val="20"/>
        <w:szCs w:val="20"/>
      </w:rPr>
      <w:t>03042019</w:t>
    </w:r>
    <w:r>
      <w:rPr>
        <w:rFonts w:ascii="Times New Roman" w:hAnsi="Times New Roman"/>
        <w:sz w:val="20"/>
        <w:szCs w:val="20"/>
      </w:rPr>
      <w:t>_90</w:t>
    </w:r>
    <w:r w:rsidR="005154F6">
      <w:rPr>
        <w:rFonts w:ascii="Times New Roman" w:hAnsi="Times New Roman"/>
        <w:sz w:val="20"/>
        <w:szCs w:val="20"/>
      </w:rPr>
      <w:t>/TA-403/1027</w:t>
    </w:r>
  </w:p>
  <w:p w14:paraId="34F0B62D" w14:textId="77777777" w:rsidR="0069425C" w:rsidRDefault="0069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8F4D" w14:textId="77777777" w:rsidR="009759E4" w:rsidRDefault="009759E4" w:rsidP="0069425C">
      <w:pPr>
        <w:spacing w:after="0" w:line="240" w:lineRule="auto"/>
      </w:pPr>
      <w:r>
        <w:separator/>
      </w:r>
    </w:p>
  </w:footnote>
  <w:footnote w:type="continuationSeparator" w:id="0">
    <w:p w14:paraId="1FF49885" w14:textId="77777777" w:rsidR="009759E4" w:rsidRDefault="009759E4" w:rsidP="0069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F48A" w14:textId="77777777" w:rsidR="0069425C" w:rsidRPr="0069425C" w:rsidRDefault="0069425C" w:rsidP="0069425C">
    <w:pPr>
      <w:pStyle w:val="Header"/>
      <w:jc w:val="right"/>
      <w:rPr>
        <w:rFonts w:ascii="Times New Roman" w:hAnsi="Times New Roman"/>
        <w:i/>
        <w:sz w:val="24"/>
        <w:szCs w:val="24"/>
      </w:rPr>
    </w:pPr>
    <w:r w:rsidRPr="0069425C">
      <w:rPr>
        <w:rFonts w:ascii="Times New Roman" w:hAnsi="Times New Roman"/>
        <w:i/>
        <w:sz w:val="24"/>
        <w:szCs w:val="24"/>
      </w:rPr>
      <w:t>Ministru kabineta vēstules projekts</w:t>
    </w:r>
  </w:p>
  <w:p w14:paraId="29C2345E" w14:textId="77777777" w:rsidR="0069425C" w:rsidRPr="0069425C" w:rsidRDefault="0069425C" w:rsidP="0069425C">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085D"/>
    <w:multiLevelType w:val="hybridMultilevel"/>
    <w:tmpl w:val="E0D4C8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69667D"/>
    <w:multiLevelType w:val="hybridMultilevel"/>
    <w:tmpl w:val="9B5C86D2"/>
    <w:lvl w:ilvl="0" w:tplc="EC74D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36782E"/>
    <w:multiLevelType w:val="hybridMultilevel"/>
    <w:tmpl w:val="1D4E8E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C"/>
    <w:rsid w:val="00017356"/>
    <w:rsid w:val="00022530"/>
    <w:rsid w:val="00024B13"/>
    <w:rsid w:val="00065863"/>
    <w:rsid w:val="00070678"/>
    <w:rsid w:val="000A44D9"/>
    <w:rsid w:val="000A5444"/>
    <w:rsid w:val="000B71EE"/>
    <w:rsid w:val="000D199C"/>
    <w:rsid w:val="000F04E3"/>
    <w:rsid w:val="000F2B0F"/>
    <w:rsid w:val="0011062A"/>
    <w:rsid w:val="00113BDD"/>
    <w:rsid w:val="001156EF"/>
    <w:rsid w:val="00121B52"/>
    <w:rsid w:val="00121E04"/>
    <w:rsid w:val="001306E5"/>
    <w:rsid w:val="0013653B"/>
    <w:rsid w:val="001377E1"/>
    <w:rsid w:val="00140C65"/>
    <w:rsid w:val="0014346E"/>
    <w:rsid w:val="001474A1"/>
    <w:rsid w:val="00154E91"/>
    <w:rsid w:val="0016253B"/>
    <w:rsid w:val="001D506B"/>
    <w:rsid w:val="0023444C"/>
    <w:rsid w:val="002527CA"/>
    <w:rsid w:val="00255158"/>
    <w:rsid w:val="0028703B"/>
    <w:rsid w:val="002922E7"/>
    <w:rsid w:val="002A2604"/>
    <w:rsid w:val="002C152D"/>
    <w:rsid w:val="002D6AAD"/>
    <w:rsid w:val="002E4C16"/>
    <w:rsid w:val="002E7B51"/>
    <w:rsid w:val="002F2235"/>
    <w:rsid w:val="002F6403"/>
    <w:rsid w:val="003017B8"/>
    <w:rsid w:val="00304F8E"/>
    <w:rsid w:val="0030692C"/>
    <w:rsid w:val="0033235F"/>
    <w:rsid w:val="003525CD"/>
    <w:rsid w:val="00367AB0"/>
    <w:rsid w:val="00375BB9"/>
    <w:rsid w:val="003A3D57"/>
    <w:rsid w:val="003A3EFD"/>
    <w:rsid w:val="003B46BC"/>
    <w:rsid w:val="003C1B41"/>
    <w:rsid w:val="003C38B4"/>
    <w:rsid w:val="003C58D4"/>
    <w:rsid w:val="003C70D1"/>
    <w:rsid w:val="003F454C"/>
    <w:rsid w:val="00401BB3"/>
    <w:rsid w:val="00417AF6"/>
    <w:rsid w:val="00462068"/>
    <w:rsid w:val="00496B1E"/>
    <w:rsid w:val="004A0709"/>
    <w:rsid w:val="004C4FF4"/>
    <w:rsid w:val="004D7417"/>
    <w:rsid w:val="004F72CB"/>
    <w:rsid w:val="0051103A"/>
    <w:rsid w:val="005154F6"/>
    <w:rsid w:val="005225F3"/>
    <w:rsid w:val="005477DE"/>
    <w:rsid w:val="005A67E5"/>
    <w:rsid w:val="005B123C"/>
    <w:rsid w:val="005C0868"/>
    <w:rsid w:val="005F5872"/>
    <w:rsid w:val="006138A0"/>
    <w:rsid w:val="00617906"/>
    <w:rsid w:val="00622BCC"/>
    <w:rsid w:val="006524E2"/>
    <w:rsid w:val="00655448"/>
    <w:rsid w:val="006600CF"/>
    <w:rsid w:val="0067611D"/>
    <w:rsid w:val="006845FC"/>
    <w:rsid w:val="0069419D"/>
    <w:rsid w:val="0069425C"/>
    <w:rsid w:val="006A2CE5"/>
    <w:rsid w:val="006A3E34"/>
    <w:rsid w:val="006C46BE"/>
    <w:rsid w:val="0070335C"/>
    <w:rsid w:val="007113C4"/>
    <w:rsid w:val="00721159"/>
    <w:rsid w:val="007255ED"/>
    <w:rsid w:val="00726809"/>
    <w:rsid w:val="00752ADF"/>
    <w:rsid w:val="00777AFE"/>
    <w:rsid w:val="00781615"/>
    <w:rsid w:val="007820B5"/>
    <w:rsid w:val="00793C66"/>
    <w:rsid w:val="007A7414"/>
    <w:rsid w:val="007B692C"/>
    <w:rsid w:val="007F0334"/>
    <w:rsid w:val="00825043"/>
    <w:rsid w:val="00825FB4"/>
    <w:rsid w:val="00835B6F"/>
    <w:rsid w:val="00841AA7"/>
    <w:rsid w:val="00842AB2"/>
    <w:rsid w:val="00870E71"/>
    <w:rsid w:val="00880BEC"/>
    <w:rsid w:val="00891A58"/>
    <w:rsid w:val="008D4B93"/>
    <w:rsid w:val="008D52E8"/>
    <w:rsid w:val="008E778E"/>
    <w:rsid w:val="008F007C"/>
    <w:rsid w:val="009042FE"/>
    <w:rsid w:val="0091491A"/>
    <w:rsid w:val="00967B79"/>
    <w:rsid w:val="00972699"/>
    <w:rsid w:val="009759E4"/>
    <w:rsid w:val="009A7E5C"/>
    <w:rsid w:val="009B1071"/>
    <w:rsid w:val="009B6C6C"/>
    <w:rsid w:val="009D7C3E"/>
    <w:rsid w:val="009E1920"/>
    <w:rsid w:val="00A03F8E"/>
    <w:rsid w:val="00A10C9E"/>
    <w:rsid w:val="00A148F2"/>
    <w:rsid w:val="00A25F73"/>
    <w:rsid w:val="00A277D0"/>
    <w:rsid w:val="00A3110D"/>
    <w:rsid w:val="00A350EB"/>
    <w:rsid w:val="00A42591"/>
    <w:rsid w:val="00A4693A"/>
    <w:rsid w:val="00A46DBB"/>
    <w:rsid w:val="00A57913"/>
    <w:rsid w:val="00A6011F"/>
    <w:rsid w:val="00A60B5F"/>
    <w:rsid w:val="00A67124"/>
    <w:rsid w:val="00A82163"/>
    <w:rsid w:val="00A9463E"/>
    <w:rsid w:val="00AC2B8A"/>
    <w:rsid w:val="00AD19BC"/>
    <w:rsid w:val="00AE25F0"/>
    <w:rsid w:val="00B0296D"/>
    <w:rsid w:val="00B10E0C"/>
    <w:rsid w:val="00B252EF"/>
    <w:rsid w:val="00B27EBE"/>
    <w:rsid w:val="00B367C5"/>
    <w:rsid w:val="00B43616"/>
    <w:rsid w:val="00B4733C"/>
    <w:rsid w:val="00B53182"/>
    <w:rsid w:val="00B80FF2"/>
    <w:rsid w:val="00BB1409"/>
    <w:rsid w:val="00BE3BA3"/>
    <w:rsid w:val="00BF0B6E"/>
    <w:rsid w:val="00C003D4"/>
    <w:rsid w:val="00C0226A"/>
    <w:rsid w:val="00C3761B"/>
    <w:rsid w:val="00C42A37"/>
    <w:rsid w:val="00C76AAB"/>
    <w:rsid w:val="00C9186F"/>
    <w:rsid w:val="00C922E3"/>
    <w:rsid w:val="00C97317"/>
    <w:rsid w:val="00CB4761"/>
    <w:rsid w:val="00CC0584"/>
    <w:rsid w:val="00CC136F"/>
    <w:rsid w:val="00CD0853"/>
    <w:rsid w:val="00CD0D43"/>
    <w:rsid w:val="00CD215F"/>
    <w:rsid w:val="00CD636F"/>
    <w:rsid w:val="00CF4F86"/>
    <w:rsid w:val="00D2215B"/>
    <w:rsid w:val="00D23E2B"/>
    <w:rsid w:val="00D354C4"/>
    <w:rsid w:val="00D413CF"/>
    <w:rsid w:val="00D63379"/>
    <w:rsid w:val="00D65F84"/>
    <w:rsid w:val="00D669F1"/>
    <w:rsid w:val="00D70E3C"/>
    <w:rsid w:val="00D71D7D"/>
    <w:rsid w:val="00D72E4E"/>
    <w:rsid w:val="00DA5264"/>
    <w:rsid w:val="00DB4871"/>
    <w:rsid w:val="00DB60E5"/>
    <w:rsid w:val="00DD4529"/>
    <w:rsid w:val="00E16CAA"/>
    <w:rsid w:val="00E53C41"/>
    <w:rsid w:val="00E63BA7"/>
    <w:rsid w:val="00E7025D"/>
    <w:rsid w:val="00E70ED0"/>
    <w:rsid w:val="00E82D2D"/>
    <w:rsid w:val="00E90CD6"/>
    <w:rsid w:val="00E90E61"/>
    <w:rsid w:val="00E9178F"/>
    <w:rsid w:val="00EB2A46"/>
    <w:rsid w:val="00EC32F0"/>
    <w:rsid w:val="00EC48A3"/>
    <w:rsid w:val="00EC7DC5"/>
    <w:rsid w:val="00EF03C8"/>
    <w:rsid w:val="00EF0E54"/>
    <w:rsid w:val="00EF6C09"/>
    <w:rsid w:val="00F37287"/>
    <w:rsid w:val="00F50721"/>
    <w:rsid w:val="00F607BF"/>
    <w:rsid w:val="00F64A3B"/>
    <w:rsid w:val="00F650E9"/>
    <w:rsid w:val="00F728A6"/>
    <w:rsid w:val="00F775CD"/>
    <w:rsid w:val="00F806E9"/>
    <w:rsid w:val="00F93DF7"/>
    <w:rsid w:val="00F960CF"/>
    <w:rsid w:val="00FA0D83"/>
    <w:rsid w:val="00FB25C2"/>
    <w:rsid w:val="00FB2AE7"/>
    <w:rsid w:val="00FE67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733F"/>
  <w15:docId w15:val="{74927FB0-ED76-4BF9-9D4F-9C49EB8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5C"/>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25C"/>
    <w:rPr>
      <w:rFonts w:ascii="Calibri" w:eastAsia="Calibri" w:hAnsi="Calibri" w:cs="Times New Roman"/>
      <w:sz w:val="22"/>
    </w:rPr>
  </w:style>
  <w:style w:type="paragraph" w:styleId="Footer">
    <w:name w:val="footer"/>
    <w:basedOn w:val="Normal"/>
    <w:link w:val="FooterChar"/>
    <w:uiPriority w:val="99"/>
    <w:unhideWhenUsed/>
    <w:rsid w:val="006942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25C"/>
    <w:rPr>
      <w:rFonts w:ascii="Calibri" w:eastAsia="Calibri" w:hAnsi="Calibri" w:cs="Times New Roman"/>
      <w:sz w:val="22"/>
    </w:rPr>
  </w:style>
  <w:style w:type="paragraph" w:styleId="BalloonText">
    <w:name w:val="Balloon Text"/>
    <w:basedOn w:val="Normal"/>
    <w:link w:val="BalloonTextChar"/>
    <w:uiPriority w:val="99"/>
    <w:semiHidden/>
    <w:unhideWhenUsed/>
    <w:rsid w:val="002E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16"/>
    <w:rPr>
      <w:rFonts w:ascii="Segoe UI" w:eastAsia="Calibri" w:hAnsi="Segoe UI" w:cs="Segoe UI"/>
      <w:sz w:val="18"/>
      <w:szCs w:val="18"/>
    </w:rPr>
  </w:style>
  <w:style w:type="character" w:customStyle="1" w:styleId="apple-converted-space">
    <w:name w:val="apple-converted-space"/>
    <w:basedOn w:val="DefaultParagraphFont"/>
    <w:rsid w:val="002527CA"/>
  </w:style>
  <w:style w:type="paragraph" w:styleId="ListParagraph">
    <w:name w:val="List Paragraph"/>
    <w:basedOn w:val="Normal"/>
    <w:uiPriority w:val="34"/>
    <w:qFormat/>
    <w:rsid w:val="00B53182"/>
    <w:pPr>
      <w:ind w:left="720"/>
      <w:contextualSpacing/>
    </w:pPr>
  </w:style>
  <w:style w:type="character" w:styleId="CommentReference">
    <w:name w:val="annotation reference"/>
    <w:basedOn w:val="DefaultParagraphFont"/>
    <w:uiPriority w:val="99"/>
    <w:semiHidden/>
    <w:unhideWhenUsed/>
    <w:rsid w:val="00BE3BA3"/>
    <w:rPr>
      <w:sz w:val="16"/>
      <w:szCs w:val="16"/>
    </w:rPr>
  </w:style>
  <w:style w:type="paragraph" w:styleId="CommentText">
    <w:name w:val="annotation text"/>
    <w:basedOn w:val="Normal"/>
    <w:link w:val="CommentTextChar"/>
    <w:uiPriority w:val="99"/>
    <w:unhideWhenUsed/>
    <w:rsid w:val="00BE3BA3"/>
    <w:pPr>
      <w:spacing w:line="240" w:lineRule="auto"/>
    </w:pPr>
    <w:rPr>
      <w:sz w:val="20"/>
      <w:szCs w:val="20"/>
    </w:rPr>
  </w:style>
  <w:style w:type="character" w:customStyle="1" w:styleId="CommentTextChar">
    <w:name w:val="Comment Text Char"/>
    <w:basedOn w:val="DefaultParagraphFont"/>
    <w:link w:val="CommentText"/>
    <w:uiPriority w:val="99"/>
    <w:rsid w:val="00BE3B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3BA3"/>
    <w:rPr>
      <w:b/>
      <w:bCs/>
    </w:rPr>
  </w:style>
  <w:style w:type="character" w:customStyle="1" w:styleId="CommentSubjectChar">
    <w:name w:val="Comment Subject Char"/>
    <w:basedOn w:val="CommentTextChar"/>
    <w:link w:val="CommentSubject"/>
    <w:uiPriority w:val="99"/>
    <w:semiHidden/>
    <w:rsid w:val="00BE3BA3"/>
    <w:rPr>
      <w:rFonts w:ascii="Calibri" w:eastAsia="Calibri" w:hAnsi="Calibri" w:cs="Times New Roman"/>
      <w:b/>
      <w:bCs/>
      <w:sz w:val="20"/>
      <w:szCs w:val="20"/>
    </w:rPr>
  </w:style>
  <w:style w:type="paragraph" w:styleId="Revision">
    <w:name w:val="Revision"/>
    <w:hidden/>
    <w:uiPriority w:val="99"/>
    <w:semiHidden/>
    <w:rsid w:val="008E778E"/>
    <w:rPr>
      <w:rFonts w:ascii="Calibri" w:eastAsia="Calibri" w:hAnsi="Calibri" w:cs="Times New Roman"/>
      <w:sz w:val="22"/>
    </w:rPr>
  </w:style>
  <w:style w:type="character" w:styleId="Hyperlink">
    <w:name w:val="Hyperlink"/>
    <w:basedOn w:val="DefaultParagraphFont"/>
    <w:uiPriority w:val="99"/>
    <w:unhideWhenUsed/>
    <w:rsid w:val="00DB4871"/>
    <w:rPr>
      <w:color w:val="0563C1" w:themeColor="hyperlink"/>
      <w:u w:val="single"/>
    </w:rPr>
  </w:style>
  <w:style w:type="paragraph" w:styleId="NormalWeb">
    <w:name w:val="Normal (Web)"/>
    <w:basedOn w:val="Normal"/>
    <w:uiPriority w:val="99"/>
    <w:semiHidden/>
    <w:unhideWhenUsed/>
    <w:rsid w:val="00EC48A3"/>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D71D7D"/>
    <w:rPr>
      <w:rFonts w:ascii="Helvetica" w:eastAsia="Arial Unicode MS" w:hAnsi="Helvetica" w:cs="Arial Unicode MS"/>
      <w:color w:val="000000"/>
      <w:sz w:val="22"/>
      <w:lang w:eastAsia="lv-LV"/>
    </w:rPr>
  </w:style>
  <w:style w:type="paragraph" w:customStyle="1" w:styleId="Default">
    <w:name w:val="Default"/>
    <w:rsid w:val="003C1B41"/>
    <w:pPr>
      <w:autoSpaceDE w:val="0"/>
      <w:autoSpaceDN w:val="0"/>
      <w:adjustRightInd w:val="0"/>
    </w:pPr>
    <w:rPr>
      <w:rFonts w:cs="Times New Roman"/>
      <w:color w:val="000000"/>
      <w:szCs w:val="24"/>
    </w:rPr>
  </w:style>
  <w:style w:type="character" w:styleId="FollowedHyperlink">
    <w:name w:val="FollowedHyperlink"/>
    <w:basedOn w:val="DefaultParagraphFont"/>
    <w:uiPriority w:val="99"/>
    <w:semiHidden/>
    <w:unhideWhenUsed/>
    <w:rsid w:val="00017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6690">
      <w:bodyDiv w:val="1"/>
      <w:marLeft w:val="0"/>
      <w:marRight w:val="0"/>
      <w:marTop w:val="0"/>
      <w:marBottom w:val="0"/>
      <w:divBdr>
        <w:top w:val="none" w:sz="0" w:space="0" w:color="auto"/>
        <w:left w:val="none" w:sz="0" w:space="0" w:color="auto"/>
        <w:bottom w:val="none" w:sz="0" w:space="0" w:color="auto"/>
        <w:right w:val="none" w:sz="0" w:space="0" w:color="auto"/>
      </w:divBdr>
    </w:div>
    <w:div w:id="11450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sibsargs@tiesibsargs.lv" TargetMode="External"/><Relationship Id="rId13" Type="http://schemas.openxmlformats.org/officeDocument/2006/relationships/hyperlink" Target="https://www.youtube.com/watch?v=_0VG9bKH1N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vs.iub.gov.lv/show/5269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s.iub.gov.lv/show/491926" TargetMode="External"/><Relationship Id="rId5" Type="http://schemas.openxmlformats.org/officeDocument/2006/relationships/webSettings" Target="webSettings.xml"/><Relationship Id="rId15" Type="http://schemas.openxmlformats.org/officeDocument/2006/relationships/hyperlink" Target="https://www.vid.gov.lv/lv/deklaracija-par-2018gadu" TargetMode="External"/><Relationship Id="rId10" Type="http://schemas.openxmlformats.org/officeDocument/2006/relationships/hyperlink" Target="http://www.fm.gov.lv/lv/nodoklu_refor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m.gov.lv/lv/nodoklu_reforma/nodoklu_forums_2016/" TargetMode="External"/><Relationship Id="rId14" Type="http://schemas.openxmlformats.org/officeDocument/2006/relationships/hyperlink" Target="https://www.youtube.com/watch?v=BDxSezjzsqc&amp;t=1s&amp;fbclid=IwAR3Ju8MPaJYpRV0JK1nRYZlN0hk-n_Ub1B8ew9cYf414iom-ZPMkkIwob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B9E2-E4D5-4F84-9C36-2DF284AA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10217</Words>
  <Characters>5825</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vēstules projekts Latvijas Republikas tiesībsargam</vt:lpstr>
      <vt:lpstr>Ministru kabineta vēstules projekts</vt:lpstr>
    </vt:vector>
  </TitlesOfParts>
  <Company>Finanšu ministrija (VID)</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Latvijas Republikas tiesībsargam</dc:title>
  <dc:subject>Ministru kabineta vēstules projekts</dc:subject>
  <dc:creator>Ingrīda Vonda</dc:creator>
  <dc:description>ingrida.vonda@vid.gov.lv; 67121685</dc:description>
  <cp:lastModifiedBy>user</cp:lastModifiedBy>
  <cp:revision>2</cp:revision>
  <cp:lastPrinted>2019-04-02T08:04:00Z</cp:lastPrinted>
  <dcterms:created xsi:type="dcterms:W3CDTF">2019-04-03T07:46:00Z</dcterms:created>
  <dcterms:modified xsi:type="dcterms:W3CDTF">2019-04-03T07:46:00Z</dcterms:modified>
</cp:coreProperties>
</file>