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CF817" w14:textId="77777777" w:rsidR="00551392" w:rsidRPr="00FD1C31" w:rsidRDefault="00551392" w:rsidP="00551392">
      <w:pPr>
        <w:spacing w:before="120"/>
        <w:jc w:val="center"/>
        <w:rPr>
          <w:rFonts w:eastAsia="Calibri"/>
          <w:b/>
          <w:sz w:val="26"/>
          <w:szCs w:val="26"/>
          <w:lang w:val="lv-LV"/>
        </w:rPr>
      </w:pPr>
      <w:r w:rsidRPr="00FD1C31">
        <w:rPr>
          <w:rFonts w:eastAsia="Calibri"/>
          <w:b/>
          <w:sz w:val="26"/>
          <w:szCs w:val="26"/>
          <w:lang w:val="lv-LV"/>
        </w:rPr>
        <w:t xml:space="preserve">Informatīvais </w:t>
      </w:r>
      <w:smartTag w:uri="schemas-tilde-lv/tildestengine" w:element="veidnes">
        <w:smartTagPr>
          <w:attr w:name="id" w:val="-1"/>
          <w:attr w:name="baseform" w:val="ziņojums"/>
          <w:attr w:name="text" w:val="ziņojums"/>
        </w:smartTagPr>
        <w:r w:rsidRPr="00FD1C31">
          <w:rPr>
            <w:rFonts w:eastAsia="Calibri"/>
            <w:b/>
            <w:sz w:val="26"/>
            <w:szCs w:val="26"/>
            <w:lang w:val="lv-LV"/>
          </w:rPr>
          <w:t>ziņojums</w:t>
        </w:r>
      </w:smartTag>
    </w:p>
    <w:p w14:paraId="1CC66F36" w14:textId="77777777" w:rsidR="00551392" w:rsidRPr="00FD1C31" w:rsidRDefault="00551392" w:rsidP="00551392">
      <w:pPr>
        <w:spacing w:before="120"/>
        <w:jc w:val="center"/>
        <w:rPr>
          <w:rFonts w:eastAsia="Calibri"/>
          <w:b/>
          <w:sz w:val="26"/>
          <w:szCs w:val="26"/>
          <w:lang w:val="lv-LV"/>
        </w:rPr>
      </w:pPr>
      <w:r w:rsidRPr="00FD1C31">
        <w:rPr>
          <w:rFonts w:eastAsia="Calibri"/>
          <w:b/>
          <w:sz w:val="26"/>
          <w:szCs w:val="26"/>
          <w:lang w:val="lv-LV"/>
        </w:rPr>
        <w:t xml:space="preserve">“Par </w:t>
      </w:r>
      <w:r w:rsidR="003154C0">
        <w:rPr>
          <w:rFonts w:eastAsia="Calibri"/>
          <w:b/>
          <w:sz w:val="26"/>
          <w:szCs w:val="26"/>
          <w:lang w:val="lv-LV"/>
        </w:rPr>
        <w:t>2019</w:t>
      </w:r>
      <w:r w:rsidRPr="00FD1C31">
        <w:rPr>
          <w:rFonts w:eastAsia="Calibri"/>
          <w:b/>
          <w:sz w:val="26"/>
          <w:szCs w:val="26"/>
          <w:lang w:val="lv-LV"/>
        </w:rPr>
        <w:t xml:space="preserve">.gada </w:t>
      </w:r>
      <w:r w:rsidR="003154C0">
        <w:rPr>
          <w:rFonts w:eastAsia="Calibri"/>
          <w:b/>
          <w:sz w:val="26"/>
          <w:szCs w:val="26"/>
          <w:lang w:val="lv-LV"/>
        </w:rPr>
        <w:t>3.aprīļa</w:t>
      </w:r>
      <w:r w:rsidRPr="00FD1C31">
        <w:rPr>
          <w:rFonts w:eastAsia="Calibri"/>
          <w:b/>
          <w:sz w:val="26"/>
          <w:szCs w:val="26"/>
          <w:lang w:val="lv-LV"/>
        </w:rPr>
        <w:t xml:space="preserve"> neformālajā Eiropas Savienības Konkurētspējas ministru padomes</w:t>
      </w:r>
      <w:r w:rsidR="00EA4151" w:rsidRPr="00FD1C31">
        <w:rPr>
          <w:rFonts w:eastAsia="Calibri"/>
          <w:b/>
          <w:sz w:val="26"/>
          <w:szCs w:val="26"/>
          <w:lang w:val="lv-LV"/>
        </w:rPr>
        <w:t xml:space="preserve"> (pētniec</w:t>
      </w:r>
      <w:r w:rsidR="00670C8B" w:rsidRPr="00FD1C31">
        <w:rPr>
          <w:rFonts w:eastAsia="Calibri"/>
          <w:b/>
          <w:sz w:val="26"/>
          <w:szCs w:val="26"/>
          <w:lang w:val="lv-LV"/>
        </w:rPr>
        <w:t>ī</w:t>
      </w:r>
      <w:r w:rsidR="00EA4151" w:rsidRPr="00FD1C31">
        <w:rPr>
          <w:rFonts w:eastAsia="Calibri"/>
          <w:b/>
          <w:sz w:val="26"/>
          <w:szCs w:val="26"/>
          <w:lang w:val="lv-LV"/>
        </w:rPr>
        <w:t>bas)</w:t>
      </w:r>
      <w:r w:rsidRPr="00FD1C31">
        <w:rPr>
          <w:rFonts w:eastAsia="Calibri"/>
          <w:b/>
          <w:sz w:val="26"/>
          <w:szCs w:val="26"/>
          <w:lang w:val="lv-LV"/>
        </w:rPr>
        <w:t xml:space="preserve"> sanāksmē izskatāmajiem jautājumiem”</w:t>
      </w:r>
    </w:p>
    <w:p w14:paraId="03A530FB" w14:textId="77777777" w:rsidR="00551392" w:rsidRPr="00FD1C31" w:rsidRDefault="00551392" w:rsidP="00551392">
      <w:pPr>
        <w:jc w:val="center"/>
        <w:rPr>
          <w:b/>
          <w:sz w:val="26"/>
          <w:szCs w:val="26"/>
          <w:lang w:val="lv-LV"/>
        </w:rPr>
      </w:pPr>
    </w:p>
    <w:p w14:paraId="7354AFCC" w14:textId="74D26B45" w:rsidR="00BA41A6" w:rsidRPr="00FD1C31" w:rsidRDefault="00551392" w:rsidP="00B24D9F">
      <w:pPr>
        <w:keepNext/>
        <w:ind w:firstLine="720"/>
        <w:jc w:val="both"/>
        <w:outlineLvl w:val="1"/>
        <w:rPr>
          <w:rFonts w:eastAsia="Calibri"/>
          <w:iCs/>
          <w:sz w:val="26"/>
          <w:szCs w:val="26"/>
          <w:lang w:val="lv-LV"/>
        </w:rPr>
      </w:pPr>
      <w:r w:rsidRPr="00FD1C31">
        <w:rPr>
          <w:rFonts w:eastAsia="Calibri"/>
          <w:bCs/>
          <w:iCs/>
          <w:sz w:val="26"/>
          <w:szCs w:val="26"/>
          <w:lang w:val="lv-LV"/>
        </w:rPr>
        <w:t>201</w:t>
      </w:r>
      <w:r w:rsidR="003154C0">
        <w:rPr>
          <w:rFonts w:eastAsia="Calibri"/>
          <w:bCs/>
          <w:iCs/>
          <w:sz w:val="26"/>
          <w:szCs w:val="26"/>
          <w:lang w:val="lv-LV"/>
        </w:rPr>
        <w:t>9</w:t>
      </w:r>
      <w:r w:rsidRPr="00FD1C31">
        <w:rPr>
          <w:rFonts w:eastAsia="Calibri"/>
          <w:bCs/>
          <w:iCs/>
          <w:sz w:val="26"/>
          <w:szCs w:val="26"/>
          <w:lang w:val="lv-LV"/>
        </w:rPr>
        <w:t xml:space="preserve">.gada </w:t>
      </w:r>
      <w:r w:rsidR="003154C0">
        <w:rPr>
          <w:rFonts w:eastAsia="Calibri"/>
          <w:bCs/>
          <w:iCs/>
          <w:sz w:val="26"/>
          <w:szCs w:val="26"/>
          <w:lang w:val="lv-LV"/>
        </w:rPr>
        <w:t>3.aprīlī</w:t>
      </w:r>
      <w:r w:rsidR="0092747F" w:rsidRPr="00FD1C31">
        <w:rPr>
          <w:rFonts w:eastAsia="Calibri"/>
          <w:bCs/>
          <w:iCs/>
          <w:sz w:val="26"/>
          <w:szCs w:val="26"/>
          <w:lang w:val="lv-LV"/>
        </w:rPr>
        <w:t xml:space="preserve"> </w:t>
      </w:r>
      <w:r w:rsidR="003154C0">
        <w:rPr>
          <w:rFonts w:eastAsia="Calibri"/>
          <w:bCs/>
          <w:iCs/>
          <w:sz w:val="26"/>
          <w:szCs w:val="26"/>
          <w:lang w:val="lv-LV"/>
        </w:rPr>
        <w:t>Bukarestē</w:t>
      </w:r>
      <w:r w:rsidRPr="00FD1C31">
        <w:rPr>
          <w:rFonts w:eastAsia="Calibri"/>
          <w:bCs/>
          <w:iCs/>
          <w:sz w:val="26"/>
          <w:szCs w:val="26"/>
          <w:lang w:val="lv-LV"/>
        </w:rPr>
        <w:t xml:space="preserve"> (</w:t>
      </w:r>
      <w:r w:rsidR="003154C0">
        <w:rPr>
          <w:rFonts w:eastAsia="Calibri"/>
          <w:bCs/>
          <w:iCs/>
          <w:sz w:val="26"/>
          <w:szCs w:val="26"/>
          <w:lang w:val="lv-LV"/>
        </w:rPr>
        <w:t>Rumānijā</w:t>
      </w:r>
      <w:r w:rsidRPr="00FD1C31">
        <w:rPr>
          <w:rFonts w:eastAsia="Calibri"/>
          <w:bCs/>
          <w:iCs/>
          <w:sz w:val="26"/>
          <w:szCs w:val="26"/>
          <w:lang w:val="lv-LV"/>
        </w:rPr>
        <w:t>) notiks neformālā Eiropas Savienības (turpmāk – ES) Konkurētspējas ministru padomes sanāksme</w:t>
      </w:r>
      <w:r w:rsidR="003154C0">
        <w:rPr>
          <w:rFonts w:eastAsia="Calibri"/>
          <w:bCs/>
          <w:iCs/>
          <w:sz w:val="26"/>
          <w:szCs w:val="26"/>
          <w:lang w:val="lv-LV"/>
        </w:rPr>
        <w:t>.</w:t>
      </w:r>
      <w:r w:rsidRPr="00FD1C31">
        <w:rPr>
          <w:rFonts w:eastAsia="Calibri"/>
          <w:iCs/>
          <w:sz w:val="26"/>
          <w:szCs w:val="26"/>
          <w:lang w:val="lv-LV"/>
        </w:rPr>
        <w:t xml:space="preserve"> </w:t>
      </w:r>
      <w:r w:rsidR="003154C0">
        <w:rPr>
          <w:rFonts w:eastAsia="Calibri"/>
          <w:iCs/>
          <w:sz w:val="26"/>
          <w:szCs w:val="26"/>
          <w:lang w:val="lv-LV"/>
        </w:rPr>
        <w:t>Rumānijas</w:t>
      </w:r>
      <w:r w:rsidR="00021966" w:rsidRPr="00FD1C31">
        <w:rPr>
          <w:rFonts w:eastAsia="Calibri"/>
          <w:iCs/>
          <w:sz w:val="26"/>
          <w:szCs w:val="26"/>
          <w:lang w:val="lv-LV"/>
        </w:rPr>
        <w:t xml:space="preserve"> </w:t>
      </w:r>
      <w:r w:rsidRPr="00FD1C31">
        <w:rPr>
          <w:rFonts w:eastAsia="Calibri"/>
          <w:iCs/>
          <w:sz w:val="26"/>
          <w:szCs w:val="26"/>
          <w:lang w:val="lv-LV"/>
        </w:rPr>
        <w:t xml:space="preserve">prezidentūras neformālās ES Konkurētspējas ministru padomes sanāksmē plānotas divas </w:t>
      </w:r>
      <w:r w:rsidR="00BA41A6" w:rsidRPr="00FD1C31">
        <w:rPr>
          <w:rFonts w:eastAsia="Calibri"/>
          <w:iCs/>
          <w:sz w:val="26"/>
          <w:szCs w:val="26"/>
          <w:lang w:val="lv-LV"/>
        </w:rPr>
        <w:t xml:space="preserve">atsevišķas </w:t>
      </w:r>
      <w:r w:rsidRPr="00FD1C31">
        <w:rPr>
          <w:rFonts w:eastAsia="Calibri"/>
          <w:iCs/>
          <w:sz w:val="26"/>
          <w:szCs w:val="26"/>
          <w:lang w:val="lv-LV"/>
        </w:rPr>
        <w:t>sesijas</w:t>
      </w:r>
      <w:r w:rsidR="00374BFF">
        <w:rPr>
          <w:rFonts w:eastAsia="Calibri"/>
          <w:iCs/>
          <w:sz w:val="26"/>
          <w:szCs w:val="26"/>
          <w:lang w:val="lv-LV"/>
        </w:rPr>
        <w:t xml:space="preserve"> </w:t>
      </w:r>
      <w:r w:rsidR="008F25FE">
        <w:rPr>
          <w:rFonts w:eastAsia="Calibri"/>
          <w:iCs/>
          <w:sz w:val="26"/>
          <w:szCs w:val="26"/>
          <w:lang w:val="lv-LV"/>
        </w:rPr>
        <w:t>–</w:t>
      </w:r>
      <w:r w:rsidR="00374BFF" w:rsidRPr="00CB79BF">
        <w:rPr>
          <w:lang w:val="lv-LV"/>
        </w:rPr>
        <w:t xml:space="preserve"> </w:t>
      </w:r>
      <w:r w:rsidR="00374BFF" w:rsidRPr="00374BFF">
        <w:rPr>
          <w:rFonts w:eastAsia="Calibri"/>
          <w:iCs/>
          <w:sz w:val="26"/>
          <w:szCs w:val="26"/>
          <w:lang w:val="lv-LV"/>
        </w:rPr>
        <w:t>viedok</w:t>
      </w:r>
      <w:r w:rsidR="00374BFF">
        <w:rPr>
          <w:rFonts w:eastAsia="Calibri"/>
          <w:iCs/>
          <w:sz w:val="26"/>
          <w:szCs w:val="26"/>
          <w:lang w:val="lv-LV"/>
        </w:rPr>
        <w:t xml:space="preserve">ļu apmaiņa </w:t>
      </w:r>
      <w:r w:rsidR="003154C0">
        <w:rPr>
          <w:rFonts w:eastAsia="Calibri"/>
          <w:iCs/>
          <w:sz w:val="26"/>
          <w:szCs w:val="26"/>
          <w:lang w:val="lv-LV"/>
        </w:rPr>
        <w:t>par i</w:t>
      </w:r>
      <w:r w:rsidR="00093A1E">
        <w:rPr>
          <w:rFonts w:eastAsia="Calibri"/>
          <w:iCs/>
          <w:sz w:val="26"/>
          <w:szCs w:val="26"/>
          <w:lang w:val="lv-LV"/>
        </w:rPr>
        <w:t>zcilības stiprināšanu un izplatīšanu</w:t>
      </w:r>
      <w:r w:rsidR="003154C0" w:rsidRPr="003154C0">
        <w:rPr>
          <w:rFonts w:eastAsia="Calibri"/>
          <w:iCs/>
          <w:sz w:val="26"/>
          <w:szCs w:val="26"/>
          <w:lang w:val="lv-LV"/>
        </w:rPr>
        <w:t>, tostarp veicinot plašāku līdzdalību vis</w:t>
      </w:r>
      <w:r w:rsidR="00093A1E">
        <w:rPr>
          <w:rFonts w:eastAsia="Calibri"/>
          <w:iCs/>
          <w:sz w:val="26"/>
          <w:szCs w:val="26"/>
          <w:lang w:val="lv-LV"/>
        </w:rPr>
        <w:t>ā</w:t>
      </w:r>
      <w:r w:rsidR="008F25FE">
        <w:rPr>
          <w:rFonts w:eastAsia="Calibri"/>
          <w:iCs/>
          <w:sz w:val="26"/>
          <w:szCs w:val="26"/>
          <w:lang w:val="lv-LV"/>
        </w:rPr>
        <w:t xml:space="preserve"> </w:t>
      </w:r>
      <w:r w:rsidR="00093A1E">
        <w:rPr>
          <w:rFonts w:eastAsia="Calibri"/>
          <w:iCs/>
          <w:sz w:val="26"/>
          <w:szCs w:val="26"/>
          <w:lang w:val="lv-LV"/>
        </w:rPr>
        <w:t>ES</w:t>
      </w:r>
      <w:r w:rsidR="003154C0" w:rsidRPr="003154C0">
        <w:rPr>
          <w:rFonts w:eastAsia="Calibri"/>
          <w:iCs/>
          <w:sz w:val="26"/>
          <w:szCs w:val="26"/>
          <w:lang w:val="lv-LV"/>
        </w:rPr>
        <w:t xml:space="preserve"> </w:t>
      </w:r>
      <w:r w:rsidR="00374BFF">
        <w:rPr>
          <w:rFonts w:eastAsia="Calibri"/>
          <w:iCs/>
          <w:sz w:val="26"/>
          <w:szCs w:val="26"/>
          <w:lang w:val="lv-LV"/>
        </w:rPr>
        <w:t>un v</w:t>
      </w:r>
      <w:r w:rsidR="00374BFF" w:rsidRPr="00374BFF">
        <w:rPr>
          <w:rFonts w:eastAsia="Calibri"/>
          <w:iCs/>
          <w:sz w:val="26"/>
          <w:szCs w:val="26"/>
          <w:lang w:val="lv-LV"/>
        </w:rPr>
        <w:t>iedok</w:t>
      </w:r>
      <w:r w:rsidR="00374BFF">
        <w:rPr>
          <w:rFonts w:eastAsia="Calibri"/>
          <w:iCs/>
          <w:sz w:val="26"/>
          <w:szCs w:val="26"/>
          <w:lang w:val="lv-LV"/>
        </w:rPr>
        <w:t xml:space="preserve">ļu apmaiņa par </w:t>
      </w:r>
      <w:r w:rsidR="00093A1E" w:rsidRPr="00093A1E">
        <w:rPr>
          <w:rFonts w:eastAsia="Calibri"/>
          <w:iCs/>
          <w:sz w:val="26"/>
          <w:szCs w:val="26"/>
          <w:lang w:val="lv-LV"/>
        </w:rPr>
        <w:t>Eiropas stratēģiskā ietvara attīstīb</w:t>
      </w:r>
      <w:r w:rsidR="00093A1E">
        <w:rPr>
          <w:rFonts w:eastAsia="Calibri"/>
          <w:iCs/>
          <w:sz w:val="26"/>
          <w:szCs w:val="26"/>
          <w:lang w:val="lv-LV"/>
        </w:rPr>
        <w:t>u sadarbībai pētniecībā un inovācijās</w:t>
      </w:r>
      <w:r w:rsidR="00093A1E" w:rsidRPr="00093A1E">
        <w:rPr>
          <w:rFonts w:eastAsia="Calibri"/>
          <w:iCs/>
          <w:sz w:val="26"/>
          <w:szCs w:val="26"/>
          <w:lang w:val="lv-LV"/>
        </w:rPr>
        <w:t xml:space="preserve"> Melnās jūras reģionā</w:t>
      </w:r>
      <w:r w:rsidR="00B24D9F" w:rsidRPr="00FD1C31">
        <w:rPr>
          <w:rFonts w:eastAsia="Calibri"/>
          <w:iCs/>
          <w:sz w:val="26"/>
          <w:szCs w:val="26"/>
          <w:lang w:val="lv-LV"/>
        </w:rPr>
        <w:t>.</w:t>
      </w:r>
      <w:r w:rsidR="00BA41A6" w:rsidRPr="00FD1C31">
        <w:rPr>
          <w:rFonts w:eastAsia="Calibri"/>
          <w:iCs/>
          <w:sz w:val="26"/>
          <w:szCs w:val="26"/>
          <w:lang w:val="lv-LV"/>
        </w:rPr>
        <w:t xml:space="preserve"> </w:t>
      </w:r>
    </w:p>
    <w:p w14:paraId="12E9222B" w14:textId="77777777" w:rsidR="00ED6A23" w:rsidRPr="00FD1C31" w:rsidRDefault="00ED6A23" w:rsidP="00ED6A23">
      <w:pPr>
        <w:jc w:val="both"/>
        <w:rPr>
          <w:sz w:val="26"/>
          <w:szCs w:val="26"/>
          <w:lang w:val="lv-LV"/>
        </w:rPr>
      </w:pPr>
    </w:p>
    <w:p w14:paraId="14D0853E" w14:textId="77777777" w:rsidR="00ED6A23" w:rsidRPr="00FD1C31" w:rsidRDefault="00965953" w:rsidP="006640FB">
      <w:pPr>
        <w:shd w:val="clear" w:color="auto" w:fill="D9D9D9"/>
        <w:jc w:val="center"/>
        <w:rPr>
          <w:rFonts w:eastAsia="Calibri"/>
          <w:b/>
          <w:iCs/>
          <w:sz w:val="26"/>
          <w:szCs w:val="26"/>
          <w:lang w:val="lv-LV"/>
        </w:rPr>
      </w:pPr>
      <w:r w:rsidRPr="00FD1C31">
        <w:rPr>
          <w:rFonts w:eastAsia="Calibri"/>
          <w:b/>
          <w:iCs/>
          <w:sz w:val="26"/>
          <w:szCs w:val="26"/>
          <w:lang w:val="lv-LV"/>
        </w:rPr>
        <w:t>Rīta sesija</w:t>
      </w:r>
      <w:r w:rsidR="00C956CD" w:rsidRPr="00FD1C31">
        <w:rPr>
          <w:rFonts w:eastAsia="Calibri"/>
          <w:b/>
          <w:iCs/>
          <w:sz w:val="26"/>
          <w:szCs w:val="26"/>
          <w:lang w:val="lv-LV"/>
        </w:rPr>
        <w:t xml:space="preserve"> –</w:t>
      </w:r>
      <w:r w:rsidR="003154C0">
        <w:rPr>
          <w:rFonts w:eastAsia="Calibri"/>
          <w:b/>
          <w:iCs/>
          <w:sz w:val="26"/>
          <w:szCs w:val="26"/>
          <w:lang w:val="lv-LV"/>
        </w:rPr>
        <w:t xml:space="preserve"> </w:t>
      </w:r>
      <w:r w:rsidR="00C956CD" w:rsidRPr="00FD1C31">
        <w:rPr>
          <w:rFonts w:eastAsia="Calibri"/>
          <w:b/>
          <w:iCs/>
          <w:sz w:val="26"/>
          <w:szCs w:val="26"/>
          <w:lang w:val="lv-LV"/>
        </w:rPr>
        <w:t xml:space="preserve"> viedokļu apmaiņa</w:t>
      </w:r>
      <w:r w:rsidR="003154C0">
        <w:rPr>
          <w:rFonts w:eastAsia="Calibri"/>
          <w:b/>
          <w:iCs/>
          <w:sz w:val="26"/>
          <w:szCs w:val="26"/>
          <w:lang w:val="lv-LV"/>
        </w:rPr>
        <w:t xml:space="preserve"> par izcilības stiprināšanu un izplatīšanu</w:t>
      </w:r>
      <w:r w:rsidR="003154C0" w:rsidRPr="003154C0">
        <w:rPr>
          <w:rFonts w:eastAsia="Calibri"/>
          <w:b/>
          <w:iCs/>
          <w:sz w:val="26"/>
          <w:szCs w:val="26"/>
          <w:lang w:val="lv-LV"/>
        </w:rPr>
        <w:t xml:space="preserve">, tostarp veicinot plašāku līdzdalību visā </w:t>
      </w:r>
      <w:r w:rsidR="003154C0">
        <w:rPr>
          <w:rFonts w:eastAsia="Calibri"/>
          <w:b/>
          <w:iCs/>
          <w:sz w:val="26"/>
          <w:szCs w:val="26"/>
          <w:lang w:val="lv-LV"/>
        </w:rPr>
        <w:t>ES</w:t>
      </w:r>
    </w:p>
    <w:p w14:paraId="1E946927" w14:textId="77777777" w:rsidR="00E66E0C" w:rsidRPr="00FD1C31" w:rsidRDefault="00ED6A23" w:rsidP="00ED6A23">
      <w:pPr>
        <w:jc w:val="both"/>
        <w:rPr>
          <w:b/>
          <w:sz w:val="26"/>
          <w:szCs w:val="26"/>
          <w:lang w:val="lv-LV"/>
        </w:rPr>
      </w:pPr>
      <w:r w:rsidRPr="00FD1C31">
        <w:rPr>
          <w:b/>
          <w:sz w:val="26"/>
          <w:szCs w:val="26"/>
          <w:lang w:val="lv-LV"/>
        </w:rPr>
        <w:tab/>
      </w:r>
    </w:p>
    <w:p w14:paraId="1D97EFB8" w14:textId="369E31A9" w:rsidR="009D798B" w:rsidRDefault="006F1D5C" w:rsidP="006F1D5C">
      <w:pPr>
        <w:ind w:firstLine="720"/>
        <w:jc w:val="both"/>
        <w:rPr>
          <w:rFonts w:eastAsia="Calibri"/>
          <w:iCs/>
          <w:sz w:val="26"/>
          <w:szCs w:val="26"/>
          <w:lang w:val="lv-LV"/>
        </w:rPr>
      </w:pPr>
      <w:r>
        <w:rPr>
          <w:rFonts w:eastAsia="Calibri"/>
          <w:iCs/>
          <w:sz w:val="26"/>
          <w:szCs w:val="26"/>
          <w:lang w:val="lv-LV"/>
        </w:rPr>
        <w:t>Rumānijas prezidentūra atzīst, ka p</w:t>
      </w:r>
      <w:r w:rsidR="004D4C39">
        <w:rPr>
          <w:rFonts w:eastAsia="Calibri"/>
          <w:iCs/>
          <w:sz w:val="26"/>
          <w:szCs w:val="26"/>
          <w:lang w:val="lv-LV"/>
        </w:rPr>
        <w:t xml:space="preserve">ētniecības un inovācijas plaisa starp dažādiem ES reģioniem paliek </w:t>
      </w:r>
      <w:r w:rsidR="008F25FE">
        <w:rPr>
          <w:rFonts w:eastAsia="Calibri"/>
          <w:iCs/>
          <w:sz w:val="26"/>
          <w:szCs w:val="26"/>
          <w:lang w:val="lv-LV"/>
        </w:rPr>
        <w:t>aizvien lielāks</w:t>
      </w:r>
      <w:r w:rsidR="004D4C39">
        <w:rPr>
          <w:rFonts w:eastAsia="Calibri"/>
          <w:iCs/>
          <w:sz w:val="26"/>
          <w:szCs w:val="26"/>
          <w:lang w:val="lv-LV"/>
        </w:rPr>
        <w:t xml:space="preserve"> izaicinājums Eiropai un </w:t>
      </w:r>
      <w:r>
        <w:rPr>
          <w:rFonts w:eastAsia="Calibri"/>
          <w:iCs/>
          <w:sz w:val="26"/>
          <w:szCs w:val="26"/>
          <w:lang w:val="lv-LV"/>
        </w:rPr>
        <w:t xml:space="preserve">tā risināšanai </w:t>
      </w:r>
      <w:r w:rsidR="004D4C39">
        <w:rPr>
          <w:rFonts w:eastAsia="Calibri"/>
          <w:iCs/>
          <w:sz w:val="26"/>
          <w:szCs w:val="26"/>
          <w:lang w:val="lv-LV"/>
        </w:rPr>
        <w:t xml:space="preserve">vairāk pūļu būtu jāvelta nacionālā, reģionālā un ES līmenī. Ņemot vērā, ka šī realitāte rada problēmas gan ES dalībvalstīm, gan visai ES, neļaujot sasniegt </w:t>
      </w:r>
      <w:r w:rsidR="003916D3">
        <w:rPr>
          <w:rFonts w:eastAsia="Calibri"/>
          <w:iCs/>
          <w:sz w:val="26"/>
          <w:szCs w:val="26"/>
          <w:lang w:val="lv-LV"/>
        </w:rPr>
        <w:t xml:space="preserve">pilnu </w:t>
      </w:r>
      <w:r w:rsidR="004D4C39">
        <w:rPr>
          <w:rFonts w:eastAsia="Calibri"/>
          <w:iCs/>
          <w:sz w:val="26"/>
          <w:szCs w:val="26"/>
          <w:lang w:val="lv-LV"/>
        </w:rPr>
        <w:t xml:space="preserve">pētniecības un inovāciju </w:t>
      </w:r>
      <w:r w:rsidR="003916D3">
        <w:rPr>
          <w:rFonts w:eastAsia="Calibri"/>
          <w:iCs/>
          <w:sz w:val="26"/>
          <w:szCs w:val="26"/>
          <w:lang w:val="lv-LV"/>
        </w:rPr>
        <w:t xml:space="preserve">potenciālu, ir nepieciešama atbilstošu instrumentu izstrāde, lai nodrošinātu iekļaujošu un tai pašā laikā uz nākotni vērsta pieeju pētniecības un inovāciju attīstībai ES. </w:t>
      </w:r>
    </w:p>
    <w:p w14:paraId="68D41D5D" w14:textId="3859EFF7" w:rsidR="003916D3" w:rsidRDefault="003916D3" w:rsidP="00965953">
      <w:pPr>
        <w:jc w:val="both"/>
        <w:rPr>
          <w:rFonts w:eastAsia="Calibri"/>
          <w:iCs/>
          <w:sz w:val="26"/>
          <w:szCs w:val="26"/>
          <w:lang w:val="lv-LV"/>
        </w:rPr>
      </w:pPr>
      <w:r>
        <w:rPr>
          <w:rFonts w:eastAsia="Calibri"/>
          <w:iCs/>
          <w:sz w:val="26"/>
          <w:szCs w:val="26"/>
          <w:lang w:val="lv-LV"/>
        </w:rPr>
        <w:tab/>
      </w:r>
      <w:r w:rsidR="006F1D5C">
        <w:rPr>
          <w:rFonts w:eastAsia="Calibri"/>
          <w:iCs/>
          <w:sz w:val="26"/>
          <w:szCs w:val="26"/>
          <w:lang w:val="lv-LV"/>
        </w:rPr>
        <w:t>Nozīmīga</w:t>
      </w:r>
      <w:r>
        <w:rPr>
          <w:rFonts w:eastAsia="Calibri"/>
          <w:iCs/>
          <w:sz w:val="26"/>
          <w:szCs w:val="26"/>
          <w:lang w:val="lv-LV"/>
        </w:rPr>
        <w:t xml:space="preserve"> Rumānijas prezidentūras prioritāte ir sekmēt Eiropas iniciatīvas, kas palīdz samazināt pētniecības un inovāciju snieguma atšķirības</w:t>
      </w:r>
      <w:r w:rsidR="00131EEE">
        <w:rPr>
          <w:rFonts w:eastAsia="Calibri"/>
          <w:iCs/>
          <w:sz w:val="26"/>
          <w:szCs w:val="26"/>
          <w:lang w:val="lv-LV"/>
        </w:rPr>
        <w:t xml:space="preserve"> starp ES dalībvalstīm</w:t>
      </w:r>
      <w:r>
        <w:rPr>
          <w:rFonts w:eastAsia="Calibri"/>
          <w:iCs/>
          <w:sz w:val="26"/>
          <w:szCs w:val="26"/>
          <w:lang w:val="lv-LV"/>
        </w:rPr>
        <w:t>. Šis mērķis var tikt sasniegts ar dalības paplašināšanu un</w:t>
      </w:r>
      <w:r w:rsidR="0007072E">
        <w:rPr>
          <w:rFonts w:eastAsia="Calibri"/>
          <w:iCs/>
          <w:sz w:val="26"/>
          <w:szCs w:val="26"/>
          <w:lang w:val="lv-LV"/>
        </w:rPr>
        <w:t xml:space="preserve"> dalīšanos ar</w:t>
      </w:r>
      <w:r>
        <w:rPr>
          <w:rFonts w:eastAsia="Calibri"/>
          <w:iCs/>
          <w:sz w:val="26"/>
          <w:szCs w:val="26"/>
          <w:lang w:val="lv-LV"/>
        </w:rPr>
        <w:t xml:space="preserve"> </w:t>
      </w:r>
      <w:r w:rsidR="0007072E">
        <w:rPr>
          <w:rFonts w:eastAsia="Calibri"/>
          <w:iCs/>
          <w:sz w:val="26"/>
          <w:szCs w:val="26"/>
          <w:lang w:val="lv-LV"/>
        </w:rPr>
        <w:t>zinātnisko</w:t>
      </w:r>
      <w:r>
        <w:rPr>
          <w:rFonts w:eastAsia="Calibri"/>
          <w:iCs/>
          <w:sz w:val="26"/>
          <w:szCs w:val="26"/>
          <w:lang w:val="lv-LV"/>
        </w:rPr>
        <w:t xml:space="preserve"> izcil</w:t>
      </w:r>
      <w:r w:rsidR="0007072E">
        <w:rPr>
          <w:rFonts w:eastAsia="Calibri"/>
          <w:iCs/>
          <w:sz w:val="26"/>
          <w:szCs w:val="26"/>
          <w:lang w:val="lv-LV"/>
        </w:rPr>
        <w:t xml:space="preserve">ību, lai veidotu pētnieku kritisko masu un nodrošinātu pietiekamu pētniecības, attīstības un inovāciju aktivitāšu līmeni visās ES dalībvalstīs. </w:t>
      </w:r>
    </w:p>
    <w:p w14:paraId="2C77697B" w14:textId="415455CE" w:rsidR="0007072E" w:rsidRDefault="0007072E" w:rsidP="0007072E">
      <w:pPr>
        <w:ind w:firstLine="720"/>
        <w:jc w:val="both"/>
        <w:rPr>
          <w:rFonts w:eastAsia="Calibri"/>
          <w:iCs/>
          <w:sz w:val="26"/>
          <w:szCs w:val="26"/>
          <w:lang w:val="lv-LV"/>
        </w:rPr>
      </w:pPr>
      <w:r>
        <w:rPr>
          <w:rFonts w:eastAsia="Calibri"/>
          <w:iCs/>
          <w:sz w:val="26"/>
          <w:szCs w:val="26"/>
          <w:lang w:val="lv-LV"/>
        </w:rPr>
        <w:t xml:space="preserve">Iemiesojot izcilības principu, ir svarīgi identificēt </w:t>
      </w:r>
      <w:r w:rsidR="00D3672E">
        <w:rPr>
          <w:rFonts w:eastAsia="Calibri"/>
          <w:iCs/>
          <w:sz w:val="26"/>
          <w:szCs w:val="26"/>
          <w:lang w:val="lv-LV"/>
        </w:rPr>
        <w:t>to</w:t>
      </w:r>
      <w:r w:rsidR="006F1D5C">
        <w:rPr>
          <w:rFonts w:eastAsia="Calibri"/>
          <w:iCs/>
          <w:sz w:val="26"/>
          <w:szCs w:val="26"/>
          <w:lang w:val="lv-LV"/>
        </w:rPr>
        <w:t>s</w:t>
      </w:r>
      <w:r w:rsidR="00D3672E">
        <w:rPr>
          <w:rFonts w:eastAsia="Calibri"/>
          <w:iCs/>
          <w:sz w:val="26"/>
          <w:szCs w:val="26"/>
          <w:lang w:val="lv-LV"/>
        </w:rPr>
        <w:t xml:space="preserve"> pasākumus un instrumentus, kas var palīdzēt mazināt pētniecības un inovācijas atšķirības Eiropas līmenī un veicināt sinerģijas ar struktūrfondiem un citiem finanšu resursiem. </w:t>
      </w:r>
    </w:p>
    <w:p w14:paraId="7C164E59" w14:textId="5DB604F6" w:rsidR="00D3672E" w:rsidRDefault="00D3672E" w:rsidP="0007072E">
      <w:pPr>
        <w:ind w:firstLine="720"/>
        <w:jc w:val="both"/>
        <w:rPr>
          <w:rFonts w:eastAsia="Calibri"/>
          <w:iCs/>
          <w:sz w:val="26"/>
          <w:szCs w:val="26"/>
          <w:lang w:val="lv-LV"/>
        </w:rPr>
      </w:pPr>
      <w:r>
        <w:rPr>
          <w:rFonts w:eastAsia="Calibri"/>
          <w:iCs/>
          <w:sz w:val="26"/>
          <w:szCs w:val="26"/>
          <w:lang w:val="lv-LV"/>
        </w:rPr>
        <w:t xml:space="preserve">Ņemot vērā labo progresu, kas tika sasniegts </w:t>
      </w:r>
      <w:r w:rsidR="00131EEE">
        <w:rPr>
          <w:rFonts w:eastAsia="Calibri"/>
          <w:iCs/>
          <w:sz w:val="26"/>
          <w:szCs w:val="26"/>
          <w:lang w:val="lv-LV"/>
        </w:rPr>
        <w:t xml:space="preserve">š.g. </w:t>
      </w:r>
      <w:r>
        <w:rPr>
          <w:rFonts w:eastAsia="Calibri"/>
          <w:iCs/>
          <w:sz w:val="26"/>
          <w:szCs w:val="26"/>
          <w:lang w:val="lv-LV"/>
        </w:rPr>
        <w:t>19.marta starpinstitucionālajās sarunās</w:t>
      </w:r>
      <w:r w:rsidR="005D643C">
        <w:rPr>
          <w:rFonts w:eastAsia="Calibri"/>
          <w:iCs/>
          <w:sz w:val="26"/>
          <w:szCs w:val="26"/>
          <w:lang w:val="lv-LV"/>
        </w:rPr>
        <w:t xml:space="preserve"> (trialogs)</w:t>
      </w:r>
      <w:r>
        <w:rPr>
          <w:rFonts w:eastAsia="Calibri"/>
          <w:iCs/>
          <w:sz w:val="26"/>
          <w:szCs w:val="26"/>
          <w:lang w:val="lv-LV"/>
        </w:rPr>
        <w:t>, Rumānijas prezidentūra ir pilnvarota turpināt veicināt godīgu, pieej</w:t>
      </w:r>
      <w:r w:rsidR="008F25FE">
        <w:rPr>
          <w:rFonts w:eastAsia="Calibri"/>
          <w:iCs/>
          <w:sz w:val="26"/>
          <w:szCs w:val="26"/>
          <w:lang w:val="lv-LV"/>
        </w:rPr>
        <w:t xml:space="preserve">amu, pārredzamu un efektīvu pēc </w:t>
      </w:r>
      <w:r>
        <w:rPr>
          <w:rFonts w:eastAsia="Calibri"/>
          <w:iCs/>
          <w:sz w:val="26"/>
          <w:szCs w:val="26"/>
          <w:lang w:val="lv-LV"/>
        </w:rPr>
        <w:t xml:space="preserve">2020.gada pētniecības un inovācijas ietvaru visā </w:t>
      </w:r>
      <w:r w:rsidR="00BA2DD3">
        <w:rPr>
          <w:rFonts w:eastAsia="Calibri"/>
          <w:iCs/>
          <w:sz w:val="26"/>
          <w:szCs w:val="26"/>
          <w:lang w:val="lv-LV"/>
        </w:rPr>
        <w:t>Eiropas Pētniecības telpā, atverot noslēgtos tīklus un vienkāršojot pieeju jauniem dalībniekiem Apvārsnis Eiropa</w:t>
      </w:r>
      <w:r w:rsidR="006F1D5C">
        <w:rPr>
          <w:rFonts w:eastAsia="Calibri"/>
          <w:iCs/>
          <w:sz w:val="26"/>
          <w:szCs w:val="26"/>
          <w:lang w:val="lv-LV"/>
        </w:rPr>
        <w:t xml:space="preserve"> programmā</w:t>
      </w:r>
      <w:r w:rsidR="00BA2DD3">
        <w:rPr>
          <w:rFonts w:eastAsia="Calibri"/>
          <w:iCs/>
          <w:sz w:val="26"/>
          <w:szCs w:val="26"/>
          <w:lang w:val="lv-LV"/>
        </w:rPr>
        <w:t xml:space="preserve">. </w:t>
      </w:r>
    </w:p>
    <w:p w14:paraId="74DA66B7" w14:textId="77777777" w:rsidR="00F917BB" w:rsidRPr="00FD1C31" w:rsidRDefault="00F917BB" w:rsidP="006170E2">
      <w:pPr>
        <w:ind w:firstLine="720"/>
        <w:jc w:val="both"/>
        <w:rPr>
          <w:sz w:val="26"/>
          <w:szCs w:val="26"/>
          <w:lang w:val="lv-LV"/>
        </w:rPr>
      </w:pPr>
    </w:p>
    <w:p w14:paraId="79A37AAE" w14:textId="77777777" w:rsidR="00F917BB" w:rsidRPr="00FD1C31" w:rsidRDefault="00BA2DD3" w:rsidP="00F917BB">
      <w:pPr>
        <w:ind w:firstLine="720"/>
        <w:jc w:val="both"/>
        <w:rPr>
          <w:b/>
          <w:sz w:val="26"/>
          <w:szCs w:val="26"/>
          <w:u w:val="single"/>
          <w:lang w:val="lv-LV"/>
        </w:rPr>
      </w:pPr>
      <w:r>
        <w:rPr>
          <w:b/>
          <w:sz w:val="26"/>
          <w:szCs w:val="26"/>
          <w:u w:val="single"/>
          <w:lang w:val="lv-LV"/>
        </w:rPr>
        <w:t>Diskusijas jautājums</w:t>
      </w:r>
      <w:r w:rsidR="00F917BB" w:rsidRPr="00FD1C31">
        <w:rPr>
          <w:b/>
          <w:sz w:val="26"/>
          <w:szCs w:val="26"/>
          <w:u w:val="single"/>
          <w:lang w:val="lv-LV"/>
        </w:rPr>
        <w:t>:</w:t>
      </w:r>
    </w:p>
    <w:p w14:paraId="0FA65D53" w14:textId="77777777" w:rsidR="00F917BB" w:rsidRPr="00FD1C31" w:rsidRDefault="00BA2DD3" w:rsidP="00F917BB">
      <w:pPr>
        <w:ind w:firstLine="720"/>
        <w:jc w:val="both"/>
        <w:rPr>
          <w:sz w:val="26"/>
          <w:szCs w:val="26"/>
          <w:lang w:val="lv-LV"/>
        </w:rPr>
      </w:pPr>
      <w:r>
        <w:rPr>
          <w:sz w:val="26"/>
          <w:szCs w:val="26"/>
          <w:lang w:val="lv-LV"/>
        </w:rPr>
        <w:t>Rumānijas</w:t>
      </w:r>
      <w:r w:rsidR="00F917BB" w:rsidRPr="00FD1C31">
        <w:rPr>
          <w:sz w:val="26"/>
          <w:szCs w:val="26"/>
          <w:lang w:val="lv-LV"/>
        </w:rPr>
        <w:t xml:space="preserve"> prezidentūra neformālajā pētniecības ministru sanāksmē aicina</w:t>
      </w:r>
      <w:r>
        <w:rPr>
          <w:sz w:val="26"/>
          <w:szCs w:val="26"/>
          <w:lang w:val="lv-LV"/>
        </w:rPr>
        <w:t xml:space="preserve"> ministrus izteikties par šādu jautājumu</w:t>
      </w:r>
      <w:r w:rsidR="00F917BB" w:rsidRPr="00FD1C31">
        <w:rPr>
          <w:sz w:val="26"/>
          <w:szCs w:val="26"/>
          <w:lang w:val="lv-LV"/>
        </w:rPr>
        <w:t xml:space="preserve">: </w:t>
      </w:r>
    </w:p>
    <w:p w14:paraId="7C56F338" w14:textId="77777777" w:rsidR="006F1D5C" w:rsidRDefault="006F1D5C" w:rsidP="006F1D5C">
      <w:pPr>
        <w:jc w:val="both"/>
        <w:rPr>
          <w:i/>
          <w:sz w:val="26"/>
          <w:szCs w:val="26"/>
          <w:lang w:val="lv-LV"/>
        </w:rPr>
      </w:pPr>
    </w:p>
    <w:p w14:paraId="2EBDA2C8" w14:textId="77777777" w:rsidR="00BA2DD3" w:rsidRPr="00FD1C31" w:rsidRDefault="00BA2DD3" w:rsidP="006F1D5C">
      <w:pPr>
        <w:ind w:firstLine="720"/>
        <w:jc w:val="both"/>
        <w:rPr>
          <w:i/>
          <w:sz w:val="26"/>
          <w:szCs w:val="26"/>
          <w:lang w:val="lv-LV"/>
        </w:rPr>
      </w:pPr>
      <w:r>
        <w:rPr>
          <w:i/>
          <w:sz w:val="26"/>
          <w:szCs w:val="26"/>
          <w:lang w:val="lv-LV"/>
        </w:rPr>
        <w:t>Kādā pakāpē Jūs uzskatāt, ka piedāvātie pasākumi var efektīvi risināt ES izaicinājumu?</w:t>
      </w:r>
    </w:p>
    <w:p w14:paraId="3C1A9AD0" w14:textId="77777777" w:rsidR="00AE3256" w:rsidRPr="00FD1C31" w:rsidRDefault="00AE3256" w:rsidP="00F917BB">
      <w:pPr>
        <w:jc w:val="both"/>
        <w:rPr>
          <w:i/>
          <w:sz w:val="26"/>
          <w:szCs w:val="26"/>
          <w:lang w:val="lv-LV" w:eastAsia="de-DE"/>
        </w:rPr>
      </w:pPr>
    </w:p>
    <w:p w14:paraId="63B1F454" w14:textId="77777777" w:rsidR="00996898" w:rsidRDefault="00AE3256" w:rsidP="00AE3256">
      <w:pPr>
        <w:jc w:val="both"/>
        <w:rPr>
          <w:b/>
          <w:sz w:val="26"/>
          <w:szCs w:val="26"/>
          <w:u w:val="single"/>
          <w:lang w:val="lv-LV"/>
        </w:rPr>
      </w:pPr>
      <w:r w:rsidRPr="00FD1C31">
        <w:rPr>
          <w:b/>
          <w:sz w:val="26"/>
          <w:szCs w:val="26"/>
          <w:u w:val="single"/>
          <w:lang w:val="lv-LV"/>
        </w:rPr>
        <w:t xml:space="preserve">Latvijas pozīcija </w:t>
      </w:r>
    </w:p>
    <w:p w14:paraId="3CF72165" w14:textId="77777777" w:rsidR="00AF1815" w:rsidRPr="00FD1C31" w:rsidRDefault="00AF1815" w:rsidP="00AE3256">
      <w:pPr>
        <w:jc w:val="both"/>
        <w:rPr>
          <w:b/>
          <w:sz w:val="26"/>
          <w:szCs w:val="26"/>
          <w:u w:val="single"/>
          <w:lang w:val="lv-LV"/>
        </w:rPr>
      </w:pPr>
    </w:p>
    <w:p w14:paraId="6FC8E23A" w14:textId="5E93ADAB" w:rsidR="000954E0" w:rsidRPr="000954E0" w:rsidRDefault="000954E0" w:rsidP="000954E0">
      <w:pPr>
        <w:ind w:firstLine="720"/>
        <w:jc w:val="both"/>
        <w:rPr>
          <w:rFonts w:eastAsiaTheme="minorHAnsi"/>
          <w:iCs/>
          <w:sz w:val="26"/>
          <w:szCs w:val="26"/>
          <w:lang w:val="lv-LV"/>
        </w:rPr>
      </w:pPr>
      <w:r w:rsidRPr="000954E0">
        <w:rPr>
          <w:rFonts w:eastAsiaTheme="minorHAnsi"/>
          <w:iCs/>
          <w:sz w:val="26"/>
          <w:szCs w:val="26"/>
          <w:lang w:val="lv-LV"/>
        </w:rPr>
        <w:t xml:space="preserve">Latvija  </w:t>
      </w:r>
      <w:r w:rsidR="00FE12EB">
        <w:rPr>
          <w:rFonts w:eastAsiaTheme="minorHAnsi"/>
          <w:iCs/>
          <w:sz w:val="26"/>
          <w:szCs w:val="26"/>
          <w:lang w:val="lv-LV"/>
        </w:rPr>
        <w:t>no</w:t>
      </w:r>
      <w:r w:rsidRPr="000954E0">
        <w:rPr>
          <w:rFonts w:eastAsiaTheme="minorHAnsi"/>
          <w:iCs/>
          <w:sz w:val="26"/>
          <w:szCs w:val="26"/>
          <w:lang w:val="lv-LV"/>
        </w:rPr>
        <w:t>vērtē panākto kompromisu attiecībā uz dalības paplašināšanās budžetu</w:t>
      </w:r>
      <w:r w:rsidR="00BB5B18">
        <w:rPr>
          <w:rFonts w:eastAsiaTheme="minorHAnsi"/>
          <w:iCs/>
          <w:sz w:val="26"/>
          <w:szCs w:val="26"/>
          <w:lang w:val="lv-LV"/>
        </w:rPr>
        <w:t xml:space="preserve"> 3,3</w:t>
      </w:r>
      <w:r w:rsidRPr="000954E0">
        <w:rPr>
          <w:rFonts w:eastAsiaTheme="minorHAnsi"/>
          <w:iCs/>
          <w:sz w:val="26"/>
          <w:szCs w:val="26"/>
          <w:lang w:val="lv-LV"/>
        </w:rPr>
        <w:t xml:space="preserve">% apmērā no Apvārsnis Eiropa programmas kopējā budžeta, kas ir </w:t>
      </w:r>
      <w:r w:rsidR="00BB5B18">
        <w:rPr>
          <w:rFonts w:eastAsiaTheme="minorHAnsi"/>
          <w:iCs/>
          <w:sz w:val="26"/>
          <w:szCs w:val="26"/>
          <w:lang w:val="lv-LV"/>
        </w:rPr>
        <w:t xml:space="preserve"> </w:t>
      </w:r>
      <w:r w:rsidR="00FE12EB">
        <w:rPr>
          <w:rFonts w:eastAsiaTheme="minorHAnsi"/>
          <w:iCs/>
          <w:sz w:val="26"/>
          <w:szCs w:val="26"/>
          <w:lang w:val="lv-LV"/>
        </w:rPr>
        <w:t>pieņemams</w:t>
      </w:r>
      <w:r w:rsidRPr="000954E0">
        <w:rPr>
          <w:rFonts w:eastAsiaTheme="minorHAnsi"/>
          <w:iCs/>
          <w:sz w:val="26"/>
          <w:szCs w:val="26"/>
          <w:lang w:val="lv-LV"/>
        </w:rPr>
        <w:t xml:space="preserve"> </w:t>
      </w:r>
      <w:r w:rsidRPr="000954E0">
        <w:rPr>
          <w:rFonts w:eastAsiaTheme="minorHAnsi"/>
          <w:iCs/>
          <w:sz w:val="26"/>
          <w:szCs w:val="26"/>
          <w:lang w:val="lv-LV"/>
        </w:rPr>
        <w:lastRenderedPageBreak/>
        <w:t>finansējuma apmērs, lai nodrošinātu būtisk</w:t>
      </w:r>
      <w:r w:rsidR="00FE12EB">
        <w:rPr>
          <w:rFonts w:eastAsiaTheme="minorHAnsi"/>
          <w:iCs/>
          <w:sz w:val="26"/>
          <w:szCs w:val="26"/>
          <w:lang w:val="lv-LV"/>
        </w:rPr>
        <w:t>āk</w:t>
      </w:r>
      <w:r w:rsidRPr="000954E0">
        <w:rPr>
          <w:rFonts w:eastAsiaTheme="minorHAnsi"/>
          <w:iCs/>
          <w:sz w:val="26"/>
          <w:szCs w:val="26"/>
          <w:lang w:val="lv-LV"/>
        </w:rPr>
        <w:t xml:space="preserve">u ieguldījumu </w:t>
      </w:r>
      <w:r w:rsidR="00BB5B18">
        <w:rPr>
          <w:rFonts w:eastAsiaTheme="minorHAnsi"/>
          <w:iCs/>
          <w:sz w:val="26"/>
          <w:szCs w:val="26"/>
          <w:lang w:val="lv-LV"/>
        </w:rPr>
        <w:t>pētniecības</w:t>
      </w:r>
      <w:r w:rsidRPr="000954E0">
        <w:rPr>
          <w:rFonts w:eastAsiaTheme="minorHAnsi"/>
          <w:iCs/>
          <w:sz w:val="26"/>
          <w:szCs w:val="26"/>
          <w:lang w:val="lv-LV"/>
        </w:rPr>
        <w:t xml:space="preserve"> un inovāciju plaisas samazināšanā starp ES dalībvalstīm</w:t>
      </w:r>
      <w:r w:rsidR="00094C4D">
        <w:rPr>
          <w:rStyle w:val="FootnoteReference"/>
          <w:rFonts w:eastAsiaTheme="minorHAnsi"/>
          <w:iCs/>
          <w:sz w:val="26"/>
          <w:szCs w:val="26"/>
          <w:lang w:val="lv-LV"/>
        </w:rPr>
        <w:footnoteReference w:id="1"/>
      </w:r>
      <w:r w:rsidRPr="000954E0">
        <w:rPr>
          <w:rFonts w:eastAsiaTheme="minorHAnsi"/>
          <w:iCs/>
          <w:sz w:val="26"/>
          <w:szCs w:val="26"/>
          <w:lang w:val="lv-LV"/>
        </w:rPr>
        <w:t>.</w:t>
      </w:r>
      <w:r w:rsidR="00094C4D" w:rsidRPr="00D37526">
        <w:rPr>
          <w:lang w:val="lv-LV"/>
        </w:rPr>
        <w:t xml:space="preserve"> </w:t>
      </w:r>
    </w:p>
    <w:p w14:paraId="089BB04D" w14:textId="77777777" w:rsidR="000710E3" w:rsidRDefault="000954E0" w:rsidP="00BB5B18">
      <w:pPr>
        <w:ind w:firstLine="720"/>
        <w:jc w:val="both"/>
        <w:rPr>
          <w:rFonts w:eastAsiaTheme="minorHAnsi"/>
          <w:iCs/>
          <w:sz w:val="26"/>
          <w:szCs w:val="26"/>
          <w:lang w:val="lv-LV"/>
        </w:rPr>
      </w:pPr>
      <w:r w:rsidRPr="000954E0">
        <w:rPr>
          <w:rFonts w:eastAsiaTheme="minorHAnsi"/>
          <w:iCs/>
          <w:sz w:val="26"/>
          <w:szCs w:val="26"/>
          <w:lang w:val="lv-LV"/>
        </w:rPr>
        <w:t xml:space="preserve">Latvija </w:t>
      </w:r>
      <w:r w:rsidR="00BB5B18">
        <w:rPr>
          <w:rFonts w:eastAsiaTheme="minorHAnsi"/>
          <w:iCs/>
          <w:sz w:val="26"/>
          <w:szCs w:val="26"/>
          <w:lang w:val="lv-LV"/>
        </w:rPr>
        <w:t xml:space="preserve">atbalsta, ka </w:t>
      </w:r>
      <w:r w:rsidRPr="000954E0">
        <w:rPr>
          <w:rFonts w:eastAsiaTheme="minorHAnsi"/>
          <w:iCs/>
          <w:sz w:val="26"/>
          <w:szCs w:val="26"/>
          <w:lang w:val="lv-LV"/>
        </w:rPr>
        <w:t>izcil</w:t>
      </w:r>
      <w:r w:rsidR="00BB5B18">
        <w:rPr>
          <w:rFonts w:eastAsiaTheme="minorHAnsi"/>
          <w:iCs/>
          <w:sz w:val="26"/>
          <w:szCs w:val="26"/>
          <w:lang w:val="lv-LV"/>
        </w:rPr>
        <w:t xml:space="preserve">ības kritērijam </w:t>
      </w:r>
      <w:r w:rsidRPr="000954E0">
        <w:rPr>
          <w:rFonts w:eastAsiaTheme="minorHAnsi"/>
          <w:iCs/>
          <w:sz w:val="26"/>
          <w:szCs w:val="26"/>
          <w:lang w:val="lv-LV"/>
        </w:rPr>
        <w:t xml:space="preserve">ir jābūt </w:t>
      </w:r>
      <w:r w:rsidR="00BB5B18" w:rsidRPr="00BB5B18">
        <w:rPr>
          <w:rFonts w:eastAsiaTheme="minorHAnsi"/>
          <w:iCs/>
          <w:sz w:val="26"/>
          <w:szCs w:val="26"/>
          <w:lang w:val="lv-LV"/>
        </w:rPr>
        <w:t xml:space="preserve">Apvārsnis Eiropa programmas </w:t>
      </w:r>
      <w:r w:rsidRPr="000954E0">
        <w:rPr>
          <w:rFonts w:eastAsiaTheme="minorHAnsi"/>
          <w:iCs/>
          <w:sz w:val="26"/>
          <w:szCs w:val="26"/>
          <w:lang w:val="lv-LV"/>
        </w:rPr>
        <w:t xml:space="preserve">priekšplānā, taču tajā pašā laikā, izvērtējot Apvārsnis 2020 rezultātus var </w:t>
      </w:r>
      <w:r w:rsidR="0048562B">
        <w:rPr>
          <w:rFonts w:eastAsiaTheme="minorHAnsi"/>
          <w:iCs/>
          <w:sz w:val="26"/>
          <w:szCs w:val="26"/>
          <w:lang w:val="lv-LV"/>
        </w:rPr>
        <w:t>secināt</w:t>
      </w:r>
      <w:r w:rsidRPr="000954E0">
        <w:rPr>
          <w:rFonts w:eastAsiaTheme="minorHAnsi"/>
          <w:iCs/>
          <w:sz w:val="26"/>
          <w:szCs w:val="26"/>
          <w:lang w:val="lv-LV"/>
        </w:rPr>
        <w:t xml:space="preserve">, ka joprojām pastāv ievērojama </w:t>
      </w:r>
      <w:r w:rsidR="0048562B">
        <w:rPr>
          <w:rFonts w:eastAsiaTheme="minorHAnsi"/>
          <w:iCs/>
          <w:sz w:val="26"/>
          <w:szCs w:val="26"/>
          <w:lang w:val="lv-LV"/>
        </w:rPr>
        <w:t>atšķirība</w:t>
      </w:r>
      <w:r w:rsidRPr="000954E0">
        <w:rPr>
          <w:rFonts w:eastAsiaTheme="minorHAnsi"/>
          <w:iCs/>
          <w:sz w:val="26"/>
          <w:szCs w:val="26"/>
          <w:lang w:val="lv-LV"/>
        </w:rPr>
        <w:t xml:space="preserve"> starp veco ES dalībvalstu (ES-15) </w:t>
      </w:r>
      <w:r w:rsidR="0048562B">
        <w:rPr>
          <w:rFonts w:eastAsiaTheme="minorHAnsi"/>
          <w:iCs/>
          <w:sz w:val="26"/>
          <w:szCs w:val="26"/>
          <w:lang w:val="lv-LV"/>
        </w:rPr>
        <w:t>un jauno ES dalībvalstu (ES-13) sekmību Apvārsnis 2020</w:t>
      </w:r>
      <w:r w:rsidRPr="000954E0">
        <w:rPr>
          <w:rFonts w:eastAsiaTheme="minorHAnsi"/>
          <w:iCs/>
          <w:sz w:val="26"/>
          <w:szCs w:val="26"/>
          <w:lang w:val="lv-LV"/>
        </w:rPr>
        <w:t xml:space="preserve"> pr</w:t>
      </w:r>
      <w:r w:rsidR="00590B6B">
        <w:rPr>
          <w:rFonts w:eastAsiaTheme="minorHAnsi"/>
          <w:iCs/>
          <w:sz w:val="26"/>
          <w:szCs w:val="26"/>
          <w:lang w:val="lv-LV"/>
        </w:rPr>
        <w:t xml:space="preserve">ojektu konkursos, piemēram, </w:t>
      </w:r>
      <w:r w:rsidRPr="000954E0">
        <w:rPr>
          <w:rFonts w:eastAsiaTheme="minorHAnsi"/>
          <w:iCs/>
          <w:sz w:val="26"/>
          <w:szCs w:val="26"/>
          <w:lang w:val="lv-LV"/>
        </w:rPr>
        <w:t>ES-13 valstis ir ieguvušas tikai aptuveni 2% no Eiro</w:t>
      </w:r>
      <w:r w:rsidR="0048562B">
        <w:rPr>
          <w:rFonts w:eastAsiaTheme="minorHAnsi"/>
          <w:iCs/>
          <w:sz w:val="26"/>
          <w:szCs w:val="26"/>
          <w:lang w:val="lv-LV"/>
        </w:rPr>
        <w:t>pas Pētniecības padomes instrumenta</w:t>
      </w:r>
      <w:r w:rsidRPr="000954E0">
        <w:rPr>
          <w:rFonts w:eastAsiaTheme="minorHAnsi"/>
          <w:iCs/>
          <w:sz w:val="26"/>
          <w:szCs w:val="26"/>
          <w:lang w:val="lv-LV"/>
        </w:rPr>
        <w:t xml:space="preserve"> pieejamā finansējuma</w:t>
      </w:r>
      <w:r w:rsidR="000710E3">
        <w:rPr>
          <w:rFonts w:eastAsiaTheme="minorHAnsi"/>
          <w:iCs/>
          <w:sz w:val="26"/>
          <w:szCs w:val="26"/>
          <w:lang w:val="lv-LV"/>
        </w:rPr>
        <w:t xml:space="preserve">. Šāda situācija, kad </w:t>
      </w:r>
      <w:r w:rsidR="000710E3" w:rsidRPr="000710E3">
        <w:rPr>
          <w:rFonts w:eastAsiaTheme="minorHAnsi"/>
          <w:iCs/>
          <w:sz w:val="26"/>
          <w:szCs w:val="26"/>
          <w:lang w:val="lv-LV"/>
        </w:rPr>
        <w:t xml:space="preserve">projekti novērtēti ar </w:t>
      </w:r>
      <w:proofErr w:type="spellStart"/>
      <w:r w:rsidR="000710E3" w:rsidRPr="000710E3">
        <w:rPr>
          <w:rFonts w:eastAsiaTheme="minorHAnsi"/>
          <w:iCs/>
          <w:sz w:val="26"/>
          <w:szCs w:val="26"/>
          <w:lang w:val="lv-LV"/>
        </w:rPr>
        <w:t>virssliekšņa</w:t>
      </w:r>
      <w:proofErr w:type="spellEnd"/>
      <w:r w:rsidR="000710E3" w:rsidRPr="000710E3">
        <w:rPr>
          <w:rFonts w:eastAsiaTheme="minorHAnsi"/>
          <w:iCs/>
          <w:sz w:val="26"/>
          <w:szCs w:val="26"/>
          <w:lang w:val="lv-LV"/>
        </w:rPr>
        <w:t xml:space="preserve"> vērtējumu, bet netiek</w:t>
      </w:r>
      <w:r w:rsidR="00590B6B">
        <w:rPr>
          <w:rFonts w:eastAsiaTheme="minorHAnsi"/>
          <w:iCs/>
          <w:sz w:val="26"/>
          <w:szCs w:val="26"/>
          <w:lang w:val="lv-LV"/>
        </w:rPr>
        <w:t xml:space="preserve"> </w:t>
      </w:r>
      <w:r w:rsidR="000710E3">
        <w:rPr>
          <w:rFonts w:eastAsiaTheme="minorHAnsi"/>
          <w:iCs/>
          <w:sz w:val="26"/>
          <w:szCs w:val="26"/>
          <w:lang w:val="lv-LV"/>
        </w:rPr>
        <w:t xml:space="preserve">finansēti </w:t>
      </w:r>
      <w:r w:rsidRPr="000954E0">
        <w:rPr>
          <w:rFonts w:eastAsiaTheme="minorHAnsi"/>
          <w:iCs/>
          <w:sz w:val="26"/>
          <w:szCs w:val="26"/>
          <w:lang w:val="lv-LV"/>
        </w:rPr>
        <w:t xml:space="preserve">noved pie </w:t>
      </w:r>
      <w:r w:rsidR="00590B6B">
        <w:rPr>
          <w:rFonts w:eastAsiaTheme="minorHAnsi"/>
          <w:iCs/>
          <w:sz w:val="26"/>
          <w:szCs w:val="26"/>
          <w:lang w:val="lv-LV"/>
        </w:rPr>
        <w:t xml:space="preserve">neadekvāti liela iztērēta resursa </w:t>
      </w:r>
      <w:r w:rsidRPr="000954E0">
        <w:rPr>
          <w:rFonts w:eastAsiaTheme="minorHAnsi"/>
          <w:iCs/>
          <w:sz w:val="26"/>
          <w:szCs w:val="26"/>
          <w:lang w:val="lv-LV"/>
        </w:rPr>
        <w:t xml:space="preserve">projektu pieteikumu sagatavošanai, </w:t>
      </w:r>
      <w:r w:rsidR="00590B6B">
        <w:rPr>
          <w:rFonts w:eastAsiaTheme="minorHAnsi"/>
          <w:iCs/>
          <w:sz w:val="26"/>
          <w:szCs w:val="26"/>
          <w:lang w:val="lv-LV"/>
        </w:rPr>
        <w:t>radot sajūtu</w:t>
      </w:r>
      <w:r w:rsidRPr="000954E0">
        <w:rPr>
          <w:rFonts w:eastAsiaTheme="minorHAnsi"/>
          <w:iCs/>
          <w:sz w:val="26"/>
          <w:szCs w:val="26"/>
          <w:lang w:val="lv-LV"/>
        </w:rPr>
        <w:t xml:space="preserve">, ka </w:t>
      </w:r>
      <w:r w:rsidR="00590B6B">
        <w:rPr>
          <w:rFonts w:eastAsiaTheme="minorHAnsi"/>
          <w:iCs/>
          <w:sz w:val="26"/>
          <w:szCs w:val="26"/>
          <w:lang w:val="lv-LV"/>
        </w:rPr>
        <w:t>šim procesam nav lielas atdeves</w:t>
      </w:r>
      <w:r w:rsidR="000710E3">
        <w:rPr>
          <w:rFonts w:eastAsiaTheme="minorHAnsi"/>
          <w:iCs/>
          <w:sz w:val="26"/>
          <w:szCs w:val="26"/>
          <w:lang w:val="lv-LV"/>
        </w:rPr>
        <w:t>.</w:t>
      </w:r>
    </w:p>
    <w:p w14:paraId="4018340F" w14:textId="77777777" w:rsidR="00E87A7E" w:rsidRPr="00D37526" w:rsidRDefault="00212656" w:rsidP="0048562B">
      <w:pPr>
        <w:ind w:firstLine="720"/>
        <w:jc w:val="both"/>
        <w:rPr>
          <w:lang w:val="lv-LV"/>
        </w:rPr>
      </w:pPr>
      <w:r w:rsidRPr="00212656">
        <w:rPr>
          <w:rFonts w:eastAsiaTheme="minorHAnsi"/>
          <w:iCs/>
          <w:sz w:val="26"/>
          <w:szCs w:val="26"/>
          <w:lang w:val="lv-LV"/>
        </w:rPr>
        <w:t>Latvijai ir svarīgi, ka tiek attīstī</w:t>
      </w:r>
      <w:r w:rsidR="006F1D5C">
        <w:rPr>
          <w:rFonts w:eastAsiaTheme="minorHAnsi"/>
          <w:iCs/>
          <w:sz w:val="26"/>
          <w:szCs w:val="26"/>
          <w:lang w:val="lv-LV"/>
        </w:rPr>
        <w:t xml:space="preserve">ti instrumenti, kuri vērsti uz pētniecības un inovācijas </w:t>
      </w:r>
      <w:r w:rsidRPr="00212656">
        <w:rPr>
          <w:rFonts w:eastAsiaTheme="minorHAnsi"/>
          <w:iCs/>
          <w:sz w:val="26"/>
          <w:szCs w:val="26"/>
          <w:lang w:val="lv-LV"/>
        </w:rPr>
        <w:t>plaisas samazināšanu starp jaunajām (ES-13) un vecajām (ES-15) valstīm, kas palīdzēs nodrošināt integrētu un harmonizētu izaugsmi P&amp;I gan jaunajās (ES-13), gan vecajās (ES-15) valstīs, šādā veidā iesaistot visus, īpaši ma</w:t>
      </w:r>
      <w:r>
        <w:rPr>
          <w:rFonts w:eastAsiaTheme="minorHAnsi"/>
          <w:iCs/>
          <w:sz w:val="26"/>
          <w:szCs w:val="26"/>
          <w:lang w:val="lv-LV"/>
        </w:rPr>
        <w:t xml:space="preserve">zos, ES dalībvalstu dalībniekus, </w:t>
      </w:r>
      <w:r w:rsidR="006F1D5C">
        <w:rPr>
          <w:rFonts w:eastAsiaTheme="minorHAnsi"/>
          <w:iCs/>
          <w:sz w:val="26"/>
          <w:szCs w:val="26"/>
          <w:lang w:val="lv-LV"/>
        </w:rPr>
        <w:t xml:space="preserve">tādās </w:t>
      </w:r>
      <w:r>
        <w:rPr>
          <w:rFonts w:eastAsiaTheme="minorHAnsi"/>
          <w:iCs/>
          <w:sz w:val="26"/>
          <w:szCs w:val="26"/>
          <w:lang w:val="lv-LV"/>
        </w:rPr>
        <w:t>maza mēroga aktivitātes</w:t>
      </w:r>
      <w:r w:rsidR="000954E0" w:rsidRPr="000954E0">
        <w:rPr>
          <w:rFonts w:eastAsiaTheme="minorHAnsi"/>
          <w:iCs/>
          <w:sz w:val="26"/>
          <w:szCs w:val="26"/>
          <w:lang w:val="lv-LV"/>
        </w:rPr>
        <w:t xml:space="preserve">, kuras ir vērstas uz </w:t>
      </w:r>
      <w:r w:rsidR="006F1D5C">
        <w:rPr>
          <w:rFonts w:eastAsiaTheme="minorHAnsi"/>
          <w:iCs/>
          <w:sz w:val="26"/>
          <w:szCs w:val="26"/>
          <w:lang w:val="lv-LV"/>
        </w:rPr>
        <w:t xml:space="preserve">pētniecības un inovāciju </w:t>
      </w:r>
      <w:r w:rsidR="000954E0" w:rsidRPr="000954E0">
        <w:rPr>
          <w:rFonts w:eastAsiaTheme="minorHAnsi"/>
          <w:iCs/>
          <w:sz w:val="26"/>
          <w:szCs w:val="26"/>
          <w:lang w:val="lv-LV"/>
        </w:rPr>
        <w:t xml:space="preserve">rezultātu izplatīšanu, kapacitātes un prasmju celšanu </w:t>
      </w:r>
      <w:r w:rsidR="006F1D5C">
        <w:rPr>
          <w:rFonts w:eastAsiaTheme="minorHAnsi"/>
          <w:iCs/>
          <w:sz w:val="26"/>
          <w:szCs w:val="26"/>
          <w:lang w:val="lv-LV"/>
        </w:rPr>
        <w:t>jaunajās</w:t>
      </w:r>
      <w:r w:rsidR="000954E0" w:rsidRPr="000954E0">
        <w:rPr>
          <w:rFonts w:eastAsiaTheme="minorHAnsi"/>
          <w:iCs/>
          <w:sz w:val="26"/>
          <w:szCs w:val="26"/>
          <w:lang w:val="lv-LV"/>
        </w:rPr>
        <w:t xml:space="preserve"> ES dalībvalstīs, it īpaši tajās, kurās ir zemāki </w:t>
      </w:r>
      <w:r w:rsidR="006F1D5C">
        <w:rPr>
          <w:rFonts w:eastAsiaTheme="minorHAnsi"/>
          <w:iCs/>
          <w:sz w:val="26"/>
          <w:szCs w:val="26"/>
          <w:lang w:val="lv-LV"/>
        </w:rPr>
        <w:t>pētniecības un inovāciju</w:t>
      </w:r>
      <w:r w:rsidR="000954E0" w:rsidRPr="000954E0">
        <w:rPr>
          <w:rFonts w:eastAsiaTheme="minorHAnsi"/>
          <w:iCs/>
          <w:sz w:val="26"/>
          <w:szCs w:val="26"/>
          <w:lang w:val="lv-LV"/>
        </w:rPr>
        <w:t xml:space="preserve"> rezultāti.</w:t>
      </w:r>
      <w:r w:rsidR="00E87A7E" w:rsidRPr="00D37526">
        <w:rPr>
          <w:lang w:val="lv-LV"/>
        </w:rPr>
        <w:t xml:space="preserve"> </w:t>
      </w:r>
    </w:p>
    <w:p w14:paraId="1171CC12" w14:textId="6F386C28" w:rsidR="00B24D9F" w:rsidRDefault="00B47FF2" w:rsidP="00B47FF2">
      <w:pPr>
        <w:ind w:firstLine="720"/>
        <w:jc w:val="both"/>
        <w:rPr>
          <w:rFonts w:eastAsiaTheme="minorHAnsi"/>
          <w:iCs/>
          <w:sz w:val="26"/>
          <w:szCs w:val="26"/>
          <w:lang w:val="lv-LV"/>
        </w:rPr>
      </w:pPr>
      <w:r w:rsidRPr="00B47FF2">
        <w:rPr>
          <w:rFonts w:eastAsiaTheme="minorHAnsi"/>
          <w:iCs/>
          <w:sz w:val="26"/>
          <w:szCs w:val="26"/>
          <w:lang w:val="lv-LV"/>
        </w:rPr>
        <w:t>Vienlaikus ES dalībvalstīm ir būtiski sniegt atbalstu</w:t>
      </w:r>
      <w:r w:rsidR="00B56C00">
        <w:rPr>
          <w:rFonts w:eastAsiaTheme="minorHAnsi"/>
          <w:iCs/>
          <w:sz w:val="26"/>
          <w:szCs w:val="26"/>
          <w:lang w:val="lv-LV"/>
        </w:rPr>
        <w:t xml:space="preserve"> un</w:t>
      </w:r>
      <w:r w:rsidRPr="00B47FF2">
        <w:rPr>
          <w:rFonts w:eastAsiaTheme="minorHAnsi"/>
          <w:iCs/>
          <w:sz w:val="26"/>
          <w:szCs w:val="26"/>
          <w:lang w:val="lv-LV"/>
        </w:rPr>
        <w:t xml:space="preserve"> ieguldījumu  nacionāl</w:t>
      </w:r>
      <w:r w:rsidR="00331D6B">
        <w:rPr>
          <w:rFonts w:eastAsiaTheme="minorHAnsi"/>
          <w:iCs/>
          <w:sz w:val="26"/>
          <w:szCs w:val="26"/>
          <w:lang w:val="lv-LV"/>
        </w:rPr>
        <w:t>ā</w:t>
      </w:r>
      <w:r w:rsidRPr="00B47FF2">
        <w:rPr>
          <w:rFonts w:eastAsiaTheme="minorHAnsi"/>
          <w:iCs/>
          <w:sz w:val="26"/>
          <w:szCs w:val="26"/>
          <w:lang w:val="lv-LV"/>
        </w:rPr>
        <w:t>, reģionālā, ES līmeņa darbībām pētniecības un inovāciju nozarēs, izmantojot dažādus instrumentus, t.sk. finansējumu</w:t>
      </w:r>
      <w:r w:rsidR="00B56C00">
        <w:rPr>
          <w:rFonts w:eastAsiaTheme="minorHAnsi"/>
          <w:iCs/>
          <w:sz w:val="26"/>
          <w:szCs w:val="26"/>
          <w:lang w:val="lv-LV"/>
        </w:rPr>
        <w:t>.</w:t>
      </w:r>
    </w:p>
    <w:p w14:paraId="2AC68482" w14:textId="77777777" w:rsidR="00B56C00" w:rsidRPr="000954E0" w:rsidRDefault="00B56C00" w:rsidP="00B47FF2">
      <w:pPr>
        <w:ind w:firstLine="720"/>
        <w:jc w:val="both"/>
        <w:rPr>
          <w:sz w:val="26"/>
          <w:szCs w:val="26"/>
          <w:lang w:val="lv-LV" w:eastAsia="de-DE"/>
        </w:rPr>
      </w:pPr>
    </w:p>
    <w:p w14:paraId="55AE84DC" w14:textId="77777777" w:rsidR="00C956CD" w:rsidRPr="00FD1C31" w:rsidRDefault="00C956CD" w:rsidP="00C956CD">
      <w:pPr>
        <w:shd w:val="clear" w:color="auto" w:fill="D9D9D9"/>
        <w:jc w:val="center"/>
        <w:rPr>
          <w:rFonts w:eastAsia="Calibri"/>
          <w:b/>
          <w:iCs/>
          <w:sz w:val="26"/>
          <w:szCs w:val="26"/>
          <w:lang w:val="lv-LV"/>
        </w:rPr>
      </w:pPr>
      <w:r w:rsidRPr="00FD1C31">
        <w:rPr>
          <w:rFonts w:eastAsia="Calibri"/>
          <w:b/>
          <w:iCs/>
          <w:sz w:val="26"/>
          <w:szCs w:val="26"/>
          <w:lang w:val="lv-LV"/>
        </w:rPr>
        <w:t xml:space="preserve">Pēcpusdienas sesija -  </w:t>
      </w:r>
      <w:r w:rsidR="00093A1E">
        <w:rPr>
          <w:rFonts w:eastAsia="Calibri"/>
          <w:b/>
          <w:iCs/>
          <w:sz w:val="26"/>
          <w:szCs w:val="26"/>
          <w:lang w:val="lv-LV"/>
        </w:rPr>
        <w:t>Eiropas stratēģiskā ietvara attīstība sadarbībai pētniecībai un inovācijām Melnās jūras reģionā</w:t>
      </w:r>
    </w:p>
    <w:p w14:paraId="232BE036" w14:textId="77777777" w:rsidR="00FC696E" w:rsidRDefault="00FC696E" w:rsidP="006C5160">
      <w:pPr>
        <w:ind w:firstLine="720"/>
        <w:jc w:val="both"/>
        <w:rPr>
          <w:sz w:val="26"/>
          <w:szCs w:val="26"/>
          <w:lang w:val="lv-LV"/>
        </w:rPr>
      </w:pPr>
    </w:p>
    <w:p w14:paraId="65454DDC" w14:textId="23BE1A88" w:rsidR="00FC696E" w:rsidRDefault="00FC696E" w:rsidP="006C5160">
      <w:pPr>
        <w:ind w:firstLine="720"/>
        <w:jc w:val="both"/>
        <w:rPr>
          <w:sz w:val="26"/>
          <w:szCs w:val="26"/>
          <w:lang w:val="lv-LV"/>
        </w:rPr>
      </w:pPr>
      <w:r>
        <w:rPr>
          <w:sz w:val="26"/>
          <w:szCs w:val="26"/>
          <w:lang w:val="lv-LV"/>
        </w:rPr>
        <w:t>Jūras un okeāni ir ekosistēmas ar nozīmīgu sociālekonomisku izaugsmes potenciālu. Lai Eiropa iekļautos šajā milzīgajā potenciāl</w:t>
      </w:r>
      <w:r w:rsidR="006A35E2">
        <w:rPr>
          <w:sz w:val="26"/>
          <w:szCs w:val="26"/>
          <w:lang w:val="lv-LV"/>
        </w:rPr>
        <w:t xml:space="preserve">ā, turpmāki soļi ir nepieciešami, lai aizsargātu dabīgos ūdeņus no cilvēku </w:t>
      </w:r>
      <w:r w:rsidR="00155126">
        <w:rPr>
          <w:sz w:val="26"/>
          <w:szCs w:val="26"/>
          <w:lang w:val="lv-LV"/>
        </w:rPr>
        <w:t xml:space="preserve">radītās </w:t>
      </w:r>
      <w:r w:rsidR="006A35E2">
        <w:rPr>
          <w:sz w:val="26"/>
          <w:szCs w:val="26"/>
          <w:lang w:val="lv-LV"/>
        </w:rPr>
        <w:t>kaitīgās ietekmes,</w:t>
      </w:r>
      <w:r w:rsidR="00155126">
        <w:rPr>
          <w:sz w:val="26"/>
          <w:szCs w:val="26"/>
          <w:lang w:val="lv-LV"/>
        </w:rPr>
        <w:t xml:space="preserve"> kā piemēram,</w:t>
      </w:r>
      <w:r w:rsidR="006A35E2">
        <w:rPr>
          <w:sz w:val="26"/>
          <w:szCs w:val="26"/>
          <w:lang w:val="lv-LV"/>
        </w:rPr>
        <w:t xml:space="preserve"> piesārņojuma</w:t>
      </w:r>
      <w:r w:rsidR="00155126">
        <w:rPr>
          <w:sz w:val="26"/>
          <w:szCs w:val="26"/>
          <w:lang w:val="lv-LV"/>
        </w:rPr>
        <w:t xml:space="preserve"> vai </w:t>
      </w:r>
      <w:proofErr w:type="spellStart"/>
      <w:r w:rsidR="006A35E2">
        <w:rPr>
          <w:sz w:val="26"/>
          <w:szCs w:val="26"/>
          <w:lang w:val="lv-LV"/>
        </w:rPr>
        <w:t>pārzvejas</w:t>
      </w:r>
      <w:proofErr w:type="spellEnd"/>
      <w:r w:rsidR="00155126">
        <w:rPr>
          <w:sz w:val="26"/>
          <w:szCs w:val="26"/>
          <w:lang w:val="lv-LV"/>
        </w:rPr>
        <w:t xml:space="preserve">, kā arī </w:t>
      </w:r>
      <w:r w:rsidR="006A35E2">
        <w:rPr>
          <w:sz w:val="26"/>
          <w:szCs w:val="26"/>
          <w:lang w:val="lv-LV"/>
        </w:rPr>
        <w:t>jaunu invazīvo sugu parādīšan</w:t>
      </w:r>
      <w:r w:rsidR="00B00B6F">
        <w:rPr>
          <w:sz w:val="26"/>
          <w:szCs w:val="26"/>
          <w:lang w:val="lv-LV"/>
        </w:rPr>
        <w:t xml:space="preserve">ās. </w:t>
      </w:r>
      <w:r w:rsidR="006A35E2">
        <w:rPr>
          <w:sz w:val="26"/>
          <w:szCs w:val="26"/>
          <w:lang w:val="lv-LV"/>
        </w:rPr>
        <w:t>Tāpat ir nepieciešams sekmēt zinātnē</w:t>
      </w:r>
      <w:r w:rsidR="00155126">
        <w:rPr>
          <w:sz w:val="26"/>
          <w:szCs w:val="26"/>
          <w:lang w:val="lv-LV"/>
        </w:rPr>
        <w:t xml:space="preserve"> </w:t>
      </w:r>
      <w:r w:rsidR="006A35E2">
        <w:rPr>
          <w:sz w:val="26"/>
          <w:szCs w:val="26"/>
          <w:lang w:val="lv-LV"/>
        </w:rPr>
        <w:t>balstītas politikas veidošanu, lai veicinātu inovatīvas tehnoloģijas</w:t>
      </w:r>
      <w:r w:rsidR="00B00B6F">
        <w:rPr>
          <w:sz w:val="26"/>
          <w:szCs w:val="26"/>
          <w:lang w:val="lv-LV"/>
        </w:rPr>
        <w:t>,</w:t>
      </w:r>
      <w:r w:rsidR="006A35E2">
        <w:rPr>
          <w:sz w:val="26"/>
          <w:szCs w:val="26"/>
          <w:lang w:val="lv-LV"/>
        </w:rPr>
        <w:t xml:space="preserve"> jūras sektoru ilgtspējīgu attīstību, kā arī </w:t>
      </w:r>
      <w:r w:rsidR="00155126">
        <w:rPr>
          <w:sz w:val="26"/>
          <w:szCs w:val="26"/>
          <w:lang w:val="lv-LV"/>
        </w:rPr>
        <w:t xml:space="preserve">sekmētu </w:t>
      </w:r>
      <w:r w:rsidR="00B00B6F">
        <w:rPr>
          <w:sz w:val="26"/>
          <w:szCs w:val="26"/>
          <w:lang w:val="lv-LV"/>
        </w:rPr>
        <w:t>reģionālo jūras baseinu sadarbību ar uzlabotu ES atbalstu. ES varētu spēlēt būtisku lomu identificējot atbilstošākos instrumentus, lai sasniegtu šos mērķus. Jūras un okeāni, kas aptver Eiropu</w:t>
      </w:r>
      <w:r w:rsidR="0060135F">
        <w:rPr>
          <w:sz w:val="26"/>
          <w:szCs w:val="26"/>
          <w:lang w:val="lv-LV"/>
        </w:rPr>
        <w:t xml:space="preserve"> nav tikai ārējās robežas, bet arī jomas ar plašu un neizmantotu ekonomisko potenciālu, kas varētu tikt patstāvīgi pārvaldīts, ar būtisku ieguvumu gan iedzīvotāju labklājībai un </w:t>
      </w:r>
      <w:r w:rsidR="000B4C31">
        <w:rPr>
          <w:sz w:val="26"/>
          <w:szCs w:val="26"/>
          <w:lang w:val="lv-LV"/>
        </w:rPr>
        <w:t xml:space="preserve">ekonomikas </w:t>
      </w:r>
      <w:r w:rsidR="0060135F">
        <w:rPr>
          <w:sz w:val="26"/>
          <w:szCs w:val="26"/>
          <w:lang w:val="lv-LV"/>
        </w:rPr>
        <w:t xml:space="preserve">stabilitātei, gan Eiropas drošībai. </w:t>
      </w:r>
    </w:p>
    <w:p w14:paraId="2EC8CD62" w14:textId="4F0C8FA6" w:rsidR="002635EE" w:rsidRDefault="00D40D9C" w:rsidP="00D40D9C">
      <w:pPr>
        <w:ind w:firstLine="720"/>
        <w:jc w:val="both"/>
        <w:rPr>
          <w:sz w:val="26"/>
          <w:szCs w:val="26"/>
          <w:lang w:val="lv-LV"/>
        </w:rPr>
      </w:pPr>
      <w:r>
        <w:rPr>
          <w:sz w:val="26"/>
          <w:szCs w:val="26"/>
          <w:lang w:val="lv-LV"/>
        </w:rPr>
        <w:t xml:space="preserve">Jau </w:t>
      </w:r>
      <w:r w:rsidR="0060135F">
        <w:rPr>
          <w:sz w:val="26"/>
          <w:szCs w:val="26"/>
          <w:lang w:val="lv-LV"/>
        </w:rPr>
        <w:t>1992.gadā sešas valstis no Melnās jūras baseina parakstīja “Bukarestes konvenciju par Melnās jūras aizsardzību pret piesārņojumu”</w:t>
      </w:r>
      <w:r w:rsidR="002635EE">
        <w:rPr>
          <w:sz w:val="26"/>
          <w:szCs w:val="26"/>
          <w:lang w:val="lv-LV"/>
        </w:rPr>
        <w:t xml:space="preserve"> uz kā pamata tika izveidota Melnās jūras stratēģiskais darbīb</w:t>
      </w:r>
      <w:r w:rsidR="00155126">
        <w:rPr>
          <w:sz w:val="26"/>
          <w:szCs w:val="26"/>
          <w:lang w:val="lv-LV"/>
        </w:rPr>
        <w:t>as</w:t>
      </w:r>
      <w:r w:rsidR="002635EE">
        <w:rPr>
          <w:sz w:val="26"/>
          <w:szCs w:val="26"/>
          <w:lang w:val="lv-LV"/>
        </w:rPr>
        <w:t xml:space="preserve"> plāns un izveidota Komisija Melnās jūras aizsardzībai pret piesārņojumu. </w:t>
      </w:r>
      <w:r>
        <w:rPr>
          <w:sz w:val="26"/>
          <w:szCs w:val="26"/>
          <w:lang w:val="lv-LV"/>
        </w:rPr>
        <w:t xml:space="preserve">Ievērojot to, </w:t>
      </w:r>
      <w:r w:rsidR="002635EE">
        <w:rPr>
          <w:sz w:val="26"/>
          <w:szCs w:val="26"/>
          <w:lang w:val="lv-LV"/>
        </w:rPr>
        <w:t xml:space="preserve">2019.gada 21.maijā Rumānijas prezidentūra </w:t>
      </w:r>
      <w:r w:rsidR="00B90CE9">
        <w:rPr>
          <w:sz w:val="26"/>
          <w:szCs w:val="26"/>
          <w:lang w:val="lv-LV"/>
        </w:rPr>
        <w:t xml:space="preserve">Bukarestē </w:t>
      </w:r>
      <w:r w:rsidR="002635EE">
        <w:rPr>
          <w:sz w:val="26"/>
          <w:szCs w:val="26"/>
          <w:lang w:val="lv-LV"/>
        </w:rPr>
        <w:t xml:space="preserve">organizēs ministru konferenci, kurā ir paredzēts apstiprināt </w:t>
      </w:r>
      <w:r w:rsidR="00B90CE9">
        <w:rPr>
          <w:sz w:val="26"/>
          <w:szCs w:val="26"/>
          <w:lang w:val="lv-LV"/>
        </w:rPr>
        <w:t>K</w:t>
      </w:r>
      <w:r w:rsidR="002635EE">
        <w:rPr>
          <w:sz w:val="26"/>
          <w:szCs w:val="26"/>
          <w:lang w:val="lv-LV"/>
        </w:rPr>
        <w:t>opējo jūras programmu</w:t>
      </w:r>
      <w:r w:rsidR="00B90CE9">
        <w:rPr>
          <w:sz w:val="26"/>
          <w:szCs w:val="26"/>
          <w:lang w:val="lv-LV"/>
        </w:rPr>
        <w:t xml:space="preserve"> (</w:t>
      </w:r>
      <w:proofErr w:type="spellStart"/>
      <w:r w:rsidR="00B90CE9" w:rsidRPr="00155126">
        <w:rPr>
          <w:i/>
          <w:sz w:val="26"/>
          <w:szCs w:val="26"/>
          <w:lang w:val="lv-LV"/>
        </w:rPr>
        <w:t>Common</w:t>
      </w:r>
      <w:proofErr w:type="spellEnd"/>
      <w:r w:rsidR="00B90CE9" w:rsidRPr="00155126">
        <w:rPr>
          <w:i/>
          <w:sz w:val="26"/>
          <w:szCs w:val="26"/>
          <w:lang w:val="lv-LV"/>
        </w:rPr>
        <w:t xml:space="preserve"> </w:t>
      </w:r>
      <w:proofErr w:type="spellStart"/>
      <w:r w:rsidR="00B90CE9" w:rsidRPr="00155126">
        <w:rPr>
          <w:i/>
          <w:sz w:val="26"/>
          <w:szCs w:val="26"/>
          <w:lang w:val="lv-LV"/>
        </w:rPr>
        <w:t>Maritime</w:t>
      </w:r>
      <w:proofErr w:type="spellEnd"/>
      <w:r w:rsidR="00B90CE9" w:rsidRPr="00155126">
        <w:rPr>
          <w:i/>
          <w:sz w:val="26"/>
          <w:szCs w:val="26"/>
          <w:lang w:val="lv-LV"/>
        </w:rPr>
        <w:t xml:space="preserve"> </w:t>
      </w:r>
      <w:proofErr w:type="spellStart"/>
      <w:r w:rsidR="00B90CE9" w:rsidRPr="00155126">
        <w:rPr>
          <w:i/>
          <w:sz w:val="26"/>
          <w:szCs w:val="26"/>
          <w:lang w:val="lv-LV"/>
        </w:rPr>
        <w:t>Agenda</w:t>
      </w:r>
      <w:proofErr w:type="spellEnd"/>
      <w:r w:rsidR="00B90CE9">
        <w:rPr>
          <w:sz w:val="26"/>
          <w:szCs w:val="26"/>
          <w:lang w:val="lv-LV"/>
        </w:rPr>
        <w:t>)</w:t>
      </w:r>
      <w:r w:rsidR="002635EE">
        <w:rPr>
          <w:sz w:val="26"/>
          <w:szCs w:val="26"/>
          <w:lang w:val="lv-LV"/>
        </w:rPr>
        <w:t xml:space="preserve">, kas integrēs </w:t>
      </w:r>
      <w:r>
        <w:rPr>
          <w:sz w:val="26"/>
          <w:szCs w:val="26"/>
          <w:lang w:val="lv-LV"/>
        </w:rPr>
        <w:t xml:space="preserve">svarīgus komponentus no stratēģiskās pētniecības un inovāciju programmas Melnajai jūrai. </w:t>
      </w:r>
    </w:p>
    <w:p w14:paraId="687C07FC" w14:textId="655B6048" w:rsidR="00866860" w:rsidRDefault="00D40D9C" w:rsidP="00D40D9C">
      <w:pPr>
        <w:ind w:firstLine="720"/>
        <w:jc w:val="both"/>
        <w:rPr>
          <w:sz w:val="26"/>
          <w:szCs w:val="26"/>
          <w:lang w:val="lv-LV"/>
        </w:rPr>
      </w:pPr>
      <w:r>
        <w:rPr>
          <w:sz w:val="26"/>
          <w:szCs w:val="26"/>
          <w:lang w:val="lv-LV"/>
        </w:rPr>
        <w:t xml:space="preserve">Tikai </w:t>
      </w:r>
      <w:r w:rsidR="00155126">
        <w:rPr>
          <w:sz w:val="26"/>
          <w:szCs w:val="26"/>
          <w:lang w:val="lv-LV"/>
        </w:rPr>
        <w:t xml:space="preserve">ar </w:t>
      </w:r>
      <w:r>
        <w:rPr>
          <w:sz w:val="26"/>
          <w:szCs w:val="26"/>
          <w:lang w:val="lv-LV"/>
        </w:rPr>
        <w:t>pētniecīb</w:t>
      </w:r>
      <w:r w:rsidR="00155126">
        <w:rPr>
          <w:sz w:val="26"/>
          <w:szCs w:val="26"/>
          <w:lang w:val="lv-LV"/>
        </w:rPr>
        <w:t>as</w:t>
      </w:r>
      <w:r>
        <w:rPr>
          <w:sz w:val="26"/>
          <w:szCs w:val="26"/>
          <w:lang w:val="lv-LV"/>
        </w:rPr>
        <w:t xml:space="preserve"> un inovācij</w:t>
      </w:r>
      <w:r w:rsidR="00155126">
        <w:rPr>
          <w:sz w:val="26"/>
          <w:szCs w:val="26"/>
          <w:lang w:val="lv-LV"/>
        </w:rPr>
        <w:t>as palīdzību</w:t>
      </w:r>
      <w:r>
        <w:rPr>
          <w:sz w:val="26"/>
          <w:szCs w:val="26"/>
          <w:lang w:val="lv-LV"/>
        </w:rPr>
        <w:t xml:space="preserve"> Zilā izaugsme (</w:t>
      </w:r>
      <w:proofErr w:type="spellStart"/>
      <w:r w:rsidRPr="00D40D9C">
        <w:rPr>
          <w:i/>
          <w:sz w:val="26"/>
          <w:szCs w:val="26"/>
          <w:lang w:val="lv-LV"/>
        </w:rPr>
        <w:t>Blue</w:t>
      </w:r>
      <w:proofErr w:type="spellEnd"/>
      <w:r w:rsidRPr="00D40D9C">
        <w:rPr>
          <w:i/>
          <w:sz w:val="26"/>
          <w:szCs w:val="26"/>
          <w:lang w:val="lv-LV"/>
        </w:rPr>
        <w:t xml:space="preserve"> </w:t>
      </w:r>
      <w:proofErr w:type="spellStart"/>
      <w:r w:rsidRPr="00D40D9C">
        <w:rPr>
          <w:i/>
          <w:sz w:val="26"/>
          <w:szCs w:val="26"/>
          <w:lang w:val="lv-LV"/>
        </w:rPr>
        <w:t>growth</w:t>
      </w:r>
      <w:proofErr w:type="spellEnd"/>
      <w:r>
        <w:rPr>
          <w:sz w:val="26"/>
          <w:szCs w:val="26"/>
          <w:lang w:val="lv-LV"/>
        </w:rPr>
        <w:t xml:space="preserve">) var tikt </w:t>
      </w:r>
      <w:r w:rsidR="00155126">
        <w:rPr>
          <w:sz w:val="26"/>
          <w:szCs w:val="26"/>
          <w:lang w:val="lv-LV"/>
        </w:rPr>
        <w:t xml:space="preserve">sekmēta </w:t>
      </w:r>
      <w:r>
        <w:rPr>
          <w:sz w:val="26"/>
          <w:szCs w:val="26"/>
          <w:lang w:val="lv-LV"/>
        </w:rPr>
        <w:t xml:space="preserve">Melnajā jūrā. Tas ir iemesls, kādēļ ir nepieciešams atbalstīt zinātnisko kopienu </w:t>
      </w:r>
      <w:r w:rsidR="00866860">
        <w:rPr>
          <w:sz w:val="26"/>
          <w:szCs w:val="26"/>
          <w:lang w:val="lv-LV"/>
        </w:rPr>
        <w:t xml:space="preserve">attīstību </w:t>
      </w:r>
      <w:r>
        <w:rPr>
          <w:sz w:val="26"/>
          <w:szCs w:val="26"/>
          <w:lang w:val="lv-LV"/>
        </w:rPr>
        <w:t xml:space="preserve">ar nepieciešamajiem resursiem un politisko gribu </w:t>
      </w:r>
      <w:r w:rsidR="00866860">
        <w:rPr>
          <w:sz w:val="26"/>
          <w:szCs w:val="26"/>
          <w:lang w:val="lv-LV"/>
        </w:rPr>
        <w:t>atvērt ceļu ilgtspējīgai ekonomiskai izaugsmei Melnajā jūrā.</w:t>
      </w:r>
    </w:p>
    <w:p w14:paraId="794B3126" w14:textId="77777777" w:rsidR="00D40D9C" w:rsidRDefault="00866860" w:rsidP="00D40D9C">
      <w:pPr>
        <w:ind w:firstLine="720"/>
        <w:jc w:val="both"/>
        <w:rPr>
          <w:sz w:val="26"/>
          <w:szCs w:val="26"/>
          <w:lang w:val="lv-LV"/>
        </w:rPr>
      </w:pPr>
      <w:r>
        <w:rPr>
          <w:sz w:val="26"/>
          <w:szCs w:val="26"/>
          <w:lang w:val="lv-LV"/>
        </w:rPr>
        <w:lastRenderedPageBreak/>
        <w:t xml:space="preserve"> </w:t>
      </w:r>
    </w:p>
    <w:p w14:paraId="54A98081" w14:textId="77777777" w:rsidR="00866860" w:rsidRPr="00FD1C31" w:rsidRDefault="00866860" w:rsidP="00866860">
      <w:pPr>
        <w:ind w:firstLine="720"/>
        <w:jc w:val="both"/>
        <w:rPr>
          <w:b/>
          <w:sz w:val="26"/>
          <w:szCs w:val="26"/>
          <w:u w:val="single"/>
          <w:lang w:val="lv-LV"/>
        </w:rPr>
      </w:pPr>
      <w:r>
        <w:rPr>
          <w:b/>
          <w:sz w:val="26"/>
          <w:szCs w:val="26"/>
          <w:u w:val="single"/>
          <w:lang w:val="lv-LV"/>
        </w:rPr>
        <w:t>Diskusijas jautājumi</w:t>
      </w:r>
      <w:r w:rsidRPr="00FD1C31">
        <w:rPr>
          <w:b/>
          <w:sz w:val="26"/>
          <w:szCs w:val="26"/>
          <w:u w:val="single"/>
          <w:lang w:val="lv-LV"/>
        </w:rPr>
        <w:t>:</w:t>
      </w:r>
    </w:p>
    <w:p w14:paraId="05B3BEE4" w14:textId="77777777" w:rsidR="00866860" w:rsidRDefault="00866860" w:rsidP="00866860">
      <w:pPr>
        <w:ind w:firstLine="720"/>
        <w:jc w:val="both"/>
        <w:rPr>
          <w:sz w:val="26"/>
          <w:szCs w:val="26"/>
          <w:lang w:val="lv-LV"/>
        </w:rPr>
      </w:pPr>
      <w:r>
        <w:rPr>
          <w:sz w:val="26"/>
          <w:szCs w:val="26"/>
          <w:lang w:val="lv-LV"/>
        </w:rPr>
        <w:t>Balstoties uz augstākminēto kontekstu Rumānijas</w:t>
      </w:r>
      <w:r w:rsidRPr="00FD1C31">
        <w:rPr>
          <w:sz w:val="26"/>
          <w:szCs w:val="26"/>
          <w:lang w:val="lv-LV"/>
        </w:rPr>
        <w:t xml:space="preserve"> prezidentūra aicina</w:t>
      </w:r>
      <w:r>
        <w:rPr>
          <w:sz w:val="26"/>
          <w:szCs w:val="26"/>
          <w:lang w:val="lv-LV"/>
        </w:rPr>
        <w:t xml:space="preserve"> ministrus sniegt viedokli par šādiem jautājumiem</w:t>
      </w:r>
      <w:r w:rsidRPr="00FD1C31">
        <w:rPr>
          <w:sz w:val="26"/>
          <w:szCs w:val="26"/>
          <w:lang w:val="lv-LV"/>
        </w:rPr>
        <w:t xml:space="preserve">: </w:t>
      </w:r>
    </w:p>
    <w:p w14:paraId="5BAEE520" w14:textId="77777777" w:rsidR="00866860" w:rsidRPr="00FD1C31" w:rsidRDefault="00866860" w:rsidP="00866860">
      <w:pPr>
        <w:ind w:firstLine="720"/>
        <w:jc w:val="both"/>
        <w:rPr>
          <w:sz w:val="26"/>
          <w:szCs w:val="26"/>
          <w:lang w:val="lv-LV"/>
        </w:rPr>
      </w:pPr>
    </w:p>
    <w:p w14:paraId="5F98F495" w14:textId="77777777" w:rsidR="00FC696E" w:rsidRDefault="00866860" w:rsidP="00866860">
      <w:pPr>
        <w:pStyle w:val="ListParagraph"/>
        <w:numPr>
          <w:ilvl w:val="0"/>
          <w:numId w:val="37"/>
        </w:numPr>
        <w:jc w:val="both"/>
        <w:rPr>
          <w:sz w:val="26"/>
          <w:szCs w:val="26"/>
        </w:rPr>
      </w:pPr>
      <w:r>
        <w:rPr>
          <w:sz w:val="26"/>
          <w:szCs w:val="26"/>
        </w:rPr>
        <w:t>Kā stratēģiskais ietvars Mel</w:t>
      </w:r>
      <w:r w:rsidR="00E44C6E">
        <w:rPr>
          <w:sz w:val="26"/>
          <w:szCs w:val="26"/>
        </w:rPr>
        <w:t>najā</w:t>
      </w:r>
      <w:r>
        <w:rPr>
          <w:sz w:val="26"/>
          <w:szCs w:val="26"/>
        </w:rPr>
        <w:t xml:space="preserve"> jūrā var </w:t>
      </w:r>
      <w:r w:rsidR="00702900">
        <w:rPr>
          <w:sz w:val="26"/>
          <w:szCs w:val="26"/>
        </w:rPr>
        <w:t xml:space="preserve">tikt </w:t>
      </w:r>
      <w:r>
        <w:rPr>
          <w:sz w:val="26"/>
          <w:szCs w:val="26"/>
        </w:rPr>
        <w:t>turpm</w:t>
      </w:r>
      <w:r w:rsidR="00702900">
        <w:rPr>
          <w:sz w:val="26"/>
          <w:szCs w:val="26"/>
        </w:rPr>
        <w:t>āk</w:t>
      </w:r>
      <w:r>
        <w:rPr>
          <w:sz w:val="26"/>
          <w:szCs w:val="26"/>
        </w:rPr>
        <w:t xml:space="preserve"> stiprināts </w:t>
      </w:r>
      <w:r w:rsidR="00702900">
        <w:rPr>
          <w:sz w:val="26"/>
          <w:szCs w:val="26"/>
        </w:rPr>
        <w:t xml:space="preserve">un izmantots pētniecības un inovāciju projektu attīstībai, kas palīdzētu jūru un okeānu ilgtspējīgai attīstībai? </w:t>
      </w:r>
    </w:p>
    <w:p w14:paraId="09EBF0EB" w14:textId="77777777" w:rsidR="00702900" w:rsidRPr="00866860" w:rsidRDefault="00702900" w:rsidP="00866860">
      <w:pPr>
        <w:pStyle w:val="ListParagraph"/>
        <w:numPr>
          <w:ilvl w:val="0"/>
          <w:numId w:val="37"/>
        </w:numPr>
        <w:jc w:val="both"/>
        <w:rPr>
          <w:sz w:val="26"/>
          <w:szCs w:val="26"/>
        </w:rPr>
      </w:pPr>
      <w:r>
        <w:rPr>
          <w:sz w:val="26"/>
          <w:szCs w:val="26"/>
        </w:rPr>
        <w:t xml:space="preserve">Kā visu iesaistīto pušu kopējas īpašumtiesības var tikt nodrošinātas? </w:t>
      </w:r>
    </w:p>
    <w:p w14:paraId="3B86135B" w14:textId="77777777" w:rsidR="00A43813" w:rsidRPr="00155126" w:rsidRDefault="00A43813" w:rsidP="006C5160">
      <w:pPr>
        <w:ind w:firstLine="720"/>
        <w:jc w:val="both"/>
        <w:rPr>
          <w:b/>
          <w:sz w:val="26"/>
          <w:szCs w:val="26"/>
          <w:u w:val="single"/>
          <w:lang w:val="lv-LV"/>
        </w:rPr>
      </w:pPr>
      <w:r w:rsidRPr="00155126">
        <w:rPr>
          <w:b/>
          <w:sz w:val="26"/>
          <w:szCs w:val="26"/>
          <w:u w:val="single"/>
          <w:lang w:val="lv-LV"/>
        </w:rPr>
        <w:t xml:space="preserve">Latvijas pozīcija </w:t>
      </w:r>
    </w:p>
    <w:p w14:paraId="21A15570" w14:textId="77777777" w:rsidR="008E5AF7" w:rsidRPr="00155126" w:rsidRDefault="008E5AF7" w:rsidP="00A43813">
      <w:pPr>
        <w:ind w:left="720"/>
        <w:jc w:val="both"/>
        <w:rPr>
          <w:b/>
          <w:sz w:val="26"/>
          <w:szCs w:val="26"/>
          <w:u w:val="single"/>
          <w:lang w:val="lv-LV"/>
        </w:rPr>
      </w:pPr>
    </w:p>
    <w:p w14:paraId="45577930" w14:textId="77777777" w:rsidR="00B90CE9" w:rsidRDefault="00F65151" w:rsidP="00B90CE9">
      <w:pPr>
        <w:ind w:firstLine="720"/>
        <w:jc w:val="both"/>
        <w:rPr>
          <w:sz w:val="26"/>
          <w:szCs w:val="26"/>
          <w:lang w:val="lv-LV"/>
        </w:rPr>
      </w:pPr>
      <w:r w:rsidRPr="00F65151">
        <w:rPr>
          <w:sz w:val="26"/>
          <w:szCs w:val="26"/>
          <w:lang w:val="lv-LV"/>
        </w:rPr>
        <w:t xml:space="preserve">Latvija atbalsta </w:t>
      </w:r>
      <w:r>
        <w:rPr>
          <w:sz w:val="26"/>
          <w:szCs w:val="26"/>
          <w:lang w:val="lv-LV"/>
        </w:rPr>
        <w:t>stratēģiskā ietvara</w:t>
      </w:r>
      <w:r w:rsidR="00E44C6E">
        <w:rPr>
          <w:sz w:val="26"/>
          <w:szCs w:val="26"/>
          <w:lang w:val="lv-LV"/>
        </w:rPr>
        <w:t xml:space="preserve"> Melnajā</w:t>
      </w:r>
      <w:r w:rsidRPr="00F65151">
        <w:rPr>
          <w:sz w:val="26"/>
          <w:szCs w:val="26"/>
          <w:lang w:val="lv-LV"/>
        </w:rPr>
        <w:t xml:space="preserve"> jūrā </w:t>
      </w:r>
      <w:r>
        <w:rPr>
          <w:sz w:val="26"/>
          <w:szCs w:val="26"/>
          <w:lang w:val="lv-LV"/>
        </w:rPr>
        <w:t xml:space="preserve">stiprināšanu un izmantošanu </w:t>
      </w:r>
      <w:r w:rsidRPr="00F65151">
        <w:rPr>
          <w:sz w:val="26"/>
          <w:szCs w:val="26"/>
          <w:lang w:val="lv-LV"/>
        </w:rPr>
        <w:t>pētniecības un inovāciju projektu attīstībai</w:t>
      </w:r>
      <w:r>
        <w:rPr>
          <w:sz w:val="26"/>
          <w:szCs w:val="26"/>
          <w:lang w:val="lv-LV"/>
        </w:rPr>
        <w:t xml:space="preserve">. </w:t>
      </w:r>
    </w:p>
    <w:p w14:paraId="47D0F590" w14:textId="56FBC5AD" w:rsidR="00F65151" w:rsidRPr="00DC3635" w:rsidRDefault="00F65151" w:rsidP="008F25FE">
      <w:pPr>
        <w:ind w:firstLine="720"/>
        <w:jc w:val="both"/>
        <w:rPr>
          <w:rFonts w:eastAsia="Calibri"/>
          <w:sz w:val="24"/>
          <w:szCs w:val="24"/>
          <w:lang w:val="lv-LV"/>
        </w:rPr>
      </w:pPr>
      <w:r>
        <w:rPr>
          <w:sz w:val="26"/>
          <w:szCs w:val="26"/>
          <w:lang w:val="lv-LV"/>
        </w:rPr>
        <w:t>Latvija uzskata, ka līdz</w:t>
      </w:r>
      <w:r w:rsidR="003B38CE">
        <w:rPr>
          <w:sz w:val="26"/>
          <w:szCs w:val="26"/>
          <w:lang w:val="lv-LV"/>
        </w:rPr>
        <w:t>īgi</w:t>
      </w:r>
      <w:r>
        <w:rPr>
          <w:sz w:val="26"/>
          <w:szCs w:val="26"/>
          <w:lang w:val="lv-LV"/>
        </w:rPr>
        <w:t xml:space="preserve"> kā </w:t>
      </w:r>
      <w:r w:rsidR="00B90CE9">
        <w:rPr>
          <w:sz w:val="26"/>
          <w:szCs w:val="26"/>
          <w:lang w:val="lv-LV"/>
        </w:rPr>
        <w:t>Baltijas jūras p</w:t>
      </w:r>
      <w:r w:rsidR="00B90CE9" w:rsidRPr="00B90CE9">
        <w:rPr>
          <w:sz w:val="26"/>
          <w:szCs w:val="26"/>
          <w:lang w:val="lv-LV"/>
        </w:rPr>
        <w:t>ētniecības un attīstības programmā (BONUS</w:t>
      </w:r>
      <w:r w:rsidR="00B90CE9">
        <w:rPr>
          <w:sz w:val="26"/>
          <w:szCs w:val="26"/>
          <w:lang w:val="lv-LV"/>
        </w:rPr>
        <w:t xml:space="preserve">) arī Melnās jūras reģionā ir jāveido partnerība </w:t>
      </w:r>
      <w:r w:rsidR="00B90CE9" w:rsidRPr="00B90CE9">
        <w:rPr>
          <w:sz w:val="26"/>
          <w:szCs w:val="26"/>
          <w:lang w:val="lv-LV"/>
        </w:rPr>
        <w:t>pētniecības un inovācijas jomā</w:t>
      </w:r>
      <w:r w:rsidR="00B90CE9">
        <w:rPr>
          <w:sz w:val="26"/>
          <w:szCs w:val="26"/>
          <w:lang w:val="lv-LV"/>
        </w:rPr>
        <w:t xml:space="preserve">, </w:t>
      </w:r>
      <w:r w:rsidR="00DC3635">
        <w:rPr>
          <w:sz w:val="26"/>
          <w:szCs w:val="26"/>
          <w:lang w:val="lv-LV"/>
        </w:rPr>
        <w:t>esošo formātu ietvaros</w:t>
      </w:r>
      <w:r w:rsidR="00B47FF2">
        <w:rPr>
          <w:rStyle w:val="FootnoteReference"/>
          <w:sz w:val="26"/>
          <w:szCs w:val="26"/>
          <w:lang w:val="lv-LV"/>
        </w:rPr>
        <w:footnoteReference w:id="2"/>
      </w:r>
      <w:r w:rsidR="00DC3635">
        <w:rPr>
          <w:rFonts w:eastAsia="Calibri"/>
          <w:sz w:val="24"/>
          <w:szCs w:val="24"/>
          <w:lang w:val="lv-LV"/>
        </w:rPr>
        <w:t xml:space="preserve">, </w:t>
      </w:r>
      <w:r w:rsidR="00B90CE9">
        <w:rPr>
          <w:sz w:val="26"/>
          <w:szCs w:val="26"/>
          <w:lang w:val="lv-LV"/>
        </w:rPr>
        <w:t>kas palīdzētu labāk saprast un risināt</w:t>
      </w:r>
      <w:r w:rsidR="00B90CE9" w:rsidRPr="00B90CE9">
        <w:rPr>
          <w:sz w:val="26"/>
          <w:szCs w:val="26"/>
          <w:lang w:val="lv-LV"/>
        </w:rPr>
        <w:t xml:space="preserve"> kopējos </w:t>
      </w:r>
      <w:r w:rsidR="00B90CE9">
        <w:rPr>
          <w:sz w:val="26"/>
          <w:szCs w:val="26"/>
          <w:lang w:val="lv-LV"/>
        </w:rPr>
        <w:t>reģiona</w:t>
      </w:r>
      <w:r w:rsidR="00464459">
        <w:rPr>
          <w:sz w:val="26"/>
          <w:szCs w:val="26"/>
          <w:lang w:val="lv-LV"/>
        </w:rPr>
        <w:t xml:space="preserve"> izaicinājumus</w:t>
      </w:r>
      <w:r w:rsidR="00B90CE9" w:rsidRPr="00B90CE9">
        <w:rPr>
          <w:sz w:val="26"/>
          <w:szCs w:val="26"/>
          <w:lang w:val="lv-LV"/>
        </w:rPr>
        <w:t xml:space="preserve">, </w:t>
      </w:r>
      <w:r w:rsidR="00464459">
        <w:rPr>
          <w:sz w:val="26"/>
          <w:szCs w:val="26"/>
          <w:lang w:val="lv-LV"/>
        </w:rPr>
        <w:t xml:space="preserve">noteiktu </w:t>
      </w:r>
      <w:r w:rsidR="00B90CE9" w:rsidRPr="00B90CE9">
        <w:rPr>
          <w:sz w:val="26"/>
          <w:szCs w:val="26"/>
          <w:lang w:val="lv-LV"/>
        </w:rPr>
        <w:t xml:space="preserve">jaunas prioritātes sadarbībai pētniecībā un inovācijā, kā arī </w:t>
      </w:r>
      <w:r w:rsidR="00464459">
        <w:rPr>
          <w:sz w:val="26"/>
          <w:szCs w:val="26"/>
          <w:lang w:val="lv-LV"/>
        </w:rPr>
        <w:t xml:space="preserve">veicinātu </w:t>
      </w:r>
      <w:r w:rsidR="00B90CE9" w:rsidRPr="00B90CE9">
        <w:rPr>
          <w:sz w:val="26"/>
          <w:szCs w:val="26"/>
          <w:lang w:val="lv-LV"/>
        </w:rPr>
        <w:t xml:space="preserve">sinerģijas un iespējas papildinātībai starp visām </w:t>
      </w:r>
      <w:r w:rsidR="00B90CE9">
        <w:rPr>
          <w:sz w:val="26"/>
          <w:szCs w:val="26"/>
          <w:lang w:val="lv-LV"/>
        </w:rPr>
        <w:t>Melnās jūras reģiona</w:t>
      </w:r>
      <w:r w:rsidR="00B90CE9" w:rsidRPr="00B90CE9">
        <w:rPr>
          <w:sz w:val="26"/>
          <w:szCs w:val="26"/>
          <w:lang w:val="lv-LV"/>
        </w:rPr>
        <w:t xml:space="preserve"> valstīm un iesaistītajām pusēm</w:t>
      </w:r>
      <w:r w:rsidR="00B90CE9">
        <w:rPr>
          <w:sz w:val="26"/>
          <w:szCs w:val="26"/>
          <w:lang w:val="lv-LV"/>
        </w:rPr>
        <w:t>.</w:t>
      </w:r>
      <w:bookmarkStart w:id="0" w:name="_GoBack"/>
      <w:bookmarkEnd w:id="0"/>
    </w:p>
    <w:p w14:paraId="366967F6" w14:textId="77777777" w:rsidR="00801979" w:rsidRDefault="00D83CDD" w:rsidP="00CD6B49">
      <w:pPr>
        <w:ind w:firstLine="720"/>
        <w:jc w:val="both"/>
        <w:rPr>
          <w:sz w:val="26"/>
          <w:szCs w:val="26"/>
          <w:lang w:val="lv-LV"/>
        </w:rPr>
      </w:pPr>
      <w:r>
        <w:rPr>
          <w:sz w:val="26"/>
          <w:szCs w:val="26"/>
          <w:lang w:val="lv-LV"/>
        </w:rPr>
        <w:t>Latvija norāda, ka visaptveroša</w:t>
      </w:r>
      <w:r w:rsidR="003B38CE">
        <w:rPr>
          <w:sz w:val="26"/>
          <w:szCs w:val="26"/>
          <w:lang w:val="lv-LV"/>
        </w:rPr>
        <w:t xml:space="preserve"> aktivitāšu</w:t>
      </w:r>
      <w:r w:rsidR="00464459">
        <w:rPr>
          <w:sz w:val="26"/>
          <w:szCs w:val="26"/>
          <w:lang w:val="lv-LV"/>
        </w:rPr>
        <w:t xml:space="preserve"> </w:t>
      </w:r>
      <w:r w:rsidR="00464459" w:rsidRPr="00464459">
        <w:rPr>
          <w:sz w:val="26"/>
          <w:szCs w:val="26"/>
          <w:lang w:val="lv-LV"/>
        </w:rPr>
        <w:t>koordinēšana starp pētniecības organizācijām, kas darbojas Melnajā jūrā, ir būtiska, lai stiprinātu un sniegtu</w:t>
      </w:r>
      <w:r>
        <w:rPr>
          <w:sz w:val="26"/>
          <w:szCs w:val="26"/>
          <w:lang w:val="lv-LV"/>
        </w:rPr>
        <w:t xml:space="preserve"> zinātniskos pierādījumos balstītu politiku</w:t>
      </w:r>
      <w:r w:rsidRPr="00D83CDD">
        <w:rPr>
          <w:sz w:val="26"/>
          <w:szCs w:val="26"/>
          <w:lang w:val="lv-LV"/>
        </w:rPr>
        <w:t xml:space="preserve">, kas veicinās uz ekosistēmu orientētu pārvaldību </w:t>
      </w:r>
      <w:r>
        <w:rPr>
          <w:sz w:val="26"/>
          <w:szCs w:val="26"/>
          <w:lang w:val="lv-LV"/>
        </w:rPr>
        <w:t>Melnās</w:t>
      </w:r>
      <w:r w:rsidRPr="00D83CDD">
        <w:rPr>
          <w:sz w:val="26"/>
          <w:szCs w:val="26"/>
          <w:lang w:val="lv-LV"/>
        </w:rPr>
        <w:t xml:space="preserve"> jūras reģionā un palīdzēs izstrādāt un ieviest konkrētam mērķim piemēr</w:t>
      </w:r>
      <w:r w:rsidR="00E44C6E">
        <w:rPr>
          <w:sz w:val="26"/>
          <w:szCs w:val="26"/>
          <w:lang w:val="lv-LV"/>
        </w:rPr>
        <w:t>otus un uz ekosistēmu orientētu</w:t>
      </w:r>
      <w:r w:rsidRPr="00D83CDD">
        <w:rPr>
          <w:sz w:val="26"/>
          <w:szCs w:val="26"/>
          <w:lang w:val="lv-LV"/>
        </w:rPr>
        <w:t xml:space="preserve"> politiku un pārvaldības praksi</w:t>
      </w:r>
      <w:r>
        <w:rPr>
          <w:sz w:val="26"/>
          <w:szCs w:val="26"/>
          <w:lang w:val="lv-LV"/>
        </w:rPr>
        <w:t>.</w:t>
      </w:r>
    </w:p>
    <w:p w14:paraId="04C60942" w14:textId="77777777" w:rsidR="00DE090E" w:rsidRDefault="00DE090E" w:rsidP="00CD6B49">
      <w:pPr>
        <w:ind w:firstLine="720"/>
        <w:jc w:val="both"/>
        <w:rPr>
          <w:sz w:val="26"/>
          <w:szCs w:val="26"/>
          <w:lang w:val="lv-LV"/>
        </w:rPr>
      </w:pPr>
      <w:r>
        <w:rPr>
          <w:sz w:val="26"/>
          <w:szCs w:val="26"/>
          <w:lang w:val="lv-LV"/>
        </w:rPr>
        <w:t xml:space="preserve">Būtiski, ka stratēģiskais ietvars </w:t>
      </w:r>
      <w:r w:rsidR="00E44C6E">
        <w:rPr>
          <w:sz w:val="26"/>
          <w:szCs w:val="26"/>
          <w:lang w:val="lv-LV"/>
        </w:rPr>
        <w:t>Melnajā jūrā</w:t>
      </w:r>
      <w:r>
        <w:rPr>
          <w:sz w:val="26"/>
          <w:szCs w:val="26"/>
          <w:lang w:val="lv-LV"/>
        </w:rPr>
        <w:t xml:space="preserve"> </w:t>
      </w:r>
      <w:r w:rsidRPr="00DE090E">
        <w:rPr>
          <w:sz w:val="26"/>
          <w:szCs w:val="26"/>
          <w:lang w:val="lv-LV"/>
        </w:rPr>
        <w:t>sekmēt</w:t>
      </w:r>
      <w:r>
        <w:rPr>
          <w:sz w:val="26"/>
          <w:szCs w:val="26"/>
          <w:lang w:val="lv-LV"/>
        </w:rPr>
        <w:t>u</w:t>
      </w:r>
      <w:r w:rsidRPr="00DE090E">
        <w:rPr>
          <w:sz w:val="26"/>
          <w:szCs w:val="26"/>
          <w:lang w:val="lv-LV"/>
        </w:rPr>
        <w:t xml:space="preserve"> strukturēta un ilgtspējīga ietvara izveidi ES sadarbībai </w:t>
      </w:r>
      <w:r w:rsidR="00E44C6E">
        <w:rPr>
          <w:sz w:val="26"/>
          <w:szCs w:val="26"/>
          <w:lang w:val="lv-LV"/>
        </w:rPr>
        <w:t>pētniecības un inovācijas</w:t>
      </w:r>
      <w:r w:rsidRPr="00DE090E">
        <w:rPr>
          <w:sz w:val="26"/>
          <w:szCs w:val="26"/>
          <w:lang w:val="lv-LV"/>
        </w:rPr>
        <w:t xml:space="preserve"> jomā ar </w:t>
      </w:r>
      <w:r>
        <w:rPr>
          <w:sz w:val="26"/>
          <w:szCs w:val="26"/>
          <w:lang w:val="lv-LV"/>
        </w:rPr>
        <w:t>Melnās jūras</w:t>
      </w:r>
      <w:r w:rsidR="00E44C6E">
        <w:rPr>
          <w:sz w:val="26"/>
          <w:szCs w:val="26"/>
          <w:lang w:val="lv-LV"/>
        </w:rPr>
        <w:t xml:space="preserve"> valstīm, veicinot reģiona </w:t>
      </w:r>
      <w:r w:rsidRPr="00DE090E">
        <w:rPr>
          <w:sz w:val="26"/>
          <w:szCs w:val="26"/>
          <w:lang w:val="lv-LV"/>
        </w:rPr>
        <w:t xml:space="preserve">valstu līdzdalību sadarbības tīklos un kapacitātes stiprināšanu caur līdzdalību </w:t>
      </w:r>
      <w:r w:rsidR="00E44C6E">
        <w:rPr>
          <w:sz w:val="26"/>
          <w:szCs w:val="26"/>
          <w:lang w:val="lv-LV"/>
        </w:rPr>
        <w:t>pētniecības un inovāciju projektos.</w:t>
      </w:r>
    </w:p>
    <w:p w14:paraId="3C5DE7FE" w14:textId="77777777" w:rsidR="00D83CDD" w:rsidRDefault="00D83CDD" w:rsidP="00CD6B49">
      <w:pPr>
        <w:ind w:firstLine="720"/>
        <w:jc w:val="both"/>
        <w:rPr>
          <w:sz w:val="26"/>
          <w:szCs w:val="26"/>
          <w:lang w:val="lv-LV"/>
        </w:rPr>
      </w:pPr>
    </w:p>
    <w:p w14:paraId="7999CBE5" w14:textId="77777777" w:rsidR="00D83CDD" w:rsidRPr="00524D94" w:rsidRDefault="00D83CDD" w:rsidP="00CD6B49">
      <w:pPr>
        <w:ind w:firstLine="720"/>
        <w:jc w:val="both"/>
        <w:rPr>
          <w:sz w:val="26"/>
          <w:szCs w:val="26"/>
          <w:lang w:val="lv-LV"/>
        </w:rPr>
      </w:pPr>
    </w:p>
    <w:p w14:paraId="1C2FFB1E" w14:textId="77777777" w:rsidR="00E30322" w:rsidRPr="00FD1C31" w:rsidRDefault="00E30322" w:rsidP="00E30322">
      <w:pPr>
        <w:shd w:val="clear" w:color="auto" w:fill="D9D9D9"/>
        <w:rPr>
          <w:b/>
          <w:sz w:val="26"/>
          <w:szCs w:val="26"/>
          <w:lang w:val="lv-LV"/>
        </w:rPr>
      </w:pPr>
      <w:r w:rsidRPr="00FD1C31">
        <w:rPr>
          <w:rFonts w:eastAsia="Calibri"/>
          <w:b/>
          <w:iCs/>
          <w:sz w:val="26"/>
          <w:szCs w:val="26"/>
          <w:lang w:val="lv-LV"/>
        </w:rPr>
        <w:t>Latvijas delegācijas sastāvs</w:t>
      </w:r>
    </w:p>
    <w:p w14:paraId="77C1692A" w14:textId="77777777" w:rsidR="00A83E14" w:rsidRPr="00FD1C31" w:rsidRDefault="00A83E14" w:rsidP="00D23F0B">
      <w:pPr>
        <w:ind w:left="2880" w:hanging="2880"/>
        <w:jc w:val="both"/>
        <w:rPr>
          <w:sz w:val="26"/>
          <w:szCs w:val="26"/>
          <w:lang w:val="lv-LV"/>
        </w:rPr>
      </w:pPr>
    </w:p>
    <w:p w14:paraId="51EC6419" w14:textId="77777777" w:rsidR="00124E4F" w:rsidRPr="00FD1C31" w:rsidRDefault="007A11AA" w:rsidP="00D23F0B">
      <w:pPr>
        <w:ind w:left="2880" w:hanging="2880"/>
        <w:jc w:val="both"/>
        <w:rPr>
          <w:sz w:val="26"/>
          <w:szCs w:val="26"/>
          <w:lang w:val="lv-LV"/>
        </w:rPr>
      </w:pPr>
      <w:r w:rsidRPr="00FD1C31">
        <w:rPr>
          <w:sz w:val="26"/>
          <w:szCs w:val="26"/>
          <w:lang w:val="lv-LV"/>
        </w:rPr>
        <w:t>De</w:t>
      </w:r>
      <w:r w:rsidR="00212656">
        <w:rPr>
          <w:sz w:val="26"/>
          <w:szCs w:val="26"/>
          <w:lang w:val="lv-LV"/>
        </w:rPr>
        <w:t>legācijas vadītājs:</w:t>
      </w:r>
      <w:r w:rsidR="00212656">
        <w:rPr>
          <w:sz w:val="26"/>
          <w:szCs w:val="26"/>
          <w:lang w:val="lv-LV"/>
        </w:rPr>
        <w:tab/>
      </w:r>
      <w:r w:rsidR="00C956CD" w:rsidRPr="00FD1C31">
        <w:rPr>
          <w:b/>
          <w:sz w:val="26"/>
          <w:szCs w:val="26"/>
          <w:lang w:val="lv-LV"/>
        </w:rPr>
        <w:t>Līga Lejiņa</w:t>
      </w:r>
      <w:r w:rsidR="00886DAC" w:rsidRPr="00FD1C31">
        <w:rPr>
          <w:sz w:val="26"/>
          <w:szCs w:val="26"/>
          <w:lang w:val="lv-LV"/>
        </w:rPr>
        <w:t>, Izglītības un zinātn</w:t>
      </w:r>
      <w:r w:rsidR="00C956CD" w:rsidRPr="00FD1C31">
        <w:rPr>
          <w:sz w:val="26"/>
          <w:szCs w:val="26"/>
          <w:lang w:val="lv-LV"/>
        </w:rPr>
        <w:t>es ministrijas valsts sekretāre</w:t>
      </w:r>
    </w:p>
    <w:p w14:paraId="74C8E606" w14:textId="77777777" w:rsidR="00DF5C83" w:rsidRPr="00FD1C31" w:rsidRDefault="00D23F0B" w:rsidP="00D23F0B">
      <w:pPr>
        <w:ind w:left="2880" w:hanging="2880"/>
        <w:jc w:val="both"/>
        <w:rPr>
          <w:sz w:val="26"/>
          <w:szCs w:val="26"/>
          <w:lang w:val="lv-LV"/>
        </w:rPr>
      </w:pPr>
      <w:r w:rsidRPr="00FD1C31">
        <w:rPr>
          <w:sz w:val="26"/>
          <w:szCs w:val="26"/>
          <w:lang w:val="lv-LV"/>
        </w:rPr>
        <w:t xml:space="preserve"> </w:t>
      </w:r>
    </w:p>
    <w:p w14:paraId="5A2D774E" w14:textId="77777777" w:rsidR="001D5D43" w:rsidRPr="00FD1C31" w:rsidRDefault="0092747F" w:rsidP="00F65151">
      <w:pPr>
        <w:ind w:left="2835" w:hanging="2835"/>
        <w:jc w:val="both"/>
        <w:rPr>
          <w:sz w:val="26"/>
          <w:szCs w:val="26"/>
          <w:lang w:val="lv-LV"/>
        </w:rPr>
      </w:pPr>
      <w:r w:rsidRPr="00FD1C31">
        <w:rPr>
          <w:sz w:val="26"/>
          <w:szCs w:val="26"/>
          <w:lang w:val="lv-LV"/>
        </w:rPr>
        <w:t>Delegācijas dalībnieki</w:t>
      </w:r>
      <w:r w:rsidR="009F355F" w:rsidRPr="00FD1C31">
        <w:rPr>
          <w:sz w:val="26"/>
          <w:szCs w:val="26"/>
          <w:lang w:val="lv-LV"/>
        </w:rPr>
        <w:t>:</w:t>
      </w:r>
      <w:r w:rsidR="00BF0222" w:rsidRPr="00FD1C31">
        <w:rPr>
          <w:sz w:val="26"/>
          <w:szCs w:val="26"/>
          <w:lang w:val="lv-LV"/>
        </w:rPr>
        <w:tab/>
      </w:r>
      <w:r w:rsidR="00BF0222" w:rsidRPr="00FD1C31">
        <w:rPr>
          <w:b/>
          <w:sz w:val="26"/>
          <w:szCs w:val="26"/>
          <w:lang w:val="lv-LV"/>
        </w:rPr>
        <w:t>Lauma Sīka</w:t>
      </w:r>
      <w:r w:rsidR="001D5D43" w:rsidRPr="00FD1C31">
        <w:rPr>
          <w:b/>
          <w:sz w:val="26"/>
          <w:szCs w:val="26"/>
          <w:lang w:val="lv-LV"/>
        </w:rPr>
        <w:t xml:space="preserve">, </w:t>
      </w:r>
      <w:r w:rsidR="001D5D43" w:rsidRPr="00FD1C31">
        <w:rPr>
          <w:sz w:val="26"/>
          <w:szCs w:val="26"/>
          <w:lang w:val="lv-LV"/>
        </w:rPr>
        <w:t xml:space="preserve">Izglītības un zinātnes ministrijas </w:t>
      </w:r>
      <w:r w:rsidR="00BF0222" w:rsidRPr="00FD1C31">
        <w:rPr>
          <w:sz w:val="26"/>
          <w:szCs w:val="26"/>
          <w:lang w:val="lv-LV"/>
        </w:rPr>
        <w:t>nozares padomniece</w:t>
      </w:r>
    </w:p>
    <w:p w14:paraId="1D46C062" w14:textId="77777777" w:rsidR="00C956CD" w:rsidRPr="00FD1C31" w:rsidRDefault="00C956CD" w:rsidP="0092747F">
      <w:pPr>
        <w:ind w:left="2835" w:hanging="2835"/>
        <w:jc w:val="both"/>
        <w:rPr>
          <w:sz w:val="26"/>
          <w:szCs w:val="26"/>
          <w:lang w:val="lv-LV"/>
        </w:rPr>
      </w:pPr>
      <w:r w:rsidRPr="00FD1C31">
        <w:rPr>
          <w:sz w:val="26"/>
          <w:szCs w:val="26"/>
          <w:lang w:val="lv-LV"/>
        </w:rPr>
        <w:tab/>
      </w:r>
    </w:p>
    <w:p w14:paraId="3E4F294C" w14:textId="77777777" w:rsidR="00C631CB" w:rsidRPr="00FD1C31" w:rsidRDefault="0092747F" w:rsidP="000E0922">
      <w:pPr>
        <w:ind w:left="2835" w:hanging="2835"/>
        <w:jc w:val="both"/>
        <w:rPr>
          <w:sz w:val="26"/>
          <w:szCs w:val="26"/>
          <w:lang w:val="lv-LV"/>
        </w:rPr>
      </w:pPr>
      <w:r w:rsidRPr="00FD1C31">
        <w:rPr>
          <w:sz w:val="26"/>
          <w:szCs w:val="26"/>
          <w:lang w:val="lv-LV"/>
        </w:rPr>
        <w:tab/>
      </w:r>
    </w:p>
    <w:p w14:paraId="7DF01D33" w14:textId="77777777" w:rsidR="00A34702" w:rsidRPr="00FD1C31" w:rsidRDefault="00C071F8" w:rsidP="0077650E">
      <w:pPr>
        <w:jc w:val="both"/>
        <w:rPr>
          <w:sz w:val="26"/>
          <w:szCs w:val="26"/>
          <w:lang w:val="lv-LV"/>
        </w:rPr>
      </w:pPr>
      <w:r w:rsidRPr="00FD1C31">
        <w:rPr>
          <w:sz w:val="26"/>
          <w:szCs w:val="26"/>
          <w:lang w:val="lv-LV"/>
        </w:rPr>
        <w:t>I</w:t>
      </w:r>
      <w:r w:rsidR="00A34702" w:rsidRPr="00FD1C31">
        <w:rPr>
          <w:sz w:val="26"/>
          <w:szCs w:val="26"/>
          <w:lang w:val="lv-LV"/>
        </w:rPr>
        <w:t xml:space="preserve">zglītības un zinātnes </w:t>
      </w:r>
      <w:r w:rsidR="00510A93" w:rsidRPr="00FD1C31">
        <w:rPr>
          <w:sz w:val="26"/>
          <w:szCs w:val="26"/>
          <w:lang w:val="lv-LV"/>
        </w:rPr>
        <w:t>ministr</w:t>
      </w:r>
      <w:r w:rsidR="00F65151">
        <w:rPr>
          <w:sz w:val="26"/>
          <w:szCs w:val="26"/>
          <w:lang w:val="lv-LV"/>
        </w:rPr>
        <w:t>e</w:t>
      </w:r>
      <w:r w:rsidR="00A34702" w:rsidRPr="00FD1C31">
        <w:rPr>
          <w:sz w:val="26"/>
          <w:szCs w:val="26"/>
          <w:lang w:val="lv-LV"/>
        </w:rPr>
        <w:tab/>
      </w:r>
      <w:r w:rsidR="00D81B8D" w:rsidRPr="00FD1C31">
        <w:rPr>
          <w:sz w:val="26"/>
          <w:szCs w:val="26"/>
          <w:lang w:val="lv-LV"/>
        </w:rPr>
        <w:t xml:space="preserve">       </w:t>
      </w:r>
      <w:r w:rsidR="00A34A79" w:rsidRPr="00FD1C31">
        <w:rPr>
          <w:sz w:val="26"/>
          <w:szCs w:val="26"/>
          <w:lang w:val="lv-LV"/>
        </w:rPr>
        <w:t xml:space="preserve">    </w:t>
      </w:r>
      <w:r w:rsidR="00177158" w:rsidRPr="00FD1C31">
        <w:rPr>
          <w:sz w:val="26"/>
          <w:szCs w:val="26"/>
          <w:lang w:val="lv-LV"/>
        </w:rPr>
        <w:t xml:space="preserve">           </w:t>
      </w:r>
      <w:r w:rsidR="00615E23" w:rsidRPr="00FD1C31">
        <w:rPr>
          <w:sz w:val="26"/>
          <w:szCs w:val="26"/>
          <w:lang w:val="lv-LV"/>
        </w:rPr>
        <w:tab/>
      </w:r>
      <w:r w:rsidR="00615E23" w:rsidRPr="00FD1C31">
        <w:rPr>
          <w:sz w:val="26"/>
          <w:szCs w:val="26"/>
          <w:lang w:val="lv-LV"/>
        </w:rPr>
        <w:tab/>
      </w:r>
      <w:r w:rsidR="0084157E" w:rsidRPr="00FD1C31">
        <w:rPr>
          <w:sz w:val="26"/>
          <w:szCs w:val="26"/>
          <w:lang w:val="lv-LV"/>
        </w:rPr>
        <w:tab/>
      </w:r>
      <w:r w:rsidR="00F65151">
        <w:rPr>
          <w:sz w:val="26"/>
          <w:szCs w:val="26"/>
          <w:lang w:val="lv-LV"/>
        </w:rPr>
        <w:t>Ilga Šuplinska</w:t>
      </w:r>
    </w:p>
    <w:p w14:paraId="7F9D3080" w14:textId="77777777" w:rsidR="00A34702" w:rsidRPr="00FD1C31" w:rsidRDefault="00A34702" w:rsidP="0077650E">
      <w:pPr>
        <w:jc w:val="both"/>
        <w:rPr>
          <w:sz w:val="26"/>
          <w:szCs w:val="26"/>
          <w:lang w:val="lv-LV"/>
        </w:rPr>
      </w:pPr>
    </w:p>
    <w:p w14:paraId="4C5A8BD2" w14:textId="77777777" w:rsidR="00A34702" w:rsidRPr="00FD1C31" w:rsidRDefault="00A34702" w:rsidP="00324067">
      <w:pPr>
        <w:rPr>
          <w:sz w:val="26"/>
          <w:szCs w:val="26"/>
          <w:lang w:val="lv-LV"/>
        </w:rPr>
      </w:pPr>
      <w:r w:rsidRPr="00FD1C31">
        <w:rPr>
          <w:sz w:val="26"/>
          <w:szCs w:val="26"/>
          <w:lang w:val="lv-LV"/>
        </w:rPr>
        <w:t xml:space="preserve">Vīza: </w:t>
      </w:r>
      <w:r w:rsidRPr="00FD1C31">
        <w:rPr>
          <w:sz w:val="26"/>
          <w:szCs w:val="26"/>
          <w:lang w:val="lv-LV"/>
        </w:rPr>
        <w:tab/>
      </w:r>
    </w:p>
    <w:p w14:paraId="48B2D1BA" w14:textId="77777777" w:rsidR="00F94DE2" w:rsidRPr="00FD1C31" w:rsidRDefault="00F94DE2" w:rsidP="00F94DE2">
      <w:pPr>
        <w:autoSpaceDE w:val="0"/>
        <w:autoSpaceDN w:val="0"/>
        <w:adjustRightInd w:val="0"/>
        <w:rPr>
          <w:rFonts w:eastAsia="Calibri"/>
          <w:color w:val="000000"/>
          <w:sz w:val="26"/>
          <w:szCs w:val="26"/>
          <w:lang w:val="lv-LV"/>
        </w:rPr>
      </w:pPr>
    </w:p>
    <w:p w14:paraId="0F24AFA1" w14:textId="77777777" w:rsidR="00F94DE2" w:rsidRPr="00FD1C31" w:rsidRDefault="004841AD" w:rsidP="003C2819">
      <w:pPr>
        <w:jc w:val="both"/>
        <w:rPr>
          <w:rFonts w:eastAsia="Calibri"/>
          <w:color w:val="000000"/>
          <w:sz w:val="26"/>
          <w:szCs w:val="26"/>
          <w:lang w:val="lv-LV"/>
        </w:rPr>
      </w:pPr>
      <w:r w:rsidRPr="00FD1C31">
        <w:rPr>
          <w:rFonts w:eastAsia="Arial Unicode MS"/>
          <w:sz w:val="26"/>
          <w:szCs w:val="26"/>
          <w:lang w:val="lv-LV" w:eastAsia="en-US"/>
        </w:rPr>
        <w:t>Valsts sekretār</w:t>
      </w:r>
      <w:r w:rsidR="003C2819" w:rsidRPr="00FD1C31">
        <w:rPr>
          <w:rFonts w:eastAsia="Arial Unicode MS"/>
          <w:sz w:val="26"/>
          <w:szCs w:val="26"/>
          <w:lang w:val="lv-LV" w:eastAsia="en-US"/>
        </w:rPr>
        <w:t>e</w:t>
      </w:r>
      <w:r w:rsidRPr="00FD1C31">
        <w:rPr>
          <w:rFonts w:eastAsia="Arial Unicode MS"/>
          <w:sz w:val="26"/>
          <w:szCs w:val="26"/>
          <w:lang w:val="lv-LV" w:eastAsia="en-US"/>
        </w:rPr>
        <w:tab/>
      </w:r>
      <w:r w:rsidRPr="00FD1C31">
        <w:rPr>
          <w:rFonts w:eastAsia="Arial Unicode MS"/>
          <w:sz w:val="26"/>
          <w:szCs w:val="26"/>
          <w:lang w:val="lv-LV" w:eastAsia="en-US"/>
        </w:rPr>
        <w:tab/>
      </w:r>
      <w:r w:rsidRPr="00FD1C31">
        <w:rPr>
          <w:rFonts w:eastAsia="Arial Unicode MS"/>
          <w:sz w:val="26"/>
          <w:szCs w:val="26"/>
          <w:lang w:val="lv-LV" w:eastAsia="en-US"/>
        </w:rPr>
        <w:tab/>
      </w:r>
      <w:r w:rsidR="003C2819" w:rsidRPr="00FD1C31">
        <w:rPr>
          <w:rFonts w:eastAsia="Arial Unicode MS"/>
          <w:sz w:val="26"/>
          <w:szCs w:val="26"/>
          <w:lang w:val="lv-LV" w:eastAsia="en-US"/>
        </w:rPr>
        <w:tab/>
      </w:r>
      <w:r w:rsidR="003C2819" w:rsidRPr="00FD1C31">
        <w:rPr>
          <w:rFonts w:eastAsia="Arial Unicode MS"/>
          <w:sz w:val="26"/>
          <w:szCs w:val="26"/>
          <w:lang w:val="lv-LV" w:eastAsia="en-US"/>
        </w:rPr>
        <w:tab/>
      </w:r>
      <w:r w:rsidR="003C2819" w:rsidRPr="00FD1C31">
        <w:rPr>
          <w:rFonts w:eastAsia="Arial Unicode MS"/>
          <w:sz w:val="26"/>
          <w:szCs w:val="26"/>
          <w:lang w:val="lv-LV" w:eastAsia="en-US"/>
        </w:rPr>
        <w:tab/>
      </w:r>
      <w:r w:rsidR="003C2819" w:rsidRPr="00FD1C31">
        <w:rPr>
          <w:rFonts w:eastAsia="Arial Unicode MS"/>
          <w:sz w:val="26"/>
          <w:szCs w:val="26"/>
          <w:lang w:val="lv-LV" w:eastAsia="en-US"/>
        </w:rPr>
        <w:tab/>
      </w:r>
      <w:r w:rsidR="007F38C9" w:rsidRPr="00FD1C31">
        <w:rPr>
          <w:rFonts w:eastAsia="Arial Unicode MS"/>
          <w:sz w:val="26"/>
          <w:szCs w:val="26"/>
          <w:lang w:val="lv-LV" w:eastAsia="en-US"/>
        </w:rPr>
        <w:t>L</w:t>
      </w:r>
      <w:r w:rsidR="00013407">
        <w:rPr>
          <w:rFonts w:eastAsia="Arial Unicode MS"/>
          <w:sz w:val="26"/>
          <w:szCs w:val="26"/>
          <w:lang w:val="lv-LV" w:eastAsia="en-US"/>
        </w:rPr>
        <w:t xml:space="preserve">īga </w:t>
      </w:r>
      <w:r w:rsidR="007F38C9" w:rsidRPr="00FD1C31">
        <w:rPr>
          <w:rFonts w:eastAsia="Arial Unicode MS"/>
          <w:sz w:val="26"/>
          <w:szCs w:val="26"/>
          <w:lang w:val="lv-LV" w:eastAsia="en-US"/>
        </w:rPr>
        <w:t>Lejiņa</w:t>
      </w:r>
      <w:r w:rsidRPr="00FD1C31">
        <w:rPr>
          <w:rFonts w:eastAsia="Arial Unicode MS"/>
          <w:sz w:val="26"/>
          <w:szCs w:val="26"/>
          <w:lang w:val="lv-LV" w:eastAsia="en-US"/>
        </w:rPr>
        <w:tab/>
      </w:r>
    </w:p>
    <w:p w14:paraId="6E1C0C97" w14:textId="77777777" w:rsidR="002F3E20" w:rsidRDefault="002F3E20" w:rsidP="003279CF">
      <w:pPr>
        <w:rPr>
          <w:sz w:val="26"/>
          <w:szCs w:val="26"/>
          <w:lang w:val="lv-LV"/>
        </w:rPr>
      </w:pPr>
    </w:p>
    <w:p w14:paraId="451BE3E2" w14:textId="77777777" w:rsidR="003279CF" w:rsidRPr="002F3E20" w:rsidRDefault="00992F7A" w:rsidP="003279CF">
      <w:pPr>
        <w:rPr>
          <w:sz w:val="22"/>
          <w:szCs w:val="26"/>
          <w:lang w:val="lv-LV"/>
        </w:rPr>
      </w:pPr>
      <w:r w:rsidRPr="002F3E20">
        <w:rPr>
          <w:sz w:val="22"/>
          <w:szCs w:val="26"/>
          <w:lang w:val="lv-LV"/>
        </w:rPr>
        <w:t>K.Karolis</w:t>
      </w:r>
      <w:r w:rsidR="003279CF" w:rsidRPr="002F3E20">
        <w:rPr>
          <w:sz w:val="22"/>
          <w:szCs w:val="26"/>
          <w:lang w:val="lv-LV"/>
        </w:rPr>
        <w:t xml:space="preserve"> 67047996 </w:t>
      </w:r>
    </w:p>
    <w:p w14:paraId="5A0225A6" w14:textId="77777777" w:rsidR="00A34702" w:rsidRPr="002F3E20" w:rsidRDefault="003279CF" w:rsidP="003279CF">
      <w:pPr>
        <w:rPr>
          <w:sz w:val="22"/>
          <w:szCs w:val="26"/>
          <w:lang w:val="lv-LV"/>
        </w:rPr>
      </w:pPr>
      <w:r w:rsidRPr="002F3E20">
        <w:rPr>
          <w:sz w:val="22"/>
          <w:szCs w:val="26"/>
          <w:lang w:val="lv-LV"/>
        </w:rPr>
        <w:t>kaspars.karolis@izm.gov.lv</w:t>
      </w:r>
    </w:p>
    <w:sectPr w:rsidR="00A34702" w:rsidRPr="002F3E20" w:rsidSect="00086A17">
      <w:headerReference w:type="even" r:id="rId8"/>
      <w:headerReference w:type="default" r:id="rId9"/>
      <w:footerReference w:type="default" r:id="rId10"/>
      <w:footerReference w:type="first" r:id="rId11"/>
      <w:pgSz w:w="11906" w:h="16838" w:code="9"/>
      <w:pgMar w:top="1134" w:right="1134" w:bottom="851" w:left="1701" w:header="454"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EF5B2" w14:textId="77777777" w:rsidR="003C4920" w:rsidRDefault="003C4920" w:rsidP="00B33D6E">
      <w:r>
        <w:separator/>
      </w:r>
    </w:p>
  </w:endnote>
  <w:endnote w:type="continuationSeparator" w:id="0">
    <w:p w14:paraId="7DF20700" w14:textId="77777777" w:rsidR="003C4920" w:rsidRDefault="003C4920" w:rsidP="00B3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88775" w14:textId="77777777" w:rsidR="00374BFF" w:rsidRPr="00086A17" w:rsidRDefault="00374BFF" w:rsidP="00086A17">
    <w:pPr>
      <w:pStyle w:val="Footer"/>
      <w:jc w:val="both"/>
      <w:rPr>
        <w:lang w:val="lv-LV"/>
      </w:rPr>
    </w:pPr>
    <w:r w:rsidRPr="00086A17">
      <w:rPr>
        <w:lang w:val="lv-LV"/>
      </w:rPr>
      <w:t>IZM</w:t>
    </w:r>
    <w:r w:rsidR="003279CF">
      <w:rPr>
        <w:lang w:val="lv-LV"/>
      </w:rPr>
      <w:t>Zin</w:t>
    </w:r>
    <w:r w:rsidRPr="00086A17">
      <w:rPr>
        <w:lang w:val="lv-LV"/>
      </w:rPr>
      <w:t>_</w:t>
    </w:r>
    <w:r w:rsidR="00355074">
      <w:rPr>
        <w:lang w:val="lv-LV"/>
      </w:rPr>
      <w:t>06</w:t>
    </w:r>
    <w:r w:rsidR="009513C3">
      <w:rPr>
        <w:lang w:val="lv-LV"/>
      </w:rPr>
      <w:t>0718</w:t>
    </w:r>
    <w:r w:rsidRPr="00086A17">
      <w:rPr>
        <w:lang w:val="lv-LV"/>
      </w:rPr>
      <w:t>_</w:t>
    </w:r>
    <w:r w:rsidR="00B311AF">
      <w:rPr>
        <w:lang w:val="lv-LV"/>
      </w:rPr>
      <w:t>n</w:t>
    </w:r>
    <w:r w:rsidRPr="00086A17">
      <w:rPr>
        <w:lang w:val="lv-LV"/>
      </w:rPr>
      <w:t>ef</w:t>
    </w:r>
    <w:r w:rsidR="00B311AF">
      <w:rPr>
        <w:lang w:val="lv-LV"/>
      </w:rPr>
      <w:t>k</w:t>
    </w:r>
    <w:r w:rsidRPr="00086A17">
      <w:rPr>
        <w:lang w:val="lv-LV"/>
      </w:rPr>
      <w:t xml:space="preserve">onk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BAB8" w14:textId="77777777" w:rsidR="009513C3" w:rsidRPr="00086A17" w:rsidRDefault="009513C3" w:rsidP="009513C3">
    <w:pPr>
      <w:pStyle w:val="Footer"/>
      <w:jc w:val="both"/>
      <w:rPr>
        <w:lang w:val="lv-LV"/>
      </w:rPr>
    </w:pPr>
    <w:r w:rsidRPr="00086A17">
      <w:rPr>
        <w:lang w:val="lv-LV"/>
      </w:rPr>
      <w:t>IZM</w:t>
    </w:r>
    <w:r w:rsidR="003279CF">
      <w:rPr>
        <w:lang w:val="lv-LV"/>
      </w:rPr>
      <w:t>Zin</w:t>
    </w:r>
    <w:r w:rsidRPr="00086A17">
      <w:rPr>
        <w:lang w:val="lv-LV"/>
      </w:rPr>
      <w:t>_</w:t>
    </w:r>
    <w:r w:rsidR="00355074">
      <w:rPr>
        <w:lang w:val="lv-LV"/>
      </w:rPr>
      <w:t>06</w:t>
    </w:r>
    <w:r>
      <w:rPr>
        <w:lang w:val="lv-LV"/>
      </w:rPr>
      <w:t>0718</w:t>
    </w:r>
    <w:r w:rsidRPr="00086A17">
      <w:rPr>
        <w:lang w:val="lv-LV"/>
      </w:rPr>
      <w:t>_</w:t>
    </w:r>
    <w:r w:rsidR="00B311AF">
      <w:rPr>
        <w:lang w:val="lv-LV"/>
      </w:rPr>
      <w:t>n</w:t>
    </w:r>
    <w:r w:rsidRPr="00086A17">
      <w:rPr>
        <w:lang w:val="lv-LV"/>
      </w:rPr>
      <w:t>ef</w:t>
    </w:r>
    <w:r w:rsidR="00B311AF">
      <w:rPr>
        <w:lang w:val="lv-LV"/>
      </w:rPr>
      <w:t>k</w:t>
    </w:r>
    <w:r w:rsidRPr="00086A17">
      <w:rPr>
        <w:lang w:val="lv-LV"/>
      </w:rPr>
      <w:t xml:space="preserve">onk </w:t>
    </w:r>
  </w:p>
  <w:p w14:paraId="2C8ECA16" w14:textId="77777777" w:rsidR="00374BFF" w:rsidRPr="00314A33" w:rsidRDefault="00374BFF" w:rsidP="00047E20">
    <w:pPr>
      <w:pStyle w:val="Footer"/>
      <w:jc w:val="both"/>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74553" w14:textId="77777777" w:rsidR="003C4920" w:rsidRDefault="003C4920" w:rsidP="00B33D6E">
      <w:r>
        <w:separator/>
      </w:r>
    </w:p>
  </w:footnote>
  <w:footnote w:type="continuationSeparator" w:id="0">
    <w:p w14:paraId="341A0F2D" w14:textId="77777777" w:rsidR="003C4920" w:rsidRDefault="003C4920" w:rsidP="00B33D6E">
      <w:r>
        <w:continuationSeparator/>
      </w:r>
    </w:p>
  </w:footnote>
  <w:footnote w:id="1">
    <w:p w14:paraId="627A568E" w14:textId="188519FB" w:rsidR="00094C4D" w:rsidRPr="00094C4D" w:rsidRDefault="00094C4D" w:rsidP="00094C4D">
      <w:pPr>
        <w:pStyle w:val="FootnoteText"/>
        <w:jc w:val="both"/>
        <w:rPr>
          <w:lang w:val="en-US"/>
        </w:rPr>
      </w:pPr>
      <w:r>
        <w:rPr>
          <w:rStyle w:val="FootnoteReference"/>
        </w:rPr>
        <w:footnoteRef/>
      </w:r>
      <w:r w:rsidRPr="00094C4D">
        <w:rPr>
          <w:lang w:val="lv-LV"/>
        </w:rPr>
        <w:t xml:space="preserve"> Sākotnējā Apvārsnis Eiropa regulas priekšlikumā, kuru EK publicēja 2018.gada 7.jūnijā dalības paplašināšanai bija paredzēti 2 % no programmas budžeta un līdz 2019.gada martam notika vienošanās starp Eiropas Padomi, kura piedāvāja 3% un Eiropas Parlamentu, kurš piedāvāja 4% dalības paplašināšanās sadaļai.</w:t>
      </w:r>
    </w:p>
  </w:footnote>
  <w:footnote w:id="2">
    <w:p w14:paraId="13DB5D9C" w14:textId="7A665A2E" w:rsidR="00B47FF2" w:rsidRPr="00B47FF2" w:rsidRDefault="00B47FF2">
      <w:pPr>
        <w:pStyle w:val="FootnoteText"/>
        <w:rPr>
          <w:lang w:val="en-US"/>
        </w:rPr>
      </w:pPr>
      <w:r>
        <w:rPr>
          <w:rStyle w:val="FootnoteReference"/>
        </w:rPr>
        <w:footnoteRef/>
      </w:r>
      <w:r>
        <w:t xml:space="preserve"> </w:t>
      </w:r>
      <w:proofErr w:type="spellStart"/>
      <w:r>
        <w:t>Ņ</w:t>
      </w:r>
      <w:r w:rsidRPr="00B47FF2">
        <w:t>emot</w:t>
      </w:r>
      <w:proofErr w:type="spellEnd"/>
      <w:r w:rsidRPr="00B47FF2">
        <w:t xml:space="preserve"> </w:t>
      </w:r>
      <w:proofErr w:type="spellStart"/>
      <w:r w:rsidRPr="00B47FF2">
        <w:t>vērā</w:t>
      </w:r>
      <w:proofErr w:type="spellEnd"/>
      <w:r w:rsidRPr="00B47FF2">
        <w:t xml:space="preserve"> </w:t>
      </w:r>
      <w:proofErr w:type="spellStart"/>
      <w:r w:rsidRPr="00B47FF2">
        <w:t>Latvijas</w:t>
      </w:r>
      <w:proofErr w:type="spellEnd"/>
      <w:r w:rsidRPr="00B47FF2">
        <w:t xml:space="preserve"> </w:t>
      </w:r>
      <w:proofErr w:type="spellStart"/>
      <w:r w:rsidRPr="00B47FF2">
        <w:t>nostāju</w:t>
      </w:r>
      <w:proofErr w:type="spellEnd"/>
      <w:r w:rsidRPr="00B47FF2">
        <w:t xml:space="preserve"> 2007.gadā </w:t>
      </w:r>
      <w:proofErr w:type="spellStart"/>
      <w:r w:rsidRPr="00B47FF2">
        <w:t>apstiprinātajā</w:t>
      </w:r>
      <w:proofErr w:type="spellEnd"/>
      <w:r w:rsidRPr="00B47FF2">
        <w:t xml:space="preserve"> </w:t>
      </w:r>
      <w:proofErr w:type="spellStart"/>
      <w:r w:rsidRPr="00B47FF2">
        <w:t>Nacionālajā</w:t>
      </w:r>
      <w:proofErr w:type="spellEnd"/>
      <w:r w:rsidRPr="00B47FF2">
        <w:t xml:space="preserve"> </w:t>
      </w:r>
      <w:proofErr w:type="spellStart"/>
      <w:r w:rsidRPr="00B47FF2">
        <w:t>pozīcijā</w:t>
      </w:r>
      <w:proofErr w:type="spellEnd"/>
      <w:r w:rsidRPr="00B47FF2">
        <w:t xml:space="preserve"> Nr.1 par “</w:t>
      </w:r>
      <w:proofErr w:type="spellStart"/>
      <w:r w:rsidRPr="00B47FF2">
        <w:t>Melnās</w:t>
      </w:r>
      <w:proofErr w:type="spellEnd"/>
      <w:r w:rsidRPr="00B47FF2">
        <w:t xml:space="preserve"> </w:t>
      </w:r>
      <w:proofErr w:type="spellStart"/>
      <w:r w:rsidRPr="00B47FF2">
        <w:t>jūras</w:t>
      </w:r>
      <w:proofErr w:type="spellEnd"/>
      <w:r w:rsidRPr="00B47FF2">
        <w:t xml:space="preserve"> </w:t>
      </w:r>
      <w:proofErr w:type="spellStart"/>
      <w:r w:rsidRPr="00B47FF2">
        <w:t>reģionu</w:t>
      </w:r>
      <w:proofErr w:type="spellEnd"/>
      <w:r w:rsidRPr="00B47FF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E0068" w14:textId="77777777" w:rsidR="00374BFF" w:rsidRDefault="00374BFF" w:rsidP="00B77E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324B94" w14:textId="77777777" w:rsidR="00374BFF" w:rsidRDefault="00374B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AB54F" w14:textId="1B8D2695" w:rsidR="00374BFF" w:rsidRDefault="00374BFF" w:rsidP="00B77E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25FE">
      <w:rPr>
        <w:rStyle w:val="PageNumber"/>
        <w:noProof/>
      </w:rPr>
      <w:t>3</w:t>
    </w:r>
    <w:r>
      <w:rPr>
        <w:rStyle w:val="PageNumber"/>
      </w:rPr>
      <w:fldChar w:fldCharType="end"/>
    </w:r>
  </w:p>
  <w:p w14:paraId="297A6879" w14:textId="77777777" w:rsidR="00374BFF" w:rsidRDefault="00374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F03"/>
    <w:multiLevelType w:val="hybridMultilevel"/>
    <w:tmpl w:val="FBE427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0C6458"/>
    <w:multiLevelType w:val="hybridMultilevel"/>
    <w:tmpl w:val="4E9AF2D0"/>
    <w:lvl w:ilvl="0" w:tplc="E7902190">
      <w:start w:val="1"/>
      <w:numFmt w:val="decimal"/>
      <w:lvlText w:val="%1."/>
      <w:lvlJc w:val="left"/>
      <w:pPr>
        <w:ind w:left="1506" w:hanging="360"/>
      </w:pPr>
      <w:rPr>
        <w:rFonts w:hint="default"/>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2">
    <w:nsid w:val="0CFE271A"/>
    <w:multiLevelType w:val="hybridMultilevel"/>
    <w:tmpl w:val="41746B56"/>
    <w:lvl w:ilvl="0" w:tplc="F56001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DB5141E"/>
    <w:multiLevelType w:val="hybridMultilevel"/>
    <w:tmpl w:val="548CF4F4"/>
    <w:lvl w:ilvl="0" w:tplc="E124D63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C43900"/>
    <w:multiLevelType w:val="hybridMultilevel"/>
    <w:tmpl w:val="E79E2702"/>
    <w:lvl w:ilvl="0" w:tplc="A1EE8E2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18384096"/>
    <w:multiLevelType w:val="hybridMultilevel"/>
    <w:tmpl w:val="A13042DC"/>
    <w:lvl w:ilvl="0" w:tplc="B36E0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ACC4A48"/>
    <w:multiLevelType w:val="hybridMultilevel"/>
    <w:tmpl w:val="9F980C9A"/>
    <w:lvl w:ilvl="0" w:tplc="3FF64A9A">
      <w:start w:val="201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1B401DAD"/>
    <w:multiLevelType w:val="hybridMultilevel"/>
    <w:tmpl w:val="78CEF492"/>
    <w:lvl w:ilvl="0" w:tplc="F56001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1D1D271D"/>
    <w:multiLevelType w:val="hybridMultilevel"/>
    <w:tmpl w:val="086A07B8"/>
    <w:lvl w:ilvl="0" w:tplc="8EB0785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213F17A0"/>
    <w:multiLevelType w:val="hybridMultilevel"/>
    <w:tmpl w:val="296C9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23515B3"/>
    <w:multiLevelType w:val="hybridMultilevel"/>
    <w:tmpl w:val="D20A6820"/>
    <w:lvl w:ilvl="0" w:tplc="728CF4C6">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53D596D"/>
    <w:multiLevelType w:val="hybridMultilevel"/>
    <w:tmpl w:val="F402760C"/>
    <w:lvl w:ilvl="0" w:tplc="8BCEF8E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nsid w:val="31E14439"/>
    <w:multiLevelType w:val="hybridMultilevel"/>
    <w:tmpl w:val="32C2BCF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28B417A"/>
    <w:multiLevelType w:val="hybridMultilevel"/>
    <w:tmpl w:val="3FDAFD7A"/>
    <w:lvl w:ilvl="0" w:tplc="1C7E8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39C3449"/>
    <w:multiLevelType w:val="hybridMultilevel"/>
    <w:tmpl w:val="F4FC1D72"/>
    <w:lvl w:ilvl="0" w:tplc="E7902190">
      <w:start w:val="1"/>
      <w:numFmt w:val="decimal"/>
      <w:lvlText w:val="%1."/>
      <w:lvlJc w:val="left"/>
      <w:pPr>
        <w:ind w:left="1506" w:hanging="360"/>
      </w:pPr>
      <w:rPr>
        <w:rFonts w:hint="default"/>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15">
    <w:nsid w:val="379876B8"/>
    <w:multiLevelType w:val="hybridMultilevel"/>
    <w:tmpl w:val="3FDAFD7A"/>
    <w:lvl w:ilvl="0" w:tplc="1C7E8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9E66B69"/>
    <w:multiLevelType w:val="hybridMultilevel"/>
    <w:tmpl w:val="3FDAFD7A"/>
    <w:lvl w:ilvl="0" w:tplc="1C7E8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410E0A5A"/>
    <w:multiLevelType w:val="hybridMultilevel"/>
    <w:tmpl w:val="F5160B9C"/>
    <w:lvl w:ilvl="0" w:tplc="2D14A4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1371010"/>
    <w:multiLevelType w:val="hybridMultilevel"/>
    <w:tmpl w:val="DD4AF7F8"/>
    <w:lvl w:ilvl="0" w:tplc="9EEC7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9712DE7"/>
    <w:multiLevelType w:val="hybridMultilevel"/>
    <w:tmpl w:val="64F2EECC"/>
    <w:lvl w:ilvl="0" w:tplc="537AFED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97A0668"/>
    <w:multiLevelType w:val="hybridMultilevel"/>
    <w:tmpl w:val="7CF40088"/>
    <w:lvl w:ilvl="0" w:tplc="4840324A">
      <w:start w:val="1"/>
      <w:numFmt w:val="decimal"/>
      <w:lvlText w:val="%1."/>
      <w:lvlJc w:val="left"/>
      <w:pPr>
        <w:ind w:left="1080" w:hanging="360"/>
      </w:pPr>
      <w:rPr>
        <w:rFonts w:hint="default"/>
      </w:rPr>
    </w:lvl>
    <w:lvl w:ilvl="1" w:tplc="D8DE5BBE">
      <w:numFmt w:val="bullet"/>
      <w:lvlText w:val="-"/>
      <w:lvlJc w:val="left"/>
      <w:pPr>
        <w:ind w:left="1800" w:hanging="360"/>
      </w:pPr>
      <w:rPr>
        <w:rFonts w:ascii="Times New Roman" w:eastAsia="Times New Roman"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4AAF6A97"/>
    <w:multiLevelType w:val="hybridMultilevel"/>
    <w:tmpl w:val="2BDE5B60"/>
    <w:lvl w:ilvl="0" w:tplc="22DEF42E">
      <w:start w:val="201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4B165A9F"/>
    <w:multiLevelType w:val="hybridMultilevel"/>
    <w:tmpl w:val="4320B17C"/>
    <w:lvl w:ilvl="0" w:tplc="E4ECB95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4ECA5844"/>
    <w:multiLevelType w:val="hybridMultilevel"/>
    <w:tmpl w:val="637E728C"/>
    <w:lvl w:ilvl="0" w:tplc="6C94C392">
      <w:start w:val="1"/>
      <w:numFmt w:val="decimal"/>
      <w:lvlText w:val="%1."/>
      <w:lvlJc w:val="left"/>
      <w:pPr>
        <w:ind w:left="1440" w:hanging="72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nsid w:val="58730423"/>
    <w:multiLevelType w:val="hybridMultilevel"/>
    <w:tmpl w:val="3FDAFD7A"/>
    <w:lvl w:ilvl="0" w:tplc="1C7E8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5967187A"/>
    <w:multiLevelType w:val="hybridMultilevel"/>
    <w:tmpl w:val="03D2D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CCB1F0C"/>
    <w:multiLevelType w:val="hybridMultilevel"/>
    <w:tmpl w:val="291C9AEE"/>
    <w:lvl w:ilvl="0" w:tplc="1C7E8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5E553927"/>
    <w:multiLevelType w:val="hybridMultilevel"/>
    <w:tmpl w:val="E86E7E66"/>
    <w:lvl w:ilvl="0" w:tplc="8654BE88">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1914200"/>
    <w:multiLevelType w:val="hybridMultilevel"/>
    <w:tmpl w:val="761EC4F8"/>
    <w:lvl w:ilvl="0" w:tplc="537AFED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8EB3F95"/>
    <w:multiLevelType w:val="hybridMultilevel"/>
    <w:tmpl w:val="F4FC1D72"/>
    <w:lvl w:ilvl="0" w:tplc="E7902190">
      <w:start w:val="1"/>
      <w:numFmt w:val="decimal"/>
      <w:lvlText w:val="%1."/>
      <w:lvlJc w:val="left"/>
      <w:pPr>
        <w:ind w:left="1506" w:hanging="360"/>
      </w:pPr>
      <w:rPr>
        <w:rFonts w:hint="default"/>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31">
    <w:nsid w:val="68F54A0C"/>
    <w:multiLevelType w:val="hybridMultilevel"/>
    <w:tmpl w:val="6DFE077C"/>
    <w:lvl w:ilvl="0" w:tplc="E92869E2">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656B45"/>
    <w:multiLevelType w:val="hybridMultilevel"/>
    <w:tmpl w:val="E59877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B706574"/>
    <w:multiLevelType w:val="hybridMultilevel"/>
    <w:tmpl w:val="68E48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35">
    <w:nsid w:val="7C743AB5"/>
    <w:multiLevelType w:val="hybridMultilevel"/>
    <w:tmpl w:val="6A6624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D5F6ED1"/>
    <w:multiLevelType w:val="hybridMultilevel"/>
    <w:tmpl w:val="9CF83B7C"/>
    <w:lvl w:ilvl="0" w:tplc="5074E3CC">
      <w:start w:val="1"/>
      <w:numFmt w:val="decimal"/>
      <w:pStyle w:val="Numeracin"/>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34"/>
  </w:num>
  <w:num w:numId="2">
    <w:abstractNumId w:val="36"/>
  </w:num>
  <w:num w:numId="3">
    <w:abstractNumId w:val="24"/>
  </w:num>
  <w:num w:numId="4">
    <w:abstractNumId w:val="21"/>
  </w:num>
  <w:num w:numId="5">
    <w:abstractNumId w:val="31"/>
  </w:num>
  <w:num w:numId="6">
    <w:abstractNumId w:val="4"/>
  </w:num>
  <w:num w:numId="7">
    <w:abstractNumId w:val="11"/>
  </w:num>
  <w:num w:numId="8">
    <w:abstractNumId w:val="9"/>
  </w:num>
  <w:num w:numId="9">
    <w:abstractNumId w:val="5"/>
  </w:num>
  <w:num w:numId="10">
    <w:abstractNumId w:val="18"/>
  </w:num>
  <w:num w:numId="11">
    <w:abstractNumId w:val="33"/>
  </w:num>
  <w:num w:numId="12">
    <w:abstractNumId w:val="32"/>
  </w:num>
  <w:num w:numId="13">
    <w:abstractNumId w:val="29"/>
  </w:num>
  <w:num w:numId="14">
    <w:abstractNumId w:val="19"/>
  </w:num>
  <w:num w:numId="15">
    <w:abstractNumId w:val="10"/>
  </w:num>
  <w:num w:numId="16">
    <w:abstractNumId w:val="13"/>
  </w:num>
  <w:num w:numId="17">
    <w:abstractNumId w:val="26"/>
  </w:num>
  <w:num w:numId="18">
    <w:abstractNumId w:val="23"/>
  </w:num>
  <w:num w:numId="19">
    <w:abstractNumId w:val="35"/>
  </w:num>
  <w:num w:numId="20">
    <w:abstractNumId w:val="14"/>
  </w:num>
  <w:num w:numId="21">
    <w:abstractNumId w:val="0"/>
  </w:num>
  <w:num w:numId="22">
    <w:abstractNumId w:val="28"/>
  </w:num>
  <w:num w:numId="23">
    <w:abstractNumId w:val="22"/>
  </w:num>
  <w:num w:numId="24">
    <w:abstractNumId w:val="8"/>
  </w:num>
  <w:num w:numId="25">
    <w:abstractNumId w:val="30"/>
  </w:num>
  <w:num w:numId="26">
    <w:abstractNumId w:val="1"/>
  </w:num>
  <w:num w:numId="27">
    <w:abstractNumId w:val="15"/>
  </w:num>
  <w:num w:numId="28">
    <w:abstractNumId w:val="16"/>
  </w:num>
  <w:num w:numId="29">
    <w:abstractNumId w:val="6"/>
  </w:num>
  <w:num w:numId="30">
    <w:abstractNumId w:val="17"/>
  </w:num>
  <w:num w:numId="31">
    <w:abstractNumId w:val="25"/>
  </w:num>
  <w:num w:numId="32">
    <w:abstractNumId w:val="27"/>
  </w:num>
  <w:num w:numId="33">
    <w:abstractNumId w:val="20"/>
  </w:num>
  <w:num w:numId="34">
    <w:abstractNumId w:val="7"/>
  </w:num>
  <w:num w:numId="35">
    <w:abstractNumId w:val="12"/>
  </w:num>
  <w:num w:numId="36">
    <w:abstractNumId w:val="2"/>
  </w:num>
  <w:num w:numId="3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NTYzNDA3NzIyMTBU0lEKTi0uzszPAykwrAUAek36+CwAAAA="/>
  </w:docVars>
  <w:rsids>
    <w:rsidRoot w:val="0077650E"/>
    <w:rsid w:val="00000202"/>
    <w:rsid w:val="000026A4"/>
    <w:rsid w:val="00002882"/>
    <w:rsid w:val="00003600"/>
    <w:rsid w:val="000056E8"/>
    <w:rsid w:val="000058F4"/>
    <w:rsid w:val="0001061D"/>
    <w:rsid w:val="0001095C"/>
    <w:rsid w:val="00010C16"/>
    <w:rsid w:val="00013407"/>
    <w:rsid w:val="00015C99"/>
    <w:rsid w:val="0001630B"/>
    <w:rsid w:val="00017062"/>
    <w:rsid w:val="00017319"/>
    <w:rsid w:val="00021966"/>
    <w:rsid w:val="00022DD1"/>
    <w:rsid w:val="00024092"/>
    <w:rsid w:val="00024306"/>
    <w:rsid w:val="00024A43"/>
    <w:rsid w:val="00025560"/>
    <w:rsid w:val="000266CD"/>
    <w:rsid w:val="000273B0"/>
    <w:rsid w:val="0002744F"/>
    <w:rsid w:val="000275F1"/>
    <w:rsid w:val="00031041"/>
    <w:rsid w:val="00031C2D"/>
    <w:rsid w:val="00032B8A"/>
    <w:rsid w:val="000332C9"/>
    <w:rsid w:val="0003461A"/>
    <w:rsid w:val="000359FB"/>
    <w:rsid w:val="00035C59"/>
    <w:rsid w:val="000360EA"/>
    <w:rsid w:val="000362AA"/>
    <w:rsid w:val="00036979"/>
    <w:rsid w:val="00037AD1"/>
    <w:rsid w:val="00040A57"/>
    <w:rsid w:val="0004224A"/>
    <w:rsid w:val="000427DD"/>
    <w:rsid w:val="00042D11"/>
    <w:rsid w:val="00042FEA"/>
    <w:rsid w:val="0004505A"/>
    <w:rsid w:val="00047317"/>
    <w:rsid w:val="0004758A"/>
    <w:rsid w:val="00047E20"/>
    <w:rsid w:val="000504F4"/>
    <w:rsid w:val="0005070A"/>
    <w:rsid w:val="000510F4"/>
    <w:rsid w:val="00051C9E"/>
    <w:rsid w:val="00054301"/>
    <w:rsid w:val="0005439D"/>
    <w:rsid w:val="00054404"/>
    <w:rsid w:val="00056144"/>
    <w:rsid w:val="00065994"/>
    <w:rsid w:val="0006704D"/>
    <w:rsid w:val="0006729A"/>
    <w:rsid w:val="00067A1C"/>
    <w:rsid w:val="00070175"/>
    <w:rsid w:val="0007052B"/>
    <w:rsid w:val="0007072E"/>
    <w:rsid w:val="000708C3"/>
    <w:rsid w:val="00070D9E"/>
    <w:rsid w:val="000710E3"/>
    <w:rsid w:val="00073500"/>
    <w:rsid w:val="00074145"/>
    <w:rsid w:val="00076DE2"/>
    <w:rsid w:val="00081184"/>
    <w:rsid w:val="000818D3"/>
    <w:rsid w:val="000821AE"/>
    <w:rsid w:val="000852C9"/>
    <w:rsid w:val="00085EDD"/>
    <w:rsid w:val="00086A17"/>
    <w:rsid w:val="000873DE"/>
    <w:rsid w:val="0009198B"/>
    <w:rsid w:val="00091AEE"/>
    <w:rsid w:val="00092024"/>
    <w:rsid w:val="00092862"/>
    <w:rsid w:val="0009327E"/>
    <w:rsid w:val="00093A1E"/>
    <w:rsid w:val="00093C22"/>
    <w:rsid w:val="00094195"/>
    <w:rsid w:val="00094C4D"/>
    <w:rsid w:val="000954E0"/>
    <w:rsid w:val="00095954"/>
    <w:rsid w:val="00097A06"/>
    <w:rsid w:val="000A10E8"/>
    <w:rsid w:val="000A22F9"/>
    <w:rsid w:val="000A3192"/>
    <w:rsid w:val="000A4659"/>
    <w:rsid w:val="000A4FE8"/>
    <w:rsid w:val="000A5F4E"/>
    <w:rsid w:val="000A6E56"/>
    <w:rsid w:val="000A780C"/>
    <w:rsid w:val="000A7BF3"/>
    <w:rsid w:val="000B180C"/>
    <w:rsid w:val="000B1EA9"/>
    <w:rsid w:val="000B3B49"/>
    <w:rsid w:val="000B3F6C"/>
    <w:rsid w:val="000B439F"/>
    <w:rsid w:val="000B4C31"/>
    <w:rsid w:val="000B5058"/>
    <w:rsid w:val="000B50C5"/>
    <w:rsid w:val="000B639C"/>
    <w:rsid w:val="000B7487"/>
    <w:rsid w:val="000C0170"/>
    <w:rsid w:val="000C01FB"/>
    <w:rsid w:val="000C04F1"/>
    <w:rsid w:val="000C1545"/>
    <w:rsid w:val="000C1E50"/>
    <w:rsid w:val="000C285D"/>
    <w:rsid w:val="000C3DAA"/>
    <w:rsid w:val="000C3E02"/>
    <w:rsid w:val="000C40FB"/>
    <w:rsid w:val="000D01C5"/>
    <w:rsid w:val="000D020F"/>
    <w:rsid w:val="000D0422"/>
    <w:rsid w:val="000D395E"/>
    <w:rsid w:val="000D6A64"/>
    <w:rsid w:val="000D6E6E"/>
    <w:rsid w:val="000E02A3"/>
    <w:rsid w:val="000E03EB"/>
    <w:rsid w:val="000E0922"/>
    <w:rsid w:val="000E0FEF"/>
    <w:rsid w:val="000E12B1"/>
    <w:rsid w:val="000E395D"/>
    <w:rsid w:val="000E39D9"/>
    <w:rsid w:val="000E4DC5"/>
    <w:rsid w:val="000E5937"/>
    <w:rsid w:val="000E6447"/>
    <w:rsid w:val="000E6EBB"/>
    <w:rsid w:val="000F0860"/>
    <w:rsid w:val="000F14FD"/>
    <w:rsid w:val="000F3651"/>
    <w:rsid w:val="000F4A6B"/>
    <w:rsid w:val="000F64F5"/>
    <w:rsid w:val="000F7900"/>
    <w:rsid w:val="00101493"/>
    <w:rsid w:val="00101944"/>
    <w:rsid w:val="00101BA2"/>
    <w:rsid w:val="00102DAA"/>
    <w:rsid w:val="00103927"/>
    <w:rsid w:val="001048F4"/>
    <w:rsid w:val="00105230"/>
    <w:rsid w:val="00105B56"/>
    <w:rsid w:val="00106262"/>
    <w:rsid w:val="001063DE"/>
    <w:rsid w:val="001123BF"/>
    <w:rsid w:val="00112A49"/>
    <w:rsid w:val="001139B4"/>
    <w:rsid w:val="00113CC5"/>
    <w:rsid w:val="00114A0B"/>
    <w:rsid w:val="00114DFC"/>
    <w:rsid w:val="00120D79"/>
    <w:rsid w:val="00123048"/>
    <w:rsid w:val="00123761"/>
    <w:rsid w:val="001238F0"/>
    <w:rsid w:val="0012451B"/>
    <w:rsid w:val="00124E4F"/>
    <w:rsid w:val="0012581F"/>
    <w:rsid w:val="00126E37"/>
    <w:rsid w:val="00127D04"/>
    <w:rsid w:val="0013059C"/>
    <w:rsid w:val="00130ABE"/>
    <w:rsid w:val="00130BEF"/>
    <w:rsid w:val="00131A23"/>
    <w:rsid w:val="00131EEE"/>
    <w:rsid w:val="0013218D"/>
    <w:rsid w:val="00132A9D"/>
    <w:rsid w:val="00132C7F"/>
    <w:rsid w:val="00133DB5"/>
    <w:rsid w:val="00133EC2"/>
    <w:rsid w:val="001367D4"/>
    <w:rsid w:val="00137032"/>
    <w:rsid w:val="0013792F"/>
    <w:rsid w:val="00140A01"/>
    <w:rsid w:val="00140EC0"/>
    <w:rsid w:val="00141435"/>
    <w:rsid w:val="00141806"/>
    <w:rsid w:val="001429A0"/>
    <w:rsid w:val="001430C3"/>
    <w:rsid w:val="001431D8"/>
    <w:rsid w:val="0014556A"/>
    <w:rsid w:val="0014663A"/>
    <w:rsid w:val="00146739"/>
    <w:rsid w:val="00147504"/>
    <w:rsid w:val="00150A82"/>
    <w:rsid w:val="00150F63"/>
    <w:rsid w:val="00151A7C"/>
    <w:rsid w:val="0015328B"/>
    <w:rsid w:val="001536FA"/>
    <w:rsid w:val="00155126"/>
    <w:rsid w:val="00155B5D"/>
    <w:rsid w:val="00155E80"/>
    <w:rsid w:val="00156DE2"/>
    <w:rsid w:val="00160974"/>
    <w:rsid w:val="00161431"/>
    <w:rsid w:val="00163C29"/>
    <w:rsid w:val="00164668"/>
    <w:rsid w:val="00164846"/>
    <w:rsid w:val="00164ECE"/>
    <w:rsid w:val="00164F9B"/>
    <w:rsid w:val="001650C6"/>
    <w:rsid w:val="00165A6C"/>
    <w:rsid w:val="00165F76"/>
    <w:rsid w:val="00171310"/>
    <w:rsid w:val="001729C9"/>
    <w:rsid w:val="00173482"/>
    <w:rsid w:val="00175CED"/>
    <w:rsid w:val="00176275"/>
    <w:rsid w:val="00176F3C"/>
    <w:rsid w:val="00177158"/>
    <w:rsid w:val="00181532"/>
    <w:rsid w:val="001822D6"/>
    <w:rsid w:val="00182581"/>
    <w:rsid w:val="001839EB"/>
    <w:rsid w:val="00183E8E"/>
    <w:rsid w:val="00184359"/>
    <w:rsid w:val="00184ABA"/>
    <w:rsid w:val="001863BB"/>
    <w:rsid w:val="00187D2F"/>
    <w:rsid w:val="00187ECF"/>
    <w:rsid w:val="001902EC"/>
    <w:rsid w:val="00193D71"/>
    <w:rsid w:val="00194848"/>
    <w:rsid w:val="00195836"/>
    <w:rsid w:val="00195C50"/>
    <w:rsid w:val="00197685"/>
    <w:rsid w:val="00197D59"/>
    <w:rsid w:val="001A2BD3"/>
    <w:rsid w:val="001A60D2"/>
    <w:rsid w:val="001A6BFD"/>
    <w:rsid w:val="001A7625"/>
    <w:rsid w:val="001B0BA0"/>
    <w:rsid w:val="001B13B6"/>
    <w:rsid w:val="001B1474"/>
    <w:rsid w:val="001B1886"/>
    <w:rsid w:val="001B1BB7"/>
    <w:rsid w:val="001B2910"/>
    <w:rsid w:val="001B2F5D"/>
    <w:rsid w:val="001B351F"/>
    <w:rsid w:val="001B3557"/>
    <w:rsid w:val="001B3B48"/>
    <w:rsid w:val="001B3C6D"/>
    <w:rsid w:val="001B4F6F"/>
    <w:rsid w:val="001B51D8"/>
    <w:rsid w:val="001C1013"/>
    <w:rsid w:val="001C1279"/>
    <w:rsid w:val="001C2436"/>
    <w:rsid w:val="001C2813"/>
    <w:rsid w:val="001C32EB"/>
    <w:rsid w:val="001C3616"/>
    <w:rsid w:val="001C4F11"/>
    <w:rsid w:val="001C4F47"/>
    <w:rsid w:val="001C4F9C"/>
    <w:rsid w:val="001C68CC"/>
    <w:rsid w:val="001C76C2"/>
    <w:rsid w:val="001C7B42"/>
    <w:rsid w:val="001D1376"/>
    <w:rsid w:val="001D2CE2"/>
    <w:rsid w:val="001D44EB"/>
    <w:rsid w:val="001D5D43"/>
    <w:rsid w:val="001D7B2B"/>
    <w:rsid w:val="001D7D85"/>
    <w:rsid w:val="001E00F9"/>
    <w:rsid w:val="001E04E4"/>
    <w:rsid w:val="001E123C"/>
    <w:rsid w:val="001E1F9A"/>
    <w:rsid w:val="001E2887"/>
    <w:rsid w:val="001E55F1"/>
    <w:rsid w:val="001E5B21"/>
    <w:rsid w:val="001E60B3"/>
    <w:rsid w:val="001E6434"/>
    <w:rsid w:val="001E6536"/>
    <w:rsid w:val="001E68A3"/>
    <w:rsid w:val="001E6D5B"/>
    <w:rsid w:val="001E7346"/>
    <w:rsid w:val="001E73BF"/>
    <w:rsid w:val="001F03A9"/>
    <w:rsid w:val="001F069B"/>
    <w:rsid w:val="001F06AC"/>
    <w:rsid w:val="001F0D5C"/>
    <w:rsid w:val="001F3AD5"/>
    <w:rsid w:val="001F3B6E"/>
    <w:rsid w:val="001F46D8"/>
    <w:rsid w:val="00200C1D"/>
    <w:rsid w:val="00201D32"/>
    <w:rsid w:val="0020229D"/>
    <w:rsid w:val="00202DD0"/>
    <w:rsid w:val="002042CB"/>
    <w:rsid w:val="00205152"/>
    <w:rsid w:val="002058C5"/>
    <w:rsid w:val="00206DBB"/>
    <w:rsid w:val="002075E1"/>
    <w:rsid w:val="002077B3"/>
    <w:rsid w:val="00207B02"/>
    <w:rsid w:val="00207E36"/>
    <w:rsid w:val="00210D7A"/>
    <w:rsid w:val="00211960"/>
    <w:rsid w:val="00212656"/>
    <w:rsid w:val="002151F7"/>
    <w:rsid w:val="00216EE4"/>
    <w:rsid w:val="00217C60"/>
    <w:rsid w:val="002202C1"/>
    <w:rsid w:val="002206B3"/>
    <w:rsid w:val="002209FA"/>
    <w:rsid w:val="00221CC9"/>
    <w:rsid w:val="00222BC6"/>
    <w:rsid w:val="00227701"/>
    <w:rsid w:val="0023405C"/>
    <w:rsid w:val="00234B6F"/>
    <w:rsid w:val="00234CD2"/>
    <w:rsid w:val="00234F92"/>
    <w:rsid w:val="00236230"/>
    <w:rsid w:val="0023776A"/>
    <w:rsid w:val="00241004"/>
    <w:rsid w:val="00243584"/>
    <w:rsid w:val="002437BB"/>
    <w:rsid w:val="00246AD1"/>
    <w:rsid w:val="00247CF4"/>
    <w:rsid w:val="00251121"/>
    <w:rsid w:val="00253EB1"/>
    <w:rsid w:val="00254128"/>
    <w:rsid w:val="0025421E"/>
    <w:rsid w:val="0025665F"/>
    <w:rsid w:val="00256D10"/>
    <w:rsid w:val="002618E3"/>
    <w:rsid w:val="00263035"/>
    <w:rsid w:val="002633FE"/>
    <w:rsid w:val="002635EE"/>
    <w:rsid w:val="002637FE"/>
    <w:rsid w:val="002645BC"/>
    <w:rsid w:val="002646D1"/>
    <w:rsid w:val="002655C0"/>
    <w:rsid w:val="00265618"/>
    <w:rsid w:val="00270670"/>
    <w:rsid w:val="002718B9"/>
    <w:rsid w:val="002725E1"/>
    <w:rsid w:val="0027508B"/>
    <w:rsid w:val="00275765"/>
    <w:rsid w:val="00275833"/>
    <w:rsid w:val="00276D68"/>
    <w:rsid w:val="00277663"/>
    <w:rsid w:val="00280D67"/>
    <w:rsid w:val="00282776"/>
    <w:rsid w:val="002828E6"/>
    <w:rsid w:val="00283022"/>
    <w:rsid w:val="0028379C"/>
    <w:rsid w:val="00283EBC"/>
    <w:rsid w:val="00283F05"/>
    <w:rsid w:val="00284C91"/>
    <w:rsid w:val="00285E43"/>
    <w:rsid w:val="002864FD"/>
    <w:rsid w:val="00293F9E"/>
    <w:rsid w:val="00294A1F"/>
    <w:rsid w:val="00294CE9"/>
    <w:rsid w:val="00294E1C"/>
    <w:rsid w:val="00295A51"/>
    <w:rsid w:val="00296D96"/>
    <w:rsid w:val="002972B9"/>
    <w:rsid w:val="002A0956"/>
    <w:rsid w:val="002A14A7"/>
    <w:rsid w:val="002A166F"/>
    <w:rsid w:val="002A2E22"/>
    <w:rsid w:val="002A4535"/>
    <w:rsid w:val="002A54CE"/>
    <w:rsid w:val="002A60DB"/>
    <w:rsid w:val="002A77D5"/>
    <w:rsid w:val="002B11E0"/>
    <w:rsid w:val="002B123E"/>
    <w:rsid w:val="002B18E9"/>
    <w:rsid w:val="002B1F58"/>
    <w:rsid w:val="002B30DB"/>
    <w:rsid w:val="002B348B"/>
    <w:rsid w:val="002B3F24"/>
    <w:rsid w:val="002B6466"/>
    <w:rsid w:val="002B7538"/>
    <w:rsid w:val="002B7A8C"/>
    <w:rsid w:val="002B7D16"/>
    <w:rsid w:val="002B7F3C"/>
    <w:rsid w:val="002C2BAF"/>
    <w:rsid w:val="002C4A6C"/>
    <w:rsid w:val="002C4AC4"/>
    <w:rsid w:val="002D10BD"/>
    <w:rsid w:val="002D1765"/>
    <w:rsid w:val="002D26B5"/>
    <w:rsid w:val="002D42EF"/>
    <w:rsid w:val="002D71E9"/>
    <w:rsid w:val="002D771F"/>
    <w:rsid w:val="002E0037"/>
    <w:rsid w:val="002E2FBF"/>
    <w:rsid w:val="002E3403"/>
    <w:rsid w:val="002E3C1F"/>
    <w:rsid w:val="002E3CE5"/>
    <w:rsid w:val="002E5156"/>
    <w:rsid w:val="002E6DDE"/>
    <w:rsid w:val="002E6F88"/>
    <w:rsid w:val="002E6FA3"/>
    <w:rsid w:val="002F0BAB"/>
    <w:rsid w:val="002F0FF5"/>
    <w:rsid w:val="002F3E20"/>
    <w:rsid w:val="002F5A3F"/>
    <w:rsid w:val="002F73E9"/>
    <w:rsid w:val="002F7D5D"/>
    <w:rsid w:val="00300739"/>
    <w:rsid w:val="00302347"/>
    <w:rsid w:val="00303D2E"/>
    <w:rsid w:val="003047AA"/>
    <w:rsid w:val="00304896"/>
    <w:rsid w:val="00305EA5"/>
    <w:rsid w:val="00306CE2"/>
    <w:rsid w:val="00307CF9"/>
    <w:rsid w:val="00310A49"/>
    <w:rsid w:val="0031237A"/>
    <w:rsid w:val="00312468"/>
    <w:rsid w:val="00312532"/>
    <w:rsid w:val="00313AB7"/>
    <w:rsid w:val="00314527"/>
    <w:rsid w:val="00314A33"/>
    <w:rsid w:val="00315290"/>
    <w:rsid w:val="003154C0"/>
    <w:rsid w:val="00315F52"/>
    <w:rsid w:val="0031681E"/>
    <w:rsid w:val="0032005B"/>
    <w:rsid w:val="00321282"/>
    <w:rsid w:val="003234D7"/>
    <w:rsid w:val="00324067"/>
    <w:rsid w:val="003251A4"/>
    <w:rsid w:val="0032594E"/>
    <w:rsid w:val="00325D34"/>
    <w:rsid w:val="0032619C"/>
    <w:rsid w:val="003279CF"/>
    <w:rsid w:val="00331D6B"/>
    <w:rsid w:val="00332749"/>
    <w:rsid w:val="00332B57"/>
    <w:rsid w:val="0033617C"/>
    <w:rsid w:val="00336D6E"/>
    <w:rsid w:val="0033748D"/>
    <w:rsid w:val="00340755"/>
    <w:rsid w:val="00340CB0"/>
    <w:rsid w:val="00340E4D"/>
    <w:rsid w:val="00340EC2"/>
    <w:rsid w:val="003433EA"/>
    <w:rsid w:val="00343812"/>
    <w:rsid w:val="00343BAF"/>
    <w:rsid w:val="003444AB"/>
    <w:rsid w:val="00346350"/>
    <w:rsid w:val="003475D3"/>
    <w:rsid w:val="003514F2"/>
    <w:rsid w:val="003516B4"/>
    <w:rsid w:val="003521D8"/>
    <w:rsid w:val="0035262E"/>
    <w:rsid w:val="0035370B"/>
    <w:rsid w:val="00354543"/>
    <w:rsid w:val="00355074"/>
    <w:rsid w:val="00356F32"/>
    <w:rsid w:val="00357409"/>
    <w:rsid w:val="00357A25"/>
    <w:rsid w:val="00357C0F"/>
    <w:rsid w:val="00360C5D"/>
    <w:rsid w:val="00360D21"/>
    <w:rsid w:val="00360D89"/>
    <w:rsid w:val="00361417"/>
    <w:rsid w:val="003617CC"/>
    <w:rsid w:val="003621A1"/>
    <w:rsid w:val="00362963"/>
    <w:rsid w:val="00363266"/>
    <w:rsid w:val="00363844"/>
    <w:rsid w:val="00370202"/>
    <w:rsid w:val="00371797"/>
    <w:rsid w:val="00372283"/>
    <w:rsid w:val="003723A3"/>
    <w:rsid w:val="00374BFF"/>
    <w:rsid w:val="00375C5D"/>
    <w:rsid w:val="0037709C"/>
    <w:rsid w:val="0037753A"/>
    <w:rsid w:val="00377FED"/>
    <w:rsid w:val="00381E46"/>
    <w:rsid w:val="003829A7"/>
    <w:rsid w:val="00384C4B"/>
    <w:rsid w:val="00386315"/>
    <w:rsid w:val="00387402"/>
    <w:rsid w:val="00387F00"/>
    <w:rsid w:val="003907AC"/>
    <w:rsid w:val="00390F53"/>
    <w:rsid w:val="00391186"/>
    <w:rsid w:val="003916D3"/>
    <w:rsid w:val="003932A1"/>
    <w:rsid w:val="00394C27"/>
    <w:rsid w:val="003955EC"/>
    <w:rsid w:val="003961E9"/>
    <w:rsid w:val="00397E9E"/>
    <w:rsid w:val="003A25B1"/>
    <w:rsid w:val="003A34F7"/>
    <w:rsid w:val="003A3CE5"/>
    <w:rsid w:val="003A4412"/>
    <w:rsid w:val="003A5358"/>
    <w:rsid w:val="003A6841"/>
    <w:rsid w:val="003A6CDE"/>
    <w:rsid w:val="003B38CE"/>
    <w:rsid w:val="003B3B59"/>
    <w:rsid w:val="003B42F6"/>
    <w:rsid w:val="003B54A8"/>
    <w:rsid w:val="003B5F94"/>
    <w:rsid w:val="003B6169"/>
    <w:rsid w:val="003B6CAA"/>
    <w:rsid w:val="003B78BF"/>
    <w:rsid w:val="003C056D"/>
    <w:rsid w:val="003C0742"/>
    <w:rsid w:val="003C2819"/>
    <w:rsid w:val="003C2A32"/>
    <w:rsid w:val="003C4920"/>
    <w:rsid w:val="003C4C02"/>
    <w:rsid w:val="003C6AA3"/>
    <w:rsid w:val="003C7BC9"/>
    <w:rsid w:val="003D0772"/>
    <w:rsid w:val="003D1A9B"/>
    <w:rsid w:val="003D1B1C"/>
    <w:rsid w:val="003D3C32"/>
    <w:rsid w:val="003D3D7D"/>
    <w:rsid w:val="003D42A9"/>
    <w:rsid w:val="003D528B"/>
    <w:rsid w:val="003D5541"/>
    <w:rsid w:val="003D6CD7"/>
    <w:rsid w:val="003D6FA5"/>
    <w:rsid w:val="003E1C16"/>
    <w:rsid w:val="003E221B"/>
    <w:rsid w:val="003E31E6"/>
    <w:rsid w:val="003E339F"/>
    <w:rsid w:val="003E421F"/>
    <w:rsid w:val="003E542E"/>
    <w:rsid w:val="003E6BCA"/>
    <w:rsid w:val="003E79E3"/>
    <w:rsid w:val="003F09AD"/>
    <w:rsid w:val="003F1748"/>
    <w:rsid w:val="003F239F"/>
    <w:rsid w:val="003F3589"/>
    <w:rsid w:val="003F37E0"/>
    <w:rsid w:val="003F53A5"/>
    <w:rsid w:val="003F59DF"/>
    <w:rsid w:val="003F5D7D"/>
    <w:rsid w:val="004018AB"/>
    <w:rsid w:val="00401E9C"/>
    <w:rsid w:val="00402C2C"/>
    <w:rsid w:val="00404EF9"/>
    <w:rsid w:val="00406C31"/>
    <w:rsid w:val="00410117"/>
    <w:rsid w:val="00411429"/>
    <w:rsid w:val="0041198F"/>
    <w:rsid w:val="00413B9A"/>
    <w:rsid w:val="00413BE2"/>
    <w:rsid w:val="00413FAF"/>
    <w:rsid w:val="00414DE6"/>
    <w:rsid w:val="00414E5A"/>
    <w:rsid w:val="004178CD"/>
    <w:rsid w:val="004179C0"/>
    <w:rsid w:val="00421D4B"/>
    <w:rsid w:val="0042559C"/>
    <w:rsid w:val="00425F32"/>
    <w:rsid w:val="00426709"/>
    <w:rsid w:val="0042737C"/>
    <w:rsid w:val="004321B6"/>
    <w:rsid w:val="0043257F"/>
    <w:rsid w:val="00433D4B"/>
    <w:rsid w:val="00433FB0"/>
    <w:rsid w:val="0043695F"/>
    <w:rsid w:val="004379C4"/>
    <w:rsid w:val="00437AF0"/>
    <w:rsid w:val="00440D69"/>
    <w:rsid w:val="004412E4"/>
    <w:rsid w:val="00442664"/>
    <w:rsid w:val="0044451E"/>
    <w:rsid w:val="0044456C"/>
    <w:rsid w:val="004450F3"/>
    <w:rsid w:val="00445EB9"/>
    <w:rsid w:val="004463AB"/>
    <w:rsid w:val="00446491"/>
    <w:rsid w:val="004468E6"/>
    <w:rsid w:val="00446A77"/>
    <w:rsid w:val="00447541"/>
    <w:rsid w:val="00447FDE"/>
    <w:rsid w:val="00450F3C"/>
    <w:rsid w:val="00451CBD"/>
    <w:rsid w:val="004530FB"/>
    <w:rsid w:val="00453A54"/>
    <w:rsid w:val="0045443D"/>
    <w:rsid w:val="004548C5"/>
    <w:rsid w:val="0045638F"/>
    <w:rsid w:val="00456BFE"/>
    <w:rsid w:val="00457C59"/>
    <w:rsid w:val="004615D0"/>
    <w:rsid w:val="00462DBC"/>
    <w:rsid w:val="00463781"/>
    <w:rsid w:val="00463895"/>
    <w:rsid w:val="00464459"/>
    <w:rsid w:val="004651C0"/>
    <w:rsid w:val="00465B8D"/>
    <w:rsid w:val="00466545"/>
    <w:rsid w:val="004667F5"/>
    <w:rsid w:val="0046751C"/>
    <w:rsid w:val="0046773C"/>
    <w:rsid w:val="00470C3E"/>
    <w:rsid w:val="00471132"/>
    <w:rsid w:val="0047122E"/>
    <w:rsid w:val="00472289"/>
    <w:rsid w:val="00476993"/>
    <w:rsid w:val="00476999"/>
    <w:rsid w:val="00476B93"/>
    <w:rsid w:val="00476C17"/>
    <w:rsid w:val="0048054E"/>
    <w:rsid w:val="004816B9"/>
    <w:rsid w:val="00482428"/>
    <w:rsid w:val="004841AD"/>
    <w:rsid w:val="00485561"/>
    <w:rsid w:val="0048562B"/>
    <w:rsid w:val="004866A5"/>
    <w:rsid w:val="00486E4A"/>
    <w:rsid w:val="004871FE"/>
    <w:rsid w:val="00487E8E"/>
    <w:rsid w:val="004929BB"/>
    <w:rsid w:val="004963F0"/>
    <w:rsid w:val="0049745D"/>
    <w:rsid w:val="00497611"/>
    <w:rsid w:val="004A0A84"/>
    <w:rsid w:val="004A20AC"/>
    <w:rsid w:val="004A4445"/>
    <w:rsid w:val="004A577E"/>
    <w:rsid w:val="004A58DC"/>
    <w:rsid w:val="004A5A28"/>
    <w:rsid w:val="004A6095"/>
    <w:rsid w:val="004A6C60"/>
    <w:rsid w:val="004A6EBE"/>
    <w:rsid w:val="004A7A45"/>
    <w:rsid w:val="004B07C9"/>
    <w:rsid w:val="004B090C"/>
    <w:rsid w:val="004B17DC"/>
    <w:rsid w:val="004B184A"/>
    <w:rsid w:val="004B1E32"/>
    <w:rsid w:val="004B40B1"/>
    <w:rsid w:val="004B4965"/>
    <w:rsid w:val="004B4D81"/>
    <w:rsid w:val="004B54CE"/>
    <w:rsid w:val="004B6B5C"/>
    <w:rsid w:val="004B771A"/>
    <w:rsid w:val="004C1F84"/>
    <w:rsid w:val="004C2848"/>
    <w:rsid w:val="004C30E6"/>
    <w:rsid w:val="004C33D4"/>
    <w:rsid w:val="004C43C1"/>
    <w:rsid w:val="004C51D5"/>
    <w:rsid w:val="004C51EF"/>
    <w:rsid w:val="004C54DE"/>
    <w:rsid w:val="004C5A4F"/>
    <w:rsid w:val="004C68A3"/>
    <w:rsid w:val="004C699A"/>
    <w:rsid w:val="004C775B"/>
    <w:rsid w:val="004C7CE9"/>
    <w:rsid w:val="004D0452"/>
    <w:rsid w:val="004D04D1"/>
    <w:rsid w:val="004D05EB"/>
    <w:rsid w:val="004D190F"/>
    <w:rsid w:val="004D1CC4"/>
    <w:rsid w:val="004D3707"/>
    <w:rsid w:val="004D479F"/>
    <w:rsid w:val="004D493F"/>
    <w:rsid w:val="004D4C39"/>
    <w:rsid w:val="004D4F76"/>
    <w:rsid w:val="004E0EDA"/>
    <w:rsid w:val="004E20EF"/>
    <w:rsid w:val="004E318F"/>
    <w:rsid w:val="004E410C"/>
    <w:rsid w:val="004E412F"/>
    <w:rsid w:val="004E4321"/>
    <w:rsid w:val="004F2A24"/>
    <w:rsid w:val="004F5029"/>
    <w:rsid w:val="004F52C0"/>
    <w:rsid w:val="004F55CF"/>
    <w:rsid w:val="004F5E20"/>
    <w:rsid w:val="004F7688"/>
    <w:rsid w:val="004F7F4D"/>
    <w:rsid w:val="00502BF1"/>
    <w:rsid w:val="00502F76"/>
    <w:rsid w:val="00503CEF"/>
    <w:rsid w:val="00503E1D"/>
    <w:rsid w:val="005048CF"/>
    <w:rsid w:val="00504D89"/>
    <w:rsid w:val="005077BE"/>
    <w:rsid w:val="005102FB"/>
    <w:rsid w:val="00510A93"/>
    <w:rsid w:val="005147F2"/>
    <w:rsid w:val="00514D2B"/>
    <w:rsid w:val="00517365"/>
    <w:rsid w:val="00520013"/>
    <w:rsid w:val="00520AF6"/>
    <w:rsid w:val="00522358"/>
    <w:rsid w:val="00522FB4"/>
    <w:rsid w:val="00523124"/>
    <w:rsid w:val="00524B77"/>
    <w:rsid w:val="00524D94"/>
    <w:rsid w:val="00524F8D"/>
    <w:rsid w:val="00531897"/>
    <w:rsid w:val="00534748"/>
    <w:rsid w:val="005352E0"/>
    <w:rsid w:val="00536792"/>
    <w:rsid w:val="005378DE"/>
    <w:rsid w:val="00541A27"/>
    <w:rsid w:val="00541D60"/>
    <w:rsid w:val="005424E7"/>
    <w:rsid w:val="005434A1"/>
    <w:rsid w:val="00544F06"/>
    <w:rsid w:val="00546A03"/>
    <w:rsid w:val="005472E4"/>
    <w:rsid w:val="00547CC2"/>
    <w:rsid w:val="00547FF3"/>
    <w:rsid w:val="00550271"/>
    <w:rsid w:val="0055035F"/>
    <w:rsid w:val="00550BF3"/>
    <w:rsid w:val="00551392"/>
    <w:rsid w:val="00551D84"/>
    <w:rsid w:val="00553917"/>
    <w:rsid w:val="005572FE"/>
    <w:rsid w:val="00557BDD"/>
    <w:rsid w:val="00560D23"/>
    <w:rsid w:val="00561916"/>
    <w:rsid w:val="005644F8"/>
    <w:rsid w:val="00564988"/>
    <w:rsid w:val="00566289"/>
    <w:rsid w:val="0056681F"/>
    <w:rsid w:val="00566A78"/>
    <w:rsid w:val="005717E8"/>
    <w:rsid w:val="00571A62"/>
    <w:rsid w:val="00571C72"/>
    <w:rsid w:val="005727D0"/>
    <w:rsid w:val="00572E9F"/>
    <w:rsid w:val="005736EA"/>
    <w:rsid w:val="0057376C"/>
    <w:rsid w:val="00575012"/>
    <w:rsid w:val="005758D5"/>
    <w:rsid w:val="00575F36"/>
    <w:rsid w:val="00576C86"/>
    <w:rsid w:val="00581709"/>
    <w:rsid w:val="00581892"/>
    <w:rsid w:val="00582A35"/>
    <w:rsid w:val="00582F9A"/>
    <w:rsid w:val="00583513"/>
    <w:rsid w:val="005843AB"/>
    <w:rsid w:val="00586CCA"/>
    <w:rsid w:val="0059099E"/>
    <w:rsid w:val="00590A9A"/>
    <w:rsid w:val="00590B6B"/>
    <w:rsid w:val="00591854"/>
    <w:rsid w:val="005932FF"/>
    <w:rsid w:val="00593E63"/>
    <w:rsid w:val="005948DB"/>
    <w:rsid w:val="00594AE0"/>
    <w:rsid w:val="005A7CDE"/>
    <w:rsid w:val="005B00D1"/>
    <w:rsid w:val="005B0205"/>
    <w:rsid w:val="005B06A0"/>
    <w:rsid w:val="005B1484"/>
    <w:rsid w:val="005B1F6C"/>
    <w:rsid w:val="005B2244"/>
    <w:rsid w:val="005B2677"/>
    <w:rsid w:val="005B2A1E"/>
    <w:rsid w:val="005B41BA"/>
    <w:rsid w:val="005B41D7"/>
    <w:rsid w:val="005B4844"/>
    <w:rsid w:val="005B72D1"/>
    <w:rsid w:val="005B7344"/>
    <w:rsid w:val="005B756F"/>
    <w:rsid w:val="005B7623"/>
    <w:rsid w:val="005C105D"/>
    <w:rsid w:val="005C14BD"/>
    <w:rsid w:val="005C2394"/>
    <w:rsid w:val="005C3025"/>
    <w:rsid w:val="005C4094"/>
    <w:rsid w:val="005C5636"/>
    <w:rsid w:val="005D0173"/>
    <w:rsid w:val="005D1692"/>
    <w:rsid w:val="005D2799"/>
    <w:rsid w:val="005D5538"/>
    <w:rsid w:val="005D643C"/>
    <w:rsid w:val="005E0F35"/>
    <w:rsid w:val="005E0FBA"/>
    <w:rsid w:val="005E2120"/>
    <w:rsid w:val="005E3AD9"/>
    <w:rsid w:val="005E4881"/>
    <w:rsid w:val="005E48A7"/>
    <w:rsid w:val="005E4AC6"/>
    <w:rsid w:val="005E5113"/>
    <w:rsid w:val="005E55E7"/>
    <w:rsid w:val="005E65AE"/>
    <w:rsid w:val="005E6C8F"/>
    <w:rsid w:val="005E7E2D"/>
    <w:rsid w:val="005F2340"/>
    <w:rsid w:val="005F255C"/>
    <w:rsid w:val="005F39D7"/>
    <w:rsid w:val="005F44F2"/>
    <w:rsid w:val="005F49D8"/>
    <w:rsid w:val="005F4B5C"/>
    <w:rsid w:val="005F6148"/>
    <w:rsid w:val="005F63FF"/>
    <w:rsid w:val="005F663C"/>
    <w:rsid w:val="0060135F"/>
    <w:rsid w:val="0060227C"/>
    <w:rsid w:val="0060358C"/>
    <w:rsid w:val="00603CC4"/>
    <w:rsid w:val="0060535D"/>
    <w:rsid w:val="00605C5B"/>
    <w:rsid w:val="00605D6C"/>
    <w:rsid w:val="006060D1"/>
    <w:rsid w:val="006063AB"/>
    <w:rsid w:val="006073AE"/>
    <w:rsid w:val="006103EE"/>
    <w:rsid w:val="006125D1"/>
    <w:rsid w:val="00612DBB"/>
    <w:rsid w:val="006148D5"/>
    <w:rsid w:val="006158E1"/>
    <w:rsid w:val="00615E23"/>
    <w:rsid w:val="00615E28"/>
    <w:rsid w:val="0061677B"/>
    <w:rsid w:val="00616ECD"/>
    <w:rsid w:val="006170E2"/>
    <w:rsid w:val="006208C2"/>
    <w:rsid w:val="00621900"/>
    <w:rsid w:val="00622453"/>
    <w:rsid w:val="00622C6A"/>
    <w:rsid w:val="00622D49"/>
    <w:rsid w:val="00623F1A"/>
    <w:rsid w:val="0062431A"/>
    <w:rsid w:val="00624672"/>
    <w:rsid w:val="0062476E"/>
    <w:rsid w:val="0063110B"/>
    <w:rsid w:val="00631610"/>
    <w:rsid w:val="00632FC1"/>
    <w:rsid w:val="00634B0E"/>
    <w:rsid w:val="006359A3"/>
    <w:rsid w:val="00640681"/>
    <w:rsid w:val="00641A28"/>
    <w:rsid w:val="006447D4"/>
    <w:rsid w:val="00647D9A"/>
    <w:rsid w:val="00651755"/>
    <w:rsid w:val="00651E7F"/>
    <w:rsid w:val="00652ED1"/>
    <w:rsid w:val="00653CFF"/>
    <w:rsid w:val="00656873"/>
    <w:rsid w:val="0065752C"/>
    <w:rsid w:val="006608B4"/>
    <w:rsid w:val="006640FB"/>
    <w:rsid w:val="006664C4"/>
    <w:rsid w:val="00670C8B"/>
    <w:rsid w:val="00670E0B"/>
    <w:rsid w:val="00670FCD"/>
    <w:rsid w:val="00671F1E"/>
    <w:rsid w:val="00672524"/>
    <w:rsid w:val="006731E3"/>
    <w:rsid w:val="00673F8F"/>
    <w:rsid w:val="0067463A"/>
    <w:rsid w:val="0067557D"/>
    <w:rsid w:val="00676219"/>
    <w:rsid w:val="006800EF"/>
    <w:rsid w:val="00680FB7"/>
    <w:rsid w:val="006833ED"/>
    <w:rsid w:val="006837D7"/>
    <w:rsid w:val="00683DED"/>
    <w:rsid w:val="00685610"/>
    <w:rsid w:val="006862D0"/>
    <w:rsid w:val="006905CE"/>
    <w:rsid w:val="00691A88"/>
    <w:rsid w:val="00693DD6"/>
    <w:rsid w:val="0069501A"/>
    <w:rsid w:val="00695D97"/>
    <w:rsid w:val="006A02E2"/>
    <w:rsid w:val="006A032F"/>
    <w:rsid w:val="006A0621"/>
    <w:rsid w:val="006A2A13"/>
    <w:rsid w:val="006A2D80"/>
    <w:rsid w:val="006A35E2"/>
    <w:rsid w:val="006A4CC3"/>
    <w:rsid w:val="006A523B"/>
    <w:rsid w:val="006A5739"/>
    <w:rsid w:val="006A5C59"/>
    <w:rsid w:val="006A6DE1"/>
    <w:rsid w:val="006A6ECE"/>
    <w:rsid w:val="006B24DF"/>
    <w:rsid w:val="006B27A3"/>
    <w:rsid w:val="006B3C20"/>
    <w:rsid w:val="006B5CAF"/>
    <w:rsid w:val="006C02A8"/>
    <w:rsid w:val="006C0472"/>
    <w:rsid w:val="006C1848"/>
    <w:rsid w:val="006C199A"/>
    <w:rsid w:val="006C3553"/>
    <w:rsid w:val="006C3A4F"/>
    <w:rsid w:val="006C40EE"/>
    <w:rsid w:val="006C4375"/>
    <w:rsid w:val="006C5086"/>
    <w:rsid w:val="006C5160"/>
    <w:rsid w:val="006C5201"/>
    <w:rsid w:val="006C652D"/>
    <w:rsid w:val="006D0162"/>
    <w:rsid w:val="006D1F2D"/>
    <w:rsid w:val="006D49AD"/>
    <w:rsid w:val="006D74EC"/>
    <w:rsid w:val="006E0B1A"/>
    <w:rsid w:val="006E0FE0"/>
    <w:rsid w:val="006E19C9"/>
    <w:rsid w:val="006E1A71"/>
    <w:rsid w:val="006E2CBF"/>
    <w:rsid w:val="006E5BDF"/>
    <w:rsid w:val="006E67EE"/>
    <w:rsid w:val="006E7B74"/>
    <w:rsid w:val="006F0971"/>
    <w:rsid w:val="006F1D5C"/>
    <w:rsid w:val="006F4015"/>
    <w:rsid w:val="006F49EC"/>
    <w:rsid w:val="006F4B17"/>
    <w:rsid w:val="006F5197"/>
    <w:rsid w:val="00700A33"/>
    <w:rsid w:val="00700E5D"/>
    <w:rsid w:val="00702900"/>
    <w:rsid w:val="007029F0"/>
    <w:rsid w:val="00702C94"/>
    <w:rsid w:val="0070614C"/>
    <w:rsid w:val="00707C1A"/>
    <w:rsid w:val="00711133"/>
    <w:rsid w:val="007114A0"/>
    <w:rsid w:val="00713ADF"/>
    <w:rsid w:val="0071442C"/>
    <w:rsid w:val="00715245"/>
    <w:rsid w:val="00715AFC"/>
    <w:rsid w:val="007166A3"/>
    <w:rsid w:val="0071723E"/>
    <w:rsid w:val="00720C91"/>
    <w:rsid w:val="007230AF"/>
    <w:rsid w:val="007233C1"/>
    <w:rsid w:val="00724F63"/>
    <w:rsid w:val="007260D9"/>
    <w:rsid w:val="0072611F"/>
    <w:rsid w:val="00726683"/>
    <w:rsid w:val="00727EE4"/>
    <w:rsid w:val="00730A9F"/>
    <w:rsid w:val="00733309"/>
    <w:rsid w:val="00734221"/>
    <w:rsid w:val="00734F98"/>
    <w:rsid w:val="00735869"/>
    <w:rsid w:val="0073635F"/>
    <w:rsid w:val="0073700A"/>
    <w:rsid w:val="00737F3D"/>
    <w:rsid w:val="007413A9"/>
    <w:rsid w:val="00742393"/>
    <w:rsid w:val="00742A22"/>
    <w:rsid w:val="007441AA"/>
    <w:rsid w:val="007443B0"/>
    <w:rsid w:val="00746209"/>
    <w:rsid w:val="00746633"/>
    <w:rsid w:val="007467E4"/>
    <w:rsid w:val="00746F99"/>
    <w:rsid w:val="007473E8"/>
    <w:rsid w:val="00750522"/>
    <w:rsid w:val="00750BBA"/>
    <w:rsid w:val="00751E4F"/>
    <w:rsid w:val="0075364C"/>
    <w:rsid w:val="00754B08"/>
    <w:rsid w:val="00755B83"/>
    <w:rsid w:val="00755C2E"/>
    <w:rsid w:val="007571F4"/>
    <w:rsid w:val="00760952"/>
    <w:rsid w:val="00760C8C"/>
    <w:rsid w:val="00761820"/>
    <w:rsid w:val="00761D4A"/>
    <w:rsid w:val="00761DB4"/>
    <w:rsid w:val="00761F8C"/>
    <w:rsid w:val="007622BF"/>
    <w:rsid w:val="0076275B"/>
    <w:rsid w:val="00763BAA"/>
    <w:rsid w:val="007650C7"/>
    <w:rsid w:val="00765409"/>
    <w:rsid w:val="007660A7"/>
    <w:rsid w:val="007702B7"/>
    <w:rsid w:val="007714AA"/>
    <w:rsid w:val="00772A4E"/>
    <w:rsid w:val="00774ECE"/>
    <w:rsid w:val="00775832"/>
    <w:rsid w:val="0077650E"/>
    <w:rsid w:val="007776BB"/>
    <w:rsid w:val="00777C11"/>
    <w:rsid w:val="00781FF0"/>
    <w:rsid w:val="00783F0E"/>
    <w:rsid w:val="0078472C"/>
    <w:rsid w:val="00784E07"/>
    <w:rsid w:val="00786451"/>
    <w:rsid w:val="00786BFE"/>
    <w:rsid w:val="00790001"/>
    <w:rsid w:val="0079015F"/>
    <w:rsid w:val="0079165E"/>
    <w:rsid w:val="0079250D"/>
    <w:rsid w:val="00792FF5"/>
    <w:rsid w:val="007938EA"/>
    <w:rsid w:val="007956E4"/>
    <w:rsid w:val="0079736A"/>
    <w:rsid w:val="007A06E1"/>
    <w:rsid w:val="007A11AA"/>
    <w:rsid w:val="007A1FA6"/>
    <w:rsid w:val="007A2943"/>
    <w:rsid w:val="007A3079"/>
    <w:rsid w:val="007A34D8"/>
    <w:rsid w:val="007A418A"/>
    <w:rsid w:val="007A4E8A"/>
    <w:rsid w:val="007A54EE"/>
    <w:rsid w:val="007A7E41"/>
    <w:rsid w:val="007B0B35"/>
    <w:rsid w:val="007B18F7"/>
    <w:rsid w:val="007B1D47"/>
    <w:rsid w:val="007B2FCB"/>
    <w:rsid w:val="007B60C1"/>
    <w:rsid w:val="007B67C7"/>
    <w:rsid w:val="007C0CD3"/>
    <w:rsid w:val="007C1219"/>
    <w:rsid w:val="007C154C"/>
    <w:rsid w:val="007C43A1"/>
    <w:rsid w:val="007C4876"/>
    <w:rsid w:val="007C66D8"/>
    <w:rsid w:val="007D2944"/>
    <w:rsid w:val="007D4E0F"/>
    <w:rsid w:val="007D5B51"/>
    <w:rsid w:val="007D5CD7"/>
    <w:rsid w:val="007D64AD"/>
    <w:rsid w:val="007D6D97"/>
    <w:rsid w:val="007D6FCA"/>
    <w:rsid w:val="007E184A"/>
    <w:rsid w:val="007E1B9E"/>
    <w:rsid w:val="007E4F19"/>
    <w:rsid w:val="007E52C9"/>
    <w:rsid w:val="007E5C4A"/>
    <w:rsid w:val="007E5F7D"/>
    <w:rsid w:val="007E7109"/>
    <w:rsid w:val="007E78EB"/>
    <w:rsid w:val="007F0129"/>
    <w:rsid w:val="007F090D"/>
    <w:rsid w:val="007F1D62"/>
    <w:rsid w:val="007F33F9"/>
    <w:rsid w:val="007F35EE"/>
    <w:rsid w:val="007F38C9"/>
    <w:rsid w:val="007F47E2"/>
    <w:rsid w:val="007F74A6"/>
    <w:rsid w:val="007F7AE5"/>
    <w:rsid w:val="00801979"/>
    <w:rsid w:val="00803188"/>
    <w:rsid w:val="0080320C"/>
    <w:rsid w:val="00803400"/>
    <w:rsid w:val="00804544"/>
    <w:rsid w:val="00804ABF"/>
    <w:rsid w:val="008059E7"/>
    <w:rsid w:val="008064B6"/>
    <w:rsid w:val="00806BA4"/>
    <w:rsid w:val="00806F05"/>
    <w:rsid w:val="0081070E"/>
    <w:rsid w:val="00810DC1"/>
    <w:rsid w:val="00811B5F"/>
    <w:rsid w:val="00811F5D"/>
    <w:rsid w:val="00812275"/>
    <w:rsid w:val="00812DC5"/>
    <w:rsid w:val="00813B71"/>
    <w:rsid w:val="008142A1"/>
    <w:rsid w:val="00815453"/>
    <w:rsid w:val="00815BC2"/>
    <w:rsid w:val="0081727E"/>
    <w:rsid w:val="008179DA"/>
    <w:rsid w:val="008265CB"/>
    <w:rsid w:val="00826B52"/>
    <w:rsid w:val="008315C1"/>
    <w:rsid w:val="008324CF"/>
    <w:rsid w:val="00835F7F"/>
    <w:rsid w:val="0083749D"/>
    <w:rsid w:val="00837760"/>
    <w:rsid w:val="008379B0"/>
    <w:rsid w:val="008403A2"/>
    <w:rsid w:val="0084148F"/>
    <w:rsid w:val="0084157E"/>
    <w:rsid w:val="0084186D"/>
    <w:rsid w:val="0084424B"/>
    <w:rsid w:val="00846455"/>
    <w:rsid w:val="008465D7"/>
    <w:rsid w:val="0085077C"/>
    <w:rsid w:val="00850A42"/>
    <w:rsid w:val="0085117A"/>
    <w:rsid w:val="00851FCE"/>
    <w:rsid w:val="00853C40"/>
    <w:rsid w:val="00854232"/>
    <w:rsid w:val="00854B88"/>
    <w:rsid w:val="008552E6"/>
    <w:rsid w:val="00855681"/>
    <w:rsid w:val="00857C5D"/>
    <w:rsid w:val="00860153"/>
    <w:rsid w:val="00860A15"/>
    <w:rsid w:val="008661E7"/>
    <w:rsid w:val="00866860"/>
    <w:rsid w:val="0087094F"/>
    <w:rsid w:val="00871585"/>
    <w:rsid w:val="008717B7"/>
    <w:rsid w:val="008727DD"/>
    <w:rsid w:val="00874D2C"/>
    <w:rsid w:val="00875AC0"/>
    <w:rsid w:val="00882708"/>
    <w:rsid w:val="00883300"/>
    <w:rsid w:val="008866A3"/>
    <w:rsid w:val="00886DAC"/>
    <w:rsid w:val="00886E06"/>
    <w:rsid w:val="00887492"/>
    <w:rsid w:val="008919FA"/>
    <w:rsid w:val="00891BEC"/>
    <w:rsid w:val="00891C28"/>
    <w:rsid w:val="00892BEC"/>
    <w:rsid w:val="0089307C"/>
    <w:rsid w:val="00894A7F"/>
    <w:rsid w:val="00894EBC"/>
    <w:rsid w:val="00895A24"/>
    <w:rsid w:val="0089755D"/>
    <w:rsid w:val="008A1AF4"/>
    <w:rsid w:val="008A27AF"/>
    <w:rsid w:val="008A27BB"/>
    <w:rsid w:val="008A48B5"/>
    <w:rsid w:val="008A509E"/>
    <w:rsid w:val="008A5561"/>
    <w:rsid w:val="008A63B4"/>
    <w:rsid w:val="008A6530"/>
    <w:rsid w:val="008A6E64"/>
    <w:rsid w:val="008B05D8"/>
    <w:rsid w:val="008B3E76"/>
    <w:rsid w:val="008B4318"/>
    <w:rsid w:val="008B56B4"/>
    <w:rsid w:val="008B5A3B"/>
    <w:rsid w:val="008B78C3"/>
    <w:rsid w:val="008C062E"/>
    <w:rsid w:val="008C0ED6"/>
    <w:rsid w:val="008C1601"/>
    <w:rsid w:val="008C227E"/>
    <w:rsid w:val="008C2A49"/>
    <w:rsid w:val="008C2CD7"/>
    <w:rsid w:val="008C626B"/>
    <w:rsid w:val="008D0166"/>
    <w:rsid w:val="008D0683"/>
    <w:rsid w:val="008D35D8"/>
    <w:rsid w:val="008D42C0"/>
    <w:rsid w:val="008D47C4"/>
    <w:rsid w:val="008D5546"/>
    <w:rsid w:val="008D5A33"/>
    <w:rsid w:val="008D6448"/>
    <w:rsid w:val="008D720D"/>
    <w:rsid w:val="008E2238"/>
    <w:rsid w:val="008E3359"/>
    <w:rsid w:val="008E5AF7"/>
    <w:rsid w:val="008E5CFE"/>
    <w:rsid w:val="008E6EAD"/>
    <w:rsid w:val="008E715D"/>
    <w:rsid w:val="008E718E"/>
    <w:rsid w:val="008E786D"/>
    <w:rsid w:val="008E7B70"/>
    <w:rsid w:val="008F20DC"/>
    <w:rsid w:val="008F25FE"/>
    <w:rsid w:val="008F3565"/>
    <w:rsid w:val="008F35B9"/>
    <w:rsid w:val="008F3A29"/>
    <w:rsid w:val="008F404F"/>
    <w:rsid w:val="008F7DE2"/>
    <w:rsid w:val="009000AC"/>
    <w:rsid w:val="00902549"/>
    <w:rsid w:val="0090271B"/>
    <w:rsid w:val="00904A84"/>
    <w:rsid w:val="00904EA0"/>
    <w:rsid w:val="00906071"/>
    <w:rsid w:val="00906777"/>
    <w:rsid w:val="00907C17"/>
    <w:rsid w:val="0091052D"/>
    <w:rsid w:val="00910762"/>
    <w:rsid w:val="00910CAE"/>
    <w:rsid w:val="00910E9A"/>
    <w:rsid w:val="0091121D"/>
    <w:rsid w:val="009115BC"/>
    <w:rsid w:val="00913980"/>
    <w:rsid w:val="009146FB"/>
    <w:rsid w:val="00914D27"/>
    <w:rsid w:val="009150BC"/>
    <w:rsid w:val="00916162"/>
    <w:rsid w:val="009165FA"/>
    <w:rsid w:val="009170D0"/>
    <w:rsid w:val="0091791F"/>
    <w:rsid w:val="00920120"/>
    <w:rsid w:val="0092037F"/>
    <w:rsid w:val="00920FBD"/>
    <w:rsid w:val="00921A65"/>
    <w:rsid w:val="009221C2"/>
    <w:rsid w:val="00925482"/>
    <w:rsid w:val="0092714D"/>
    <w:rsid w:val="0092747F"/>
    <w:rsid w:val="00930451"/>
    <w:rsid w:val="00933BBA"/>
    <w:rsid w:val="009340F1"/>
    <w:rsid w:val="0093612B"/>
    <w:rsid w:val="00937626"/>
    <w:rsid w:val="00940181"/>
    <w:rsid w:val="009409E6"/>
    <w:rsid w:val="00942319"/>
    <w:rsid w:val="00944846"/>
    <w:rsid w:val="009478F0"/>
    <w:rsid w:val="009513C3"/>
    <w:rsid w:val="009523D0"/>
    <w:rsid w:val="00953793"/>
    <w:rsid w:val="00955F9D"/>
    <w:rsid w:val="00956926"/>
    <w:rsid w:val="00957712"/>
    <w:rsid w:val="0096006F"/>
    <w:rsid w:val="009608B8"/>
    <w:rsid w:val="0096144C"/>
    <w:rsid w:val="00962210"/>
    <w:rsid w:val="00963353"/>
    <w:rsid w:val="009638B9"/>
    <w:rsid w:val="00964623"/>
    <w:rsid w:val="0096576D"/>
    <w:rsid w:val="00965953"/>
    <w:rsid w:val="009664A5"/>
    <w:rsid w:val="00966DEE"/>
    <w:rsid w:val="00966F9C"/>
    <w:rsid w:val="00967227"/>
    <w:rsid w:val="0096769D"/>
    <w:rsid w:val="00973973"/>
    <w:rsid w:val="00973D54"/>
    <w:rsid w:val="009748C3"/>
    <w:rsid w:val="00976388"/>
    <w:rsid w:val="0097669E"/>
    <w:rsid w:val="009775D4"/>
    <w:rsid w:val="0098077C"/>
    <w:rsid w:val="00981655"/>
    <w:rsid w:val="00981B9E"/>
    <w:rsid w:val="0098662D"/>
    <w:rsid w:val="00986B20"/>
    <w:rsid w:val="00987EDF"/>
    <w:rsid w:val="00992F7A"/>
    <w:rsid w:val="00994361"/>
    <w:rsid w:val="00994AA4"/>
    <w:rsid w:val="00996898"/>
    <w:rsid w:val="009A063D"/>
    <w:rsid w:val="009A14F3"/>
    <w:rsid w:val="009A1F6D"/>
    <w:rsid w:val="009A2A29"/>
    <w:rsid w:val="009A3FCD"/>
    <w:rsid w:val="009A4417"/>
    <w:rsid w:val="009A54FF"/>
    <w:rsid w:val="009A6B4E"/>
    <w:rsid w:val="009A76E2"/>
    <w:rsid w:val="009B14DB"/>
    <w:rsid w:val="009B1FCA"/>
    <w:rsid w:val="009B3E71"/>
    <w:rsid w:val="009B5517"/>
    <w:rsid w:val="009B5BC7"/>
    <w:rsid w:val="009B758A"/>
    <w:rsid w:val="009C3465"/>
    <w:rsid w:val="009C3752"/>
    <w:rsid w:val="009C468C"/>
    <w:rsid w:val="009C4B39"/>
    <w:rsid w:val="009C65FC"/>
    <w:rsid w:val="009D0026"/>
    <w:rsid w:val="009D0FFC"/>
    <w:rsid w:val="009D1CCD"/>
    <w:rsid w:val="009D4B34"/>
    <w:rsid w:val="009D5357"/>
    <w:rsid w:val="009D5C37"/>
    <w:rsid w:val="009D6C5E"/>
    <w:rsid w:val="009D6EA5"/>
    <w:rsid w:val="009D6FC1"/>
    <w:rsid w:val="009D798B"/>
    <w:rsid w:val="009D7ABF"/>
    <w:rsid w:val="009E04B8"/>
    <w:rsid w:val="009E068C"/>
    <w:rsid w:val="009E0EDF"/>
    <w:rsid w:val="009E37BD"/>
    <w:rsid w:val="009E3FF8"/>
    <w:rsid w:val="009E543C"/>
    <w:rsid w:val="009E54EA"/>
    <w:rsid w:val="009E5591"/>
    <w:rsid w:val="009E5F56"/>
    <w:rsid w:val="009F0105"/>
    <w:rsid w:val="009F19A5"/>
    <w:rsid w:val="009F1C55"/>
    <w:rsid w:val="009F1F00"/>
    <w:rsid w:val="009F355F"/>
    <w:rsid w:val="009F5374"/>
    <w:rsid w:val="009F7275"/>
    <w:rsid w:val="009F74D5"/>
    <w:rsid w:val="009F762D"/>
    <w:rsid w:val="00A0049F"/>
    <w:rsid w:val="00A019D4"/>
    <w:rsid w:val="00A02580"/>
    <w:rsid w:val="00A02A10"/>
    <w:rsid w:val="00A02AE0"/>
    <w:rsid w:val="00A046A5"/>
    <w:rsid w:val="00A06A38"/>
    <w:rsid w:val="00A06C96"/>
    <w:rsid w:val="00A07096"/>
    <w:rsid w:val="00A102A8"/>
    <w:rsid w:val="00A102FD"/>
    <w:rsid w:val="00A117CE"/>
    <w:rsid w:val="00A11C89"/>
    <w:rsid w:val="00A12A14"/>
    <w:rsid w:val="00A145AC"/>
    <w:rsid w:val="00A15257"/>
    <w:rsid w:val="00A16CFB"/>
    <w:rsid w:val="00A202A4"/>
    <w:rsid w:val="00A20A6E"/>
    <w:rsid w:val="00A243CC"/>
    <w:rsid w:val="00A24B06"/>
    <w:rsid w:val="00A24C1D"/>
    <w:rsid w:val="00A25B12"/>
    <w:rsid w:val="00A266A7"/>
    <w:rsid w:val="00A30394"/>
    <w:rsid w:val="00A30B23"/>
    <w:rsid w:val="00A33606"/>
    <w:rsid w:val="00A344F3"/>
    <w:rsid w:val="00A3459C"/>
    <w:rsid w:val="00A34702"/>
    <w:rsid w:val="00A34A79"/>
    <w:rsid w:val="00A35465"/>
    <w:rsid w:val="00A358F3"/>
    <w:rsid w:val="00A35A37"/>
    <w:rsid w:val="00A35E0F"/>
    <w:rsid w:val="00A3685D"/>
    <w:rsid w:val="00A376E3"/>
    <w:rsid w:val="00A37DB9"/>
    <w:rsid w:val="00A406FC"/>
    <w:rsid w:val="00A425BF"/>
    <w:rsid w:val="00A43813"/>
    <w:rsid w:val="00A4558D"/>
    <w:rsid w:val="00A46395"/>
    <w:rsid w:val="00A46F23"/>
    <w:rsid w:val="00A4703D"/>
    <w:rsid w:val="00A50245"/>
    <w:rsid w:val="00A509BF"/>
    <w:rsid w:val="00A511EB"/>
    <w:rsid w:val="00A512B9"/>
    <w:rsid w:val="00A51705"/>
    <w:rsid w:val="00A52DE8"/>
    <w:rsid w:val="00A52EF2"/>
    <w:rsid w:val="00A536AB"/>
    <w:rsid w:val="00A548E4"/>
    <w:rsid w:val="00A55320"/>
    <w:rsid w:val="00A55A0E"/>
    <w:rsid w:val="00A6002E"/>
    <w:rsid w:val="00A6059F"/>
    <w:rsid w:val="00A60FA8"/>
    <w:rsid w:val="00A61A34"/>
    <w:rsid w:val="00A61FE6"/>
    <w:rsid w:val="00A62203"/>
    <w:rsid w:val="00A6242E"/>
    <w:rsid w:val="00A62773"/>
    <w:rsid w:val="00A62A06"/>
    <w:rsid w:val="00A64388"/>
    <w:rsid w:val="00A65267"/>
    <w:rsid w:val="00A65C40"/>
    <w:rsid w:val="00A6659D"/>
    <w:rsid w:val="00A67530"/>
    <w:rsid w:val="00A6767E"/>
    <w:rsid w:val="00A677BC"/>
    <w:rsid w:val="00A7033F"/>
    <w:rsid w:val="00A72DC3"/>
    <w:rsid w:val="00A7309E"/>
    <w:rsid w:val="00A74C3A"/>
    <w:rsid w:val="00A7584A"/>
    <w:rsid w:val="00A803D7"/>
    <w:rsid w:val="00A8075C"/>
    <w:rsid w:val="00A812AA"/>
    <w:rsid w:val="00A83B85"/>
    <w:rsid w:val="00A83E14"/>
    <w:rsid w:val="00A84AAA"/>
    <w:rsid w:val="00A84FC1"/>
    <w:rsid w:val="00A86834"/>
    <w:rsid w:val="00A87AA0"/>
    <w:rsid w:val="00A904FD"/>
    <w:rsid w:val="00A91631"/>
    <w:rsid w:val="00A92EDE"/>
    <w:rsid w:val="00A92F7E"/>
    <w:rsid w:val="00A933D8"/>
    <w:rsid w:val="00A935C2"/>
    <w:rsid w:val="00A94555"/>
    <w:rsid w:val="00A96ACC"/>
    <w:rsid w:val="00A97042"/>
    <w:rsid w:val="00A97968"/>
    <w:rsid w:val="00AA021A"/>
    <w:rsid w:val="00AA2168"/>
    <w:rsid w:val="00AA4BDE"/>
    <w:rsid w:val="00AA55A4"/>
    <w:rsid w:val="00AA5F9A"/>
    <w:rsid w:val="00AA75A7"/>
    <w:rsid w:val="00AA76E5"/>
    <w:rsid w:val="00AA76FB"/>
    <w:rsid w:val="00AB09FC"/>
    <w:rsid w:val="00AB33AA"/>
    <w:rsid w:val="00AB3DA1"/>
    <w:rsid w:val="00AB3DC5"/>
    <w:rsid w:val="00AB4DCF"/>
    <w:rsid w:val="00AB73A5"/>
    <w:rsid w:val="00AB77C8"/>
    <w:rsid w:val="00AC01D3"/>
    <w:rsid w:val="00AC25DF"/>
    <w:rsid w:val="00AC2D55"/>
    <w:rsid w:val="00AC3A60"/>
    <w:rsid w:val="00AC4307"/>
    <w:rsid w:val="00AC4464"/>
    <w:rsid w:val="00AC485B"/>
    <w:rsid w:val="00AD0646"/>
    <w:rsid w:val="00AD09E1"/>
    <w:rsid w:val="00AD0DD9"/>
    <w:rsid w:val="00AD0FE5"/>
    <w:rsid w:val="00AD410E"/>
    <w:rsid w:val="00AD4253"/>
    <w:rsid w:val="00AD4E87"/>
    <w:rsid w:val="00AD598E"/>
    <w:rsid w:val="00AD5F43"/>
    <w:rsid w:val="00AD671E"/>
    <w:rsid w:val="00AE0323"/>
    <w:rsid w:val="00AE1DE6"/>
    <w:rsid w:val="00AE2378"/>
    <w:rsid w:val="00AE2BAA"/>
    <w:rsid w:val="00AE3256"/>
    <w:rsid w:val="00AE4DEE"/>
    <w:rsid w:val="00AE6E11"/>
    <w:rsid w:val="00AE7215"/>
    <w:rsid w:val="00AF0454"/>
    <w:rsid w:val="00AF08A3"/>
    <w:rsid w:val="00AF1815"/>
    <w:rsid w:val="00AF1E79"/>
    <w:rsid w:val="00AF2B59"/>
    <w:rsid w:val="00AF2B73"/>
    <w:rsid w:val="00AF41D5"/>
    <w:rsid w:val="00AF5799"/>
    <w:rsid w:val="00AF6F37"/>
    <w:rsid w:val="00B00B6F"/>
    <w:rsid w:val="00B03DCB"/>
    <w:rsid w:val="00B04772"/>
    <w:rsid w:val="00B0480C"/>
    <w:rsid w:val="00B06623"/>
    <w:rsid w:val="00B0696C"/>
    <w:rsid w:val="00B06D47"/>
    <w:rsid w:val="00B07A21"/>
    <w:rsid w:val="00B11239"/>
    <w:rsid w:val="00B11D25"/>
    <w:rsid w:val="00B12366"/>
    <w:rsid w:val="00B13154"/>
    <w:rsid w:val="00B14066"/>
    <w:rsid w:val="00B14A91"/>
    <w:rsid w:val="00B17EAA"/>
    <w:rsid w:val="00B203B4"/>
    <w:rsid w:val="00B20826"/>
    <w:rsid w:val="00B21D77"/>
    <w:rsid w:val="00B221DE"/>
    <w:rsid w:val="00B224E8"/>
    <w:rsid w:val="00B22B3C"/>
    <w:rsid w:val="00B24204"/>
    <w:rsid w:val="00B24D9F"/>
    <w:rsid w:val="00B24DBB"/>
    <w:rsid w:val="00B26162"/>
    <w:rsid w:val="00B2715A"/>
    <w:rsid w:val="00B2740E"/>
    <w:rsid w:val="00B30289"/>
    <w:rsid w:val="00B30F31"/>
    <w:rsid w:val="00B311AF"/>
    <w:rsid w:val="00B31875"/>
    <w:rsid w:val="00B33309"/>
    <w:rsid w:val="00B334DE"/>
    <w:rsid w:val="00B33D6E"/>
    <w:rsid w:val="00B343D4"/>
    <w:rsid w:val="00B36988"/>
    <w:rsid w:val="00B36F0C"/>
    <w:rsid w:val="00B371B0"/>
    <w:rsid w:val="00B404B6"/>
    <w:rsid w:val="00B40A29"/>
    <w:rsid w:val="00B42514"/>
    <w:rsid w:val="00B429B1"/>
    <w:rsid w:val="00B42A5D"/>
    <w:rsid w:val="00B43B07"/>
    <w:rsid w:val="00B44264"/>
    <w:rsid w:val="00B46DB2"/>
    <w:rsid w:val="00B47FF2"/>
    <w:rsid w:val="00B50A26"/>
    <w:rsid w:val="00B50E72"/>
    <w:rsid w:val="00B545C2"/>
    <w:rsid w:val="00B5489C"/>
    <w:rsid w:val="00B54EB3"/>
    <w:rsid w:val="00B5506A"/>
    <w:rsid w:val="00B56006"/>
    <w:rsid w:val="00B568D7"/>
    <w:rsid w:val="00B568EA"/>
    <w:rsid w:val="00B56C00"/>
    <w:rsid w:val="00B570D7"/>
    <w:rsid w:val="00B5744B"/>
    <w:rsid w:val="00B578EA"/>
    <w:rsid w:val="00B60902"/>
    <w:rsid w:val="00B61AFE"/>
    <w:rsid w:val="00B66993"/>
    <w:rsid w:val="00B70771"/>
    <w:rsid w:val="00B71CAD"/>
    <w:rsid w:val="00B7269A"/>
    <w:rsid w:val="00B74C61"/>
    <w:rsid w:val="00B763BD"/>
    <w:rsid w:val="00B76FD3"/>
    <w:rsid w:val="00B77EA2"/>
    <w:rsid w:val="00B813E1"/>
    <w:rsid w:val="00B820FC"/>
    <w:rsid w:val="00B82104"/>
    <w:rsid w:val="00B82369"/>
    <w:rsid w:val="00B8294A"/>
    <w:rsid w:val="00B82C3A"/>
    <w:rsid w:val="00B83C5E"/>
    <w:rsid w:val="00B854F4"/>
    <w:rsid w:val="00B85C59"/>
    <w:rsid w:val="00B860B4"/>
    <w:rsid w:val="00B868C4"/>
    <w:rsid w:val="00B87E16"/>
    <w:rsid w:val="00B90C47"/>
    <w:rsid w:val="00B90CE9"/>
    <w:rsid w:val="00B9117B"/>
    <w:rsid w:val="00B91C14"/>
    <w:rsid w:val="00B92734"/>
    <w:rsid w:val="00B936D4"/>
    <w:rsid w:val="00B94C90"/>
    <w:rsid w:val="00B94EAC"/>
    <w:rsid w:val="00B95CC2"/>
    <w:rsid w:val="00B96495"/>
    <w:rsid w:val="00B964A0"/>
    <w:rsid w:val="00B96A01"/>
    <w:rsid w:val="00BA02DD"/>
    <w:rsid w:val="00BA0721"/>
    <w:rsid w:val="00BA097F"/>
    <w:rsid w:val="00BA0E1C"/>
    <w:rsid w:val="00BA1BFD"/>
    <w:rsid w:val="00BA1D64"/>
    <w:rsid w:val="00BA22BA"/>
    <w:rsid w:val="00BA2DD3"/>
    <w:rsid w:val="00BA2EAE"/>
    <w:rsid w:val="00BA3A33"/>
    <w:rsid w:val="00BA3D1E"/>
    <w:rsid w:val="00BA41A6"/>
    <w:rsid w:val="00BA5C3A"/>
    <w:rsid w:val="00BA6099"/>
    <w:rsid w:val="00BA6106"/>
    <w:rsid w:val="00BA69B6"/>
    <w:rsid w:val="00BA73B6"/>
    <w:rsid w:val="00BA7914"/>
    <w:rsid w:val="00BB0D5E"/>
    <w:rsid w:val="00BB1568"/>
    <w:rsid w:val="00BB1C39"/>
    <w:rsid w:val="00BB2A42"/>
    <w:rsid w:val="00BB397B"/>
    <w:rsid w:val="00BB5B18"/>
    <w:rsid w:val="00BB5BF5"/>
    <w:rsid w:val="00BB627F"/>
    <w:rsid w:val="00BB6B27"/>
    <w:rsid w:val="00BC0BCB"/>
    <w:rsid w:val="00BC2C93"/>
    <w:rsid w:val="00BC3006"/>
    <w:rsid w:val="00BC5FD2"/>
    <w:rsid w:val="00BC645B"/>
    <w:rsid w:val="00BC743B"/>
    <w:rsid w:val="00BD01C4"/>
    <w:rsid w:val="00BD47FC"/>
    <w:rsid w:val="00BD4946"/>
    <w:rsid w:val="00BD5C5C"/>
    <w:rsid w:val="00BD6237"/>
    <w:rsid w:val="00BE0F12"/>
    <w:rsid w:val="00BE2A1C"/>
    <w:rsid w:val="00BE32C5"/>
    <w:rsid w:val="00BE6AE9"/>
    <w:rsid w:val="00BE7F01"/>
    <w:rsid w:val="00BF0222"/>
    <w:rsid w:val="00BF0E81"/>
    <w:rsid w:val="00BF4120"/>
    <w:rsid w:val="00BF6131"/>
    <w:rsid w:val="00C0065B"/>
    <w:rsid w:val="00C00AEE"/>
    <w:rsid w:val="00C00D30"/>
    <w:rsid w:val="00C00FE3"/>
    <w:rsid w:val="00C0229E"/>
    <w:rsid w:val="00C02381"/>
    <w:rsid w:val="00C02710"/>
    <w:rsid w:val="00C06A0A"/>
    <w:rsid w:val="00C07171"/>
    <w:rsid w:val="00C071F8"/>
    <w:rsid w:val="00C07D57"/>
    <w:rsid w:val="00C111A0"/>
    <w:rsid w:val="00C1367D"/>
    <w:rsid w:val="00C14428"/>
    <w:rsid w:val="00C15718"/>
    <w:rsid w:val="00C16A5F"/>
    <w:rsid w:val="00C16C55"/>
    <w:rsid w:val="00C17015"/>
    <w:rsid w:val="00C201D9"/>
    <w:rsid w:val="00C20F5D"/>
    <w:rsid w:val="00C210F7"/>
    <w:rsid w:val="00C21942"/>
    <w:rsid w:val="00C224DE"/>
    <w:rsid w:val="00C22F1D"/>
    <w:rsid w:val="00C247FA"/>
    <w:rsid w:val="00C24AFC"/>
    <w:rsid w:val="00C252E0"/>
    <w:rsid w:val="00C265C5"/>
    <w:rsid w:val="00C33392"/>
    <w:rsid w:val="00C35D25"/>
    <w:rsid w:val="00C37268"/>
    <w:rsid w:val="00C37E94"/>
    <w:rsid w:val="00C41439"/>
    <w:rsid w:val="00C415DD"/>
    <w:rsid w:val="00C41635"/>
    <w:rsid w:val="00C417C7"/>
    <w:rsid w:val="00C42418"/>
    <w:rsid w:val="00C43ECE"/>
    <w:rsid w:val="00C441DA"/>
    <w:rsid w:val="00C4518B"/>
    <w:rsid w:val="00C45356"/>
    <w:rsid w:val="00C457D9"/>
    <w:rsid w:val="00C45813"/>
    <w:rsid w:val="00C45F63"/>
    <w:rsid w:val="00C472FB"/>
    <w:rsid w:val="00C477E5"/>
    <w:rsid w:val="00C47A3E"/>
    <w:rsid w:val="00C50632"/>
    <w:rsid w:val="00C50AC2"/>
    <w:rsid w:val="00C5147F"/>
    <w:rsid w:val="00C52CED"/>
    <w:rsid w:val="00C545C4"/>
    <w:rsid w:val="00C579C4"/>
    <w:rsid w:val="00C6060C"/>
    <w:rsid w:val="00C615AD"/>
    <w:rsid w:val="00C61E0D"/>
    <w:rsid w:val="00C631CB"/>
    <w:rsid w:val="00C63849"/>
    <w:rsid w:val="00C63B1C"/>
    <w:rsid w:val="00C63F25"/>
    <w:rsid w:val="00C65AA4"/>
    <w:rsid w:val="00C65B99"/>
    <w:rsid w:val="00C65DFE"/>
    <w:rsid w:val="00C66A5C"/>
    <w:rsid w:val="00C66A66"/>
    <w:rsid w:val="00C7001E"/>
    <w:rsid w:val="00C70639"/>
    <w:rsid w:val="00C70798"/>
    <w:rsid w:val="00C70934"/>
    <w:rsid w:val="00C70F18"/>
    <w:rsid w:val="00C71C15"/>
    <w:rsid w:val="00C724EE"/>
    <w:rsid w:val="00C72C3E"/>
    <w:rsid w:val="00C74373"/>
    <w:rsid w:val="00C76681"/>
    <w:rsid w:val="00C76C56"/>
    <w:rsid w:val="00C77D62"/>
    <w:rsid w:val="00C80559"/>
    <w:rsid w:val="00C80A0E"/>
    <w:rsid w:val="00C815F9"/>
    <w:rsid w:val="00C845F5"/>
    <w:rsid w:val="00C855EB"/>
    <w:rsid w:val="00C85A3D"/>
    <w:rsid w:val="00C8608F"/>
    <w:rsid w:val="00C86754"/>
    <w:rsid w:val="00C87759"/>
    <w:rsid w:val="00C87F02"/>
    <w:rsid w:val="00C901DB"/>
    <w:rsid w:val="00C90D1B"/>
    <w:rsid w:val="00C9196E"/>
    <w:rsid w:val="00C92193"/>
    <w:rsid w:val="00C92356"/>
    <w:rsid w:val="00C93557"/>
    <w:rsid w:val="00C93740"/>
    <w:rsid w:val="00C956CD"/>
    <w:rsid w:val="00C96028"/>
    <w:rsid w:val="00C97255"/>
    <w:rsid w:val="00C97822"/>
    <w:rsid w:val="00CA1A95"/>
    <w:rsid w:val="00CA2D9F"/>
    <w:rsid w:val="00CA393D"/>
    <w:rsid w:val="00CA39E5"/>
    <w:rsid w:val="00CA4979"/>
    <w:rsid w:val="00CA5325"/>
    <w:rsid w:val="00CA54BC"/>
    <w:rsid w:val="00CA5C2E"/>
    <w:rsid w:val="00CA5D57"/>
    <w:rsid w:val="00CA5E58"/>
    <w:rsid w:val="00CB0387"/>
    <w:rsid w:val="00CB0C60"/>
    <w:rsid w:val="00CB105A"/>
    <w:rsid w:val="00CB1804"/>
    <w:rsid w:val="00CB26A4"/>
    <w:rsid w:val="00CB29BC"/>
    <w:rsid w:val="00CB3EE4"/>
    <w:rsid w:val="00CB4505"/>
    <w:rsid w:val="00CB4E24"/>
    <w:rsid w:val="00CB505A"/>
    <w:rsid w:val="00CB5F7D"/>
    <w:rsid w:val="00CB6B54"/>
    <w:rsid w:val="00CB79BF"/>
    <w:rsid w:val="00CC0FE1"/>
    <w:rsid w:val="00CC21F3"/>
    <w:rsid w:val="00CC309E"/>
    <w:rsid w:val="00CC5A50"/>
    <w:rsid w:val="00CC5E76"/>
    <w:rsid w:val="00CC5EA3"/>
    <w:rsid w:val="00CC693C"/>
    <w:rsid w:val="00CC7E2F"/>
    <w:rsid w:val="00CC7F5B"/>
    <w:rsid w:val="00CD0B15"/>
    <w:rsid w:val="00CD235D"/>
    <w:rsid w:val="00CD479E"/>
    <w:rsid w:val="00CD4B2C"/>
    <w:rsid w:val="00CD6B49"/>
    <w:rsid w:val="00CE15F9"/>
    <w:rsid w:val="00CE202A"/>
    <w:rsid w:val="00CE2B7C"/>
    <w:rsid w:val="00CE5034"/>
    <w:rsid w:val="00CE78E3"/>
    <w:rsid w:val="00CE7F17"/>
    <w:rsid w:val="00CF0AAF"/>
    <w:rsid w:val="00CF1FC9"/>
    <w:rsid w:val="00CF2190"/>
    <w:rsid w:val="00CF59CD"/>
    <w:rsid w:val="00CF7B20"/>
    <w:rsid w:val="00CF7EE4"/>
    <w:rsid w:val="00D004A5"/>
    <w:rsid w:val="00D009E1"/>
    <w:rsid w:val="00D02DE6"/>
    <w:rsid w:val="00D0325E"/>
    <w:rsid w:val="00D05261"/>
    <w:rsid w:val="00D109BA"/>
    <w:rsid w:val="00D12946"/>
    <w:rsid w:val="00D12F4B"/>
    <w:rsid w:val="00D15971"/>
    <w:rsid w:val="00D15977"/>
    <w:rsid w:val="00D15F2D"/>
    <w:rsid w:val="00D2250C"/>
    <w:rsid w:val="00D231C0"/>
    <w:rsid w:val="00D237B0"/>
    <w:rsid w:val="00D23F0B"/>
    <w:rsid w:val="00D23F61"/>
    <w:rsid w:val="00D258AF"/>
    <w:rsid w:val="00D25B0F"/>
    <w:rsid w:val="00D26C3B"/>
    <w:rsid w:val="00D3035D"/>
    <w:rsid w:val="00D31D05"/>
    <w:rsid w:val="00D31DED"/>
    <w:rsid w:val="00D3284B"/>
    <w:rsid w:val="00D3312C"/>
    <w:rsid w:val="00D33709"/>
    <w:rsid w:val="00D33954"/>
    <w:rsid w:val="00D33A2E"/>
    <w:rsid w:val="00D33A86"/>
    <w:rsid w:val="00D3556B"/>
    <w:rsid w:val="00D356C7"/>
    <w:rsid w:val="00D3672E"/>
    <w:rsid w:val="00D36B90"/>
    <w:rsid w:val="00D36BD8"/>
    <w:rsid w:val="00D3742D"/>
    <w:rsid w:val="00D37526"/>
    <w:rsid w:val="00D4055F"/>
    <w:rsid w:val="00D40BEF"/>
    <w:rsid w:val="00D40D9C"/>
    <w:rsid w:val="00D41065"/>
    <w:rsid w:val="00D42257"/>
    <w:rsid w:val="00D436AA"/>
    <w:rsid w:val="00D44895"/>
    <w:rsid w:val="00D50127"/>
    <w:rsid w:val="00D50B33"/>
    <w:rsid w:val="00D519DF"/>
    <w:rsid w:val="00D52504"/>
    <w:rsid w:val="00D52F55"/>
    <w:rsid w:val="00D5515B"/>
    <w:rsid w:val="00D55F66"/>
    <w:rsid w:val="00D56E3B"/>
    <w:rsid w:val="00D620D6"/>
    <w:rsid w:val="00D63075"/>
    <w:rsid w:val="00D63DE8"/>
    <w:rsid w:val="00D63E31"/>
    <w:rsid w:val="00D6625C"/>
    <w:rsid w:val="00D66655"/>
    <w:rsid w:val="00D6737D"/>
    <w:rsid w:val="00D67DEA"/>
    <w:rsid w:val="00D70969"/>
    <w:rsid w:val="00D73EDD"/>
    <w:rsid w:val="00D7559E"/>
    <w:rsid w:val="00D76733"/>
    <w:rsid w:val="00D7739D"/>
    <w:rsid w:val="00D77633"/>
    <w:rsid w:val="00D777A2"/>
    <w:rsid w:val="00D807B8"/>
    <w:rsid w:val="00D809B1"/>
    <w:rsid w:val="00D81B8D"/>
    <w:rsid w:val="00D82E3A"/>
    <w:rsid w:val="00D832EE"/>
    <w:rsid w:val="00D8343B"/>
    <w:rsid w:val="00D83A36"/>
    <w:rsid w:val="00D83CDD"/>
    <w:rsid w:val="00D85E8F"/>
    <w:rsid w:val="00D860F1"/>
    <w:rsid w:val="00D9188B"/>
    <w:rsid w:val="00D93A5F"/>
    <w:rsid w:val="00D93C1A"/>
    <w:rsid w:val="00D95532"/>
    <w:rsid w:val="00D9681E"/>
    <w:rsid w:val="00DA30FF"/>
    <w:rsid w:val="00DA32A1"/>
    <w:rsid w:val="00DA349F"/>
    <w:rsid w:val="00DA5F82"/>
    <w:rsid w:val="00DA67D9"/>
    <w:rsid w:val="00DB05EB"/>
    <w:rsid w:val="00DB0E56"/>
    <w:rsid w:val="00DB1E62"/>
    <w:rsid w:val="00DB2502"/>
    <w:rsid w:val="00DB3426"/>
    <w:rsid w:val="00DB3940"/>
    <w:rsid w:val="00DB3C83"/>
    <w:rsid w:val="00DB3DE5"/>
    <w:rsid w:val="00DB42FA"/>
    <w:rsid w:val="00DB6ADE"/>
    <w:rsid w:val="00DB7D79"/>
    <w:rsid w:val="00DC032E"/>
    <w:rsid w:val="00DC0A26"/>
    <w:rsid w:val="00DC122C"/>
    <w:rsid w:val="00DC3635"/>
    <w:rsid w:val="00DC54B6"/>
    <w:rsid w:val="00DC7067"/>
    <w:rsid w:val="00DD2052"/>
    <w:rsid w:val="00DD266B"/>
    <w:rsid w:val="00DD267D"/>
    <w:rsid w:val="00DD2836"/>
    <w:rsid w:val="00DD3265"/>
    <w:rsid w:val="00DE0896"/>
    <w:rsid w:val="00DE090E"/>
    <w:rsid w:val="00DE1C40"/>
    <w:rsid w:val="00DE2204"/>
    <w:rsid w:val="00DE3C4D"/>
    <w:rsid w:val="00DE4567"/>
    <w:rsid w:val="00DE5B15"/>
    <w:rsid w:val="00DE6D04"/>
    <w:rsid w:val="00DE7026"/>
    <w:rsid w:val="00DE7961"/>
    <w:rsid w:val="00DE7D53"/>
    <w:rsid w:val="00DF0204"/>
    <w:rsid w:val="00DF0B4E"/>
    <w:rsid w:val="00DF1B93"/>
    <w:rsid w:val="00DF1CC9"/>
    <w:rsid w:val="00DF252A"/>
    <w:rsid w:val="00DF2B90"/>
    <w:rsid w:val="00DF36C7"/>
    <w:rsid w:val="00DF3A21"/>
    <w:rsid w:val="00DF3ED0"/>
    <w:rsid w:val="00DF4594"/>
    <w:rsid w:val="00DF45EB"/>
    <w:rsid w:val="00DF46BB"/>
    <w:rsid w:val="00DF54EF"/>
    <w:rsid w:val="00DF5C83"/>
    <w:rsid w:val="00DF65E8"/>
    <w:rsid w:val="00DF6B85"/>
    <w:rsid w:val="00DF7C6E"/>
    <w:rsid w:val="00E01119"/>
    <w:rsid w:val="00E02296"/>
    <w:rsid w:val="00E04911"/>
    <w:rsid w:val="00E058B4"/>
    <w:rsid w:val="00E1217E"/>
    <w:rsid w:val="00E124F8"/>
    <w:rsid w:val="00E12FAD"/>
    <w:rsid w:val="00E136A8"/>
    <w:rsid w:val="00E14100"/>
    <w:rsid w:val="00E141B4"/>
    <w:rsid w:val="00E14755"/>
    <w:rsid w:val="00E14BF3"/>
    <w:rsid w:val="00E159FC"/>
    <w:rsid w:val="00E1617B"/>
    <w:rsid w:val="00E16433"/>
    <w:rsid w:val="00E16DA0"/>
    <w:rsid w:val="00E208D8"/>
    <w:rsid w:val="00E22A0B"/>
    <w:rsid w:val="00E22EEA"/>
    <w:rsid w:val="00E2430F"/>
    <w:rsid w:val="00E25551"/>
    <w:rsid w:val="00E260AE"/>
    <w:rsid w:val="00E267F0"/>
    <w:rsid w:val="00E30322"/>
    <w:rsid w:val="00E307CF"/>
    <w:rsid w:val="00E30C1A"/>
    <w:rsid w:val="00E31EEB"/>
    <w:rsid w:val="00E32D78"/>
    <w:rsid w:val="00E3338E"/>
    <w:rsid w:val="00E33E89"/>
    <w:rsid w:val="00E3431D"/>
    <w:rsid w:val="00E3455B"/>
    <w:rsid w:val="00E3490F"/>
    <w:rsid w:val="00E34AAC"/>
    <w:rsid w:val="00E35295"/>
    <w:rsid w:val="00E35D04"/>
    <w:rsid w:val="00E37BD0"/>
    <w:rsid w:val="00E407F0"/>
    <w:rsid w:val="00E414B7"/>
    <w:rsid w:val="00E414C7"/>
    <w:rsid w:val="00E425A7"/>
    <w:rsid w:val="00E42ABB"/>
    <w:rsid w:val="00E43AF0"/>
    <w:rsid w:val="00E43C45"/>
    <w:rsid w:val="00E440D0"/>
    <w:rsid w:val="00E44C6E"/>
    <w:rsid w:val="00E45145"/>
    <w:rsid w:val="00E454FE"/>
    <w:rsid w:val="00E46417"/>
    <w:rsid w:val="00E4662E"/>
    <w:rsid w:val="00E4767C"/>
    <w:rsid w:val="00E50427"/>
    <w:rsid w:val="00E504E3"/>
    <w:rsid w:val="00E50995"/>
    <w:rsid w:val="00E53572"/>
    <w:rsid w:val="00E54A0D"/>
    <w:rsid w:val="00E54EB9"/>
    <w:rsid w:val="00E5526F"/>
    <w:rsid w:val="00E562AF"/>
    <w:rsid w:val="00E569DD"/>
    <w:rsid w:val="00E6071A"/>
    <w:rsid w:val="00E62411"/>
    <w:rsid w:val="00E62A27"/>
    <w:rsid w:val="00E63E69"/>
    <w:rsid w:val="00E64707"/>
    <w:rsid w:val="00E6554D"/>
    <w:rsid w:val="00E660C2"/>
    <w:rsid w:val="00E66E0C"/>
    <w:rsid w:val="00E67338"/>
    <w:rsid w:val="00E6751A"/>
    <w:rsid w:val="00E679D6"/>
    <w:rsid w:val="00E70041"/>
    <w:rsid w:val="00E707E0"/>
    <w:rsid w:val="00E70A78"/>
    <w:rsid w:val="00E70BC2"/>
    <w:rsid w:val="00E70E8E"/>
    <w:rsid w:val="00E71141"/>
    <w:rsid w:val="00E711D5"/>
    <w:rsid w:val="00E745FF"/>
    <w:rsid w:val="00E746C1"/>
    <w:rsid w:val="00E74B42"/>
    <w:rsid w:val="00E8252C"/>
    <w:rsid w:val="00E83037"/>
    <w:rsid w:val="00E84456"/>
    <w:rsid w:val="00E849E0"/>
    <w:rsid w:val="00E8549D"/>
    <w:rsid w:val="00E8581D"/>
    <w:rsid w:val="00E87A7E"/>
    <w:rsid w:val="00E90160"/>
    <w:rsid w:val="00E908F1"/>
    <w:rsid w:val="00E91486"/>
    <w:rsid w:val="00E91D1A"/>
    <w:rsid w:val="00E93BB8"/>
    <w:rsid w:val="00E94FA1"/>
    <w:rsid w:val="00E95DE3"/>
    <w:rsid w:val="00E96E63"/>
    <w:rsid w:val="00EA0755"/>
    <w:rsid w:val="00EA087C"/>
    <w:rsid w:val="00EA1FD5"/>
    <w:rsid w:val="00EA29DB"/>
    <w:rsid w:val="00EA35F3"/>
    <w:rsid w:val="00EA3B48"/>
    <w:rsid w:val="00EA4151"/>
    <w:rsid w:val="00EA4765"/>
    <w:rsid w:val="00EA54B4"/>
    <w:rsid w:val="00EA73E4"/>
    <w:rsid w:val="00EA7A84"/>
    <w:rsid w:val="00EA7BD8"/>
    <w:rsid w:val="00EA7DDB"/>
    <w:rsid w:val="00EB05BD"/>
    <w:rsid w:val="00EB0A79"/>
    <w:rsid w:val="00EB20B7"/>
    <w:rsid w:val="00EB53CC"/>
    <w:rsid w:val="00EB53FB"/>
    <w:rsid w:val="00EB5D77"/>
    <w:rsid w:val="00EB6F1C"/>
    <w:rsid w:val="00EB7749"/>
    <w:rsid w:val="00EB7B6E"/>
    <w:rsid w:val="00EC1A39"/>
    <w:rsid w:val="00EC1CA3"/>
    <w:rsid w:val="00EC4AC2"/>
    <w:rsid w:val="00EC5BBB"/>
    <w:rsid w:val="00EC66DD"/>
    <w:rsid w:val="00EC72BA"/>
    <w:rsid w:val="00ED2027"/>
    <w:rsid w:val="00ED371E"/>
    <w:rsid w:val="00ED3F72"/>
    <w:rsid w:val="00ED40C0"/>
    <w:rsid w:val="00ED45DC"/>
    <w:rsid w:val="00ED4F75"/>
    <w:rsid w:val="00ED6A23"/>
    <w:rsid w:val="00EE253E"/>
    <w:rsid w:val="00EE2C2A"/>
    <w:rsid w:val="00EE2DAD"/>
    <w:rsid w:val="00EE3C57"/>
    <w:rsid w:val="00EE3FED"/>
    <w:rsid w:val="00EE4FC0"/>
    <w:rsid w:val="00EE53EF"/>
    <w:rsid w:val="00EE559E"/>
    <w:rsid w:val="00EE5D54"/>
    <w:rsid w:val="00EE6D39"/>
    <w:rsid w:val="00EE73A6"/>
    <w:rsid w:val="00EF05E8"/>
    <w:rsid w:val="00EF39BA"/>
    <w:rsid w:val="00EF4E10"/>
    <w:rsid w:val="00EF5482"/>
    <w:rsid w:val="00F00D0B"/>
    <w:rsid w:val="00F02E0D"/>
    <w:rsid w:val="00F03D0F"/>
    <w:rsid w:val="00F04109"/>
    <w:rsid w:val="00F04579"/>
    <w:rsid w:val="00F04EB0"/>
    <w:rsid w:val="00F0511A"/>
    <w:rsid w:val="00F06893"/>
    <w:rsid w:val="00F06AD5"/>
    <w:rsid w:val="00F06BE7"/>
    <w:rsid w:val="00F0704E"/>
    <w:rsid w:val="00F10341"/>
    <w:rsid w:val="00F108BD"/>
    <w:rsid w:val="00F108EC"/>
    <w:rsid w:val="00F10B6A"/>
    <w:rsid w:val="00F1119C"/>
    <w:rsid w:val="00F1387D"/>
    <w:rsid w:val="00F14F63"/>
    <w:rsid w:val="00F15969"/>
    <w:rsid w:val="00F16C54"/>
    <w:rsid w:val="00F16CBE"/>
    <w:rsid w:val="00F17AE9"/>
    <w:rsid w:val="00F211CD"/>
    <w:rsid w:val="00F21DB9"/>
    <w:rsid w:val="00F220E8"/>
    <w:rsid w:val="00F22C8C"/>
    <w:rsid w:val="00F23E16"/>
    <w:rsid w:val="00F25F91"/>
    <w:rsid w:val="00F30D1D"/>
    <w:rsid w:val="00F33C99"/>
    <w:rsid w:val="00F353C8"/>
    <w:rsid w:val="00F36845"/>
    <w:rsid w:val="00F36985"/>
    <w:rsid w:val="00F37A11"/>
    <w:rsid w:val="00F37F45"/>
    <w:rsid w:val="00F42A64"/>
    <w:rsid w:val="00F441EB"/>
    <w:rsid w:val="00F44C9E"/>
    <w:rsid w:val="00F45166"/>
    <w:rsid w:val="00F453BC"/>
    <w:rsid w:val="00F45C05"/>
    <w:rsid w:val="00F46A75"/>
    <w:rsid w:val="00F4784A"/>
    <w:rsid w:val="00F47BAF"/>
    <w:rsid w:val="00F50B2A"/>
    <w:rsid w:val="00F518A2"/>
    <w:rsid w:val="00F52DE2"/>
    <w:rsid w:val="00F533A4"/>
    <w:rsid w:val="00F55D67"/>
    <w:rsid w:val="00F56708"/>
    <w:rsid w:val="00F56D47"/>
    <w:rsid w:val="00F5799D"/>
    <w:rsid w:val="00F63519"/>
    <w:rsid w:val="00F635BA"/>
    <w:rsid w:val="00F6409A"/>
    <w:rsid w:val="00F65151"/>
    <w:rsid w:val="00F654CF"/>
    <w:rsid w:val="00F662F5"/>
    <w:rsid w:val="00F67089"/>
    <w:rsid w:val="00F710BF"/>
    <w:rsid w:val="00F710C0"/>
    <w:rsid w:val="00F74EEF"/>
    <w:rsid w:val="00F765BA"/>
    <w:rsid w:val="00F778BF"/>
    <w:rsid w:val="00F77E7B"/>
    <w:rsid w:val="00F80B8D"/>
    <w:rsid w:val="00F81D3D"/>
    <w:rsid w:val="00F82360"/>
    <w:rsid w:val="00F837B7"/>
    <w:rsid w:val="00F8460F"/>
    <w:rsid w:val="00F85AE5"/>
    <w:rsid w:val="00F869C8"/>
    <w:rsid w:val="00F879E0"/>
    <w:rsid w:val="00F90846"/>
    <w:rsid w:val="00F90E43"/>
    <w:rsid w:val="00F917BB"/>
    <w:rsid w:val="00F91E91"/>
    <w:rsid w:val="00F94AD4"/>
    <w:rsid w:val="00F94DE2"/>
    <w:rsid w:val="00F95CA7"/>
    <w:rsid w:val="00F97264"/>
    <w:rsid w:val="00F97648"/>
    <w:rsid w:val="00FA103B"/>
    <w:rsid w:val="00FA3690"/>
    <w:rsid w:val="00FA4795"/>
    <w:rsid w:val="00FA4E5D"/>
    <w:rsid w:val="00FA5A88"/>
    <w:rsid w:val="00FA67D2"/>
    <w:rsid w:val="00FB15B5"/>
    <w:rsid w:val="00FB2A85"/>
    <w:rsid w:val="00FB2CDA"/>
    <w:rsid w:val="00FB3434"/>
    <w:rsid w:val="00FB3DF0"/>
    <w:rsid w:val="00FB5231"/>
    <w:rsid w:val="00FB5626"/>
    <w:rsid w:val="00FB6750"/>
    <w:rsid w:val="00FB6807"/>
    <w:rsid w:val="00FB7325"/>
    <w:rsid w:val="00FC047E"/>
    <w:rsid w:val="00FC084E"/>
    <w:rsid w:val="00FC18F9"/>
    <w:rsid w:val="00FC27FE"/>
    <w:rsid w:val="00FC430C"/>
    <w:rsid w:val="00FC474E"/>
    <w:rsid w:val="00FC58D1"/>
    <w:rsid w:val="00FC696E"/>
    <w:rsid w:val="00FC735A"/>
    <w:rsid w:val="00FC77D7"/>
    <w:rsid w:val="00FC7982"/>
    <w:rsid w:val="00FD18D7"/>
    <w:rsid w:val="00FD1C31"/>
    <w:rsid w:val="00FD1F5F"/>
    <w:rsid w:val="00FD234A"/>
    <w:rsid w:val="00FD246F"/>
    <w:rsid w:val="00FD4058"/>
    <w:rsid w:val="00FD55C9"/>
    <w:rsid w:val="00FD60D5"/>
    <w:rsid w:val="00FD6261"/>
    <w:rsid w:val="00FD74E8"/>
    <w:rsid w:val="00FE0099"/>
    <w:rsid w:val="00FE12EB"/>
    <w:rsid w:val="00FE1B0E"/>
    <w:rsid w:val="00FE26E3"/>
    <w:rsid w:val="00FE2700"/>
    <w:rsid w:val="00FE2A35"/>
    <w:rsid w:val="00FE422F"/>
    <w:rsid w:val="00FE46C8"/>
    <w:rsid w:val="00FE6615"/>
    <w:rsid w:val="00FF133F"/>
    <w:rsid w:val="00FF22DC"/>
    <w:rsid w:val="00FF2E54"/>
    <w:rsid w:val="00FF2FD5"/>
    <w:rsid w:val="00FF3459"/>
    <w:rsid w:val="00FF5C10"/>
    <w:rsid w:val="00FF6424"/>
    <w:rsid w:val="00FF6AB4"/>
    <w:rsid w:val="00FF6B72"/>
    <w:rsid w:val="00FF74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4097"/>
    <o:shapelayout v:ext="edit">
      <o:idmap v:ext="edit" data="1"/>
    </o:shapelayout>
  </w:shapeDefaults>
  <w:decimalSymbol w:val="."/>
  <w:listSeparator w:val=","/>
  <w14:docId w14:val="6851C4F2"/>
  <w15:chartTrackingRefBased/>
  <w15:docId w15:val="{5189371C-1FE3-49E5-8785-3CA46006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EE"/>
    <w:rPr>
      <w:rFonts w:ascii="Times New Roman" w:eastAsia="Times New Roman" w:hAnsi="Times New Roman"/>
      <w:lang w:val="en-GB"/>
    </w:rPr>
  </w:style>
  <w:style w:type="paragraph" w:styleId="Heading1">
    <w:name w:val="heading 1"/>
    <w:basedOn w:val="Normal"/>
    <w:next w:val="Normal"/>
    <w:link w:val="Heading1Char"/>
    <w:uiPriority w:val="99"/>
    <w:qFormat/>
    <w:rsid w:val="0077650E"/>
    <w:pPr>
      <w:keepNext/>
      <w:jc w:val="center"/>
      <w:outlineLvl w:val="0"/>
    </w:pPr>
    <w:rPr>
      <w:rFonts w:eastAsia="Calibri"/>
      <w:sz w:val="24"/>
      <w:szCs w:val="24"/>
      <w:lang w:val="x-none" w:eastAsia="x-none"/>
    </w:rPr>
  </w:style>
  <w:style w:type="paragraph" w:styleId="Heading2">
    <w:name w:val="heading 2"/>
    <w:basedOn w:val="Normal"/>
    <w:next w:val="Normal"/>
    <w:link w:val="Heading2Char"/>
    <w:uiPriority w:val="99"/>
    <w:qFormat/>
    <w:rsid w:val="0077650E"/>
    <w:pPr>
      <w:keepNext/>
      <w:spacing w:before="240" w:after="60"/>
      <w:outlineLvl w:val="1"/>
    </w:pPr>
    <w:rPr>
      <w:rFonts w:ascii="Arial" w:eastAsia="Calibri"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650E"/>
    <w:rPr>
      <w:rFonts w:ascii="Times New Roman" w:hAnsi="Times New Roman" w:cs="Times New Roman"/>
      <w:sz w:val="24"/>
      <w:szCs w:val="24"/>
    </w:rPr>
  </w:style>
  <w:style w:type="character" w:customStyle="1" w:styleId="Heading2Char">
    <w:name w:val="Heading 2 Char"/>
    <w:link w:val="Heading2"/>
    <w:uiPriority w:val="99"/>
    <w:locked/>
    <w:rsid w:val="0077650E"/>
    <w:rPr>
      <w:rFonts w:ascii="Arial" w:hAnsi="Arial" w:cs="Arial"/>
      <w:b/>
      <w:bCs/>
      <w:i/>
      <w:iCs/>
      <w:sz w:val="28"/>
      <w:szCs w:val="28"/>
      <w:lang w:val="en-GB" w:eastAsia="lv-LV"/>
    </w:rPr>
  </w:style>
  <w:style w:type="paragraph" w:styleId="BodyText">
    <w:name w:val="Body Text"/>
    <w:basedOn w:val="Normal"/>
    <w:link w:val="BodyTextChar"/>
    <w:uiPriority w:val="99"/>
    <w:rsid w:val="0077650E"/>
    <w:pPr>
      <w:jc w:val="center"/>
    </w:pPr>
    <w:rPr>
      <w:rFonts w:eastAsia="Calibri"/>
      <w:b/>
      <w:lang w:val="x-none"/>
    </w:rPr>
  </w:style>
  <w:style w:type="character" w:customStyle="1" w:styleId="BodyTextChar">
    <w:name w:val="Body Text Char"/>
    <w:link w:val="BodyText"/>
    <w:uiPriority w:val="99"/>
    <w:locked/>
    <w:rsid w:val="0077650E"/>
    <w:rPr>
      <w:rFonts w:ascii="Times New Roman" w:hAnsi="Times New Roman" w:cs="Times New Roman"/>
      <w:b/>
      <w:sz w:val="20"/>
      <w:szCs w:val="20"/>
      <w:lang w:eastAsia="lv-LV"/>
    </w:rPr>
  </w:style>
  <w:style w:type="paragraph" w:styleId="BodyText2">
    <w:name w:val="Body Text 2"/>
    <w:basedOn w:val="Normal"/>
    <w:link w:val="BodyText2Char"/>
    <w:uiPriority w:val="99"/>
    <w:rsid w:val="0077650E"/>
    <w:pPr>
      <w:jc w:val="both"/>
    </w:pPr>
    <w:rPr>
      <w:rFonts w:eastAsia="Calibri"/>
      <w:lang w:val="x-none"/>
    </w:rPr>
  </w:style>
  <w:style w:type="character" w:customStyle="1" w:styleId="BodyText2Char">
    <w:name w:val="Body Text 2 Char"/>
    <w:link w:val="BodyText2"/>
    <w:uiPriority w:val="99"/>
    <w:locked/>
    <w:rsid w:val="0077650E"/>
    <w:rPr>
      <w:rFonts w:ascii="Times New Roman" w:hAnsi="Times New Roman" w:cs="Times New Roman"/>
      <w:sz w:val="20"/>
      <w:szCs w:val="20"/>
      <w:lang w:eastAsia="lv-LV"/>
    </w:rPr>
  </w:style>
  <w:style w:type="paragraph" w:styleId="Header">
    <w:name w:val="header"/>
    <w:basedOn w:val="Normal"/>
    <w:link w:val="HeaderChar"/>
    <w:uiPriority w:val="99"/>
    <w:rsid w:val="0077650E"/>
    <w:pPr>
      <w:tabs>
        <w:tab w:val="center" w:pos="4153"/>
        <w:tab w:val="right" w:pos="8306"/>
      </w:tabs>
    </w:pPr>
    <w:rPr>
      <w:rFonts w:eastAsia="Calibri"/>
    </w:rPr>
  </w:style>
  <w:style w:type="character" w:customStyle="1" w:styleId="HeaderChar">
    <w:name w:val="Header Char"/>
    <w:link w:val="Header"/>
    <w:uiPriority w:val="99"/>
    <w:locked/>
    <w:rsid w:val="0077650E"/>
    <w:rPr>
      <w:rFonts w:ascii="Times New Roman" w:hAnsi="Times New Roman" w:cs="Times New Roman"/>
      <w:sz w:val="20"/>
      <w:szCs w:val="20"/>
      <w:lang w:val="en-GB" w:eastAsia="lv-LV"/>
    </w:rPr>
  </w:style>
  <w:style w:type="paragraph" w:styleId="Footer">
    <w:name w:val="footer"/>
    <w:basedOn w:val="Normal"/>
    <w:link w:val="FooterChar"/>
    <w:uiPriority w:val="99"/>
    <w:rsid w:val="0077650E"/>
    <w:pPr>
      <w:tabs>
        <w:tab w:val="center" w:pos="4153"/>
        <w:tab w:val="right" w:pos="8306"/>
      </w:tabs>
    </w:pPr>
    <w:rPr>
      <w:rFonts w:eastAsia="Calibri"/>
    </w:rPr>
  </w:style>
  <w:style w:type="character" w:customStyle="1" w:styleId="FooterChar">
    <w:name w:val="Footer Char"/>
    <w:link w:val="Footer"/>
    <w:uiPriority w:val="99"/>
    <w:locked/>
    <w:rsid w:val="0077650E"/>
    <w:rPr>
      <w:rFonts w:ascii="Times New Roman" w:hAnsi="Times New Roman" w:cs="Times New Roman"/>
      <w:sz w:val="20"/>
      <w:szCs w:val="20"/>
      <w:lang w:val="en-GB" w:eastAsia="lv-LV"/>
    </w:rPr>
  </w:style>
  <w:style w:type="character" w:styleId="Hyperlink">
    <w:name w:val="Hyperlink"/>
    <w:uiPriority w:val="99"/>
    <w:rsid w:val="0077650E"/>
    <w:rPr>
      <w:rFonts w:cs="Times New Roman"/>
      <w:color w:val="0000FF"/>
      <w:u w:val="single"/>
    </w:rPr>
  </w:style>
  <w:style w:type="character" w:styleId="PageNumber">
    <w:name w:val="page number"/>
    <w:uiPriority w:val="99"/>
    <w:rsid w:val="0077650E"/>
    <w:rPr>
      <w:rFonts w:cs="Times New Roman"/>
    </w:rPr>
  </w:style>
  <w:style w:type="paragraph" w:styleId="BodyText3">
    <w:name w:val="Body Text 3"/>
    <w:basedOn w:val="Normal"/>
    <w:link w:val="BodyText3Char"/>
    <w:uiPriority w:val="99"/>
    <w:rsid w:val="0077650E"/>
    <w:pPr>
      <w:spacing w:after="120"/>
    </w:pPr>
    <w:rPr>
      <w:rFonts w:eastAsia="Calibri"/>
      <w:sz w:val="16"/>
      <w:szCs w:val="16"/>
    </w:rPr>
  </w:style>
  <w:style w:type="character" w:customStyle="1" w:styleId="BodyText3Char">
    <w:name w:val="Body Text 3 Char"/>
    <w:link w:val="BodyText3"/>
    <w:uiPriority w:val="99"/>
    <w:locked/>
    <w:rsid w:val="0077650E"/>
    <w:rPr>
      <w:rFonts w:ascii="Times New Roman" w:hAnsi="Times New Roman" w:cs="Times New Roman"/>
      <w:sz w:val="16"/>
      <w:szCs w:val="16"/>
      <w:lang w:val="en-GB" w:eastAsia="lv-LV"/>
    </w:rPr>
  </w:style>
  <w:style w:type="paragraph" w:styleId="ListParagraph">
    <w:name w:val="List Paragraph"/>
    <w:basedOn w:val="Normal"/>
    <w:uiPriority w:val="34"/>
    <w:qFormat/>
    <w:rsid w:val="0077650E"/>
    <w:pPr>
      <w:spacing w:after="200" w:line="276" w:lineRule="auto"/>
      <w:ind w:left="720"/>
      <w:contextualSpacing/>
    </w:pPr>
    <w:rPr>
      <w:rFonts w:eastAsia="Calibri"/>
      <w:sz w:val="24"/>
      <w:szCs w:val="22"/>
      <w:lang w:val="lv-LV" w:eastAsia="en-US"/>
    </w:rPr>
  </w:style>
  <w:style w:type="character" w:styleId="Strong">
    <w:name w:val="Strong"/>
    <w:uiPriority w:val="99"/>
    <w:qFormat/>
    <w:rsid w:val="0077650E"/>
    <w:rPr>
      <w:rFonts w:cs="Times New Roman"/>
      <w:b/>
      <w:bCs/>
    </w:rPr>
  </w:style>
  <w:style w:type="paragraph" w:styleId="NormalWeb">
    <w:name w:val="Normal (Web)"/>
    <w:basedOn w:val="Normal"/>
    <w:uiPriority w:val="99"/>
    <w:rsid w:val="00303D2E"/>
    <w:pPr>
      <w:spacing w:before="100" w:beforeAutospacing="1" w:after="312"/>
    </w:pPr>
    <w:rPr>
      <w:sz w:val="24"/>
      <w:szCs w:val="24"/>
      <w:lang w:val="lv-LV"/>
    </w:rPr>
  </w:style>
  <w:style w:type="paragraph" w:customStyle="1" w:styleId="EntEmet">
    <w:name w:val="EntEmet"/>
    <w:basedOn w:val="Normal"/>
    <w:rsid w:val="00755B83"/>
    <w:pPr>
      <w:widowControl w:val="0"/>
      <w:tabs>
        <w:tab w:val="left" w:pos="284"/>
        <w:tab w:val="left" w:pos="567"/>
        <w:tab w:val="left" w:pos="851"/>
        <w:tab w:val="left" w:pos="1134"/>
        <w:tab w:val="left" w:pos="1418"/>
      </w:tabs>
      <w:spacing w:before="40"/>
    </w:pPr>
    <w:rPr>
      <w:sz w:val="24"/>
      <w:lang w:eastAsia="fr-BE"/>
    </w:rPr>
  </w:style>
  <w:style w:type="character" w:styleId="PlaceholderText">
    <w:name w:val="Placeholder Text"/>
    <w:uiPriority w:val="99"/>
    <w:semiHidden/>
    <w:rsid w:val="00C41439"/>
    <w:rPr>
      <w:rFonts w:cs="Times New Roman"/>
      <w:color w:val="808080"/>
    </w:rPr>
  </w:style>
  <w:style w:type="paragraph" w:styleId="BalloonText">
    <w:name w:val="Balloon Text"/>
    <w:basedOn w:val="Normal"/>
    <w:link w:val="BalloonTextChar"/>
    <w:uiPriority w:val="99"/>
    <w:semiHidden/>
    <w:rsid w:val="00C41439"/>
    <w:rPr>
      <w:rFonts w:ascii="Tahoma" w:eastAsia="Calibri" w:hAnsi="Tahoma"/>
      <w:sz w:val="16"/>
      <w:szCs w:val="16"/>
    </w:rPr>
  </w:style>
  <w:style w:type="character" w:customStyle="1" w:styleId="BalloonTextChar">
    <w:name w:val="Balloon Text Char"/>
    <w:link w:val="BalloonText"/>
    <w:uiPriority w:val="99"/>
    <w:semiHidden/>
    <w:locked/>
    <w:rsid w:val="00C41439"/>
    <w:rPr>
      <w:rFonts w:ascii="Tahoma" w:hAnsi="Tahoma" w:cs="Tahoma"/>
      <w:sz w:val="16"/>
      <w:szCs w:val="16"/>
      <w:lang w:val="en-GB" w:eastAsia="lv-LV"/>
    </w:rPr>
  </w:style>
  <w:style w:type="paragraph" w:customStyle="1" w:styleId="Prliminairetype">
    <w:name w:val="Préliminaire type"/>
    <w:basedOn w:val="Normal"/>
    <w:next w:val="Normal"/>
    <w:rsid w:val="00465B8D"/>
    <w:pPr>
      <w:spacing w:before="360"/>
      <w:jc w:val="center"/>
    </w:pPr>
    <w:rPr>
      <w:b/>
      <w:sz w:val="24"/>
      <w:szCs w:val="24"/>
      <w:lang w:eastAsia="de-DE"/>
    </w:rPr>
  </w:style>
  <w:style w:type="paragraph" w:customStyle="1" w:styleId="EntRefer">
    <w:name w:val="EntRefer"/>
    <w:basedOn w:val="Normal"/>
    <w:uiPriority w:val="99"/>
    <w:rsid w:val="003B5F94"/>
    <w:pPr>
      <w:widowControl w:val="0"/>
    </w:pPr>
    <w:rPr>
      <w:b/>
      <w:sz w:val="24"/>
      <w:lang w:eastAsia="fr-BE"/>
    </w:rPr>
  </w:style>
  <w:style w:type="paragraph" w:customStyle="1" w:styleId="Prliminairetitre">
    <w:name w:val="Préliminaire titre"/>
    <w:basedOn w:val="Normal"/>
    <w:next w:val="Normal"/>
    <w:uiPriority w:val="99"/>
    <w:rsid w:val="003B5F94"/>
    <w:pPr>
      <w:spacing w:before="360" w:after="360"/>
      <w:jc w:val="center"/>
    </w:pPr>
    <w:rPr>
      <w:b/>
      <w:sz w:val="24"/>
      <w:lang w:val="lv-LV" w:eastAsia="en-GB"/>
    </w:rPr>
  </w:style>
  <w:style w:type="paragraph" w:customStyle="1" w:styleId="ManualConsidrant">
    <w:name w:val="Manual Considérant"/>
    <w:basedOn w:val="Normal"/>
    <w:uiPriority w:val="99"/>
    <w:rsid w:val="00164668"/>
    <w:pPr>
      <w:spacing w:before="120" w:after="120"/>
      <w:ind w:left="709" w:hanging="709"/>
      <w:jc w:val="both"/>
    </w:pPr>
    <w:rPr>
      <w:sz w:val="24"/>
      <w:szCs w:val="24"/>
      <w:lang w:eastAsia="fr-BE"/>
    </w:rPr>
  </w:style>
  <w:style w:type="paragraph" w:styleId="ListBullet">
    <w:name w:val="List Bullet"/>
    <w:basedOn w:val="Normal"/>
    <w:uiPriority w:val="99"/>
    <w:rsid w:val="00857C5D"/>
    <w:pPr>
      <w:numPr>
        <w:numId w:val="1"/>
      </w:numPr>
      <w:spacing w:before="120" w:after="120"/>
      <w:jc w:val="both"/>
    </w:pPr>
    <w:rPr>
      <w:sz w:val="24"/>
      <w:szCs w:val="24"/>
      <w:lang w:val="lv-LV" w:eastAsia="en-GB"/>
    </w:rPr>
  </w:style>
  <w:style w:type="paragraph" w:styleId="NoSpacing">
    <w:name w:val="No Spacing"/>
    <w:uiPriority w:val="99"/>
    <w:qFormat/>
    <w:rsid w:val="0096144C"/>
    <w:rPr>
      <w:rFonts w:ascii="Times New Roman" w:eastAsia="Times New Roman" w:hAnsi="Times New Roman"/>
      <w:sz w:val="24"/>
      <w:szCs w:val="24"/>
      <w:lang w:val="en-GB" w:eastAsia="en-US"/>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976388"/>
    <w:rPr>
      <w:rFonts w:cs="Times New Roman"/>
      <w:vertAlign w:val="superscript"/>
    </w:rPr>
  </w:style>
  <w:style w:type="paragraph" w:styleId="BodyTextIndent3">
    <w:name w:val="Body Text Indent 3"/>
    <w:basedOn w:val="Normal"/>
    <w:link w:val="BodyTextIndent3Char"/>
    <w:uiPriority w:val="99"/>
    <w:semiHidden/>
    <w:rsid w:val="000056E8"/>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0056E8"/>
    <w:rPr>
      <w:rFonts w:ascii="Times New Roman" w:hAnsi="Times New Roman" w:cs="Times New Roman"/>
      <w:sz w:val="16"/>
      <w:szCs w:val="16"/>
      <w:lang w:val="en-GB" w:eastAsia="lv-LV"/>
    </w:rPr>
  </w:style>
  <w:style w:type="paragraph" w:customStyle="1" w:styleId="RKnormal">
    <w:name w:val="RKnormal"/>
    <w:basedOn w:val="Normal"/>
    <w:uiPriority w:val="99"/>
    <w:rsid w:val="003F5D7D"/>
    <w:pPr>
      <w:tabs>
        <w:tab w:val="left" w:pos="2835"/>
      </w:tabs>
      <w:overflowPunct w:val="0"/>
      <w:autoSpaceDE w:val="0"/>
      <w:autoSpaceDN w:val="0"/>
      <w:adjustRightInd w:val="0"/>
      <w:spacing w:line="240" w:lineRule="atLeast"/>
      <w:textAlignment w:val="baseline"/>
    </w:pPr>
    <w:rPr>
      <w:sz w:val="24"/>
      <w:szCs w:val="24"/>
      <w:lang w:val="sv-SE" w:eastAsia="fr-BE"/>
    </w:rPr>
  </w:style>
  <w:style w:type="paragraph" w:customStyle="1" w:styleId="Statut">
    <w:name w:val="Statut"/>
    <w:basedOn w:val="Normal"/>
    <w:next w:val="Normal"/>
    <w:uiPriority w:val="99"/>
    <w:rsid w:val="00C66A5C"/>
    <w:pPr>
      <w:spacing w:before="360"/>
      <w:jc w:val="center"/>
    </w:pPr>
    <w:rPr>
      <w:sz w:val="24"/>
      <w:szCs w:val="24"/>
      <w:lang w:eastAsia="de-DE"/>
    </w:rPr>
  </w:style>
  <w:style w:type="character" w:customStyle="1" w:styleId="ctteelong">
    <w:name w:val="cttee_long"/>
    <w:uiPriority w:val="99"/>
    <w:rsid w:val="00DD266B"/>
    <w:rPr>
      <w:rFonts w:cs="Times New Roman"/>
    </w:rPr>
  </w:style>
  <w:style w:type="character" w:styleId="Emphasis">
    <w:name w:val="Emphasis"/>
    <w:uiPriority w:val="20"/>
    <w:qFormat/>
    <w:rsid w:val="00123761"/>
    <w:rPr>
      <w:rFonts w:cs="Times New Roman"/>
      <w:i/>
      <w:iCs/>
    </w:rPr>
  </w:style>
  <w:style w:type="paragraph" w:customStyle="1" w:styleId="Typedudocument">
    <w:name w:val="Type du document"/>
    <w:basedOn w:val="Normal"/>
    <w:next w:val="Normal"/>
    <w:rsid w:val="00AB09FC"/>
    <w:pPr>
      <w:spacing w:before="360"/>
      <w:jc w:val="center"/>
    </w:pPr>
    <w:rPr>
      <w:b/>
      <w:sz w:val="24"/>
      <w:szCs w:val="24"/>
      <w:lang w:val="lv-LV" w:eastAsia="de-DE"/>
    </w:rPr>
  </w:style>
  <w:style w:type="paragraph" w:customStyle="1" w:styleId="NormalConseil">
    <w:name w:val="NormalConseil"/>
    <w:basedOn w:val="Normal"/>
    <w:uiPriority w:val="99"/>
    <w:rsid w:val="004B184A"/>
    <w:rPr>
      <w:sz w:val="24"/>
      <w:lang w:eastAsia="fr-BE"/>
    </w:rPr>
  </w:style>
  <w:style w:type="paragraph" w:customStyle="1" w:styleId="Numeracin">
    <w:name w:val="Numeración"/>
    <w:basedOn w:val="Normal"/>
    <w:link w:val="NumeracinCar"/>
    <w:uiPriority w:val="99"/>
    <w:rsid w:val="004A7A45"/>
    <w:pPr>
      <w:widowControl w:val="0"/>
      <w:numPr>
        <w:numId w:val="2"/>
      </w:numPr>
      <w:tabs>
        <w:tab w:val="num" w:pos="360"/>
      </w:tabs>
      <w:suppressAutoHyphens/>
      <w:spacing w:before="240" w:line="360" w:lineRule="auto"/>
      <w:ind w:left="360"/>
    </w:pPr>
    <w:rPr>
      <w:sz w:val="24"/>
      <w:szCs w:val="24"/>
      <w:lang w:eastAsia="fr-BE"/>
    </w:rPr>
  </w:style>
  <w:style w:type="character" w:customStyle="1" w:styleId="NumeracinCar">
    <w:name w:val="Numeración Car"/>
    <w:link w:val="Numeracin"/>
    <w:uiPriority w:val="99"/>
    <w:locked/>
    <w:rsid w:val="004A7A45"/>
    <w:rPr>
      <w:rFonts w:ascii="Times New Roman" w:eastAsia="Times New Roman" w:hAnsi="Times New Roman"/>
      <w:sz w:val="24"/>
      <w:szCs w:val="24"/>
      <w:lang w:val="en-GB" w:eastAsia="fr-BE"/>
    </w:rPr>
  </w:style>
  <w:style w:type="paragraph" w:customStyle="1" w:styleId="ListParagraph1">
    <w:name w:val="List Paragraph1"/>
    <w:basedOn w:val="Normal"/>
    <w:link w:val="ListParagraphChar"/>
    <w:uiPriority w:val="99"/>
    <w:rsid w:val="000C285D"/>
    <w:pPr>
      <w:widowControl w:val="0"/>
      <w:spacing w:line="360" w:lineRule="auto"/>
      <w:ind w:left="720"/>
    </w:pPr>
    <w:rPr>
      <w:rFonts w:eastAsia="Calibri"/>
      <w:sz w:val="24"/>
      <w:szCs w:val="24"/>
      <w:lang w:eastAsia="fr-BE"/>
    </w:rPr>
  </w:style>
  <w:style w:type="character" w:customStyle="1" w:styleId="ListParagraphChar">
    <w:name w:val="List Paragraph Char"/>
    <w:link w:val="ListParagraph1"/>
    <w:uiPriority w:val="99"/>
    <w:locked/>
    <w:rsid w:val="000C285D"/>
    <w:rPr>
      <w:rFonts w:ascii="Times New Roman" w:hAnsi="Times New Roman" w:cs="Times New Roman"/>
      <w:sz w:val="24"/>
      <w:szCs w:val="24"/>
      <w:lang w:val="en-GB" w:eastAsia="fr-BE"/>
    </w:rPr>
  </w:style>
  <w:style w:type="paragraph" w:styleId="BodyTextIndent">
    <w:name w:val="Body Text Indent"/>
    <w:basedOn w:val="Normal"/>
    <w:link w:val="BodyTextIndentChar"/>
    <w:uiPriority w:val="99"/>
    <w:rsid w:val="004018AB"/>
    <w:pPr>
      <w:spacing w:after="120"/>
      <w:ind w:left="283"/>
    </w:pPr>
    <w:rPr>
      <w:rFonts w:eastAsia="Calibri"/>
      <w:sz w:val="24"/>
      <w:szCs w:val="24"/>
      <w:lang w:eastAsia="x-none"/>
    </w:rPr>
  </w:style>
  <w:style w:type="character" w:customStyle="1" w:styleId="BodyTextIndentChar">
    <w:name w:val="Body Text Indent Char"/>
    <w:link w:val="BodyTextIndent"/>
    <w:uiPriority w:val="99"/>
    <w:locked/>
    <w:rsid w:val="004018AB"/>
    <w:rPr>
      <w:rFonts w:ascii="Times New Roman" w:hAnsi="Times New Roman" w:cs="Times New Roman"/>
      <w:sz w:val="24"/>
      <w:szCs w:val="24"/>
      <w:lang w:val="en-GB"/>
    </w:rPr>
  </w:style>
  <w:style w:type="paragraph" w:customStyle="1" w:styleId="naisf">
    <w:name w:val="naisf"/>
    <w:basedOn w:val="Normal"/>
    <w:uiPriority w:val="99"/>
    <w:rsid w:val="00BC3006"/>
    <w:pPr>
      <w:spacing w:before="84" w:after="84"/>
      <w:ind w:firstLine="419"/>
      <w:jc w:val="both"/>
    </w:pPr>
    <w:rPr>
      <w:sz w:val="24"/>
      <w:szCs w:val="24"/>
      <w:lang w:val="lv-LV"/>
    </w:rPr>
  </w:style>
  <w:style w:type="paragraph" w:customStyle="1" w:styleId="Prrafodelista">
    <w:name w:val="Párrafo de lista"/>
    <w:basedOn w:val="Normal"/>
    <w:uiPriority w:val="99"/>
    <w:rsid w:val="00746633"/>
    <w:pPr>
      <w:widowControl w:val="0"/>
      <w:spacing w:line="360" w:lineRule="auto"/>
      <w:ind w:left="708"/>
    </w:pPr>
    <w:rPr>
      <w:rFonts w:eastAsia="Calibri"/>
      <w:sz w:val="24"/>
      <w:szCs w:val="24"/>
      <w:lang w:eastAsia="fr-BE"/>
    </w:rPr>
  </w:style>
  <w:style w:type="character" w:styleId="CommentReference">
    <w:name w:val="annotation reference"/>
    <w:uiPriority w:val="99"/>
    <w:semiHidden/>
    <w:rsid w:val="00E95DE3"/>
    <w:rPr>
      <w:rFonts w:cs="Times New Roman"/>
      <w:sz w:val="16"/>
      <w:szCs w:val="16"/>
    </w:rPr>
  </w:style>
  <w:style w:type="paragraph" w:styleId="CommentText">
    <w:name w:val="annotation text"/>
    <w:basedOn w:val="Normal"/>
    <w:link w:val="CommentTextChar"/>
    <w:semiHidden/>
    <w:rsid w:val="00E95DE3"/>
    <w:rPr>
      <w:lang w:eastAsia="x-none"/>
    </w:rPr>
  </w:style>
  <w:style w:type="character" w:customStyle="1" w:styleId="CommentTextChar">
    <w:name w:val="Comment Text Char"/>
    <w:link w:val="CommentText"/>
    <w:semiHidden/>
    <w:rsid w:val="00BF38B1"/>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rsid w:val="00E95DE3"/>
    <w:rPr>
      <w:b/>
      <w:bCs/>
    </w:rPr>
  </w:style>
  <w:style w:type="character" w:customStyle="1" w:styleId="CommentSubjectChar">
    <w:name w:val="Comment Subject Char"/>
    <w:link w:val="CommentSubject"/>
    <w:uiPriority w:val="99"/>
    <w:semiHidden/>
    <w:rsid w:val="00BF38B1"/>
    <w:rPr>
      <w:rFonts w:ascii="Times New Roman" w:eastAsia="Times New Roman" w:hAnsi="Times New Roman"/>
      <w:b/>
      <w:bCs/>
      <w:sz w:val="20"/>
      <w:szCs w:val="20"/>
      <w:lang w:val="en-GB"/>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1C32EB"/>
    <w:rPr>
      <w:lang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1C32EB"/>
    <w:rPr>
      <w:rFonts w:ascii="Times New Roman" w:eastAsia="Times New Roman" w:hAnsi="Times New Roman"/>
      <w:sz w:val="20"/>
      <w:szCs w:val="20"/>
      <w:lang w:val="en-GB"/>
    </w:rPr>
  </w:style>
  <w:style w:type="paragraph" w:customStyle="1" w:styleId="Titreobjet">
    <w:name w:val="Titre objet"/>
    <w:basedOn w:val="Normal"/>
    <w:next w:val="Normal"/>
    <w:rsid w:val="00910E9A"/>
    <w:pPr>
      <w:spacing w:before="360" w:after="360"/>
      <w:jc w:val="center"/>
    </w:pPr>
    <w:rPr>
      <w:b/>
      <w:sz w:val="24"/>
      <w:lang w:eastAsia="en-GB"/>
    </w:rPr>
  </w:style>
  <w:style w:type="paragraph" w:customStyle="1" w:styleId="EE-paragr">
    <w:name w:val="EE-paragr"/>
    <w:basedOn w:val="Normal"/>
    <w:autoRedefine/>
    <w:rsid w:val="001B51D8"/>
    <w:pPr>
      <w:jc w:val="both"/>
    </w:pPr>
    <w:rPr>
      <w:sz w:val="28"/>
      <w:szCs w:val="28"/>
      <w:lang w:val="lv-LV"/>
    </w:rPr>
  </w:style>
  <w:style w:type="paragraph" w:customStyle="1" w:styleId="Listaszerubekezds">
    <w:name w:val="Listaszeru bekezdés"/>
    <w:basedOn w:val="Normal"/>
    <w:rsid w:val="00A62203"/>
    <w:pPr>
      <w:spacing w:after="200" w:line="276" w:lineRule="auto"/>
      <w:ind w:left="720"/>
      <w:contextualSpacing/>
    </w:pPr>
    <w:rPr>
      <w:rFonts w:ascii="Calibri" w:hAnsi="Calibri" w:cs="Calibri"/>
      <w:sz w:val="22"/>
      <w:szCs w:val="22"/>
      <w:lang w:val="hu-HU" w:eastAsia="en-US"/>
    </w:rPr>
  </w:style>
  <w:style w:type="paragraph" w:customStyle="1" w:styleId="msolistparagraph0">
    <w:name w:val="msolistparagraph"/>
    <w:basedOn w:val="Normal"/>
    <w:rsid w:val="00A62203"/>
    <w:pPr>
      <w:spacing w:after="200" w:line="276" w:lineRule="auto"/>
      <w:ind w:left="720"/>
    </w:pPr>
    <w:rPr>
      <w:rFonts w:ascii="Calibri" w:hAnsi="Calibri"/>
      <w:sz w:val="22"/>
      <w:szCs w:val="22"/>
      <w:lang w:val="fr-BE" w:eastAsia="fr-BE"/>
    </w:rPr>
  </w:style>
  <w:style w:type="paragraph" w:customStyle="1" w:styleId="Bullet0">
    <w:name w:val="Bullet 0"/>
    <w:basedOn w:val="Normal"/>
    <w:rsid w:val="00871585"/>
    <w:pPr>
      <w:numPr>
        <w:numId w:val="3"/>
      </w:numPr>
      <w:spacing w:before="120" w:after="120"/>
      <w:jc w:val="both"/>
    </w:pPr>
    <w:rPr>
      <w:sz w:val="24"/>
      <w:szCs w:val="24"/>
      <w:lang w:val="lv-LV" w:eastAsia="en-US"/>
    </w:rPr>
  </w:style>
  <w:style w:type="character" w:customStyle="1" w:styleId="hps">
    <w:name w:val="hps"/>
    <w:basedOn w:val="DefaultParagraphFont"/>
    <w:rsid w:val="00140A01"/>
  </w:style>
  <w:style w:type="character" w:customStyle="1" w:styleId="st">
    <w:name w:val="st"/>
    <w:basedOn w:val="DefaultParagraphFont"/>
    <w:rsid w:val="009D6FC1"/>
  </w:style>
  <w:style w:type="character" w:customStyle="1" w:styleId="atn">
    <w:name w:val="atn"/>
    <w:rsid w:val="003433EA"/>
  </w:style>
  <w:style w:type="paragraph" w:customStyle="1" w:styleId="tv213">
    <w:name w:val="tv213"/>
    <w:basedOn w:val="Normal"/>
    <w:rsid w:val="007660A7"/>
    <w:pPr>
      <w:spacing w:before="100" w:beforeAutospacing="1" w:after="100" w:afterAutospacing="1"/>
    </w:pPr>
    <w:rPr>
      <w:sz w:val="24"/>
      <w:szCs w:val="24"/>
      <w:lang w:val="en-US" w:eastAsia="en-US"/>
    </w:rPr>
  </w:style>
  <w:style w:type="table" w:styleId="TableGrid">
    <w:name w:val="Table Grid"/>
    <w:basedOn w:val="TableNormal"/>
    <w:locked/>
    <w:rsid w:val="00A40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C28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C65AA4"/>
    <w:rPr>
      <w:color w:val="800080"/>
      <w:u w:val="single"/>
    </w:rPr>
  </w:style>
  <w:style w:type="table" w:customStyle="1" w:styleId="TableGrid2">
    <w:name w:val="Table Grid2"/>
    <w:basedOn w:val="TableNormal"/>
    <w:next w:val="TableGrid"/>
    <w:uiPriority w:val="99"/>
    <w:rsid w:val="00AA75A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24672"/>
  </w:style>
  <w:style w:type="paragraph" w:customStyle="1" w:styleId="CharCharCharChar">
    <w:name w:val="Char Char Char Char"/>
    <w:aliases w:val="Char2"/>
    <w:basedOn w:val="Normal"/>
    <w:next w:val="Normal"/>
    <w:link w:val="FootnoteReference"/>
    <w:uiPriority w:val="99"/>
    <w:rsid w:val="00B868C4"/>
    <w:pPr>
      <w:spacing w:after="160" w:line="240" w:lineRule="exact"/>
      <w:jc w:val="both"/>
      <w:textAlignment w:val="baseline"/>
    </w:pPr>
    <w:rPr>
      <w:rFonts w:ascii="Calibri" w:eastAsia="Calibri" w:hAnsi="Calibri"/>
      <w:vertAlign w:val="superscript"/>
      <w:lang w:val="lv-LV"/>
    </w:rPr>
  </w:style>
  <w:style w:type="table" w:customStyle="1" w:styleId="PlainTable41">
    <w:name w:val="Plain Table 41"/>
    <w:basedOn w:val="TableNormal"/>
    <w:uiPriority w:val="44"/>
    <w:rsid w:val="00B868C4"/>
    <w:rPr>
      <w:rFonts w:ascii="Times New Roman" w:hAnsi="Times New Roman"/>
      <w:sz w:val="28"/>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6386">
      <w:marLeft w:val="0"/>
      <w:marRight w:val="0"/>
      <w:marTop w:val="0"/>
      <w:marBottom w:val="0"/>
      <w:divBdr>
        <w:top w:val="none" w:sz="0" w:space="0" w:color="auto"/>
        <w:left w:val="none" w:sz="0" w:space="0" w:color="auto"/>
        <w:bottom w:val="none" w:sz="0" w:space="0" w:color="auto"/>
        <w:right w:val="none" w:sz="0" w:space="0" w:color="auto"/>
      </w:divBdr>
    </w:div>
    <w:div w:id="65416391">
      <w:marLeft w:val="0"/>
      <w:marRight w:val="0"/>
      <w:marTop w:val="0"/>
      <w:marBottom w:val="0"/>
      <w:divBdr>
        <w:top w:val="none" w:sz="0" w:space="0" w:color="auto"/>
        <w:left w:val="none" w:sz="0" w:space="0" w:color="auto"/>
        <w:bottom w:val="none" w:sz="0" w:space="0" w:color="auto"/>
        <w:right w:val="none" w:sz="0" w:space="0" w:color="auto"/>
      </w:divBdr>
    </w:div>
    <w:div w:id="65416394">
      <w:marLeft w:val="0"/>
      <w:marRight w:val="0"/>
      <w:marTop w:val="0"/>
      <w:marBottom w:val="0"/>
      <w:divBdr>
        <w:top w:val="none" w:sz="0" w:space="0" w:color="auto"/>
        <w:left w:val="none" w:sz="0" w:space="0" w:color="auto"/>
        <w:bottom w:val="none" w:sz="0" w:space="0" w:color="auto"/>
        <w:right w:val="none" w:sz="0" w:space="0" w:color="auto"/>
      </w:divBdr>
      <w:divsChild>
        <w:div w:id="65416390">
          <w:marLeft w:val="0"/>
          <w:marRight w:val="0"/>
          <w:marTop w:val="100"/>
          <w:marBottom w:val="100"/>
          <w:divBdr>
            <w:top w:val="none" w:sz="0" w:space="0" w:color="auto"/>
            <w:left w:val="single" w:sz="6" w:space="0" w:color="76787B"/>
            <w:bottom w:val="none" w:sz="0" w:space="0" w:color="auto"/>
            <w:right w:val="single" w:sz="6" w:space="0" w:color="76787B"/>
          </w:divBdr>
          <w:divsChild>
            <w:div w:id="65416387">
              <w:marLeft w:val="0"/>
              <w:marRight w:val="0"/>
              <w:marTop w:val="0"/>
              <w:marBottom w:val="0"/>
              <w:divBdr>
                <w:top w:val="none" w:sz="0" w:space="0" w:color="auto"/>
                <w:left w:val="none" w:sz="0" w:space="0" w:color="auto"/>
                <w:bottom w:val="none" w:sz="0" w:space="0" w:color="auto"/>
                <w:right w:val="none" w:sz="0" w:space="0" w:color="auto"/>
              </w:divBdr>
              <w:divsChild>
                <w:div w:id="65416393">
                  <w:marLeft w:val="0"/>
                  <w:marRight w:val="0"/>
                  <w:marTop w:val="0"/>
                  <w:marBottom w:val="225"/>
                  <w:divBdr>
                    <w:top w:val="none" w:sz="0" w:space="0" w:color="auto"/>
                    <w:left w:val="none" w:sz="0" w:space="0" w:color="auto"/>
                    <w:bottom w:val="none" w:sz="0" w:space="0" w:color="auto"/>
                    <w:right w:val="none" w:sz="0" w:space="0" w:color="auto"/>
                  </w:divBdr>
                  <w:divsChild>
                    <w:div w:id="65416392">
                      <w:marLeft w:val="345"/>
                      <w:marRight w:val="210"/>
                      <w:marTop w:val="225"/>
                      <w:marBottom w:val="150"/>
                      <w:divBdr>
                        <w:top w:val="none" w:sz="0" w:space="0" w:color="auto"/>
                        <w:left w:val="none" w:sz="0" w:space="0" w:color="auto"/>
                        <w:bottom w:val="none" w:sz="0" w:space="0" w:color="auto"/>
                        <w:right w:val="none" w:sz="0" w:space="0" w:color="auto"/>
                      </w:divBdr>
                      <w:divsChild>
                        <w:div w:id="65416388">
                          <w:marLeft w:val="0"/>
                          <w:marRight w:val="0"/>
                          <w:marTop w:val="0"/>
                          <w:marBottom w:val="0"/>
                          <w:divBdr>
                            <w:top w:val="none" w:sz="0" w:space="0" w:color="auto"/>
                            <w:left w:val="none" w:sz="0" w:space="0" w:color="auto"/>
                            <w:bottom w:val="none" w:sz="0" w:space="0" w:color="auto"/>
                            <w:right w:val="none" w:sz="0" w:space="0" w:color="auto"/>
                          </w:divBdr>
                          <w:divsChild>
                            <w:div w:id="65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68474">
      <w:bodyDiv w:val="1"/>
      <w:marLeft w:val="0"/>
      <w:marRight w:val="0"/>
      <w:marTop w:val="0"/>
      <w:marBottom w:val="0"/>
      <w:divBdr>
        <w:top w:val="none" w:sz="0" w:space="0" w:color="auto"/>
        <w:left w:val="none" w:sz="0" w:space="0" w:color="auto"/>
        <w:bottom w:val="none" w:sz="0" w:space="0" w:color="auto"/>
        <w:right w:val="none" w:sz="0" w:space="0" w:color="auto"/>
      </w:divBdr>
      <w:divsChild>
        <w:div w:id="2003511496">
          <w:marLeft w:val="0"/>
          <w:marRight w:val="0"/>
          <w:marTop w:val="0"/>
          <w:marBottom w:val="0"/>
          <w:divBdr>
            <w:top w:val="none" w:sz="0" w:space="0" w:color="auto"/>
            <w:left w:val="none" w:sz="0" w:space="0" w:color="auto"/>
            <w:bottom w:val="none" w:sz="0" w:space="0" w:color="auto"/>
            <w:right w:val="none" w:sz="0" w:space="0" w:color="auto"/>
          </w:divBdr>
          <w:divsChild>
            <w:div w:id="4303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0355">
      <w:bodyDiv w:val="1"/>
      <w:marLeft w:val="0"/>
      <w:marRight w:val="0"/>
      <w:marTop w:val="0"/>
      <w:marBottom w:val="0"/>
      <w:divBdr>
        <w:top w:val="none" w:sz="0" w:space="0" w:color="auto"/>
        <w:left w:val="none" w:sz="0" w:space="0" w:color="auto"/>
        <w:bottom w:val="none" w:sz="0" w:space="0" w:color="auto"/>
        <w:right w:val="none" w:sz="0" w:space="0" w:color="auto"/>
      </w:divBdr>
      <w:divsChild>
        <w:div w:id="1516068195">
          <w:marLeft w:val="0"/>
          <w:marRight w:val="0"/>
          <w:marTop w:val="0"/>
          <w:marBottom w:val="0"/>
          <w:divBdr>
            <w:top w:val="none" w:sz="0" w:space="0" w:color="auto"/>
            <w:left w:val="none" w:sz="0" w:space="0" w:color="auto"/>
            <w:bottom w:val="none" w:sz="0" w:space="0" w:color="auto"/>
            <w:right w:val="none" w:sz="0" w:space="0" w:color="auto"/>
          </w:divBdr>
          <w:divsChild>
            <w:div w:id="3531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4893">
      <w:bodyDiv w:val="1"/>
      <w:marLeft w:val="0"/>
      <w:marRight w:val="0"/>
      <w:marTop w:val="0"/>
      <w:marBottom w:val="0"/>
      <w:divBdr>
        <w:top w:val="none" w:sz="0" w:space="0" w:color="auto"/>
        <w:left w:val="none" w:sz="0" w:space="0" w:color="auto"/>
        <w:bottom w:val="none" w:sz="0" w:space="0" w:color="auto"/>
        <w:right w:val="none" w:sz="0" w:space="0" w:color="auto"/>
      </w:divBdr>
      <w:divsChild>
        <w:div w:id="1914851472">
          <w:marLeft w:val="0"/>
          <w:marRight w:val="0"/>
          <w:marTop w:val="0"/>
          <w:marBottom w:val="0"/>
          <w:divBdr>
            <w:top w:val="none" w:sz="0" w:space="0" w:color="auto"/>
            <w:left w:val="none" w:sz="0" w:space="0" w:color="auto"/>
            <w:bottom w:val="none" w:sz="0" w:space="0" w:color="auto"/>
            <w:right w:val="none" w:sz="0" w:space="0" w:color="auto"/>
          </w:divBdr>
          <w:divsChild>
            <w:div w:id="1427654367">
              <w:marLeft w:val="0"/>
              <w:marRight w:val="0"/>
              <w:marTop w:val="0"/>
              <w:marBottom w:val="0"/>
              <w:divBdr>
                <w:top w:val="none" w:sz="0" w:space="0" w:color="auto"/>
                <w:left w:val="none" w:sz="0" w:space="0" w:color="auto"/>
                <w:bottom w:val="none" w:sz="0" w:space="0" w:color="auto"/>
                <w:right w:val="none" w:sz="0" w:space="0" w:color="auto"/>
              </w:divBdr>
              <w:divsChild>
                <w:div w:id="410080301">
                  <w:marLeft w:val="0"/>
                  <w:marRight w:val="0"/>
                  <w:marTop w:val="0"/>
                  <w:marBottom w:val="0"/>
                  <w:divBdr>
                    <w:top w:val="none" w:sz="0" w:space="0" w:color="auto"/>
                    <w:left w:val="none" w:sz="0" w:space="0" w:color="auto"/>
                    <w:bottom w:val="none" w:sz="0" w:space="0" w:color="auto"/>
                    <w:right w:val="none" w:sz="0" w:space="0" w:color="auto"/>
                  </w:divBdr>
                  <w:divsChild>
                    <w:div w:id="1394769042">
                      <w:marLeft w:val="0"/>
                      <w:marRight w:val="0"/>
                      <w:marTop w:val="0"/>
                      <w:marBottom w:val="0"/>
                      <w:divBdr>
                        <w:top w:val="none" w:sz="0" w:space="0" w:color="auto"/>
                        <w:left w:val="none" w:sz="0" w:space="0" w:color="auto"/>
                        <w:bottom w:val="none" w:sz="0" w:space="0" w:color="auto"/>
                        <w:right w:val="none" w:sz="0" w:space="0" w:color="auto"/>
                      </w:divBdr>
                      <w:divsChild>
                        <w:div w:id="682365702">
                          <w:marLeft w:val="0"/>
                          <w:marRight w:val="0"/>
                          <w:marTop w:val="0"/>
                          <w:marBottom w:val="0"/>
                          <w:divBdr>
                            <w:top w:val="none" w:sz="0" w:space="0" w:color="auto"/>
                            <w:left w:val="none" w:sz="0" w:space="0" w:color="auto"/>
                            <w:bottom w:val="none" w:sz="0" w:space="0" w:color="auto"/>
                            <w:right w:val="none" w:sz="0" w:space="0" w:color="auto"/>
                          </w:divBdr>
                          <w:divsChild>
                            <w:div w:id="4378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629759">
      <w:bodyDiv w:val="1"/>
      <w:marLeft w:val="0"/>
      <w:marRight w:val="0"/>
      <w:marTop w:val="0"/>
      <w:marBottom w:val="0"/>
      <w:divBdr>
        <w:top w:val="none" w:sz="0" w:space="0" w:color="auto"/>
        <w:left w:val="none" w:sz="0" w:space="0" w:color="auto"/>
        <w:bottom w:val="none" w:sz="0" w:space="0" w:color="auto"/>
        <w:right w:val="none" w:sz="0" w:space="0" w:color="auto"/>
      </w:divBdr>
    </w:div>
    <w:div w:id="1113329985">
      <w:bodyDiv w:val="1"/>
      <w:marLeft w:val="0"/>
      <w:marRight w:val="0"/>
      <w:marTop w:val="0"/>
      <w:marBottom w:val="0"/>
      <w:divBdr>
        <w:top w:val="none" w:sz="0" w:space="0" w:color="auto"/>
        <w:left w:val="none" w:sz="0" w:space="0" w:color="auto"/>
        <w:bottom w:val="none" w:sz="0" w:space="0" w:color="auto"/>
        <w:right w:val="none" w:sz="0" w:space="0" w:color="auto"/>
      </w:divBdr>
    </w:div>
    <w:div w:id="1220894472">
      <w:bodyDiv w:val="1"/>
      <w:marLeft w:val="0"/>
      <w:marRight w:val="0"/>
      <w:marTop w:val="0"/>
      <w:marBottom w:val="0"/>
      <w:divBdr>
        <w:top w:val="none" w:sz="0" w:space="0" w:color="auto"/>
        <w:left w:val="none" w:sz="0" w:space="0" w:color="auto"/>
        <w:bottom w:val="none" w:sz="0" w:space="0" w:color="auto"/>
        <w:right w:val="none" w:sz="0" w:space="0" w:color="auto"/>
      </w:divBdr>
      <w:divsChild>
        <w:div w:id="2039620836">
          <w:marLeft w:val="0"/>
          <w:marRight w:val="0"/>
          <w:marTop w:val="0"/>
          <w:marBottom w:val="0"/>
          <w:divBdr>
            <w:top w:val="none" w:sz="0" w:space="0" w:color="auto"/>
            <w:left w:val="none" w:sz="0" w:space="0" w:color="auto"/>
            <w:bottom w:val="none" w:sz="0" w:space="0" w:color="auto"/>
            <w:right w:val="none" w:sz="0" w:space="0" w:color="auto"/>
          </w:divBdr>
          <w:divsChild>
            <w:div w:id="1575896035">
              <w:marLeft w:val="0"/>
              <w:marRight w:val="0"/>
              <w:marTop w:val="0"/>
              <w:marBottom w:val="0"/>
              <w:divBdr>
                <w:top w:val="none" w:sz="0" w:space="0" w:color="auto"/>
                <w:left w:val="none" w:sz="0" w:space="0" w:color="auto"/>
                <w:bottom w:val="none" w:sz="0" w:space="0" w:color="auto"/>
                <w:right w:val="none" w:sz="0" w:space="0" w:color="auto"/>
              </w:divBdr>
              <w:divsChild>
                <w:div w:id="957761447">
                  <w:marLeft w:val="0"/>
                  <w:marRight w:val="0"/>
                  <w:marTop w:val="0"/>
                  <w:marBottom w:val="0"/>
                  <w:divBdr>
                    <w:top w:val="none" w:sz="0" w:space="0" w:color="auto"/>
                    <w:left w:val="none" w:sz="0" w:space="0" w:color="auto"/>
                    <w:bottom w:val="none" w:sz="0" w:space="0" w:color="auto"/>
                    <w:right w:val="none" w:sz="0" w:space="0" w:color="auto"/>
                  </w:divBdr>
                  <w:divsChild>
                    <w:div w:id="1982538305">
                      <w:marLeft w:val="0"/>
                      <w:marRight w:val="0"/>
                      <w:marTop w:val="0"/>
                      <w:marBottom w:val="0"/>
                      <w:divBdr>
                        <w:top w:val="none" w:sz="0" w:space="0" w:color="auto"/>
                        <w:left w:val="none" w:sz="0" w:space="0" w:color="auto"/>
                        <w:bottom w:val="none" w:sz="0" w:space="0" w:color="auto"/>
                        <w:right w:val="none" w:sz="0" w:space="0" w:color="auto"/>
                      </w:divBdr>
                      <w:divsChild>
                        <w:div w:id="1596013618">
                          <w:marLeft w:val="0"/>
                          <w:marRight w:val="0"/>
                          <w:marTop w:val="0"/>
                          <w:marBottom w:val="0"/>
                          <w:divBdr>
                            <w:top w:val="none" w:sz="0" w:space="0" w:color="auto"/>
                            <w:left w:val="none" w:sz="0" w:space="0" w:color="auto"/>
                            <w:bottom w:val="none" w:sz="0" w:space="0" w:color="auto"/>
                            <w:right w:val="none" w:sz="0" w:space="0" w:color="auto"/>
                          </w:divBdr>
                          <w:divsChild>
                            <w:div w:id="87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640423">
      <w:bodyDiv w:val="1"/>
      <w:marLeft w:val="0"/>
      <w:marRight w:val="0"/>
      <w:marTop w:val="0"/>
      <w:marBottom w:val="0"/>
      <w:divBdr>
        <w:top w:val="none" w:sz="0" w:space="0" w:color="auto"/>
        <w:left w:val="none" w:sz="0" w:space="0" w:color="auto"/>
        <w:bottom w:val="none" w:sz="0" w:space="0" w:color="auto"/>
        <w:right w:val="none" w:sz="0" w:space="0" w:color="auto"/>
      </w:divBdr>
      <w:divsChild>
        <w:div w:id="736321772">
          <w:marLeft w:val="0"/>
          <w:marRight w:val="0"/>
          <w:marTop w:val="0"/>
          <w:marBottom w:val="0"/>
          <w:divBdr>
            <w:top w:val="none" w:sz="0" w:space="0" w:color="auto"/>
            <w:left w:val="none" w:sz="0" w:space="0" w:color="auto"/>
            <w:bottom w:val="none" w:sz="0" w:space="0" w:color="auto"/>
            <w:right w:val="none" w:sz="0" w:space="0" w:color="auto"/>
          </w:divBdr>
          <w:divsChild>
            <w:div w:id="1930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2937">
      <w:bodyDiv w:val="1"/>
      <w:marLeft w:val="0"/>
      <w:marRight w:val="0"/>
      <w:marTop w:val="0"/>
      <w:marBottom w:val="0"/>
      <w:divBdr>
        <w:top w:val="none" w:sz="0" w:space="0" w:color="auto"/>
        <w:left w:val="none" w:sz="0" w:space="0" w:color="auto"/>
        <w:bottom w:val="none" w:sz="0" w:space="0" w:color="auto"/>
        <w:right w:val="none" w:sz="0" w:space="0" w:color="auto"/>
      </w:divBdr>
    </w:div>
    <w:div w:id="1813404920">
      <w:bodyDiv w:val="1"/>
      <w:marLeft w:val="0"/>
      <w:marRight w:val="0"/>
      <w:marTop w:val="0"/>
      <w:marBottom w:val="0"/>
      <w:divBdr>
        <w:top w:val="none" w:sz="0" w:space="0" w:color="auto"/>
        <w:left w:val="none" w:sz="0" w:space="0" w:color="auto"/>
        <w:bottom w:val="none" w:sz="0" w:space="0" w:color="auto"/>
        <w:right w:val="none" w:sz="0" w:space="0" w:color="auto"/>
      </w:divBdr>
      <w:divsChild>
        <w:div w:id="939217445">
          <w:marLeft w:val="0"/>
          <w:marRight w:val="0"/>
          <w:marTop w:val="0"/>
          <w:marBottom w:val="0"/>
          <w:divBdr>
            <w:top w:val="none" w:sz="0" w:space="0" w:color="auto"/>
            <w:left w:val="none" w:sz="0" w:space="0" w:color="auto"/>
            <w:bottom w:val="none" w:sz="0" w:space="0" w:color="auto"/>
            <w:right w:val="none" w:sz="0" w:space="0" w:color="auto"/>
          </w:divBdr>
          <w:divsChild>
            <w:div w:id="1680307697">
              <w:marLeft w:val="0"/>
              <w:marRight w:val="0"/>
              <w:marTop w:val="0"/>
              <w:marBottom w:val="0"/>
              <w:divBdr>
                <w:top w:val="none" w:sz="0" w:space="0" w:color="auto"/>
                <w:left w:val="none" w:sz="0" w:space="0" w:color="auto"/>
                <w:bottom w:val="none" w:sz="0" w:space="0" w:color="auto"/>
                <w:right w:val="none" w:sz="0" w:space="0" w:color="auto"/>
              </w:divBdr>
              <w:divsChild>
                <w:div w:id="1560940748">
                  <w:marLeft w:val="0"/>
                  <w:marRight w:val="0"/>
                  <w:marTop w:val="0"/>
                  <w:marBottom w:val="0"/>
                  <w:divBdr>
                    <w:top w:val="none" w:sz="0" w:space="0" w:color="auto"/>
                    <w:left w:val="none" w:sz="0" w:space="0" w:color="auto"/>
                    <w:bottom w:val="none" w:sz="0" w:space="0" w:color="auto"/>
                    <w:right w:val="none" w:sz="0" w:space="0" w:color="auto"/>
                  </w:divBdr>
                  <w:divsChild>
                    <w:div w:id="1668750494">
                      <w:marLeft w:val="0"/>
                      <w:marRight w:val="0"/>
                      <w:marTop w:val="0"/>
                      <w:marBottom w:val="0"/>
                      <w:divBdr>
                        <w:top w:val="none" w:sz="0" w:space="0" w:color="auto"/>
                        <w:left w:val="none" w:sz="0" w:space="0" w:color="auto"/>
                        <w:bottom w:val="none" w:sz="0" w:space="0" w:color="auto"/>
                        <w:right w:val="none" w:sz="0" w:space="0" w:color="auto"/>
                      </w:divBdr>
                      <w:divsChild>
                        <w:div w:id="1119422334">
                          <w:marLeft w:val="0"/>
                          <w:marRight w:val="0"/>
                          <w:marTop w:val="0"/>
                          <w:marBottom w:val="0"/>
                          <w:divBdr>
                            <w:top w:val="none" w:sz="0" w:space="0" w:color="auto"/>
                            <w:left w:val="none" w:sz="0" w:space="0" w:color="auto"/>
                            <w:bottom w:val="none" w:sz="0" w:space="0" w:color="auto"/>
                            <w:right w:val="none" w:sz="0" w:space="0" w:color="auto"/>
                          </w:divBdr>
                          <w:divsChild>
                            <w:div w:id="6665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8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1733-2AC1-4CB8-8B9D-FCED72BC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1002</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bbeinarovica</dc:creator>
  <cp:keywords/>
  <cp:lastModifiedBy>Dmitrijs Stepanovs</cp:lastModifiedBy>
  <cp:revision>3</cp:revision>
  <cp:lastPrinted>2018-07-06T10:23:00Z</cp:lastPrinted>
  <dcterms:created xsi:type="dcterms:W3CDTF">2019-03-28T13:20:00Z</dcterms:created>
  <dcterms:modified xsi:type="dcterms:W3CDTF">2019-03-28T13:38:00Z</dcterms:modified>
</cp:coreProperties>
</file>