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F2F4" w14:textId="77777777" w:rsidR="000E642E" w:rsidRPr="002C6DEF" w:rsidRDefault="000E642E" w:rsidP="000E642E">
      <w:pPr>
        <w:jc w:val="center"/>
        <w:rPr>
          <w:sz w:val="28"/>
          <w:szCs w:val="28"/>
          <w:lang w:val="lv-LV"/>
        </w:rPr>
      </w:pPr>
    </w:p>
    <w:tbl>
      <w:tblPr>
        <w:tblW w:w="0" w:type="auto"/>
        <w:tblInd w:w="250" w:type="dxa"/>
        <w:tblLayout w:type="fixed"/>
        <w:tblLook w:val="0000" w:firstRow="0" w:lastRow="0" w:firstColumn="0" w:lastColumn="0" w:noHBand="0" w:noVBand="0"/>
      </w:tblPr>
      <w:tblGrid>
        <w:gridCol w:w="3967"/>
        <w:gridCol w:w="886"/>
        <w:gridCol w:w="4137"/>
      </w:tblGrid>
      <w:tr w:rsidR="000E642E" w:rsidRPr="005219CF" w14:paraId="6203AF62" w14:textId="77777777">
        <w:trPr>
          <w:cantSplit/>
        </w:trPr>
        <w:tc>
          <w:tcPr>
            <w:tcW w:w="3967" w:type="dxa"/>
          </w:tcPr>
          <w:p w14:paraId="353B38E8" w14:textId="77777777" w:rsidR="000E642E" w:rsidRPr="002C6DEF" w:rsidRDefault="000E642E" w:rsidP="00D32E9F">
            <w:pPr>
              <w:rPr>
                <w:sz w:val="28"/>
                <w:szCs w:val="28"/>
                <w:lang w:val="lv-LV"/>
              </w:rPr>
            </w:pPr>
            <w:r w:rsidRPr="002C6DEF">
              <w:rPr>
                <w:sz w:val="28"/>
                <w:szCs w:val="28"/>
                <w:lang w:val="lv-LV"/>
              </w:rPr>
              <w:t>Rīgā</w:t>
            </w:r>
          </w:p>
        </w:tc>
        <w:tc>
          <w:tcPr>
            <w:tcW w:w="886" w:type="dxa"/>
          </w:tcPr>
          <w:p w14:paraId="3C02F3F3" w14:textId="77777777" w:rsidR="000E642E" w:rsidRPr="002C6DEF" w:rsidRDefault="000E642E" w:rsidP="00D32E9F">
            <w:pPr>
              <w:rPr>
                <w:sz w:val="28"/>
                <w:szCs w:val="28"/>
                <w:lang w:val="lv-LV"/>
              </w:rPr>
            </w:pPr>
            <w:r w:rsidRPr="002C6DEF">
              <w:rPr>
                <w:sz w:val="28"/>
                <w:szCs w:val="28"/>
                <w:lang w:val="lv-LV"/>
              </w:rPr>
              <w:t>Nr.</w:t>
            </w:r>
          </w:p>
        </w:tc>
        <w:tc>
          <w:tcPr>
            <w:tcW w:w="4137" w:type="dxa"/>
          </w:tcPr>
          <w:p w14:paraId="585578AF" w14:textId="6528B265" w:rsidR="000E642E" w:rsidRPr="002C6DEF" w:rsidRDefault="005219CF" w:rsidP="00D32E9F">
            <w:pPr>
              <w:jc w:val="right"/>
              <w:rPr>
                <w:sz w:val="28"/>
                <w:szCs w:val="28"/>
                <w:lang w:val="lv-LV"/>
              </w:rPr>
            </w:pPr>
            <w:r>
              <w:rPr>
                <w:sz w:val="28"/>
                <w:szCs w:val="28"/>
                <w:lang w:val="lv-LV"/>
              </w:rPr>
              <w:t>201</w:t>
            </w:r>
            <w:r w:rsidR="00B42FC7">
              <w:rPr>
                <w:sz w:val="28"/>
                <w:szCs w:val="28"/>
                <w:lang w:val="lv-LV"/>
              </w:rPr>
              <w:t>9</w:t>
            </w:r>
            <w:r w:rsidR="000E642E" w:rsidRPr="002C6DEF">
              <w:rPr>
                <w:sz w:val="28"/>
                <w:szCs w:val="28"/>
                <w:lang w:val="lv-LV"/>
              </w:rPr>
              <w:t>. gada</w:t>
            </w:r>
            <w:proofErr w:type="gramStart"/>
            <w:r w:rsidR="000E642E" w:rsidRPr="002C6DEF">
              <w:rPr>
                <w:sz w:val="28"/>
                <w:szCs w:val="28"/>
                <w:lang w:val="lv-LV"/>
              </w:rPr>
              <w:t xml:space="preserve"> </w:t>
            </w:r>
            <w:r w:rsidR="009D643F">
              <w:rPr>
                <w:sz w:val="28"/>
                <w:szCs w:val="28"/>
                <w:lang w:val="lv-LV"/>
              </w:rPr>
              <w:t>.</w:t>
            </w:r>
            <w:proofErr w:type="gramEnd"/>
            <w:r w:rsidR="009D643F">
              <w:rPr>
                <w:sz w:val="28"/>
                <w:szCs w:val="28"/>
                <w:lang w:val="lv-LV"/>
              </w:rPr>
              <w:t>..</w:t>
            </w:r>
          </w:p>
        </w:tc>
      </w:tr>
    </w:tbl>
    <w:p w14:paraId="426C2C53" w14:textId="77777777" w:rsidR="000E642E" w:rsidRPr="002C6DEF" w:rsidRDefault="000E642E" w:rsidP="000E642E">
      <w:pPr>
        <w:pStyle w:val="Header"/>
        <w:tabs>
          <w:tab w:val="clear" w:pos="4320"/>
          <w:tab w:val="clear" w:pos="8640"/>
        </w:tabs>
        <w:jc w:val="center"/>
        <w:rPr>
          <w:b/>
          <w:sz w:val="28"/>
          <w:szCs w:val="28"/>
          <w:lang w:val="lv-LV"/>
        </w:rPr>
      </w:pPr>
    </w:p>
    <w:p w14:paraId="4AED514E" w14:textId="77777777" w:rsidR="00C47B27" w:rsidRDefault="000E642E" w:rsidP="0099040E">
      <w:pPr>
        <w:pStyle w:val="Header"/>
        <w:tabs>
          <w:tab w:val="clear" w:pos="4320"/>
          <w:tab w:val="clear" w:pos="8640"/>
        </w:tabs>
        <w:jc w:val="center"/>
        <w:rPr>
          <w:b/>
          <w:sz w:val="28"/>
          <w:szCs w:val="28"/>
          <w:lang w:val="lv-LV"/>
        </w:rPr>
      </w:pPr>
      <w:r w:rsidRPr="002C6DEF">
        <w:rPr>
          <w:b/>
          <w:sz w:val="28"/>
          <w:szCs w:val="28"/>
          <w:lang w:val="lv-LV"/>
        </w:rPr>
        <w:t>.§</w:t>
      </w:r>
      <w:bookmarkStart w:id="0" w:name="OLE_LINK1"/>
      <w:bookmarkStart w:id="1" w:name="OLE_LINK2"/>
    </w:p>
    <w:bookmarkEnd w:id="0"/>
    <w:bookmarkEnd w:id="1"/>
    <w:p w14:paraId="0D54FF6C" w14:textId="73DD95FE" w:rsidR="0099040E" w:rsidRPr="00590110" w:rsidRDefault="00590110" w:rsidP="00EC1932">
      <w:pPr>
        <w:pStyle w:val="NormalWeb"/>
        <w:spacing w:after="0" w:afterAutospacing="0"/>
        <w:jc w:val="center"/>
        <w:rPr>
          <w:b/>
          <w:color w:val="000000"/>
          <w:sz w:val="28"/>
          <w:szCs w:val="28"/>
          <w:lang w:eastAsia="en-US" w:bidi="ar-SA"/>
        </w:rPr>
      </w:pPr>
      <w:r>
        <w:rPr>
          <w:b/>
          <w:color w:val="000000"/>
          <w:sz w:val="28"/>
          <w:szCs w:val="28"/>
          <w:lang w:eastAsia="en-US" w:bidi="ar-SA"/>
        </w:rPr>
        <w:t xml:space="preserve">Informatīvais </w:t>
      </w:r>
      <w:r w:rsidRPr="00590110">
        <w:rPr>
          <w:b/>
          <w:color w:val="000000"/>
          <w:sz w:val="28"/>
          <w:szCs w:val="28"/>
          <w:lang w:eastAsia="en-US" w:bidi="ar-SA"/>
        </w:rPr>
        <w:t xml:space="preserve">ziņojums </w:t>
      </w:r>
      <w:r w:rsidRPr="00280A72">
        <w:rPr>
          <w:b/>
          <w:sz w:val="28"/>
          <w:szCs w:val="28"/>
        </w:rPr>
        <w:t>“Par Jauniešu garantijas īstenošanas progresu”</w:t>
      </w:r>
      <w:r w:rsidRPr="00590110">
        <w:rPr>
          <w:b/>
          <w:color w:val="000000"/>
          <w:sz w:val="28"/>
          <w:szCs w:val="28"/>
          <w:lang w:eastAsia="en-US" w:bidi="ar-SA"/>
        </w:rPr>
        <w:t xml:space="preserve"> </w:t>
      </w:r>
    </w:p>
    <w:p w14:paraId="10D77CCC" w14:textId="77777777" w:rsidR="000E642E" w:rsidRPr="002C6DEF" w:rsidRDefault="000E642E" w:rsidP="00280A72">
      <w:pPr>
        <w:pStyle w:val="BodyText"/>
        <w:jc w:val="both"/>
        <w:rPr>
          <w:b w:val="0"/>
          <w:sz w:val="28"/>
          <w:szCs w:val="28"/>
          <w:u w:val="single"/>
          <w:lang w:val="lv-LV"/>
        </w:rPr>
      </w:pP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r>
      <w:r w:rsidRPr="002C6DEF">
        <w:rPr>
          <w:b w:val="0"/>
          <w:sz w:val="28"/>
          <w:szCs w:val="28"/>
          <w:u w:val="single"/>
          <w:lang w:val="lv-LV"/>
        </w:rPr>
        <w:tab/>
        <w:t xml:space="preserve"> </w:t>
      </w:r>
    </w:p>
    <w:p w14:paraId="35DB582E" w14:textId="77777777" w:rsidR="000E642E" w:rsidRPr="002C6DEF" w:rsidRDefault="000E642E" w:rsidP="000E642E">
      <w:pPr>
        <w:pStyle w:val="BodyText"/>
        <w:rPr>
          <w:b w:val="0"/>
          <w:sz w:val="28"/>
          <w:szCs w:val="28"/>
          <w:lang w:val="lv-LV"/>
        </w:rPr>
      </w:pPr>
      <w:r w:rsidRPr="002C6DEF">
        <w:rPr>
          <w:b w:val="0"/>
          <w:sz w:val="28"/>
          <w:szCs w:val="28"/>
          <w:lang w:val="lv-LV"/>
        </w:rPr>
        <w:t>(...)</w:t>
      </w:r>
    </w:p>
    <w:p w14:paraId="3AD2ADC9" w14:textId="77777777" w:rsidR="0099040E" w:rsidRDefault="0099040E" w:rsidP="0099040E">
      <w:pPr>
        <w:ind w:left="720"/>
        <w:jc w:val="both"/>
        <w:rPr>
          <w:b/>
          <w:sz w:val="28"/>
          <w:szCs w:val="28"/>
          <w:lang w:val="lv-LV"/>
        </w:rPr>
      </w:pPr>
    </w:p>
    <w:p w14:paraId="1A6DB82F" w14:textId="49D94028" w:rsidR="009D643F" w:rsidRDefault="009D643F" w:rsidP="00280A72">
      <w:pPr>
        <w:pStyle w:val="ListParagraph"/>
        <w:numPr>
          <w:ilvl w:val="0"/>
          <w:numId w:val="7"/>
        </w:numPr>
        <w:ind w:left="0" w:firstLine="709"/>
        <w:jc w:val="both"/>
        <w:rPr>
          <w:sz w:val="28"/>
          <w:szCs w:val="28"/>
        </w:rPr>
      </w:pPr>
      <w:r w:rsidRPr="009D643F">
        <w:rPr>
          <w:sz w:val="28"/>
          <w:szCs w:val="28"/>
        </w:rPr>
        <w:t xml:space="preserve">Pieņemt zināšanai labklājības </w:t>
      </w:r>
      <w:r w:rsidR="00A642DC" w:rsidRPr="009D643F">
        <w:rPr>
          <w:sz w:val="28"/>
          <w:szCs w:val="28"/>
        </w:rPr>
        <w:t>minist</w:t>
      </w:r>
      <w:r w:rsidR="00A642DC">
        <w:rPr>
          <w:sz w:val="28"/>
          <w:szCs w:val="28"/>
        </w:rPr>
        <w:t>res</w:t>
      </w:r>
      <w:r w:rsidR="00A642DC" w:rsidRPr="009D643F">
        <w:rPr>
          <w:sz w:val="28"/>
          <w:szCs w:val="28"/>
        </w:rPr>
        <w:t xml:space="preserve"> </w:t>
      </w:r>
      <w:r w:rsidRPr="009D643F">
        <w:rPr>
          <w:sz w:val="28"/>
          <w:szCs w:val="28"/>
        </w:rPr>
        <w:t xml:space="preserve">iesniegto informatīvo ziņojumu. </w:t>
      </w:r>
    </w:p>
    <w:p w14:paraId="44907E3A" w14:textId="54F7CCC4" w:rsidR="001E505A" w:rsidRPr="001E505A" w:rsidRDefault="0006760D" w:rsidP="004A0E7E">
      <w:pPr>
        <w:pStyle w:val="ListParagraph"/>
        <w:numPr>
          <w:ilvl w:val="0"/>
          <w:numId w:val="7"/>
        </w:numPr>
        <w:ind w:left="0" w:firstLine="851"/>
        <w:jc w:val="both"/>
        <w:rPr>
          <w:sz w:val="28"/>
          <w:szCs w:val="28"/>
        </w:rPr>
      </w:pPr>
      <w:r w:rsidRPr="0006760D">
        <w:rPr>
          <w:sz w:val="28"/>
          <w:szCs w:val="28"/>
        </w:rPr>
        <w:t>Ņemot vērā iesniegto informāciju</w:t>
      </w:r>
      <w:r>
        <w:rPr>
          <w:sz w:val="28"/>
          <w:szCs w:val="28"/>
        </w:rPr>
        <w:t xml:space="preserve">, </w:t>
      </w:r>
      <w:r w:rsidR="00684130" w:rsidRPr="00684130">
        <w:rPr>
          <w:sz w:val="28"/>
          <w:szCs w:val="28"/>
        </w:rPr>
        <w:t>saskaņā ar Ministru kabineta 2014. gada 16. decembra noteikumu Nr. 784 “Kārtība, kādā Eiropas Savienības struktūrfondu un Kohēzijas fonda vadībā iesaistītās institūcijas nodrošina plānošanas dokumentu sagatavošanu un šo fondu ieviešanu 2014.–2020.gada plānošanas periodā” 51.</w:t>
      </w:r>
      <w:r w:rsidR="00684130" w:rsidRPr="00886FF5">
        <w:rPr>
          <w:sz w:val="28"/>
          <w:szCs w:val="28"/>
          <w:vertAlign w:val="superscript"/>
        </w:rPr>
        <w:t>4</w:t>
      </w:r>
      <w:r w:rsidR="00886FF5">
        <w:rPr>
          <w:sz w:val="28"/>
          <w:szCs w:val="28"/>
        </w:rPr>
        <w:t xml:space="preserve"> </w:t>
      </w:r>
      <w:bookmarkStart w:id="2" w:name="_GoBack"/>
      <w:bookmarkEnd w:id="2"/>
      <w:r w:rsidR="00684130" w:rsidRPr="00684130">
        <w:rPr>
          <w:sz w:val="28"/>
          <w:szCs w:val="28"/>
        </w:rPr>
        <w:t xml:space="preserve">7.apakšpunktu, atļaut Centrālajai finanšu un līgumu aģentūrai </w:t>
      </w:r>
      <w:r>
        <w:rPr>
          <w:sz w:val="28"/>
          <w:szCs w:val="28"/>
        </w:rPr>
        <w:t>p</w:t>
      </w:r>
      <w:r w:rsidR="001E505A" w:rsidRPr="001E505A">
        <w:rPr>
          <w:sz w:val="28"/>
          <w:szCs w:val="28"/>
        </w:rPr>
        <w:t xml:space="preserve">agarināt darbības programmas “Izaugsme un nodarbinātība” 7.2.1. specifiskā atbalsta mērķa “Palielināt nodarbinātībā, </w:t>
      </w:r>
      <w:r w:rsidR="001E505A" w:rsidRPr="008F50E3">
        <w:rPr>
          <w:sz w:val="28"/>
          <w:szCs w:val="28"/>
        </w:rPr>
        <w:t xml:space="preserve">izglītībā vai apmācībās neiesaistītu jauniešu nodarbinātību un izglītības ieguvi Jauniešu garantijas </w:t>
      </w:r>
      <w:r w:rsidR="001E505A" w:rsidRPr="001E505A">
        <w:rPr>
          <w:sz w:val="28"/>
          <w:szCs w:val="28"/>
        </w:rPr>
        <w:t>ietvaros” pasākuma “Sākotnējās profesionālās izglītības programmu īstenošana Jauniešu garantijas ietvaros” projekta “Sākotnējās profesionālās izglītības programmu īstenošana Jauniešu garantijas ietvaros”</w:t>
      </w:r>
      <w:r w:rsidR="001E505A">
        <w:rPr>
          <w:sz w:val="28"/>
          <w:szCs w:val="28"/>
        </w:rPr>
        <w:t xml:space="preserve"> īstenošan</w:t>
      </w:r>
      <w:r>
        <w:rPr>
          <w:sz w:val="28"/>
          <w:szCs w:val="28"/>
        </w:rPr>
        <w:t>u</w:t>
      </w:r>
      <w:r w:rsidR="001E505A">
        <w:rPr>
          <w:sz w:val="28"/>
          <w:szCs w:val="28"/>
        </w:rPr>
        <w:t xml:space="preserve"> </w:t>
      </w:r>
      <w:r>
        <w:rPr>
          <w:sz w:val="28"/>
          <w:szCs w:val="28"/>
        </w:rPr>
        <w:t xml:space="preserve">līdz 2021.gada 31.janvārim </w:t>
      </w:r>
      <w:r w:rsidR="006D2C8B">
        <w:rPr>
          <w:sz w:val="28"/>
          <w:szCs w:val="28"/>
        </w:rPr>
        <w:t xml:space="preserve">specifiskajam atbalsta mērķim </w:t>
      </w:r>
      <w:r w:rsidRPr="0006760D">
        <w:rPr>
          <w:sz w:val="28"/>
          <w:szCs w:val="28"/>
        </w:rPr>
        <w:t>piešķirtā finansējuma ietvaros</w:t>
      </w:r>
      <w:r w:rsidR="001E505A">
        <w:rPr>
          <w:sz w:val="28"/>
          <w:szCs w:val="28"/>
        </w:rPr>
        <w:t>.</w:t>
      </w:r>
      <w:r w:rsidR="001E505A" w:rsidRPr="001E505A">
        <w:rPr>
          <w:sz w:val="28"/>
          <w:szCs w:val="28"/>
        </w:rPr>
        <w:t xml:space="preserve"> </w:t>
      </w:r>
    </w:p>
    <w:p w14:paraId="3F61C007" w14:textId="35FCF6B0" w:rsidR="00A838E1" w:rsidRPr="009D643F" w:rsidRDefault="005219CF" w:rsidP="00280A72">
      <w:pPr>
        <w:pStyle w:val="ListParagraph"/>
        <w:numPr>
          <w:ilvl w:val="0"/>
          <w:numId w:val="7"/>
        </w:numPr>
        <w:ind w:left="0" w:firstLine="709"/>
        <w:jc w:val="both"/>
        <w:rPr>
          <w:sz w:val="28"/>
          <w:szCs w:val="28"/>
        </w:rPr>
      </w:pPr>
      <w:r w:rsidRPr="009D643F">
        <w:rPr>
          <w:sz w:val="28"/>
          <w:szCs w:val="28"/>
        </w:rPr>
        <w:t>Ņemot vērā iesniegto informāciju, a</w:t>
      </w:r>
      <w:r w:rsidR="00576DC4" w:rsidRPr="009D643F">
        <w:rPr>
          <w:sz w:val="28"/>
          <w:szCs w:val="28"/>
        </w:rPr>
        <w:t>t</w:t>
      </w:r>
      <w:r w:rsidR="00EC1932" w:rsidRPr="009D643F">
        <w:rPr>
          <w:sz w:val="28"/>
          <w:szCs w:val="28"/>
        </w:rPr>
        <w:t>zīt</w:t>
      </w:r>
      <w:r w:rsidR="00A838E1" w:rsidRPr="009D643F">
        <w:rPr>
          <w:sz w:val="28"/>
          <w:szCs w:val="28"/>
        </w:rPr>
        <w:t xml:space="preserve"> Ministru kabineta 20</w:t>
      </w:r>
      <w:r w:rsidR="00B42FC7" w:rsidRPr="009D643F">
        <w:rPr>
          <w:sz w:val="28"/>
          <w:szCs w:val="28"/>
        </w:rPr>
        <w:t>13</w:t>
      </w:r>
      <w:r w:rsidR="00A838E1" w:rsidRPr="009D643F">
        <w:rPr>
          <w:sz w:val="28"/>
          <w:szCs w:val="28"/>
        </w:rPr>
        <w:t xml:space="preserve">. gada </w:t>
      </w:r>
      <w:r w:rsidR="00B42FC7" w:rsidRPr="009D643F">
        <w:rPr>
          <w:sz w:val="28"/>
          <w:szCs w:val="28"/>
        </w:rPr>
        <w:t>17</w:t>
      </w:r>
      <w:r w:rsidR="00A838E1" w:rsidRPr="009D643F">
        <w:rPr>
          <w:sz w:val="28"/>
          <w:szCs w:val="28"/>
        </w:rPr>
        <w:t>. </w:t>
      </w:r>
      <w:r w:rsidR="00B42FC7" w:rsidRPr="009D643F">
        <w:rPr>
          <w:sz w:val="28"/>
          <w:szCs w:val="28"/>
        </w:rPr>
        <w:t>decembra</w:t>
      </w:r>
      <w:r w:rsidR="00A838E1" w:rsidRPr="009D643F">
        <w:rPr>
          <w:sz w:val="28"/>
          <w:szCs w:val="28"/>
        </w:rPr>
        <w:t xml:space="preserve"> sēdes protokollēmuma (prot. Nr. </w:t>
      </w:r>
      <w:r w:rsidR="00B42FC7" w:rsidRPr="009D643F">
        <w:rPr>
          <w:sz w:val="28"/>
          <w:szCs w:val="28"/>
        </w:rPr>
        <w:t>67</w:t>
      </w:r>
      <w:r w:rsidR="00A838E1" w:rsidRPr="009D643F">
        <w:rPr>
          <w:sz w:val="28"/>
          <w:szCs w:val="28"/>
        </w:rPr>
        <w:t> </w:t>
      </w:r>
      <w:r w:rsidR="00B42FC7" w:rsidRPr="009D643F">
        <w:rPr>
          <w:sz w:val="28"/>
          <w:szCs w:val="28"/>
        </w:rPr>
        <w:t>92</w:t>
      </w:r>
      <w:r w:rsidR="00A838E1" w:rsidRPr="009D643F">
        <w:rPr>
          <w:sz w:val="28"/>
          <w:szCs w:val="28"/>
        </w:rPr>
        <w:t>.§) “</w:t>
      </w:r>
      <w:r w:rsidR="00B42FC7" w:rsidRPr="009D643F">
        <w:rPr>
          <w:sz w:val="28"/>
          <w:szCs w:val="28"/>
        </w:rPr>
        <w:t>Informatīvais ziņojums “Par jauniešu garantijas īstenošanu Latvijā 2014.-</w:t>
      </w:r>
      <w:proofErr w:type="gramStart"/>
      <w:r w:rsidR="00B42FC7" w:rsidRPr="009D643F">
        <w:rPr>
          <w:sz w:val="28"/>
          <w:szCs w:val="28"/>
        </w:rPr>
        <w:t>2018.gadā</w:t>
      </w:r>
      <w:proofErr w:type="gramEnd"/>
      <w:r w:rsidR="00B42FC7" w:rsidRPr="009D643F">
        <w:rPr>
          <w:sz w:val="28"/>
          <w:szCs w:val="28"/>
        </w:rPr>
        <w:t>”</w:t>
      </w:r>
      <w:r w:rsidR="00A838E1" w:rsidRPr="009D643F">
        <w:rPr>
          <w:sz w:val="28"/>
          <w:szCs w:val="28"/>
        </w:rPr>
        <w:t xml:space="preserve">” </w:t>
      </w:r>
      <w:r w:rsidR="00B42FC7" w:rsidRPr="009D643F">
        <w:rPr>
          <w:sz w:val="28"/>
          <w:szCs w:val="28"/>
        </w:rPr>
        <w:t>4</w:t>
      </w:r>
      <w:r w:rsidR="00A838E1" w:rsidRPr="009D643F">
        <w:rPr>
          <w:sz w:val="28"/>
          <w:szCs w:val="28"/>
        </w:rPr>
        <w:t>. </w:t>
      </w:r>
      <w:r w:rsidR="00576DC4" w:rsidRPr="009D643F">
        <w:rPr>
          <w:sz w:val="28"/>
          <w:szCs w:val="28"/>
        </w:rPr>
        <w:t>punktā dot</w:t>
      </w:r>
      <w:r w:rsidR="00EC1932" w:rsidRPr="009D643F">
        <w:rPr>
          <w:sz w:val="28"/>
          <w:szCs w:val="28"/>
        </w:rPr>
        <w:t>o</w:t>
      </w:r>
      <w:r w:rsidR="00576DC4" w:rsidRPr="009D643F">
        <w:rPr>
          <w:sz w:val="28"/>
          <w:szCs w:val="28"/>
        </w:rPr>
        <w:t xml:space="preserve"> uzdevum</w:t>
      </w:r>
      <w:r w:rsidR="00EC1932" w:rsidRPr="009D643F">
        <w:rPr>
          <w:sz w:val="28"/>
          <w:szCs w:val="28"/>
        </w:rPr>
        <w:t>u par aktualitāti zaudējušu</w:t>
      </w:r>
      <w:r w:rsidR="00576DC4" w:rsidRPr="009D643F">
        <w:rPr>
          <w:sz w:val="28"/>
          <w:szCs w:val="28"/>
        </w:rPr>
        <w:t>.</w:t>
      </w:r>
    </w:p>
    <w:p w14:paraId="24109560" w14:textId="77777777" w:rsidR="00A838E1" w:rsidRDefault="00A838E1" w:rsidP="00A15256">
      <w:pPr>
        <w:ind w:firstLine="720"/>
        <w:jc w:val="both"/>
        <w:rPr>
          <w:color w:val="000000"/>
          <w:sz w:val="28"/>
          <w:szCs w:val="28"/>
          <w:lang w:val="lv-LV" w:eastAsia="lv-LV" w:bidi="lo-LA"/>
        </w:rPr>
      </w:pPr>
    </w:p>
    <w:p w14:paraId="2B3F4CA2" w14:textId="77777777" w:rsidR="00A838E1" w:rsidRDefault="00A838E1" w:rsidP="00A15256">
      <w:pPr>
        <w:ind w:firstLine="720"/>
        <w:jc w:val="both"/>
        <w:rPr>
          <w:sz w:val="28"/>
          <w:szCs w:val="28"/>
          <w:lang w:val="lv-LV"/>
        </w:rPr>
      </w:pPr>
    </w:p>
    <w:p w14:paraId="366BA4A4" w14:textId="77777777" w:rsidR="003B2B54" w:rsidRDefault="003B2B54" w:rsidP="000E642E">
      <w:pPr>
        <w:rPr>
          <w:sz w:val="28"/>
          <w:szCs w:val="28"/>
          <w:lang w:val="lv-LV"/>
        </w:rPr>
      </w:pPr>
    </w:p>
    <w:p w14:paraId="5A97ED7C" w14:textId="77777777" w:rsidR="007809A8" w:rsidRPr="002C6DEF" w:rsidRDefault="007809A8" w:rsidP="000E642E">
      <w:pPr>
        <w:rPr>
          <w:sz w:val="28"/>
          <w:szCs w:val="2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809A8" w14:paraId="22D9729C" w14:textId="77777777" w:rsidTr="00E60758">
        <w:tc>
          <w:tcPr>
            <w:tcW w:w="4532" w:type="dxa"/>
          </w:tcPr>
          <w:p w14:paraId="117E99F2" w14:textId="77777777" w:rsidR="007809A8" w:rsidRDefault="007809A8" w:rsidP="000E642E">
            <w:pPr>
              <w:rPr>
                <w:sz w:val="28"/>
                <w:szCs w:val="28"/>
                <w:lang w:val="lv-LV"/>
              </w:rPr>
            </w:pPr>
            <w:r w:rsidRPr="002C6DEF">
              <w:rPr>
                <w:sz w:val="28"/>
                <w:szCs w:val="28"/>
                <w:lang w:val="lv-LV"/>
              </w:rPr>
              <w:t>Min</w:t>
            </w:r>
            <w:r>
              <w:rPr>
                <w:sz w:val="28"/>
                <w:szCs w:val="28"/>
                <w:lang w:val="lv-LV"/>
              </w:rPr>
              <w:t>istru prezidents</w:t>
            </w:r>
          </w:p>
        </w:tc>
        <w:tc>
          <w:tcPr>
            <w:tcW w:w="4532" w:type="dxa"/>
          </w:tcPr>
          <w:p w14:paraId="40E4A1F8" w14:textId="2A5DC3A2" w:rsidR="007809A8" w:rsidRDefault="00B42FC7" w:rsidP="007809A8">
            <w:pPr>
              <w:jc w:val="right"/>
              <w:rPr>
                <w:sz w:val="28"/>
                <w:szCs w:val="28"/>
                <w:lang w:val="lv-LV"/>
              </w:rPr>
            </w:pPr>
            <w:proofErr w:type="spellStart"/>
            <w:r>
              <w:rPr>
                <w:sz w:val="28"/>
                <w:szCs w:val="28"/>
                <w:lang w:val="lv-LV"/>
              </w:rPr>
              <w:t>A.K.Kariņš</w:t>
            </w:r>
            <w:proofErr w:type="spellEnd"/>
          </w:p>
          <w:p w14:paraId="1E2684C2" w14:textId="77777777" w:rsidR="007809A8" w:rsidRDefault="007809A8" w:rsidP="007809A8">
            <w:pPr>
              <w:jc w:val="right"/>
              <w:rPr>
                <w:sz w:val="28"/>
                <w:szCs w:val="28"/>
                <w:lang w:val="lv-LV"/>
              </w:rPr>
            </w:pPr>
          </w:p>
          <w:p w14:paraId="46BFBBE6" w14:textId="77777777" w:rsidR="007809A8" w:rsidRDefault="007809A8" w:rsidP="007809A8">
            <w:pPr>
              <w:jc w:val="right"/>
              <w:rPr>
                <w:sz w:val="28"/>
                <w:szCs w:val="28"/>
                <w:lang w:val="lv-LV"/>
              </w:rPr>
            </w:pPr>
          </w:p>
          <w:p w14:paraId="449853F3" w14:textId="77777777" w:rsidR="007809A8" w:rsidRDefault="007809A8" w:rsidP="007809A8">
            <w:pPr>
              <w:jc w:val="right"/>
              <w:rPr>
                <w:sz w:val="28"/>
                <w:szCs w:val="28"/>
                <w:lang w:val="lv-LV"/>
              </w:rPr>
            </w:pPr>
          </w:p>
        </w:tc>
      </w:tr>
      <w:tr w:rsidR="007809A8" w14:paraId="5CC7ED9F" w14:textId="77777777" w:rsidTr="00E60758">
        <w:tc>
          <w:tcPr>
            <w:tcW w:w="4532" w:type="dxa"/>
          </w:tcPr>
          <w:p w14:paraId="0B0EA2A4" w14:textId="77777777" w:rsidR="007809A8" w:rsidRDefault="007809A8" w:rsidP="000E642E">
            <w:pPr>
              <w:rPr>
                <w:sz w:val="28"/>
                <w:szCs w:val="28"/>
                <w:lang w:val="lv-LV"/>
              </w:rPr>
            </w:pPr>
            <w:r>
              <w:rPr>
                <w:sz w:val="28"/>
                <w:szCs w:val="28"/>
                <w:lang w:val="lv-LV"/>
              </w:rPr>
              <w:t>Valsts kancelejas direktors</w:t>
            </w:r>
          </w:p>
        </w:tc>
        <w:tc>
          <w:tcPr>
            <w:tcW w:w="4532" w:type="dxa"/>
          </w:tcPr>
          <w:p w14:paraId="4B822A7F" w14:textId="77777777" w:rsidR="007809A8" w:rsidRDefault="00857349" w:rsidP="007809A8">
            <w:pPr>
              <w:jc w:val="right"/>
              <w:rPr>
                <w:sz w:val="28"/>
                <w:szCs w:val="28"/>
                <w:lang w:val="lv-LV"/>
              </w:rPr>
            </w:pPr>
            <w:r>
              <w:rPr>
                <w:sz w:val="28"/>
                <w:szCs w:val="28"/>
                <w:lang w:val="lv-LV"/>
              </w:rPr>
              <w:t>J.</w:t>
            </w:r>
            <w:r>
              <w:t xml:space="preserve"> </w:t>
            </w:r>
            <w:proofErr w:type="spellStart"/>
            <w:r w:rsidRPr="00857349">
              <w:rPr>
                <w:sz w:val="28"/>
                <w:szCs w:val="28"/>
                <w:lang w:val="lv-LV"/>
              </w:rPr>
              <w:t>Citskovskis</w:t>
            </w:r>
            <w:proofErr w:type="spellEnd"/>
          </w:p>
          <w:p w14:paraId="5BA51776" w14:textId="77777777" w:rsidR="007809A8" w:rsidRDefault="007809A8" w:rsidP="007809A8">
            <w:pPr>
              <w:jc w:val="right"/>
              <w:rPr>
                <w:sz w:val="28"/>
                <w:szCs w:val="28"/>
                <w:lang w:val="lv-LV"/>
              </w:rPr>
            </w:pPr>
          </w:p>
          <w:p w14:paraId="6781F516" w14:textId="77777777" w:rsidR="007809A8" w:rsidRDefault="007809A8" w:rsidP="007809A8">
            <w:pPr>
              <w:jc w:val="right"/>
              <w:rPr>
                <w:sz w:val="28"/>
                <w:szCs w:val="28"/>
                <w:lang w:val="lv-LV"/>
              </w:rPr>
            </w:pPr>
          </w:p>
          <w:p w14:paraId="7FA44A6B" w14:textId="77777777" w:rsidR="007809A8" w:rsidRDefault="007809A8" w:rsidP="007809A8">
            <w:pPr>
              <w:jc w:val="right"/>
              <w:rPr>
                <w:sz w:val="28"/>
                <w:szCs w:val="28"/>
                <w:lang w:val="lv-LV"/>
              </w:rPr>
            </w:pPr>
          </w:p>
        </w:tc>
      </w:tr>
      <w:tr w:rsidR="007809A8" w14:paraId="513243C8" w14:textId="77777777" w:rsidTr="00E60758">
        <w:tc>
          <w:tcPr>
            <w:tcW w:w="4532" w:type="dxa"/>
          </w:tcPr>
          <w:p w14:paraId="7CF3C540" w14:textId="77777777" w:rsidR="007809A8" w:rsidRDefault="007809A8" w:rsidP="007809A8">
            <w:pPr>
              <w:tabs>
                <w:tab w:val="left" w:pos="360"/>
              </w:tabs>
              <w:jc w:val="both"/>
              <w:rPr>
                <w:sz w:val="28"/>
                <w:szCs w:val="28"/>
                <w:lang w:val="lv-LV"/>
              </w:rPr>
            </w:pPr>
            <w:r w:rsidRPr="002C6DEF">
              <w:rPr>
                <w:sz w:val="28"/>
                <w:szCs w:val="28"/>
                <w:lang w:val="lv-LV"/>
              </w:rPr>
              <w:t>Iesniedzējs:</w:t>
            </w:r>
          </w:p>
          <w:p w14:paraId="2EE315F2" w14:textId="72867129" w:rsidR="007809A8" w:rsidRDefault="007809A8" w:rsidP="007809A8">
            <w:pPr>
              <w:rPr>
                <w:sz w:val="28"/>
                <w:szCs w:val="28"/>
                <w:lang w:val="lv-LV"/>
              </w:rPr>
            </w:pPr>
            <w:r w:rsidRPr="001118B1">
              <w:rPr>
                <w:sz w:val="28"/>
                <w:szCs w:val="28"/>
                <w:lang w:val="lv-LV" w:eastAsia="lv-LV"/>
              </w:rPr>
              <w:t>Labklājības ministr</w:t>
            </w:r>
            <w:r w:rsidR="00B42FC7">
              <w:rPr>
                <w:sz w:val="28"/>
                <w:szCs w:val="28"/>
                <w:lang w:val="lv-LV" w:eastAsia="lv-LV"/>
              </w:rPr>
              <w:t>e</w:t>
            </w:r>
          </w:p>
        </w:tc>
        <w:tc>
          <w:tcPr>
            <w:tcW w:w="4532" w:type="dxa"/>
          </w:tcPr>
          <w:p w14:paraId="58CDBBC1" w14:textId="77777777" w:rsidR="007809A8" w:rsidRDefault="007809A8" w:rsidP="007809A8">
            <w:pPr>
              <w:jc w:val="right"/>
              <w:rPr>
                <w:sz w:val="28"/>
                <w:szCs w:val="28"/>
                <w:lang w:val="lv-LV" w:eastAsia="lv-LV"/>
              </w:rPr>
            </w:pPr>
          </w:p>
          <w:p w14:paraId="67A8C8F5" w14:textId="21C4B85B" w:rsidR="007809A8" w:rsidRDefault="00B42FC7" w:rsidP="007809A8">
            <w:pPr>
              <w:jc w:val="right"/>
              <w:rPr>
                <w:sz w:val="28"/>
                <w:szCs w:val="28"/>
                <w:lang w:val="lv-LV" w:eastAsia="lv-LV"/>
              </w:rPr>
            </w:pPr>
            <w:proofErr w:type="spellStart"/>
            <w:r>
              <w:rPr>
                <w:sz w:val="28"/>
                <w:szCs w:val="28"/>
                <w:lang w:val="lv-LV" w:eastAsia="lv-LV"/>
              </w:rPr>
              <w:t>R</w:t>
            </w:r>
            <w:r w:rsidR="007809A8" w:rsidRPr="001118B1">
              <w:rPr>
                <w:sz w:val="28"/>
                <w:szCs w:val="28"/>
                <w:lang w:val="lv-LV" w:eastAsia="lv-LV"/>
              </w:rPr>
              <w:t>.</w:t>
            </w:r>
            <w:r>
              <w:rPr>
                <w:sz w:val="28"/>
                <w:szCs w:val="28"/>
                <w:lang w:val="lv-LV" w:eastAsia="lv-LV"/>
              </w:rPr>
              <w:t>Petraviča</w:t>
            </w:r>
            <w:proofErr w:type="spellEnd"/>
          </w:p>
        </w:tc>
      </w:tr>
    </w:tbl>
    <w:p w14:paraId="105F3543" w14:textId="77777777" w:rsidR="00DC367B" w:rsidRPr="002C6DEF" w:rsidRDefault="00DC367B" w:rsidP="000E642E">
      <w:pPr>
        <w:rPr>
          <w:sz w:val="28"/>
          <w:szCs w:val="28"/>
          <w:lang w:val="lv-LV"/>
        </w:rPr>
      </w:pPr>
    </w:p>
    <w:p w14:paraId="558A1DE6" w14:textId="653E5719" w:rsidR="005219CF" w:rsidRDefault="000E642E" w:rsidP="000E642E">
      <w:pPr>
        <w:rPr>
          <w:sz w:val="20"/>
          <w:szCs w:val="20"/>
          <w:lang w:val="lv-LV"/>
        </w:rPr>
      </w:pPr>
      <w:r w:rsidRPr="002C6DEF">
        <w:rPr>
          <w:sz w:val="28"/>
          <w:szCs w:val="28"/>
          <w:lang w:val="lv-LV"/>
        </w:rPr>
        <w:tab/>
      </w:r>
    </w:p>
    <w:sectPr w:rsidR="005219CF" w:rsidSect="00D32E9F">
      <w:headerReference w:type="default" r:id="rId8"/>
      <w:footerReference w:type="default" r:id="rId9"/>
      <w:footerReference w:type="first" r:id="rId10"/>
      <w:pgSz w:w="11909" w:h="16834" w:code="9"/>
      <w:pgMar w:top="1418" w:right="1134" w:bottom="1134" w:left="1701" w:header="720"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39E9" w14:textId="77777777" w:rsidR="001409F5" w:rsidRDefault="001409F5">
      <w:r>
        <w:separator/>
      </w:r>
    </w:p>
  </w:endnote>
  <w:endnote w:type="continuationSeparator" w:id="0">
    <w:p w14:paraId="4F8C20B0" w14:textId="77777777" w:rsidR="001409F5" w:rsidRDefault="0014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50D6" w14:textId="77777777" w:rsidR="00AB6E8A" w:rsidRPr="000A0A58" w:rsidRDefault="00AB6E8A" w:rsidP="00AB6E8A">
    <w:pPr>
      <w:jc w:val="both"/>
      <w:rPr>
        <w:color w:val="000000"/>
        <w:sz w:val="20"/>
        <w:szCs w:val="20"/>
      </w:rPr>
    </w:pPr>
    <w:r>
      <w:rPr>
        <w:sz w:val="20"/>
        <w:szCs w:val="20"/>
      </w:rPr>
      <w:t>L</w:t>
    </w:r>
    <w:r w:rsidR="00C15C5A">
      <w:rPr>
        <w:sz w:val="20"/>
        <w:szCs w:val="20"/>
      </w:rPr>
      <w:t>Mzino_18</w:t>
    </w:r>
    <w:r w:rsidR="003777BD">
      <w:rPr>
        <w:sz w:val="20"/>
        <w:szCs w:val="20"/>
      </w:rPr>
      <w:t>03</w:t>
    </w:r>
    <w:r>
      <w:rPr>
        <w:sz w:val="20"/>
        <w:szCs w:val="20"/>
      </w:rPr>
      <w:t>15</w:t>
    </w:r>
    <w:r w:rsidRPr="000A0A58">
      <w:rPr>
        <w:sz w:val="20"/>
        <w:szCs w:val="20"/>
      </w:rPr>
      <w:t xml:space="preserve">; </w:t>
    </w:r>
    <w:proofErr w:type="spellStart"/>
    <w:r w:rsidRPr="000A0A58">
      <w:rPr>
        <w:rStyle w:val="Strong"/>
        <w:b w:val="0"/>
        <w:sz w:val="20"/>
        <w:szCs w:val="20"/>
      </w:rPr>
      <w:t>Informatīvais</w:t>
    </w:r>
    <w:proofErr w:type="spellEnd"/>
    <w:r w:rsidRPr="000A0A58">
      <w:rPr>
        <w:rStyle w:val="Strong"/>
        <w:b w:val="0"/>
        <w:sz w:val="20"/>
        <w:szCs w:val="20"/>
      </w:rPr>
      <w:t xml:space="preserve"> </w:t>
    </w:r>
    <w:proofErr w:type="spellStart"/>
    <w:r w:rsidRPr="000A0A58">
      <w:rPr>
        <w:rStyle w:val="Strong"/>
        <w:b w:val="0"/>
        <w:sz w:val="20"/>
        <w:szCs w:val="20"/>
      </w:rPr>
      <w:t>ziņojums</w:t>
    </w:r>
    <w:proofErr w:type="spellEnd"/>
    <w:r w:rsidRPr="000A0A58">
      <w:rPr>
        <w:sz w:val="20"/>
        <w:szCs w:val="20"/>
      </w:rPr>
      <w:t xml:space="preserve"> „Par </w:t>
    </w:r>
    <w:proofErr w:type="spellStart"/>
    <w:r w:rsidRPr="000A0A58">
      <w:rPr>
        <w:sz w:val="20"/>
        <w:szCs w:val="20"/>
      </w:rPr>
      <w:t>izmēģnājumprojekta</w:t>
    </w:r>
    <w:proofErr w:type="spellEnd"/>
    <w:r w:rsidRPr="000A0A58">
      <w:rPr>
        <w:sz w:val="20"/>
        <w:szCs w:val="20"/>
      </w:rPr>
      <w:t xml:space="preserve"> „</w:t>
    </w:r>
    <w:proofErr w:type="spellStart"/>
    <w:r w:rsidRPr="000A0A58">
      <w:rPr>
        <w:sz w:val="20"/>
        <w:szCs w:val="20"/>
      </w:rPr>
      <w:t>Profesionālās</w:t>
    </w:r>
    <w:proofErr w:type="spellEnd"/>
    <w:r w:rsidRPr="000A0A58">
      <w:rPr>
        <w:sz w:val="20"/>
        <w:szCs w:val="20"/>
      </w:rPr>
      <w:t xml:space="preserve"> </w:t>
    </w:r>
    <w:proofErr w:type="spellStart"/>
    <w:r w:rsidRPr="000A0A58">
      <w:rPr>
        <w:sz w:val="20"/>
        <w:szCs w:val="20"/>
      </w:rPr>
      <w:t>tālākizglītības</w:t>
    </w:r>
    <w:proofErr w:type="spellEnd"/>
    <w:r w:rsidRPr="000A0A58">
      <w:rPr>
        <w:sz w:val="20"/>
        <w:szCs w:val="20"/>
      </w:rPr>
      <w:t xml:space="preserve"> </w:t>
    </w:r>
    <w:proofErr w:type="spellStart"/>
    <w:r w:rsidRPr="000A0A58">
      <w:rPr>
        <w:sz w:val="20"/>
        <w:szCs w:val="20"/>
      </w:rPr>
      <w:t>programmu</w:t>
    </w:r>
    <w:proofErr w:type="spellEnd"/>
    <w:r w:rsidRPr="000A0A58">
      <w:rPr>
        <w:sz w:val="20"/>
        <w:szCs w:val="20"/>
      </w:rPr>
      <w:t xml:space="preserve"> </w:t>
    </w:r>
    <w:proofErr w:type="spellStart"/>
    <w:r w:rsidRPr="000A0A58">
      <w:rPr>
        <w:sz w:val="20"/>
        <w:szCs w:val="20"/>
      </w:rPr>
      <w:t>īstenošana</w:t>
    </w:r>
    <w:proofErr w:type="spellEnd"/>
    <w:r w:rsidRPr="000A0A58">
      <w:rPr>
        <w:sz w:val="20"/>
        <w:szCs w:val="20"/>
      </w:rPr>
      <w:t xml:space="preserve"> </w:t>
    </w:r>
    <w:proofErr w:type="spellStart"/>
    <w:r w:rsidRPr="000A0A58">
      <w:rPr>
        <w:sz w:val="20"/>
        <w:szCs w:val="20"/>
      </w:rPr>
      <w:t>bezdarbniekiem</w:t>
    </w:r>
    <w:proofErr w:type="spellEnd"/>
    <w:r w:rsidRPr="000A0A58">
      <w:rPr>
        <w:sz w:val="20"/>
        <w:szCs w:val="20"/>
      </w:rPr>
      <w:t xml:space="preserve"> </w:t>
    </w:r>
    <w:proofErr w:type="spellStart"/>
    <w:r w:rsidRPr="000A0A58">
      <w:rPr>
        <w:sz w:val="20"/>
        <w:szCs w:val="20"/>
      </w:rPr>
      <w:t>valsts</w:t>
    </w:r>
    <w:proofErr w:type="spellEnd"/>
    <w:r w:rsidRPr="000A0A58">
      <w:rPr>
        <w:sz w:val="20"/>
        <w:szCs w:val="20"/>
      </w:rPr>
      <w:t xml:space="preserve"> </w:t>
    </w:r>
    <w:proofErr w:type="spellStart"/>
    <w:r w:rsidRPr="000A0A58">
      <w:rPr>
        <w:sz w:val="20"/>
        <w:szCs w:val="20"/>
      </w:rPr>
      <w:t>vai</w:t>
    </w:r>
    <w:proofErr w:type="spellEnd"/>
    <w:r w:rsidRPr="000A0A58">
      <w:rPr>
        <w:sz w:val="20"/>
        <w:szCs w:val="20"/>
      </w:rPr>
      <w:t xml:space="preserve"> </w:t>
    </w:r>
    <w:proofErr w:type="spellStart"/>
    <w:r w:rsidRPr="000A0A58">
      <w:rPr>
        <w:sz w:val="20"/>
        <w:szCs w:val="20"/>
      </w:rPr>
      <w:t>pašvaldību</w:t>
    </w:r>
    <w:proofErr w:type="spellEnd"/>
    <w:r w:rsidRPr="000A0A58">
      <w:rPr>
        <w:sz w:val="20"/>
        <w:szCs w:val="20"/>
      </w:rPr>
      <w:t xml:space="preserve"> </w:t>
    </w:r>
    <w:proofErr w:type="spellStart"/>
    <w:r w:rsidRPr="000A0A58">
      <w:rPr>
        <w:sz w:val="20"/>
        <w:szCs w:val="20"/>
      </w:rPr>
      <w:t>dibinātās</w:t>
    </w:r>
    <w:proofErr w:type="spellEnd"/>
    <w:r w:rsidRPr="000A0A58">
      <w:rPr>
        <w:sz w:val="20"/>
        <w:szCs w:val="20"/>
      </w:rPr>
      <w:t xml:space="preserve"> </w:t>
    </w:r>
    <w:proofErr w:type="spellStart"/>
    <w:r>
      <w:rPr>
        <w:sz w:val="20"/>
        <w:szCs w:val="20"/>
      </w:rPr>
      <w:t>izglītības</w:t>
    </w:r>
    <w:proofErr w:type="spellEnd"/>
    <w:r>
      <w:rPr>
        <w:sz w:val="20"/>
        <w:szCs w:val="20"/>
      </w:rPr>
      <w:t xml:space="preserve"> </w:t>
    </w:r>
    <w:proofErr w:type="spellStart"/>
    <w:r>
      <w:rPr>
        <w:sz w:val="20"/>
        <w:szCs w:val="20"/>
      </w:rPr>
      <w:t>iestādēs</w:t>
    </w:r>
    <w:proofErr w:type="spellEnd"/>
    <w:r>
      <w:rPr>
        <w:sz w:val="20"/>
        <w:szCs w:val="20"/>
      </w:rPr>
      <w:t xml:space="preserve">” </w:t>
    </w:r>
    <w:proofErr w:type="spellStart"/>
    <w:r>
      <w:rPr>
        <w:sz w:val="20"/>
        <w:szCs w:val="20"/>
      </w:rPr>
      <w:t>īstenošanu</w:t>
    </w:r>
    <w:proofErr w:type="spellEnd"/>
    <w:r w:rsidRPr="000A0A58">
      <w:rPr>
        <w:color w:val="000000"/>
        <w:sz w:val="20"/>
        <w:szCs w:val="20"/>
      </w:rPr>
      <w:t>”</w:t>
    </w:r>
  </w:p>
  <w:p w14:paraId="4D840146" w14:textId="77777777" w:rsidR="009C7632" w:rsidRDefault="009C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6D5" w14:textId="5F603728" w:rsidR="00132668" w:rsidRPr="000E642E" w:rsidRDefault="009D643F" w:rsidP="00D32E9F">
    <w:pPr>
      <w:jc w:val="both"/>
      <w:rPr>
        <w:sz w:val="20"/>
        <w:szCs w:val="20"/>
        <w:lang w:val="lv-LV"/>
      </w:rPr>
    </w:pPr>
    <w:r w:rsidRPr="009D643F">
      <w:rPr>
        <w:sz w:val="20"/>
        <w:szCs w:val="20"/>
        <w:lang w:val="lv-LV" w:eastAsia="lv-LV" w:bidi="lo-LA"/>
      </w:rPr>
      <w:t>LMprot_JG_</w:t>
    </w:r>
    <w:r w:rsidR="005B75BB">
      <w:rPr>
        <w:sz w:val="20"/>
        <w:szCs w:val="20"/>
        <w:lang w:val="lv-LV" w:eastAsia="lv-LV" w:bidi="lo-LA"/>
      </w:rPr>
      <w:t>2</w:t>
    </w:r>
    <w:r w:rsidR="00470E69">
      <w:rPr>
        <w:sz w:val="20"/>
        <w:szCs w:val="20"/>
        <w:lang w:val="lv-LV" w:eastAsia="lv-LV" w:bidi="lo-LA"/>
      </w:rPr>
      <w:t>6</w:t>
    </w:r>
    <w:r w:rsidR="008F50E3">
      <w:rPr>
        <w:sz w:val="20"/>
        <w:szCs w:val="20"/>
        <w:lang w:val="lv-LV" w:eastAsia="lv-LV" w:bidi="lo-LA"/>
      </w:rPr>
      <w:t>0319</w:t>
    </w:r>
    <w:r w:rsidRPr="009D643F">
      <w:rPr>
        <w:sz w:val="20"/>
        <w:szCs w:val="20"/>
        <w:lang w:val="lv-LV" w:eastAsia="lv-LV" w:bidi="lo-LA"/>
      </w:rPr>
      <w:t xml:space="preserve">; Protokollēmuma projekts informatīvajam ziņojumam par Jauniešu garantijas īstenošanas progresu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8066" w14:textId="77777777" w:rsidR="001409F5" w:rsidRDefault="001409F5">
      <w:r>
        <w:separator/>
      </w:r>
    </w:p>
  </w:footnote>
  <w:footnote w:type="continuationSeparator" w:id="0">
    <w:p w14:paraId="79D6486F" w14:textId="77777777" w:rsidR="001409F5" w:rsidRDefault="0014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DA86" w14:textId="77777777" w:rsidR="00132668" w:rsidRDefault="00132668">
    <w:pPr>
      <w:pStyle w:val="Header"/>
      <w:jc w:val="center"/>
    </w:pPr>
    <w:r>
      <w:fldChar w:fldCharType="begin"/>
    </w:r>
    <w:r>
      <w:instrText xml:space="preserve"> PAGE   \* MERGEFORMAT </w:instrText>
    </w:r>
    <w:r>
      <w:fldChar w:fldCharType="separate"/>
    </w:r>
    <w:r w:rsidR="00857349">
      <w:rPr>
        <w:noProof/>
      </w:rPr>
      <w:t>2</w:t>
    </w:r>
    <w:r>
      <w:fldChar w:fldCharType="end"/>
    </w:r>
  </w:p>
  <w:p w14:paraId="08390CF7" w14:textId="77777777" w:rsidR="00132668" w:rsidRDefault="0013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99E"/>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5F77B6"/>
    <w:multiLevelType w:val="hybridMultilevel"/>
    <w:tmpl w:val="AED263C8"/>
    <w:lvl w:ilvl="0" w:tplc="721C132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3D2C0066"/>
    <w:multiLevelType w:val="multilevel"/>
    <w:tmpl w:val="E774001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 w15:restartNumberingAfterBreak="0">
    <w:nsid w:val="4BAA0CD5"/>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77BA7DE5"/>
    <w:multiLevelType w:val="multilevel"/>
    <w:tmpl w:val="D69C99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4" w:hanging="72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482" w:hanging="108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44" w:hanging="1800"/>
      </w:pPr>
      <w:rPr>
        <w:rFonts w:hint="default"/>
      </w:rPr>
    </w:lvl>
    <w:lvl w:ilvl="7">
      <w:start w:val="1"/>
      <w:numFmt w:val="decimal"/>
      <w:isLgl/>
      <w:lvlText w:val="%1.%2.%3.%4.%5.%6.%7.%8."/>
      <w:lvlJc w:val="left"/>
      <w:pPr>
        <w:ind w:left="2258" w:hanging="1800"/>
      </w:pPr>
      <w:rPr>
        <w:rFonts w:hint="default"/>
      </w:rPr>
    </w:lvl>
    <w:lvl w:ilvl="8">
      <w:start w:val="1"/>
      <w:numFmt w:val="decimal"/>
      <w:isLgl/>
      <w:lvlText w:val="%1.%2.%3.%4.%5.%6.%7.%8.%9."/>
      <w:lvlJc w:val="left"/>
      <w:pPr>
        <w:ind w:left="2632" w:hanging="2160"/>
      </w:pPr>
      <w:rPr>
        <w:rFonts w:hint="default"/>
      </w:rPr>
    </w:lvl>
  </w:abstractNum>
  <w:abstractNum w:abstractNumId="6" w15:restartNumberingAfterBreak="0">
    <w:nsid w:val="7DDE797F"/>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2E"/>
    <w:rsid w:val="000054AA"/>
    <w:rsid w:val="00013FC8"/>
    <w:rsid w:val="00023F79"/>
    <w:rsid w:val="000264A9"/>
    <w:rsid w:val="00031F0A"/>
    <w:rsid w:val="00033C01"/>
    <w:rsid w:val="00043224"/>
    <w:rsid w:val="000436B9"/>
    <w:rsid w:val="00045765"/>
    <w:rsid w:val="00052D70"/>
    <w:rsid w:val="00054FB2"/>
    <w:rsid w:val="00061CFC"/>
    <w:rsid w:val="0006760D"/>
    <w:rsid w:val="000771F3"/>
    <w:rsid w:val="00077437"/>
    <w:rsid w:val="00087E5C"/>
    <w:rsid w:val="00092106"/>
    <w:rsid w:val="000A133B"/>
    <w:rsid w:val="000A38B2"/>
    <w:rsid w:val="000B0039"/>
    <w:rsid w:val="000B3381"/>
    <w:rsid w:val="000B7330"/>
    <w:rsid w:val="000C1704"/>
    <w:rsid w:val="000D120A"/>
    <w:rsid w:val="000E4A8D"/>
    <w:rsid w:val="000E6087"/>
    <w:rsid w:val="000E642E"/>
    <w:rsid w:val="000E6478"/>
    <w:rsid w:val="000F3AF9"/>
    <w:rsid w:val="000F7A83"/>
    <w:rsid w:val="00112999"/>
    <w:rsid w:val="00115688"/>
    <w:rsid w:val="00120FE3"/>
    <w:rsid w:val="001260E7"/>
    <w:rsid w:val="00132668"/>
    <w:rsid w:val="001409F5"/>
    <w:rsid w:val="00142E76"/>
    <w:rsid w:val="00153CE3"/>
    <w:rsid w:val="001545A7"/>
    <w:rsid w:val="001822A0"/>
    <w:rsid w:val="00195815"/>
    <w:rsid w:val="00195B27"/>
    <w:rsid w:val="001A0B07"/>
    <w:rsid w:val="001A3A74"/>
    <w:rsid w:val="001B3082"/>
    <w:rsid w:val="001B55C4"/>
    <w:rsid w:val="001B64E0"/>
    <w:rsid w:val="001C4AD2"/>
    <w:rsid w:val="001E505A"/>
    <w:rsid w:val="001F1E9A"/>
    <w:rsid w:val="002046AD"/>
    <w:rsid w:val="00207579"/>
    <w:rsid w:val="00210553"/>
    <w:rsid w:val="00217571"/>
    <w:rsid w:val="00223453"/>
    <w:rsid w:val="00230CB6"/>
    <w:rsid w:val="00232182"/>
    <w:rsid w:val="00241C0F"/>
    <w:rsid w:val="0024566D"/>
    <w:rsid w:val="002650BC"/>
    <w:rsid w:val="0027393F"/>
    <w:rsid w:val="00280A72"/>
    <w:rsid w:val="00280AFE"/>
    <w:rsid w:val="002A3AEE"/>
    <w:rsid w:val="002B26D5"/>
    <w:rsid w:val="002C0543"/>
    <w:rsid w:val="002C0A83"/>
    <w:rsid w:val="002C537A"/>
    <w:rsid w:val="002C6DEF"/>
    <w:rsid w:val="002D2311"/>
    <w:rsid w:val="0030731A"/>
    <w:rsid w:val="0032653B"/>
    <w:rsid w:val="00327BE3"/>
    <w:rsid w:val="003352C4"/>
    <w:rsid w:val="00343A01"/>
    <w:rsid w:val="00351B52"/>
    <w:rsid w:val="003620DD"/>
    <w:rsid w:val="00371B50"/>
    <w:rsid w:val="00374844"/>
    <w:rsid w:val="003777BD"/>
    <w:rsid w:val="00385FE4"/>
    <w:rsid w:val="0039376A"/>
    <w:rsid w:val="003A33DA"/>
    <w:rsid w:val="003A64F7"/>
    <w:rsid w:val="003A7892"/>
    <w:rsid w:val="003B106F"/>
    <w:rsid w:val="003B2B54"/>
    <w:rsid w:val="003C6D30"/>
    <w:rsid w:val="003D72DB"/>
    <w:rsid w:val="003E0A21"/>
    <w:rsid w:val="003E644C"/>
    <w:rsid w:val="003F529B"/>
    <w:rsid w:val="003F5CE8"/>
    <w:rsid w:val="00411A28"/>
    <w:rsid w:val="00417A43"/>
    <w:rsid w:val="0042009E"/>
    <w:rsid w:val="00423288"/>
    <w:rsid w:val="00423481"/>
    <w:rsid w:val="004265B6"/>
    <w:rsid w:val="00427293"/>
    <w:rsid w:val="0044010D"/>
    <w:rsid w:val="00442BC9"/>
    <w:rsid w:val="00456A0A"/>
    <w:rsid w:val="00470E69"/>
    <w:rsid w:val="0048238A"/>
    <w:rsid w:val="0049085A"/>
    <w:rsid w:val="0049130D"/>
    <w:rsid w:val="004A0E7E"/>
    <w:rsid w:val="004B2005"/>
    <w:rsid w:val="004C0566"/>
    <w:rsid w:val="004C0D96"/>
    <w:rsid w:val="004C0EC9"/>
    <w:rsid w:val="004C0EDA"/>
    <w:rsid w:val="004D0430"/>
    <w:rsid w:val="004F41E5"/>
    <w:rsid w:val="004F63EC"/>
    <w:rsid w:val="00514894"/>
    <w:rsid w:val="005219CF"/>
    <w:rsid w:val="00532ED3"/>
    <w:rsid w:val="005655DD"/>
    <w:rsid w:val="00576DC4"/>
    <w:rsid w:val="00585BDA"/>
    <w:rsid w:val="00590110"/>
    <w:rsid w:val="005A00F4"/>
    <w:rsid w:val="005B243D"/>
    <w:rsid w:val="005B53EF"/>
    <w:rsid w:val="005B75BB"/>
    <w:rsid w:val="005C74B4"/>
    <w:rsid w:val="005D1E2D"/>
    <w:rsid w:val="005D2A4C"/>
    <w:rsid w:val="005D4974"/>
    <w:rsid w:val="005E4A20"/>
    <w:rsid w:val="005E547C"/>
    <w:rsid w:val="005E7AA5"/>
    <w:rsid w:val="005F16A1"/>
    <w:rsid w:val="005F55EE"/>
    <w:rsid w:val="00624F1D"/>
    <w:rsid w:val="00631F56"/>
    <w:rsid w:val="00644F51"/>
    <w:rsid w:val="00651947"/>
    <w:rsid w:val="00663554"/>
    <w:rsid w:val="00671125"/>
    <w:rsid w:val="006804DD"/>
    <w:rsid w:val="00681782"/>
    <w:rsid w:val="00682F80"/>
    <w:rsid w:val="00684130"/>
    <w:rsid w:val="006A5246"/>
    <w:rsid w:val="006B3C5F"/>
    <w:rsid w:val="006C0B13"/>
    <w:rsid w:val="006C34EE"/>
    <w:rsid w:val="006D2C8B"/>
    <w:rsid w:val="006D3556"/>
    <w:rsid w:val="006D51A2"/>
    <w:rsid w:val="006D5EAF"/>
    <w:rsid w:val="006E2D79"/>
    <w:rsid w:val="006F0FC9"/>
    <w:rsid w:val="006F2E0A"/>
    <w:rsid w:val="006F5239"/>
    <w:rsid w:val="00700B3F"/>
    <w:rsid w:val="00710D58"/>
    <w:rsid w:val="0071783B"/>
    <w:rsid w:val="007420BE"/>
    <w:rsid w:val="00757AE6"/>
    <w:rsid w:val="00765033"/>
    <w:rsid w:val="00770C0F"/>
    <w:rsid w:val="007809A8"/>
    <w:rsid w:val="007927A5"/>
    <w:rsid w:val="007A2B6C"/>
    <w:rsid w:val="007A7BBB"/>
    <w:rsid w:val="007B68CA"/>
    <w:rsid w:val="007C4D80"/>
    <w:rsid w:val="007D0B12"/>
    <w:rsid w:val="007E2499"/>
    <w:rsid w:val="00826B19"/>
    <w:rsid w:val="00837F10"/>
    <w:rsid w:val="00852355"/>
    <w:rsid w:val="00857349"/>
    <w:rsid w:val="008620EB"/>
    <w:rsid w:val="00866670"/>
    <w:rsid w:val="00872A2B"/>
    <w:rsid w:val="00875BFE"/>
    <w:rsid w:val="00883CEA"/>
    <w:rsid w:val="00886FF5"/>
    <w:rsid w:val="008951F6"/>
    <w:rsid w:val="00896177"/>
    <w:rsid w:val="008A145C"/>
    <w:rsid w:val="008A269D"/>
    <w:rsid w:val="008A66DA"/>
    <w:rsid w:val="008B4270"/>
    <w:rsid w:val="008F50E3"/>
    <w:rsid w:val="008F5D8C"/>
    <w:rsid w:val="00910FF2"/>
    <w:rsid w:val="0091223B"/>
    <w:rsid w:val="009616D3"/>
    <w:rsid w:val="009657EC"/>
    <w:rsid w:val="00966748"/>
    <w:rsid w:val="00977C0C"/>
    <w:rsid w:val="0099040E"/>
    <w:rsid w:val="009910CF"/>
    <w:rsid w:val="00993D30"/>
    <w:rsid w:val="009A1A02"/>
    <w:rsid w:val="009A3658"/>
    <w:rsid w:val="009A3E23"/>
    <w:rsid w:val="009B1F8D"/>
    <w:rsid w:val="009B4B77"/>
    <w:rsid w:val="009C7632"/>
    <w:rsid w:val="009D643F"/>
    <w:rsid w:val="009E1C8E"/>
    <w:rsid w:val="009E4DA4"/>
    <w:rsid w:val="00A034D6"/>
    <w:rsid w:val="00A048E5"/>
    <w:rsid w:val="00A11115"/>
    <w:rsid w:val="00A15256"/>
    <w:rsid w:val="00A277A9"/>
    <w:rsid w:val="00A31657"/>
    <w:rsid w:val="00A44108"/>
    <w:rsid w:val="00A559BB"/>
    <w:rsid w:val="00A629C0"/>
    <w:rsid w:val="00A642DC"/>
    <w:rsid w:val="00A73264"/>
    <w:rsid w:val="00A838E1"/>
    <w:rsid w:val="00A97BB7"/>
    <w:rsid w:val="00AA19E7"/>
    <w:rsid w:val="00AA3424"/>
    <w:rsid w:val="00AB51A5"/>
    <w:rsid w:val="00AB6E8A"/>
    <w:rsid w:val="00AC32FF"/>
    <w:rsid w:val="00AC7739"/>
    <w:rsid w:val="00AD19EB"/>
    <w:rsid w:val="00AD2868"/>
    <w:rsid w:val="00AE377D"/>
    <w:rsid w:val="00AE3CAD"/>
    <w:rsid w:val="00AF3D6C"/>
    <w:rsid w:val="00AF6D82"/>
    <w:rsid w:val="00AF79F4"/>
    <w:rsid w:val="00AF7C33"/>
    <w:rsid w:val="00B01060"/>
    <w:rsid w:val="00B077C2"/>
    <w:rsid w:val="00B126E5"/>
    <w:rsid w:val="00B22A2D"/>
    <w:rsid w:val="00B2745D"/>
    <w:rsid w:val="00B318F5"/>
    <w:rsid w:val="00B34AA6"/>
    <w:rsid w:val="00B34D5D"/>
    <w:rsid w:val="00B419C2"/>
    <w:rsid w:val="00B42FC7"/>
    <w:rsid w:val="00B43B03"/>
    <w:rsid w:val="00B47728"/>
    <w:rsid w:val="00B556B1"/>
    <w:rsid w:val="00B656CC"/>
    <w:rsid w:val="00B67D78"/>
    <w:rsid w:val="00B7190C"/>
    <w:rsid w:val="00B86909"/>
    <w:rsid w:val="00B87981"/>
    <w:rsid w:val="00BA1968"/>
    <w:rsid w:val="00BB54E2"/>
    <w:rsid w:val="00BD2BE2"/>
    <w:rsid w:val="00C0240C"/>
    <w:rsid w:val="00C15C5A"/>
    <w:rsid w:val="00C228E9"/>
    <w:rsid w:val="00C25D51"/>
    <w:rsid w:val="00C273D3"/>
    <w:rsid w:val="00C30FCA"/>
    <w:rsid w:val="00C352A5"/>
    <w:rsid w:val="00C40B76"/>
    <w:rsid w:val="00C47B27"/>
    <w:rsid w:val="00C7178D"/>
    <w:rsid w:val="00C80570"/>
    <w:rsid w:val="00C841C7"/>
    <w:rsid w:val="00CA04E2"/>
    <w:rsid w:val="00CB6468"/>
    <w:rsid w:val="00CC3E1B"/>
    <w:rsid w:val="00CC5A4D"/>
    <w:rsid w:val="00CD291E"/>
    <w:rsid w:val="00CD433E"/>
    <w:rsid w:val="00CF76BC"/>
    <w:rsid w:val="00CF799D"/>
    <w:rsid w:val="00D23108"/>
    <w:rsid w:val="00D23B43"/>
    <w:rsid w:val="00D27FF1"/>
    <w:rsid w:val="00D3143B"/>
    <w:rsid w:val="00D323AA"/>
    <w:rsid w:val="00D32E9F"/>
    <w:rsid w:val="00D3394D"/>
    <w:rsid w:val="00D4180D"/>
    <w:rsid w:val="00D41D7D"/>
    <w:rsid w:val="00D607BF"/>
    <w:rsid w:val="00D62A9C"/>
    <w:rsid w:val="00D77C8A"/>
    <w:rsid w:val="00D83B24"/>
    <w:rsid w:val="00D84784"/>
    <w:rsid w:val="00D85AB9"/>
    <w:rsid w:val="00D91E07"/>
    <w:rsid w:val="00DA2EA4"/>
    <w:rsid w:val="00DA521C"/>
    <w:rsid w:val="00DB1581"/>
    <w:rsid w:val="00DB1609"/>
    <w:rsid w:val="00DB365C"/>
    <w:rsid w:val="00DC0EE0"/>
    <w:rsid w:val="00DC2BF3"/>
    <w:rsid w:val="00DC367B"/>
    <w:rsid w:val="00DC4769"/>
    <w:rsid w:val="00DC74C1"/>
    <w:rsid w:val="00DE7187"/>
    <w:rsid w:val="00DF11E9"/>
    <w:rsid w:val="00DF3FE4"/>
    <w:rsid w:val="00DF6F3A"/>
    <w:rsid w:val="00E0066B"/>
    <w:rsid w:val="00E02B04"/>
    <w:rsid w:val="00E10B69"/>
    <w:rsid w:val="00E14610"/>
    <w:rsid w:val="00E16E04"/>
    <w:rsid w:val="00E5042F"/>
    <w:rsid w:val="00E51063"/>
    <w:rsid w:val="00E60758"/>
    <w:rsid w:val="00E637B6"/>
    <w:rsid w:val="00E7214A"/>
    <w:rsid w:val="00E755AB"/>
    <w:rsid w:val="00EA2713"/>
    <w:rsid w:val="00EA2CA9"/>
    <w:rsid w:val="00EA334A"/>
    <w:rsid w:val="00EA4FCB"/>
    <w:rsid w:val="00EA7315"/>
    <w:rsid w:val="00EC1932"/>
    <w:rsid w:val="00ED6B00"/>
    <w:rsid w:val="00ED7189"/>
    <w:rsid w:val="00F045EB"/>
    <w:rsid w:val="00F1487C"/>
    <w:rsid w:val="00F26276"/>
    <w:rsid w:val="00F453EB"/>
    <w:rsid w:val="00F524F3"/>
    <w:rsid w:val="00F547EF"/>
    <w:rsid w:val="00F61F69"/>
    <w:rsid w:val="00F679FF"/>
    <w:rsid w:val="00F75057"/>
    <w:rsid w:val="00F77138"/>
    <w:rsid w:val="00F8149C"/>
    <w:rsid w:val="00F8501C"/>
    <w:rsid w:val="00F87DE3"/>
    <w:rsid w:val="00FB1F60"/>
    <w:rsid w:val="00FB7EBF"/>
    <w:rsid w:val="00FC78CC"/>
    <w:rsid w:val="00FD7FB8"/>
    <w:rsid w:val="00FE2587"/>
    <w:rsid w:val="00FF74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85890"/>
  <w15:docId w15:val="{85F19F04-9A80-400B-8A83-8B824BBA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42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42E"/>
    <w:pPr>
      <w:widowControl w:val="0"/>
      <w:jc w:val="center"/>
    </w:pPr>
    <w:rPr>
      <w:b/>
      <w:szCs w:val="20"/>
    </w:rPr>
  </w:style>
  <w:style w:type="paragraph" w:styleId="Header">
    <w:name w:val="header"/>
    <w:basedOn w:val="Normal"/>
    <w:link w:val="HeaderChar"/>
    <w:uiPriority w:val="99"/>
    <w:rsid w:val="000E642E"/>
    <w:pPr>
      <w:tabs>
        <w:tab w:val="center" w:pos="4320"/>
        <w:tab w:val="right" w:pos="8640"/>
      </w:tabs>
    </w:pPr>
    <w:rPr>
      <w:lang w:val="en-GB"/>
    </w:rPr>
  </w:style>
  <w:style w:type="character" w:customStyle="1" w:styleId="HeaderChar">
    <w:name w:val="Header Char"/>
    <w:link w:val="Header"/>
    <w:uiPriority w:val="99"/>
    <w:rsid w:val="000E642E"/>
    <w:rPr>
      <w:sz w:val="24"/>
      <w:szCs w:val="24"/>
      <w:lang w:val="en-GB" w:eastAsia="en-US" w:bidi="ar-SA"/>
    </w:rPr>
  </w:style>
  <w:style w:type="paragraph" w:styleId="NoSpacing">
    <w:name w:val="No Spacing"/>
    <w:qFormat/>
    <w:rsid w:val="000E642E"/>
    <w:rPr>
      <w:rFonts w:ascii="Calibri" w:eastAsia="Calibri" w:hAnsi="Calibri"/>
      <w:sz w:val="22"/>
      <w:szCs w:val="22"/>
      <w:lang w:eastAsia="en-US" w:bidi="ar-SA"/>
    </w:rPr>
  </w:style>
  <w:style w:type="paragraph" w:styleId="FootnoteText">
    <w:name w:val="footnote text"/>
    <w:basedOn w:val="Normal"/>
    <w:link w:val="FootnoteTextChar"/>
    <w:unhideWhenUsed/>
    <w:rsid w:val="000E642E"/>
    <w:rPr>
      <w:rFonts w:eastAsia="Calibri"/>
      <w:sz w:val="20"/>
      <w:szCs w:val="20"/>
      <w:lang w:val="lv-LV" w:eastAsia="lv-LV"/>
    </w:rPr>
  </w:style>
  <w:style w:type="character" w:customStyle="1" w:styleId="FootnoteTextChar">
    <w:name w:val="Footnote Text Char"/>
    <w:link w:val="FootnoteText"/>
    <w:rsid w:val="000E642E"/>
    <w:rPr>
      <w:rFonts w:eastAsia="Calibri"/>
      <w:lang w:val="lv-LV" w:eastAsia="lv-LV" w:bidi="ar-SA"/>
    </w:rPr>
  </w:style>
  <w:style w:type="paragraph" w:styleId="Footer">
    <w:name w:val="footer"/>
    <w:basedOn w:val="Normal"/>
    <w:link w:val="FooterChar"/>
    <w:uiPriority w:val="99"/>
    <w:rsid w:val="000E642E"/>
    <w:pPr>
      <w:tabs>
        <w:tab w:val="center" w:pos="4153"/>
        <w:tab w:val="right" w:pos="8306"/>
      </w:tabs>
    </w:pPr>
  </w:style>
  <w:style w:type="paragraph" w:styleId="BalloonText">
    <w:name w:val="Balloon Text"/>
    <w:basedOn w:val="Normal"/>
    <w:semiHidden/>
    <w:rsid w:val="009616D3"/>
    <w:rPr>
      <w:rFonts w:ascii="Tahoma" w:hAnsi="Tahoma" w:cs="Tahoma"/>
      <w:sz w:val="16"/>
      <w:szCs w:val="16"/>
    </w:rPr>
  </w:style>
  <w:style w:type="character" w:styleId="Strong">
    <w:name w:val="Strong"/>
    <w:uiPriority w:val="99"/>
    <w:qFormat/>
    <w:rsid w:val="001C4AD2"/>
    <w:rPr>
      <w:b/>
      <w:bCs/>
    </w:rPr>
  </w:style>
  <w:style w:type="character" w:styleId="CommentReference">
    <w:name w:val="annotation reference"/>
    <w:rsid w:val="004C0566"/>
    <w:rPr>
      <w:sz w:val="16"/>
      <w:szCs w:val="16"/>
    </w:rPr>
  </w:style>
  <w:style w:type="paragraph" w:styleId="CommentText">
    <w:name w:val="annotation text"/>
    <w:basedOn w:val="Normal"/>
    <w:link w:val="CommentTextChar"/>
    <w:rsid w:val="004C0566"/>
    <w:rPr>
      <w:sz w:val="20"/>
      <w:szCs w:val="20"/>
    </w:rPr>
  </w:style>
  <w:style w:type="character" w:customStyle="1" w:styleId="CommentTextChar">
    <w:name w:val="Comment Text Char"/>
    <w:link w:val="CommentText"/>
    <w:rsid w:val="004C0566"/>
    <w:rPr>
      <w:lang w:val="en-US" w:eastAsia="en-US"/>
    </w:rPr>
  </w:style>
  <w:style w:type="paragraph" w:styleId="CommentSubject">
    <w:name w:val="annotation subject"/>
    <w:basedOn w:val="CommentText"/>
    <w:next w:val="CommentText"/>
    <w:link w:val="CommentSubjectChar"/>
    <w:rsid w:val="004C0566"/>
    <w:rPr>
      <w:b/>
      <w:bCs/>
    </w:rPr>
  </w:style>
  <w:style w:type="character" w:customStyle="1" w:styleId="CommentSubjectChar">
    <w:name w:val="Comment Subject Char"/>
    <w:link w:val="CommentSubject"/>
    <w:rsid w:val="004C0566"/>
    <w:rPr>
      <w:b/>
      <w:bCs/>
      <w:lang w:val="en-US" w:eastAsia="en-US"/>
    </w:rPr>
  </w:style>
  <w:style w:type="character" w:styleId="Hyperlink">
    <w:name w:val="Hyperlink"/>
    <w:rsid w:val="000E4A8D"/>
    <w:rPr>
      <w:color w:val="0000FF"/>
      <w:u w:val="single"/>
    </w:rPr>
  </w:style>
  <w:style w:type="character" w:customStyle="1" w:styleId="spelle">
    <w:name w:val="spelle"/>
    <w:basedOn w:val="DefaultParagraphFont"/>
    <w:rsid w:val="00EA334A"/>
  </w:style>
  <w:style w:type="paragraph" w:styleId="ListParagraph">
    <w:name w:val="List Paragraph"/>
    <w:basedOn w:val="Normal"/>
    <w:qFormat/>
    <w:rsid w:val="00EA334A"/>
    <w:pPr>
      <w:ind w:left="720"/>
      <w:contextualSpacing/>
    </w:pPr>
    <w:rPr>
      <w:rFonts w:eastAsia="PMingLiU"/>
      <w:szCs w:val="22"/>
      <w:lang w:val="lv-LV"/>
    </w:rPr>
  </w:style>
  <w:style w:type="paragraph" w:styleId="Revision">
    <w:name w:val="Revision"/>
    <w:hidden/>
    <w:uiPriority w:val="99"/>
    <w:semiHidden/>
    <w:rsid w:val="0027393F"/>
    <w:rPr>
      <w:sz w:val="24"/>
      <w:szCs w:val="24"/>
      <w:lang w:val="en-US" w:eastAsia="en-US" w:bidi="ar-SA"/>
    </w:rPr>
  </w:style>
  <w:style w:type="character" w:customStyle="1" w:styleId="FooterChar">
    <w:name w:val="Footer Char"/>
    <w:link w:val="Footer"/>
    <w:uiPriority w:val="99"/>
    <w:rsid w:val="00AB6E8A"/>
    <w:rPr>
      <w:sz w:val="24"/>
      <w:szCs w:val="24"/>
      <w:lang w:val="en-US" w:eastAsia="en-US"/>
    </w:rPr>
  </w:style>
  <w:style w:type="paragraph" w:styleId="NormalWeb">
    <w:name w:val="Normal (Web)"/>
    <w:basedOn w:val="Normal"/>
    <w:uiPriority w:val="99"/>
    <w:unhideWhenUsed/>
    <w:rsid w:val="00C47B27"/>
    <w:pPr>
      <w:spacing w:before="100" w:beforeAutospacing="1" w:after="100" w:afterAutospacing="1"/>
    </w:pPr>
    <w:rPr>
      <w:lang w:val="lv-LV" w:eastAsia="lv-LV" w:bidi="lo-LA"/>
    </w:rPr>
  </w:style>
  <w:style w:type="paragraph" w:customStyle="1" w:styleId="CharChar">
    <w:name w:val="Char Char"/>
    <w:basedOn w:val="Normal"/>
    <w:rsid w:val="00A15256"/>
    <w:rPr>
      <w:lang w:val="pl-PL" w:eastAsia="pl-PL"/>
    </w:rPr>
  </w:style>
  <w:style w:type="table" w:styleId="TableGrid">
    <w:name w:val="Table Grid"/>
    <w:basedOn w:val="TableNormal"/>
    <w:rsid w:val="007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7897">
      <w:bodyDiv w:val="1"/>
      <w:marLeft w:val="0"/>
      <w:marRight w:val="0"/>
      <w:marTop w:val="0"/>
      <w:marBottom w:val="0"/>
      <w:divBdr>
        <w:top w:val="none" w:sz="0" w:space="0" w:color="auto"/>
        <w:left w:val="none" w:sz="0" w:space="0" w:color="auto"/>
        <w:bottom w:val="none" w:sz="0" w:space="0" w:color="auto"/>
        <w:right w:val="none" w:sz="0" w:space="0" w:color="auto"/>
      </w:divBdr>
    </w:div>
    <w:div w:id="682973196">
      <w:bodyDiv w:val="1"/>
      <w:marLeft w:val="0"/>
      <w:marRight w:val="0"/>
      <w:marTop w:val="0"/>
      <w:marBottom w:val="0"/>
      <w:divBdr>
        <w:top w:val="none" w:sz="0" w:space="0" w:color="auto"/>
        <w:left w:val="none" w:sz="0" w:space="0" w:color="auto"/>
        <w:bottom w:val="none" w:sz="0" w:space="0" w:color="auto"/>
        <w:right w:val="none" w:sz="0" w:space="0" w:color="auto"/>
      </w:divBdr>
    </w:div>
    <w:div w:id="17523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32EC-D786-4E12-BD0C-0638723A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Informatīvais ziņojums „Par izmēģnājumprojekta „Profesionālās tālākizglītības programmu īstenošana bezdarbniekiem valsts vai pašvaldību dibinātās izglītības iestādēs” īstenošanu”</vt:lpstr>
    </vt:vector>
  </TitlesOfParts>
  <Company>Labklājības ministrija</Company>
  <LinksUpToDate>false</LinksUpToDate>
  <CharactersWithSpaces>1487</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izmēģnājumprojekta „Profesionālās tālākizglītības programmu īstenošana bezdarbniekiem valsts vai pašvaldību dibinātās izglītības iestādēs” īstenošanu”</dc:title>
  <dc:subject>Protokollēmuma projekts</dc:subject>
  <dc:creator>Raimonds Brīdaks</dc:creator>
  <cp:keywords/>
  <dc:description>Raimonds.Bridaks@lm.gov.lv tel.67021511 fakss.67021511</dc:description>
  <cp:lastModifiedBy>Alona Tutova</cp:lastModifiedBy>
  <cp:revision>4</cp:revision>
  <cp:lastPrinted>2016-12-20T13:15:00Z</cp:lastPrinted>
  <dcterms:created xsi:type="dcterms:W3CDTF">2019-03-26T07:16:00Z</dcterms:created>
  <dcterms:modified xsi:type="dcterms:W3CDTF">2019-03-26T07:51:00Z</dcterms:modified>
</cp:coreProperties>
</file>