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1EB" w:rsidP="000C3EAB" w:rsidRDefault="00A161AD" w14:paraId="41D317BA" w14:textId="77777777">
      <w:pPr>
        <w:spacing w:after="0" w:line="240" w:lineRule="auto"/>
        <w:jc w:val="center"/>
        <w:rPr>
          <w:rFonts w:ascii="Times New Roman" w:hAnsi="Times New Roman" w:eastAsia="Times New Roman"/>
          <w:b/>
          <w:bCs/>
          <w:sz w:val="24"/>
          <w:szCs w:val="24"/>
          <w:lang w:eastAsia="lv-LV"/>
        </w:rPr>
      </w:pPr>
      <w:bookmarkStart w:name="_Hlk517947685" w:id="0"/>
      <w:bookmarkStart w:name="_GoBack" w:id="1"/>
      <w:bookmarkEnd w:id="1"/>
      <w:r w:rsidRPr="000C3EAB">
        <w:rPr>
          <w:rFonts w:ascii="Times New Roman" w:hAnsi="Times New Roman" w:eastAsia="Times New Roman"/>
          <w:b/>
          <w:bCs/>
          <w:sz w:val="24"/>
          <w:szCs w:val="24"/>
          <w:lang w:eastAsia="lv-LV"/>
        </w:rPr>
        <w:t xml:space="preserve">Izziņa par atzinumos sniegtajiem iebildumiem par </w:t>
      </w:r>
      <w:r w:rsidR="0021744F">
        <w:rPr>
          <w:rFonts w:ascii="Times New Roman" w:hAnsi="Times New Roman" w:eastAsia="Times New Roman"/>
          <w:b/>
          <w:bCs/>
          <w:sz w:val="24"/>
          <w:szCs w:val="24"/>
          <w:lang w:eastAsia="lv-LV"/>
        </w:rPr>
        <w:t xml:space="preserve">plāna </w:t>
      </w:r>
      <w:r w:rsidRPr="000C3EAB">
        <w:rPr>
          <w:rFonts w:ascii="Times New Roman" w:hAnsi="Times New Roman" w:eastAsia="Times New Roman"/>
          <w:b/>
          <w:bCs/>
          <w:sz w:val="24"/>
          <w:szCs w:val="24"/>
          <w:lang w:eastAsia="lv-LV"/>
        </w:rPr>
        <w:t xml:space="preserve">projektu </w:t>
      </w:r>
      <w:bookmarkStart w:name="OLE_LINK1" w:id="2"/>
    </w:p>
    <w:p w:rsidRPr="000C3EAB" w:rsidR="000C3EAB" w:rsidP="000C3EAB" w:rsidRDefault="000C3EAB" w14:paraId="5A420BF1" w14:textId="60EC6A15">
      <w:pPr>
        <w:spacing w:after="0" w:line="240" w:lineRule="auto"/>
        <w:jc w:val="center"/>
        <w:rPr>
          <w:rFonts w:ascii="Times New Roman" w:hAnsi="Times New Roman"/>
          <w:b/>
          <w:sz w:val="24"/>
          <w:szCs w:val="24"/>
        </w:rPr>
      </w:pPr>
      <w:r w:rsidRPr="000C3EAB">
        <w:rPr>
          <w:rFonts w:ascii="Times New Roman" w:hAnsi="Times New Roman" w:eastAsia="Times New Roman"/>
          <w:b/>
          <w:bCs/>
          <w:sz w:val="24"/>
          <w:szCs w:val="24"/>
          <w:lang w:eastAsia="lv-LV"/>
        </w:rPr>
        <w:t>"</w:t>
      </w:r>
      <w:r w:rsidRPr="000C3EAB">
        <w:rPr>
          <w:rFonts w:ascii="Times New Roman" w:hAnsi="Times New Roman"/>
          <w:b/>
          <w:sz w:val="24"/>
          <w:szCs w:val="24"/>
        </w:rPr>
        <w:t>Plāns nepilngadīgo aizsardzībai no noziedzīgiem nodarījumiem pret tikumību un dzimumneaizskaramību 201</w:t>
      </w:r>
      <w:r w:rsidR="007406AB">
        <w:rPr>
          <w:rFonts w:ascii="Times New Roman" w:hAnsi="Times New Roman"/>
          <w:b/>
          <w:sz w:val="24"/>
          <w:szCs w:val="24"/>
        </w:rPr>
        <w:t>9</w:t>
      </w:r>
      <w:r w:rsidRPr="000C3EAB">
        <w:rPr>
          <w:rFonts w:ascii="Times New Roman" w:hAnsi="Times New Roman"/>
          <w:b/>
          <w:sz w:val="24"/>
          <w:szCs w:val="24"/>
        </w:rPr>
        <w:t>.-202</w:t>
      </w:r>
      <w:r w:rsidR="007406AB">
        <w:rPr>
          <w:rFonts w:ascii="Times New Roman" w:hAnsi="Times New Roman"/>
          <w:b/>
          <w:sz w:val="24"/>
          <w:szCs w:val="24"/>
        </w:rPr>
        <w:t>0</w:t>
      </w:r>
      <w:r w:rsidRPr="000C3EAB">
        <w:rPr>
          <w:rFonts w:ascii="Times New Roman" w:hAnsi="Times New Roman"/>
          <w:b/>
          <w:sz w:val="24"/>
          <w:szCs w:val="24"/>
        </w:rPr>
        <w:t>.</w:t>
      </w:r>
      <w:r w:rsidR="0021744F">
        <w:rPr>
          <w:rFonts w:ascii="Times New Roman" w:hAnsi="Times New Roman"/>
          <w:b/>
          <w:sz w:val="24"/>
          <w:szCs w:val="24"/>
        </w:rPr>
        <w:t> </w:t>
      </w:r>
      <w:r w:rsidRPr="000C3EAB">
        <w:rPr>
          <w:rFonts w:ascii="Times New Roman" w:hAnsi="Times New Roman"/>
          <w:b/>
          <w:sz w:val="24"/>
          <w:szCs w:val="24"/>
        </w:rPr>
        <w:t>gadam"</w:t>
      </w:r>
    </w:p>
    <w:bookmarkEnd w:id="2"/>
    <w:p w:rsidR="00A161AD" w:rsidP="00CA4CDE" w:rsidRDefault="00A161AD" w14:paraId="32D1006E" w14:textId="77777777">
      <w:pPr>
        <w:spacing w:after="0" w:line="240" w:lineRule="auto"/>
        <w:ind w:firstLine="720"/>
        <w:jc w:val="center"/>
        <w:rPr>
          <w:rFonts w:ascii="Times New Roman" w:hAnsi="Times New Roman" w:eastAsia="Times New Roman"/>
          <w:b/>
          <w:bCs/>
          <w:sz w:val="24"/>
          <w:szCs w:val="24"/>
          <w:lang w:eastAsia="lv-LV"/>
        </w:rPr>
      </w:pPr>
    </w:p>
    <w:p w:rsidRPr="00803427" w:rsidR="009F2502" w:rsidP="00CA4CDE" w:rsidRDefault="009F2502" w14:paraId="170A5AAC" w14:textId="77777777">
      <w:pPr>
        <w:spacing w:after="0" w:line="240" w:lineRule="auto"/>
        <w:ind w:firstLine="720"/>
        <w:jc w:val="center"/>
        <w:rPr>
          <w:rFonts w:ascii="Times New Roman" w:hAnsi="Times New Roman" w:eastAsia="Times New Roman"/>
          <w:sz w:val="24"/>
          <w:szCs w:val="24"/>
          <w:lang w:eastAsia="lv-LV"/>
        </w:rPr>
      </w:pPr>
    </w:p>
    <w:p w:rsidR="00A161AD" w:rsidP="00CA4CDE" w:rsidRDefault="00A161AD" w14:paraId="034542BE" w14:textId="77777777">
      <w:pPr>
        <w:spacing w:after="0" w:line="240" w:lineRule="auto"/>
        <w:jc w:val="center"/>
        <w:rPr>
          <w:rFonts w:ascii="Times New Roman" w:hAnsi="Times New Roman" w:eastAsia="Times New Roman"/>
          <w:b/>
          <w:sz w:val="24"/>
          <w:szCs w:val="24"/>
          <w:lang w:eastAsia="lv-LV"/>
        </w:rPr>
      </w:pPr>
      <w:r w:rsidRPr="00803427">
        <w:rPr>
          <w:rFonts w:ascii="Times New Roman" w:hAnsi="Times New Roman" w:eastAsia="Times New Roman"/>
          <w:b/>
          <w:sz w:val="24"/>
          <w:szCs w:val="24"/>
          <w:lang w:eastAsia="lv-LV"/>
        </w:rPr>
        <w:t>I. Jautājumi, par kuriem saskaņošanā vienošanās nav panākta</w:t>
      </w:r>
    </w:p>
    <w:p w:rsidRPr="00803427" w:rsidR="00A34D59" w:rsidP="00CA4CDE" w:rsidRDefault="00A34D59" w14:paraId="131E26BA" w14:textId="77777777">
      <w:pPr>
        <w:spacing w:after="0" w:line="240" w:lineRule="auto"/>
        <w:jc w:val="center"/>
        <w:rPr>
          <w:rFonts w:ascii="Times New Roman" w:hAnsi="Times New Roman" w:eastAsia="Times New Roman"/>
          <w:b/>
          <w:sz w:val="24"/>
          <w:szCs w:val="24"/>
          <w:lang w:eastAsia="lv-LV"/>
        </w:rPr>
      </w:pPr>
    </w:p>
    <w:tbl>
      <w:tblPr>
        <w:tblpPr w:leftFromText="180" w:rightFromText="180" w:vertAnchor="text" w:tblpY="1"/>
        <w:tblOverlap w:val="neve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118"/>
        <w:gridCol w:w="3402"/>
        <w:gridCol w:w="3119"/>
        <w:gridCol w:w="2410"/>
        <w:gridCol w:w="2409"/>
      </w:tblGrid>
      <w:tr w:rsidRPr="00317260" w:rsidR="00A161AD" w:rsidTr="00BF6FBD" w14:paraId="2D1C18F4" w14:textId="77777777">
        <w:tc>
          <w:tcPr>
            <w:tcW w:w="709" w:type="dxa"/>
            <w:tcBorders>
              <w:top w:val="single" w:color="000000" w:sz="6" w:space="0"/>
              <w:left w:val="single" w:color="000000" w:sz="6" w:space="0"/>
              <w:bottom w:val="single" w:color="000000" w:sz="6" w:space="0"/>
              <w:right w:val="single" w:color="000000" w:sz="6" w:space="0"/>
            </w:tcBorders>
            <w:vAlign w:val="center"/>
            <w:hideMark/>
          </w:tcPr>
          <w:p w:rsidRPr="00803427" w:rsidR="00A161AD" w:rsidP="00A34D59" w:rsidRDefault="00A161AD" w14:paraId="06C06DCA" w14:textId="77777777">
            <w:pPr>
              <w:spacing w:after="0" w:line="240" w:lineRule="auto"/>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Nr. p.k.</w:t>
            </w:r>
          </w:p>
        </w:tc>
        <w:tc>
          <w:tcPr>
            <w:tcW w:w="2118" w:type="dxa"/>
            <w:tcBorders>
              <w:top w:val="single" w:color="000000" w:sz="6" w:space="0"/>
              <w:left w:val="single" w:color="000000" w:sz="6" w:space="0"/>
              <w:bottom w:val="single" w:color="000000" w:sz="6" w:space="0"/>
              <w:right w:val="single" w:color="000000" w:sz="6" w:space="0"/>
            </w:tcBorders>
            <w:vAlign w:val="center"/>
            <w:hideMark/>
          </w:tcPr>
          <w:p w:rsidRPr="00803427" w:rsidR="00A161AD" w:rsidP="00A34D59" w:rsidRDefault="00A161AD" w14:paraId="1F409C0D" w14:textId="77777777">
            <w:pPr>
              <w:spacing w:after="0" w:line="240" w:lineRule="auto"/>
              <w:ind w:firstLine="12"/>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Saskaņošanai nosūtītā projekta redakcija (konkrēta punkta (panta) redakcija)</w:t>
            </w:r>
          </w:p>
        </w:tc>
        <w:tc>
          <w:tcPr>
            <w:tcW w:w="3402" w:type="dxa"/>
            <w:tcBorders>
              <w:top w:val="single" w:color="000000" w:sz="6" w:space="0"/>
              <w:left w:val="single" w:color="000000" w:sz="6" w:space="0"/>
              <w:bottom w:val="single" w:color="000000" w:sz="6" w:space="0"/>
              <w:right w:val="single" w:color="000000" w:sz="6" w:space="0"/>
            </w:tcBorders>
            <w:vAlign w:val="center"/>
            <w:hideMark/>
          </w:tcPr>
          <w:p w:rsidRPr="00803427" w:rsidR="00A161AD" w:rsidP="00A34D59" w:rsidRDefault="00A161AD" w14:paraId="0CAF6502" w14:textId="77777777">
            <w:pPr>
              <w:spacing w:after="0" w:line="240" w:lineRule="auto"/>
              <w:ind w:right="3"/>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Atzinumā norādītais ministrijas (citas institūcijas) iebildums, kā arī saskaņošanā papildus izteiktais iebildums par projekta konkrēto punktu (pantu)</w:t>
            </w:r>
          </w:p>
        </w:tc>
        <w:tc>
          <w:tcPr>
            <w:tcW w:w="3119" w:type="dxa"/>
            <w:tcBorders>
              <w:top w:val="single" w:color="000000" w:sz="6" w:space="0"/>
              <w:left w:val="single" w:color="000000" w:sz="6" w:space="0"/>
              <w:bottom w:val="single" w:color="000000" w:sz="6" w:space="0"/>
              <w:right w:val="single" w:color="000000" w:sz="6" w:space="0"/>
            </w:tcBorders>
            <w:vAlign w:val="center"/>
            <w:hideMark/>
          </w:tcPr>
          <w:p w:rsidRPr="00803427" w:rsidR="00A161AD" w:rsidP="00A34D59" w:rsidRDefault="00A161AD" w14:paraId="3FC2BFBD" w14:textId="77777777">
            <w:pPr>
              <w:spacing w:after="0" w:line="240" w:lineRule="auto"/>
              <w:ind w:firstLine="21"/>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Atbildīgās ministrijas pamatojums iebilduma noraidījumam</w:t>
            </w:r>
          </w:p>
        </w:tc>
        <w:tc>
          <w:tcPr>
            <w:tcW w:w="2410" w:type="dxa"/>
            <w:tcBorders>
              <w:top w:val="single" w:color="auto" w:sz="4" w:space="0"/>
              <w:left w:val="single" w:color="auto" w:sz="4" w:space="0"/>
              <w:bottom w:val="single" w:color="auto" w:sz="4" w:space="0"/>
              <w:right w:val="single" w:color="auto" w:sz="4" w:space="0"/>
            </w:tcBorders>
            <w:vAlign w:val="center"/>
            <w:hideMark/>
          </w:tcPr>
          <w:p w:rsidRPr="00803427" w:rsidR="00A161AD" w:rsidP="00A34D59" w:rsidRDefault="00A161AD" w14:paraId="2D42907A" w14:textId="77777777">
            <w:pPr>
              <w:spacing w:after="0" w:line="240" w:lineRule="auto"/>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Atzinuma sniedzēja uzturētais iebildums, ja tas atšķiras no atzinumā norādītā iebilduma pamatojuma</w:t>
            </w:r>
          </w:p>
        </w:tc>
        <w:tc>
          <w:tcPr>
            <w:tcW w:w="2409" w:type="dxa"/>
            <w:tcBorders>
              <w:top w:val="single" w:color="auto" w:sz="4" w:space="0"/>
              <w:left w:val="single" w:color="auto" w:sz="4" w:space="0"/>
              <w:bottom w:val="single" w:color="auto" w:sz="4" w:space="0"/>
              <w:right w:val="single" w:color="auto" w:sz="4" w:space="0"/>
            </w:tcBorders>
            <w:vAlign w:val="center"/>
            <w:hideMark/>
          </w:tcPr>
          <w:p w:rsidRPr="00803427" w:rsidR="00A161AD" w:rsidP="00A34D59" w:rsidRDefault="00A161AD" w14:paraId="6DAD517D" w14:textId="77777777">
            <w:pPr>
              <w:spacing w:after="0" w:line="240" w:lineRule="auto"/>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Projekta attiecīgā punkta (panta) galīgā redakcija</w:t>
            </w:r>
          </w:p>
        </w:tc>
      </w:tr>
      <w:tr w:rsidRPr="00317260" w:rsidR="00A161AD" w:rsidTr="00BF6FBD" w14:paraId="5FA5564D" w14:textId="77777777">
        <w:tc>
          <w:tcPr>
            <w:tcW w:w="709" w:type="dxa"/>
            <w:tcBorders>
              <w:top w:val="single" w:color="000000" w:sz="6" w:space="0"/>
              <w:left w:val="single" w:color="000000" w:sz="6" w:space="0"/>
              <w:bottom w:val="single" w:color="000000" w:sz="6" w:space="0"/>
              <w:right w:val="single" w:color="000000" w:sz="6" w:space="0"/>
            </w:tcBorders>
            <w:hideMark/>
          </w:tcPr>
          <w:p w:rsidRPr="00803427" w:rsidR="00A161AD" w:rsidP="00A34D59" w:rsidRDefault="00A161AD" w14:paraId="29F61BE3" w14:textId="77777777">
            <w:pPr>
              <w:spacing w:after="0" w:line="240" w:lineRule="auto"/>
              <w:jc w:val="center"/>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1</w:t>
            </w:r>
          </w:p>
        </w:tc>
        <w:tc>
          <w:tcPr>
            <w:tcW w:w="2118" w:type="dxa"/>
            <w:tcBorders>
              <w:top w:val="single" w:color="000000" w:sz="6" w:space="0"/>
              <w:left w:val="single" w:color="000000" w:sz="6" w:space="0"/>
              <w:bottom w:val="single" w:color="000000" w:sz="6" w:space="0"/>
              <w:right w:val="single" w:color="000000" w:sz="6" w:space="0"/>
            </w:tcBorders>
            <w:hideMark/>
          </w:tcPr>
          <w:p w:rsidRPr="00803427" w:rsidR="00A161AD" w:rsidP="00A34D59" w:rsidRDefault="00A161AD" w14:paraId="6198A5BC" w14:textId="77777777">
            <w:pPr>
              <w:spacing w:after="0" w:line="240" w:lineRule="auto"/>
              <w:ind w:firstLine="720"/>
              <w:jc w:val="center"/>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2</w:t>
            </w:r>
          </w:p>
        </w:tc>
        <w:tc>
          <w:tcPr>
            <w:tcW w:w="3402" w:type="dxa"/>
            <w:tcBorders>
              <w:top w:val="single" w:color="000000" w:sz="6" w:space="0"/>
              <w:left w:val="single" w:color="000000" w:sz="6" w:space="0"/>
              <w:bottom w:val="single" w:color="000000" w:sz="6" w:space="0"/>
              <w:right w:val="single" w:color="000000" w:sz="6" w:space="0"/>
            </w:tcBorders>
            <w:hideMark/>
          </w:tcPr>
          <w:p w:rsidRPr="00803427" w:rsidR="00A161AD" w:rsidP="00A34D59" w:rsidRDefault="00A161AD" w14:paraId="381B0812" w14:textId="77777777">
            <w:pPr>
              <w:spacing w:after="0" w:line="240" w:lineRule="auto"/>
              <w:ind w:firstLine="720"/>
              <w:jc w:val="center"/>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3</w:t>
            </w:r>
          </w:p>
        </w:tc>
        <w:tc>
          <w:tcPr>
            <w:tcW w:w="3119" w:type="dxa"/>
            <w:tcBorders>
              <w:top w:val="single" w:color="000000" w:sz="6" w:space="0"/>
              <w:left w:val="single" w:color="000000" w:sz="6" w:space="0"/>
              <w:bottom w:val="single" w:color="000000" w:sz="6" w:space="0"/>
              <w:right w:val="single" w:color="000000" w:sz="6" w:space="0"/>
            </w:tcBorders>
            <w:hideMark/>
          </w:tcPr>
          <w:p w:rsidRPr="00803427" w:rsidR="00A161AD" w:rsidP="00A34D59" w:rsidRDefault="00A161AD" w14:paraId="00116E2A" w14:textId="77777777">
            <w:pPr>
              <w:spacing w:after="0" w:line="240" w:lineRule="auto"/>
              <w:ind w:firstLine="720"/>
              <w:jc w:val="center"/>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4</w:t>
            </w:r>
          </w:p>
        </w:tc>
        <w:tc>
          <w:tcPr>
            <w:tcW w:w="2410" w:type="dxa"/>
            <w:tcBorders>
              <w:top w:val="single" w:color="auto" w:sz="4" w:space="0"/>
              <w:left w:val="single" w:color="auto" w:sz="4" w:space="0"/>
              <w:bottom w:val="single" w:color="auto" w:sz="4" w:space="0"/>
              <w:right w:val="single" w:color="auto" w:sz="4" w:space="0"/>
            </w:tcBorders>
            <w:hideMark/>
          </w:tcPr>
          <w:p w:rsidRPr="00803427" w:rsidR="00A161AD" w:rsidP="00A34D59" w:rsidRDefault="00A161AD" w14:paraId="37BBE9A5" w14:textId="77777777">
            <w:pPr>
              <w:spacing w:after="0" w:line="240" w:lineRule="auto"/>
              <w:jc w:val="center"/>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5</w:t>
            </w:r>
          </w:p>
        </w:tc>
        <w:tc>
          <w:tcPr>
            <w:tcW w:w="2409" w:type="dxa"/>
            <w:tcBorders>
              <w:top w:val="single" w:color="auto" w:sz="4" w:space="0"/>
              <w:left w:val="single" w:color="auto" w:sz="4" w:space="0"/>
              <w:bottom w:val="single" w:color="auto" w:sz="4" w:space="0"/>
              <w:right w:val="single" w:color="auto" w:sz="4" w:space="0"/>
            </w:tcBorders>
            <w:hideMark/>
          </w:tcPr>
          <w:p w:rsidRPr="00803427" w:rsidR="00A161AD" w:rsidP="00A34D59" w:rsidRDefault="00A161AD" w14:paraId="3EFF351C" w14:textId="77777777">
            <w:pPr>
              <w:spacing w:after="0" w:line="240" w:lineRule="auto"/>
              <w:jc w:val="center"/>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6</w:t>
            </w:r>
          </w:p>
        </w:tc>
      </w:tr>
      <w:tr w:rsidRPr="00317260" w:rsidR="00B95911" w:rsidTr="00BF6FBD" w14:paraId="68AE9399" w14:textId="77777777">
        <w:tc>
          <w:tcPr>
            <w:tcW w:w="709" w:type="dxa"/>
            <w:tcBorders>
              <w:top w:val="single" w:color="000000" w:sz="6" w:space="0"/>
              <w:left w:val="single" w:color="000000" w:sz="6" w:space="0"/>
              <w:bottom w:val="single" w:color="000000" w:sz="6" w:space="0"/>
              <w:right w:val="single" w:color="000000" w:sz="6" w:space="0"/>
            </w:tcBorders>
          </w:tcPr>
          <w:p w:rsidRPr="00803427" w:rsidR="00B95911" w:rsidP="00B95911" w:rsidRDefault="00587B43" w14:paraId="64ECADB9" w14:textId="77777777">
            <w:pPr>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1.</w:t>
            </w:r>
          </w:p>
        </w:tc>
        <w:tc>
          <w:tcPr>
            <w:tcW w:w="2118" w:type="dxa"/>
            <w:tcBorders>
              <w:top w:val="single" w:color="000000" w:sz="6" w:space="0"/>
              <w:left w:val="single" w:color="000000" w:sz="6" w:space="0"/>
              <w:bottom w:val="single" w:color="000000" w:sz="6" w:space="0"/>
              <w:right w:val="single" w:color="000000" w:sz="6" w:space="0"/>
            </w:tcBorders>
          </w:tcPr>
          <w:p w:rsidRPr="00803427" w:rsidR="00B95911" w:rsidP="001A0D46" w:rsidRDefault="001A0D46" w14:paraId="66D185AB" w14:textId="77777777">
            <w:pPr>
              <w:spacing w:after="0" w:line="240" w:lineRule="auto"/>
              <w:rPr>
                <w:rFonts w:ascii="Times New Roman" w:hAnsi="Times New Roman" w:eastAsia="Times New Roman"/>
                <w:sz w:val="24"/>
                <w:szCs w:val="24"/>
                <w:lang w:eastAsia="lv-LV"/>
              </w:rPr>
            </w:pPr>
            <w:r>
              <w:rPr>
                <w:rFonts w:ascii="Times New Roman" w:hAnsi="Times New Roman" w:eastAsia="Times New Roman"/>
                <w:sz w:val="24"/>
                <w:szCs w:val="24"/>
                <w:lang w:eastAsia="lv-LV"/>
              </w:rPr>
              <w:t>Plāna projekts</w:t>
            </w:r>
          </w:p>
        </w:tc>
        <w:tc>
          <w:tcPr>
            <w:tcW w:w="3402" w:type="dxa"/>
            <w:tcBorders>
              <w:top w:val="single" w:color="000000" w:sz="6" w:space="0"/>
              <w:left w:val="single" w:color="000000" w:sz="6" w:space="0"/>
              <w:bottom w:val="single" w:color="000000" w:sz="6" w:space="0"/>
              <w:right w:val="single" w:color="000000" w:sz="6" w:space="0"/>
            </w:tcBorders>
          </w:tcPr>
          <w:p w:rsidRPr="009B6289" w:rsidR="0008541B" w:rsidP="00532814" w:rsidRDefault="0008541B" w14:paraId="0F01EDCE" w14:textId="77777777">
            <w:pPr>
              <w:spacing w:after="0" w:line="240" w:lineRule="auto"/>
              <w:jc w:val="both"/>
              <w:rPr>
                <w:rFonts w:ascii="Times New Roman" w:hAnsi="Times New Roman" w:eastAsia="Times New Roman"/>
                <w:b/>
                <w:bCs/>
                <w:sz w:val="24"/>
                <w:szCs w:val="24"/>
              </w:rPr>
            </w:pPr>
            <w:proofErr w:type="spellStart"/>
            <w:r w:rsidRPr="009B6289">
              <w:rPr>
                <w:rFonts w:ascii="Times New Roman" w:hAnsi="Times New Roman" w:eastAsia="Times New Roman"/>
                <w:b/>
                <w:bCs/>
                <w:sz w:val="24"/>
                <w:szCs w:val="24"/>
              </w:rPr>
              <w:t>Pārresoru</w:t>
            </w:r>
            <w:proofErr w:type="spellEnd"/>
            <w:r w:rsidRPr="009B6289">
              <w:rPr>
                <w:rFonts w:ascii="Times New Roman" w:hAnsi="Times New Roman" w:eastAsia="Times New Roman"/>
                <w:b/>
                <w:bCs/>
                <w:sz w:val="24"/>
                <w:szCs w:val="24"/>
              </w:rPr>
              <w:t xml:space="preserve"> koordinācijas centrs </w:t>
            </w:r>
          </w:p>
          <w:p w:rsidRPr="00803427" w:rsidR="00B95911" w:rsidP="00532814" w:rsidRDefault="00532814" w14:paraId="580CB4E7" w14:textId="77777777">
            <w:pPr>
              <w:spacing w:after="0" w:line="240" w:lineRule="auto"/>
              <w:jc w:val="both"/>
              <w:rPr>
                <w:rFonts w:ascii="Times New Roman" w:hAnsi="Times New Roman" w:eastAsia="Times New Roman"/>
                <w:sz w:val="24"/>
                <w:szCs w:val="24"/>
                <w:lang w:eastAsia="lv-LV"/>
              </w:rPr>
            </w:pPr>
            <w:r w:rsidRPr="00317260">
              <w:rPr>
                <w:rFonts w:ascii="Times New Roman" w:hAnsi="Times New Roman" w:eastAsia="Times New Roman"/>
                <w:bCs/>
                <w:sz w:val="24"/>
                <w:szCs w:val="24"/>
              </w:rPr>
              <w:t xml:space="preserve">Vairāki projekta pasākumi ir vērsti uz iekšlietu sistēmā strādājošo speciālistu apmācību, lai patvēruma procedūras ietvaros identificētu iespējamos bērnu seksuālās vardarbības un seksuālās izmantošanas gadījumus (piemēram, 1.3.3. un 2.4.1.pasākums), aicinām apsvērt iespēju iekļaut šos pasākumus politikas plānošanas dokumentos, kas vērsti uz robežu uzraudzības efektivitātes palielināšanu un patvērumu procedūras pilnveidošanu. Pretējā gadījumā būs neiespējami identificēt pasākumus un tam atvēlēto finansējumu, kas </w:t>
            </w:r>
            <w:r w:rsidRPr="00317260">
              <w:rPr>
                <w:rFonts w:ascii="Times New Roman" w:hAnsi="Times New Roman" w:eastAsia="Times New Roman"/>
                <w:bCs/>
                <w:sz w:val="24"/>
                <w:szCs w:val="24"/>
              </w:rPr>
              <w:lastRenderedPageBreak/>
              <w:t>atvēlēts patvēruma politikas jautājumu risināšanai.</w:t>
            </w:r>
          </w:p>
        </w:tc>
        <w:tc>
          <w:tcPr>
            <w:tcW w:w="3119" w:type="dxa"/>
            <w:tcBorders>
              <w:top w:val="single" w:color="000000" w:sz="6" w:space="0"/>
              <w:left w:val="single" w:color="000000" w:sz="6" w:space="0"/>
              <w:bottom w:val="single" w:color="000000" w:sz="6" w:space="0"/>
              <w:right w:val="single" w:color="000000" w:sz="6" w:space="0"/>
            </w:tcBorders>
          </w:tcPr>
          <w:p w:rsidRPr="00EA01CB" w:rsidR="00EA01CB" w:rsidP="00EA01CB" w:rsidRDefault="00EA01CB" w14:paraId="61D796D3" w14:textId="7AB4C73E">
            <w:pPr>
              <w:spacing w:after="0" w:line="240" w:lineRule="auto"/>
              <w:jc w:val="both"/>
              <w:rPr>
                <w:rFonts w:ascii="Times New Roman" w:hAnsi="Times New Roman" w:eastAsia="Times New Roman"/>
                <w:b/>
                <w:sz w:val="24"/>
                <w:szCs w:val="24"/>
                <w:lang w:eastAsia="lv-LV"/>
              </w:rPr>
            </w:pPr>
            <w:r w:rsidRPr="00EA01CB">
              <w:rPr>
                <w:rFonts w:ascii="Times New Roman" w:hAnsi="Times New Roman" w:eastAsia="Times New Roman"/>
                <w:b/>
                <w:sz w:val="24"/>
                <w:szCs w:val="24"/>
                <w:lang w:eastAsia="lv-LV"/>
              </w:rPr>
              <w:lastRenderedPageBreak/>
              <w:t>Vienošanās nav panākta</w:t>
            </w:r>
          </w:p>
          <w:p w:rsidRPr="00EA01CB" w:rsidR="00EA01CB" w:rsidP="00EA01CB" w:rsidRDefault="00EA01CB" w14:paraId="483D4395" w14:textId="3B55B398">
            <w:pPr>
              <w:spacing w:after="0" w:line="240" w:lineRule="auto"/>
              <w:ind w:firstLine="602"/>
              <w:jc w:val="both"/>
              <w:rPr>
                <w:rFonts w:ascii="Times New Roman" w:hAnsi="Times New Roman"/>
              </w:rPr>
            </w:pPr>
            <w:r w:rsidRPr="00EA01CB">
              <w:rPr>
                <w:rFonts w:ascii="Times New Roman" w:hAnsi="Times New Roman"/>
                <w:sz w:val="24"/>
                <w:szCs w:val="24"/>
              </w:rPr>
              <w:t xml:space="preserve">Politikas plānošanas dokumenta izstrāde, kurā varētu tikt iekļauti jautājumi par Iekšlietu ministrijas padotības iestāžu darbinieku apmācībām par iespējamu bērnu seksuālās vardarbības un seksuālas izmantošanas gadījumu identificēšanu, netiek plānota. Ņemot vērā </w:t>
            </w:r>
            <w:proofErr w:type="spellStart"/>
            <w:r w:rsidRPr="00EA01CB">
              <w:rPr>
                <w:rFonts w:ascii="Times New Roman" w:hAnsi="Times New Roman"/>
                <w:sz w:val="24"/>
                <w:szCs w:val="24"/>
              </w:rPr>
              <w:t>Lanzarotes</w:t>
            </w:r>
            <w:proofErr w:type="spellEnd"/>
            <w:r w:rsidRPr="00EA01CB">
              <w:rPr>
                <w:rFonts w:ascii="Times New Roman" w:hAnsi="Times New Roman"/>
                <w:sz w:val="24"/>
                <w:szCs w:val="24"/>
              </w:rPr>
              <w:t xml:space="preserve"> rekomendācijas, uzskatām, ka pasākuma iekļaušana šajā Plānā ļaus identificēt šim mērķim piešķirto finansējumu.</w:t>
            </w:r>
          </w:p>
          <w:p w:rsidRPr="00EA01CB" w:rsidR="00EA01CB" w:rsidP="00EA01CB" w:rsidRDefault="00EA01CB" w14:paraId="7156845E" w14:textId="54B0C436">
            <w:pPr>
              <w:spacing w:after="0" w:line="240" w:lineRule="auto"/>
              <w:ind w:firstLine="720"/>
              <w:jc w:val="both"/>
              <w:rPr>
                <w:rFonts w:ascii="Times New Roman" w:hAnsi="Times New Roman"/>
              </w:rPr>
            </w:pPr>
            <w:r w:rsidRPr="00EA01CB">
              <w:rPr>
                <w:rFonts w:ascii="Times New Roman" w:hAnsi="Times New Roman"/>
                <w:sz w:val="24"/>
                <w:szCs w:val="24"/>
              </w:rPr>
              <w:t>Nepieciešamība veikt atbilstošas personāla apmācības izriet no</w:t>
            </w:r>
            <w:r w:rsidRPr="00EA01CB">
              <w:rPr>
                <w:rFonts w:ascii="Times New Roman" w:hAnsi="Times New Roman"/>
              </w:rPr>
              <w:t xml:space="preserve"> </w:t>
            </w:r>
            <w:proofErr w:type="spellStart"/>
            <w:r w:rsidRPr="00EA01CB">
              <w:rPr>
                <w:rFonts w:ascii="Times New Roman" w:hAnsi="Times New Roman"/>
                <w:sz w:val="24"/>
                <w:szCs w:val="24"/>
              </w:rPr>
              <w:t>Lan</w:t>
            </w:r>
            <w:r w:rsidR="00E006EB">
              <w:rPr>
                <w:rFonts w:ascii="Times New Roman" w:hAnsi="Times New Roman"/>
                <w:sz w:val="24"/>
                <w:szCs w:val="24"/>
              </w:rPr>
              <w:t>z</w:t>
            </w:r>
            <w:r w:rsidRPr="00EA01CB">
              <w:rPr>
                <w:rFonts w:ascii="Times New Roman" w:hAnsi="Times New Roman"/>
                <w:sz w:val="24"/>
                <w:szCs w:val="24"/>
              </w:rPr>
              <w:t>arotes</w:t>
            </w:r>
            <w:proofErr w:type="spellEnd"/>
            <w:r w:rsidRPr="00EA01CB">
              <w:rPr>
                <w:rFonts w:ascii="Times New Roman" w:hAnsi="Times New Roman"/>
                <w:sz w:val="24"/>
                <w:szCs w:val="24"/>
              </w:rPr>
              <w:t xml:space="preserve"> </w:t>
            </w:r>
            <w:r w:rsidR="00E006EB">
              <w:rPr>
                <w:rFonts w:ascii="Times New Roman" w:hAnsi="Times New Roman"/>
                <w:sz w:val="24"/>
                <w:szCs w:val="24"/>
              </w:rPr>
              <w:t>k</w:t>
            </w:r>
            <w:r w:rsidRPr="00EA01CB">
              <w:rPr>
                <w:rFonts w:ascii="Times New Roman" w:hAnsi="Times New Roman"/>
                <w:sz w:val="24"/>
                <w:szCs w:val="24"/>
              </w:rPr>
              <w:t>omiteja</w:t>
            </w:r>
            <w:r w:rsidR="00E006EB">
              <w:rPr>
                <w:rFonts w:ascii="Times New Roman" w:hAnsi="Times New Roman"/>
                <w:sz w:val="24"/>
                <w:szCs w:val="24"/>
              </w:rPr>
              <w:t>s</w:t>
            </w:r>
            <w:r w:rsidRPr="00EA01CB">
              <w:rPr>
                <w:rFonts w:ascii="Times New Roman" w:hAnsi="Times New Roman"/>
                <w:sz w:val="24"/>
                <w:szCs w:val="24"/>
              </w:rPr>
              <w:t xml:space="preserve"> </w:t>
            </w:r>
            <w:proofErr w:type="gramStart"/>
            <w:r w:rsidRPr="00EA01CB">
              <w:rPr>
                <w:rFonts w:ascii="Times New Roman" w:hAnsi="Times New Roman"/>
                <w:sz w:val="24"/>
                <w:szCs w:val="24"/>
              </w:rPr>
              <w:lastRenderedPageBreak/>
              <w:t>2017.gada</w:t>
            </w:r>
            <w:proofErr w:type="gramEnd"/>
            <w:r w:rsidRPr="00EA01CB">
              <w:rPr>
                <w:rFonts w:ascii="Times New Roman" w:hAnsi="Times New Roman"/>
                <w:sz w:val="24"/>
                <w:szCs w:val="24"/>
              </w:rPr>
              <w:t xml:space="preserve"> 13.marta Īpaš</w:t>
            </w:r>
            <w:r w:rsidR="00E006EB">
              <w:rPr>
                <w:rFonts w:ascii="Times New Roman" w:hAnsi="Times New Roman"/>
                <w:sz w:val="24"/>
                <w:szCs w:val="24"/>
              </w:rPr>
              <w:t>ā</w:t>
            </w:r>
            <w:r w:rsidRPr="00EA01CB">
              <w:rPr>
                <w:rFonts w:ascii="Times New Roman" w:hAnsi="Times New Roman"/>
                <w:sz w:val="24"/>
                <w:szCs w:val="24"/>
              </w:rPr>
              <w:t xml:space="preserve"> ziņojum</w:t>
            </w:r>
            <w:r w:rsidR="00E006EB">
              <w:rPr>
                <w:rFonts w:ascii="Times New Roman" w:hAnsi="Times New Roman"/>
                <w:sz w:val="24"/>
                <w:szCs w:val="24"/>
              </w:rPr>
              <w:t>a</w:t>
            </w:r>
            <w:r w:rsidRPr="00EA01CB">
              <w:rPr>
                <w:rFonts w:ascii="Times New Roman" w:hAnsi="Times New Roman"/>
                <w:sz w:val="24"/>
                <w:szCs w:val="24"/>
              </w:rPr>
              <w:t xml:space="preserve"> </w:t>
            </w:r>
            <w:r>
              <w:rPr>
                <w:rFonts w:ascii="Times New Roman" w:hAnsi="Times New Roman"/>
                <w:sz w:val="24"/>
                <w:szCs w:val="24"/>
              </w:rPr>
              <w:t>"</w:t>
            </w:r>
            <w:r w:rsidRPr="00EA01CB">
              <w:rPr>
                <w:rFonts w:ascii="Times New Roman" w:hAnsi="Times New Roman"/>
                <w:sz w:val="24"/>
                <w:szCs w:val="24"/>
              </w:rPr>
              <w:t>Bēgļu krīzes skarto bērnu aizsardzība pret seksuālu izmantošanu un seksuālu vardarbību</w:t>
            </w:r>
            <w:r>
              <w:rPr>
                <w:rFonts w:ascii="Times New Roman" w:hAnsi="Times New Roman"/>
                <w:sz w:val="24"/>
                <w:szCs w:val="24"/>
              </w:rPr>
              <w:t>"</w:t>
            </w:r>
            <w:r w:rsidRPr="00EA01CB">
              <w:rPr>
                <w:rFonts w:ascii="Times New Roman" w:hAnsi="Times New Roman"/>
                <w:sz w:val="24"/>
                <w:szCs w:val="24"/>
              </w:rPr>
              <w:t>. Vēršam uzmanību, ka Bērnu tiesību aizsardzības likums nosaka, ka valsts aizsargā visus bērnus un pret visiem bērniem izturas vienlīdzīgi. Iekšlietu ministrija vairākkārt jau uzsvērusi, ka patvēruma meklētāju bērniem un bērniem bēgļiem ir tādas pašas tiesības tikt aizsargātiem, saņemt palīdzību un pakalpojumus kā pārējiem bērniem.</w:t>
            </w:r>
            <w:r w:rsidRPr="00EA01CB">
              <w:rPr>
                <w:rFonts w:ascii="Times New Roman" w:hAnsi="Times New Roman"/>
              </w:rPr>
              <w:t xml:space="preserve"> </w:t>
            </w:r>
            <w:r w:rsidRPr="00EA01CB">
              <w:rPr>
                <w:rFonts w:ascii="Times New Roman" w:hAnsi="Times New Roman"/>
                <w:sz w:val="24"/>
                <w:szCs w:val="24"/>
              </w:rPr>
              <w:t xml:space="preserve">Līdz ar to </w:t>
            </w:r>
            <w:r>
              <w:rPr>
                <w:rFonts w:ascii="Times New Roman" w:hAnsi="Times New Roman"/>
                <w:sz w:val="24"/>
                <w:szCs w:val="24"/>
              </w:rPr>
              <w:t>Pilsonības un migrācijas lietu pārvaldes</w:t>
            </w:r>
            <w:r w:rsidRPr="00EA01CB">
              <w:rPr>
                <w:rFonts w:ascii="Times New Roman" w:hAnsi="Times New Roman"/>
                <w:sz w:val="24"/>
                <w:szCs w:val="24"/>
              </w:rPr>
              <w:t xml:space="preserve"> un V</w:t>
            </w:r>
            <w:r>
              <w:rPr>
                <w:rFonts w:ascii="Times New Roman" w:hAnsi="Times New Roman"/>
                <w:sz w:val="24"/>
                <w:szCs w:val="24"/>
              </w:rPr>
              <w:t>alsts robežsardzes</w:t>
            </w:r>
            <w:r w:rsidRPr="00EA01CB">
              <w:rPr>
                <w:rFonts w:ascii="Times New Roman" w:hAnsi="Times New Roman"/>
                <w:sz w:val="24"/>
                <w:szCs w:val="24"/>
              </w:rPr>
              <w:t xml:space="preserve"> speciālistu apmācības atbilst šī plāna mērķgrupai, gluži tāpat kā speciālistu apmācības, kas paredzētas Plāna 1.3.1., 1.3.4. un 1.3.6. pasākum</w:t>
            </w:r>
            <w:r w:rsidR="00E006EB">
              <w:rPr>
                <w:rFonts w:ascii="Times New Roman" w:hAnsi="Times New Roman"/>
                <w:sz w:val="24"/>
                <w:szCs w:val="24"/>
              </w:rPr>
              <w:t>ā</w:t>
            </w:r>
            <w:r w:rsidRPr="00EA01CB">
              <w:rPr>
                <w:rFonts w:ascii="Times New Roman" w:hAnsi="Times New Roman"/>
                <w:sz w:val="24"/>
                <w:szCs w:val="24"/>
              </w:rPr>
              <w:t>. Papildus Plāna projekta 1.3.3.pasākums papildināts ar skaidrojumu.</w:t>
            </w:r>
          </w:p>
          <w:p w:rsidRPr="00EA01CB" w:rsidR="00EA01CB" w:rsidP="00EA01CB" w:rsidRDefault="00EA01CB" w14:paraId="1F20F0CD" w14:textId="015ADF93">
            <w:pPr>
              <w:spacing w:after="0" w:line="240" w:lineRule="auto"/>
              <w:ind w:firstLine="720"/>
              <w:jc w:val="both"/>
              <w:rPr>
                <w:rFonts w:ascii="Times New Roman" w:hAnsi="Times New Roman"/>
              </w:rPr>
            </w:pPr>
            <w:r w:rsidRPr="00EA01CB">
              <w:rPr>
                <w:rFonts w:ascii="Times New Roman" w:hAnsi="Times New Roman"/>
                <w:sz w:val="24"/>
                <w:szCs w:val="24"/>
              </w:rPr>
              <w:t>Līdz 2020.gadam nav paredzēts izstrādāt atsevišķus politikas plānošanas dokumentu</w:t>
            </w:r>
            <w:r w:rsidR="00E006EB">
              <w:rPr>
                <w:rFonts w:ascii="Times New Roman" w:hAnsi="Times New Roman"/>
                <w:sz w:val="24"/>
                <w:szCs w:val="24"/>
              </w:rPr>
              <w:t>s</w:t>
            </w:r>
            <w:r w:rsidRPr="00EA01CB">
              <w:rPr>
                <w:rFonts w:ascii="Times New Roman" w:hAnsi="Times New Roman"/>
                <w:sz w:val="24"/>
                <w:szCs w:val="24"/>
              </w:rPr>
              <w:t xml:space="preserve"> migrācijas politikas jomā, savukārt </w:t>
            </w:r>
            <w:r w:rsidRPr="00EA01CB">
              <w:rPr>
                <w:rFonts w:ascii="Times New Roman" w:hAnsi="Times New Roman"/>
                <w:sz w:val="24"/>
                <w:szCs w:val="24"/>
              </w:rPr>
              <w:lastRenderedPageBreak/>
              <w:t>politikas plānošanas dokumenta izstrādi robežu pārvaldības jomā nosaka Eiropas Parlamenta un Padomes regula (ES) 2016/1624 (2016. gada 14.</w:t>
            </w:r>
            <w:r>
              <w:rPr>
                <w:rFonts w:ascii="Times New Roman" w:hAnsi="Times New Roman"/>
                <w:sz w:val="24"/>
                <w:szCs w:val="24"/>
              </w:rPr>
              <w:t> </w:t>
            </w:r>
            <w:r w:rsidRPr="00EA01CB">
              <w:rPr>
                <w:rFonts w:ascii="Times New Roman" w:hAnsi="Times New Roman"/>
                <w:sz w:val="24"/>
                <w:szCs w:val="24"/>
              </w:rPr>
              <w:t>septembris) par Eiropas Robežu un krasta apsardzi un ar ko groza Eiropas Parlamenta un Padomes Regulu (ES) 2016/399 un ar ko atceļ Eiropas Parlamenta un Padomes Regulu (EK) Nr.2007/2004 un Padomes Lēmumu 2005/267/EK (turpmāk – Eiropas Robežu un krasta apsardzes regula) paredz 3 pakāpju Eiropas integrētās robežu pārvaldības stratēģiju:</w:t>
            </w:r>
          </w:p>
          <w:p w:rsidRPr="00EA01CB" w:rsidR="00EA01CB" w:rsidP="00EA01CB" w:rsidRDefault="00EA01CB" w14:paraId="4DC2BC9E" w14:textId="77777777">
            <w:pPr>
              <w:spacing w:after="0" w:line="240" w:lineRule="auto"/>
              <w:jc w:val="both"/>
              <w:rPr>
                <w:rFonts w:ascii="Times New Roman" w:hAnsi="Times New Roman"/>
              </w:rPr>
            </w:pPr>
            <w:r w:rsidRPr="00EA01CB">
              <w:rPr>
                <w:rFonts w:ascii="Times New Roman" w:hAnsi="Times New Roman"/>
                <w:sz w:val="24"/>
                <w:szCs w:val="24"/>
              </w:rPr>
              <w:t>-         Eiropas Savienības līmeņa stratēģija;</w:t>
            </w:r>
          </w:p>
          <w:p w:rsidRPr="00EA01CB" w:rsidR="00EA01CB" w:rsidP="00EA01CB" w:rsidRDefault="00EA01CB" w14:paraId="42CAD290" w14:textId="77777777">
            <w:pPr>
              <w:spacing w:after="0" w:line="240" w:lineRule="auto"/>
              <w:jc w:val="both"/>
              <w:rPr>
                <w:rFonts w:ascii="Times New Roman" w:hAnsi="Times New Roman"/>
              </w:rPr>
            </w:pPr>
            <w:r w:rsidRPr="00EA01CB">
              <w:rPr>
                <w:rFonts w:ascii="Times New Roman" w:hAnsi="Times New Roman"/>
                <w:sz w:val="24"/>
                <w:szCs w:val="24"/>
              </w:rPr>
              <w:t>-         tehniskā un operacionālā integrētās robežu vadības stratēģija;</w:t>
            </w:r>
          </w:p>
          <w:p w:rsidRPr="00EA01CB" w:rsidR="00EA01CB" w:rsidP="00EA01CB" w:rsidRDefault="00EA01CB" w14:paraId="79FCBDFE" w14:textId="77777777">
            <w:pPr>
              <w:spacing w:after="0" w:line="240" w:lineRule="auto"/>
              <w:jc w:val="both"/>
              <w:rPr>
                <w:rFonts w:ascii="Times New Roman" w:hAnsi="Times New Roman"/>
              </w:rPr>
            </w:pPr>
            <w:r w:rsidRPr="00EA01CB">
              <w:rPr>
                <w:rFonts w:ascii="Times New Roman" w:hAnsi="Times New Roman"/>
                <w:sz w:val="24"/>
                <w:szCs w:val="24"/>
              </w:rPr>
              <w:t>-         dalībvalsts nacionālā stratēģija.</w:t>
            </w:r>
          </w:p>
          <w:p w:rsidRPr="00EA01CB" w:rsidR="00EA01CB" w:rsidP="00EA01CB" w:rsidRDefault="00EA01CB" w14:paraId="7011B7C0" w14:textId="77777777">
            <w:pPr>
              <w:spacing w:after="0" w:line="240" w:lineRule="auto"/>
              <w:jc w:val="both"/>
              <w:rPr>
                <w:rFonts w:ascii="Times New Roman" w:hAnsi="Times New Roman"/>
              </w:rPr>
            </w:pPr>
            <w:r w:rsidRPr="00EA01CB">
              <w:rPr>
                <w:rFonts w:ascii="Times New Roman" w:hAnsi="Times New Roman"/>
                <w:sz w:val="24"/>
                <w:szCs w:val="24"/>
              </w:rPr>
              <w:t>Eiropas integrētā robežu pārvaldība ir balstīta uz četru pakāpju piekļuves kontroles modeli:</w:t>
            </w:r>
          </w:p>
          <w:p w:rsidRPr="00EA01CB" w:rsidR="00EA01CB" w:rsidP="00EA01CB" w:rsidRDefault="00EA01CB" w14:paraId="72C331F7" w14:textId="77777777">
            <w:pPr>
              <w:spacing w:after="0" w:line="240" w:lineRule="auto"/>
              <w:jc w:val="both"/>
              <w:rPr>
                <w:rFonts w:ascii="Times New Roman" w:hAnsi="Times New Roman"/>
              </w:rPr>
            </w:pPr>
            <w:r w:rsidRPr="00EA01CB">
              <w:rPr>
                <w:rFonts w:ascii="Times New Roman" w:hAnsi="Times New Roman"/>
                <w:sz w:val="24"/>
                <w:szCs w:val="24"/>
              </w:rPr>
              <w:t>1)    pasākumus trešās valstīs,</w:t>
            </w:r>
          </w:p>
          <w:p w:rsidRPr="00EA01CB" w:rsidR="00EA01CB" w:rsidP="00EA01CB" w:rsidRDefault="00EA01CB" w14:paraId="4560BC41" w14:textId="77777777">
            <w:pPr>
              <w:spacing w:after="0" w:line="240" w:lineRule="auto"/>
              <w:jc w:val="both"/>
              <w:rPr>
                <w:rFonts w:ascii="Times New Roman" w:hAnsi="Times New Roman"/>
              </w:rPr>
            </w:pPr>
            <w:r w:rsidRPr="00EA01CB">
              <w:rPr>
                <w:rFonts w:ascii="Times New Roman" w:hAnsi="Times New Roman"/>
                <w:sz w:val="24"/>
                <w:szCs w:val="24"/>
              </w:rPr>
              <w:lastRenderedPageBreak/>
              <w:t>2)    pasākumi ar trešajām kaimiņvalstīm,</w:t>
            </w:r>
          </w:p>
          <w:p w:rsidRPr="00EA01CB" w:rsidR="00EA01CB" w:rsidP="00EA01CB" w:rsidRDefault="00EA01CB" w14:paraId="2B22D644" w14:textId="77777777">
            <w:pPr>
              <w:spacing w:after="0" w:line="240" w:lineRule="auto"/>
              <w:jc w:val="both"/>
              <w:rPr>
                <w:rFonts w:ascii="Times New Roman" w:hAnsi="Times New Roman"/>
              </w:rPr>
            </w:pPr>
            <w:r w:rsidRPr="00EA01CB">
              <w:rPr>
                <w:rFonts w:ascii="Times New Roman" w:hAnsi="Times New Roman"/>
                <w:sz w:val="24"/>
                <w:szCs w:val="24"/>
              </w:rPr>
              <w:t>3)    robežkontroles pasākumus pie ārējās robežas;</w:t>
            </w:r>
          </w:p>
          <w:p w:rsidRPr="00EA01CB" w:rsidR="00EA01CB" w:rsidP="00EA01CB" w:rsidRDefault="00EA01CB" w14:paraId="7282C192" w14:textId="77777777">
            <w:pPr>
              <w:spacing w:after="0" w:line="240" w:lineRule="auto"/>
              <w:jc w:val="both"/>
              <w:rPr>
                <w:rFonts w:ascii="Times New Roman" w:hAnsi="Times New Roman"/>
              </w:rPr>
            </w:pPr>
            <w:r w:rsidRPr="00EA01CB">
              <w:rPr>
                <w:rFonts w:ascii="Times New Roman" w:hAnsi="Times New Roman"/>
                <w:sz w:val="24"/>
                <w:szCs w:val="24"/>
              </w:rPr>
              <w:t>4)    pasākumi Šengenas zonas ietvaros.</w:t>
            </w:r>
          </w:p>
          <w:p w:rsidRPr="00EA01CB" w:rsidR="00EA01CB" w:rsidP="00EA01CB" w:rsidRDefault="00EA01CB" w14:paraId="1D48FA33" w14:textId="163FC6CC">
            <w:pPr>
              <w:spacing w:after="0" w:line="240" w:lineRule="auto"/>
              <w:jc w:val="both"/>
              <w:rPr>
                <w:rFonts w:ascii="Times New Roman" w:hAnsi="Times New Roman"/>
              </w:rPr>
            </w:pPr>
            <w:r w:rsidRPr="00EA01CB">
              <w:rPr>
                <w:rFonts w:ascii="Times New Roman" w:hAnsi="Times New Roman"/>
                <w:sz w:val="24"/>
                <w:szCs w:val="24"/>
              </w:rPr>
              <w:t>Eiropas integrētā robežu pārvaldība sevī ietver 11 stratēģiskā</w:t>
            </w:r>
            <w:r w:rsidR="00E006EB">
              <w:rPr>
                <w:rFonts w:ascii="Times New Roman" w:hAnsi="Times New Roman"/>
                <w:sz w:val="24"/>
                <w:szCs w:val="24"/>
              </w:rPr>
              <w:t>s</w:t>
            </w:r>
            <w:r w:rsidRPr="00EA01CB">
              <w:rPr>
                <w:rFonts w:ascii="Times New Roman" w:hAnsi="Times New Roman"/>
                <w:sz w:val="24"/>
                <w:szCs w:val="24"/>
              </w:rPr>
              <w:t xml:space="preserve"> komponentes, kas ir definētas Eiropas Robežu un krasta apsardzes regulā. Līdz ar to secināms, ka Iekšlietu ministrijas padotības iestāžu darbinieku apmācības par iespējamu bērnu seksuālās vardarbības un seksuālas izmantošanas gadījumu identificēšanu neatbilst robežu pārvaldības politikas saturiskajam ietvaram.</w:t>
            </w:r>
          </w:p>
          <w:p w:rsidRPr="00EA01CB" w:rsidR="003F6594" w:rsidP="00EA01CB" w:rsidRDefault="00EA01CB" w14:paraId="6CFF9E62" w14:textId="27BA4306">
            <w:pPr>
              <w:spacing w:after="0" w:line="240" w:lineRule="auto"/>
              <w:ind w:firstLine="720"/>
              <w:jc w:val="both"/>
              <w:rPr>
                <w:rFonts w:ascii="Times New Roman" w:hAnsi="Times New Roman"/>
              </w:rPr>
            </w:pPr>
            <w:r w:rsidRPr="00EA01CB">
              <w:rPr>
                <w:rFonts w:ascii="Times New Roman" w:hAnsi="Times New Roman"/>
                <w:sz w:val="24"/>
                <w:szCs w:val="24"/>
              </w:rPr>
              <w:t>Tāpat vēršam uzmanību, ka personas, kas ir cietušas no seksuālās vardarbības ne vienmēr ir atzīstamas par cilvēktirdzniecības upuriem, līdz ar to apmācības nebūtu attiecināma</w:t>
            </w:r>
            <w:r w:rsidR="00E006EB">
              <w:rPr>
                <w:rFonts w:ascii="Times New Roman" w:hAnsi="Times New Roman"/>
                <w:sz w:val="24"/>
                <w:szCs w:val="24"/>
              </w:rPr>
              <w:t>s</w:t>
            </w:r>
            <w:r w:rsidRPr="00EA01CB">
              <w:rPr>
                <w:rFonts w:ascii="Times New Roman" w:hAnsi="Times New Roman"/>
                <w:sz w:val="24"/>
                <w:szCs w:val="24"/>
              </w:rPr>
              <w:t xml:space="preserve"> arī uz Cilvēku tirdzniecības novēršanas pamatnostādnēs 2014.-2020.</w:t>
            </w:r>
            <w:r>
              <w:rPr>
                <w:rFonts w:ascii="Times New Roman" w:hAnsi="Times New Roman"/>
                <w:sz w:val="24"/>
                <w:szCs w:val="24"/>
              </w:rPr>
              <w:t> </w:t>
            </w:r>
            <w:r w:rsidRPr="00EA01CB">
              <w:rPr>
                <w:rFonts w:ascii="Times New Roman" w:hAnsi="Times New Roman"/>
                <w:sz w:val="24"/>
                <w:szCs w:val="24"/>
              </w:rPr>
              <w:t>gadam ietverto pasākumu plānu.</w:t>
            </w:r>
          </w:p>
        </w:tc>
        <w:tc>
          <w:tcPr>
            <w:tcW w:w="2410" w:type="dxa"/>
            <w:tcBorders>
              <w:top w:val="single" w:color="auto" w:sz="4" w:space="0"/>
              <w:left w:val="single" w:color="auto" w:sz="4" w:space="0"/>
              <w:bottom w:val="single" w:color="auto" w:sz="4" w:space="0"/>
              <w:right w:val="single" w:color="auto" w:sz="4" w:space="0"/>
            </w:tcBorders>
          </w:tcPr>
          <w:p w:rsidRPr="00803427" w:rsidR="00B95911" w:rsidP="00B95911" w:rsidRDefault="00B95911" w14:paraId="256BFE6E" w14:textId="77777777">
            <w:pPr>
              <w:spacing w:after="0" w:line="240" w:lineRule="auto"/>
              <w:jc w:val="center"/>
              <w:rPr>
                <w:rFonts w:ascii="Times New Roman" w:hAnsi="Times New Roman" w:eastAsia="Times New Roman"/>
                <w:sz w:val="24"/>
                <w:szCs w:val="24"/>
                <w:lang w:eastAsia="lv-LV"/>
              </w:rPr>
            </w:pPr>
          </w:p>
        </w:tc>
        <w:tc>
          <w:tcPr>
            <w:tcW w:w="2409" w:type="dxa"/>
            <w:tcBorders>
              <w:top w:val="single" w:color="auto" w:sz="4" w:space="0"/>
              <w:left w:val="single" w:color="auto" w:sz="4" w:space="0"/>
              <w:bottom w:val="single" w:color="auto" w:sz="4" w:space="0"/>
              <w:right w:val="single" w:color="auto" w:sz="4" w:space="0"/>
            </w:tcBorders>
          </w:tcPr>
          <w:p w:rsidRPr="00803427" w:rsidR="00B95911" w:rsidP="00B95911" w:rsidRDefault="00B95911" w14:paraId="3B0C79EF" w14:textId="77777777">
            <w:pPr>
              <w:spacing w:after="0" w:line="240" w:lineRule="auto"/>
              <w:jc w:val="center"/>
              <w:rPr>
                <w:rFonts w:ascii="Times New Roman" w:hAnsi="Times New Roman" w:eastAsia="Times New Roman"/>
                <w:sz w:val="24"/>
                <w:szCs w:val="24"/>
                <w:lang w:eastAsia="lv-LV"/>
              </w:rPr>
            </w:pPr>
          </w:p>
        </w:tc>
      </w:tr>
      <w:tr w:rsidRPr="00317260" w:rsidR="00E426D0" w:rsidTr="00BF6FBD" w14:paraId="07653BE1" w14:textId="77777777">
        <w:tc>
          <w:tcPr>
            <w:tcW w:w="709" w:type="dxa"/>
            <w:tcBorders>
              <w:top w:val="single" w:color="000000" w:sz="6" w:space="0"/>
              <w:left w:val="single" w:color="000000" w:sz="6" w:space="0"/>
              <w:bottom w:val="single" w:color="000000" w:sz="6" w:space="0"/>
              <w:right w:val="single" w:color="000000" w:sz="6" w:space="0"/>
            </w:tcBorders>
          </w:tcPr>
          <w:p w:rsidRPr="008270B1" w:rsidR="00E426D0" w:rsidP="00E426D0" w:rsidRDefault="00E426D0" w14:paraId="0C614341" w14:textId="77777777">
            <w:pPr>
              <w:spacing w:after="0" w:line="240" w:lineRule="auto"/>
              <w:jc w:val="center"/>
              <w:rPr>
                <w:rFonts w:ascii="Times New Roman" w:hAnsi="Times New Roman" w:eastAsia="Times New Roman"/>
                <w:sz w:val="24"/>
                <w:szCs w:val="24"/>
                <w:lang w:eastAsia="lv-LV"/>
              </w:rPr>
            </w:pPr>
            <w:r w:rsidRPr="008270B1">
              <w:rPr>
                <w:rFonts w:ascii="Times New Roman" w:hAnsi="Times New Roman" w:eastAsia="Times New Roman"/>
                <w:sz w:val="24"/>
                <w:szCs w:val="24"/>
                <w:lang w:eastAsia="lv-LV"/>
              </w:rPr>
              <w:lastRenderedPageBreak/>
              <w:t>2.</w:t>
            </w:r>
          </w:p>
        </w:tc>
        <w:tc>
          <w:tcPr>
            <w:tcW w:w="2118" w:type="dxa"/>
            <w:tcBorders>
              <w:top w:val="single" w:color="000000" w:sz="6" w:space="0"/>
              <w:left w:val="single" w:color="000000" w:sz="6" w:space="0"/>
              <w:bottom w:val="single" w:color="000000" w:sz="6" w:space="0"/>
              <w:right w:val="single" w:color="000000" w:sz="6" w:space="0"/>
            </w:tcBorders>
          </w:tcPr>
          <w:p w:rsidRPr="008270B1" w:rsidR="00E426D0" w:rsidP="00E426D0" w:rsidRDefault="008270B1" w14:paraId="0A5DD2F5" w14:textId="77777777">
            <w:pPr>
              <w:spacing w:after="0" w:line="240" w:lineRule="auto"/>
              <w:rPr>
                <w:rFonts w:ascii="Times New Roman" w:hAnsi="Times New Roman" w:eastAsia="Times New Roman"/>
                <w:sz w:val="24"/>
                <w:szCs w:val="24"/>
                <w:lang w:eastAsia="lv-LV"/>
              </w:rPr>
            </w:pPr>
            <w:r w:rsidRPr="008270B1">
              <w:rPr>
                <w:rFonts w:ascii="Times New Roman" w:hAnsi="Times New Roman" w:eastAsia="Times New Roman"/>
                <w:sz w:val="24"/>
                <w:szCs w:val="24"/>
                <w:lang w:eastAsia="lv-LV"/>
              </w:rPr>
              <w:t>Plāns projekta 1.3.8.</w:t>
            </w:r>
            <w:r w:rsidR="0021744F">
              <w:rPr>
                <w:rFonts w:ascii="Times New Roman" w:hAnsi="Times New Roman" w:eastAsia="Times New Roman"/>
                <w:sz w:val="24"/>
                <w:szCs w:val="24"/>
                <w:lang w:eastAsia="lv-LV"/>
              </w:rPr>
              <w:t> </w:t>
            </w:r>
            <w:r w:rsidRPr="008270B1">
              <w:rPr>
                <w:rFonts w:ascii="Times New Roman" w:hAnsi="Times New Roman" w:eastAsia="Times New Roman"/>
                <w:sz w:val="24"/>
                <w:szCs w:val="24"/>
                <w:lang w:eastAsia="lv-LV"/>
              </w:rPr>
              <w:t>apakšpunkta pasākums</w:t>
            </w:r>
          </w:p>
        </w:tc>
        <w:tc>
          <w:tcPr>
            <w:tcW w:w="3402" w:type="dxa"/>
            <w:tcBorders>
              <w:top w:val="single" w:color="000000" w:sz="6" w:space="0"/>
              <w:left w:val="single" w:color="000000" w:sz="6" w:space="0"/>
              <w:bottom w:val="single" w:color="000000" w:sz="6" w:space="0"/>
              <w:right w:val="single" w:color="000000" w:sz="6" w:space="0"/>
            </w:tcBorders>
          </w:tcPr>
          <w:p w:rsidRPr="008270B1" w:rsidR="00E426D0" w:rsidP="00E426D0" w:rsidRDefault="00E426D0" w14:paraId="4C72B946" w14:textId="77777777">
            <w:pPr>
              <w:spacing w:after="0" w:line="240" w:lineRule="auto"/>
              <w:jc w:val="both"/>
              <w:rPr>
                <w:rFonts w:ascii="Times New Roman" w:hAnsi="Times New Roman"/>
                <w:b/>
                <w:sz w:val="24"/>
                <w:szCs w:val="24"/>
              </w:rPr>
            </w:pPr>
            <w:r w:rsidRPr="008270B1">
              <w:rPr>
                <w:rFonts w:ascii="Times New Roman" w:hAnsi="Times New Roman"/>
                <w:b/>
                <w:sz w:val="24"/>
                <w:szCs w:val="24"/>
              </w:rPr>
              <w:t>Veselības ministrija</w:t>
            </w:r>
          </w:p>
          <w:p w:rsidRPr="008270B1" w:rsidR="00E426D0" w:rsidP="00E426D0" w:rsidRDefault="00E426D0" w14:paraId="683A9C14" w14:textId="77777777">
            <w:pPr>
              <w:spacing w:after="0" w:line="240" w:lineRule="auto"/>
              <w:jc w:val="both"/>
              <w:rPr>
                <w:rFonts w:ascii="Times New Roman" w:hAnsi="Times New Roman"/>
                <w:sz w:val="24"/>
                <w:szCs w:val="24"/>
              </w:rPr>
            </w:pPr>
            <w:r w:rsidRPr="008270B1">
              <w:rPr>
                <w:rFonts w:ascii="Times New Roman" w:hAnsi="Times New Roman"/>
                <w:sz w:val="24"/>
                <w:szCs w:val="24"/>
              </w:rPr>
              <w:t>Ārstniecības likuma 56.</w:t>
            </w:r>
            <w:r w:rsidRPr="008270B1">
              <w:rPr>
                <w:rFonts w:ascii="Times New Roman" w:hAnsi="Times New Roman"/>
                <w:sz w:val="24"/>
                <w:szCs w:val="24"/>
                <w:vertAlign w:val="superscript"/>
              </w:rPr>
              <w:t>1</w:t>
            </w:r>
            <w:r w:rsidRPr="008270B1">
              <w:rPr>
                <w:rFonts w:ascii="Times New Roman" w:hAnsi="Times New Roman"/>
                <w:sz w:val="24"/>
                <w:szCs w:val="24"/>
              </w:rPr>
              <w:t>pants nosaka:</w:t>
            </w:r>
          </w:p>
          <w:p w:rsidRPr="008270B1" w:rsidR="00E426D0" w:rsidP="00E426D0" w:rsidRDefault="00E426D0" w14:paraId="2B828974" w14:textId="77777777">
            <w:pPr>
              <w:spacing w:after="0" w:line="240" w:lineRule="auto"/>
              <w:ind w:firstLine="360"/>
              <w:jc w:val="both"/>
              <w:rPr>
                <w:rFonts w:ascii="Times New Roman" w:hAnsi="Times New Roman"/>
                <w:i/>
                <w:sz w:val="24"/>
                <w:szCs w:val="24"/>
              </w:rPr>
            </w:pPr>
            <w:r w:rsidRPr="008270B1">
              <w:rPr>
                <w:rFonts w:ascii="Times New Roman" w:hAnsi="Times New Roman"/>
                <w:i/>
                <w:sz w:val="24"/>
                <w:szCs w:val="24"/>
              </w:rPr>
              <w:t xml:space="preserve"> (1) Ja ārstniecības iestāde sniedz palīdzību pacientam un ir pamats uzskatīt, ka pacients cietis no vardarbības, ārstniecības iestāde nekavējoties, bet ne vēlāk kā 12 stundu laikā paziņo par to Valsts policijai.</w:t>
            </w:r>
          </w:p>
          <w:p w:rsidRPr="008270B1" w:rsidR="00E426D0" w:rsidP="00E426D0" w:rsidRDefault="00E426D0" w14:paraId="49DFE6FB" w14:textId="77777777">
            <w:pPr>
              <w:spacing w:after="0" w:line="240" w:lineRule="auto"/>
              <w:ind w:firstLine="360"/>
              <w:jc w:val="both"/>
              <w:rPr>
                <w:rFonts w:ascii="Times New Roman" w:hAnsi="Times New Roman"/>
                <w:i/>
                <w:sz w:val="24"/>
                <w:szCs w:val="24"/>
              </w:rPr>
            </w:pPr>
            <w:r w:rsidRPr="008270B1">
              <w:rPr>
                <w:rFonts w:ascii="Times New Roman" w:hAnsi="Times New Roman"/>
                <w:i/>
                <w:sz w:val="24"/>
                <w:szCs w:val="24"/>
              </w:rPr>
              <w:t>(2) Ja ārstniecības iestāde sniedz palīdzību nepilngadīgam pacientam un ir pamats uzskatīt, ka pacients cietis no pienācīgas aprūpes un uzraudzības trūkuma vai cita bērnu tiesību pārkāpuma, ārstniecības iestāde nekavējoties, bet ne vēlāk kā 12 stundu laikā paziņo par to Valsts policijai.</w:t>
            </w:r>
          </w:p>
          <w:p w:rsidRPr="008270B1" w:rsidR="00E426D0" w:rsidP="00E426D0" w:rsidRDefault="00E426D0" w14:paraId="2DACFBBC" w14:textId="77777777">
            <w:pPr>
              <w:spacing w:after="0" w:line="240" w:lineRule="auto"/>
              <w:ind w:firstLine="360"/>
              <w:jc w:val="both"/>
              <w:rPr>
                <w:rFonts w:ascii="Times New Roman" w:hAnsi="Times New Roman"/>
                <w:sz w:val="24"/>
                <w:szCs w:val="24"/>
              </w:rPr>
            </w:pPr>
          </w:p>
          <w:p w:rsidRPr="008270B1" w:rsidR="00E426D0" w:rsidP="00E426D0" w:rsidRDefault="00E426D0" w14:paraId="604218E3" w14:textId="77777777">
            <w:pPr>
              <w:spacing w:after="0" w:line="240" w:lineRule="auto"/>
              <w:ind w:firstLine="481"/>
              <w:jc w:val="both"/>
              <w:rPr>
                <w:rFonts w:ascii="Times New Roman" w:hAnsi="Times New Roman"/>
                <w:sz w:val="24"/>
                <w:szCs w:val="24"/>
              </w:rPr>
            </w:pPr>
            <w:r w:rsidRPr="008270B1">
              <w:rPr>
                <w:rFonts w:ascii="Times New Roman" w:hAnsi="Times New Roman"/>
                <w:sz w:val="24"/>
                <w:szCs w:val="24"/>
              </w:rPr>
              <w:t xml:space="preserve">Veselības ministrija ar 2017.gada 17.jūlija rīkojumu Nr.143 "Par darba grupas izveidi </w:t>
            </w:r>
            <w:bookmarkStart w:name="_Hlk524078470" w:id="3"/>
            <w:r w:rsidRPr="008270B1">
              <w:rPr>
                <w:rFonts w:ascii="Times New Roman" w:hAnsi="Times New Roman"/>
                <w:sz w:val="24"/>
                <w:szCs w:val="24"/>
              </w:rPr>
              <w:t>Ārstniecības likuma 56.</w:t>
            </w:r>
            <w:r w:rsidRPr="008270B1">
              <w:rPr>
                <w:rFonts w:ascii="Times New Roman" w:hAnsi="Times New Roman"/>
                <w:sz w:val="24"/>
                <w:szCs w:val="24"/>
                <w:vertAlign w:val="superscript"/>
              </w:rPr>
              <w:t>1</w:t>
            </w:r>
            <w:r w:rsidRPr="008270B1">
              <w:rPr>
                <w:rFonts w:ascii="Times New Roman" w:hAnsi="Times New Roman"/>
                <w:sz w:val="24"/>
                <w:szCs w:val="24"/>
              </w:rPr>
              <w:t xml:space="preserve"> </w:t>
            </w:r>
            <w:bookmarkEnd w:id="3"/>
            <w:r w:rsidRPr="008270B1">
              <w:rPr>
                <w:rFonts w:ascii="Times New Roman" w:hAnsi="Times New Roman"/>
                <w:sz w:val="24"/>
                <w:szCs w:val="24"/>
              </w:rPr>
              <w:t xml:space="preserve">panta nepieciešamo grozījumu izvērtēšanai", izveidoja darba grupu konkrētā priekšlikuma izvērtēšanai. Vēršam uzmanību, ka minētās darba grupas dalībnieki </w:t>
            </w:r>
            <w:r w:rsidRPr="008270B1">
              <w:rPr>
                <w:rFonts w:ascii="Times New Roman" w:hAnsi="Times New Roman"/>
                <w:sz w:val="24"/>
                <w:szCs w:val="24"/>
                <w:u w:val="single"/>
              </w:rPr>
              <w:t>nevienojās</w:t>
            </w:r>
            <w:r w:rsidRPr="008270B1">
              <w:rPr>
                <w:rFonts w:ascii="Times New Roman" w:hAnsi="Times New Roman"/>
                <w:sz w:val="24"/>
                <w:szCs w:val="24"/>
              </w:rPr>
              <w:t xml:space="preserve"> par </w:t>
            </w:r>
            <w:r w:rsidRPr="008270B1">
              <w:rPr>
                <w:rFonts w:ascii="Times New Roman" w:hAnsi="Times New Roman"/>
                <w:sz w:val="24"/>
                <w:szCs w:val="24"/>
              </w:rPr>
              <w:lastRenderedPageBreak/>
              <w:t>nepieciešamību papildināt Ārstniecības likuma 56.</w:t>
            </w:r>
            <w:r w:rsidRPr="008270B1">
              <w:rPr>
                <w:rFonts w:ascii="Times New Roman" w:hAnsi="Times New Roman"/>
                <w:sz w:val="24"/>
                <w:szCs w:val="24"/>
                <w:vertAlign w:val="superscript"/>
              </w:rPr>
              <w:t>1</w:t>
            </w:r>
            <w:r w:rsidRPr="008270B1">
              <w:rPr>
                <w:rFonts w:ascii="Times New Roman" w:hAnsi="Times New Roman"/>
                <w:sz w:val="24"/>
                <w:szCs w:val="24"/>
              </w:rPr>
              <w:t>pantu, paplašinot to institūciju loku, kas saņem informāciju par iespējamiem bērna tiesību pārkāpumiem no ārstniecības personām.</w:t>
            </w:r>
          </w:p>
          <w:p w:rsidRPr="008270B1" w:rsidR="00E426D0" w:rsidP="00E426D0" w:rsidRDefault="00E426D0" w14:paraId="62C1A224" w14:textId="77777777">
            <w:pPr>
              <w:spacing w:after="0" w:line="240" w:lineRule="auto"/>
              <w:ind w:firstLine="481"/>
              <w:jc w:val="both"/>
              <w:rPr>
                <w:rFonts w:ascii="Times New Roman" w:hAnsi="Times New Roman"/>
                <w:sz w:val="24"/>
                <w:szCs w:val="24"/>
              </w:rPr>
            </w:pPr>
            <w:r w:rsidRPr="008270B1">
              <w:rPr>
                <w:rFonts w:ascii="Times New Roman" w:hAnsi="Times New Roman"/>
                <w:sz w:val="24"/>
                <w:szCs w:val="24"/>
              </w:rPr>
              <w:t xml:space="preserve">Pacientu tiesību likuma 10.panta piektās daļas 6.punktā noteiktas personas un institūcijas, kurām ārstniecības iestādes likumā noteikto funkciju veikšanai, pēc rakstveida pieprasījuma un ārstniecības iestādes vadītāja rakstveida atļaujas saņemšanas par pacientu sniedz ne vēlāk kā piecu darbdienu laikā pēc pieprasījuma saņemšanas. Ņemot vērā, ka ārstniecības iestādes rīcībā ir sensitīva medicīniska rakstura informācija par pacientu, tai nevajadzētu būt pieejamai sociālo dienestu darbinieka darba pienākumu pildīšanai, jo plāna projektā nav norādīts, kāda apjoma informācija un kāda mērķa nodrošināšanai tā nepieciešama sociālo dienestu darbiniekiem.  </w:t>
            </w:r>
          </w:p>
          <w:p w:rsidRPr="008270B1" w:rsidR="00E426D0" w:rsidP="00E426D0" w:rsidRDefault="00E426D0" w14:paraId="39762B93" w14:textId="77777777">
            <w:pPr>
              <w:spacing w:after="0" w:line="240" w:lineRule="auto"/>
              <w:ind w:firstLine="481"/>
              <w:jc w:val="both"/>
              <w:rPr>
                <w:rFonts w:ascii="Times New Roman" w:hAnsi="Times New Roman"/>
                <w:sz w:val="24"/>
                <w:szCs w:val="24"/>
              </w:rPr>
            </w:pPr>
            <w:r w:rsidRPr="008270B1">
              <w:rPr>
                <w:rFonts w:ascii="Times New Roman" w:hAnsi="Times New Roman"/>
                <w:sz w:val="24"/>
                <w:szCs w:val="24"/>
              </w:rPr>
              <w:t xml:space="preserve">Pamatojoties uz iepriekš minēto, neuzskatām par </w:t>
            </w:r>
            <w:r w:rsidRPr="008270B1">
              <w:rPr>
                <w:rFonts w:ascii="Times New Roman" w:hAnsi="Times New Roman"/>
                <w:sz w:val="24"/>
                <w:szCs w:val="24"/>
              </w:rPr>
              <w:lastRenderedPageBreak/>
              <w:t>lietderīgu Veselības ministrijai veidot kārtējo darba grupu, kuras apspriežamie jautājumi jau ir izdiskutēti (gan Saeimā, gan iepriekš minētajā darba grupā), līdz ar to aicinām no plāna projekta svītrot 1.3.8.apakšpunktu.</w:t>
            </w:r>
          </w:p>
        </w:tc>
        <w:tc>
          <w:tcPr>
            <w:tcW w:w="3119" w:type="dxa"/>
            <w:tcBorders>
              <w:top w:val="single" w:color="000000" w:sz="6" w:space="0"/>
              <w:left w:val="single" w:color="000000" w:sz="6" w:space="0"/>
              <w:bottom w:val="single" w:color="000000" w:sz="6" w:space="0"/>
              <w:right w:val="single" w:color="000000" w:sz="6" w:space="0"/>
            </w:tcBorders>
          </w:tcPr>
          <w:p w:rsidRPr="008270B1" w:rsidR="00E426D0" w:rsidP="00E426D0" w:rsidRDefault="002E7AA7" w14:paraId="057280D8" w14:textId="77777777">
            <w:pPr>
              <w:spacing w:after="0" w:line="240" w:lineRule="auto"/>
              <w:jc w:val="both"/>
              <w:rPr>
                <w:rFonts w:ascii="Times New Roman" w:hAnsi="Times New Roman" w:eastAsia="Times New Roman"/>
                <w:b/>
                <w:sz w:val="24"/>
                <w:szCs w:val="24"/>
                <w:lang w:eastAsia="lv-LV"/>
              </w:rPr>
            </w:pPr>
            <w:r>
              <w:rPr>
                <w:rFonts w:ascii="Times New Roman" w:hAnsi="Times New Roman" w:eastAsia="Times New Roman"/>
                <w:b/>
                <w:sz w:val="24"/>
                <w:szCs w:val="24"/>
                <w:lang w:eastAsia="lv-LV"/>
              </w:rPr>
              <w:lastRenderedPageBreak/>
              <w:t>V</w:t>
            </w:r>
            <w:r w:rsidRPr="008270B1" w:rsidR="00E426D0">
              <w:rPr>
                <w:rFonts w:ascii="Times New Roman" w:hAnsi="Times New Roman" w:eastAsia="Times New Roman"/>
                <w:b/>
                <w:sz w:val="24"/>
                <w:szCs w:val="24"/>
                <w:lang w:eastAsia="lv-LV"/>
              </w:rPr>
              <w:t xml:space="preserve">ienošanās </w:t>
            </w:r>
            <w:r>
              <w:rPr>
                <w:rFonts w:ascii="Times New Roman" w:hAnsi="Times New Roman" w:eastAsia="Times New Roman"/>
                <w:b/>
                <w:sz w:val="24"/>
                <w:szCs w:val="24"/>
                <w:lang w:eastAsia="lv-LV"/>
              </w:rPr>
              <w:t>nav panākta</w:t>
            </w:r>
          </w:p>
          <w:p w:rsidRPr="008270B1" w:rsidR="008270B1" w:rsidP="008270B1" w:rsidRDefault="008270B1" w14:paraId="14C59B2A" w14:textId="77777777">
            <w:pPr>
              <w:spacing w:after="0" w:line="240" w:lineRule="auto"/>
              <w:ind w:firstLine="604"/>
              <w:jc w:val="both"/>
              <w:rPr>
                <w:rFonts w:ascii="Times New Roman" w:hAnsi="Times New Roman"/>
                <w:sz w:val="24"/>
                <w:szCs w:val="24"/>
              </w:rPr>
            </w:pPr>
            <w:r w:rsidRPr="008270B1">
              <w:rPr>
                <w:rFonts w:ascii="Times New Roman" w:hAnsi="Times New Roman"/>
                <w:sz w:val="24"/>
                <w:szCs w:val="24"/>
              </w:rPr>
              <w:t>Šobrīd Ārstniecības likuma 56.</w:t>
            </w:r>
            <w:r w:rsidRPr="008270B1">
              <w:rPr>
                <w:rFonts w:ascii="Times New Roman" w:hAnsi="Times New Roman"/>
                <w:sz w:val="24"/>
                <w:szCs w:val="24"/>
                <w:vertAlign w:val="superscript"/>
              </w:rPr>
              <w:t>1</w:t>
            </w:r>
            <w:r w:rsidRPr="00BF6FBD" w:rsidR="0021744F">
              <w:rPr>
                <w:rFonts w:ascii="Times New Roman" w:hAnsi="Times New Roman"/>
                <w:sz w:val="24"/>
                <w:szCs w:val="24"/>
              </w:rPr>
              <w:t> </w:t>
            </w:r>
            <w:r w:rsidRPr="008270B1">
              <w:rPr>
                <w:rFonts w:ascii="Times New Roman" w:hAnsi="Times New Roman"/>
                <w:sz w:val="24"/>
                <w:szCs w:val="24"/>
              </w:rPr>
              <w:t xml:space="preserve">panta otrajā daļā ir noteikts, ka gadījumos, kad ārstniecības iestāde sniedz palīdzību nepilngadīgiem pacientiem un ir pamats uzskatīt, ka pacients cietis no pienācīgas aprūpes un uzraudzības trūkuma vai cita bērnu tiesību pārkāpuma, ārstniecības iestāde nekavējoties, bet ne vēlāk kā 12 stundu laikā paziņo par to Valsts policijai. Ņemot vērā Valsts policijas kompetenci, un to, ka ne visi bērna tiesību pārkāpumi sasniedz tādu kaitīguma pakāpi, lai tos kvalificētu kā administratīvus pārkāpumus vai noziedzīgus nodarījumus, ir nepieciešams paplašināt to institūciju loku, kas saņem informāciju par iespējamiem bērnu tiesību pārkāpumiem. Nereti tieši ārstniecības personas ir tās, kuras jau agrīnā stadijā redz to, ka bērns cieš no pienācīgas aprūpes un uzraudzības trūkuma vai no citiem bērnu tiesību pārkāpumiem. </w:t>
            </w:r>
            <w:r w:rsidRPr="008270B1">
              <w:rPr>
                <w:rFonts w:ascii="Times New Roman" w:hAnsi="Times New Roman"/>
                <w:sz w:val="24"/>
                <w:szCs w:val="24"/>
              </w:rPr>
              <w:lastRenderedPageBreak/>
              <w:t xml:space="preserve">Vienlaikus ārstniecības personas ir tās, kuras bieži vien pirmās identificē pazīmes, kas var radīt aizdomas, ka bērns cieš no noziedzīgiem nodarījumiem pret tikumību un dzimumneaizskaramību, bet, kas vēl nedod pietiekamu pamatu uzskatīt, ka noziedzīgs nodarījums tiešām tiek veikts.  </w:t>
            </w:r>
          </w:p>
          <w:p w:rsidRPr="008270B1" w:rsidR="008270B1" w:rsidP="008270B1" w:rsidRDefault="008270B1" w14:paraId="7BDE52AD" w14:textId="77777777">
            <w:pPr>
              <w:spacing w:after="0" w:line="240" w:lineRule="auto"/>
              <w:jc w:val="both"/>
              <w:rPr>
                <w:rFonts w:ascii="Times New Roman" w:hAnsi="Times New Roman"/>
                <w:sz w:val="24"/>
                <w:szCs w:val="24"/>
              </w:rPr>
            </w:pPr>
            <w:r w:rsidRPr="008270B1">
              <w:rPr>
                <w:rFonts w:ascii="Times New Roman" w:hAnsi="Times New Roman"/>
                <w:sz w:val="24"/>
                <w:szCs w:val="24"/>
              </w:rPr>
              <w:t xml:space="preserve">Pašvaldību sociālajiem dienestiem, atbilstoši Pacientu tiesību likumā noteiktajam, nav iespēju saņemt sīkāku informāciju par bērna traumām, to raksturu u. tml. </w:t>
            </w:r>
          </w:p>
          <w:p w:rsidRPr="008270B1" w:rsidR="00E426D0" w:rsidP="00EA01CB" w:rsidRDefault="008270B1" w14:paraId="1B16AE70" w14:textId="77777777">
            <w:pPr>
              <w:spacing w:after="0" w:line="240" w:lineRule="auto"/>
              <w:ind w:firstLine="602"/>
              <w:jc w:val="both"/>
              <w:rPr>
                <w:rFonts w:ascii="Times New Roman" w:hAnsi="Times New Roman" w:eastAsia="Times New Roman"/>
                <w:b/>
                <w:sz w:val="24"/>
                <w:szCs w:val="24"/>
                <w:lang w:eastAsia="lv-LV"/>
              </w:rPr>
            </w:pPr>
            <w:r w:rsidRPr="008270B1">
              <w:rPr>
                <w:rFonts w:ascii="Times New Roman" w:hAnsi="Times New Roman"/>
                <w:sz w:val="24"/>
                <w:szCs w:val="24"/>
              </w:rPr>
              <w:t>Līdz ar to, nepieciešams atkārtoti analizēt situāciju un iesniegt Ministru kabinetā informatīvo ziņojumu, kurā būtu aptverti praksē pastāvošie iestāžu un institūciju sadarbības problēmjautājumi un paredzēta turpmākā rīcība, tajā skaitā nepieciešamība veikt grozījumus normatīvajos aktos.</w:t>
            </w:r>
          </w:p>
        </w:tc>
        <w:tc>
          <w:tcPr>
            <w:tcW w:w="2410" w:type="dxa"/>
            <w:tcBorders>
              <w:top w:val="single" w:color="auto" w:sz="4" w:space="0"/>
              <w:left w:val="single" w:color="auto" w:sz="4" w:space="0"/>
              <w:bottom w:val="single" w:color="auto" w:sz="4" w:space="0"/>
              <w:right w:val="single" w:color="auto" w:sz="4" w:space="0"/>
            </w:tcBorders>
          </w:tcPr>
          <w:p w:rsidRPr="008270B1" w:rsidR="00E426D0" w:rsidP="00E426D0" w:rsidRDefault="00E426D0" w14:paraId="502EAE44" w14:textId="77777777">
            <w:pPr>
              <w:spacing w:after="0" w:line="240" w:lineRule="auto"/>
              <w:jc w:val="center"/>
              <w:rPr>
                <w:rFonts w:ascii="Times New Roman" w:hAnsi="Times New Roman" w:eastAsia="Times New Roman"/>
                <w:sz w:val="24"/>
                <w:szCs w:val="24"/>
                <w:lang w:eastAsia="lv-LV"/>
              </w:rPr>
            </w:pPr>
          </w:p>
        </w:tc>
        <w:tc>
          <w:tcPr>
            <w:tcW w:w="2409" w:type="dxa"/>
            <w:tcBorders>
              <w:top w:val="single" w:color="auto" w:sz="4" w:space="0"/>
              <w:left w:val="single" w:color="auto" w:sz="4" w:space="0"/>
              <w:bottom w:val="single" w:color="auto" w:sz="4" w:space="0"/>
              <w:right w:val="single" w:color="auto" w:sz="4" w:space="0"/>
            </w:tcBorders>
          </w:tcPr>
          <w:p w:rsidR="00E426D0" w:rsidP="00E426D0" w:rsidRDefault="00E426D0" w14:paraId="29E04DA8" w14:textId="77777777">
            <w:pPr>
              <w:spacing w:after="0" w:line="240" w:lineRule="auto"/>
              <w:jc w:val="both"/>
              <w:rPr>
                <w:rFonts w:ascii="Times New Roman" w:hAnsi="Times New Roman" w:eastAsia="Times New Roman"/>
                <w:sz w:val="24"/>
                <w:szCs w:val="24"/>
                <w:lang w:eastAsia="lv-LV"/>
              </w:rPr>
            </w:pPr>
            <w:r w:rsidRPr="008270B1">
              <w:rPr>
                <w:rFonts w:ascii="Times New Roman" w:hAnsi="Times New Roman" w:eastAsia="Times New Roman"/>
                <w:sz w:val="24"/>
                <w:szCs w:val="24"/>
                <w:lang w:eastAsia="lv-LV"/>
              </w:rPr>
              <w:t xml:space="preserve">Precizēts </w:t>
            </w:r>
            <w:r w:rsidR="00B67273">
              <w:rPr>
                <w:rFonts w:ascii="Times New Roman" w:hAnsi="Times New Roman" w:eastAsia="Times New Roman"/>
                <w:sz w:val="24"/>
                <w:szCs w:val="24"/>
                <w:lang w:eastAsia="lv-LV"/>
              </w:rPr>
              <w:t>p</w:t>
            </w:r>
            <w:r w:rsidRPr="008270B1">
              <w:rPr>
                <w:rFonts w:ascii="Times New Roman" w:hAnsi="Times New Roman" w:eastAsia="Times New Roman"/>
                <w:sz w:val="24"/>
                <w:szCs w:val="24"/>
                <w:lang w:eastAsia="lv-LV"/>
              </w:rPr>
              <w:t>lāns projekta 1.3.8.</w:t>
            </w:r>
            <w:r w:rsidR="0021744F">
              <w:rPr>
                <w:rFonts w:ascii="Times New Roman" w:hAnsi="Times New Roman" w:eastAsia="Times New Roman"/>
                <w:sz w:val="24"/>
                <w:szCs w:val="24"/>
                <w:lang w:eastAsia="lv-LV"/>
              </w:rPr>
              <w:t> </w:t>
            </w:r>
            <w:r w:rsidRPr="008270B1">
              <w:rPr>
                <w:rFonts w:ascii="Times New Roman" w:hAnsi="Times New Roman" w:eastAsia="Times New Roman"/>
                <w:sz w:val="24"/>
                <w:szCs w:val="24"/>
                <w:lang w:eastAsia="lv-LV"/>
              </w:rPr>
              <w:t>apakšpunkts</w:t>
            </w:r>
          </w:p>
          <w:p w:rsidRPr="00803427" w:rsidR="00E426D0" w:rsidP="00E426D0" w:rsidRDefault="00E426D0" w14:paraId="1D0FEF8A" w14:textId="77777777">
            <w:pPr>
              <w:spacing w:after="0" w:line="240" w:lineRule="auto"/>
              <w:jc w:val="center"/>
              <w:rPr>
                <w:rFonts w:ascii="Times New Roman" w:hAnsi="Times New Roman" w:eastAsia="Times New Roman"/>
                <w:sz w:val="24"/>
                <w:szCs w:val="24"/>
                <w:lang w:eastAsia="lv-LV"/>
              </w:rPr>
            </w:pPr>
          </w:p>
        </w:tc>
      </w:tr>
    </w:tbl>
    <w:p w:rsidRPr="0045603D" w:rsidR="0045603D" w:rsidP="0045603D" w:rsidRDefault="0045603D" w14:paraId="51B6E9CC" w14:textId="77777777">
      <w:pPr>
        <w:spacing w:after="0"/>
        <w:rPr>
          <w:vanish/>
        </w:rPr>
      </w:pPr>
    </w:p>
    <w:p w:rsidRPr="00803427" w:rsidR="00A161AD" w:rsidP="0044170B" w:rsidRDefault="00A161AD" w14:paraId="713426C0" w14:textId="77777777">
      <w:pPr>
        <w:spacing w:after="0" w:line="240" w:lineRule="auto"/>
        <w:jc w:val="both"/>
        <w:rPr>
          <w:rFonts w:ascii="Times New Roman" w:hAnsi="Times New Roman" w:eastAsia="Times New Roman"/>
          <w:b/>
          <w:sz w:val="24"/>
          <w:szCs w:val="24"/>
          <w:lang w:eastAsia="lv-LV"/>
        </w:rPr>
      </w:pPr>
    </w:p>
    <w:p w:rsidRPr="00803427" w:rsidR="00A161AD" w:rsidP="00EB735D" w:rsidRDefault="00A161AD" w14:paraId="78BF8650" w14:textId="77777777">
      <w:pPr>
        <w:spacing w:after="0" w:line="240" w:lineRule="auto"/>
        <w:jc w:val="both"/>
        <w:rPr>
          <w:rFonts w:ascii="Times New Roman" w:hAnsi="Times New Roman" w:eastAsia="Times New Roman"/>
          <w:b/>
          <w:sz w:val="24"/>
          <w:szCs w:val="24"/>
          <w:lang w:eastAsia="lv-LV"/>
        </w:rPr>
      </w:pPr>
      <w:r w:rsidRPr="00803427">
        <w:rPr>
          <w:rFonts w:ascii="Times New Roman" w:hAnsi="Times New Roman" w:eastAsia="Times New Roman"/>
          <w:b/>
          <w:sz w:val="24"/>
          <w:szCs w:val="24"/>
          <w:lang w:eastAsia="lv-LV"/>
        </w:rPr>
        <w:t>Informācija par starpministriju (starpinstitūciju) sanāksmi vai elektronisko saskaņošanu</w:t>
      </w:r>
    </w:p>
    <w:p w:rsidRPr="00803427" w:rsidR="00A161AD" w:rsidP="00EB735D" w:rsidRDefault="00A161AD" w14:paraId="6690A0EC" w14:textId="77777777">
      <w:pPr>
        <w:spacing w:after="0" w:line="240" w:lineRule="auto"/>
        <w:jc w:val="both"/>
        <w:rPr>
          <w:rFonts w:ascii="Times New Roman" w:hAnsi="Times New Roman" w:eastAsia="Times New Roman"/>
          <w:b/>
          <w:sz w:val="24"/>
          <w:szCs w:val="24"/>
          <w:lang w:eastAsia="lv-LV"/>
        </w:rPr>
      </w:pPr>
    </w:p>
    <w:tbl>
      <w:tblPr>
        <w:tblW w:w="14217" w:type="dxa"/>
        <w:tblLook w:val="00A0" w:firstRow="1" w:lastRow="0" w:firstColumn="1" w:lastColumn="0" w:noHBand="0" w:noVBand="0"/>
      </w:tblPr>
      <w:tblGrid>
        <w:gridCol w:w="5387"/>
        <w:gridCol w:w="8052"/>
        <w:gridCol w:w="778"/>
      </w:tblGrid>
      <w:tr w:rsidRPr="00317260" w:rsidR="00A161AD" w:rsidTr="00BF6FBD" w14:paraId="6C70B47E" w14:textId="77777777">
        <w:trPr>
          <w:gridAfter w:val="1"/>
          <w:wAfter w:w="778" w:type="dxa"/>
        </w:trPr>
        <w:tc>
          <w:tcPr>
            <w:tcW w:w="5387" w:type="dxa"/>
          </w:tcPr>
          <w:p w:rsidRPr="00803427" w:rsidR="00A161AD" w:rsidP="00EB735D" w:rsidRDefault="00A161AD" w14:paraId="557A734C" w14:textId="77777777">
            <w:pPr>
              <w:spacing w:after="0" w:line="240" w:lineRule="auto"/>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Datums</w:t>
            </w:r>
          </w:p>
        </w:tc>
        <w:tc>
          <w:tcPr>
            <w:tcW w:w="8052" w:type="dxa"/>
            <w:tcBorders>
              <w:bottom w:val="single" w:color="auto" w:sz="4" w:space="0"/>
            </w:tcBorders>
          </w:tcPr>
          <w:p w:rsidR="00A161AD" w:rsidP="00EB735D" w:rsidRDefault="00EB735D" w14:paraId="55A60439" w14:textId="77777777">
            <w:pPr>
              <w:spacing w:after="0" w:line="240" w:lineRule="auto"/>
              <w:jc w:val="both"/>
              <w:rPr>
                <w:rFonts w:ascii="Times New Roman" w:hAnsi="Times New Roman" w:eastAsia="Times New Roman"/>
                <w:sz w:val="24"/>
                <w:szCs w:val="24"/>
                <w:lang w:eastAsia="lv-LV"/>
              </w:rPr>
            </w:pPr>
            <w:r w:rsidRPr="00AC5E0A">
              <w:rPr>
                <w:rFonts w:ascii="Times New Roman" w:hAnsi="Times New Roman" w:eastAsia="Times New Roman"/>
                <w:sz w:val="24"/>
                <w:szCs w:val="24"/>
                <w:lang w:eastAsia="lv-LV"/>
              </w:rPr>
              <w:t>2018.</w:t>
            </w:r>
            <w:r w:rsidR="00F925BC">
              <w:rPr>
                <w:rFonts w:ascii="Times New Roman" w:hAnsi="Times New Roman" w:eastAsia="Times New Roman"/>
                <w:sz w:val="24"/>
                <w:szCs w:val="24"/>
                <w:lang w:eastAsia="lv-LV"/>
              </w:rPr>
              <w:t> </w:t>
            </w:r>
            <w:r>
              <w:rPr>
                <w:rFonts w:ascii="Times New Roman" w:hAnsi="Times New Roman" w:eastAsia="Times New Roman"/>
                <w:sz w:val="24"/>
                <w:szCs w:val="24"/>
                <w:lang w:eastAsia="lv-LV"/>
              </w:rPr>
              <w:t>gada 15.</w:t>
            </w:r>
            <w:r w:rsidR="00F925BC">
              <w:rPr>
                <w:rFonts w:ascii="Times New Roman" w:hAnsi="Times New Roman" w:eastAsia="Times New Roman"/>
                <w:sz w:val="24"/>
                <w:szCs w:val="24"/>
                <w:lang w:eastAsia="lv-LV"/>
              </w:rPr>
              <w:t> </w:t>
            </w:r>
            <w:r>
              <w:rPr>
                <w:rFonts w:ascii="Times New Roman" w:hAnsi="Times New Roman" w:eastAsia="Times New Roman"/>
                <w:sz w:val="24"/>
                <w:szCs w:val="24"/>
                <w:lang w:eastAsia="lv-LV"/>
              </w:rPr>
              <w:t>novembr</w:t>
            </w:r>
            <w:r w:rsidR="003B022E">
              <w:rPr>
                <w:rFonts w:ascii="Times New Roman" w:hAnsi="Times New Roman" w:eastAsia="Times New Roman"/>
                <w:sz w:val="24"/>
                <w:szCs w:val="24"/>
                <w:lang w:eastAsia="lv-LV"/>
              </w:rPr>
              <w:t xml:space="preserve">is - </w:t>
            </w:r>
            <w:r>
              <w:rPr>
                <w:rFonts w:ascii="Times New Roman" w:hAnsi="Times New Roman" w:eastAsia="Times New Roman"/>
                <w:sz w:val="24"/>
                <w:szCs w:val="24"/>
                <w:lang w:eastAsia="lv-LV"/>
              </w:rPr>
              <w:t>s</w:t>
            </w:r>
            <w:r w:rsidRPr="00280E1F" w:rsidR="009B3F5B">
              <w:rPr>
                <w:rFonts w:ascii="Times New Roman" w:hAnsi="Times New Roman" w:eastAsia="Times New Roman"/>
                <w:sz w:val="24"/>
                <w:szCs w:val="24"/>
                <w:lang w:eastAsia="lv-LV"/>
              </w:rPr>
              <w:t>tarpministriju (starpins</w:t>
            </w:r>
            <w:r w:rsidR="009B3F5B">
              <w:rPr>
                <w:rFonts w:ascii="Times New Roman" w:hAnsi="Times New Roman" w:eastAsia="Times New Roman"/>
                <w:sz w:val="24"/>
                <w:szCs w:val="24"/>
                <w:lang w:eastAsia="lv-LV"/>
              </w:rPr>
              <w:t xml:space="preserve">titūciju) </w:t>
            </w:r>
            <w:r w:rsidRPr="00AC5E0A" w:rsidR="009B3F5B">
              <w:rPr>
                <w:rFonts w:ascii="Times New Roman" w:hAnsi="Times New Roman" w:eastAsia="Times New Roman"/>
                <w:sz w:val="24"/>
                <w:szCs w:val="24"/>
                <w:lang w:eastAsia="lv-LV"/>
              </w:rPr>
              <w:t xml:space="preserve">sanāksme </w:t>
            </w:r>
          </w:p>
          <w:p w:rsidRPr="00803427" w:rsidR="00E26836" w:rsidP="00EB735D" w:rsidRDefault="00EB735D" w14:paraId="5CFCE1D6" w14:textId="77777777">
            <w:pPr>
              <w:spacing w:after="0" w:line="240" w:lineRule="auto"/>
              <w:jc w:val="both"/>
              <w:rPr>
                <w:rFonts w:ascii="Times New Roman" w:hAnsi="Times New Roman" w:eastAsia="Times New Roman"/>
                <w:sz w:val="24"/>
                <w:szCs w:val="24"/>
                <w:lang w:eastAsia="lv-LV"/>
              </w:rPr>
            </w:pPr>
            <w:r w:rsidRPr="00093D33">
              <w:rPr>
                <w:rFonts w:ascii="Times New Roman" w:hAnsi="Times New Roman" w:eastAsia="Times New Roman"/>
                <w:sz w:val="24"/>
                <w:szCs w:val="24"/>
                <w:lang w:eastAsia="lv-LV"/>
              </w:rPr>
              <w:t>201</w:t>
            </w:r>
            <w:r w:rsidRPr="00093D33" w:rsidR="00587B43">
              <w:rPr>
                <w:rFonts w:ascii="Times New Roman" w:hAnsi="Times New Roman" w:eastAsia="Times New Roman"/>
                <w:sz w:val="24"/>
                <w:szCs w:val="24"/>
                <w:lang w:eastAsia="lv-LV"/>
              </w:rPr>
              <w:t>9</w:t>
            </w:r>
            <w:r w:rsidRPr="00093D33">
              <w:rPr>
                <w:rFonts w:ascii="Times New Roman" w:hAnsi="Times New Roman" w:eastAsia="Times New Roman"/>
                <w:sz w:val="24"/>
                <w:szCs w:val="24"/>
                <w:lang w:eastAsia="lv-LV"/>
              </w:rPr>
              <w:t>.</w:t>
            </w:r>
            <w:r w:rsidR="00F925BC">
              <w:rPr>
                <w:rFonts w:ascii="Times New Roman" w:hAnsi="Times New Roman" w:eastAsia="Times New Roman"/>
                <w:sz w:val="24"/>
                <w:szCs w:val="24"/>
                <w:lang w:eastAsia="lv-LV"/>
              </w:rPr>
              <w:t> </w:t>
            </w:r>
            <w:r w:rsidRPr="00093D33">
              <w:rPr>
                <w:rFonts w:ascii="Times New Roman" w:hAnsi="Times New Roman" w:eastAsia="Times New Roman"/>
                <w:sz w:val="24"/>
                <w:szCs w:val="24"/>
                <w:lang w:eastAsia="lv-LV"/>
              </w:rPr>
              <w:t>gada</w:t>
            </w:r>
            <w:r w:rsidRPr="00093D33" w:rsidR="0087299B">
              <w:rPr>
                <w:rFonts w:ascii="Times New Roman" w:hAnsi="Times New Roman" w:eastAsia="Times New Roman"/>
                <w:sz w:val="24"/>
                <w:szCs w:val="24"/>
                <w:lang w:eastAsia="lv-LV"/>
              </w:rPr>
              <w:t xml:space="preserve"> </w:t>
            </w:r>
            <w:r w:rsidR="00BD156E">
              <w:rPr>
                <w:rFonts w:ascii="Times New Roman" w:hAnsi="Times New Roman" w:eastAsia="Times New Roman"/>
                <w:sz w:val="24"/>
                <w:szCs w:val="24"/>
                <w:lang w:eastAsia="lv-LV"/>
              </w:rPr>
              <w:t>8</w:t>
            </w:r>
            <w:r w:rsidRPr="00093D33" w:rsidR="0087299B">
              <w:rPr>
                <w:rFonts w:ascii="Times New Roman" w:hAnsi="Times New Roman" w:eastAsia="Times New Roman"/>
                <w:sz w:val="24"/>
                <w:szCs w:val="24"/>
                <w:lang w:eastAsia="lv-LV"/>
              </w:rPr>
              <w:t>.</w:t>
            </w:r>
            <w:r w:rsidR="00F925BC">
              <w:rPr>
                <w:rFonts w:ascii="Times New Roman" w:hAnsi="Times New Roman" w:eastAsia="Times New Roman"/>
                <w:sz w:val="24"/>
                <w:szCs w:val="24"/>
                <w:lang w:eastAsia="lv-LV"/>
              </w:rPr>
              <w:t> </w:t>
            </w:r>
            <w:r w:rsidRPr="00093D33" w:rsidR="0087299B">
              <w:rPr>
                <w:rFonts w:ascii="Times New Roman" w:hAnsi="Times New Roman" w:eastAsia="Times New Roman"/>
                <w:sz w:val="24"/>
                <w:szCs w:val="24"/>
                <w:lang w:eastAsia="lv-LV"/>
              </w:rPr>
              <w:t>februāris</w:t>
            </w:r>
            <w:r w:rsidR="0087299B">
              <w:rPr>
                <w:rFonts w:ascii="Times New Roman" w:hAnsi="Times New Roman" w:eastAsia="Times New Roman"/>
                <w:sz w:val="24"/>
                <w:szCs w:val="24"/>
                <w:lang w:eastAsia="lv-LV"/>
              </w:rPr>
              <w:t xml:space="preserve"> </w:t>
            </w:r>
            <w:r w:rsidR="003B022E">
              <w:rPr>
                <w:rFonts w:ascii="Times New Roman" w:hAnsi="Times New Roman" w:eastAsia="Times New Roman"/>
                <w:sz w:val="24"/>
                <w:szCs w:val="24"/>
                <w:lang w:eastAsia="lv-LV"/>
              </w:rPr>
              <w:t xml:space="preserve">- </w:t>
            </w:r>
            <w:r>
              <w:rPr>
                <w:rFonts w:ascii="Times New Roman" w:hAnsi="Times New Roman" w:eastAsia="Times New Roman"/>
                <w:sz w:val="24"/>
                <w:szCs w:val="24"/>
                <w:lang w:eastAsia="lv-LV"/>
              </w:rPr>
              <w:t>e</w:t>
            </w:r>
            <w:r w:rsidR="00E26836">
              <w:rPr>
                <w:rFonts w:ascii="Times New Roman" w:hAnsi="Times New Roman" w:eastAsia="Times New Roman"/>
                <w:sz w:val="24"/>
                <w:szCs w:val="24"/>
                <w:lang w:eastAsia="lv-LV"/>
              </w:rPr>
              <w:t xml:space="preserve">lektroniskā </w:t>
            </w:r>
            <w:r w:rsidR="00BD156E">
              <w:rPr>
                <w:rFonts w:ascii="Times New Roman" w:hAnsi="Times New Roman" w:eastAsia="Times New Roman"/>
                <w:sz w:val="24"/>
                <w:szCs w:val="24"/>
                <w:lang w:eastAsia="lv-LV"/>
              </w:rPr>
              <w:t xml:space="preserve">piecu dienu </w:t>
            </w:r>
            <w:r w:rsidR="00E26836">
              <w:rPr>
                <w:rFonts w:ascii="Times New Roman" w:hAnsi="Times New Roman" w:eastAsia="Times New Roman"/>
                <w:sz w:val="24"/>
                <w:szCs w:val="24"/>
                <w:lang w:eastAsia="lv-LV"/>
              </w:rPr>
              <w:t xml:space="preserve">saskaņošana </w:t>
            </w:r>
          </w:p>
        </w:tc>
      </w:tr>
      <w:tr w:rsidRPr="00317260" w:rsidR="00437D4D" w:rsidTr="00BF6FBD" w14:paraId="628B5159" w14:textId="77777777">
        <w:trPr>
          <w:gridAfter w:val="1"/>
          <w:wAfter w:w="778" w:type="dxa"/>
        </w:trPr>
        <w:tc>
          <w:tcPr>
            <w:tcW w:w="5387" w:type="dxa"/>
          </w:tcPr>
          <w:p w:rsidR="00437D4D" w:rsidP="00EB735D" w:rsidRDefault="00437D4D" w14:paraId="3AC9393D" w14:textId="77777777">
            <w:pPr>
              <w:spacing w:after="0" w:line="240" w:lineRule="auto"/>
              <w:jc w:val="both"/>
              <w:rPr>
                <w:rFonts w:ascii="Times New Roman" w:hAnsi="Times New Roman" w:eastAsia="Times New Roman"/>
                <w:sz w:val="24"/>
                <w:szCs w:val="24"/>
                <w:lang w:eastAsia="lv-LV"/>
              </w:rPr>
            </w:pPr>
          </w:p>
          <w:p w:rsidRPr="00803427" w:rsidR="00437D4D" w:rsidP="00EB735D" w:rsidRDefault="00437D4D" w14:paraId="54A5AF8D" w14:textId="77777777">
            <w:pPr>
              <w:spacing w:after="0" w:line="240" w:lineRule="auto"/>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Saskaņošanas dalībnieki</w:t>
            </w:r>
          </w:p>
        </w:tc>
        <w:tc>
          <w:tcPr>
            <w:tcW w:w="8052" w:type="dxa"/>
            <w:tcBorders>
              <w:bottom w:val="single" w:color="auto" w:sz="4" w:space="0"/>
            </w:tcBorders>
          </w:tcPr>
          <w:p w:rsidR="00437D4D" w:rsidP="00EB735D" w:rsidRDefault="00437D4D" w14:paraId="734C9E9E" w14:textId="77777777">
            <w:pPr>
              <w:pStyle w:val="Paraststmeklis"/>
              <w:spacing w:before="0" w:beforeAutospacing="0" w:after="0" w:afterAutospacing="0"/>
              <w:jc w:val="both"/>
            </w:pPr>
          </w:p>
          <w:p w:rsidRPr="00803427" w:rsidR="00437D4D" w:rsidP="00EB735D" w:rsidRDefault="00437D4D" w14:paraId="5D6E10E7" w14:textId="77777777">
            <w:pPr>
              <w:pStyle w:val="Paraststmeklis"/>
              <w:spacing w:before="0" w:beforeAutospacing="0" w:after="0" w:afterAutospacing="0"/>
              <w:jc w:val="both"/>
            </w:pPr>
            <w:r w:rsidRPr="00E54F34">
              <w:t xml:space="preserve">Finanšu ministrija, Iekšlietu ministrija, Izglītības un zinātnes ministrija, </w:t>
            </w:r>
            <w:r w:rsidRPr="00D365DF">
              <w:t>Labklājības ministrija, Veselības ministrija, Vides aizsardzības un reģionālās attīstības ministrija,</w:t>
            </w:r>
            <w:r w:rsidR="00BD156E">
              <w:t xml:space="preserve"> Ieslodzījuma vietu pārvalde, Valsts probācijas dienests, Valsts policija, Pilsonības un migrācijas lietu pārvalde, </w:t>
            </w:r>
            <w:r w:rsidR="0004272D">
              <w:t xml:space="preserve">Valsts robežsardze, Iekšlietu ministrijas Informācijas centrs, </w:t>
            </w:r>
            <w:r w:rsidR="00BD156E">
              <w:t>Izglītības kvalitātes valsts dienests, Valsts bērnu tiesību aizsardzības inspekcija,</w:t>
            </w:r>
            <w:r w:rsidRPr="00D365DF">
              <w:t xml:space="preserve"> Ģenerālprokuratūra, </w:t>
            </w:r>
            <w:proofErr w:type="spellStart"/>
            <w:r w:rsidRPr="00D365DF">
              <w:t>Pārresoru</w:t>
            </w:r>
            <w:proofErr w:type="spellEnd"/>
            <w:r w:rsidRPr="00D365DF">
              <w:t xml:space="preserve"> koordinācijas centrs, Valsts kanceleja, </w:t>
            </w:r>
            <w:r w:rsidRPr="00D365DF">
              <w:rPr>
                <w:rStyle w:val="normal1"/>
                <w:rFonts w:ascii="Times New Roman" w:hAnsi="Times New Roman"/>
                <w:sz w:val="24"/>
                <w:szCs w:val="24"/>
              </w:rPr>
              <w:t>Latvijas Pašvaldību savienība,</w:t>
            </w:r>
            <w:r w:rsidRPr="00E54F34">
              <w:rPr>
                <w:rStyle w:val="normal1"/>
                <w:rFonts w:ascii="Times New Roman" w:hAnsi="Times New Roman"/>
                <w:sz w:val="24"/>
                <w:szCs w:val="24"/>
              </w:rPr>
              <w:t xml:space="preserve"> Latvijas </w:t>
            </w:r>
            <w:r>
              <w:rPr>
                <w:rStyle w:val="normal1"/>
                <w:rFonts w:ascii="Times New Roman" w:hAnsi="Times New Roman"/>
                <w:sz w:val="24"/>
                <w:szCs w:val="24"/>
              </w:rPr>
              <w:t>B</w:t>
            </w:r>
            <w:r w:rsidRPr="00E54F34">
              <w:rPr>
                <w:rStyle w:val="normal1"/>
                <w:rFonts w:ascii="Times New Roman" w:hAnsi="Times New Roman"/>
                <w:sz w:val="24"/>
                <w:szCs w:val="24"/>
              </w:rPr>
              <w:t>rīvo arodbiedrību savienīb</w:t>
            </w:r>
            <w:r>
              <w:rPr>
                <w:rStyle w:val="normal1"/>
                <w:rFonts w:ascii="Times New Roman" w:hAnsi="Times New Roman"/>
                <w:sz w:val="24"/>
                <w:szCs w:val="24"/>
              </w:rPr>
              <w:t>a</w:t>
            </w:r>
            <w:r w:rsidRPr="00E54F34">
              <w:rPr>
                <w:rStyle w:val="normal1"/>
                <w:rFonts w:ascii="Times New Roman" w:hAnsi="Times New Roman"/>
                <w:sz w:val="24"/>
                <w:szCs w:val="24"/>
              </w:rPr>
              <w:t xml:space="preserve">, </w:t>
            </w:r>
            <w:r w:rsidRPr="00E54F34">
              <w:t xml:space="preserve">Latvijas Lielo pilsētu </w:t>
            </w:r>
            <w:r>
              <w:t>asociācija, biedrība "Centrs MARTA"</w:t>
            </w:r>
            <w:r w:rsidR="00EB735D">
              <w:t>, Tiesībsarga birojs, nodibinājums "Centrs Dardedze" un krīžu un konsultāciju centrs "Skalbes"</w:t>
            </w:r>
            <w:r w:rsidR="00AC7F5D">
              <w:t>.</w:t>
            </w:r>
          </w:p>
        </w:tc>
      </w:tr>
      <w:tr w:rsidRPr="00317260" w:rsidR="00314987" w:rsidTr="00BF6FBD" w14:paraId="1BFD5E18" w14:textId="77777777">
        <w:tc>
          <w:tcPr>
            <w:tcW w:w="5387" w:type="dxa"/>
          </w:tcPr>
          <w:p w:rsidR="00314987" w:rsidP="00EB735D" w:rsidRDefault="00314987" w14:paraId="15BC9E99" w14:textId="77777777">
            <w:pPr>
              <w:spacing w:after="0" w:line="240" w:lineRule="auto"/>
              <w:jc w:val="both"/>
              <w:rPr>
                <w:rFonts w:ascii="Times New Roman" w:hAnsi="Times New Roman" w:eastAsia="Times New Roman"/>
                <w:sz w:val="24"/>
                <w:szCs w:val="24"/>
                <w:lang w:eastAsia="lv-LV"/>
              </w:rPr>
            </w:pPr>
          </w:p>
          <w:p w:rsidR="00314987" w:rsidP="00EB735D" w:rsidRDefault="00314987" w14:paraId="001D1034" w14:textId="77777777">
            <w:pPr>
              <w:spacing w:after="0" w:line="240" w:lineRule="auto"/>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Saskaņošanas dalībnieki izskatīja šādu ministriju (citu institūciju) iebildumus</w:t>
            </w:r>
          </w:p>
        </w:tc>
        <w:tc>
          <w:tcPr>
            <w:tcW w:w="8830" w:type="dxa"/>
            <w:gridSpan w:val="2"/>
            <w:tcBorders>
              <w:bottom w:val="single" w:color="auto" w:sz="4" w:space="0"/>
            </w:tcBorders>
          </w:tcPr>
          <w:p w:rsidR="00314987" w:rsidP="00EB735D" w:rsidRDefault="00314987" w14:paraId="76034C57" w14:textId="77777777">
            <w:pPr>
              <w:pStyle w:val="Paraststmeklis"/>
              <w:spacing w:before="0" w:beforeAutospacing="0" w:after="0" w:afterAutospacing="0"/>
              <w:jc w:val="both"/>
            </w:pPr>
          </w:p>
          <w:p w:rsidR="00314987" w:rsidP="00EB735D" w:rsidRDefault="00314987" w14:paraId="7794A14F" w14:textId="77777777">
            <w:pPr>
              <w:pStyle w:val="Paraststmeklis"/>
              <w:spacing w:before="0" w:beforeAutospacing="0" w:after="0" w:afterAutospacing="0"/>
              <w:jc w:val="both"/>
            </w:pPr>
            <w:r w:rsidRPr="00DC684F">
              <w:t>Finanšu ministrija, Iekšlietu ministrija</w:t>
            </w:r>
            <w:r w:rsidRPr="00994143">
              <w:t xml:space="preserve">, </w:t>
            </w:r>
            <w:r w:rsidRPr="00317260">
              <w:t xml:space="preserve">Izglītības un zinātnes ministrija, </w:t>
            </w:r>
            <w:r w:rsidRPr="00994143">
              <w:t>Veselības</w:t>
            </w:r>
            <w:r w:rsidRPr="00DC684F">
              <w:t xml:space="preserve"> ministrija, </w:t>
            </w:r>
            <w:proofErr w:type="spellStart"/>
            <w:r w:rsidRPr="00DC684F">
              <w:t>Pārresoru</w:t>
            </w:r>
            <w:proofErr w:type="spellEnd"/>
            <w:r w:rsidRPr="00DC684F">
              <w:t xml:space="preserve"> koordinācijas centr</w:t>
            </w:r>
            <w:r>
              <w:t>s</w:t>
            </w:r>
            <w:r w:rsidRPr="00DC684F">
              <w:t xml:space="preserve">, Valsts kanceleja, </w:t>
            </w:r>
            <w:r w:rsidRPr="00317260">
              <w:t>Latvijas Lielo pilsētu asociācija</w:t>
            </w:r>
            <w:r>
              <w:t xml:space="preserve"> un</w:t>
            </w:r>
            <w:r w:rsidRPr="00317260">
              <w:t xml:space="preserve"> biedrība "Centrs MARTA".</w:t>
            </w:r>
          </w:p>
        </w:tc>
      </w:tr>
      <w:tr w:rsidRPr="00317260" w:rsidR="009F2502" w:rsidTr="00BF6FBD" w14:paraId="2084F634" w14:textId="77777777">
        <w:tc>
          <w:tcPr>
            <w:tcW w:w="5387" w:type="dxa"/>
          </w:tcPr>
          <w:p w:rsidR="009F2502" w:rsidP="009F2502" w:rsidRDefault="009F2502" w14:paraId="620F8513" w14:textId="77777777">
            <w:pPr>
              <w:spacing w:after="0" w:line="240" w:lineRule="auto"/>
              <w:ind w:right="204"/>
              <w:jc w:val="both"/>
              <w:rPr>
                <w:rFonts w:ascii="Times New Roman" w:hAnsi="Times New Roman" w:eastAsia="Times New Roman"/>
                <w:sz w:val="24"/>
                <w:szCs w:val="24"/>
                <w:lang w:eastAsia="lv-LV"/>
              </w:rPr>
            </w:pPr>
          </w:p>
          <w:p w:rsidRPr="00803427" w:rsidR="009F2502" w:rsidP="009F2502" w:rsidRDefault="009F2502" w14:paraId="08711940" w14:textId="77777777">
            <w:pPr>
              <w:spacing w:after="0" w:line="240" w:lineRule="auto"/>
              <w:ind w:right="204"/>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Ministrijas (citas institūcijas), kuras nav ieradušās uz sanāksmi vai kuras nav atbildējušas uz uzaicinājumu piedalīties elektroniskajā saskaņošanā</w:t>
            </w:r>
          </w:p>
        </w:tc>
        <w:tc>
          <w:tcPr>
            <w:tcW w:w="8830" w:type="dxa"/>
            <w:gridSpan w:val="2"/>
            <w:tcBorders>
              <w:top w:val="single" w:color="auto" w:sz="4" w:space="0"/>
            </w:tcBorders>
          </w:tcPr>
          <w:p w:rsidR="009F2502" w:rsidP="009F2502" w:rsidRDefault="009F2502" w14:paraId="75E25C93" w14:textId="77777777">
            <w:pPr>
              <w:spacing w:after="0" w:line="240" w:lineRule="auto"/>
              <w:jc w:val="both"/>
              <w:rPr>
                <w:rFonts w:ascii="Times New Roman" w:hAnsi="Times New Roman" w:eastAsia="Times New Roman"/>
                <w:sz w:val="24"/>
                <w:szCs w:val="24"/>
                <w:lang w:eastAsia="lv-LV"/>
              </w:rPr>
            </w:pPr>
          </w:p>
          <w:p w:rsidRPr="003B022E" w:rsidR="009F2502" w:rsidP="009F2502" w:rsidRDefault="009F2502" w14:paraId="080679AD" w14:textId="77777777">
            <w:pPr>
              <w:spacing w:after="0" w:line="240" w:lineRule="auto"/>
              <w:jc w:val="both"/>
              <w:rPr>
                <w:rFonts w:ascii="Times New Roman" w:hAnsi="Times New Roman" w:eastAsia="Times New Roman"/>
                <w:sz w:val="24"/>
                <w:szCs w:val="24"/>
                <w:lang w:eastAsia="lv-LV"/>
              </w:rPr>
            </w:pPr>
            <w:r w:rsidRPr="003B022E">
              <w:rPr>
                <w:rFonts w:ascii="Times New Roman" w:hAnsi="Times New Roman" w:eastAsia="Times New Roman"/>
                <w:sz w:val="24"/>
                <w:szCs w:val="24"/>
                <w:lang w:eastAsia="lv-LV"/>
              </w:rPr>
              <w:t>Uz</w:t>
            </w:r>
            <w:r>
              <w:rPr>
                <w:rFonts w:ascii="Times New Roman" w:hAnsi="Times New Roman" w:eastAsia="Times New Roman"/>
                <w:sz w:val="24"/>
                <w:szCs w:val="24"/>
                <w:lang w:eastAsia="lv-LV"/>
              </w:rPr>
              <w:t xml:space="preserve"> </w:t>
            </w:r>
            <w:r w:rsidRPr="003B022E">
              <w:rPr>
                <w:rFonts w:ascii="Times New Roman" w:hAnsi="Times New Roman" w:eastAsia="Times New Roman"/>
                <w:sz w:val="24"/>
                <w:szCs w:val="24"/>
                <w:lang w:eastAsia="lv-LV"/>
              </w:rPr>
              <w:t>2018.</w:t>
            </w:r>
            <w:r w:rsidR="00F925BC">
              <w:rPr>
                <w:rFonts w:ascii="Times New Roman" w:hAnsi="Times New Roman" w:eastAsia="Times New Roman"/>
                <w:sz w:val="24"/>
                <w:szCs w:val="24"/>
                <w:lang w:eastAsia="lv-LV"/>
              </w:rPr>
              <w:t> </w:t>
            </w:r>
            <w:r w:rsidRPr="003B022E">
              <w:rPr>
                <w:rFonts w:ascii="Times New Roman" w:hAnsi="Times New Roman" w:eastAsia="Times New Roman"/>
                <w:sz w:val="24"/>
                <w:szCs w:val="24"/>
                <w:lang w:eastAsia="lv-LV"/>
              </w:rPr>
              <w:t>gada 15.</w:t>
            </w:r>
            <w:r w:rsidR="00F925BC">
              <w:rPr>
                <w:rFonts w:ascii="Times New Roman" w:hAnsi="Times New Roman" w:eastAsia="Times New Roman"/>
                <w:sz w:val="24"/>
                <w:szCs w:val="24"/>
                <w:lang w:eastAsia="lv-LV"/>
              </w:rPr>
              <w:t> </w:t>
            </w:r>
            <w:r w:rsidRPr="003B022E">
              <w:rPr>
                <w:rFonts w:ascii="Times New Roman" w:hAnsi="Times New Roman" w:eastAsia="Times New Roman"/>
                <w:sz w:val="24"/>
                <w:szCs w:val="24"/>
                <w:lang w:eastAsia="lv-LV"/>
              </w:rPr>
              <w:t>novembr</w:t>
            </w:r>
            <w:r w:rsidR="00E32D73">
              <w:rPr>
                <w:rFonts w:ascii="Times New Roman" w:hAnsi="Times New Roman" w:eastAsia="Times New Roman"/>
                <w:sz w:val="24"/>
                <w:szCs w:val="24"/>
                <w:lang w:eastAsia="lv-LV"/>
              </w:rPr>
              <w:t>a</w:t>
            </w:r>
            <w:r w:rsidRPr="003B022E">
              <w:rPr>
                <w:rFonts w:ascii="Times New Roman" w:hAnsi="Times New Roman" w:eastAsia="Times New Roman"/>
                <w:sz w:val="24"/>
                <w:szCs w:val="24"/>
                <w:lang w:eastAsia="lv-LV"/>
              </w:rPr>
              <w:t xml:space="preserve"> starpministriju (starpinstitūciju) sanāksmi neieradās </w:t>
            </w:r>
            <w:r w:rsidRPr="003B022E">
              <w:rPr>
                <w:rFonts w:ascii="Times New Roman" w:hAnsi="Times New Roman"/>
                <w:sz w:val="24"/>
                <w:szCs w:val="24"/>
              </w:rPr>
              <w:t xml:space="preserve">Vides aizsardzības un reģionālās attīstības ministrija, Ģenerālprokuratūra, </w:t>
            </w:r>
            <w:r w:rsidRPr="003B022E">
              <w:rPr>
                <w:rStyle w:val="normal1"/>
                <w:rFonts w:ascii="Times New Roman" w:hAnsi="Times New Roman"/>
                <w:sz w:val="24"/>
                <w:szCs w:val="24"/>
              </w:rPr>
              <w:t xml:space="preserve">Latvijas Pašvaldību savienība, </w:t>
            </w:r>
            <w:r w:rsidRPr="003B022E">
              <w:rPr>
                <w:rFonts w:ascii="Times New Roman" w:hAnsi="Times New Roman"/>
                <w:sz w:val="24"/>
                <w:szCs w:val="24"/>
              </w:rPr>
              <w:t>nodibinājums "Centrs Dardedze" un krīžu un konsultāciju centrs "Skalbes"</w:t>
            </w:r>
            <w:r w:rsidR="00E32D73">
              <w:rPr>
                <w:rFonts w:ascii="Times New Roman" w:hAnsi="Times New Roman"/>
                <w:sz w:val="24"/>
                <w:szCs w:val="24"/>
              </w:rPr>
              <w:t>.</w:t>
            </w:r>
          </w:p>
          <w:p w:rsidR="0090628D" w:rsidP="009F2502" w:rsidRDefault="0090628D" w14:paraId="7B76A880" w14:textId="77777777">
            <w:pPr>
              <w:spacing w:after="0" w:line="240" w:lineRule="auto"/>
              <w:jc w:val="both"/>
              <w:rPr>
                <w:rFonts w:ascii="Times New Roman" w:hAnsi="Times New Roman" w:eastAsia="Times New Roman"/>
                <w:sz w:val="24"/>
                <w:szCs w:val="24"/>
                <w:lang w:eastAsia="lv-LV"/>
              </w:rPr>
            </w:pPr>
          </w:p>
          <w:p w:rsidRPr="008501B6" w:rsidR="009F2502" w:rsidP="009F2502" w:rsidRDefault="009F2502" w14:paraId="122B41B8" w14:textId="77777777">
            <w:pPr>
              <w:spacing w:after="0" w:line="240" w:lineRule="auto"/>
              <w:jc w:val="both"/>
              <w:rPr>
                <w:rFonts w:ascii="Times New Roman" w:hAnsi="Times New Roman" w:eastAsia="Times New Roman"/>
                <w:sz w:val="24"/>
                <w:szCs w:val="24"/>
                <w:lang w:eastAsia="lv-LV"/>
              </w:rPr>
            </w:pPr>
            <w:r w:rsidRPr="008501B6">
              <w:rPr>
                <w:rFonts w:ascii="Times New Roman" w:hAnsi="Times New Roman" w:eastAsia="Times New Roman"/>
                <w:sz w:val="24"/>
                <w:szCs w:val="24"/>
                <w:lang w:eastAsia="lv-LV"/>
              </w:rPr>
              <w:t>201</w:t>
            </w:r>
            <w:r w:rsidRPr="008501B6" w:rsidR="00B16419">
              <w:rPr>
                <w:rFonts w:ascii="Times New Roman" w:hAnsi="Times New Roman" w:eastAsia="Times New Roman"/>
                <w:sz w:val="24"/>
                <w:szCs w:val="24"/>
                <w:lang w:eastAsia="lv-LV"/>
              </w:rPr>
              <w:t>9</w:t>
            </w:r>
            <w:r w:rsidRPr="008501B6">
              <w:rPr>
                <w:rFonts w:ascii="Times New Roman" w:hAnsi="Times New Roman" w:eastAsia="Times New Roman"/>
                <w:sz w:val="24"/>
                <w:szCs w:val="24"/>
                <w:lang w:eastAsia="lv-LV"/>
              </w:rPr>
              <w:t>.</w:t>
            </w:r>
            <w:r w:rsidR="00F925BC">
              <w:rPr>
                <w:rFonts w:ascii="Times New Roman" w:hAnsi="Times New Roman" w:eastAsia="Times New Roman"/>
                <w:sz w:val="24"/>
                <w:szCs w:val="24"/>
                <w:lang w:eastAsia="lv-LV"/>
              </w:rPr>
              <w:t> </w:t>
            </w:r>
            <w:r w:rsidRPr="008501B6">
              <w:rPr>
                <w:rFonts w:ascii="Times New Roman" w:hAnsi="Times New Roman" w:eastAsia="Times New Roman"/>
                <w:sz w:val="24"/>
                <w:szCs w:val="24"/>
                <w:lang w:eastAsia="lv-LV"/>
              </w:rPr>
              <w:t xml:space="preserve">gada </w:t>
            </w:r>
            <w:r w:rsidRPr="008501B6" w:rsidR="00BD156E">
              <w:rPr>
                <w:rFonts w:ascii="Times New Roman" w:hAnsi="Times New Roman" w:eastAsia="Times New Roman"/>
                <w:sz w:val="24"/>
                <w:szCs w:val="24"/>
                <w:lang w:eastAsia="lv-LV"/>
              </w:rPr>
              <w:t>8</w:t>
            </w:r>
            <w:r w:rsidRPr="008501B6" w:rsidR="00093D33">
              <w:rPr>
                <w:rFonts w:ascii="Times New Roman" w:hAnsi="Times New Roman" w:eastAsia="Times New Roman"/>
                <w:sz w:val="24"/>
                <w:szCs w:val="24"/>
                <w:lang w:eastAsia="lv-LV"/>
              </w:rPr>
              <w:t>.</w:t>
            </w:r>
            <w:r w:rsidR="00F925BC">
              <w:rPr>
                <w:rFonts w:ascii="Times New Roman" w:hAnsi="Times New Roman" w:eastAsia="Times New Roman"/>
                <w:sz w:val="24"/>
                <w:szCs w:val="24"/>
                <w:lang w:eastAsia="lv-LV"/>
              </w:rPr>
              <w:t> </w:t>
            </w:r>
            <w:r w:rsidRPr="008501B6" w:rsidR="00093D33">
              <w:rPr>
                <w:rFonts w:ascii="Times New Roman" w:hAnsi="Times New Roman" w:eastAsia="Times New Roman"/>
                <w:sz w:val="24"/>
                <w:szCs w:val="24"/>
                <w:lang w:eastAsia="lv-LV"/>
              </w:rPr>
              <w:t>februāra</w:t>
            </w:r>
            <w:r w:rsidRPr="008501B6" w:rsidR="0008541B">
              <w:rPr>
                <w:rFonts w:ascii="Times New Roman" w:hAnsi="Times New Roman" w:eastAsia="Times New Roman"/>
                <w:sz w:val="24"/>
                <w:szCs w:val="24"/>
                <w:lang w:eastAsia="lv-LV"/>
              </w:rPr>
              <w:t xml:space="preserve"> </w:t>
            </w:r>
            <w:r w:rsidRPr="008501B6" w:rsidR="00BD156E">
              <w:rPr>
                <w:rFonts w:ascii="Times New Roman" w:hAnsi="Times New Roman" w:eastAsia="Times New Roman"/>
                <w:sz w:val="24"/>
                <w:szCs w:val="24"/>
                <w:lang w:eastAsia="lv-LV"/>
              </w:rPr>
              <w:t xml:space="preserve">piecu dienu </w:t>
            </w:r>
            <w:r w:rsidRPr="008501B6">
              <w:rPr>
                <w:rFonts w:ascii="Times New Roman" w:hAnsi="Times New Roman" w:eastAsia="Times New Roman"/>
                <w:sz w:val="24"/>
                <w:szCs w:val="24"/>
                <w:lang w:eastAsia="lv-LV"/>
              </w:rPr>
              <w:t xml:space="preserve">elektroniskās saskaņošanas laikā uz aicinājumu </w:t>
            </w:r>
            <w:r w:rsidRPr="008501B6" w:rsidR="00E32D73">
              <w:rPr>
                <w:rFonts w:ascii="Times New Roman" w:hAnsi="Times New Roman" w:eastAsia="Times New Roman"/>
                <w:sz w:val="24"/>
                <w:szCs w:val="24"/>
                <w:lang w:eastAsia="lv-LV"/>
              </w:rPr>
              <w:t xml:space="preserve">saskaņot </w:t>
            </w:r>
            <w:r w:rsidRPr="008501B6" w:rsidR="00BD156E">
              <w:rPr>
                <w:rFonts w:ascii="Times New Roman" w:hAnsi="Times New Roman" w:eastAsia="Times New Roman"/>
                <w:sz w:val="24"/>
                <w:szCs w:val="24"/>
                <w:lang w:eastAsia="lv-LV"/>
              </w:rPr>
              <w:t>p</w:t>
            </w:r>
            <w:r w:rsidRPr="008501B6" w:rsidR="00E32D73">
              <w:rPr>
                <w:rFonts w:ascii="Times New Roman" w:hAnsi="Times New Roman" w:eastAsia="Times New Roman"/>
                <w:sz w:val="24"/>
                <w:szCs w:val="24"/>
                <w:lang w:eastAsia="lv-LV"/>
              </w:rPr>
              <w:t>lānu, atbildi nesniedz</w:t>
            </w:r>
            <w:r w:rsidRPr="008501B6" w:rsidR="00093D33">
              <w:rPr>
                <w:rFonts w:ascii="Times New Roman" w:hAnsi="Times New Roman" w:eastAsia="Times New Roman"/>
                <w:sz w:val="24"/>
                <w:szCs w:val="24"/>
                <w:lang w:eastAsia="lv-LV"/>
              </w:rPr>
              <w:t>a</w:t>
            </w:r>
            <w:r w:rsidRPr="008501B6" w:rsidR="006442BD">
              <w:rPr>
                <w:rFonts w:ascii="Times New Roman" w:hAnsi="Times New Roman" w:eastAsia="Times New Roman"/>
                <w:sz w:val="24"/>
                <w:szCs w:val="24"/>
                <w:lang w:eastAsia="lv-LV"/>
              </w:rPr>
              <w:t xml:space="preserve"> </w:t>
            </w:r>
            <w:r w:rsidRPr="008501B6" w:rsidR="005F53D7">
              <w:rPr>
                <w:rFonts w:ascii="Times New Roman" w:hAnsi="Times New Roman" w:eastAsia="Times New Roman"/>
                <w:sz w:val="24"/>
                <w:szCs w:val="24"/>
                <w:lang w:eastAsia="lv-LV"/>
              </w:rPr>
              <w:t xml:space="preserve">Labklājības ministrija, Veselības ministrija, </w:t>
            </w:r>
            <w:r w:rsidRPr="008501B6" w:rsidR="008501B6">
              <w:rPr>
                <w:rFonts w:ascii="Times New Roman" w:hAnsi="Times New Roman" w:eastAsia="Times New Roman"/>
                <w:sz w:val="24"/>
                <w:szCs w:val="24"/>
                <w:lang w:eastAsia="lv-LV"/>
              </w:rPr>
              <w:t xml:space="preserve">Vides aizsardzības un reģionālās attīstības ministrija, </w:t>
            </w:r>
            <w:proofErr w:type="spellStart"/>
            <w:r w:rsidRPr="008501B6" w:rsidR="00DF4D63">
              <w:rPr>
                <w:rFonts w:ascii="Times New Roman" w:hAnsi="Times New Roman" w:eastAsia="Times New Roman"/>
                <w:sz w:val="24"/>
                <w:szCs w:val="24"/>
                <w:lang w:eastAsia="lv-LV"/>
              </w:rPr>
              <w:t>Pārresoru</w:t>
            </w:r>
            <w:proofErr w:type="spellEnd"/>
            <w:r w:rsidRPr="008501B6" w:rsidR="00DF4D63">
              <w:rPr>
                <w:rFonts w:ascii="Times New Roman" w:hAnsi="Times New Roman" w:eastAsia="Times New Roman"/>
                <w:sz w:val="24"/>
                <w:szCs w:val="24"/>
                <w:lang w:eastAsia="lv-LV"/>
              </w:rPr>
              <w:t xml:space="preserve"> koordinācijas centrs, Ģenerālprokuratūra, </w:t>
            </w:r>
            <w:r w:rsidRPr="008501B6" w:rsidR="008501B6">
              <w:rPr>
                <w:rFonts w:ascii="Times New Roman" w:hAnsi="Times New Roman" w:eastAsia="Times New Roman"/>
                <w:sz w:val="24"/>
                <w:szCs w:val="24"/>
                <w:lang w:eastAsia="lv-LV"/>
              </w:rPr>
              <w:t xml:space="preserve">Valsts policija, Pilsonības un migrācijas lietu pārvalde, Izglītības kvalitātes valsts dienests, Valsts bērnu tiesību aizsardzības inspekcija, Tiesībsarga birojs, Latvijas Pašvaldību savienība, </w:t>
            </w:r>
            <w:r w:rsidRPr="008501B6" w:rsidR="008501B6">
              <w:rPr>
                <w:rFonts w:ascii="Times New Roman" w:hAnsi="Times New Roman"/>
                <w:sz w:val="24"/>
                <w:szCs w:val="24"/>
              </w:rPr>
              <w:t>nodibinājums "Centrs Dardedze" un krīžu un konsultāciju centrs "Skalbes" un biedrība "Centrs MARTA".</w:t>
            </w:r>
          </w:p>
        </w:tc>
      </w:tr>
      <w:tr w:rsidRPr="00317260" w:rsidR="009F2502" w:rsidTr="00BF6FBD" w14:paraId="3E12AF4D" w14:textId="77777777">
        <w:tc>
          <w:tcPr>
            <w:tcW w:w="5387" w:type="dxa"/>
          </w:tcPr>
          <w:p w:rsidRPr="00803427" w:rsidR="009F2502" w:rsidP="009F2502" w:rsidRDefault="009F2502" w14:paraId="27E5F1DF" w14:textId="77777777">
            <w:pPr>
              <w:spacing w:after="0" w:line="240" w:lineRule="auto"/>
              <w:jc w:val="both"/>
              <w:rPr>
                <w:rFonts w:ascii="Times New Roman" w:hAnsi="Times New Roman" w:eastAsia="Times New Roman"/>
                <w:sz w:val="24"/>
                <w:szCs w:val="24"/>
                <w:lang w:eastAsia="lv-LV"/>
              </w:rPr>
            </w:pPr>
          </w:p>
        </w:tc>
        <w:tc>
          <w:tcPr>
            <w:tcW w:w="8830" w:type="dxa"/>
            <w:gridSpan w:val="2"/>
            <w:tcBorders>
              <w:top w:val="single" w:color="auto" w:sz="4" w:space="0"/>
            </w:tcBorders>
          </w:tcPr>
          <w:p w:rsidRPr="00803427" w:rsidR="009F2502" w:rsidP="009F2502" w:rsidRDefault="009F2502" w14:paraId="3B7CCEB4" w14:textId="77777777">
            <w:pPr>
              <w:spacing w:after="0" w:line="240" w:lineRule="auto"/>
              <w:jc w:val="both"/>
              <w:rPr>
                <w:rFonts w:ascii="Times New Roman" w:hAnsi="Times New Roman" w:eastAsia="Times New Roman"/>
                <w:sz w:val="24"/>
                <w:szCs w:val="24"/>
                <w:lang w:eastAsia="lv-LV"/>
              </w:rPr>
            </w:pPr>
          </w:p>
        </w:tc>
      </w:tr>
      <w:tr w:rsidRPr="00317260" w:rsidR="009F2502" w:rsidTr="00BF6FBD" w14:paraId="6B870253" w14:textId="77777777">
        <w:tc>
          <w:tcPr>
            <w:tcW w:w="5387" w:type="dxa"/>
          </w:tcPr>
          <w:p w:rsidRPr="00803427" w:rsidR="009F2502" w:rsidP="009F2502" w:rsidRDefault="009F2502" w14:paraId="6DDBE3A1" w14:textId="77777777">
            <w:pPr>
              <w:spacing w:after="0" w:line="240" w:lineRule="auto"/>
              <w:jc w:val="both"/>
              <w:rPr>
                <w:rFonts w:ascii="Times New Roman" w:hAnsi="Times New Roman" w:eastAsia="Times New Roman"/>
                <w:sz w:val="24"/>
                <w:szCs w:val="24"/>
                <w:lang w:eastAsia="lv-LV"/>
              </w:rPr>
            </w:pPr>
          </w:p>
        </w:tc>
        <w:tc>
          <w:tcPr>
            <w:tcW w:w="8830" w:type="dxa"/>
            <w:gridSpan w:val="2"/>
          </w:tcPr>
          <w:p w:rsidRPr="00803427" w:rsidR="009F2502" w:rsidP="009F2502" w:rsidRDefault="009F2502" w14:paraId="27B87C58" w14:textId="77777777">
            <w:pPr>
              <w:pStyle w:val="Paraststmeklis"/>
              <w:spacing w:before="0" w:beforeAutospacing="0" w:after="0" w:afterAutospacing="0"/>
              <w:jc w:val="both"/>
            </w:pPr>
          </w:p>
        </w:tc>
      </w:tr>
      <w:tr w:rsidRPr="00317260" w:rsidR="009F2502" w:rsidTr="00BF6FBD" w14:paraId="4CFBABAA" w14:textId="77777777">
        <w:tc>
          <w:tcPr>
            <w:tcW w:w="5387" w:type="dxa"/>
          </w:tcPr>
          <w:p w:rsidRPr="00803427" w:rsidR="00B16419" w:rsidP="009F2502" w:rsidRDefault="00B16419" w14:paraId="3571197F" w14:textId="77777777">
            <w:pPr>
              <w:spacing w:after="0" w:line="240" w:lineRule="auto"/>
              <w:ind w:right="204"/>
              <w:jc w:val="both"/>
              <w:rPr>
                <w:rFonts w:ascii="Times New Roman" w:hAnsi="Times New Roman" w:eastAsia="Times New Roman"/>
                <w:sz w:val="24"/>
                <w:szCs w:val="24"/>
                <w:lang w:eastAsia="lv-LV"/>
              </w:rPr>
            </w:pPr>
          </w:p>
        </w:tc>
        <w:tc>
          <w:tcPr>
            <w:tcW w:w="8830" w:type="dxa"/>
            <w:gridSpan w:val="2"/>
          </w:tcPr>
          <w:p w:rsidRPr="003B022E" w:rsidR="009F2502" w:rsidP="009F2502" w:rsidRDefault="009F2502" w14:paraId="4EEBF3FA" w14:textId="77777777">
            <w:pPr>
              <w:spacing w:after="0" w:line="240" w:lineRule="auto"/>
              <w:jc w:val="both"/>
              <w:rPr>
                <w:rFonts w:ascii="Times New Roman" w:hAnsi="Times New Roman" w:eastAsia="Times New Roman"/>
                <w:sz w:val="24"/>
                <w:szCs w:val="24"/>
                <w:lang w:eastAsia="lv-LV"/>
              </w:rPr>
            </w:pPr>
          </w:p>
        </w:tc>
      </w:tr>
    </w:tbl>
    <w:p w:rsidRPr="00803427" w:rsidR="00A161AD" w:rsidP="00CA4CDE" w:rsidRDefault="00A161AD" w14:paraId="6DF57D89" w14:textId="77777777">
      <w:pPr>
        <w:spacing w:after="0" w:line="240" w:lineRule="auto"/>
        <w:jc w:val="center"/>
        <w:rPr>
          <w:rFonts w:ascii="Times New Roman" w:hAnsi="Times New Roman" w:eastAsia="Times New Roman"/>
          <w:b/>
          <w:sz w:val="24"/>
          <w:szCs w:val="24"/>
          <w:lang w:eastAsia="lv-LV"/>
        </w:rPr>
      </w:pPr>
      <w:r w:rsidRPr="00803427">
        <w:rPr>
          <w:rFonts w:ascii="Times New Roman" w:hAnsi="Times New Roman" w:eastAsia="Times New Roman"/>
          <w:b/>
          <w:sz w:val="24"/>
          <w:szCs w:val="24"/>
          <w:lang w:eastAsia="lv-LV"/>
        </w:rPr>
        <w:t>II. Jautājumi, par kuriem saskaņošanā vienošanās ir panākta</w:t>
      </w:r>
    </w:p>
    <w:p w:rsidRPr="00803427" w:rsidR="00A161AD" w:rsidP="00BF6FBD" w:rsidRDefault="00A161AD" w14:paraId="7DDDD65E" w14:textId="77777777">
      <w:pPr>
        <w:spacing w:after="0" w:line="240" w:lineRule="auto"/>
        <w:jc w:val="both"/>
        <w:rPr>
          <w:rFonts w:ascii="Times New Roman" w:hAnsi="Times New Roman" w:eastAsia="Times New Roman"/>
          <w:sz w:val="24"/>
          <w:szCs w:val="24"/>
          <w:lang w:eastAsia="lv-LV"/>
        </w:rPr>
      </w:pPr>
    </w:p>
    <w:tbl>
      <w:tblP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2977"/>
        <w:gridCol w:w="4562"/>
        <w:gridCol w:w="2835"/>
        <w:gridCol w:w="2976"/>
      </w:tblGrid>
      <w:tr w:rsidRPr="00317260" w:rsidR="00A161AD" w:rsidTr="00BF6FBD" w14:paraId="40814119" w14:textId="77777777">
        <w:tc>
          <w:tcPr>
            <w:tcW w:w="817" w:type="dxa"/>
            <w:tcBorders>
              <w:top w:val="single" w:color="000000" w:sz="6" w:space="0"/>
              <w:left w:val="single" w:color="000000" w:sz="6" w:space="0"/>
              <w:bottom w:val="single" w:color="000000" w:sz="6" w:space="0"/>
              <w:right w:val="single" w:color="000000" w:sz="6" w:space="0"/>
            </w:tcBorders>
            <w:vAlign w:val="center"/>
          </w:tcPr>
          <w:p w:rsidRPr="00803427" w:rsidR="00A161AD" w:rsidP="0044170B" w:rsidRDefault="00A161AD" w14:paraId="4275E00A" w14:textId="77777777">
            <w:pPr>
              <w:spacing w:after="0" w:line="240" w:lineRule="auto"/>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803427" w:rsidR="00A161AD" w:rsidP="0044170B" w:rsidRDefault="00A161AD" w14:paraId="3F20BE45" w14:textId="77777777">
            <w:pPr>
              <w:spacing w:after="0" w:line="240" w:lineRule="auto"/>
              <w:ind w:firstLine="12"/>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Saskaņošanai nosūtītā projekta redakcija (konkrēta punkta (panta) redakcija)</w:t>
            </w:r>
          </w:p>
        </w:tc>
        <w:tc>
          <w:tcPr>
            <w:tcW w:w="4562" w:type="dxa"/>
            <w:tcBorders>
              <w:top w:val="single" w:color="000000" w:sz="6" w:space="0"/>
              <w:left w:val="single" w:color="000000" w:sz="6" w:space="0"/>
              <w:bottom w:val="single" w:color="000000" w:sz="6" w:space="0"/>
              <w:right w:val="single" w:color="000000" w:sz="6" w:space="0"/>
            </w:tcBorders>
            <w:vAlign w:val="center"/>
          </w:tcPr>
          <w:p w:rsidRPr="00803427" w:rsidR="00A161AD" w:rsidP="0044170B" w:rsidRDefault="00A161AD" w14:paraId="6630205A" w14:textId="77777777">
            <w:pPr>
              <w:spacing w:after="0" w:line="240" w:lineRule="auto"/>
              <w:ind w:right="3"/>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Atzinumā norādītais ministrijas (citas institūcijas) iebildums, kā arī saskaņošanā papildus izteiktais iebildums par projekta konkrēto punktu (pantu)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803427" w:rsidR="00A161AD" w:rsidP="0044170B" w:rsidRDefault="00A161AD" w14:paraId="5F55FAE1" w14:textId="77777777">
            <w:pPr>
              <w:spacing w:after="0" w:line="240" w:lineRule="auto"/>
              <w:ind w:firstLine="21"/>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Atbildīgās ministrijas norāde par to, ka iebildums ir ņemts vērā, vai informācija par saskaņošanā panākto alternatīvo risinājumu</w:t>
            </w:r>
          </w:p>
        </w:tc>
        <w:tc>
          <w:tcPr>
            <w:tcW w:w="2976" w:type="dxa"/>
            <w:tcBorders>
              <w:top w:val="single" w:color="auto" w:sz="4" w:space="0"/>
              <w:left w:val="single" w:color="auto" w:sz="4" w:space="0"/>
              <w:bottom w:val="single" w:color="auto" w:sz="4" w:space="0"/>
            </w:tcBorders>
            <w:vAlign w:val="center"/>
          </w:tcPr>
          <w:p w:rsidRPr="00803427" w:rsidR="00A161AD" w:rsidP="0044170B" w:rsidRDefault="00A161AD" w14:paraId="00866FF2" w14:textId="77777777">
            <w:pPr>
              <w:spacing w:after="0" w:line="240" w:lineRule="auto"/>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Projekta attiecīgā punkta (panta) galīgā redakcija</w:t>
            </w:r>
          </w:p>
        </w:tc>
      </w:tr>
      <w:tr w:rsidRPr="00317260" w:rsidR="00A161AD" w:rsidTr="00BF6FBD" w14:paraId="21329A35" w14:textId="77777777">
        <w:tc>
          <w:tcPr>
            <w:tcW w:w="817" w:type="dxa"/>
            <w:tcBorders>
              <w:top w:val="single" w:color="000000" w:sz="6" w:space="0"/>
              <w:left w:val="single" w:color="000000" w:sz="6" w:space="0"/>
              <w:bottom w:val="single" w:color="000000" w:sz="6" w:space="0"/>
              <w:right w:val="single" w:color="000000" w:sz="6" w:space="0"/>
            </w:tcBorders>
          </w:tcPr>
          <w:p w:rsidRPr="00803427" w:rsidR="00A161AD" w:rsidP="000D144E" w:rsidRDefault="00A161AD" w14:paraId="39AB400A" w14:textId="77777777">
            <w:pPr>
              <w:spacing w:after="0" w:line="240" w:lineRule="auto"/>
              <w:jc w:val="center"/>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1</w:t>
            </w:r>
          </w:p>
        </w:tc>
        <w:tc>
          <w:tcPr>
            <w:tcW w:w="2977" w:type="dxa"/>
            <w:tcBorders>
              <w:top w:val="single" w:color="000000" w:sz="6" w:space="0"/>
              <w:left w:val="single" w:color="000000" w:sz="6" w:space="0"/>
              <w:bottom w:val="single" w:color="000000" w:sz="6" w:space="0"/>
              <w:right w:val="single" w:color="000000" w:sz="6" w:space="0"/>
            </w:tcBorders>
          </w:tcPr>
          <w:p w:rsidRPr="00803427" w:rsidR="00A161AD" w:rsidP="000D144E" w:rsidRDefault="00A161AD" w14:paraId="79C48A68" w14:textId="77777777">
            <w:pPr>
              <w:spacing w:after="0" w:line="240" w:lineRule="auto"/>
              <w:ind w:firstLine="720"/>
              <w:jc w:val="center"/>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2</w:t>
            </w:r>
          </w:p>
        </w:tc>
        <w:tc>
          <w:tcPr>
            <w:tcW w:w="4562" w:type="dxa"/>
            <w:tcBorders>
              <w:top w:val="single" w:color="000000" w:sz="6" w:space="0"/>
              <w:left w:val="single" w:color="000000" w:sz="6" w:space="0"/>
              <w:bottom w:val="single" w:color="000000" w:sz="6" w:space="0"/>
              <w:right w:val="single" w:color="000000" w:sz="6" w:space="0"/>
            </w:tcBorders>
          </w:tcPr>
          <w:p w:rsidRPr="00803427" w:rsidR="00A161AD" w:rsidP="000D144E" w:rsidRDefault="00A161AD" w14:paraId="03FEC2A1" w14:textId="77777777">
            <w:pPr>
              <w:spacing w:after="0" w:line="240" w:lineRule="auto"/>
              <w:ind w:firstLine="709"/>
              <w:jc w:val="center"/>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3</w:t>
            </w:r>
          </w:p>
        </w:tc>
        <w:tc>
          <w:tcPr>
            <w:tcW w:w="2835" w:type="dxa"/>
            <w:tcBorders>
              <w:top w:val="single" w:color="000000" w:sz="6" w:space="0"/>
              <w:left w:val="single" w:color="000000" w:sz="6" w:space="0"/>
              <w:bottom w:val="single" w:color="000000" w:sz="6" w:space="0"/>
              <w:right w:val="single" w:color="000000" w:sz="6" w:space="0"/>
            </w:tcBorders>
          </w:tcPr>
          <w:p w:rsidRPr="00803427" w:rsidR="00A161AD" w:rsidP="000D144E" w:rsidRDefault="00A161AD" w14:paraId="5F7D3DEE" w14:textId="77777777">
            <w:pPr>
              <w:spacing w:after="0" w:line="240" w:lineRule="auto"/>
              <w:ind w:firstLine="720"/>
              <w:jc w:val="center"/>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4</w:t>
            </w:r>
          </w:p>
        </w:tc>
        <w:tc>
          <w:tcPr>
            <w:tcW w:w="2976" w:type="dxa"/>
            <w:tcBorders>
              <w:top w:val="single" w:color="auto" w:sz="4" w:space="0"/>
              <w:left w:val="single" w:color="auto" w:sz="4" w:space="0"/>
              <w:bottom w:val="single" w:color="auto" w:sz="4" w:space="0"/>
            </w:tcBorders>
          </w:tcPr>
          <w:p w:rsidRPr="00803427" w:rsidR="00A161AD" w:rsidP="000D144E" w:rsidRDefault="00A161AD" w14:paraId="62BDAA14" w14:textId="77777777">
            <w:pPr>
              <w:spacing w:after="0" w:line="240" w:lineRule="auto"/>
              <w:jc w:val="center"/>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5</w:t>
            </w:r>
          </w:p>
        </w:tc>
      </w:tr>
    </w:tbl>
    <w:p w:rsidRPr="008D5BE2" w:rsidR="008D5BE2" w:rsidP="008D5BE2" w:rsidRDefault="008D5BE2" w14:paraId="2D52AE09" w14:textId="77777777">
      <w:pPr>
        <w:spacing w:after="0"/>
        <w:rPr>
          <w:vanish/>
        </w:rPr>
      </w:pPr>
    </w:p>
    <w:tbl>
      <w:tblPr>
        <w:tblpPr w:leftFromText="180" w:rightFromText="180" w:vertAnchor="text" w:tblpY="1"/>
        <w:tblOverlap w:val="neve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2977"/>
        <w:gridCol w:w="4562"/>
        <w:gridCol w:w="2835"/>
        <w:gridCol w:w="2976"/>
      </w:tblGrid>
      <w:tr w:rsidRPr="00317260" w:rsidR="00DF0C9A" w:rsidTr="00BF6FBD" w14:paraId="1211A309" w14:textId="77777777">
        <w:tc>
          <w:tcPr>
            <w:tcW w:w="817" w:type="dxa"/>
            <w:tcBorders>
              <w:top w:val="single" w:color="000000" w:sz="6" w:space="0"/>
              <w:left w:val="single" w:color="000000" w:sz="6" w:space="0"/>
              <w:bottom w:val="single" w:color="000000" w:sz="6" w:space="0"/>
              <w:right w:val="single" w:color="000000" w:sz="6" w:space="0"/>
            </w:tcBorders>
          </w:tcPr>
          <w:p w:rsidRPr="00DF0C9A" w:rsidR="00DF0C9A" w:rsidP="00DF0C9A" w:rsidRDefault="00DF0C9A" w14:paraId="57EB4D62" w14:textId="77777777">
            <w:pPr>
              <w:spacing w:after="0" w:line="240" w:lineRule="auto"/>
              <w:jc w:val="center"/>
              <w:rPr>
                <w:rFonts w:ascii="Times New Roman" w:hAnsi="Times New Roman" w:eastAsia="Times New Roman"/>
                <w:sz w:val="24"/>
                <w:szCs w:val="24"/>
                <w:lang w:eastAsia="lv-LV"/>
              </w:rPr>
            </w:pPr>
            <w:r w:rsidRPr="00DF0C9A">
              <w:rPr>
                <w:rFonts w:ascii="Times New Roman" w:hAnsi="Times New Roman" w:eastAsia="Times New Roman"/>
                <w:sz w:val="24"/>
                <w:szCs w:val="24"/>
                <w:lang w:eastAsia="lv-LV"/>
              </w:rPr>
              <w:t>1.</w:t>
            </w:r>
          </w:p>
        </w:tc>
        <w:tc>
          <w:tcPr>
            <w:tcW w:w="2977" w:type="dxa"/>
            <w:tcBorders>
              <w:top w:val="single" w:color="000000" w:sz="6" w:space="0"/>
              <w:left w:val="single" w:color="000000" w:sz="6" w:space="0"/>
              <w:bottom w:val="single" w:color="000000" w:sz="6" w:space="0"/>
              <w:right w:val="single" w:color="000000" w:sz="6" w:space="0"/>
            </w:tcBorders>
          </w:tcPr>
          <w:p w:rsidRPr="00DF0C9A" w:rsidR="00DF0C9A" w:rsidP="00DF0C9A" w:rsidRDefault="00DF0C9A" w14:paraId="790498B1" w14:textId="77777777">
            <w:pPr>
              <w:spacing w:after="0" w:line="240" w:lineRule="auto"/>
              <w:jc w:val="both"/>
              <w:rPr>
                <w:rFonts w:ascii="Times New Roman" w:hAnsi="Times New Roman"/>
                <w:sz w:val="24"/>
                <w:szCs w:val="24"/>
              </w:rPr>
            </w:pPr>
            <w:r w:rsidRPr="00DF0C9A">
              <w:rPr>
                <w:rFonts w:ascii="Times New Roman" w:hAnsi="Times New Roman"/>
                <w:sz w:val="24"/>
                <w:szCs w:val="24"/>
              </w:rPr>
              <w:t>Plāna projekta 2.1.2. un 2.2.1.</w:t>
            </w:r>
            <w:r w:rsidR="0021744F">
              <w:rPr>
                <w:rFonts w:ascii="Times New Roman" w:hAnsi="Times New Roman"/>
                <w:sz w:val="24"/>
                <w:szCs w:val="24"/>
              </w:rPr>
              <w:t> </w:t>
            </w:r>
            <w:r w:rsidRPr="00DF0C9A">
              <w:rPr>
                <w:rFonts w:ascii="Times New Roman" w:hAnsi="Times New Roman"/>
                <w:sz w:val="24"/>
                <w:szCs w:val="24"/>
              </w:rPr>
              <w:t>apakšpunkta pasākums</w:t>
            </w:r>
          </w:p>
        </w:tc>
        <w:tc>
          <w:tcPr>
            <w:tcW w:w="4562" w:type="dxa"/>
            <w:tcBorders>
              <w:top w:val="single" w:color="000000" w:sz="6" w:space="0"/>
              <w:left w:val="single" w:color="000000" w:sz="6" w:space="0"/>
              <w:bottom w:val="single" w:color="000000" w:sz="6" w:space="0"/>
              <w:right w:val="single" w:color="000000" w:sz="6" w:space="0"/>
            </w:tcBorders>
          </w:tcPr>
          <w:p w:rsidRPr="00DF0C9A" w:rsidR="00DF0C9A" w:rsidP="00DF0C9A" w:rsidRDefault="00DF0C9A" w14:paraId="4062B450" w14:textId="77777777">
            <w:pPr>
              <w:spacing w:after="0" w:line="240" w:lineRule="auto"/>
              <w:jc w:val="both"/>
              <w:rPr>
                <w:rFonts w:ascii="Times New Roman" w:hAnsi="Times New Roman"/>
                <w:b/>
                <w:sz w:val="24"/>
                <w:szCs w:val="24"/>
              </w:rPr>
            </w:pPr>
            <w:r w:rsidRPr="00DF0C9A">
              <w:rPr>
                <w:rFonts w:ascii="Times New Roman" w:hAnsi="Times New Roman"/>
                <w:b/>
                <w:sz w:val="24"/>
                <w:szCs w:val="24"/>
              </w:rPr>
              <w:t>Finanšu ministrija</w:t>
            </w:r>
          </w:p>
          <w:p w:rsidRPr="00DF0C9A" w:rsidR="00DF0C9A" w:rsidP="00DF0C9A" w:rsidRDefault="00DF0C9A" w14:paraId="25AC3E33" w14:textId="77777777">
            <w:pPr>
              <w:spacing w:after="0" w:line="240" w:lineRule="auto"/>
              <w:jc w:val="both"/>
              <w:rPr>
                <w:rFonts w:ascii="Times New Roman" w:hAnsi="Times New Roman"/>
                <w:sz w:val="24"/>
                <w:szCs w:val="24"/>
              </w:rPr>
            </w:pPr>
            <w:r w:rsidRPr="00DF0C9A">
              <w:rPr>
                <w:rFonts w:ascii="Times New Roman" w:hAnsi="Times New Roman"/>
                <w:sz w:val="24"/>
                <w:szCs w:val="24"/>
              </w:rPr>
              <w:t>Plāna projekta III sadaļā 2.1.2.pasākuma un 2.2.1.pasākuma īstenošanai kopā paredzēts izveidot 4 jaunas amata vietas. Uzskatām, ka nav atbalstāma jaunu amata vietu izveide, jo Ministru kabineta 2017.gada 28.augusta ārkārtas sēdes protokola Nr.41 1.§ "</w:t>
            </w:r>
            <w:r w:rsidRPr="00DF0C9A">
              <w:rPr>
                <w:rFonts w:ascii="Times New Roman" w:hAnsi="Times New Roman" w:eastAsia="Times New Roman"/>
                <w:sz w:val="24"/>
                <w:szCs w:val="24"/>
              </w:rPr>
              <w:t xml:space="preserve">Informatīvais ziņojums "Par valsts budžeta izdevumu pārskatīšanas 2018., 2019. un 2020.gadam rezultātiem un priekšlikumi par šo rezultātu izmantošanu likumprojekta "Par vidēja termiņa budžeta ietvaru 2018., 2019. </w:t>
            </w:r>
            <w:r w:rsidRPr="00DF0C9A">
              <w:rPr>
                <w:rFonts w:ascii="Times New Roman" w:hAnsi="Times New Roman" w:eastAsia="Times New Roman"/>
                <w:sz w:val="24"/>
                <w:szCs w:val="24"/>
              </w:rPr>
              <w:lastRenderedPageBreak/>
              <w:t>un 2020.gadam" un likumprojekta "Par valsts budžetu 2018.gadam" izstrādes procesā""</w:t>
            </w:r>
            <w:r w:rsidRPr="00DF0C9A">
              <w:rPr>
                <w:rFonts w:ascii="Times New Roman" w:hAnsi="Times New Roman"/>
                <w:sz w:val="24"/>
                <w:szCs w:val="24"/>
              </w:rPr>
              <w:t xml:space="preserve"> 42.punkts nosaka pienākumu ministrijām pārskatīt līdzšinējo praksi un turpmāk nepieprasīt jaunas amata vietas, nepieciešamos cilvēkresursus rodot iekšējo procesu efektivizēšanā vai ministrijas ietvaros. Vienlaikus noteikts, turpmāk virzot tiesību aktu projektus, papildu finansējumu restrukturizētām amata vietām plānot kā starpību starp finansējumu esošajai amata vietai un amata vietai, kas būs nepieciešama konkrētā pasākuma īstenošanai. Tāpat norādām, ka amata vietu skaita palielināšana valsts budžeta iestādē ir pretrunā ar Valsts pārvaldes reformu plānu 2020 (apstiprināts 2017.gada 24.novembrī ar Ministru kabineta rīkojumu Nr.701 "Par Valsts pārvaldes reformu plānu 2020"), kas paredz samazināt valsts pārvaldē strādājošo skaitu. Līdz ar to nepieciešams precizēt plāna projekta III sadaļā 2.1.2.pasākumam un 2.2.1.pasākumam ailē "Finansējuma avots" norādīto papildu nepieciešamo finansējumu.</w:t>
            </w:r>
          </w:p>
        </w:tc>
        <w:tc>
          <w:tcPr>
            <w:tcW w:w="2835" w:type="dxa"/>
            <w:tcBorders>
              <w:top w:val="single" w:color="000000" w:sz="6" w:space="0"/>
              <w:left w:val="single" w:color="000000" w:sz="6" w:space="0"/>
              <w:bottom w:val="single" w:color="000000" w:sz="6" w:space="0"/>
              <w:right w:val="single" w:color="000000" w:sz="6" w:space="0"/>
            </w:tcBorders>
          </w:tcPr>
          <w:p w:rsidRPr="00DF0C9A" w:rsidR="00DF0C9A" w:rsidP="00DF0C9A" w:rsidRDefault="00DF0C9A" w14:paraId="5BDAFBE6" w14:textId="77777777">
            <w:pPr>
              <w:spacing w:after="0" w:line="240" w:lineRule="auto"/>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lastRenderedPageBreak/>
              <w:t xml:space="preserve">Ņemts vērā </w:t>
            </w:r>
          </w:p>
        </w:tc>
        <w:tc>
          <w:tcPr>
            <w:tcW w:w="2976" w:type="dxa"/>
            <w:tcBorders>
              <w:top w:val="single" w:color="auto" w:sz="4" w:space="0"/>
              <w:left w:val="single" w:color="auto" w:sz="4" w:space="0"/>
              <w:bottom w:val="single" w:color="auto" w:sz="4" w:space="0"/>
              <w:right w:val="single" w:color="auto" w:sz="4" w:space="0"/>
            </w:tcBorders>
          </w:tcPr>
          <w:p w:rsidRPr="00DF0C9A" w:rsidR="00DF0C9A" w:rsidP="00DF0C9A" w:rsidRDefault="00DF0C9A" w14:paraId="7AFE8A6E" w14:textId="114BA8F4">
            <w:pPr>
              <w:spacing w:after="0" w:line="240" w:lineRule="auto"/>
              <w:jc w:val="both"/>
              <w:rPr>
                <w:rFonts w:ascii="Times New Roman" w:hAnsi="Times New Roman" w:eastAsia="Times New Roman"/>
                <w:sz w:val="24"/>
                <w:szCs w:val="24"/>
                <w:lang w:eastAsia="lv-LV"/>
              </w:rPr>
            </w:pPr>
            <w:r w:rsidRPr="00DF0C9A">
              <w:rPr>
                <w:rFonts w:ascii="Times New Roman" w:hAnsi="Times New Roman"/>
                <w:sz w:val="24"/>
                <w:szCs w:val="24"/>
              </w:rPr>
              <w:t>Plāna projekt</w:t>
            </w:r>
            <w:r w:rsidR="0021744F">
              <w:rPr>
                <w:rFonts w:ascii="Times New Roman" w:hAnsi="Times New Roman"/>
                <w:sz w:val="24"/>
                <w:szCs w:val="24"/>
              </w:rPr>
              <w:t>ā</w:t>
            </w:r>
            <w:r w:rsidRPr="00DF0C9A">
              <w:rPr>
                <w:rFonts w:ascii="Times New Roman" w:hAnsi="Times New Roman"/>
                <w:sz w:val="24"/>
                <w:szCs w:val="24"/>
              </w:rPr>
              <w:t xml:space="preserve"> svītrots 2.1.2. un 2.2.1.</w:t>
            </w:r>
            <w:r w:rsidR="0021744F">
              <w:rPr>
                <w:rFonts w:ascii="Times New Roman" w:hAnsi="Times New Roman"/>
                <w:sz w:val="24"/>
                <w:szCs w:val="24"/>
              </w:rPr>
              <w:t> </w:t>
            </w:r>
            <w:r w:rsidRPr="00DF0C9A">
              <w:rPr>
                <w:rFonts w:ascii="Times New Roman" w:hAnsi="Times New Roman"/>
                <w:sz w:val="24"/>
                <w:szCs w:val="24"/>
              </w:rPr>
              <w:t>apakšpunkta pasākums</w:t>
            </w:r>
          </w:p>
        </w:tc>
      </w:tr>
    </w:tbl>
    <w:p w:rsidRPr="008D5BE2" w:rsidR="008D5BE2" w:rsidP="008D5BE2" w:rsidRDefault="008D5BE2" w14:paraId="49A85A86" w14:textId="77777777">
      <w:pPr>
        <w:spacing w:after="0"/>
        <w:rPr>
          <w:vanish/>
        </w:rPr>
      </w:pPr>
    </w:p>
    <w:tbl>
      <w:tblP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2977"/>
        <w:gridCol w:w="4562"/>
        <w:gridCol w:w="2835"/>
        <w:gridCol w:w="2976"/>
      </w:tblGrid>
      <w:tr w:rsidRPr="00317260" w:rsidR="004C5ACF" w:rsidTr="00BF6FBD" w14:paraId="5A0ABA49" w14:textId="77777777">
        <w:tc>
          <w:tcPr>
            <w:tcW w:w="817" w:type="dxa"/>
            <w:tcBorders>
              <w:left w:val="single" w:color="000000" w:sz="6" w:space="0"/>
              <w:bottom w:val="single" w:color="auto" w:sz="4" w:space="0"/>
              <w:right w:val="single" w:color="000000" w:sz="6" w:space="0"/>
            </w:tcBorders>
          </w:tcPr>
          <w:p w:rsidRPr="00803427" w:rsidR="004C5ACF" w:rsidP="008308D4" w:rsidRDefault="00DF0C9A" w14:paraId="5AA5A0BE"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w:t>
            </w:r>
          </w:p>
        </w:tc>
        <w:tc>
          <w:tcPr>
            <w:tcW w:w="2977" w:type="dxa"/>
            <w:tcBorders>
              <w:left w:val="single" w:color="000000" w:sz="6" w:space="0"/>
              <w:bottom w:val="single" w:color="auto" w:sz="4" w:space="0"/>
              <w:right w:val="single" w:color="000000" w:sz="6" w:space="0"/>
            </w:tcBorders>
          </w:tcPr>
          <w:p w:rsidRPr="00317260" w:rsidR="004C5ACF" w:rsidP="00B316E5" w:rsidRDefault="000F377D" w14:paraId="1F147F9A" w14:textId="1E9D4440">
            <w:pPr>
              <w:spacing w:after="0" w:line="240" w:lineRule="auto"/>
              <w:jc w:val="both"/>
              <w:rPr>
                <w:rFonts w:ascii="Times New Roman" w:hAnsi="Times New Roman"/>
                <w:sz w:val="24"/>
                <w:szCs w:val="24"/>
              </w:rPr>
            </w:pPr>
            <w:r w:rsidRPr="00317260">
              <w:rPr>
                <w:rFonts w:ascii="Times New Roman" w:hAnsi="Times New Roman"/>
                <w:sz w:val="24"/>
                <w:szCs w:val="24"/>
              </w:rPr>
              <w:t>3.</w:t>
            </w:r>
            <w:r w:rsidR="0021744F">
              <w:rPr>
                <w:rFonts w:ascii="Times New Roman" w:hAnsi="Times New Roman"/>
                <w:sz w:val="24"/>
                <w:szCs w:val="24"/>
              </w:rPr>
              <w:t> </w:t>
            </w:r>
            <w:r w:rsidRPr="00317260">
              <w:rPr>
                <w:rFonts w:ascii="Times New Roman" w:hAnsi="Times New Roman"/>
                <w:sz w:val="24"/>
                <w:szCs w:val="24"/>
              </w:rPr>
              <w:t xml:space="preserve">Jautājumu par papildu valsts budžeta līdzekļu piešķiršanu plāna pasākumu īstenošanai izskatīt Ministru kabinetā likumprojekta "Par valsts budžetu 2019.gadam" un likumprojekta "Par vidēja termiņa budžeta ietvaru </w:t>
            </w:r>
            <w:r w:rsidRPr="00317260">
              <w:rPr>
                <w:rFonts w:ascii="Times New Roman" w:hAnsi="Times New Roman"/>
                <w:sz w:val="24"/>
                <w:szCs w:val="24"/>
              </w:rPr>
              <w:lastRenderedPageBreak/>
              <w:t>2019., 2020. un 2021.</w:t>
            </w:r>
            <w:r w:rsidR="0021744F">
              <w:rPr>
                <w:rFonts w:ascii="Times New Roman" w:hAnsi="Times New Roman"/>
                <w:sz w:val="24"/>
                <w:szCs w:val="24"/>
              </w:rPr>
              <w:t> </w:t>
            </w:r>
            <w:r w:rsidRPr="00317260">
              <w:rPr>
                <w:rFonts w:ascii="Times New Roman" w:hAnsi="Times New Roman"/>
                <w:sz w:val="24"/>
                <w:szCs w:val="24"/>
              </w:rPr>
              <w:t xml:space="preserve">gadam" sagatavošanas un izskatīšanas procesā kopā ar visu ministriju un citu centrālo valsts iestāžu priekšlikumiem prioritārajiem pasākumiem </w:t>
            </w:r>
            <w:r w:rsidRPr="00317260">
              <w:rPr>
                <w:rFonts w:ascii="Times New Roman" w:hAnsi="Times New Roman"/>
                <w:sz w:val="24"/>
                <w:szCs w:val="24"/>
                <w:u w:val="single"/>
              </w:rPr>
              <w:t>un iesniegtajiem papildu finansējuma pieprasījumiem</w:t>
            </w:r>
            <w:r w:rsidRPr="00317260">
              <w:rPr>
                <w:rFonts w:ascii="Times New Roman" w:hAnsi="Times New Roman"/>
                <w:sz w:val="24"/>
                <w:szCs w:val="24"/>
              </w:rPr>
              <w:t>.</w:t>
            </w:r>
          </w:p>
        </w:tc>
        <w:tc>
          <w:tcPr>
            <w:tcW w:w="4562" w:type="dxa"/>
            <w:tcBorders>
              <w:left w:val="single" w:color="000000" w:sz="6" w:space="0"/>
              <w:bottom w:val="single" w:color="auto" w:sz="4" w:space="0"/>
              <w:right w:val="single" w:color="000000" w:sz="6" w:space="0"/>
            </w:tcBorders>
          </w:tcPr>
          <w:p w:rsidRPr="00B316E5" w:rsidR="00D60E21" w:rsidP="00317EE0" w:rsidRDefault="00A80556" w14:paraId="707003F8" w14:textId="77777777">
            <w:pPr>
              <w:pStyle w:val="Sarakstarindkopa"/>
              <w:spacing w:after="0" w:line="240" w:lineRule="auto"/>
              <w:ind w:left="0"/>
              <w:rPr>
                <w:rFonts w:ascii="Times New Roman" w:hAnsi="Times New Roman" w:eastAsia="Times New Roman"/>
                <w:b/>
                <w:sz w:val="24"/>
                <w:szCs w:val="24"/>
                <w:lang w:eastAsia="lv-LV"/>
              </w:rPr>
            </w:pPr>
            <w:r w:rsidRPr="00B316E5">
              <w:rPr>
                <w:rFonts w:ascii="Times New Roman" w:hAnsi="Times New Roman" w:eastAsia="Times New Roman"/>
                <w:b/>
                <w:sz w:val="24"/>
                <w:szCs w:val="24"/>
                <w:lang w:eastAsia="lv-LV"/>
              </w:rPr>
              <w:lastRenderedPageBreak/>
              <w:t>Finanšu ministrija</w:t>
            </w:r>
          </w:p>
          <w:p w:rsidRPr="00317260" w:rsidR="00A80556" w:rsidP="00B316E5" w:rsidRDefault="00A80556" w14:paraId="145536CF" w14:textId="77777777">
            <w:pPr>
              <w:spacing w:after="0" w:line="240" w:lineRule="auto"/>
              <w:jc w:val="both"/>
              <w:rPr>
                <w:rFonts w:ascii="Times New Roman" w:hAnsi="Times New Roman"/>
                <w:sz w:val="24"/>
                <w:szCs w:val="24"/>
              </w:rPr>
            </w:pPr>
            <w:r w:rsidRPr="00317260">
              <w:rPr>
                <w:rFonts w:ascii="Times New Roman" w:hAnsi="Times New Roman"/>
                <w:sz w:val="24"/>
                <w:szCs w:val="24"/>
              </w:rPr>
              <w:t xml:space="preserve">Lūdzam aizstāt Ministru kabineta rīkojuma projekta 3.punktā vārdus </w:t>
            </w:r>
            <w:r w:rsidRPr="00317260" w:rsidR="00B316E5">
              <w:rPr>
                <w:rFonts w:ascii="Times New Roman" w:hAnsi="Times New Roman"/>
                <w:sz w:val="24"/>
                <w:szCs w:val="24"/>
              </w:rPr>
              <w:t>"</w:t>
            </w:r>
            <w:r w:rsidRPr="00317260">
              <w:rPr>
                <w:rFonts w:ascii="Times New Roman" w:hAnsi="Times New Roman"/>
                <w:sz w:val="24"/>
                <w:szCs w:val="24"/>
              </w:rPr>
              <w:t xml:space="preserve">un iesniegtajiem papildu finansējuma pieprasījumiem” ar vārdiem </w:t>
            </w:r>
            <w:r w:rsidRPr="00317260" w:rsidR="00B316E5">
              <w:rPr>
                <w:rFonts w:ascii="Times New Roman" w:hAnsi="Times New Roman"/>
                <w:sz w:val="24"/>
                <w:szCs w:val="24"/>
              </w:rPr>
              <w:t>"</w:t>
            </w:r>
            <w:r w:rsidRPr="00317260">
              <w:rPr>
                <w:rFonts w:ascii="Times New Roman" w:hAnsi="Times New Roman"/>
                <w:sz w:val="24"/>
                <w:szCs w:val="24"/>
              </w:rPr>
              <w:t>atbilstoši valsts budžeta finansiālajām iespējām</w:t>
            </w:r>
            <w:r w:rsidRPr="00317260" w:rsidR="00B316E5">
              <w:rPr>
                <w:rFonts w:ascii="Times New Roman" w:hAnsi="Times New Roman"/>
                <w:sz w:val="24"/>
                <w:szCs w:val="24"/>
              </w:rPr>
              <w:t>"</w:t>
            </w:r>
            <w:r w:rsidRPr="00317260">
              <w:rPr>
                <w:rFonts w:ascii="Times New Roman" w:hAnsi="Times New Roman"/>
                <w:sz w:val="24"/>
                <w:szCs w:val="24"/>
              </w:rPr>
              <w:t xml:space="preserve">. </w:t>
            </w:r>
          </w:p>
        </w:tc>
        <w:tc>
          <w:tcPr>
            <w:tcW w:w="2835" w:type="dxa"/>
            <w:tcBorders>
              <w:left w:val="single" w:color="000000" w:sz="6" w:space="0"/>
              <w:bottom w:val="single" w:color="auto" w:sz="4" w:space="0"/>
              <w:right w:val="single" w:color="000000" w:sz="6" w:space="0"/>
            </w:tcBorders>
          </w:tcPr>
          <w:p w:rsidRPr="00317260" w:rsidR="007E0DC2" w:rsidP="00AD5499" w:rsidRDefault="00B316E5" w14:paraId="24246477" w14:textId="77777777">
            <w:pPr>
              <w:spacing w:after="0" w:line="240" w:lineRule="auto"/>
              <w:jc w:val="both"/>
              <w:rPr>
                <w:rFonts w:ascii="Times New Roman" w:hAnsi="Times New Roman"/>
                <w:b/>
                <w:color w:val="000000"/>
                <w:sz w:val="24"/>
                <w:szCs w:val="24"/>
              </w:rPr>
            </w:pPr>
            <w:r w:rsidRPr="00317260">
              <w:rPr>
                <w:rFonts w:ascii="Times New Roman" w:hAnsi="Times New Roman"/>
                <w:b/>
                <w:color w:val="000000"/>
                <w:sz w:val="24"/>
                <w:szCs w:val="24"/>
              </w:rPr>
              <w:t>Ņemts vērā</w:t>
            </w:r>
          </w:p>
        </w:tc>
        <w:tc>
          <w:tcPr>
            <w:tcW w:w="2976" w:type="dxa"/>
            <w:tcBorders>
              <w:top w:val="single" w:color="auto" w:sz="4" w:space="0"/>
              <w:left w:val="single" w:color="auto" w:sz="4" w:space="0"/>
              <w:bottom w:val="single" w:color="auto" w:sz="4" w:space="0"/>
            </w:tcBorders>
          </w:tcPr>
          <w:p w:rsidRPr="00317260" w:rsidR="00B316E5" w:rsidP="00B316E5" w:rsidRDefault="00B316E5" w14:paraId="232EE4BA" w14:textId="12501A27">
            <w:pPr>
              <w:spacing w:after="0" w:line="240" w:lineRule="auto"/>
              <w:jc w:val="both"/>
              <w:rPr>
                <w:rFonts w:ascii="Times New Roman" w:hAnsi="Times New Roman"/>
                <w:sz w:val="24"/>
                <w:szCs w:val="24"/>
              </w:rPr>
            </w:pPr>
            <w:r w:rsidRPr="00317260">
              <w:rPr>
                <w:rFonts w:ascii="Times New Roman" w:hAnsi="Times New Roman"/>
                <w:sz w:val="24"/>
                <w:szCs w:val="24"/>
              </w:rPr>
              <w:t>3.</w:t>
            </w:r>
            <w:r w:rsidR="0021744F">
              <w:rPr>
                <w:rFonts w:ascii="Times New Roman" w:hAnsi="Times New Roman"/>
                <w:sz w:val="24"/>
                <w:szCs w:val="24"/>
              </w:rPr>
              <w:t> </w:t>
            </w:r>
            <w:r w:rsidRPr="00317260">
              <w:rPr>
                <w:rFonts w:ascii="Times New Roman" w:hAnsi="Times New Roman"/>
                <w:sz w:val="24"/>
                <w:szCs w:val="24"/>
              </w:rPr>
              <w:t>Jautājumu par papildu valsts budžeta līdzekļu piešķiršanu plāna pasākumu īstenošanai izskatīt Ministru kabinetā likumprojekta "Par valsts budžetu 2019.</w:t>
            </w:r>
            <w:r w:rsidR="0021744F">
              <w:rPr>
                <w:rFonts w:ascii="Times New Roman" w:hAnsi="Times New Roman"/>
                <w:sz w:val="24"/>
                <w:szCs w:val="24"/>
              </w:rPr>
              <w:t> </w:t>
            </w:r>
            <w:r w:rsidRPr="00317260">
              <w:rPr>
                <w:rFonts w:ascii="Times New Roman" w:hAnsi="Times New Roman"/>
                <w:sz w:val="24"/>
                <w:szCs w:val="24"/>
              </w:rPr>
              <w:t xml:space="preserve">gadam" un likumprojekta "Par vidēja termiņa budžeta ietvaru </w:t>
            </w:r>
            <w:r w:rsidRPr="00317260">
              <w:rPr>
                <w:rFonts w:ascii="Times New Roman" w:hAnsi="Times New Roman"/>
                <w:sz w:val="24"/>
                <w:szCs w:val="24"/>
              </w:rPr>
              <w:lastRenderedPageBreak/>
              <w:t>2019., 2020. un 2021.</w:t>
            </w:r>
            <w:r w:rsidR="0021744F">
              <w:rPr>
                <w:rFonts w:ascii="Times New Roman" w:hAnsi="Times New Roman"/>
                <w:sz w:val="24"/>
                <w:szCs w:val="24"/>
              </w:rPr>
              <w:t> </w:t>
            </w:r>
            <w:r w:rsidRPr="00317260">
              <w:rPr>
                <w:rFonts w:ascii="Times New Roman" w:hAnsi="Times New Roman"/>
                <w:sz w:val="24"/>
                <w:szCs w:val="24"/>
              </w:rPr>
              <w:t xml:space="preserve">gadam" sagatavošanas un izskatīšanas procesā kopā ar visu ministriju un citu centrālo valsts iestāžu priekšlikumiem prioritārajiem pasākumiem </w:t>
            </w:r>
            <w:r w:rsidRPr="00317260">
              <w:rPr>
                <w:rFonts w:ascii="Times New Roman" w:hAnsi="Times New Roman"/>
                <w:sz w:val="24"/>
                <w:szCs w:val="24"/>
                <w:u w:val="single"/>
              </w:rPr>
              <w:t>atbilstoši valsts budžeta finansiālajām iespējām</w:t>
            </w:r>
            <w:r w:rsidRPr="00317260">
              <w:rPr>
                <w:rFonts w:ascii="Times New Roman" w:hAnsi="Times New Roman"/>
                <w:sz w:val="24"/>
                <w:szCs w:val="24"/>
              </w:rPr>
              <w:t>.</w:t>
            </w:r>
          </w:p>
          <w:p w:rsidRPr="00317260" w:rsidR="004C5ACF" w:rsidP="00B316E5" w:rsidRDefault="004C5ACF" w14:paraId="59096F96" w14:textId="77777777">
            <w:pPr>
              <w:tabs>
                <w:tab w:val="left" w:pos="993"/>
              </w:tabs>
              <w:spacing w:after="0" w:line="240" w:lineRule="auto"/>
              <w:contextualSpacing/>
              <w:jc w:val="both"/>
              <w:rPr>
                <w:rFonts w:ascii="Times New Roman" w:hAnsi="Times New Roman"/>
                <w:sz w:val="24"/>
                <w:szCs w:val="24"/>
              </w:rPr>
            </w:pPr>
          </w:p>
        </w:tc>
      </w:tr>
      <w:tr w:rsidRPr="00317260" w:rsidR="00A80556" w:rsidTr="00BF6FBD" w14:paraId="1749D3CF" w14:textId="77777777">
        <w:tc>
          <w:tcPr>
            <w:tcW w:w="817" w:type="dxa"/>
            <w:tcBorders>
              <w:left w:val="single" w:color="000000" w:sz="6" w:space="0"/>
              <w:bottom w:val="single" w:color="auto" w:sz="4" w:space="0"/>
              <w:right w:val="single" w:color="000000" w:sz="6" w:space="0"/>
            </w:tcBorders>
          </w:tcPr>
          <w:p w:rsidRPr="00803427" w:rsidR="00A80556" w:rsidP="008308D4" w:rsidRDefault="00DF0C9A" w14:paraId="689978D4"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3</w:t>
            </w:r>
            <w:r w:rsidR="008308D4">
              <w:rPr>
                <w:rFonts w:ascii="Times New Roman" w:hAnsi="Times New Roman" w:eastAsia="Times New Roman"/>
                <w:sz w:val="24"/>
                <w:szCs w:val="24"/>
                <w:lang w:eastAsia="lv-LV"/>
              </w:rPr>
              <w:t>.</w:t>
            </w:r>
          </w:p>
        </w:tc>
        <w:tc>
          <w:tcPr>
            <w:tcW w:w="2977" w:type="dxa"/>
            <w:tcBorders>
              <w:left w:val="single" w:color="000000" w:sz="6" w:space="0"/>
              <w:bottom w:val="single" w:color="auto" w:sz="4" w:space="0"/>
              <w:right w:val="single" w:color="000000" w:sz="6" w:space="0"/>
            </w:tcBorders>
          </w:tcPr>
          <w:p w:rsidRPr="00317260" w:rsidR="003D45F6" w:rsidP="003D45F6" w:rsidRDefault="00AE4FAC" w14:paraId="62BD55F3" w14:textId="260807E9">
            <w:pPr>
              <w:spacing w:after="0" w:line="240" w:lineRule="auto"/>
              <w:jc w:val="both"/>
              <w:rPr>
                <w:rFonts w:ascii="Times New Roman" w:hAnsi="Times New Roman"/>
                <w:sz w:val="24"/>
                <w:szCs w:val="24"/>
              </w:rPr>
            </w:pPr>
            <w:r w:rsidRPr="00317260">
              <w:rPr>
                <w:rFonts w:ascii="Times New Roman" w:hAnsi="Times New Roman"/>
                <w:sz w:val="24"/>
                <w:szCs w:val="24"/>
              </w:rPr>
              <w:t>Plāna projekta 1.3.7.</w:t>
            </w:r>
            <w:r w:rsidR="0021744F">
              <w:rPr>
                <w:rFonts w:ascii="Times New Roman" w:hAnsi="Times New Roman"/>
                <w:sz w:val="24"/>
                <w:szCs w:val="24"/>
              </w:rPr>
              <w:t> </w:t>
            </w:r>
            <w:r w:rsidRPr="00317260" w:rsidR="00E07E52">
              <w:rPr>
                <w:rFonts w:ascii="Times New Roman" w:hAnsi="Times New Roman"/>
                <w:sz w:val="24"/>
                <w:szCs w:val="24"/>
              </w:rPr>
              <w:t>apakšpunkta pasākum</w:t>
            </w:r>
            <w:r w:rsidRPr="00317260" w:rsidR="003D45F6">
              <w:rPr>
                <w:rFonts w:ascii="Times New Roman" w:hAnsi="Times New Roman"/>
                <w:sz w:val="24"/>
                <w:szCs w:val="24"/>
              </w:rPr>
              <w:t>a finansējuma avots "57</w:t>
            </w:r>
            <w:r w:rsidR="0021744F">
              <w:rPr>
                <w:rFonts w:ascii="Times New Roman" w:hAnsi="Times New Roman"/>
                <w:sz w:val="24"/>
                <w:szCs w:val="24"/>
              </w:rPr>
              <w:t> </w:t>
            </w:r>
            <w:r w:rsidRPr="00317260" w:rsidR="003D45F6">
              <w:rPr>
                <w:rFonts w:ascii="Times New Roman" w:hAnsi="Times New Roman"/>
                <w:sz w:val="24"/>
                <w:szCs w:val="24"/>
              </w:rPr>
              <w:t>467</w:t>
            </w:r>
            <w:r w:rsidR="0021744F">
              <w:rPr>
                <w:rFonts w:ascii="Times New Roman" w:hAnsi="Times New Roman"/>
                <w:sz w:val="24"/>
                <w:szCs w:val="24"/>
              </w:rPr>
              <w:t> </w:t>
            </w:r>
            <w:proofErr w:type="spellStart"/>
            <w:r w:rsidRPr="00317260" w:rsidR="003D45F6">
              <w:rPr>
                <w:rFonts w:ascii="Times New Roman" w:hAnsi="Times New Roman"/>
                <w:i/>
                <w:sz w:val="24"/>
                <w:szCs w:val="24"/>
              </w:rPr>
              <w:t>euro</w:t>
            </w:r>
            <w:proofErr w:type="spellEnd"/>
          </w:p>
          <w:p w:rsidRPr="00317260" w:rsidR="00A80556" w:rsidP="003D45F6" w:rsidRDefault="003D45F6" w14:paraId="14972B90" w14:textId="77777777">
            <w:pPr>
              <w:spacing w:after="0" w:line="240" w:lineRule="auto"/>
              <w:jc w:val="both"/>
              <w:rPr>
                <w:rFonts w:ascii="Times New Roman" w:hAnsi="Times New Roman"/>
                <w:sz w:val="24"/>
                <w:szCs w:val="24"/>
              </w:rPr>
            </w:pPr>
            <w:r w:rsidRPr="00317260">
              <w:rPr>
                <w:rFonts w:ascii="Times New Roman" w:hAnsi="Times New Roman"/>
                <w:sz w:val="24"/>
                <w:szCs w:val="24"/>
              </w:rPr>
              <w:t>ESF projekta Nr.</w:t>
            </w:r>
            <w:r w:rsidR="0021744F">
              <w:rPr>
                <w:rFonts w:ascii="Times New Roman" w:hAnsi="Times New Roman"/>
                <w:sz w:val="24"/>
                <w:szCs w:val="24"/>
              </w:rPr>
              <w:t> </w:t>
            </w:r>
            <w:r w:rsidRPr="00317260">
              <w:rPr>
                <w:rFonts w:ascii="Times New Roman" w:hAnsi="Times New Roman"/>
                <w:sz w:val="24"/>
                <w:szCs w:val="24"/>
              </w:rPr>
              <w:t>9.2.1.3/16/I/001 "Atbalsta sistēmas pilnveide bērniem ar saskarsmes grūtībām, uzvedības traucējumiem un vardarbību ģimenē" ietvaros"</w:t>
            </w:r>
          </w:p>
        </w:tc>
        <w:tc>
          <w:tcPr>
            <w:tcW w:w="4562" w:type="dxa"/>
            <w:tcBorders>
              <w:left w:val="single" w:color="000000" w:sz="6" w:space="0"/>
              <w:bottom w:val="single" w:color="auto" w:sz="4" w:space="0"/>
              <w:right w:val="single" w:color="000000" w:sz="6" w:space="0"/>
            </w:tcBorders>
          </w:tcPr>
          <w:p w:rsidRPr="00317260" w:rsidR="00A80556" w:rsidP="00A80556" w:rsidRDefault="00A80556" w14:paraId="066EF674" w14:textId="77777777">
            <w:pPr>
              <w:spacing w:after="0" w:line="240" w:lineRule="auto"/>
              <w:jc w:val="both"/>
              <w:rPr>
                <w:rFonts w:ascii="Times New Roman" w:hAnsi="Times New Roman"/>
                <w:sz w:val="24"/>
                <w:szCs w:val="24"/>
              </w:rPr>
            </w:pPr>
            <w:r w:rsidRPr="00317260">
              <w:rPr>
                <w:rFonts w:ascii="Times New Roman" w:hAnsi="Times New Roman"/>
                <w:sz w:val="24"/>
                <w:szCs w:val="24"/>
              </w:rPr>
              <w:t xml:space="preserve">Plāna projekta III sadaļā </w:t>
            </w:r>
            <w:r w:rsidRPr="00317260" w:rsidR="000D144E">
              <w:rPr>
                <w:rFonts w:ascii="Times New Roman" w:hAnsi="Times New Roman"/>
                <w:sz w:val="24"/>
                <w:szCs w:val="24"/>
              </w:rPr>
              <w:t>"</w:t>
            </w:r>
            <w:r w:rsidRPr="00317260">
              <w:rPr>
                <w:rFonts w:ascii="Times New Roman" w:hAnsi="Times New Roman"/>
                <w:sz w:val="24"/>
                <w:szCs w:val="24"/>
              </w:rPr>
              <w:t>Secinājumi un priekšlikumi</w:t>
            </w:r>
            <w:r w:rsidRPr="00317260" w:rsidR="000D144E">
              <w:rPr>
                <w:rFonts w:ascii="Times New Roman" w:hAnsi="Times New Roman"/>
                <w:sz w:val="24"/>
                <w:szCs w:val="24"/>
              </w:rPr>
              <w:t>"</w:t>
            </w:r>
            <w:r w:rsidRPr="00317260">
              <w:rPr>
                <w:rFonts w:ascii="Times New Roman" w:hAnsi="Times New Roman"/>
                <w:sz w:val="24"/>
                <w:szCs w:val="24"/>
              </w:rPr>
              <w:t xml:space="preserve"> (turpmāk – III sadaļa) 1.3.7.pasākuma nodrošināšanai nepieciešamais finansējums norādīts 57 467 </w:t>
            </w:r>
            <w:r w:rsidRPr="00317260">
              <w:rPr>
                <w:rFonts w:ascii="Times New Roman" w:hAnsi="Times New Roman"/>
                <w:i/>
                <w:iCs/>
                <w:sz w:val="24"/>
                <w:szCs w:val="24"/>
              </w:rPr>
              <w:t>euro</w:t>
            </w:r>
            <w:r w:rsidRPr="00317260">
              <w:rPr>
                <w:rFonts w:ascii="Times New Roman" w:hAnsi="Times New Roman"/>
                <w:sz w:val="24"/>
                <w:szCs w:val="24"/>
              </w:rPr>
              <w:t xml:space="preserve"> apmērā Eiropas Sociālā fonda (turpmāk – ESF) projekta Nr.9.2.1.3./16/I/0041 </w:t>
            </w:r>
            <w:r w:rsidRPr="00317260" w:rsidR="00B316E5">
              <w:rPr>
                <w:rFonts w:ascii="Times New Roman" w:hAnsi="Times New Roman"/>
                <w:sz w:val="24"/>
                <w:szCs w:val="24"/>
              </w:rPr>
              <w:t>"</w:t>
            </w:r>
            <w:r w:rsidRPr="00317260">
              <w:rPr>
                <w:rFonts w:ascii="Times New Roman" w:hAnsi="Times New Roman"/>
                <w:sz w:val="24"/>
                <w:szCs w:val="24"/>
              </w:rPr>
              <w:t>Atbalsta sistēmas pilnveide bērniem ar saskarsmes grūtībām, uzvedības traucējumiem un vardarbību ģimenē</w:t>
            </w:r>
            <w:r w:rsidRPr="00317260" w:rsidR="00B316E5">
              <w:rPr>
                <w:rFonts w:ascii="Times New Roman" w:hAnsi="Times New Roman"/>
                <w:sz w:val="24"/>
                <w:szCs w:val="24"/>
              </w:rPr>
              <w:t>"</w:t>
            </w:r>
            <w:r w:rsidRPr="00317260">
              <w:rPr>
                <w:rFonts w:ascii="Times New Roman" w:hAnsi="Times New Roman"/>
                <w:sz w:val="24"/>
                <w:szCs w:val="24"/>
              </w:rPr>
              <w:t xml:space="preserve"> ietvaros, savukārt plāna projekta IV sadaļā </w:t>
            </w:r>
            <w:r w:rsidRPr="00317260" w:rsidR="00B316E5">
              <w:rPr>
                <w:rFonts w:ascii="Times New Roman" w:hAnsi="Times New Roman"/>
                <w:sz w:val="24"/>
                <w:szCs w:val="24"/>
              </w:rPr>
              <w:t>"</w:t>
            </w:r>
            <w:r w:rsidRPr="00317260">
              <w:rPr>
                <w:rFonts w:ascii="Times New Roman" w:hAnsi="Times New Roman"/>
                <w:sz w:val="24"/>
                <w:szCs w:val="24"/>
              </w:rPr>
              <w:t>Ietekmes novērtējums uz valsts un pašvaldību budžetiem</w:t>
            </w:r>
            <w:r w:rsidRPr="00317260" w:rsidR="00B316E5">
              <w:rPr>
                <w:rFonts w:ascii="Times New Roman" w:hAnsi="Times New Roman"/>
                <w:sz w:val="24"/>
                <w:szCs w:val="24"/>
              </w:rPr>
              <w:t>"</w:t>
            </w:r>
            <w:r w:rsidRPr="00317260">
              <w:rPr>
                <w:rFonts w:ascii="Times New Roman" w:hAnsi="Times New Roman"/>
                <w:sz w:val="24"/>
                <w:szCs w:val="24"/>
              </w:rPr>
              <w:t xml:space="preserve"> 1.3.7.pasākumam nepieciešamais finansējums sadalījumā pa gadiem norādīts 53 695 </w:t>
            </w:r>
            <w:r w:rsidRPr="00317260">
              <w:rPr>
                <w:rFonts w:ascii="Times New Roman" w:hAnsi="Times New Roman"/>
                <w:i/>
                <w:iCs/>
                <w:sz w:val="24"/>
                <w:szCs w:val="24"/>
              </w:rPr>
              <w:t>euro,</w:t>
            </w:r>
            <w:r w:rsidRPr="00317260">
              <w:rPr>
                <w:rFonts w:ascii="Times New Roman" w:hAnsi="Times New Roman"/>
                <w:sz w:val="24"/>
                <w:szCs w:val="24"/>
              </w:rPr>
              <w:t xml:space="preserve"> nevis 57 467 </w:t>
            </w:r>
            <w:r w:rsidRPr="00317260">
              <w:rPr>
                <w:rFonts w:ascii="Times New Roman" w:hAnsi="Times New Roman"/>
                <w:i/>
                <w:iCs/>
                <w:sz w:val="24"/>
                <w:szCs w:val="24"/>
              </w:rPr>
              <w:t>euro</w:t>
            </w:r>
            <w:r w:rsidRPr="00317260">
              <w:rPr>
                <w:rFonts w:ascii="Times New Roman" w:hAnsi="Times New Roman"/>
                <w:sz w:val="24"/>
                <w:szCs w:val="24"/>
              </w:rPr>
              <w:t xml:space="preserve">. Tādējādi lūdzam attiecīgi salāgot/precizēt plāna projektā norādīto finansējumu 1.3.7.pasākuma nodrošināšanai. </w:t>
            </w:r>
          </w:p>
        </w:tc>
        <w:tc>
          <w:tcPr>
            <w:tcW w:w="2835" w:type="dxa"/>
            <w:tcBorders>
              <w:left w:val="single" w:color="000000" w:sz="6" w:space="0"/>
              <w:bottom w:val="single" w:color="auto" w:sz="4" w:space="0"/>
              <w:right w:val="single" w:color="000000" w:sz="6" w:space="0"/>
            </w:tcBorders>
          </w:tcPr>
          <w:p w:rsidRPr="00317260" w:rsidR="00A80556" w:rsidP="003D45F6" w:rsidRDefault="00C75904" w14:paraId="69F16A06" w14:textId="77777777">
            <w:pPr>
              <w:spacing w:after="0" w:line="240" w:lineRule="auto"/>
              <w:jc w:val="both"/>
              <w:rPr>
                <w:rFonts w:ascii="Times New Roman" w:hAnsi="Times New Roman"/>
                <w:b/>
                <w:color w:val="000000"/>
                <w:sz w:val="24"/>
                <w:szCs w:val="24"/>
              </w:rPr>
            </w:pPr>
            <w:r w:rsidRPr="00317260">
              <w:rPr>
                <w:rFonts w:ascii="Times New Roman" w:hAnsi="Times New Roman"/>
                <w:b/>
                <w:color w:val="000000"/>
                <w:sz w:val="24"/>
                <w:szCs w:val="24"/>
              </w:rPr>
              <w:t>Ņemts vērā</w:t>
            </w:r>
          </w:p>
        </w:tc>
        <w:tc>
          <w:tcPr>
            <w:tcW w:w="2976" w:type="dxa"/>
            <w:tcBorders>
              <w:top w:val="single" w:color="auto" w:sz="4" w:space="0"/>
              <w:left w:val="single" w:color="auto" w:sz="4" w:space="0"/>
              <w:bottom w:val="single" w:color="auto" w:sz="4" w:space="0"/>
            </w:tcBorders>
          </w:tcPr>
          <w:p w:rsidRPr="00317260" w:rsidR="003D45F6" w:rsidP="003D45F6" w:rsidRDefault="003D45F6" w14:paraId="6D7D569F" w14:textId="1D2442E6">
            <w:pPr>
              <w:spacing w:after="0" w:line="240" w:lineRule="auto"/>
              <w:jc w:val="both"/>
              <w:rPr>
                <w:rFonts w:ascii="Times New Roman" w:hAnsi="Times New Roman"/>
                <w:sz w:val="24"/>
                <w:szCs w:val="24"/>
              </w:rPr>
            </w:pPr>
            <w:r w:rsidRPr="00317260">
              <w:rPr>
                <w:rFonts w:ascii="Times New Roman" w:hAnsi="Times New Roman"/>
                <w:sz w:val="24"/>
                <w:szCs w:val="24"/>
              </w:rPr>
              <w:t>Plāna projekta 1.3.7.</w:t>
            </w:r>
            <w:r w:rsidR="0021744F">
              <w:rPr>
                <w:rFonts w:ascii="Times New Roman" w:hAnsi="Times New Roman"/>
                <w:sz w:val="24"/>
                <w:szCs w:val="24"/>
              </w:rPr>
              <w:t> </w:t>
            </w:r>
            <w:r w:rsidRPr="00317260">
              <w:rPr>
                <w:rFonts w:ascii="Times New Roman" w:hAnsi="Times New Roman"/>
                <w:sz w:val="24"/>
                <w:szCs w:val="24"/>
              </w:rPr>
              <w:t>apakšpunkta pasākuma finansējuma avots "57</w:t>
            </w:r>
            <w:r w:rsidR="0021744F">
              <w:rPr>
                <w:rFonts w:ascii="Times New Roman" w:hAnsi="Times New Roman"/>
                <w:sz w:val="24"/>
                <w:szCs w:val="24"/>
              </w:rPr>
              <w:t> </w:t>
            </w:r>
            <w:r w:rsidRPr="00317260">
              <w:rPr>
                <w:rFonts w:ascii="Times New Roman" w:hAnsi="Times New Roman"/>
                <w:sz w:val="24"/>
                <w:szCs w:val="24"/>
              </w:rPr>
              <w:t>467</w:t>
            </w:r>
            <w:r w:rsidR="0021744F">
              <w:rPr>
                <w:rFonts w:ascii="Times New Roman" w:hAnsi="Times New Roman"/>
                <w:sz w:val="24"/>
                <w:szCs w:val="24"/>
              </w:rPr>
              <w:t> </w:t>
            </w:r>
            <w:proofErr w:type="spellStart"/>
            <w:r w:rsidRPr="00317260">
              <w:rPr>
                <w:rFonts w:ascii="Times New Roman" w:hAnsi="Times New Roman"/>
                <w:i/>
                <w:sz w:val="24"/>
                <w:szCs w:val="24"/>
              </w:rPr>
              <w:t>euro</w:t>
            </w:r>
            <w:proofErr w:type="spellEnd"/>
          </w:p>
          <w:p w:rsidRPr="00317260" w:rsidR="00A80556" w:rsidP="003D45F6" w:rsidRDefault="003D45F6" w14:paraId="7C7107EC" w14:textId="13272F73">
            <w:pPr>
              <w:tabs>
                <w:tab w:val="left" w:pos="993"/>
              </w:tabs>
              <w:spacing w:after="0" w:line="240" w:lineRule="auto"/>
              <w:contextualSpacing/>
              <w:jc w:val="both"/>
              <w:rPr>
                <w:rFonts w:ascii="Times New Roman" w:hAnsi="Times New Roman"/>
                <w:sz w:val="24"/>
                <w:szCs w:val="24"/>
              </w:rPr>
            </w:pPr>
            <w:r w:rsidRPr="00317260">
              <w:rPr>
                <w:rFonts w:ascii="Times New Roman" w:hAnsi="Times New Roman"/>
                <w:sz w:val="24"/>
                <w:szCs w:val="24"/>
              </w:rPr>
              <w:t>ESF projekta Nr.</w:t>
            </w:r>
            <w:r w:rsidR="0021744F">
              <w:rPr>
                <w:rFonts w:ascii="Times New Roman" w:hAnsi="Times New Roman"/>
                <w:sz w:val="24"/>
                <w:szCs w:val="24"/>
              </w:rPr>
              <w:t> </w:t>
            </w:r>
            <w:r w:rsidRPr="00317260">
              <w:rPr>
                <w:rFonts w:ascii="Times New Roman" w:hAnsi="Times New Roman"/>
                <w:sz w:val="24"/>
                <w:szCs w:val="24"/>
              </w:rPr>
              <w:t>9.2.1.3/16/I/001 "Atbalsta sistēmas pilnveide bērniem ar saskarsmes grūtībām, uzvedības traucējumiem un vardarbību ģimenē" ietvaros</w:t>
            </w:r>
            <w:r w:rsidRPr="00317260">
              <w:rPr>
                <w:rFonts w:ascii="Times New Roman" w:hAnsi="Times New Roman"/>
                <w:sz w:val="24"/>
                <w:szCs w:val="24"/>
                <w:lang w:eastAsia="lv-LV"/>
              </w:rPr>
              <w:t xml:space="preserve"> </w:t>
            </w:r>
            <w:r w:rsidRPr="00317260">
              <w:rPr>
                <w:rFonts w:ascii="Times New Roman" w:hAnsi="Times New Roman"/>
                <w:sz w:val="24"/>
                <w:szCs w:val="24"/>
                <w:u w:val="single"/>
                <w:lang w:eastAsia="lv-LV"/>
              </w:rPr>
              <w:t>(no 2018. - 2020.gadam 53 695</w:t>
            </w:r>
            <w:r w:rsidR="0021744F">
              <w:rPr>
                <w:rFonts w:ascii="Times New Roman" w:hAnsi="Times New Roman"/>
                <w:sz w:val="24"/>
                <w:szCs w:val="24"/>
                <w:u w:val="single"/>
                <w:lang w:eastAsia="lv-LV"/>
              </w:rPr>
              <w:t> </w:t>
            </w:r>
            <w:proofErr w:type="spellStart"/>
            <w:r w:rsidRPr="00317260">
              <w:rPr>
                <w:rFonts w:ascii="Times New Roman" w:hAnsi="Times New Roman"/>
                <w:i/>
                <w:sz w:val="24"/>
                <w:szCs w:val="24"/>
                <w:u w:val="single"/>
                <w:lang w:eastAsia="lv-LV"/>
              </w:rPr>
              <w:t>euro</w:t>
            </w:r>
            <w:proofErr w:type="spellEnd"/>
            <w:r w:rsidRPr="00317260">
              <w:rPr>
                <w:rFonts w:ascii="Times New Roman" w:hAnsi="Times New Roman"/>
                <w:sz w:val="24"/>
                <w:szCs w:val="24"/>
                <w:u w:val="single"/>
                <w:lang w:eastAsia="lv-LV"/>
              </w:rPr>
              <w:t>)"</w:t>
            </w:r>
          </w:p>
        </w:tc>
      </w:tr>
      <w:tr w:rsidRPr="00317260" w:rsidR="00A80556" w:rsidTr="00BF6FBD" w14:paraId="77885F08" w14:textId="77777777">
        <w:tc>
          <w:tcPr>
            <w:tcW w:w="817" w:type="dxa"/>
            <w:tcBorders>
              <w:left w:val="single" w:color="000000" w:sz="6" w:space="0"/>
              <w:bottom w:val="single" w:color="auto" w:sz="4" w:space="0"/>
              <w:right w:val="single" w:color="000000" w:sz="6" w:space="0"/>
            </w:tcBorders>
          </w:tcPr>
          <w:p w:rsidRPr="00803427" w:rsidR="00A80556" w:rsidP="008308D4" w:rsidRDefault="008308D4" w14:paraId="064F7568"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4.</w:t>
            </w:r>
          </w:p>
        </w:tc>
        <w:tc>
          <w:tcPr>
            <w:tcW w:w="2977" w:type="dxa"/>
            <w:tcBorders>
              <w:left w:val="single" w:color="000000" w:sz="6" w:space="0"/>
              <w:bottom w:val="single" w:color="auto" w:sz="4" w:space="0"/>
              <w:right w:val="single" w:color="000000" w:sz="6" w:space="0"/>
            </w:tcBorders>
          </w:tcPr>
          <w:p w:rsidRPr="00317260" w:rsidR="00A80556" w:rsidP="0044170B" w:rsidRDefault="00AE4FAC" w14:paraId="3157DC04" w14:textId="77777777">
            <w:pPr>
              <w:spacing w:after="0" w:line="240" w:lineRule="auto"/>
              <w:jc w:val="both"/>
              <w:rPr>
                <w:rFonts w:ascii="Times New Roman" w:hAnsi="Times New Roman"/>
                <w:sz w:val="24"/>
                <w:szCs w:val="24"/>
              </w:rPr>
            </w:pPr>
            <w:r w:rsidRPr="00317260">
              <w:rPr>
                <w:rFonts w:ascii="Times New Roman" w:hAnsi="Times New Roman"/>
                <w:sz w:val="24"/>
                <w:szCs w:val="24"/>
              </w:rPr>
              <w:t>Plāna projekta 1.3.9. un 2.3.1.</w:t>
            </w:r>
            <w:r w:rsidR="0021744F">
              <w:rPr>
                <w:rFonts w:ascii="Times New Roman" w:hAnsi="Times New Roman"/>
                <w:sz w:val="24"/>
                <w:szCs w:val="24"/>
              </w:rPr>
              <w:t> </w:t>
            </w:r>
            <w:r w:rsidRPr="00317260" w:rsidR="00E07E52">
              <w:rPr>
                <w:rFonts w:ascii="Times New Roman" w:hAnsi="Times New Roman"/>
                <w:sz w:val="24"/>
                <w:szCs w:val="24"/>
              </w:rPr>
              <w:t xml:space="preserve">apakšpunkta </w:t>
            </w:r>
            <w:r w:rsidRPr="00317260">
              <w:rPr>
                <w:rFonts w:ascii="Times New Roman" w:hAnsi="Times New Roman"/>
                <w:sz w:val="24"/>
                <w:szCs w:val="24"/>
              </w:rPr>
              <w:t>pasākum</w:t>
            </w:r>
            <w:r w:rsidR="009B739D">
              <w:rPr>
                <w:rFonts w:ascii="Times New Roman" w:hAnsi="Times New Roman"/>
                <w:sz w:val="24"/>
                <w:szCs w:val="24"/>
              </w:rPr>
              <w:t>a finansējuma avots</w:t>
            </w:r>
          </w:p>
        </w:tc>
        <w:tc>
          <w:tcPr>
            <w:tcW w:w="4562" w:type="dxa"/>
            <w:tcBorders>
              <w:left w:val="single" w:color="000000" w:sz="6" w:space="0"/>
              <w:bottom w:val="single" w:color="auto" w:sz="4" w:space="0"/>
              <w:right w:val="single" w:color="000000" w:sz="6" w:space="0"/>
            </w:tcBorders>
          </w:tcPr>
          <w:p w:rsidRPr="00317260" w:rsidR="00A80556" w:rsidP="00A80556" w:rsidRDefault="00A80556" w14:paraId="12A05900" w14:textId="77777777">
            <w:pPr>
              <w:spacing w:after="0" w:line="240" w:lineRule="auto"/>
              <w:jc w:val="both"/>
              <w:rPr>
                <w:rFonts w:ascii="Times New Roman" w:hAnsi="Times New Roman"/>
                <w:sz w:val="24"/>
                <w:szCs w:val="24"/>
              </w:rPr>
            </w:pPr>
            <w:r w:rsidRPr="00317260">
              <w:rPr>
                <w:rFonts w:ascii="Times New Roman" w:hAnsi="Times New Roman"/>
                <w:sz w:val="24"/>
                <w:szCs w:val="24"/>
              </w:rPr>
              <w:t xml:space="preserve">Atbilstoši plāna projekta III sadaļā norādītajam 1.3.9.pasākuma un 2.3.1.pasākuma nodrošināšanai kopā Veselības ministrijai ir nepieciešams papildu finansējums 2019.gadam 1 540 </w:t>
            </w:r>
            <w:r w:rsidRPr="00317260">
              <w:rPr>
                <w:rFonts w:ascii="Times New Roman" w:hAnsi="Times New Roman"/>
                <w:i/>
                <w:iCs/>
                <w:sz w:val="24"/>
                <w:szCs w:val="24"/>
              </w:rPr>
              <w:t>euro</w:t>
            </w:r>
            <w:r w:rsidRPr="00317260">
              <w:rPr>
                <w:rFonts w:ascii="Times New Roman" w:hAnsi="Times New Roman"/>
                <w:sz w:val="24"/>
                <w:szCs w:val="24"/>
              </w:rPr>
              <w:t xml:space="preserve"> apmērā </w:t>
            </w:r>
            <w:r w:rsidRPr="00317260">
              <w:rPr>
                <w:rFonts w:ascii="Times New Roman" w:hAnsi="Times New Roman"/>
                <w:sz w:val="24"/>
                <w:szCs w:val="24"/>
              </w:rPr>
              <w:lastRenderedPageBreak/>
              <w:t xml:space="preserve">un turpmāk ik gadu 420 </w:t>
            </w:r>
            <w:r w:rsidRPr="00317260">
              <w:rPr>
                <w:rFonts w:ascii="Times New Roman" w:hAnsi="Times New Roman"/>
                <w:i/>
                <w:iCs/>
                <w:sz w:val="24"/>
                <w:szCs w:val="24"/>
              </w:rPr>
              <w:t xml:space="preserve">euro </w:t>
            </w:r>
            <w:r w:rsidRPr="00317260">
              <w:rPr>
                <w:rFonts w:ascii="Times New Roman" w:hAnsi="Times New Roman"/>
                <w:sz w:val="24"/>
                <w:szCs w:val="24"/>
              </w:rPr>
              <w:t xml:space="preserve">apmērā.  Ņemot vērā salīdzinoši nelielo papildu nepieciešamā finansējuma apmēru, uzskatām, ka Veselības ministrijai to jānodrošina piešķirto valsts budžeta līdzekļu ietvaros. </w:t>
            </w:r>
          </w:p>
        </w:tc>
        <w:tc>
          <w:tcPr>
            <w:tcW w:w="2835" w:type="dxa"/>
            <w:tcBorders>
              <w:left w:val="single" w:color="000000" w:sz="6" w:space="0"/>
              <w:bottom w:val="single" w:color="auto" w:sz="4" w:space="0"/>
              <w:right w:val="single" w:color="000000" w:sz="6" w:space="0"/>
            </w:tcBorders>
          </w:tcPr>
          <w:p w:rsidRPr="00317260" w:rsidR="00A80556" w:rsidP="00AD5499" w:rsidRDefault="009B739D" w14:paraId="2C831CC8" w14:textId="77777777">
            <w:pPr>
              <w:spacing w:after="0" w:line="240" w:lineRule="auto"/>
              <w:rPr>
                <w:rFonts w:ascii="Times New Roman" w:hAnsi="Times New Roman"/>
                <w:color w:val="000000"/>
                <w:sz w:val="24"/>
                <w:szCs w:val="24"/>
              </w:rPr>
            </w:pPr>
            <w:r>
              <w:rPr>
                <w:rFonts w:ascii="Times New Roman" w:hAnsi="Times New Roman"/>
                <w:b/>
                <w:sz w:val="24"/>
                <w:szCs w:val="24"/>
              </w:rPr>
              <w:lastRenderedPageBreak/>
              <w:t>S</w:t>
            </w:r>
            <w:r w:rsidRPr="00317260" w:rsidR="005C134B">
              <w:rPr>
                <w:rFonts w:ascii="Times New Roman" w:hAnsi="Times New Roman"/>
                <w:b/>
                <w:sz w:val="24"/>
                <w:szCs w:val="24"/>
              </w:rPr>
              <w:t>tarpinstitūciju sanāksmē</w:t>
            </w:r>
            <w:r>
              <w:rPr>
                <w:rFonts w:ascii="Times New Roman" w:hAnsi="Times New Roman"/>
                <w:b/>
                <w:sz w:val="24"/>
                <w:szCs w:val="24"/>
              </w:rPr>
              <w:t xml:space="preserve"> panākta vienošanās</w:t>
            </w:r>
          </w:p>
        </w:tc>
        <w:tc>
          <w:tcPr>
            <w:tcW w:w="2976" w:type="dxa"/>
            <w:tcBorders>
              <w:top w:val="single" w:color="auto" w:sz="4" w:space="0"/>
              <w:left w:val="single" w:color="auto" w:sz="4" w:space="0"/>
              <w:bottom w:val="single" w:color="auto" w:sz="4" w:space="0"/>
            </w:tcBorders>
          </w:tcPr>
          <w:p w:rsidRPr="00317260" w:rsidR="00A80556" w:rsidP="0044170B" w:rsidRDefault="009B739D" w14:paraId="3CF3FEF2" w14:textId="77777777">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Precizēts plāna                                                       </w:t>
            </w:r>
            <w:r w:rsidRPr="00317260">
              <w:rPr>
                <w:rFonts w:ascii="Times New Roman" w:hAnsi="Times New Roman"/>
                <w:sz w:val="24"/>
                <w:szCs w:val="24"/>
              </w:rPr>
              <w:t xml:space="preserve"> projekta 1.3.9. un 2.3.1.</w:t>
            </w:r>
            <w:r w:rsidR="0021744F">
              <w:rPr>
                <w:rFonts w:ascii="Times New Roman" w:hAnsi="Times New Roman"/>
                <w:sz w:val="24"/>
                <w:szCs w:val="24"/>
              </w:rPr>
              <w:t> </w:t>
            </w:r>
            <w:r w:rsidRPr="00317260">
              <w:rPr>
                <w:rFonts w:ascii="Times New Roman" w:hAnsi="Times New Roman"/>
                <w:sz w:val="24"/>
                <w:szCs w:val="24"/>
              </w:rPr>
              <w:t>apakšpunkta pasākum</w:t>
            </w:r>
            <w:r>
              <w:rPr>
                <w:rFonts w:ascii="Times New Roman" w:hAnsi="Times New Roman"/>
                <w:sz w:val="24"/>
                <w:szCs w:val="24"/>
              </w:rPr>
              <w:t>a izpildes termiņš un finansējuma avots</w:t>
            </w:r>
          </w:p>
        </w:tc>
      </w:tr>
      <w:tr w:rsidRPr="00317260" w:rsidR="00A80556" w:rsidTr="00BF6FBD" w14:paraId="6188F783" w14:textId="77777777">
        <w:tc>
          <w:tcPr>
            <w:tcW w:w="817" w:type="dxa"/>
            <w:tcBorders>
              <w:left w:val="single" w:color="000000" w:sz="6" w:space="0"/>
              <w:bottom w:val="single" w:color="auto" w:sz="4" w:space="0"/>
              <w:right w:val="single" w:color="000000" w:sz="6" w:space="0"/>
            </w:tcBorders>
          </w:tcPr>
          <w:p w:rsidRPr="00803427" w:rsidR="00A80556" w:rsidP="008308D4" w:rsidRDefault="008308D4" w14:paraId="45B29CEF"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5.</w:t>
            </w:r>
          </w:p>
        </w:tc>
        <w:tc>
          <w:tcPr>
            <w:tcW w:w="2977" w:type="dxa"/>
            <w:tcBorders>
              <w:left w:val="single" w:color="000000" w:sz="6" w:space="0"/>
              <w:bottom w:val="single" w:color="auto" w:sz="4" w:space="0"/>
              <w:right w:val="single" w:color="000000" w:sz="6" w:space="0"/>
            </w:tcBorders>
          </w:tcPr>
          <w:p w:rsidRPr="00317260" w:rsidR="00A80556" w:rsidP="0044170B" w:rsidRDefault="00AE4FAC" w14:paraId="703B4D5F" w14:textId="77777777">
            <w:pPr>
              <w:spacing w:after="0" w:line="240" w:lineRule="auto"/>
              <w:jc w:val="both"/>
              <w:rPr>
                <w:rFonts w:ascii="Times New Roman" w:hAnsi="Times New Roman"/>
                <w:sz w:val="24"/>
                <w:szCs w:val="24"/>
              </w:rPr>
            </w:pPr>
            <w:r w:rsidRPr="00317260">
              <w:rPr>
                <w:rFonts w:ascii="Times New Roman" w:hAnsi="Times New Roman"/>
                <w:sz w:val="24"/>
                <w:szCs w:val="24"/>
              </w:rPr>
              <w:t>Plāna projekta  3.1.1.</w:t>
            </w:r>
            <w:r w:rsidR="0021744F">
              <w:rPr>
                <w:rFonts w:ascii="Times New Roman" w:hAnsi="Times New Roman"/>
                <w:sz w:val="24"/>
                <w:szCs w:val="24"/>
              </w:rPr>
              <w:t> </w:t>
            </w:r>
            <w:r w:rsidRPr="00317260" w:rsidR="00E07E52">
              <w:rPr>
                <w:rFonts w:ascii="Times New Roman" w:hAnsi="Times New Roman"/>
                <w:sz w:val="24"/>
                <w:szCs w:val="24"/>
              </w:rPr>
              <w:t xml:space="preserve">apakšpunkta </w:t>
            </w:r>
            <w:r w:rsidRPr="00317260">
              <w:rPr>
                <w:rFonts w:ascii="Times New Roman" w:hAnsi="Times New Roman"/>
                <w:sz w:val="24"/>
                <w:szCs w:val="24"/>
              </w:rPr>
              <w:t>pasākums</w:t>
            </w:r>
            <w:r w:rsidR="00D248F7">
              <w:rPr>
                <w:rFonts w:ascii="Times New Roman" w:hAnsi="Times New Roman"/>
                <w:sz w:val="24"/>
                <w:szCs w:val="24"/>
              </w:rPr>
              <w:t xml:space="preserve"> un saīsinājumi</w:t>
            </w:r>
          </w:p>
        </w:tc>
        <w:tc>
          <w:tcPr>
            <w:tcW w:w="4562" w:type="dxa"/>
            <w:tcBorders>
              <w:left w:val="single" w:color="000000" w:sz="6" w:space="0"/>
              <w:bottom w:val="single" w:color="auto" w:sz="4" w:space="0"/>
              <w:right w:val="single" w:color="000000" w:sz="6" w:space="0"/>
            </w:tcBorders>
          </w:tcPr>
          <w:p w:rsidRPr="00317260" w:rsidR="00A80556" w:rsidP="00A80556" w:rsidRDefault="00A80556" w14:paraId="2E141978" w14:textId="77777777">
            <w:pPr>
              <w:spacing w:after="0" w:line="240" w:lineRule="auto"/>
              <w:jc w:val="both"/>
              <w:rPr>
                <w:rFonts w:ascii="Times New Roman" w:hAnsi="Times New Roman"/>
                <w:sz w:val="24"/>
                <w:szCs w:val="24"/>
              </w:rPr>
            </w:pPr>
            <w:r w:rsidRPr="00317260">
              <w:rPr>
                <w:rFonts w:ascii="Times New Roman" w:hAnsi="Times New Roman"/>
                <w:sz w:val="24"/>
                <w:szCs w:val="24"/>
              </w:rPr>
              <w:t xml:space="preserve">Lūdzam precizēt plāna projekta III sadaļas ailē </w:t>
            </w:r>
            <w:r w:rsidRPr="00317260" w:rsidR="00AE4FAC">
              <w:rPr>
                <w:rFonts w:ascii="Times New Roman" w:hAnsi="Times New Roman"/>
                <w:sz w:val="24"/>
                <w:szCs w:val="24"/>
              </w:rPr>
              <w:t>"</w:t>
            </w:r>
            <w:r w:rsidRPr="00317260">
              <w:rPr>
                <w:rFonts w:ascii="Times New Roman" w:hAnsi="Times New Roman"/>
                <w:sz w:val="24"/>
                <w:szCs w:val="24"/>
              </w:rPr>
              <w:t>Līdzatbildīgās institūcijas</w:t>
            </w:r>
            <w:r w:rsidRPr="00317260" w:rsidR="00AE4FAC">
              <w:rPr>
                <w:rFonts w:ascii="Times New Roman" w:hAnsi="Times New Roman"/>
                <w:sz w:val="24"/>
                <w:szCs w:val="24"/>
              </w:rPr>
              <w:t>"</w:t>
            </w:r>
            <w:r w:rsidRPr="00317260">
              <w:rPr>
                <w:rFonts w:ascii="Times New Roman" w:hAnsi="Times New Roman"/>
                <w:sz w:val="24"/>
                <w:szCs w:val="24"/>
              </w:rPr>
              <w:t xml:space="preserve"> 3.1.1.pasākumam norādīto informāciju, jo nav saprotama </w:t>
            </w:r>
            <w:r w:rsidRPr="00317260" w:rsidR="00AE4FAC">
              <w:rPr>
                <w:rFonts w:ascii="Times New Roman" w:hAnsi="Times New Roman"/>
                <w:sz w:val="24"/>
                <w:szCs w:val="24"/>
              </w:rPr>
              <w:t>"</w:t>
            </w:r>
            <w:r w:rsidRPr="00317260">
              <w:rPr>
                <w:rFonts w:ascii="Times New Roman" w:hAnsi="Times New Roman"/>
                <w:sz w:val="24"/>
                <w:szCs w:val="24"/>
              </w:rPr>
              <w:t>NVA</w:t>
            </w:r>
            <w:r w:rsidRPr="00317260" w:rsidR="00AE4FAC">
              <w:rPr>
                <w:rFonts w:ascii="Times New Roman" w:hAnsi="Times New Roman"/>
                <w:sz w:val="24"/>
                <w:szCs w:val="24"/>
              </w:rPr>
              <w:t>"</w:t>
            </w:r>
            <w:r w:rsidRPr="00317260">
              <w:rPr>
                <w:rFonts w:ascii="Times New Roman" w:hAnsi="Times New Roman"/>
                <w:sz w:val="24"/>
                <w:szCs w:val="24"/>
              </w:rPr>
              <w:t xml:space="preserve"> loma minētajā pasākumā. Vienlaikus vēršam uzmanību, ka plāna projekta III sadaļas norādītajos saīsinājumos nav minētās institūcijas (NVA) saīsinājuma. </w:t>
            </w:r>
          </w:p>
        </w:tc>
        <w:tc>
          <w:tcPr>
            <w:tcW w:w="2835" w:type="dxa"/>
            <w:tcBorders>
              <w:left w:val="single" w:color="000000" w:sz="6" w:space="0"/>
              <w:bottom w:val="single" w:color="auto" w:sz="4" w:space="0"/>
              <w:right w:val="single" w:color="000000" w:sz="6" w:space="0"/>
            </w:tcBorders>
          </w:tcPr>
          <w:p w:rsidRPr="00317260" w:rsidR="00A80556" w:rsidP="00AD5499" w:rsidRDefault="00C75904" w14:paraId="5421D00F" w14:textId="77777777">
            <w:pPr>
              <w:spacing w:after="0" w:line="240" w:lineRule="auto"/>
              <w:rPr>
                <w:rFonts w:ascii="Times New Roman" w:hAnsi="Times New Roman"/>
                <w:color w:val="000000"/>
                <w:sz w:val="24"/>
                <w:szCs w:val="24"/>
              </w:rPr>
            </w:pPr>
            <w:r w:rsidRPr="00317260">
              <w:rPr>
                <w:rFonts w:ascii="Times New Roman" w:hAnsi="Times New Roman"/>
                <w:b/>
                <w:sz w:val="24"/>
                <w:szCs w:val="24"/>
              </w:rPr>
              <w:t>Ņemts vērā</w:t>
            </w:r>
          </w:p>
        </w:tc>
        <w:tc>
          <w:tcPr>
            <w:tcW w:w="2976" w:type="dxa"/>
            <w:tcBorders>
              <w:top w:val="single" w:color="auto" w:sz="4" w:space="0"/>
              <w:left w:val="single" w:color="auto" w:sz="4" w:space="0"/>
              <w:bottom w:val="single" w:color="auto" w:sz="4" w:space="0"/>
            </w:tcBorders>
          </w:tcPr>
          <w:p w:rsidRPr="00317260" w:rsidR="00A80556" w:rsidP="0044170B" w:rsidRDefault="00C75904" w14:paraId="3037A385" w14:textId="77777777">
            <w:pPr>
              <w:tabs>
                <w:tab w:val="left" w:pos="993"/>
              </w:tabs>
              <w:spacing w:after="0" w:line="240" w:lineRule="auto"/>
              <w:contextualSpacing/>
              <w:jc w:val="both"/>
              <w:rPr>
                <w:rFonts w:ascii="Times New Roman" w:hAnsi="Times New Roman"/>
                <w:sz w:val="24"/>
                <w:szCs w:val="24"/>
              </w:rPr>
            </w:pPr>
            <w:r w:rsidRPr="00317260">
              <w:rPr>
                <w:rFonts w:ascii="Times New Roman" w:hAnsi="Times New Roman"/>
                <w:sz w:val="24"/>
                <w:szCs w:val="24"/>
              </w:rPr>
              <w:t>P</w:t>
            </w:r>
            <w:r w:rsidR="00D248F7">
              <w:rPr>
                <w:rFonts w:ascii="Times New Roman" w:hAnsi="Times New Roman"/>
                <w:sz w:val="24"/>
                <w:szCs w:val="24"/>
              </w:rPr>
              <w:t>apildināt</w:t>
            </w:r>
            <w:r w:rsidR="005F3190">
              <w:rPr>
                <w:rFonts w:ascii="Times New Roman" w:hAnsi="Times New Roman"/>
                <w:sz w:val="24"/>
                <w:szCs w:val="24"/>
              </w:rPr>
              <w:t>s</w:t>
            </w:r>
            <w:r w:rsidRPr="00317260">
              <w:rPr>
                <w:rFonts w:ascii="Times New Roman" w:hAnsi="Times New Roman"/>
                <w:sz w:val="24"/>
                <w:szCs w:val="24"/>
              </w:rPr>
              <w:t xml:space="preserve"> plāna projekta </w:t>
            </w:r>
            <w:r w:rsidR="00D248F7">
              <w:rPr>
                <w:rFonts w:ascii="Times New Roman" w:hAnsi="Times New Roman"/>
                <w:sz w:val="24"/>
                <w:szCs w:val="24"/>
              </w:rPr>
              <w:t xml:space="preserve">saīsinājumu uzskaitījums  </w:t>
            </w:r>
          </w:p>
        </w:tc>
      </w:tr>
      <w:tr w:rsidRPr="00317260" w:rsidR="00A80556" w:rsidTr="00BF6FBD" w14:paraId="4966BCE3" w14:textId="77777777">
        <w:tc>
          <w:tcPr>
            <w:tcW w:w="817" w:type="dxa"/>
            <w:tcBorders>
              <w:left w:val="single" w:color="000000" w:sz="6" w:space="0"/>
              <w:bottom w:val="single" w:color="auto" w:sz="4" w:space="0"/>
              <w:right w:val="single" w:color="000000" w:sz="6" w:space="0"/>
            </w:tcBorders>
          </w:tcPr>
          <w:p w:rsidRPr="00803427" w:rsidR="00A80556" w:rsidP="008308D4" w:rsidRDefault="008308D4" w14:paraId="5E8C4065"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6.</w:t>
            </w:r>
          </w:p>
        </w:tc>
        <w:tc>
          <w:tcPr>
            <w:tcW w:w="2977" w:type="dxa"/>
            <w:tcBorders>
              <w:left w:val="single" w:color="000000" w:sz="6" w:space="0"/>
              <w:bottom w:val="single" w:color="auto" w:sz="4" w:space="0"/>
              <w:right w:val="single" w:color="000000" w:sz="6" w:space="0"/>
            </w:tcBorders>
          </w:tcPr>
          <w:p w:rsidRPr="00317260" w:rsidR="008A6F4C" w:rsidP="008A6F4C" w:rsidRDefault="00AE4FAC" w14:paraId="458F3A6F" w14:textId="6154039A">
            <w:pPr>
              <w:spacing w:after="0" w:line="240" w:lineRule="auto"/>
              <w:jc w:val="both"/>
              <w:rPr>
                <w:rFonts w:ascii="Times New Roman" w:hAnsi="Times New Roman"/>
                <w:sz w:val="24"/>
                <w:szCs w:val="24"/>
              </w:rPr>
            </w:pPr>
            <w:r w:rsidRPr="00317260">
              <w:rPr>
                <w:rFonts w:ascii="Times New Roman" w:hAnsi="Times New Roman"/>
                <w:sz w:val="24"/>
                <w:szCs w:val="24"/>
              </w:rPr>
              <w:t>Plāna projekta  3.3.2.</w:t>
            </w:r>
            <w:r w:rsidR="0021744F">
              <w:rPr>
                <w:rFonts w:ascii="Times New Roman" w:hAnsi="Times New Roman"/>
                <w:sz w:val="24"/>
                <w:szCs w:val="24"/>
              </w:rPr>
              <w:t> </w:t>
            </w:r>
            <w:r w:rsidRPr="00317260" w:rsidR="00E07E52">
              <w:rPr>
                <w:rFonts w:ascii="Times New Roman" w:hAnsi="Times New Roman"/>
                <w:sz w:val="24"/>
                <w:szCs w:val="24"/>
              </w:rPr>
              <w:t xml:space="preserve">apakšpunkta </w:t>
            </w:r>
            <w:r w:rsidRPr="00317260">
              <w:rPr>
                <w:rFonts w:ascii="Times New Roman" w:hAnsi="Times New Roman"/>
                <w:sz w:val="24"/>
                <w:szCs w:val="24"/>
              </w:rPr>
              <w:t>pasākum</w:t>
            </w:r>
            <w:r w:rsidRPr="00317260" w:rsidR="008A6F4C">
              <w:rPr>
                <w:rFonts w:ascii="Times New Roman" w:hAnsi="Times New Roman"/>
                <w:sz w:val="24"/>
                <w:szCs w:val="24"/>
              </w:rPr>
              <w:t>a finansējuma avots "39 000</w:t>
            </w:r>
            <w:r w:rsidR="0021744F">
              <w:rPr>
                <w:rFonts w:ascii="Times New Roman" w:hAnsi="Times New Roman"/>
                <w:sz w:val="24"/>
                <w:szCs w:val="24"/>
              </w:rPr>
              <w:t> </w:t>
            </w:r>
            <w:proofErr w:type="spellStart"/>
            <w:r w:rsidRPr="00317260" w:rsidR="008A6F4C">
              <w:rPr>
                <w:rFonts w:ascii="Times New Roman" w:hAnsi="Times New Roman"/>
                <w:i/>
                <w:sz w:val="24"/>
                <w:szCs w:val="24"/>
              </w:rPr>
              <w:t>euro</w:t>
            </w:r>
            <w:proofErr w:type="spellEnd"/>
          </w:p>
          <w:p w:rsidRPr="00317260" w:rsidR="008A6F4C" w:rsidP="008A6F4C" w:rsidRDefault="008A6F4C" w14:paraId="22C182B4" w14:textId="77777777">
            <w:pPr>
              <w:spacing w:after="0" w:line="240" w:lineRule="auto"/>
              <w:jc w:val="both"/>
              <w:rPr>
                <w:rFonts w:ascii="Times New Roman" w:hAnsi="Times New Roman"/>
                <w:sz w:val="24"/>
                <w:szCs w:val="24"/>
              </w:rPr>
            </w:pPr>
            <w:r w:rsidRPr="00317260">
              <w:rPr>
                <w:rFonts w:ascii="Times New Roman" w:hAnsi="Times New Roman"/>
                <w:sz w:val="24"/>
                <w:szCs w:val="24"/>
              </w:rPr>
              <w:t xml:space="preserve">ESF projekta </w:t>
            </w:r>
            <w:r w:rsidRPr="00317260">
              <w:rPr>
                <w:rFonts w:ascii="Times New Roman" w:hAnsi="Times New Roman"/>
                <w:sz w:val="24"/>
                <w:szCs w:val="24"/>
                <w:lang w:eastAsia="ru-RU"/>
              </w:rPr>
              <w:t xml:space="preserve">"Resocializācijas sistēmas efektivitātes paaugstināšana" </w:t>
            </w:r>
            <w:r w:rsidRPr="00317260">
              <w:rPr>
                <w:rFonts w:ascii="Times New Roman" w:hAnsi="Times New Roman"/>
                <w:sz w:val="24"/>
                <w:szCs w:val="24"/>
              </w:rPr>
              <w:t>Nr.</w:t>
            </w:r>
            <w:r w:rsidR="0021744F">
              <w:rPr>
                <w:rFonts w:ascii="Times New Roman" w:hAnsi="Times New Roman"/>
                <w:sz w:val="24"/>
                <w:szCs w:val="24"/>
              </w:rPr>
              <w:t> </w:t>
            </w:r>
            <w:r w:rsidRPr="00317260">
              <w:rPr>
                <w:rFonts w:ascii="Times New Roman" w:hAnsi="Times New Roman"/>
                <w:sz w:val="24"/>
                <w:szCs w:val="24"/>
              </w:rPr>
              <w:t>9.1.3.0/16/I/001</w:t>
            </w:r>
          </w:p>
          <w:p w:rsidRPr="00317260" w:rsidR="00A80556" w:rsidP="008A6F4C" w:rsidRDefault="008A6F4C" w14:paraId="74BFE6B7" w14:textId="77777777">
            <w:pPr>
              <w:spacing w:after="0" w:line="240" w:lineRule="auto"/>
              <w:jc w:val="both"/>
              <w:rPr>
                <w:rFonts w:ascii="Times New Roman" w:hAnsi="Times New Roman"/>
                <w:sz w:val="24"/>
                <w:szCs w:val="24"/>
              </w:rPr>
            </w:pPr>
            <w:r w:rsidRPr="00317260">
              <w:rPr>
                <w:rFonts w:ascii="Times New Roman" w:hAnsi="Times New Roman"/>
                <w:sz w:val="24"/>
                <w:szCs w:val="24"/>
              </w:rPr>
              <w:t>finansējuma ietvaros"</w:t>
            </w:r>
          </w:p>
        </w:tc>
        <w:tc>
          <w:tcPr>
            <w:tcW w:w="4562" w:type="dxa"/>
            <w:tcBorders>
              <w:left w:val="single" w:color="000000" w:sz="6" w:space="0"/>
              <w:bottom w:val="single" w:color="auto" w:sz="4" w:space="0"/>
              <w:right w:val="single" w:color="000000" w:sz="6" w:space="0"/>
            </w:tcBorders>
          </w:tcPr>
          <w:p w:rsidRPr="00317260" w:rsidR="00A80556" w:rsidP="00A80556" w:rsidRDefault="00A80556" w14:paraId="0102E495" w14:textId="77777777">
            <w:pPr>
              <w:spacing w:after="0" w:line="240" w:lineRule="auto"/>
              <w:jc w:val="both"/>
              <w:rPr>
                <w:rFonts w:ascii="Times New Roman" w:hAnsi="Times New Roman"/>
                <w:sz w:val="24"/>
                <w:szCs w:val="24"/>
              </w:rPr>
            </w:pPr>
            <w:bookmarkStart w:name="_Hlk526236893" w:id="4"/>
            <w:r w:rsidRPr="00317260">
              <w:rPr>
                <w:rFonts w:ascii="Times New Roman" w:hAnsi="Times New Roman"/>
                <w:sz w:val="24"/>
                <w:szCs w:val="24"/>
              </w:rPr>
              <w:t xml:space="preserve">Plāna projekta III sadaļā 3.3.2..pasākuma nodrošināšanai nepieciešamais finansējums norādīts 39 000 </w:t>
            </w:r>
            <w:r w:rsidRPr="00317260">
              <w:rPr>
                <w:rFonts w:ascii="Times New Roman" w:hAnsi="Times New Roman"/>
                <w:i/>
                <w:iCs/>
                <w:sz w:val="24"/>
                <w:szCs w:val="24"/>
              </w:rPr>
              <w:t>euro</w:t>
            </w:r>
            <w:r w:rsidRPr="00317260">
              <w:rPr>
                <w:rFonts w:ascii="Times New Roman" w:hAnsi="Times New Roman"/>
                <w:sz w:val="24"/>
                <w:szCs w:val="24"/>
              </w:rPr>
              <w:t xml:space="preserve"> apmērā ESF projekta Nr.9.1.3.0/16/I/001 </w:t>
            </w:r>
            <w:r w:rsidRPr="00317260">
              <w:rPr>
                <w:rFonts w:ascii="Times New Roman" w:hAnsi="Times New Roman"/>
                <w:sz w:val="24"/>
                <w:szCs w:val="24"/>
                <w:lang w:eastAsia="ru-RU"/>
              </w:rPr>
              <w:t xml:space="preserve">"Resocializācijas sistēmas efektivitātes paaugstināšana" </w:t>
            </w:r>
            <w:r w:rsidRPr="00317260">
              <w:rPr>
                <w:rFonts w:ascii="Times New Roman" w:hAnsi="Times New Roman"/>
                <w:sz w:val="24"/>
                <w:szCs w:val="24"/>
              </w:rPr>
              <w:t xml:space="preserve">ietvaros, savukārt plāna projekta IV sadaļā "Ietekmes novērtējums uz valsts un pašvaldību budžetiem" 3.3.2.pasākumam nepieciešamais finansējums sadalījumā pa gadiem norādīts 37 848 </w:t>
            </w:r>
            <w:r w:rsidRPr="00317260">
              <w:rPr>
                <w:rFonts w:ascii="Times New Roman" w:hAnsi="Times New Roman"/>
                <w:i/>
                <w:iCs/>
                <w:sz w:val="24"/>
                <w:szCs w:val="24"/>
              </w:rPr>
              <w:t>euro,</w:t>
            </w:r>
            <w:r w:rsidRPr="00317260">
              <w:rPr>
                <w:rFonts w:ascii="Times New Roman" w:hAnsi="Times New Roman"/>
                <w:sz w:val="24"/>
                <w:szCs w:val="24"/>
              </w:rPr>
              <w:t xml:space="preserve"> nevis 39 00 </w:t>
            </w:r>
            <w:r w:rsidRPr="00317260">
              <w:rPr>
                <w:rFonts w:ascii="Times New Roman" w:hAnsi="Times New Roman"/>
                <w:i/>
                <w:iCs/>
                <w:sz w:val="24"/>
                <w:szCs w:val="24"/>
              </w:rPr>
              <w:t>euro</w:t>
            </w:r>
            <w:r w:rsidRPr="00317260">
              <w:rPr>
                <w:rFonts w:ascii="Times New Roman" w:hAnsi="Times New Roman"/>
                <w:sz w:val="24"/>
                <w:szCs w:val="24"/>
              </w:rPr>
              <w:t>. Tādējādi lūdzam attiecīgi salāgot/precizēt plāna projektā norādīto finansējumu 3.3.2.pasākuma nodrošināšanai.</w:t>
            </w:r>
            <w:r w:rsidRPr="00317260">
              <w:rPr>
                <w:rFonts w:ascii="Times New Roman" w:hAnsi="Times New Roman"/>
                <w:color w:val="FF0000"/>
                <w:sz w:val="24"/>
                <w:szCs w:val="24"/>
              </w:rPr>
              <w:t xml:space="preserve"> </w:t>
            </w:r>
            <w:bookmarkEnd w:id="4"/>
          </w:p>
        </w:tc>
        <w:tc>
          <w:tcPr>
            <w:tcW w:w="2835" w:type="dxa"/>
            <w:tcBorders>
              <w:left w:val="single" w:color="000000" w:sz="6" w:space="0"/>
              <w:bottom w:val="single" w:color="auto" w:sz="4" w:space="0"/>
              <w:right w:val="single" w:color="000000" w:sz="6" w:space="0"/>
            </w:tcBorders>
          </w:tcPr>
          <w:p w:rsidRPr="00317260" w:rsidR="00A80556" w:rsidP="003D45F6" w:rsidRDefault="00C75904" w14:paraId="6707E365" w14:textId="77777777">
            <w:pPr>
              <w:spacing w:after="0" w:line="240" w:lineRule="auto"/>
              <w:jc w:val="both"/>
              <w:rPr>
                <w:rFonts w:ascii="Times New Roman" w:hAnsi="Times New Roman"/>
                <w:color w:val="000000"/>
                <w:sz w:val="24"/>
                <w:szCs w:val="24"/>
              </w:rPr>
            </w:pPr>
            <w:r w:rsidRPr="00317260">
              <w:rPr>
                <w:rFonts w:ascii="Times New Roman" w:hAnsi="Times New Roman"/>
                <w:b/>
                <w:color w:val="000000"/>
                <w:sz w:val="24"/>
                <w:szCs w:val="24"/>
              </w:rPr>
              <w:t>Ņemts vērā</w:t>
            </w:r>
          </w:p>
        </w:tc>
        <w:tc>
          <w:tcPr>
            <w:tcW w:w="2976" w:type="dxa"/>
            <w:tcBorders>
              <w:top w:val="single" w:color="auto" w:sz="4" w:space="0"/>
              <w:left w:val="single" w:color="auto" w:sz="4" w:space="0"/>
              <w:bottom w:val="single" w:color="auto" w:sz="4" w:space="0"/>
            </w:tcBorders>
          </w:tcPr>
          <w:p w:rsidRPr="00317260" w:rsidR="008A6F4C" w:rsidP="008A6F4C" w:rsidRDefault="008A6F4C" w14:paraId="34AB8D88" w14:textId="6F1B06F4">
            <w:pPr>
              <w:spacing w:after="0" w:line="240" w:lineRule="auto"/>
              <w:jc w:val="both"/>
              <w:rPr>
                <w:rFonts w:ascii="Times New Roman" w:hAnsi="Times New Roman"/>
                <w:sz w:val="24"/>
                <w:szCs w:val="24"/>
              </w:rPr>
            </w:pPr>
            <w:r w:rsidRPr="00317260">
              <w:rPr>
                <w:rFonts w:ascii="Times New Roman" w:hAnsi="Times New Roman"/>
                <w:sz w:val="24"/>
                <w:szCs w:val="24"/>
              </w:rPr>
              <w:t>Plāna projekta 3.3.2.</w:t>
            </w:r>
            <w:r w:rsidR="0021744F">
              <w:rPr>
                <w:rFonts w:ascii="Times New Roman" w:hAnsi="Times New Roman"/>
                <w:sz w:val="24"/>
                <w:szCs w:val="24"/>
              </w:rPr>
              <w:t> </w:t>
            </w:r>
            <w:r w:rsidRPr="00317260">
              <w:rPr>
                <w:rFonts w:ascii="Times New Roman" w:hAnsi="Times New Roman"/>
                <w:sz w:val="24"/>
                <w:szCs w:val="24"/>
              </w:rPr>
              <w:t>apakšpunkta pasākuma finansējuma avots "39 000</w:t>
            </w:r>
            <w:r w:rsidR="0021744F">
              <w:rPr>
                <w:rFonts w:ascii="Times New Roman" w:hAnsi="Times New Roman"/>
                <w:sz w:val="24"/>
                <w:szCs w:val="24"/>
              </w:rPr>
              <w:t> </w:t>
            </w:r>
            <w:proofErr w:type="spellStart"/>
            <w:r w:rsidRPr="00317260">
              <w:rPr>
                <w:rFonts w:ascii="Times New Roman" w:hAnsi="Times New Roman"/>
                <w:i/>
                <w:sz w:val="24"/>
                <w:szCs w:val="24"/>
              </w:rPr>
              <w:t>euro</w:t>
            </w:r>
            <w:proofErr w:type="spellEnd"/>
          </w:p>
          <w:p w:rsidRPr="00317260" w:rsidR="008A6F4C" w:rsidP="008A6F4C" w:rsidRDefault="008A6F4C" w14:paraId="346178AB" w14:textId="77777777">
            <w:pPr>
              <w:spacing w:after="0" w:line="240" w:lineRule="auto"/>
              <w:jc w:val="both"/>
              <w:rPr>
                <w:rFonts w:ascii="Times New Roman" w:hAnsi="Times New Roman"/>
                <w:sz w:val="24"/>
                <w:szCs w:val="24"/>
              </w:rPr>
            </w:pPr>
            <w:r w:rsidRPr="00317260">
              <w:rPr>
                <w:rFonts w:ascii="Times New Roman" w:hAnsi="Times New Roman"/>
                <w:sz w:val="24"/>
                <w:szCs w:val="24"/>
              </w:rPr>
              <w:t xml:space="preserve">ESF projekta </w:t>
            </w:r>
            <w:r w:rsidRPr="00317260">
              <w:rPr>
                <w:rFonts w:ascii="Times New Roman" w:hAnsi="Times New Roman"/>
                <w:sz w:val="24"/>
                <w:szCs w:val="24"/>
                <w:lang w:eastAsia="ru-RU"/>
              </w:rPr>
              <w:t xml:space="preserve">"Resocializācijas sistēmas efektivitātes paaugstināšana" </w:t>
            </w:r>
            <w:r w:rsidRPr="00317260">
              <w:rPr>
                <w:rFonts w:ascii="Times New Roman" w:hAnsi="Times New Roman"/>
                <w:sz w:val="24"/>
                <w:szCs w:val="24"/>
              </w:rPr>
              <w:t>Nr.</w:t>
            </w:r>
            <w:r w:rsidR="0021744F">
              <w:rPr>
                <w:rFonts w:ascii="Times New Roman" w:hAnsi="Times New Roman"/>
                <w:sz w:val="24"/>
                <w:szCs w:val="24"/>
              </w:rPr>
              <w:t> </w:t>
            </w:r>
            <w:r w:rsidRPr="00317260">
              <w:rPr>
                <w:rFonts w:ascii="Times New Roman" w:hAnsi="Times New Roman"/>
                <w:sz w:val="24"/>
                <w:szCs w:val="24"/>
              </w:rPr>
              <w:t>9.1.3.0/16/I/001</w:t>
            </w:r>
          </w:p>
          <w:p w:rsidRPr="00317260" w:rsidR="00A80556" w:rsidP="008A6F4C" w:rsidRDefault="008A6F4C" w14:paraId="1A5EFEEE" w14:textId="0184B299">
            <w:pPr>
              <w:tabs>
                <w:tab w:val="left" w:pos="993"/>
              </w:tabs>
              <w:spacing w:after="0" w:line="240" w:lineRule="auto"/>
              <w:contextualSpacing/>
              <w:jc w:val="both"/>
              <w:rPr>
                <w:rFonts w:ascii="Times New Roman" w:hAnsi="Times New Roman"/>
                <w:sz w:val="24"/>
                <w:szCs w:val="24"/>
              </w:rPr>
            </w:pPr>
            <w:r w:rsidRPr="00317260">
              <w:rPr>
                <w:rFonts w:ascii="Times New Roman" w:hAnsi="Times New Roman"/>
                <w:sz w:val="24"/>
                <w:szCs w:val="24"/>
              </w:rPr>
              <w:t>finansējuma ietvaros</w:t>
            </w:r>
            <w:r w:rsidRPr="00317260">
              <w:rPr>
                <w:rFonts w:ascii="Times New Roman" w:hAnsi="Times New Roman"/>
                <w:sz w:val="24"/>
                <w:szCs w:val="24"/>
                <w:lang w:eastAsia="lv-LV"/>
              </w:rPr>
              <w:t xml:space="preserve"> </w:t>
            </w:r>
            <w:r w:rsidRPr="00317260">
              <w:rPr>
                <w:rFonts w:ascii="Times New Roman" w:hAnsi="Times New Roman"/>
                <w:sz w:val="24"/>
                <w:szCs w:val="24"/>
                <w:u w:val="single"/>
                <w:lang w:eastAsia="lv-LV"/>
              </w:rPr>
              <w:t>(no 2018.-2020.gadam 37 848</w:t>
            </w:r>
            <w:r w:rsidR="0021744F">
              <w:rPr>
                <w:rFonts w:ascii="Times New Roman" w:hAnsi="Times New Roman"/>
                <w:sz w:val="24"/>
                <w:szCs w:val="24"/>
                <w:u w:val="single"/>
                <w:lang w:eastAsia="lv-LV"/>
              </w:rPr>
              <w:t> </w:t>
            </w:r>
            <w:proofErr w:type="spellStart"/>
            <w:r w:rsidRPr="00317260">
              <w:rPr>
                <w:rFonts w:ascii="Times New Roman" w:hAnsi="Times New Roman"/>
                <w:i/>
                <w:sz w:val="24"/>
                <w:szCs w:val="24"/>
                <w:u w:val="single"/>
                <w:lang w:eastAsia="lv-LV"/>
              </w:rPr>
              <w:t>euro</w:t>
            </w:r>
            <w:proofErr w:type="spellEnd"/>
            <w:r w:rsidRPr="00317260">
              <w:rPr>
                <w:rFonts w:ascii="Times New Roman" w:hAnsi="Times New Roman"/>
                <w:sz w:val="24"/>
                <w:szCs w:val="24"/>
                <w:u w:val="single"/>
                <w:lang w:eastAsia="lv-LV"/>
              </w:rPr>
              <w:t>)"</w:t>
            </w:r>
          </w:p>
        </w:tc>
      </w:tr>
      <w:tr w:rsidRPr="00317260" w:rsidR="00A80556" w:rsidTr="00BF6FBD" w14:paraId="5044F6B0" w14:textId="77777777">
        <w:trPr>
          <w:trHeight w:val="420"/>
        </w:trPr>
        <w:tc>
          <w:tcPr>
            <w:tcW w:w="817" w:type="dxa"/>
            <w:tcBorders>
              <w:left w:val="single" w:color="000000" w:sz="6" w:space="0"/>
              <w:bottom w:val="single" w:color="auto" w:sz="4" w:space="0"/>
              <w:right w:val="single" w:color="000000" w:sz="6" w:space="0"/>
            </w:tcBorders>
          </w:tcPr>
          <w:p w:rsidRPr="00803427" w:rsidR="00A80556" w:rsidP="008308D4" w:rsidRDefault="008308D4" w14:paraId="056934CC"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7.</w:t>
            </w:r>
          </w:p>
        </w:tc>
        <w:tc>
          <w:tcPr>
            <w:tcW w:w="2977" w:type="dxa"/>
            <w:tcBorders>
              <w:left w:val="single" w:color="000000" w:sz="6" w:space="0"/>
              <w:bottom w:val="single" w:color="auto" w:sz="4" w:space="0"/>
              <w:right w:val="single" w:color="000000" w:sz="6" w:space="0"/>
            </w:tcBorders>
          </w:tcPr>
          <w:p w:rsidRPr="00317260" w:rsidR="00A80556" w:rsidP="0044170B" w:rsidRDefault="00503C75" w14:paraId="301B31E7" w14:textId="77777777">
            <w:pPr>
              <w:spacing w:after="0" w:line="240" w:lineRule="auto"/>
              <w:jc w:val="both"/>
              <w:rPr>
                <w:rFonts w:ascii="Times New Roman" w:hAnsi="Times New Roman"/>
                <w:sz w:val="24"/>
                <w:szCs w:val="24"/>
              </w:rPr>
            </w:pPr>
            <w:r w:rsidRPr="00317260">
              <w:rPr>
                <w:rFonts w:ascii="Times New Roman" w:hAnsi="Times New Roman"/>
                <w:sz w:val="24"/>
                <w:szCs w:val="24"/>
              </w:rPr>
              <w:t xml:space="preserve">Plāna projekta </w:t>
            </w:r>
            <w:r w:rsidRPr="00317260" w:rsidR="00E07E52">
              <w:rPr>
                <w:rFonts w:ascii="Times New Roman" w:hAnsi="Times New Roman"/>
                <w:sz w:val="24"/>
                <w:szCs w:val="24"/>
              </w:rPr>
              <w:t>1.3.7.</w:t>
            </w:r>
            <w:r w:rsidR="0021744F">
              <w:rPr>
                <w:rFonts w:ascii="Times New Roman" w:hAnsi="Times New Roman"/>
                <w:sz w:val="24"/>
                <w:szCs w:val="24"/>
              </w:rPr>
              <w:t> </w:t>
            </w:r>
            <w:r w:rsidRPr="00317260" w:rsidR="00E07E52">
              <w:rPr>
                <w:rFonts w:ascii="Times New Roman" w:hAnsi="Times New Roman"/>
                <w:sz w:val="24"/>
                <w:szCs w:val="24"/>
              </w:rPr>
              <w:t>apakšpunkta pasākuma</w:t>
            </w:r>
            <w:r w:rsidRPr="00317260" w:rsidR="00C3358C">
              <w:rPr>
                <w:rFonts w:ascii="Times New Roman" w:hAnsi="Times New Roman"/>
                <w:sz w:val="24"/>
                <w:szCs w:val="24"/>
              </w:rPr>
              <w:t xml:space="preserve"> skaidroju</w:t>
            </w:r>
            <w:r w:rsidRPr="00317260" w:rsidR="00520543">
              <w:rPr>
                <w:rFonts w:ascii="Times New Roman" w:hAnsi="Times New Roman"/>
                <w:sz w:val="24"/>
                <w:szCs w:val="24"/>
              </w:rPr>
              <w:t>ms</w:t>
            </w:r>
            <w:r w:rsidRPr="00317260">
              <w:rPr>
                <w:rFonts w:ascii="Times New Roman" w:hAnsi="Times New Roman"/>
                <w:sz w:val="24"/>
                <w:szCs w:val="24"/>
              </w:rPr>
              <w:t xml:space="preserve"> "</w:t>
            </w:r>
            <w:r w:rsidRPr="00317260">
              <w:rPr>
                <w:rFonts w:ascii="Times New Roman" w:hAnsi="Times New Roman"/>
                <w:sz w:val="24"/>
                <w:szCs w:val="24"/>
                <w:u w:val="single"/>
              </w:rPr>
              <w:t xml:space="preserve">Labklājības ministrija ir iesniegusi Finanšu ministrijai priekšlikumu, lai </w:t>
            </w:r>
            <w:r w:rsidRPr="00317260">
              <w:rPr>
                <w:rFonts w:ascii="Times New Roman" w:hAnsi="Times New Roman"/>
                <w:sz w:val="24"/>
                <w:szCs w:val="24"/>
                <w:u w:val="single"/>
              </w:rPr>
              <w:lastRenderedPageBreak/>
              <w:t xml:space="preserve">sabiedrības izglītošanas un informēšanas kampaņas finansētu EEZ/Norvēģijas finanšu instrumenta programmas </w:t>
            </w:r>
            <w:r w:rsidRPr="00317260">
              <w:rPr>
                <w:rFonts w:ascii="Times New Roman" w:hAnsi="Times New Roman"/>
                <w:i/>
                <w:iCs/>
                <w:sz w:val="24"/>
                <w:szCs w:val="24"/>
                <w:u w:val="single"/>
              </w:rPr>
              <w:t>"Tieslietas un iekšlietas"</w:t>
            </w:r>
            <w:r w:rsidRPr="00317260">
              <w:rPr>
                <w:rFonts w:ascii="Times New Roman" w:hAnsi="Times New Roman"/>
                <w:sz w:val="24"/>
                <w:szCs w:val="24"/>
                <w:u w:val="single"/>
              </w:rPr>
              <w:t xml:space="preserve"> ietvaros."</w:t>
            </w:r>
          </w:p>
        </w:tc>
        <w:tc>
          <w:tcPr>
            <w:tcW w:w="4562" w:type="dxa"/>
            <w:tcBorders>
              <w:left w:val="single" w:color="000000" w:sz="6" w:space="0"/>
              <w:bottom w:val="single" w:color="auto" w:sz="4" w:space="0"/>
              <w:right w:val="single" w:color="000000" w:sz="6" w:space="0"/>
            </w:tcBorders>
          </w:tcPr>
          <w:p w:rsidRPr="00317260" w:rsidR="00A80556" w:rsidP="00A80556" w:rsidRDefault="00A80556" w14:paraId="1E5642D0" w14:textId="77777777">
            <w:pPr>
              <w:spacing w:after="0" w:line="240" w:lineRule="auto"/>
              <w:jc w:val="both"/>
              <w:rPr>
                <w:rFonts w:ascii="Times New Roman" w:hAnsi="Times New Roman"/>
                <w:sz w:val="24"/>
                <w:szCs w:val="24"/>
              </w:rPr>
            </w:pPr>
            <w:r w:rsidRPr="00317260">
              <w:rPr>
                <w:rFonts w:ascii="Times New Roman" w:hAnsi="Times New Roman"/>
                <w:sz w:val="24"/>
                <w:szCs w:val="24"/>
              </w:rPr>
              <w:lastRenderedPageBreak/>
              <w:t xml:space="preserve">Lūdzam plāna projekta III sadaļā (17.-18.lpp.) norādīto informāciju "Labklājības ministrija ir iesniegusi Finanšu ministrijai priekšlikumu, lai sabiedrības izglītošanas un informēšanas kampaņas finansētu EEZ/Norvēģijas finanšu instrumenta </w:t>
            </w:r>
            <w:r w:rsidRPr="00317260">
              <w:rPr>
                <w:rFonts w:ascii="Times New Roman" w:hAnsi="Times New Roman"/>
                <w:sz w:val="24"/>
                <w:szCs w:val="24"/>
              </w:rPr>
              <w:lastRenderedPageBreak/>
              <w:t xml:space="preserve">programmas </w:t>
            </w:r>
            <w:r w:rsidRPr="00317260">
              <w:rPr>
                <w:rFonts w:ascii="Times New Roman" w:hAnsi="Times New Roman"/>
                <w:i/>
                <w:iCs/>
                <w:sz w:val="24"/>
                <w:szCs w:val="24"/>
              </w:rPr>
              <w:t>"Tieslietas un iekšlietas"</w:t>
            </w:r>
            <w:r w:rsidRPr="00317260">
              <w:rPr>
                <w:rFonts w:ascii="Times New Roman" w:hAnsi="Times New Roman"/>
                <w:sz w:val="24"/>
                <w:szCs w:val="24"/>
              </w:rPr>
              <w:t xml:space="preserve"> ietvaros."</w:t>
            </w:r>
            <w:r w:rsidRPr="00317260" w:rsidR="00BD5159">
              <w:rPr>
                <w:rFonts w:ascii="Times New Roman" w:hAnsi="Times New Roman"/>
                <w:sz w:val="24"/>
                <w:szCs w:val="24"/>
              </w:rPr>
              <w:t xml:space="preserve"> </w:t>
            </w:r>
            <w:r w:rsidRPr="00317260">
              <w:rPr>
                <w:rFonts w:ascii="Times New Roman" w:hAnsi="Times New Roman"/>
                <w:sz w:val="24"/>
                <w:szCs w:val="24"/>
              </w:rPr>
              <w:t xml:space="preserve">aizstāt ar korektu aktuālo informāciju šādā redakcijā: </w:t>
            </w:r>
          </w:p>
          <w:p w:rsidRPr="00317260" w:rsidR="00A80556" w:rsidP="001E27A4" w:rsidRDefault="00A80556" w14:paraId="6E4DDB82" w14:textId="77777777">
            <w:pPr>
              <w:spacing w:after="0" w:line="240" w:lineRule="auto"/>
              <w:ind w:firstLine="481"/>
              <w:jc w:val="both"/>
              <w:rPr>
                <w:rFonts w:ascii="Times New Roman" w:hAnsi="Times New Roman"/>
                <w:sz w:val="24"/>
                <w:szCs w:val="24"/>
              </w:rPr>
            </w:pPr>
            <w:r w:rsidRPr="00317260">
              <w:rPr>
                <w:rFonts w:ascii="Times New Roman" w:hAnsi="Times New Roman"/>
                <w:bCs/>
                <w:sz w:val="24"/>
                <w:szCs w:val="24"/>
              </w:rPr>
              <w:t xml:space="preserve">"Labklājības ministrija ir iesniegusi Iekšlietu ministrijā iepriekš noteikto projektu </w:t>
            </w:r>
            <w:r w:rsidRPr="00317260">
              <w:rPr>
                <w:rFonts w:ascii="Times New Roman" w:hAnsi="Times New Roman"/>
                <w:bCs/>
                <w:i/>
                <w:iCs/>
                <w:sz w:val="24"/>
                <w:szCs w:val="24"/>
              </w:rPr>
              <w:t xml:space="preserve">"Atbalsts </w:t>
            </w:r>
            <w:proofErr w:type="spellStart"/>
            <w:r w:rsidRPr="00317260">
              <w:rPr>
                <w:rFonts w:ascii="Times New Roman" w:hAnsi="Times New Roman"/>
                <w:bCs/>
                <w:i/>
                <w:iCs/>
                <w:sz w:val="24"/>
                <w:szCs w:val="24"/>
              </w:rPr>
              <w:t>Barnahus</w:t>
            </w:r>
            <w:proofErr w:type="spellEnd"/>
            <w:r w:rsidRPr="00317260">
              <w:rPr>
                <w:rFonts w:ascii="Times New Roman" w:hAnsi="Times New Roman"/>
                <w:bCs/>
                <w:i/>
                <w:iCs/>
                <w:sz w:val="24"/>
                <w:szCs w:val="24"/>
              </w:rPr>
              <w:t xml:space="preserve"> ieviešanai Latvijā"</w:t>
            </w:r>
            <w:r w:rsidRPr="00317260">
              <w:rPr>
                <w:rFonts w:ascii="Times New Roman" w:hAnsi="Times New Roman"/>
                <w:bCs/>
                <w:sz w:val="24"/>
                <w:szCs w:val="24"/>
              </w:rPr>
              <w:t xml:space="preserve">, kura ietvaros plānots finansēt sabiedrības izglītošanas un informēšanas kampaņas. Projekts ir iekļauts Eiropas Ekonomikas zonas finanšu instrumenta 2014.-2021.gada perioda līdzfinansētās programmas koncepcijā </w:t>
            </w:r>
            <w:r w:rsidRPr="00317260">
              <w:rPr>
                <w:rFonts w:ascii="Times New Roman" w:hAnsi="Times New Roman"/>
                <w:bCs/>
                <w:i/>
                <w:iCs/>
                <w:sz w:val="24"/>
                <w:szCs w:val="24"/>
              </w:rPr>
              <w:t>"Starptautiskā policijas sadarbība un noziedzības apkarošana</w:t>
            </w:r>
            <w:r w:rsidRPr="00317260" w:rsidR="003069C2">
              <w:rPr>
                <w:rFonts w:ascii="Times New Roman" w:hAnsi="Times New Roman"/>
                <w:bCs/>
                <w:i/>
                <w:iCs/>
                <w:sz w:val="24"/>
                <w:szCs w:val="24"/>
              </w:rPr>
              <w:t>""</w:t>
            </w:r>
            <w:r w:rsidRPr="00317260">
              <w:rPr>
                <w:rFonts w:ascii="Times New Roman" w:hAnsi="Times New Roman"/>
                <w:sz w:val="24"/>
                <w:szCs w:val="24"/>
              </w:rPr>
              <w:t>.</w:t>
            </w:r>
          </w:p>
          <w:p w:rsidRPr="00317260" w:rsidR="00A80556" w:rsidP="00584045" w:rsidRDefault="00A80556" w14:paraId="3BEB020A" w14:textId="77777777">
            <w:pPr>
              <w:spacing w:after="0" w:line="240" w:lineRule="auto"/>
              <w:ind w:firstLine="481"/>
              <w:jc w:val="both"/>
              <w:rPr>
                <w:rFonts w:ascii="Times New Roman" w:hAnsi="Times New Roman"/>
                <w:color w:val="574636"/>
                <w:sz w:val="24"/>
                <w:szCs w:val="24"/>
              </w:rPr>
            </w:pPr>
            <w:r w:rsidRPr="00317260">
              <w:rPr>
                <w:rFonts w:ascii="Times New Roman" w:hAnsi="Times New Roman"/>
                <w:sz w:val="24"/>
                <w:szCs w:val="24"/>
              </w:rPr>
              <w:t xml:space="preserve">Šāda redakcija no Finanšu ministrijas tiek piedāvāta saskaņā ar informāciju, kas pieejama koncepcijas projektā </w:t>
            </w:r>
            <w:r w:rsidRPr="00317260">
              <w:rPr>
                <w:rFonts w:ascii="Times New Roman" w:hAnsi="Times New Roman"/>
                <w:i/>
                <w:iCs/>
                <w:sz w:val="24"/>
                <w:szCs w:val="24"/>
              </w:rPr>
              <w:t>"Eiropas Ekonomikas zonas finanšu instrumenta 2014.–2021.gada perioda līdzfinansētās programmas "Starptautiskā policijas sadarbība un noziedzības apkarošana" koncepcija"</w:t>
            </w:r>
            <w:r w:rsidRPr="00317260">
              <w:rPr>
                <w:rFonts w:ascii="Times New Roman" w:hAnsi="Times New Roman"/>
                <w:sz w:val="24"/>
                <w:szCs w:val="24"/>
              </w:rPr>
              <w:t xml:space="preserve"> (skatīt šeit: </w:t>
            </w:r>
            <w:hyperlink w:history="1" r:id="rId11">
              <w:r w:rsidRPr="00317260">
                <w:rPr>
                  <w:rStyle w:val="Hipersaite"/>
                  <w:rFonts w:ascii="Times New Roman" w:hAnsi="Times New Roman"/>
                  <w:sz w:val="24"/>
                  <w:szCs w:val="24"/>
                </w:rPr>
                <w:t>http://tap.mk.gov.lv/lv/mk/tap/?pid=40462229&amp;mode=mk&amp;date=2018-08-28</w:t>
              </w:r>
            </w:hyperlink>
          </w:p>
        </w:tc>
        <w:tc>
          <w:tcPr>
            <w:tcW w:w="2835" w:type="dxa"/>
            <w:tcBorders>
              <w:left w:val="single" w:color="000000" w:sz="6" w:space="0"/>
              <w:bottom w:val="single" w:color="auto" w:sz="4" w:space="0"/>
              <w:right w:val="single" w:color="000000" w:sz="6" w:space="0"/>
            </w:tcBorders>
          </w:tcPr>
          <w:p w:rsidR="00FA2507" w:rsidP="00AD5499" w:rsidRDefault="00AE4FAC" w14:paraId="41B9FE31" w14:textId="77777777">
            <w:pPr>
              <w:spacing w:after="0" w:line="240" w:lineRule="auto"/>
              <w:jc w:val="both"/>
              <w:rPr>
                <w:rFonts w:ascii="Times New Roman" w:hAnsi="Times New Roman"/>
                <w:b/>
                <w:color w:val="000000"/>
                <w:sz w:val="24"/>
                <w:szCs w:val="24"/>
              </w:rPr>
            </w:pPr>
            <w:r w:rsidRPr="00317260">
              <w:rPr>
                <w:rFonts w:ascii="Times New Roman" w:hAnsi="Times New Roman"/>
                <w:b/>
                <w:color w:val="000000"/>
                <w:sz w:val="24"/>
                <w:szCs w:val="24"/>
              </w:rPr>
              <w:lastRenderedPageBreak/>
              <w:t>Ņemts vērā</w:t>
            </w:r>
            <w:r w:rsidR="00D51949">
              <w:rPr>
                <w:rFonts w:ascii="Times New Roman" w:hAnsi="Times New Roman"/>
                <w:b/>
                <w:color w:val="000000"/>
                <w:sz w:val="24"/>
                <w:szCs w:val="24"/>
              </w:rPr>
              <w:t xml:space="preserve"> </w:t>
            </w:r>
          </w:p>
          <w:p w:rsidRPr="00317260" w:rsidR="00A80556" w:rsidP="00AD5499" w:rsidRDefault="00A80556" w14:paraId="17597F5C" w14:textId="77777777">
            <w:pPr>
              <w:spacing w:after="0" w:line="240" w:lineRule="auto"/>
              <w:jc w:val="both"/>
              <w:rPr>
                <w:rFonts w:ascii="Times New Roman" w:hAnsi="Times New Roman"/>
                <w:b/>
                <w:color w:val="000000"/>
                <w:sz w:val="24"/>
                <w:szCs w:val="24"/>
              </w:rPr>
            </w:pPr>
          </w:p>
        </w:tc>
        <w:tc>
          <w:tcPr>
            <w:tcW w:w="2976" w:type="dxa"/>
            <w:tcBorders>
              <w:top w:val="single" w:color="auto" w:sz="4" w:space="0"/>
              <w:left w:val="single" w:color="auto" w:sz="4" w:space="0"/>
              <w:bottom w:val="single" w:color="auto" w:sz="4" w:space="0"/>
            </w:tcBorders>
          </w:tcPr>
          <w:p w:rsidRPr="00317260" w:rsidR="00C17817" w:rsidP="00C17817" w:rsidRDefault="00106EE7" w14:paraId="5F77B2EE" w14:textId="77777777">
            <w:pPr>
              <w:spacing w:after="0" w:line="240" w:lineRule="auto"/>
              <w:jc w:val="both"/>
              <w:rPr>
                <w:rFonts w:ascii="Times New Roman" w:hAnsi="Times New Roman"/>
                <w:sz w:val="24"/>
                <w:szCs w:val="24"/>
                <w:u w:val="single"/>
              </w:rPr>
            </w:pPr>
            <w:r w:rsidRPr="00317260">
              <w:rPr>
                <w:rFonts w:ascii="Times New Roman" w:hAnsi="Times New Roman"/>
                <w:sz w:val="24"/>
                <w:szCs w:val="24"/>
              </w:rPr>
              <w:t xml:space="preserve">Plāna projekta </w:t>
            </w:r>
            <w:r w:rsidR="00492782">
              <w:rPr>
                <w:rFonts w:ascii="Times New Roman" w:hAnsi="Times New Roman"/>
                <w:sz w:val="24"/>
                <w:szCs w:val="24"/>
              </w:rPr>
              <w:t>3.1.2.</w:t>
            </w:r>
            <w:r w:rsidR="0021744F">
              <w:rPr>
                <w:rFonts w:ascii="Times New Roman" w:hAnsi="Times New Roman"/>
                <w:sz w:val="24"/>
                <w:szCs w:val="24"/>
              </w:rPr>
              <w:t> </w:t>
            </w:r>
            <w:r w:rsidRPr="00317260">
              <w:rPr>
                <w:rFonts w:ascii="Times New Roman" w:hAnsi="Times New Roman"/>
                <w:sz w:val="24"/>
                <w:szCs w:val="24"/>
              </w:rPr>
              <w:t>apakšpunkta pasākuma skaidrojums</w:t>
            </w:r>
            <w:r w:rsidR="00492782">
              <w:rPr>
                <w:rFonts w:ascii="Times New Roman" w:hAnsi="Times New Roman"/>
                <w:sz w:val="24"/>
                <w:szCs w:val="24"/>
              </w:rPr>
              <w:t xml:space="preserve"> papildināts ar informāciju šādā redakcijā:</w:t>
            </w:r>
            <w:r w:rsidRPr="00317260">
              <w:rPr>
                <w:rFonts w:ascii="Times New Roman" w:hAnsi="Times New Roman"/>
                <w:sz w:val="24"/>
                <w:szCs w:val="24"/>
              </w:rPr>
              <w:t xml:space="preserve"> </w:t>
            </w:r>
            <w:r w:rsidRPr="00317260" w:rsidR="00C17817">
              <w:rPr>
                <w:rFonts w:ascii="Times New Roman" w:hAnsi="Times New Roman"/>
                <w:bCs/>
                <w:sz w:val="24"/>
                <w:szCs w:val="24"/>
                <w:u w:val="single"/>
              </w:rPr>
              <w:t xml:space="preserve">"Labklājības ministrija ir iesniegusi </w:t>
            </w:r>
            <w:r w:rsidRPr="00317260" w:rsidR="00C17817">
              <w:rPr>
                <w:rFonts w:ascii="Times New Roman" w:hAnsi="Times New Roman"/>
                <w:bCs/>
                <w:sz w:val="24"/>
                <w:szCs w:val="24"/>
                <w:u w:val="single"/>
              </w:rPr>
              <w:lastRenderedPageBreak/>
              <w:t xml:space="preserve">Iekšlietu ministrijā iepriekš noteikto projektu </w:t>
            </w:r>
            <w:r w:rsidRPr="00317260" w:rsidR="00C17817">
              <w:rPr>
                <w:rFonts w:ascii="Times New Roman" w:hAnsi="Times New Roman"/>
                <w:bCs/>
                <w:i/>
                <w:iCs/>
                <w:sz w:val="24"/>
                <w:szCs w:val="24"/>
                <w:u w:val="single"/>
              </w:rPr>
              <w:t xml:space="preserve">"Atbalsts </w:t>
            </w:r>
            <w:proofErr w:type="spellStart"/>
            <w:r w:rsidRPr="00317260" w:rsidR="00C17817">
              <w:rPr>
                <w:rFonts w:ascii="Times New Roman" w:hAnsi="Times New Roman"/>
                <w:bCs/>
                <w:i/>
                <w:iCs/>
                <w:sz w:val="24"/>
                <w:szCs w:val="24"/>
                <w:u w:val="single"/>
              </w:rPr>
              <w:t>Barnahus</w:t>
            </w:r>
            <w:proofErr w:type="spellEnd"/>
            <w:r w:rsidRPr="00317260" w:rsidR="00C17817">
              <w:rPr>
                <w:rFonts w:ascii="Times New Roman" w:hAnsi="Times New Roman"/>
                <w:bCs/>
                <w:i/>
                <w:iCs/>
                <w:sz w:val="24"/>
                <w:szCs w:val="24"/>
                <w:u w:val="single"/>
              </w:rPr>
              <w:t xml:space="preserve"> ieviešanai Latvijā"</w:t>
            </w:r>
            <w:r w:rsidRPr="00317260" w:rsidR="00C17817">
              <w:rPr>
                <w:rFonts w:ascii="Times New Roman" w:hAnsi="Times New Roman"/>
                <w:bCs/>
                <w:sz w:val="24"/>
                <w:szCs w:val="24"/>
                <w:u w:val="single"/>
              </w:rPr>
              <w:t>, kura ietvaros plānots finansēt sabiedrības izglītošanas un informēšanas kampaņas. Projekts ir iekļauts Eiropas Ekonomikas zonas finanšu instrumenta 2014.-2021.</w:t>
            </w:r>
            <w:r w:rsidR="0021744F">
              <w:rPr>
                <w:rFonts w:ascii="Times New Roman" w:hAnsi="Times New Roman"/>
                <w:bCs/>
                <w:sz w:val="24"/>
                <w:szCs w:val="24"/>
                <w:u w:val="single"/>
              </w:rPr>
              <w:t> </w:t>
            </w:r>
            <w:r w:rsidRPr="00317260" w:rsidR="00C17817">
              <w:rPr>
                <w:rFonts w:ascii="Times New Roman" w:hAnsi="Times New Roman"/>
                <w:bCs/>
                <w:sz w:val="24"/>
                <w:szCs w:val="24"/>
                <w:u w:val="single"/>
              </w:rPr>
              <w:t xml:space="preserve">gada perioda līdzfinansētās programmas koncepcijā </w:t>
            </w:r>
            <w:r w:rsidRPr="00317260" w:rsidR="00C17817">
              <w:rPr>
                <w:rFonts w:ascii="Times New Roman" w:hAnsi="Times New Roman"/>
                <w:bCs/>
                <w:i/>
                <w:iCs/>
                <w:sz w:val="24"/>
                <w:szCs w:val="24"/>
                <w:u w:val="single"/>
              </w:rPr>
              <w:t>"Starptautiskā policijas sadarbība un noziedzības apkarošana""</w:t>
            </w:r>
            <w:r w:rsidRPr="00317260" w:rsidR="00C17817">
              <w:rPr>
                <w:rFonts w:ascii="Times New Roman" w:hAnsi="Times New Roman"/>
                <w:sz w:val="24"/>
                <w:szCs w:val="24"/>
                <w:u w:val="single"/>
              </w:rPr>
              <w:t>.</w:t>
            </w:r>
          </w:p>
          <w:p w:rsidRPr="00317260" w:rsidR="00A80556" w:rsidP="0044170B" w:rsidRDefault="00A80556" w14:paraId="0E182B62" w14:textId="77777777">
            <w:pPr>
              <w:tabs>
                <w:tab w:val="left" w:pos="993"/>
              </w:tabs>
              <w:spacing w:after="0" w:line="240" w:lineRule="auto"/>
              <w:contextualSpacing/>
              <w:jc w:val="both"/>
              <w:rPr>
                <w:rFonts w:ascii="Times New Roman" w:hAnsi="Times New Roman"/>
                <w:sz w:val="24"/>
                <w:szCs w:val="24"/>
              </w:rPr>
            </w:pPr>
          </w:p>
        </w:tc>
      </w:tr>
      <w:tr w:rsidRPr="00317260" w:rsidR="004C5ACF" w:rsidTr="00BF6FBD" w14:paraId="63FD400E" w14:textId="77777777">
        <w:tc>
          <w:tcPr>
            <w:tcW w:w="817" w:type="dxa"/>
            <w:tcBorders>
              <w:left w:val="single" w:color="000000" w:sz="6" w:space="0"/>
              <w:bottom w:val="single" w:color="auto" w:sz="4" w:space="0"/>
              <w:right w:val="single" w:color="000000" w:sz="6" w:space="0"/>
            </w:tcBorders>
          </w:tcPr>
          <w:p w:rsidRPr="00DF0C9A" w:rsidR="004C5ACF" w:rsidP="008308D4" w:rsidRDefault="008308D4" w14:paraId="00B89E99" w14:textId="77777777">
            <w:pPr>
              <w:tabs>
                <w:tab w:val="left" w:pos="142"/>
              </w:tabs>
              <w:spacing w:after="0" w:line="240" w:lineRule="auto"/>
              <w:jc w:val="center"/>
              <w:rPr>
                <w:rFonts w:ascii="Times New Roman" w:hAnsi="Times New Roman" w:eastAsia="Times New Roman"/>
                <w:sz w:val="24"/>
                <w:szCs w:val="24"/>
                <w:lang w:eastAsia="lv-LV"/>
              </w:rPr>
            </w:pPr>
            <w:r w:rsidRPr="00DF0C9A">
              <w:rPr>
                <w:rFonts w:ascii="Times New Roman" w:hAnsi="Times New Roman" w:eastAsia="Times New Roman"/>
                <w:sz w:val="24"/>
                <w:szCs w:val="24"/>
                <w:lang w:eastAsia="lv-LV"/>
              </w:rPr>
              <w:lastRenderedPageBreak/>
              <w:t>8.</w:t>
            </w:r>
          </w:p>
        </w:tc>
        <w:tc>
          <w:tcPr>
            <w:tcW w:w="2977" w:type="dxa"/>
            <w:tcBorders>
              <w:left w:val="single" w:color="000000" w:sz="6" w:space="0"/>
              <w:bottom w:val="single" w:color="auto" w:sz="4" w:space="0"/>
              <w:right w:val="single" w:color="000000" w:sz="6" w:space="0"/>
            </w:tcBorders>
          </w:tcPr>
          <w:p w:rsidRPr="00DF0C9A" w:rsidR="004C5ACF" w:rsidP="0044170B" w:rsidRDefault="00C3358C" w14:paraId="45A91332" w14:textId="77777777">
            <w:pPr>
              <w:tabs>
                <w:tab w:val="left" w:pos="458"/>
              </w:tabs>
              <w:spacing w:after="0" w:line="240" w:lineRule="auto"/>
              <w:ind w:firstLine="33"/>
              <w:jc w:val="both"/>
              <w:rPr>
                <w:rFonts w:ascii="Times New Roman" w:hAnsi="Times New Roman"/>
                <w:sz w:val="24"/>
                <w:szCs w:val="24"/>
              </w:rPr>
            </w:pPr>
            <w:bookmarkStart w:name="p60.1" w:id="5"/>
            <w:bookmarkStart w:name="p-613924" w:id="6"/>
            <w:bookmarkEnd w:id="5"/>
            <w:bookmarkEnd w:id="6"/>
            <w:r w:rsidRPr="00DF0C9A">
              <w:rPr>
                <w:rFonts w:ascii="Times New Roman" w:hAnsi="Times New Roman"/>
                <w:sz w:val="24"/>
                <w:szCs w:val="24"/>
              </w:rPr>
              <w:t>Plāna projekta 1.1.3.</w:t>
            </w:r>
            <w:r w:rsidR="0021744F">
              <w:rPr>
                <w:rFonts w:ascii="Times New Roman" w:hAnsi="Times New Roman"/>
                <w:sz w:val="24"/>
                <w:szCs w:val="24"/>
              </w:rPr>
              <w:t> </w:t>
            </w:r>
            <w:r w:rsidRPr="00DF0C9A" w:rsidR="00C77029">
              <w:rPr>
                <w:rFonts w:ascii="Times New Roman" w:hAnsi="Times New Roman"/>
                <w:sz w:val="24"/>
                <w:szCs w:val="24"/>
              </w:rPr>
              <w:t xml:space="preserve">apakšpunkta pasākums </w:t>
            </w:r>
            <w:r w:rsidRPr="00DF0C9A" w:rsidR="00F55EBA">
              <w:rPr>
                <w:rFonts w:ascii="Times New Roman" w:hAnsi="Times New Roman"/>
                <w:sz w:val="24"/>
                <w:szCs w:val="24"/>
              </w:rPr>
              <w:t>izpildes termiņš "2018.-2021.</w:t>
            </w:r>
            <w:r w:rsidR="0021744F">
              <w:rPr>
                <w:rFonts w:ascii="Times New Roman" w:hAnsi="Times New Roman"/>
                <w:sz w:val="24"/>
                <w:szCs w:val="24"/>
              </w:rPr>
              <w:t> </w:t>
            </w:r>
            <w:r w:rsidRPr="00DF0C9A" w:rsidR="00F55EBA">
              <w:rPr>
                <w:rFonts w:ascii="Times New Roman" w:hAnsi="Times New Roman"/>
                <w:sz w:val="24"/>
                <w:szCs w:val="24"/>
              </w:rPr>
              <w:t xml:space="preserve">gads"  </w:t>
            </w:r>
          </w:p>
        </w:tc>
        <w:tc>
          <w:tcPr>
            <w:tcW w:w="4562" w:type="dxa"/>
            <w:tcBorders>
              <w:left w:val="single" w:color="000000" w:sz="6" w:space="0"/>
              <w:bottom w:val="single" w:color="auto" w:sz="4" w:space="0"/>
              <w:right w:val="single" w:color="000000" w:sz="6" w:space="0"/>
            </w:tcBorders>
          </w:tcPr>
          <w:p w:rsidRPr="00DF0C9A" w:rsidR="00BC11AE" w:rsidP="00BC11AE" w:rsidRDefault="00A80556" w14:paraId="0252472D" w14:textId="77777777">
            <w:pPr>
              <w:spacing w:after="0" w:line="240" w:lineRule="auto"/>
              <w:jc w:val="both"/>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t>Iekšlietu</w:t>
            </w:r>
            <w:r w:rsidRPr="00DF0C9A" w:rsidR="004C5ACF">
              <w:rPr>
                <w:rFonts w:ascii="Times New Roman" w:hAnsi="Times New Roman" w:eastAsia="Times New Roman"/>
                <w:b/>
                <w:sz w:val="24"/>
                <w:szCs w:val="24"/>
                <w:lang w:eastAsia="lv-LV"/>
              </w:rPr>
              <w:t xml:space="preserve"> ministrija</w:t>
            </w:r>
          </w:p>
          <w:p w:rsidRPr="00DF0C9A" w:rsidR="00A721E4" w:rsidP="00A721E4" w:rsidRDefault="00A721E4" w14:paraId="29813868" w14:textId="77777777">
            <w:pPr>
              <w:spacing w:after="0" w:line="240" w:lineRule="auto"/>
              <w:jc w:val="both"/>
              <w:rPr>
                <w:rFonts w:ascii="Times New Roman" w:hAnsi="Times New Roman"/>
                <w:sz w:val="24"/>
                <w:szCs w:val="24"/>
              </w:rPr>
            </w:pPr>
            <w:r w:rsidRPr="00DF0C9A">
              <w:rPr>
                <w:rFonts w:ascii="Times New Roman" w:hAnsi="Times New Roman"/>
                <w:sz w:val="24"/>
                <w:szCs w:val="24"/>
              </w:rPr>
              <w:t xml:space="preserve">No plāna projekta pašreizējās redakcijas izriet, ka 1.Rīcības virziena 1.1.3.apakšpunktā noteiktā pasākuma "Nodarbības mācību iestādēs, lai diskutētu par drošību un draudiem vidēs, kurās nepilngadīgie var saskarties ar dzimumnozieguma risku un veicinātu nepilngadīgo modrību, kā arī zināšanas par </w:t>
            </w:r>
            <w:r w:rsidRPr="00DF0C9A">
              <w:rPr>
                <w:rFonts w:ascii="Times New Roman" w:hAnsi="Times New Roman"/>
                <w:sz w:val="24"/>
                <w:szCs w:val="24"/>
              </w:rPr>
              <w:lastRenderedPageBreak/>
              <w:t xml:space="preserve">rīcību, saskaroties ar dzimumnozieguma risku" (12.lpp.) īstenošana paredzēta esošā finansējuma ietvaros. Vēršam uzmanību, ka Valsts policija, iesniedzot priekšlikumu plāna projektam, norādīja, ka pasākuma īstenošanai ir nepieciešams piešķirt papildu finansējumu 20 000 </w:t>
            </w:r>
            <w:r w:rsidRPr="00DF0C9A">
              <w:rPr>
                <w:rFonts w:ascii="Times New Roman" w:hAnsi="Times New Roman"/>
                <w:i/>
                <w:sz w:val="24"/>
                <w:szCs w:val="24"/>
              </w:rPr>
              <w:t>euro</w:t>
            </w:r>
            <w:r w:rsidRPr="00DF0C9A">
              <w:rPr>
                <w:rFonts w:ascii="Times New Roman" w:hAnsi="Times New Roman"/>
                <w:sz w:val="24"/>
                <w:szCs w:val="24"/>
              </w:rPr>
              <w:t xml:space="preserve"> apmērā (2019.gadā 10 000 </w:t>
            </w:r>
            <w:r w:rsidRPr="00DF0C9A">
              <w:rPr>
                <w:rFonts w:ascii="Times New Roman" w:hAnsi="Times New Roman"/>
                <w:i/>
                <w:sz w:val="24"/>
                <w:szCs w:val="24"/>
              </w:rPr>
              <w:t>euro</w:t>
            </w:r>
            <w:r w:rsidRPr="00DF0C9A">
              <w:rPr>
                <w:rFonts w:ascii="Times New Roman" w:hAnsi="Times New Roman"/>
                <w:sz w:val="24"/>
                <w:szCs w:val="24"/>
              </w:rPr>
              <w:t xml:space="preserve"> un 2021.gadā – 10 000 </w:t>
            </w:r>
            <w:r w:rsidRPr="00DF0C9A">
              <w:rPr>
                <w:rFonts w:ascii="Times New Roman" w:hAnsi="Times New Roman"/>
                <w:i/>
                <w:sz w:val="24"/>
                <w:szCs w:val="24"/>
              </w:rPr>
              <w:t>euro</w:t>
            </w:r>
            <w:r w:rsidRPr="00DF0C9A">
              <w:rPr>
                <w:rFonts w:ascii="Times New Roman" w:hAnsi="Times New Roman"/>
                <w:sz w:val="24"/>
                <w:szCs w:val="24"/>
              </w:rPr>
              <w:t xml:space="preserve">). Norādām, ka bez papildu finansējuma 1.1.3.apakšpunktā noteiktā pasākuma realizēšana paredzētajā apmērā nav iespējama un nevar tikt nodrošināta. Ņemot vērā minēto, lūdzam aizstāt noteikto izpildes termiņu "2018.-2021.gads" ar “2018.gads; 2020.gads”. </w:t>
            </w:r>
          </w:p>
        </w:tc>
        <w:tc>
          <w:tcPr>
            <w:tcW w:w="2835" w:type="dxa"/>
            <w:tcBorders>
              <w:left w:val="single" w:color="000000" w:sz="6" w:space="0"/>
              <w:bottom w:val="single" w:color="auto" w:sz="4" w:space="0"/>
              <w:right w:val="single" w:color="000000" w:sz="6" w:space="0"/>
            </w:tcBorders>
          </w:tcPr>
          <w:p w:rsidRPr="00DF0C9A" w:rsidR="005712DB" w:rsidP="00AD5499" w:rsidRDefault="00C3358C" w14:paraId="5D5DA3F5" w14:textId="77777777">
            <w:pPr>
              <w:spacing w:after="0" w:line="240" w:lineRule="auto"/>
              <w:rPr>
                <w:rFonts w:ascii="Times New Roman" w:hAnsi="Times New Roman"/>
                <w:b/>
                <w:sz w:val="24"/>
                <w:szCs w:val="24"/>
              </w:rPr>
            </w:pPr>
            <w:r w:rsidRPr="00DF0C9A">
              <w:rPr>
                <w:rFonts w:ascii="Times New Roman" w:hAnsi="Times New Roman"/>
                <w:b/>
                <w:sz w:val="24"/>
                <w:szCs w:val="24"/>
              </w:rPr>
              <w:lastRenderedPageBreak/>
              <w:t>Ņemts vērā</w:t>
            </w:r>
          </w:p>
        </w:tc>
        <w:tc>
          <w:tcPr>
            <w:tcW w:w="2976" w:type="dxa"/>
            <w:tcBorders>
              <w:top w:val="single" w:color="auto" w:sz="4" w:space="0"/>
              <w:left w:val="single" w:color="auto" w:sz="4" w:space="0"/>
              <w:bottom w:val="single" w:color="auto" w:sz="4" w:space="0"/>
            </w:tcBorders>
          </w:tcPr>
          <w:p w:rsidRPr="00317260" w:rsidR="004C5ACF" w:rsidP="00F12118" w:rsidRDefault="00C3358C" w14:paraId="6C67C4FE" w14:textId="5AC4515A">
            <w:pPr>
              <w:tabs>
                <w:tab w:val="left" w:pos="993"/>
              </w:tabs>
              <w:spacing w:after="0" w:line="240" w:lineRule="auto"/>
              <w:contextualSpacing/>
              <w:jc w:val="both"/>
              <w:rPr>
                <w:rFonts w:ascii="Times New Roman" w:hAnsi="Times New Roman"/>
                <w:sz w:val="24"/>
                <w:szCs w:val="24"/>
              </w:rPr>
            </w:pPr>
            <w:r w:rsidRPr="00DF0C9A">
              <w:rPr>
                <w:rFonts w:ascii="Times New Roman" w:hAnsi="Times New Roman"/>
                <w:sz w:val="24"/>
                <w:szCs w:val="24"/>
              </w:rPr>
              <w:t>Plāna projekta 1.1.3.</w:t>
            </w:r>
            <w:r w:rsidR="0021744F">
              <w:rPr>
                <w:rFonts w:ascii="Times New Roman" w:hAnsi="Times New Roman"/>
                <w:sz w:val="24"/>
                <w:szCs w:val="24"/>
              </w:rPr>
              <w:t> </w:t>
            </w:r>
            <w:r w:rsidRPr="00DF0C9A" w:rsidR="00C77029">
              <w:rPr>
                <w:rFonts w:ascii="Times New Roman" w:hAnsi="Times New Roman"/>
                <w:sz w:val="24"/>
                <w:szCs w:val="24"/>
              </w:rPr>
              <w:t xml:space="preserve">apakšpunkta </w:t>
            </w:r>
            <w:r w:rsidRPr="00DF0C9A">
              <w:rPr>
                <w:rFonts w:ascii="Times New Roman" w:hAnsi="Times New Roman"/>
                <w:sz w:val="24"/>
                <w:szCs w:val="24"/>
              </w:rPr>
              <w:t xml:space="preserve">pasākuma izpildes termiņš </w:t>
            </w:r>
            <w:r w:rsidRPr="00DF0C9A" w:rsidR="00C17817">
              <w:rPr>
                <w:rFonts w:ascii="Times New Roman" w:hAnsi="Times New Roman"/>
                <w:sz w:val="24"/>
                <w:szCs w:val="24"/>
                <w:u w:val="single"/>
              </w:rPr>
              <w:t>"2020.</w:t>
            </w:r>
            <w:r w:rsidR="0021744F">
              <w:rPr>
                <w:rFonts w:ascii="Times New Roman" w:hAnsi="Times New Roman"/>
                <w:sz w:val="24"/>
                <w:szCs w:val="24"/>
                <w:u w:val="single"/>
              </w:rPr>
              <w:t> </w:t>
            </w:r>
            <w:r w:rsidRPr="00DF0C9A" w:rsidR="00C17817">
              <w:rPr>
                <w:rFonts w:ascii="Times New Roman" w:hAnsi="Times New Roman"/>
                <w:sz w:val="24"/>
                <w:szCs w:val="24"/>
                <w:u w:val="single"/>
              </w:rPr>
              <w:t>gads"</w:t>
            </w:r>
          </w:p>
        </w:tc>
      </w:tr>
    </w:tbl>
    <w:p w:rsidRPr="008D5BE2" w:rsidR="008D5BE2" w:rsidP="008D5BE2" w:rsidRDefault="008D5BE2" w14:paraId="058F35A0" w14:textId="77777777">
      <w:pPr>
        <w:spacing w:after="0"/>
        <w:rPr>
          <w:vanish/>
        </w:rPr>
      </w:pPr>
    </w:p>
    <w:tbl>
      <w:tblPr>
        <w:tblpPr w:leftFromText="180" w:rightFromText="180" w:vertAnchor="text" w:tblpY="1"/>
        <w:tblOverlap w:val="neve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2977"/>
        <w:gridCol w:w="4562"/>
        <w:gridCol w:w="2835"/>
        <w:gridCol w:w="2976"/>
      </w:tblGrid>
      <w:tr w:rsidRPr="00317260" w:rsidR="00DF0C9A" w:rsidTr="00BF6FBD" w14:paraId="1D1EAB97" w14:textId="77777777">
        <w:tc>
          <w:tcPr>
            <w:tcW w:w="817" w:type="dxa"/>
            <w:tcBorders>
              <w:top w:val="single" w:color="000000" w:sz="6" w:space="0"/>
              <w:left w:val="single" w:color="000000" w:sz="6" w:space="0"/>
              <w:bottom w:val="single" w:color="000000" w:sz="6" w:space="0"/>
              <w:right w:val="single" w:color="000000" w:sz="6" w:space="0"/>
            </w:tcBorders>
          </w:tcPr>
          <w:p w:rsidRPr="00DF0C9A" w:rsidR="00DF0C9A" w:rsidP="00DF0C9A" w:rsidRDefault="00DF0C9A" w14:paraId="6208FB1D" w14:textId="77777777">
            <w:pPr>
              <w:spacing w:after="0" w:line="240" w:lineRule="auto"/>
              <w:jc w:val="center"/>
              <w:rPr>
                <w:rFonts w:ascii="Times New Roman" w:hAnsi="Times New Roman" w:eastAsia="Times New Roman"/>
                <w:sz w:val="24"/>
                <w:szCs w:val="24"/>
                <w:lang w:eastAsia="lv-LV"/>
              </w:rPr>
            </w:pPr>
            <w:r w:rsidRPr="00DF0C9A">
              <w:rPr>
                <w:rFonts w:ascii="Times New Roman" w:hAnsi="Times New Roman" w:eastAsia="Times New Roman"/>
                <w:sz w:val="24"/>
                <w:szCs w:val="24"/>
                <w:lang w:eastAsia="lv-LV"/>
              </w:rPr>
              <w:t>9.</w:t>
            </w:r>
          </w:p>
        </w:tc>
        <w:tc>
          <w:tcPr>
            <w:tcW w:w="2977" w:type="dxa"/>
            <w:tcBorders>
              <w:top w:val="single" w:color="000000" w:sz="6" w:space="0"/>
              <w:left w:val="single" w:color="000000" w:sz="6" w:space="0"/>
              <w:bottom w:val="single" w:color="000000" w:sz="6" w:space="0"/>
              <w:right w:val="single" w:color="000000" w:sz="6" w:space="0"/>
            </w:tcBorders>
          </w:tcPr>
          <w:p w:rsidRPr="00DF0C9A" w:rsidR="00DF0C9A" w:rsidP="00DF0C9A" w:rsidRDefault="00DF0C9A" w14:paraId="0D966606" w14:textId="77777777">
            <w:pPr>
              <w:spacing w:after="0" w:line="240" w:lineRule="auto"/>
              <w:rPr>
                <w:rFonts w:ascii="Times New Roman" w:hAnsi="Times New Roman" w:eastAsia="Times New Roman"/>
                <w:sz w:val="24"/>
                <w:szCs w:val="24"/>
                <w:lang w:eastAsia="lv-LV"/>
              </w:rPr>
            </w:pPr>
            <w:r w:rsidRPr="00DF0C9A">
              <w:rPr>
                <w:rFonts w:ascii="Times New Roman" w:hAnsi="Times New Roman"/>
                <w:sz w:val="24"/>
                <w:szCs w:val="24"/>
              </w:rPr>
              <w:t>Plāna projekta 1.3.10.</w:t>
            </w:r>
            <w:r w:rsidR="00743001">
              <w:rPr>
                <w:rFonts w:ascii="Times New Roman" w:hAnsi="Times New Roman"/>
                <w:sz w:val="24"/>
                <w:szCs w:val="24"/>
              </w:rPr>
              <w:t> </w:t>
            </w:r>
            <w:r w:rsidRPr="00DF0C9A">
              <w:rPr>
                <w:rFonts w:ascii="Times New Roman" w:hAnsi="Times New Roman"/>
                <w:sz w:val="24"/>
                <w:szCs w:val="24"/>
              </w:rPr>
              <w:t>apakšpunkta pasākums</w:t>
            </w:r>
          </w:p>
        </w:tc>
        <w:tc>
          <w:tcPr>
            <w:tcW w:w="4562" w:type="dxa"/>
            <w:tcBorders>
              <w:top w:val="single" w:color="000000" w:sz="6" w:space="0"/>
              <w:left w:val="single" w:color="000000" w:sz="6" w:space="0"/>
              <w:bottom w:val="single" w:color="000000" w:sz="6" w:space="0"/>
              <w:right w:val="single" w:color="000000" w:sz="6" w:space="0"/>
            </w:tcBorders>
          </w:tcPr>
          <w:p w:rsidRPr="00DF0C9A" w:rsidR="00DF0C9A" w:rsidP="00DF0C9A" w:rsidRDefault="00DF0C9A" w14:paraId="5DD4A987" w14:textId="77777777">
            <w:pPr>
              <w:spacing w:after="0" w:line="240" w:lineRule="auto"/>
              <w:jc w:val="both"/>
              <w:rPr>
                <w:rFonts w:ascii="Times New Roman" w:hAnsi="Times New Roman"/>
                <w:b/>
                <w:sz w:val="24"/>
                <w:szCs w:val="24"/>
              </w:rPr>
            </w:pPr>
            <w:r w:rsidRPr="00DF0C9A">
              <w:rPr>
                <w:rFonts w:ascii="Times New Roman" w:hAnsi="Times New Roman"/>
                <w:b/>
                <w:sz w:val="24"/>
                <w:szCs w:val="24"/>
              </w:rPr>
              <w:t>Iekšlietu ministrija</w:t>
            </w:r>
          </w:p>
          <w:p w:rsidRPr="00DF0C9A" w:rsidR="00DF0C9A" w:rsidP="00DF0C9A" w:rsidRDefault="00DF0C9A" w14:paraId="42788678" w14:textId="77777777">
            <w:pPr>
              <w:spacing w:after="0" w:line="240" w:lineRule="auto"/>
              <w:jc w:val="both"/>
              <w:rPr>
                <w:rFonts w:ascii="Times New Roman" w:hAnsi="Times New Roman"/>
                <w:sz w:val="24"/>
                <w:szCs w:val="24"/>
              </w:rPr>
            </w:pPr>
            <w:r w:rsidRPr="00DF0C9A">
              <w:rPr>
                <w:rFonts w:ascii="Times New Roman" w:hAnsi="Times New Roman"/>
                <w:sz w:val="24"/>
                <w:szCs w:val="24"/>
              </w:rPr>
              <w:t>Papildināt plāna projekta 1.Rīcības virziena 1.3.10.apakšpunktu ar skaidrojumu, iekļaujot tajā izvērstu darbības rezultāta ieceres aprakstu, jo šobrīd nav saprotama 1.3.10.apakšpunktā norādītā pasākuma "Izstrādāt visaptverošu sistēmu ziņošanai par vardarbību pret bērniem, kas izdarīta uzticības personu lokā, šādi panākot, ka tiek ievākti pilnīgi dati atbilstoši Lanzarotes komitejas Rekomendācijai R18"" saikne ar Nepilngadīgo personu atbalsta informācijas sistēmu (NPAIS) un kā iecerētais darbības rezultāts "Izvērtēta NPAIS efektivitāte un konstatētas risināmās problēmas" nodrošinās 1.3.10.apakšpunktā norādītā pasākuma realizēšanu. Vienlaikus norādām, ka Iekšlietu ministrija 2017.gada 23.oktobra vēstulē Nr.1-</w:t>
            </w:r>
            <w:r w:rsidRPr="00DF0C9A">
              <w:rPr>
                <w:rFonts w:ascii="Times New Roman" w:hAnsi="Times New Roman"/>
                <w:sz w:val="24"/>
                <w:szCs w:val="24"/>
              </w:rPr>
              <w:lastRenderedPageBreak/>
              <w:t xml:space="preserve">57/2636 iebilda pret minētā pasākuma iekļaušanu plāna projektā, norādot, ka tas nav saskaņots ar Iekšlietu ministrijas Informācijas centru un tā īstenošana bez papildu finansējuma nav iespējama.  </w:t>
            </w:r>
          </w:p>
        </w:tc>
        <w:tc>
          <w:tcPr>
            <w:tcW w:w="2835" w:type="dxa"/>
            <w:tcBorders>
              <w:top w:val="single" w:color="000000" w:sz="6" w:space="0"/>
              <w:left w:val="single" w:color="000000" w:sz="6" w:space="0"/>
              <w:bottom w:val="single" w:color="000000" w:sz="6" w:space="0"/>
              <w:right w:val="single" w:color="000000" w:sz="6" w:space="0"/>
            </w:tcBorders>
          </w:tcPr>
          <w:p w:rsidRPr="00DF0C9A" w:rsidR="00DF0C9A" w:rsidP="00DF0C9A" w:rsidRDefault="00DF0C9A" w14:paraId="24CB8F0C" w14:textId="77777777">
            <w:pPr>
              <w:spacing w:after="0" w:line="240" w:lineRule="auto"/>
              <w:jc w:val="both"/>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lastRenderedPageBreak/>
              <w:t xml:space="preserve">Panākta vienošanās starpministriju sanāksmē </w:t>
            </w:r>
          </w:p>
          <w:p w:rsidRPr="00DF0C9A" w:rsidR="00DF0C9A" w:rsidP="00DF0C9A" w:rsidRDefault="00DF0C9A" w14:paraId="303B96F4" w14:textId="77777777">
            <w:pPr>
              <w:spacing w:after="0" w:line="240" w:lineRule="auto"/>
              <w:jc w:val="both"/>
              <w:rPr>
                <w:rFonts w:ascii="Times New Roman" w:hAnsi="Times New Roman" w:eastAsia="Times New Roman"/>
                <w:b/>
                <w:sz w:val="24"/>
                <w:szCs w:val="24"/>
                <w:lang w:eastAsia="lv-LV"/>
              </w:rPr>
            </w:pPr>
          </w:p>
          <w:p w:rsidRPr="00DF0C9A" w:rsidR="00DF0C9A" w:rsidP="00DF0C9A" w:rsidRDefault="00DF0C9A" w14:paraId="791ACF13" w14:textId="77777777">
            <w:pPr>
              <w:spacing w:after="0" w:line="240" w:lineRule="auto"/>
              <w:jc w:val="both"/>
              <w:rPr>
                <w:rFonts w:ascii="Times New Roman" w:hAnsi="Times New Roman" w:eastAsia="Times New Roman"/>
                <w:b/>
                <w:sz w:val="24"/>
                <w:szCs w:val="24"/>
                <w:lang w:eastAsia="lv-LV"/>
              </w:rPr>
            </w:pPr>
          </w:p>
        </w:tc>
        <w:tc>
          <w:tcPr>
            <w:tcW w:w="2976" w:type="dxa"/>
            <w:tcBorders>
              <w:top w:val="single" w:color="auto" w:sz="4" w:space="0"/>
              <w:left w:val="single" w:color="auto" w:sz="4" w:space="0"/>
              <w:bottom w:val="single" w:color="auto" w:sz="4" w:space="0"/>
              <w:right w:val="single" w:color="auto" w:sz="4" w:space="0"/>
            </w:tcBorders>
          </w:tcPr>
          <w:p w:rsidRPr="00DF0C9A" w:rsidR="00DF0C9A" w:rsidP="00DF0C9A" w:rsidRDefault="00DF0C9A" w14:paraId="14871433" w14:textId="77777777">
            <w:pPr>
              <w:spacing w:after="0" w:line="240" w:lineRule="auto"/>
              <w:jc w:val="both"/>
              <w:rPr>
                <w:rFonts w:ascii="Times New Roman" w:hAnsi="Times New Roman" w:eastAsia="Times New Roman"/>
                <w:sz w:val="24"/>
                <w:szCs w:val="24"/>
                <w:lang w:eastAsia="lv-LV"/>
              </w:rPr>
            </w:pPr>
            <w:r w:rsidRPr="00DF0C9A">
              <w:rPr>
                <w:rFonts w:ascii="Times New Roman" w:hAnsi="Times New Roman"/>
                <w:sz w:val="24"/>
                <w:szCs w:val="24"/>
              </w:rPr>
              <w:t>Plāna projekta 1.3.10.</w:t>
            </w:r>
            <w:r w:rsidR="00743001">
              <w:rPr>
                <w:rFonts w:ascii="Times New Roman" w:hAnsi="Times New Roman"/>
                <w:sz w:val="24"/>
                <w:szCs w:val="24"/>
              </w:rPr>
              <w:t> </w:t>
            </w:r>
            <w:r w:rsidRPr="00DF0C9A">
              <w:rPr>
                <w:rFonts w:ascii="Times New Roman" w:hAnsi="Times New Roman"/>
                <w:sz w:val="24"/>
                <w:szCs w:val="24"/>
              </w:rPr>
              <w:t>apakšpunkta pasākums papildināts ar skaidrojumu</w:t>
            </w:r>
          </w:p>
        </w:tc>
      </w:tr>
    </w:tbl>
    <w:p w:rsidRPr="008D5BE2" w:rsidR="008D5BE2" w:rsidP="008D5BE2" w:rsidRDefault="008D5BE2" w14:paraId="3CA98923" w14:textId="77777777">
      <w:pPr>
        <w:spacing w:after="0"/>
        <w:rPr>
          <w:vanish/>
        </w:rPr>
      </w:pPr>
    </w:p>
    <w:tbl>
      <w:tblP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2291"/>
        <w:gridCol w:w="686"/>
        <w:gridCol w:w="4562"/>
        <w:gridCol w:w="931"/>
        <w:gridCol w:w="1904"/>
        <w:gridCol w:w="2976"/>
      </w:tblGrid>
      <w:tr w:rsidRPr="00317260" w:rsidR="007963D6" w:rsidTr="00BF6FBD" w14:paraId="0D968B87" w14:textId="77777777">
        <w:tc>
          <w:tcPr>
            <w:tcW w:w="817" w:type="dxa"/>
            <w:tcBorders>
              <w:left w:val="single" w:color="000000" w:sz="6" w:space="0"/>
              <w:bottom w:val="single" w:color="auto" w:sz="4" w:space="0"/>
              <w:right w:val="single" w:color="000000" w:sz="6" w:space="0"/>
            </w:tcBorders>
          </w:tcPr>
          <w:p w:rsidRPr="00803427" w:rsidR="007963D6" w:rsidP="008308D4" w:rsidRDefault="00DF0C9A" w14:paraId="4EFECFEB" w14:textId="77777777">
            <w:pPr>
              <w:tabs>
                <w:tab w:val="left" w:pos="142"/>
              </w:tabs>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10</w:t>
            </w:r>
            <w:r w:rsidR="008308D4">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317260" w:rsidR="00F55EBA" w:rsidP="00F55EBA" w:rsidRDefault="007963D6" w14:paraId="207B39CC" w14:textId="77777777">
            <w:pPr>
              <w:pStyle w:val="Sarakstarindkopa"/>
              <w:spacing w:after="0" w:line="240" w:lineRule="auto"/>
              <w:ind w:left="0"/>
              <w:jc w:val="both"/>
              <w:rPr>
                <w:rFonts w:ascii="Times New Roman" w:hAnsi="Times New Roman"/>
                <w:sz w:val="24"/>
                <w:szCs w:val="24"/>
              </w:rPr>
            </w:pPr>
            <w:r w:rsidRPr="00317260">
              <w:rPr>
                <w:rFonts w:ascii="Times New Roman" w:hAnsi="Times New Roman"/>
                <w:sz w:val="24"/>
                <w:szCs w:val="24"/>
              </w:rPr>
              <w:t>Plāna projekta 1.3.3.</w:t>
            </w:r>
            <w:r w:rsidR="00743001">
              <w:rPr>
                <w:rFonts w:ascii="Times New Roman" w:hAnsi="Times New Roman"/>
                <w:sz w:val="24"/>
                <w:szCs w:val="24"/>
              </w:rPr>
              <w:t> </w:t>
            </w:r>
            <w:r w:rsidRPr="00317260">
              <w:rPr>
                <w:rFonts w:ascii="Times New Roman" w:hAnsi="Times New Roman"/>
                <w:sz w:val="24"/>
                <w:szCs w:val="24"/>
              </w:rPr>
              <w:t>apakšpunkta pasākuma rezultatīv</w:t>
            </w:r>
            <w:r w:rsidR="00E32D73">
              <w:rPr>
                <w:rFonts w:ascii="Times New Roman" w:hAnsi="Times New Roman"/>
                <w:sz w:val="24"/>
                <w:szCs w:val="24"/>
              </w:rPr>
              <w:t>ais</w:t>
            </w:r>
            <w:r w:rsidRPr="00317260">
              <w:rPr>
                <w:rFonts w:ascii="Times New Roman" w:hAnsi="Times New Roman"/>
                <w:sz w:val="24"/>
                <w:szCs w:val="24"/>
              </w:rPr>
              <w:t xml:space="preserve"> rādītāj</w:t>
            </w:r>
            <w:r w:rsidRPr="00317260" w:rsidR="00F55EBA">
              <w:rPr>
                <w:rFonts w:ascii="Times New Roman" w:hAnsi="Times New Roman"/>
                <w:sz w:val="24"/>
                <w:szCs w:val="24"/>
              </w:rPr>
              <w:t xml:space="preserve">s "Kopā apmācīti 25 Pilsonības un migrācijas lietu pārvaldes speciālisti </w:t>
            </w:r>
            <w:r w:rsidRPr="00317260" w:rsidR="00F55EBA">
              <w:rPr>
                <w:rFonts w:ascii="Times New Roman" w:hAnsi="Times New Roman"/>
                <w:sz w:val="24"/>
                <w:szCs w:val="24"/>
                <w:u w:val="single"/>
              </w:rPr>
              <w:t>3 gados</w:t>
            </w:r>
            <w:r w:rsidRPr="00317260" w:rsidR="00F55EBA">
              <w:rPr>
                <w:rFonts w:ascii="Times New Roman" w:hAnsi="Times New Roman"/>
                <w:sz w:val="24"/>
                <w:szCs w:val="24"/>
              </w:rPr>
              <w:t>;</w:t>
            </w:r>
          </w:p>
          <w:p w:rsidRPr="00317260" w:rsidR="007963D6" w:rsidP="00F55EBA" w:rsidRDefault="007963D6" w14:paraId="32650F44" w14:textId="77777777">
            <w:pPr>
              <w:tabs>
                <w:tab w:val="left" w:pos="458"/>
              </w:tabs>
              <w:spacing w:after="0" w:line="240" w:lineRule="auto"/>
              <w:ind w:firstLine="33"/>
              <w:jc w:val="both"/>
              <w:rPr>
                <w:rFonts w:ascii="Times New Roman" w:hAnsi="Times New Roman"/>
                <w:sz w:val="24"/>
                <w:szCs w:val="24"/>
                <w:highlight w:val="green"/>
              </w:rPr>
            </w:pPr>
          </w:p>
        </w:tc>
        <w:tc>
          <w:tcPr>
            <w:tcW w:w="4562" w:type="dxa"/>
            <w:tcBorders>
              <w:left w:val="single" w:color="000000" w:sz="6" w:space="0"/>
              <w:bottom w:val="single" w:color="auto" w:sz="4" w:space="0"/>
              <w:right w:val="single" w:color="000000" w:sz="6" w:space="0"/>
            </w:tcBorders>
          </w:tcPr>
          <w:p w:rsidRPr="00317260" w:rsidR="007963D6" w:rsidP="007963D6" w:rsidRDefault="007963D6" w14:paraId="6A077A78" w14:textId="77777777">
            <w:pPr>
              <w:shd w:val="clear" w:color="auto" w:fill="FFFFFF"/>
              <w:spacing w:after="0" w:line="240" w:lineRule="auto"/>
              <w:jc w:val="both"/>
              <w:rPr>
                <w:rFonts w:ascii="Times New Roman" w:hAnsi="Times New Roman"/>
                <w:sz w:val="24"/>
                <w:szCs w:val="24"/>
              </w:rPr>
            </w:pPr>
            <w:r w:rsidRPr="00317260">
              <w:rPr>
                <w:rFonts w:ascii="Times New Roman" w:hAnsi="Times New Roman"/>
                <w:sz w:val="24"/>
                <w:szCs w:val="24"/>
              </w:rPr>
              <w:t>Precizēt plāna projekta 1.Rīcības virziena 1.3.3 apakšpunkta (15.lpp.) rezultatīvo rādītāju. Šobrīd no plāna projekta redakcijas ir saprotams, ka 25 Pilsonības un migrācijas lietu pārvaldes speciālisti tiks apmācīti 3 gados, lai gan finansējums ir paredzēts tikai 2019.gadam. Norādām, ka Pilsonības un migrācijas lietu pārvalde apmācības speciālistiem, kuri patvēruma procedūras ietvaros kontaktējas ar bēgļu krīzes skartajiem bērniem varēs nodrošināt tikai 2019.gadā piešķirtā finansējuma ietvaros. Līdz ar to, plāna projektā ir nepārprotami jānorāda, ka Pilsonības un migrācijas lietu pārvaldē kopā tiks apmācīti 25 speciālisti 2019.gadā.</w:t>
            </w:r>
          </w:p>
        </w:tc>
        <w:tc>
          <w:tcPr>
            <w:tcW w:w="2835" w:type="dxa"/>
            <w:gridSpan w:val="2"/>
            <w:tcBorders>
              <w:left w:val="single" w:color="000000" w:sz="6" w:space="0"/>
              <w:bottom w:val="single" w:color="auto" w:sz="4" w:space="0"/>
              <w:right w:val="single" w:color="000000" w:sz="6" w:space="0"/>
            </w:tcBorders>
          </w:tcPr>
          <w:p w:rsidRPr="00317260" w:rsidR="007963D6" w:rsidP="00AD5499" w:rsidRDefault="007963D6" w14:paraId="3BF23479" w14:textId="77777777">
            <w:pPr>
              <w:spacing w:after="0" w:line="240" w:lineRule="auto"/>
              <w:rPr>
                <w:rFonts w:ascii="Times New Roman" w:hAnsi="Times New Roman"/>
                <w:b/>
                <w:sz w:val="24"/>
                <w:szCs w:val="24"/>
              </w:rPr>
            </w:pPr>
            <w:r w:rsidRPr="00317260">
              <w:rPr>
                <w:rFonts w:ascii="Times New Roman" w:hAnsi="Times New Roman"/>
                <w:b/>
                <w:sz w:val="24"/>
                <w:szCs w:val="24"/>
              </w:rPr>
              <w:t>Ņemts vērā</w:t>
            </w:r>
          </w:p>
        </w:tc>
        <w:tc>
          <w:tcPr>
            <w:tcW w:w="2976" w:type="dxa"/>
            <w:tcBorders>
              <w:top w:val="single" w:color="auto" w:sz="4" w:space="0"/>
              <w:left w:val="single" w:color="auto" w:sz="4" w:space="0"/>
              <w:bottom w:val="single" w:color="auto" w:sz="4" w:space="0"/>
            </w:tcBorders>
          </w:tcPr>
          <w:p w:rsidRPr="00317260" w:rsidR="00C17817" w:rsidP="007963D6" w:rsidRDefault="007963D6" w14:paraId="55D3C87E" w14:textId="77777777">
            <w:pPr>
              <w:tabs>
                <w:tab w:val="left" w:pos="993"/>
              </w:tabs>
              <w:spacing w:after="0" w:line="240" w:lineRule="auto"/>
              <w:contextualSpacing/>
              <w:jc w:val="both"/>
              <w:rPr>
                <w:rFonts w:ascii="Times New Roman" w:hAnsi="Times New Roman"/>
                <w:sz w:val="24"/>
                <w:szCs w:val="24"/>
              </w:rPr>
            </w:pPr>
            <w:r w:rsidRPr="00317260">
              <w:rPr>
                <w:rFonts w:ascii="Times New Roman" w:hAnsi="Times New Roman"/>
                <w:sz w:val="24"/>
                <w:szCs w:val="24"/>
              </w:rPr>
              <w:t>Plāna projekta 1.3.3.</w:t>
            </w:r>
            <w:r w:rsidR="00743001">
              <w:rPr>
                <w:rFonts w:ascii="Times New Roman" w:hAnsi="Times New Roman"/>
                <w:sz w:val="24"/>
                <w:szCs w:val="24"/>
              </w:rPr>
              <w:t> </w:t>
            </w:r>
            <w:r w:rsidRPr="00317260">
              <w:rPr>
                <w:rFonts w:ascii="Times New Roman" w:hAnsi="Times New Roman"/>
                <w:sz w:val="24"/>
                <w:szCs w:val="24"/>
              </w:rPr>
              <w:t xml:space="preserve">apakšpunkta pasākuma rezultatīvais rādītājs </w:t>
            </w:r>
          </w:p>
          <w:p w:rsidRPr="00317260" w:rsidR="00C17817" w:rsidP="009B6289" w:rsidRDefault="00C17817" w14:paraId="38BF6F01" w14:textId="77777777">
            <w:pPr>
              <w:pStyle w:val="Sarakstarindkopa"/>
              <w:spacing w:after="0" w:line="240" w:lineRule="auto"/>
              <w:ind w:left="0"/>
              <w:jc w:val="both"/>
              <w:rPr>
                <w:rFonts w:ascii="Times New Roman" w:hAnsi="Times New Roman"/>
                <w:sz w:val="24"/>
                <w:szCs w:val="24"/>
              </w:rPr>
            </w:pPr>
            <w:r w:rsidRPr="00317260">
              <w:rPr>
                <w:rFonts w:ascii="Times New Roman" w:hAnsi="Times New Roman"/>
                <w:sz w:val="24"/>
                <w:szCs w:val="24"/>
              </w:rPr>
              <w:t xml:space="preserve">"Kopā apmācīti 25 Pilsonības un  migrācijas lietu pārvaldes speciālisti </w:t>
            </w:r>
            <w:r w:rsidRPr="00317260">
              <w:rPr>
                <w:rFonts w:ascii="Times New Roman" w:hAnsi="Times New Roman"/>
                <w:sz w:val="24"/>
                <w:szCs w:val="24"/>
                <w:u w:val="single"/>
              </w:rPr>
              <w:t>2019.</w:t>
            </w:r>
            <w:r w:rsidR="00743001">
              <w:rPr>
                <w:rFonts w:ascii="Times New Roman" w:hAnsi="Times New Roman"/>
                <w:sz w:val="24"/>
                <w:szCs w:val="24"/>
                <w:u w:val="single"/>
              </w:rPr>
              <w:t> </w:t>
            </w:r>
            <w:r w:rsidRPr="00317260">
              <w:rPr>
                <w:rFonts w:ascii="Times New Roman" w:hAnsi="Times New Roman"/>
                <w:sz w:val="24"/>
                <w:szCs w:val="24"/>
                <w:u w:val="single"/>
              </w:rPr>
              <w:t>gadā</w:t>
            </w:r>
            <w:r w:rsidRPr="00317260">
              <w:rPr>
                <w:rFonts w:ascii="Times New Roman" w:hAnsi="Times New Roman"/>
                <w:sz w:val="24"/>
                <w:szCs w:val="24"/>
              </w:rPr>
              <w:t>;"</w:t>
            </w:r>
          </w:p>
          <w:p w:rsidRPr="00317260" w:rsidR="007963D6" w:rsidP="007963D6" w:rsidRDefault="007963D6" w14:paraId="23123C0D" w14:textId="77777777">
            <w:pPr>
              <w:tabs>
                <w:tab w:val="left" w:pos="993"/>
              </w:tabs>
              <w:spacing w:after="0" w:line="240" w:lineRule="auto"/>
              <w:contextualSpacing/>
              <w:jc w:val="both"/>
              <w:rPr>
                <w:rFonts w:ascii="Times New Roman" w:hAnsi="Times New Roman"/>
                <w:sz w:val="24"/>
                <w:szCs w:val="24"/>
              </w:rPr>
            </w:pPr>
          </w:p>
        </w:tc>
      </w:tr>
      <w:tr w:rsidRPr="00317260" w:rsidR="007963D6" w:rsidTr="00BF6FBD" w14:paraId="36326A70"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6373747C" w14:textId="77777777">
            <w:pPr>
              <w:tabs>
                <w:tab w:val="left" w:pos="142"/>
              </w:tabs>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1</w:t>
            </w:r>
            <w:r w:rsidR="00DF0C9A">
              <w:rPr>
                <w:rFonts w:ascii="Times New Roman" w:hAnsi="Times New Roman" w:eastAsia="Times New Roman"/>
                <w:sz w:val="24"/>
                <w:szCs w:val="24"/>
                <w:lang w:eastAsia="lv-LV"/>
              </w:rPr>
              <w:t>1</w:t>
            </w:r>
            <w:r>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317260" w:rsidR="007963D6" w:rsidP="007963D6" w:rsidRDefault="00F55EBA" w14:paraId="5F48ACF6" w14:textId="77777777">
            <w:pPr>
              <w:tabs>
                <w:tab w:val="left" w:pos="458"/>
              </w:tabs>
              <w:spacing w:after="0" w:line="240" w:lineRule="auto"/>
              <w:ind w:firstLine="33"/>
              <w:jc w:val="both"/>
              <w:rPr>
                <w:rFonts w:ascii="Times New Roman" w:hAnsi="Times New Roman"/>
                <w:sz w:val="24"/>
                <w:szCs w:val="24"/>
                <w:highlight w:val="green"/>
              </w:rPr>
            </w:pPr>
            <w:r w:rsidRPr="00317260">
              <w:rPr>
                <w:rFonts w:ascii="Times New Roman" w:hAnsi="Times New Roman"/>
                <w:sz w:val="24"/>
                <w:szCs w:val="24"/>
              </w:rPr>
              <w:t>Plāna projekta  3.1.2.</w:t>
            </w:r>
            <w:r w:rsidR="00743001">
              <w:rPr>
                <w:rFonts w:ascii="Times New Roman" w:hAnsi="Times New Roman"/>
                <w:sz w:val="24"/>
                <w:szCs w:val="24"/>
              </w:rPr>
              <w:t> </w:t>
            </w:r>
            <w:r w:rsidRPr="00317260">
              <w:rPr>
                <w:rFonts w:ascii="Times New Roman" w:hAnsi="Times New Roman"/>
                <w:sz w:val="24"/>
                <w:szCs w:val="24"/>
              </w:rPr>
              <w:t xml:space="preserve">apakšpunkta pasākuma darbības rezultāts </w:t>
            </w:r>
            <w:r w:rsidRPr="00317260">
              <w:rPr>
                <w:rFonts w:ascii="Times New Roman" w:hAnsi="Times New Roman"/>
                <w:sz w:val="24"/>
                <w:szCs w:val="24"/>
                <w:u w:val="single"/>
              </w:rPr>
              <w:t>"Izveidots starpinstitucionālās sadarbības modelis, kurā bērni, kuri cietuši no seksuālās vardarbības, tiek intervēti, izmantojot "Bērna mājas" modelī balstītus standartus"</w:t>
            </w:r>
          </w:p>
        </w:tc>
        <w:tc>
          <w:tcPr>
            <w:tcW w:w="4562" w:type="dxa"/>
            <w:tcBorders>
              <w:left w:val="single" w:color="000000" w:sz="6" w:space="0"/>
              <w:bottom w:val="single" w:color="auto" w:sz="4" w:space="0"/>
              <w:right w:val="single" w:color="000000" w:sz="6" w:space="0"/>
            </w:tcBorders>
          </w:tcPr>
          <w:p w:rsidRPr="00317260" w:rsidR="007963D6" w:rsidP="007963D6" w:rsidRDefault="007963D6" w14:paraId="02203323" w14:textId="77777777">
            <w:pPr>
              <w:spacing w:after="0" w:line="240" w:lineRule="auto"/>
              <w:jc w:val="both"/>
              <w:rPr>
                <w:rFonts w:ascii="Times New Roman" w:hAnsi="Times New Roman"/>
                <w:sz w:val="24"/>
                <w:szCs w:val="24"/>
              </w:rPr>
            </w:pPr>
            <w:r w:rsidRPr="00317260">
              <w:rPr>
                <w:rFonts w:ascii="Times New Roman" w:hAnsi="Times New Roman"/>
                <w:sz w:val="24"/>
                <w:szCs w:val="24"/>
              </w:rPr>
              <w:t>Izteikt plāna projekta 3.Rīcības virziena 3.1.2.apakšpunktā noteiktā pasākuma darbības rezultātu (33.lpp.) šādā redakcijā: "Izveidots starpinstitucionālās sadarbības modelis, kurā bērni, kuri cietuši no seksuālās vardarbības, var saņemt ātri un efektīvi visus nepieciešamos "Bērna mājas" modelī balstītos pakalpojumus.".</w:t>
            </w:r>
          </w:p>
        </w:tc>
        <w:tc>
          <w:tcPr>
            <w:tcW w:w="2835" w:type="dxa"/>
            <w:gridSpan w:val="2"/>
            <w:tcBorders>
              <w:left w:val="single" w:color="000000" w:sz="6" w:space="0"/>
              <w:bottom w:val="single" w:color="auto" w:sz="4" w:space="0"/>
              <w:right w:val="single" w:color="000000" w:sz="6" w:space="0"/>
            </w:tcBorders>
          </w:tcPr>
          <w:p w:rsidRPr="00317260" w:rsidR="007963D6" w:rsidP="00AD5499" w:rsidRDefault="00F55EBA" w14:paraId="28566A0F" w14:textId="77777777">
            <w:pPr>
              <w:spacing w:after="0" w:line="240" w:lineRule="auto"/>
              <w:rPr>
                <w:rFonts w:ascii="Times New Roman" w:hAnsi="Times New Roman"/>
                <w:b/>
                <w:sz w:val="24"/>
                <w:szCs w:val="24"/>
              </w:rPr>
            </w:pPr>
            <w:r w:rsidRPr="00317260">
              <w:rPr>
                <w:rFonts w:ascii="Times New Roman" w:hAnsi="Times New Roman"/>
                <w:b/>
                <w:sz w:val="24"/>
                <w:szCs w:val="24"/>
              </w:rPr>
              <w:t>Ņemts vērā</w:t>
            </w:r>
          </w:p>
        </w:tc>
        <w:tc>
          <w:tcPr>
            <w:tcW w:w="2976" w:type="dxa"/>
            <w:tcBorders>
              <w:top w:val="single" w:color="auto" w:sz="4" w:space="0"/>
              <w:left w:val="single" w:color="auto" w:sz="4" w:space="0"/>
              <w:bottom w:val="single" w:color="auto" w:sz="4" w:space="0"/>
            </w:tcBorders>
          </w:tcPr>
          <w:p w:rsidRPr="00317260" w:rsidR="007963D6" w:rsidP="007963D6" w:rsidRDefault="00F55EBA" w14:paraId="162F789A" w14:textId="77777777">
            <w:pPr>
              <w:tabs>
                <w:tab w:val="left" w:pos="993"/>
              </w:tabs>
              <w:spacing w:after="0" w:line="240" w:lineRule="auto"/>
              <w:contextualSpacing/>
              <w:jc w:val="both"/>
              <w:rPr>
                <w:rFonts w:ascii="Times New Roman" w:hAnsi="Times New Roman"/>
                <w:sz w:val="24"/>
                <w:szCs w:val="24"/>
              </w:rPr>
            </w:pPr>
            <w:r w:rsidRPr="00317260">
              <w:rPr>
                <w:rFonts w:ascii="Times New Roman" w:hAnsi="Times New Roman"/>
                <w:sz w:val="24"/>
                <w:szCs w:val="24"/>
              </w:rPr>
              <w:t>Plāna projekta 3.1.2.</w:t>
            </w:r>
            <w:r w:rsidR="00743001">
              <w:rPr>
                <w:rFonts w:ascii="Times New Roman" w:hAnsi="Times New Roman"/>
                <w:sz w:val="24"/>
                <w:szCs w:val="24"/>
              </w:rPr>
              <w:t> </w:t>
            </w:r>
            <w:r w:rsidRPr="00317260">
              <w:rPr>
                <w:rFonts w:ascii="Times New Roman" w:hAnsi="Times New Roman"/>
                <w:sz w:val="24"/>
                <w:szCs w:val="24"/>
              </w:rPr>
              <w:t xml:space="preserve">apakšpunkta pasākuma darbības rezultāts </w:t>
            </w:r>
            <w:r w:rsidRPr="00317260" w:rsidR="00C17817">
              <w:rPr>
                <w:rFonts w:ascii="Times New Roman" w:hAnsi="Times New Roman"/>
                <w:sz w:val="24"/>
                <w:szCs w:val="24"/>
                <w:u w:val="single"/>
              </w:rPr>
              <w:t xml:space="preserve">"Izveidots starpinstitucionālās sadarbības modelis, kurā bērni, kuri cietuši no seksuālās vardarbības, var saņemt ātri un efektīvi visus nepieciešamos "Bērna </w:t>
            </w:r>
            <w:r w:rsidRPr="00317260" w:rsidR="00C17817">
              <w:rPr>
                <w:rFonts w:ascii="Times New Roman" w:hAnsi="Times New Roman"/>
                <w:sz w:val="24"/>
                <w:szCs w:val="24"/>
                <w:u w:val="single"/>
              </w:rPr>
              <w:lastRenderedPageBreak/>
              <w:t>mājas" modelī balstītos pakalpojumus"</w:t>
            </w:r>
          </w:p>
        </w:tc>
      </w:tr>
      <w:tr w:rsidRPr="00317260" w:rsidR="007963D6" w:rsidTr="00BF6FBD" w14:paraId="344C7080"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472A10E5" w14:textId="77777777">
            <w:pPr>
              <w:tabs>
                <w:tab w:val="left" w:pos="142"/>
              </w:tabs>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1</w:t>
            </w:r>
            <w:r w:rsidR="00DF0C9A">
              <w:rPr>
                <w:rFonts w:ascii="Times New Roman" w:hAnsi="Times New Roman" w:eastAsia="Times New Roman"/>
                <w:sz w:val="24"/>
                <w:szCs w:val="24"/>
                <w:lang w:eastAsia="lv-LV"/>
              </w:rPr>
              <w:t>2</w:t>
            </w:r>
            <w:r>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317260" w:rsidR="007963D6" w:rsidP="007963D6" w:rsidRDefault="00F55EBA" w14:paraId="33D70299" w14:textId="77777777">
            <w:pPr>
              <w:tabs>
                <w:tab w:val="left" w:pos="458"/>
              </w:tabs>
              <w:spacing w:after="0" w:line="240" w:lineRule="auto"/>
              <w:ind w:firstLine="33"/>
              <w:jc w:val="both"/>
              <w:rPr>
                <w:rFonts w:ascii="Times New Roman" w:hAnsi="Times New Roman"/>
                <w:sz w:val="24"/>
                <w:szCs w:val="24"/>
                <w:highlight w:val="green"/>
              </w:rPr>
            </w:pPr>
            <w:r w:rsidRPr="00317260">
              <w:rPr>
                <w:rFonts w:ascii="Times New Roman" w:hAnsi="Times New Roman"/>
                <w:sz w:val="24"/>
                <w:szCs w:val="24"/>
              </w:rPr>
              <w:t>Plāna projekta  3.1.2.</w:t>
            </w:r>
            <w:r w:rsidR="00743001">
              <w:rPr>
                <w:rFonts w:ascii="Times New Roman" w:hAnsi="Times New Roman"/>
                <w:sz w:val="24"/>
                <w:szCs w:val="24"/>
              </w:rPr>
              <w:t> </w:t>
            </w:r>
            <w:r w:rsidRPr="00317260">
              <w:rPr>
                <w:rFonts w:ascii="Times New Roman" w:hAnsi="Times New Roman"/>
                <w:sz w:val="24"/>
                <w:szCs w:val="24"/>
              </w:rPr>
              <w:t>apakšpunkta pasākuma skaidrojums</w:t>
            </w:r>
            <w:r w:rsidRPr="00317260" w:rsidR="00C32D89">
              <w:rPr>
                <w:rFonts w:ascii="Times New Roman" w:hAnsi="Times New Roman"/>
                <w:sz w:val="24"/>
                <w:szCs w:val="24"/>
              </w:rPr>
              <w:t xml:space="preserve"> "Patlaban, ja bērns ir cietis no seksuālas vardarbības un viņu neieciešams pratināt, trūkst speciāli aprīkotu telpu un tehniskā nodrošinājuma, kā arī pastāv sarežģījumi ar nekavējošu psihologa pieaicināšanu, </w:t>
            </w:r>
            <w:r w:rsidRPr="00317260" w:rsidR="00C32D89">
              <w:rPr>
                <w:rFonts w:ascii="Times New Roman" w:hAnsi="Times New Roman"/>
                <w:sz w:val="24"/>
                <w:szCs w:val="24"/>
                <w:u w:val="single"/>
              </w:rPr>
              <w:t>bet atsevišķos iecirkņos psihologs vispār nav pieejams</w:t>
            </w:r>
            <w:r w:rsidRPr="00317260" w:rsidR="00C32D89">
              <w:rPr>
                <w:rFonts w:ascii="Times New Roman" w:hAnsi="Times New Roman"/>
                <w:sz w:val="24"/>
                <w:szCs w:val="24"/>
              </w:rPr>
              <w:t>."</w:t>
            </w:r>
          </w:p>
        </w:tc>
        <w:tc>
          <w:tcPr>
            <w:tcW w:w="4562" w:type="dxa"/>
            <w:tcBorders>
              <w:left w:val="single" w:color="000000" w:sz="6" w:space="0"/>
              <w:bottom w:val="single" w:color="auto" w:sz="4" w:space="0"/>
              <w:right w:val="single" w:color="000000" w:sz="6" w:space="0"/>
            </w:tcBorders>
          </w:tcPr>
          <w:p w:rsidRPr="00317260" w:rsidR="007963D6" w:rsidP="007963D6" w:rsidRDefault="007963D6" w14:paraId="5A8B8684" w14:textId="77777777">
            <w:pPr>
              <w:spacing w:after="0" w:line="240" w:lineRule="auto"/>
              <w:jc w:val="both"/>
              <w:rPr>
                <w:rFonts w:ascii="Times New Roman" w:hAnsi="Times New Roman"/>
                <w:sz w:val="24"/>
                <w:szCs w:val="24"/>
              </w:rPr>
            </w:pPr>
            <w:r w:rsidRPr="00317260">
              <w:rPr>
                <w:rFonts w:ascii="Times New Roman" w:hAnsi="Times New Roman"/>
                <w:sz w:val="24"/>
                <w:szCs w:val="24"/>
              </w:rPr>
              <w:t>Precizēt plāna projekta 3.Rīcības virziena 3.1.2.apakšpunktā sniegto skaidrojumu (34.lpp.) un svītrot vārdus "bet atsevišķos iecirkņos psihologs vispār nav pieejams", jo minētais neatbilst esošajai situācijai.</w:t>
            </w:r>
          </w:p>
        </w:tc>
        <w:tc>
          <w:tcPr>
            <w:tcW w:w="2835" w:type="dxa"/>
            <w:gridSpan w:val="2"/>
            <w:tcBorders>
              <w:left w:val="single" w:color="000000" w:sz="6" w:space="0"/>
              <w:bottom w:val="single" w:color="auto" w:sz="4" w:space="0"/>
              <w:right w:val="single" w:color="000000" w:sz="6" w:space="0"/>
            </w:tcBorders>
          </w:tcPr>
          <w:p w:rsidRPr="00317260" w:rsidR="007963D6" w:rsidP="00AD5499" w:rsidRDefault="00F55EBA" w14:paraId="35B4551D" w14:textId="77777777">
            <w:pPr>
              <w:spacing w:after="0" w:line="240" w:lineRule="auto"/>
              <w:rPr>
                <w:rFonts w:ascii="Times New Roman" w:hAnsi="Times New Roman"/>
                <w:b/>
                <w:sz w:val="24"/>
                <w:szCs w:val="24"/>
              </w:rPr>
            </w:pPr>
            <w:r w:rsidRPr="00317260">
              <w:rPr>
                <w:rFonts w:ascii="Times New Roman" w:hAnsi="Times New Roman"/>
                <w:b/>
                <w:sz w:val="24"/>
                <w:szCs w:val="24"/>
              </w:rPr>
              <w:t xml:space="preserve">Ņemts vērā </w:t>
            </w:r>
          </w:p>
        </w:tc>
        <w:tc>
          <w:tcPr>
            <w:tcW w:w="2976" w:type="dxa"/>
            <w:tcBorders>
              <w:top w:val="single" w:color="auto" w:sz="4" w:space="0"/>
              <w:left w:val="single" w:color="auto" w:sz="4" w:space="0"/>
              <w:bottom w:val="single" w:color="auto" w:sz="4" w:space="0"/>
            </w:tcBorders>
          </w:tcPr>
          <w:p w:rsidRPr="00317260" w:rsidR="007963D6" w:rsidP="007963D6" w:rsidRDefault="00C32D89" w14:paraId="6232073C" w14:textId="77777777">
            <w:pPr>
              <w:tabs>
                <w:tab w:val="left" w:pos="993"/>
              </w:tabs>
              <w:spacing w:after="0" w:line="240" w:lineRule="auto"/>
              <w:contextualSpacing/>
              <w:jc w:val="both"/>
              <w:rPr>
                <w:rFonts w:ascii="Times New Roman" w:hAnsi="Times New Roman"/>
                <w:sz w:val="24"/>
                <w:szCs w:val="24"/>
              </w:rPr>
            </w:pPr>
            <w:r w:rsidRPr="00317260">
              <w:rPr>
                <w:rFonts w:ascii="Times New Roman" w:hAnsi="Times New Roman"/>
                <w:sz w:val="24"/>
                <w:szCs w:val="24"/>
              </w:rPr>
              <w:t>Plāna projekta 3.1.2.</w:t>
            </w:r>
            <w:r w:rsidR="00743001">
              <w:rPr>
                <w:rFonts w:ascii="Times New Roman" w:hAnsi="Times New Roman"/>
                <w:sz w:val="24"/>
                <w:szCs w:val="24"/>
              </w:rPr>
              <w:t> </w:t>
            </w:r>
            <w:r w:rsidRPr="00317260">
              <w:rPr>
                <w:rFonts w:ascii="Times New Roman" w:hAnsi="Times New Roman"/>
                <w:sz w:val="24"/>
                <w:szCs w:val="24"/>
              </w:rPr>
              <w:t>apakšpunkt</w:t>
            </w:r>
            <w:r w:rsidR="00F77FB5">
              <w:rPr>
                <w:rFonts w:ascii="Times New Roman" w:hAnsi="Times New Roman"/>
                <w:sz w:val="24"/>
                <w:szCs w:val="24"/>
              </w:rPr>
              <w:t>s precizēts.</w:t>
            </w:r>
          </w:p>
        </w:tc>
      </w:tr>
      <w:tr w:rsidRPr="00317260" w:rsidR="007963D6" w:rsidTr="00BF6FBD" w14:paraId="3FE46E83" w14:textId="77777777">
        <w:trPr>
          <w:trHeight w:val="557"/>
        </w:trPr>
        <w:tc>
          <w:tcPr>
            <w:tcW w:w="817" w:type="dxa"/>
            <w:tcBorders>
              <w:left w:val="single" w:color="000000" w:sz="6" w:space="0"/>
              <w:bottom w:val="single" w:color="auto" w:sz="4" w:space="0"/>
              <w:right w:val="single" w:color="000000" w:sz="6" w:space="0"/>
            </w:tcBorders>
          </w:tcPr>
          <w:p w:rsidRPr="00803427" w:rsidR="007963D6" w:rsidP="008308D4" w:rsidRDefault="008308D4" w14:paraId="7384A0F5"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1</w:t>
            </w:r>
            <w:r w:rsidR="00DF0C9A">
              <w:rPr>
                <w:rFonts w:ascii="Times New Roman" w:hAnsi="Times New Roman" w:eastAsia="Times New Roman"/>
                <w:sz w:val="24"/>
                <w:szCs w:val="24"/>
                <w:lang w:eastAsia="lv-LV"/>
              </w:rPr>
              <w:t>3</w:t>
            </w:r>
            <w:r>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317260" w:rsidR="00CF069E" w:rsidP="00CF069E" w:rsidRDefault="00CF069E" w14:paraId="421FDBA1" w14:textId="77777777">
            <w:pPr>
              <w:spacing w:after="0" w:line="240" w:lineRule="auto"/>
              <w:jc w:val="both"/>
              <w:rPr>
                <w:rFonts w:ascii="Times New Roman" w:hAnsi="Times New Roman"/>
                <w:sz w:val="24"/>
                <w:szCs w:val="24"/>
              </w:rPr>
            </w:pPr>
            <w:r w:rsidRPr="00CF069E">
              <w:rPr>
                <w:rFonts w:ascii="Times New Roman" w:hAnsi="Times New Roman" w:eastAsia="Times New Roman"/>
                <w:sz w:val="24"/>
                <w:szCs w:val="24"/>
                <w:lang w:eastAsia="lv-LV"/>
              </w:rPr>
              <w:t>Plāna projekta</w:t>
            </w:r>
            <w:r>
              <w:rPr>
                <w:rFonts w:ascii="Times New Roman" w:hAnsi="Times New Roman" w:eastAsia="Times New Roman"/>
                <w:sz w:val="24"/>
                <w:szCs w:val="24"/>
                <w:lang w:eastAsia="lv-LV"/>
              </w:rPr>
              <w:t xml:space="preserve"> 1.2.1.</w:t>
            </w:r>
            <w:r w:rsidR="00743001">
              <w:rPr>
                <w:rFonts w:ascii="Times New Roman" w:hAnsi="Times New Roman" w:eastAsia="Times New Roman"/>
                <w:sz w:val="24"/>
                <w:szCs w:val="24"/>
                <w:lang w:eastAsia="lv-LV"/>
              </w:rPr>
              <w:t> </w:t>
            </w:r>
            <w:r>
              <w:rPr>
                <w:rFonts w:ascii="Times New Roman" w:hAnsi="Times New Roman" w:eastAsia="Times New Roman"/>
                <w:sz w:val="24"/>
                <w:szCs w:val="24"/>
                <w:lang w:eastAsia="lv-LV"/>
              </w:rPr>
              <w:t>apakšpunkta pasākuma līdzatbildīgās institūcijas "</w:t>
            </w:r>
            <w:r w:rsidRPr="00317260">
              <w:rPr>
                <w:rFonts w:ascii="Times New Roman" w:hAnsi="Times New Roman"/>
                <w:sz w:val="24"/>
                <w:szCs w:val="24"/>
              </w:rPr>
              <w:t xml:space="preserve"> IZM, LM"</w:t>
            </w:r>
          </w:p>
          <w:p w:rsidRPr="00803427" w:rsidR="007963D6" w:rsidP="007963D6" w:rsidRDefault="007963D6" w14:paraId="5B397672" w14:textId="77777777">
            <w:pPr>
              <w:spacing w:after="0" w:line="240" w:lineRule="auto"/>
              <w:jc w:val="both"/>
              <w:rPr>
                <w:rFonts w:ascii="Times New Roman" w:hAnsi="Times New Roman" w:eastAsia="Times New Roman"/>
                <w:sz w:val="24"/>
                <w:szCs w:val="24"/>
                <w:highlight w:val="green"/>
                <w:lang w:eastAsia="lv-LV"/>
              </w:rPr>
            </w:pPr>
          </w:p>
        </w:tc>
        <w:tc>
          <w:tcPr>
            <w:tcW w:w="4562" w:type="dxa"/>
            <w:tcBorders>
              <w:left w:val="single" w:color="000000" w:sz="6" w:space="0"/>
              <w:bottom w:val="single" w:color="auto" w:sz="4" w:space="0"/>
              <w:right w:val="single" w:color="000000" w:sz="6" w:space="0"/>
            </w:tcBorders>
          </w:tcPr>
          <w:p w:rsidR="007963D6" w:rsidP="00317EE0" w:rsidRDefault="007963D6" w14:paraId="4681CDC7" w14:textId="77777777">
            <w:pPr>
              <w:spacing w:after="0" w:line="240" w:lineRule="auto"/>
              <w:rPr>
                <w:rFonts w:ascii="Times New Roman" w:hAnsi="Times New Roman"/>
                <w:b/>
                <w:sz w:val="24"/>
                <w:szCs w:val="24"/>
                <w:lang w:eastAsia="lv-LV"/>
              </w:rPr>
            </w:pPr>
            <w:r w:rsidRPr="00317260">
              <w:rPr>
                <w:rFonts w:ascii="Times New Roman" w:hAnsi="Times New Roman"/>
                <w:b/>
                <w:sz w:val="24"/>
                <w:szCs w:val="24"/>
                <w:lang w:eastAsia="lv-LV"/>
              </w:rPr>
              <w:t>Izglītības un zinātnes ministrija</w:t>
            </w:r>
          </w:p>
          <w:p w:rsidRPr="00317260" w:rsidR="007963D6" w:rsidP="007963D6" w:rsidRDefault="007963D6" w14:paraId="7CC02760" w14:textId="77777777">
            <w:pPr>
              <w:widowControl w:val="0"/>
              <w:spacing w:after="0" w:line="240" w:lineRule="auto"/>
              <w:jc w:val="both"/>
              <w:rPr>
                <w:rFonts w:ascii="Times New Roman" w:hAnsi="Times New Roman"/>
                <w:sz w:val="24"/>
                <w:szCs w:val="24"/>
              </w:rPr>
            </w:pPr>
            <w:r w:rsidRPr="00317260">
              <w:rPr>
                <w:rFonts w:ascii="Times New Roman" w:hAnsi="Times New Roman"/>
                <w:sz w:val="24"/>
                <w:szCs w:val="24"/>
              </w:rPr>
              <w:t>No plāna projektā minētā izriet, ka ministrija ir līdzatbildīga par Valsts bērnu un pusaudžu uzticības tālruņa 116111 informatīvās kampaņas, aicinot informēt par seksuālas vardarbības gadījumiem, tvēruma paplašināšanu, ietverot arī vecākus un citus ģimenes locekļus (plāna projekta 12.lpp.). Ņemot vērā, ka nodrošināt uzticības tālruņa darbību bērnu tiesību aizsardzības jomā ir viena no Valsts bērnu tiesību aizsardzības inspekcijas struktūrvienības funkcijām, nepieciešams skaidrojums ministrijas iesaistei un darbībām konkrētā pasākuma veikšanai, kā arī finansējuma sadalījuma izklāsts.</w:t>
            </w:r>
          </w:p>
        </w:tc>
        <w:tc>
          <w:tcPr>
            <w:tcW w:w="2835" w:type="dxa"/>
            <w:gridSpan w:val="2"/>
            <w:tcBorders>
              <w:left w:val="single" w:color="000000" w:sz="6" w:space="0"/>
              <w:bottom w:val="single" w:color="auto" w:sz="4" w:space="0"/>
              <w:right w:val="single" w:color="000000" w:sz="6" w:space="0"/>
            </w:tcBorders>
          </w:tcPr>
          <w:p w:rsidRPr="00DF0C9A" w:rsidR="00587B43" w:rsidP="00587B43" w:rsidRDefault="00587B43" w14:paraId="72B39724" w14:textId="77777777">
            <w:pPr>
              <w:spacing w:after="0" w:line="240" w:lineRule="auto"/>
              <w:jc w:val="both"/>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t xml:space="preserve">Panākta vienošanās starpministriju sanāksmē </w:t>
            </w:r>
          </w:p>
          <w:p w:rsidRPr="00803427" w:rsidR="007963D6" w:rsidP="00FB7220" w:rsidRDefault="007963D6" w14:paraId="6EBA3749" w14:textId="77777777">
            <w:pPr>
              <w:spacing w:after="0" w:line="240" w:lineRule="auto"/>
              <w:jc w:val="both"/>
              <w:rPr>
                <w:rFonts w:ascii="Times New Roman" w:hAnsi="Times New Roman" w:eastAsia="Times New Roman"/>
                <w:b/>
                <w:bCs/>
                <w:sz w:val="24"/>
                <w:szCs w:val="24"/>
                <w:lang w:eastAsia="lv-LV"/>
              </w:rPr>
            </w:pPr>
          </w:p>
        </w:tc>
        <w:tc>
          <w:tcPr>
            <w:tcW w:w="2976" w:type="dxa"/>
            <w:tcBorders>
              <w:top w:val="single" w:color="auto" w:sz="4" w:space="0"/>
              <w:left w:val="single" w:color="auto" w:sz="4" w:space="0"/>
              <w:bottom w:val="single" w:color="auto" w:sz="4" w:space="0"/>
            </w:tcBorders>
          </w:tcPr>
          <w:p w:rsidRPr="009B6289" w:rsidR="007963D6" w:rsidP="008D18FF" w:rsidRDefault="00C34A28" w14:paraId="78E7EB6B"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r w:rsidRPr="009B6289">
              <w:rPr>
                <w:rFonts w:ascii="Times New Roman" w:hAnsi="Times New Roman" w:eastAsia="Times New Roman"/>
                <w:sz w:val="24"/>
                <w:szCs w:val="24"/>
                <w:lang w:eastAsia="lv-LV"/>
              </w:rPr>
              <w:t>Plāna projekta 1.2.1.</w:t>
            </w:r>
            <w:r w:rsidR="00743001">
              <w:rPr>
                <w:rFonts w:ascii="Times New Roman" w:hAnsi="Times New Roman" w:eastAsia="Times New Roman"/>
                <w:sz w:val="24"/>
                <w:szCs w:val="24"/>
                <w:lang w:eastAsia="lv-LV"/>
              </w:rPr>
              <w:t> </w:t>
            </w:r>
            <w:r w:rsidRPr="009B6289">
              <w:rPr>
                <w:rFonts w:ascii="Times New Roman" w:hAnsi="Times New Roman" w:eastAsia="Times New Roman"/>
                <w:sz w:val="24"/>
                <w:szCs w:val="24"/>
                <w:lang w:eastAsia="lv-LV"/>
              </w:rPr>
              <w:t>apakšpunkta pasākums papildināts ar skaidrojumu</w:t>
            </w:r>
            <w:r w:rsidRPr="009B6289" w:rsidR="008564DB">
              <w:rPr>
                <w:rFonts w:ascii="Times New Roman" w:hAnsi="Times New Roman" w:eastAsia="Times New Roman"/>
                <w:sz w:val="24"/>
                <w:szCs w:val="24"/>
                <w:lang w:eastAsia="lv-LV"/>
              </w:rPr>
              <w:t>:</w:t>
            </w:r>
          </w:p>
          <w:p w:rsidRPr="00C806DB" w:rsidR="008564DB" w:rsidP="008D18FF" w:rsidRDefault="008564DB" w14:paraId="743F6A78" w14:textId="77777777">
            <w:pPr>
              <w:spacing w:after="0" w:line="240" w:lineRule="auto"/>
              <w:jc w:val="both"/>
            </w:pPr>
            <w:r w:rsidRPr="00C806DB">
              <w:rPr>
                <w:rFonts w:ascii="Times New Roman" w:hAnsi="Times New Roman" w:eastAsia="Times New Roman"/>
                <w:sz w:val="24"/>
                <w:szCs w:val="24"/>
                <w:lang w:eastAsia="lv-LV"/>
              </w:rPr>
              <w:t>"</w:t>
            </w:r>
            <w:r w:rsidRPr="00C806DB">
              <w:rPr>
                <w:rFonts w:ascii="Times New Roman" w:hAnsi="Times New Roman"/>
                <w:sz w:val="24"/>
                <w:szCs w:val="24"/>
              </w:rPr>
              <w:t xml:space="preserve">Lai aptvertu pēc iespējas plašāku </w:t>
            </w:r>
            <w:r w:rsidRPr="00C806DB" w:rsidR="000C1B03">
              <w:rPr>
                <w:rFonts w:ascii="Times New Roman" w:hAnsi="Times New Roman"/>
                <w:sz w:val="24"/>
                <w:szCs w:val="24"/>
              </w:rPr>
              <w:t>mērķauditoriju</w:t>
            </w:r>
            <w:r w:rsidRPr="00C806DB">
              <w:rPr>
                <w:rFonts w:ascii="Times New Roman" w:hAnsi="Times New Roman"/>
                <w:sz w:val="24"/>
                <w:szCs w:val="24"/>
              </w:rPr>
              <w:t xml:space="preserve">, kas šajā gadījumā ir skolēnu vecāki un citi ģimenes locekļi, papildus 5 informatīvām TV klipa pārraidēm medijos, Valsts bērnu tiesību aizsardzības inspekcija sadarbībā ar Izglītības un zinātnes ministriju katru gadu izglītības iestādēs plāno izplatīt informāciju (bukleti, </w:t>
            </w:r>
            <w:r w:rsidRPr="00C806DB">
              <w:rPr>
                <w:rFonts w:ascii="Times New Roman" w:hAnsi="Times New Roman"/>
                <w:sz w:val="24"/>
                <w:szCs w:val="24"/>
              </w:rPr>
              <w:lastRenderedPageBreak/>
              <w:t>plakāti) par Bērnu un pusaudžu uzticības tālruni 116111. Tādā veidā paplašinot informācijas pieejamību un nodrošinot, ka izglītības iestādēs vecākiem un citiem ģimenes locekļiem ir pieejama informācija (brīvi izvietota izglītības iestādēs un/vai nodrošināta vecāku sapulcēs) par psiholoģiskas palīdzības saņemšanas iespējām, tajā skaitā seksuālas vardarbības gadījumos.</w:t>
            </w:r>
            <w:r w:rsidRPr="00C806DB" w:rsidR="008D18FF">
              <w:rPr>
                <w:rFonts w:ascii="Times New Roman" w:hAnsi="Times New Roman"/>
                <w:sz w:val="24"/>
                <w:szCs w:val="24"/>
              </w:rPr>
              <w:t>"</w:t>
            </w:r>
            <w:r w:rsidRPr="00C806DB">
              <w:rPr>
                <w:rFonts w:ascii="Times New Roman" w:hAnsi="Times New Roman"/>
                <w:sz w:val="24"/>
                <w:szCs w:val="24"/>
              </w:rPr>
              <w:t xml:space="preserve"> </w:t>
            </w:r>
          </w:p>
        </w:tc>
      </w:tr>
      <w:tr w:rsidRPr="00317260" w:rsidR="007963D6" w:rsidTr="00BF6FBD" w14:paraId="57176721"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3970673D"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1.</w:t>
            </w:r>
          </w:p>
        </w:tc>
        <w:tc>
          <w:tcPr>
            <w:tcW w:w="2977" w:type="dxa"/>
            <w:gridSpan w:val="2"/>
            <w:tcBorders>
              <w:left w:val="single" w:color="000000" w:sz="6" w:space="0"/>
              <w:bottom w:val="single" w:color="auto" w:sz="4" w:space="0"/>
              <w:right w:val="single" w:color="000000" w:sz="6" w:space="0"/>
            </w:tcBorders>
          </w:tcPr>
          <w:p w:rsidRPr="00803427" w:rsidR="007963D6" w:rsidP="007963D6" w:rsidRDefault="00CF069E" w14:paraId="28356C39" w14:textId="77777777">
            <w:pPr>
              <w:spacing w:after="0" w:line="240" w:lineRule="auto"/>
              <w:jc w:val="both"/>
              <w:rPr>
                <w:rFonts w:ascii="Times New Roman" w:hAnsi="Times New Roman" w:eastAsia="Times New Roman"/>
                <w:sz w:val="24"/>
                <w:szCs w:val="24"/>
                <w:highlight w:val="green"/>
                <w:lang w:eastAsia="lv-LV"/>
              </w:rPr>
            </w:pPr>
            <w:r w:rsidRPr="00CF069E">
              <w:rPr>
                <w:rFonts w:ascii="Times New Roman" w:hAnsi="Times New Roman" w:eastAsia="Times New Roman"/>
                <w:sz w:val="24"/>
                <w:szCs w:val="24"/>
                <w:lang w:eastAsia="lv-LV"/>
              </w:rPr>
              <w:t>Plāna projekt</w:t>
            </w:r>
            <w:r w:rsidR="00942703">
              <w:rPr>
                <w:rFonts w:ascii="Times New Roman" w:hAnsi="Times New Roman" w:eastAsia="Times New Roman"/>
                <w:sz w:val="24"/>
                <w:szCs w:val="24"/>
                <w:lang w:eastAsia="lv-LV"/>
              </w:rPr>
              <w:t xml:space="preserve">a </w:t>
            </w:r>
            <w:r w:rsidRPr="00E6039C" w:rsidR="00942703">
              <w:rPr>
                <w:rFonts w:ascii="Times New Roman" w:hAnsi="Times New Roman"/>
                <w:sz w:val="24"/>
                <w:szCs w:val="24"/>
              </w:rPr>
              <w:t>1.3.6</w:t>
            </w:r>
            <w:r w:rsidR="00942703">
              <w:rPr>
                <w:rFonts w:ascii="Times New Roman" w:hAnsi="Times New Roman"/>
                <w:sz w:val="24"/>
                <w:szCs w:val="24"/>
              </w:rPr>
              <w:t>.</w:t>
            </w:r>
            <w:r w:rsidR="00743001">
              <w:rPr>
                <w:rFonts w:ascii="Times New Roman" w:hAnsi="Times New Roman"/>
                <w:sz w:val="24"/>
                <w:szCs w:val="24"/>
              </w:rPr>
              <w:t> </w:t>
            </w:r>
            <w:r w:rsidR="00942703">
              <w:rPr>
                <w:rFonts w:ascii="Times New Roman" w:hAnsi="Times New Roman"/>
                <w:sz w:val="24"/>
                <w:szCs w:val="24"/>
              </w:rPr>
              <w:t>pasākums</w:t>
            </w:r>
          </w:p>
        </w:tc>
        <w:tc>
          <w:tcPr>
            <w:tcW w:w="4562" w:type="dxa"/>
            <w:tcBorders>
              <w:left w:val="single" w:color="000000" w:sz="6" w:space="0"/>
              <w:bottom w:val="single" w:color="auto" w:sz="4" w:space="0"/>
              <w:right w:val="single" w:color="000000" w:sz="6" w:space="0"/>
            </w:tcBorders>
          </w:tcPr>
          <w:p w:rsidRPr="00317260" w:rsidR="007963D6" w:rsidP="007963D6" w:rsidRDefault="007963D6" w14:paraId="2485911D" w14:textId="77777777">
            <w:pPr>
              <w:widowControl w:val="0"/>
              <w:spacing w:after="0" w:line="240" w:lineRule="auto"/>
              <w:jc w:val="both"/>
              <w:rPr>
                <w:rFonts w:ascii="Times New Roman" w:hAnsi="Times New Roman"/>
                <w:sz w:val="24"/>
                <w:szCs w:val="24"/>
              </w:rPr>
            </w:pPr>
            <w:r w:rsidRPr="00317260">
              <w:rPr>
                <w:rFonts w:ascii="Times New Roman" w:hAnsi="Times New Roman"/>
                <w:sz w:val="24"/>
                <w:szCs w:val="24"/>
              </w:rPr>
              <w:t xml:space="preserve">No plāna projektā minētā izriet, ka ministrija ir atbildīga par pedagogu zināšanu pilnveidi seksuālās vardarbības pret bērnu atpazīšanā esošā finansējuma ietvaros (plāna projekta 17.lpp.). Šo zināšanu pilnveide ietver attiecīgas programmas satura izstrādi, metodiskos materiālus un atbilstošu pedagoģisko personālu. Plāna projektā nav skaidrots nepieciešamais nodrošinājums, lai sasniegtu plāna projektā minēto darbības rezultātu: </w:t>
            </w:r>
            <w:r w:rsidRPr="00317260">
              <w:rPr>
                <w:rFonts w:ascii="Times New Roman" w:hAnsi="Times New Roman"/>
                <w:i/>
                <w:sz w:val="24"/>
                <w:szCs w:val="24"/>
              </w:rPr>
              <w:t>Pieaug pedagogu izpratne un zināšanas par seksuālas vardarbības problēmu</w:t>
            </w:r>
            <w:r w:rsidRPr="00317260">
              <w:rPr>
                <w:rFonts w:ascii="Times New Roman" w:hAnsi="Times New Roman"/>
                <w:sz w:val="24"/>
                <w:szCs w:val="24"/>
              </w:rPr>
              <w:t xml:space="preserve">. Ministrija vērš uzmanību, ka tā var būt atbildīga par atbilstošas programmas tematiku, t.i., var ierosināt papildināt programmas tematiku, iekļaujot attiecīgu tēmu (piemēram, par seksuālās vardarbības </w:t>
            </w:r>
            <w:r w:rsidRPr="00317260">
              <w:rPr>
                <w:rFonts w:ascii="Times New Roman" w:hAnsi="Times New Roman"/>
                <w:sz w:val="24"/>
                <w:szCs w:val="24"/>
              </w:rPr>
              <w:lastRenderedPageBreak/>
              <w:t>pret bērnu atpazīšanu). Vienlaikus ministrija neorganizē pedagogu profesionālās kompetences pilnveides kursus, bet atbilstoši izvirzītajām tematiskajām prioritātēm nodrošina iepirkumu.</w:t>
            </w:r>
          </w:p>
        </w:tc>
        <w:tc>
          <w:tcPr>
            <w:tcW w:w="2835" w:type="dxa"/>
            <w:gridSpan w:val="2"/>
            <w:tcBorders>
              <w:left w:val="single" w:color="000000" w:sz="6" w:space="0"/>
              <w:bottom w:val="single" w:color="auto" w:sz="4" w:space="0"/>
              <w:right w:val="single" w:color="000000" w:sz="6" w:space="0"/>
            </w:tcBorders>
          </w:tcPr>
          <w:p w:rsidRPr="00DF0C9A" w:rsidR="00587B43" w:rsidP="00587B43" w:rsidRDefault="00587B43" w14:paraId="331CC72C" w14:textId="77777777">
            <w:pPr>
              <w:spacing w:after="0" w:line="240" w:lineRule="auto"/>
              <w:jc w:val="both"/>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lastRenderedPageBreak/>
              <w:t xml:space="preserve">Panākta vienošanās starpministriju sanāksmē </w:t>
            </w:r>
          </w:p>
          <w:p w:rsidRPr="00803427" w:rsidR="007963D6" w:rsidP="00726EF9" w:rsidRDefault="007963D6" w14:paraId="7211C151" w14:textId="77777777">
            <w:pPr>
              <w:spacing w:after="0" w:line="240" w:lineRule="auto"/>
              <w:jc w:val="both"/>
              <w:rPr>
                <w:rFonts w:ascii="Times New Roman" w:hAnsi="Times New Roman" w:eastAsia="Times New Roman"/>
                <w:b/>
                <w:bCs/>
                <w:sz w:val="24"/>
                <w:szCs w:val="24"/>
                <w:lang w:eastAsia="lv-LV"/>
              </w:rPr>
            </w:pPr>
          </w:p>
        </w:tc>
        <w:tc>
          <w:tcPr>
            <w:tcW w:w="2976" w:type="dxa"/>
            <w:tcBorders>
              <w:top w:val="single" w:color="auto" w:sz="4" w:space="0"/>
              <w:left w:val="single" w:color="auto" w:sz="4" w:space="0"/>
              <w:bottom w:val="single" w:color="auto" w:sz="4" w:space="0"/>
            </w:tcBorders>
          </w:tcPr>
          <w:p w:rsidRPr="00803427" w:rsidR="007963D6" w:rsidP="007963D6" w:rsidRDefault="000C1B03" w14:paraId="2E323491"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Plāna projekta 1.3.6.</w:t>
            </w:r>
            <w:r w:rsidR="00743001">
              <w:rPr>
                <w:rFonts w:ascii="Times New Roman" w:hAnsi="Times New Roman" w:eastAsia="Times New Roman"/>
                <w:sz w:val="24"/>
                <w:szCs w:val="24"/>
                <w:lang w:eastAsia="lv-LV"/>
              </w:rPr>
              <w:t> </w:t>
            </w:r>
            <w:r>
              <w:rPr>
                <w:rFonts w:ascii="Times New Roman" w:hAnsi="Times New Roman" w:eastAsia="Times New Roman"/>
                <w:sz w:val="24"/>
                <w:szCs w:val="24"/>
                <w:lang w:eastAsia="lv-LV"/>
              </w:rPr>
              <w:t>pasākums papildināts ar skaidrojumu, precizējot Izglītības un zinātnes ministrijas lomu.</w:t>
            </w:r>
          </w:p>
        </w:tc>
      </w:tr>
      <w:tr w:rsidRPr="00317260" w:rsidR="007963D6" w:rsidTr="00BF6FBD" w14:paraId="00CEE94E"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37DC4FA1"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15.</w:t>
            </w:r>
          </w:p>
        </w:tc>
        <w:tc>
          <w:tcPr>
            <w:tcW w:w="2977" w:type="dxa"/>
            <w:gridSpan w:val="2"/>
            <w:tcBorders>
              <w:left w:val="single" w:color="000000" w:sz="6" w:space="0"/>
              <w:bottom w:val="single" w:color="auto" w:sz="4" w:space="0"/>
              <w:right w:val="single" w:color="000000" w:sz="6" w:space="0"/>
            </w:tcBorders>
          </w:tcPr>
          <w:p w:rsidRPr="00573346" w:rsidR="007963D6" w:rsidP="007963D6" w:rsidRDefault="00573346" w14:paraId="19E7A9E2" w14:textId="77777777">
            <w:pPr>
              <w:spacing w:after="0" w:line="240" w:lineRule="auto"/>
              <w:jc w:val="both"/>
              <w:rPr>
                <w:rFonts w:ascii="Times New Roman" w:hAnsi="Times New Roman" w:eastAsia="Times New Roman"/>
                <w:sz w:val="24"/>
                <w:szCs w:val="24"/>
                <w:lang w:eastAsia="lv-LV"/>
              </w:rPr>
            </w:pPr>
            <w:r w:rsidRPr="00573346">
              <w:rPr>
                <w:rFonts w:ascii="Times New Roman" w:hAnsi="Times New Roman" w:eastAsia="Times New Roman"/>
                <w:sz w:val="24"/>
                <w:szCs w:val="24"/>
                <w:lang w:eastAsia="lv-LV"/>
              </w:rPr>
              <w:t>Plāna projekta 2.4.2.</w:t>
            </w:r>
            <w:r w:rsidR="00743001">
              <w:rPr>
                <w:rFonts w:ascii="Times New Roman" w:hAnsi="Times New Roman" w:eastAsia="Times New Roman"/>
                <w:sz w:val="24"/>
                <w:szCs w:val="24"/>
                <w:lang w:eastAsia="lv-LV"/>
              </w:rPr>
              <w:t> </w:t>
            </w:r>
            <w:r w:rsidRPr="00573346">
              <w:rPr>
                <w:rFonts w:ascii="Times New Roman" w:hAnsi="Times New Roman" w:eastAsia="Times New Roman"/>
                <w:sz w:val="24"/>
                <w:szCs w:val="24"/>
                <w:lang w:eastAsia="lv-LV"/>
              </w:rPr>
              <w:t>apakšpunkta pasākuma līdzatbildīgā institūcija "IKVD"</w:t>
            </w:r>
          </w:p>
        </w:tc>
        <w:tc>
          <w:tcPr>
            <w:tcW w:w="4562" w:type="dxa"/>
            <w:tcBorders>
              <w:left w:val="single" w:color="000000" w:sz="6" w:space="0"/>
              <w:bottom w:val="single" w:color="auto" w:sz="4" w:space="0"/>
              <w:right w:val="single" w:color="000000" w:sz="6" w:space="0"/>
            </w:tcBorders>
          </w:tcPr>
          <w:p w:rsidRPr="00317260" w:rsidR="007963D6" w:rsidP="007963D6" w:rsidRDefault="007963D6" w14:paraId="676D0722" w14:textId="77777777">
            <w:pPr>
              <w:widowControl w:val="0"/>
              <w:spacing w:after="0" w:line="240" w:lineRule="auto"/>
              <w:jc w:val="both"/>
              <w:rPr>
                <w:rFonts w:ascii="Times New Roman" w:hAnsi="Times New Roman"/>
                <w:sz w:val="24"/>
                <w:szCs w:val="24"/>
              </w:rPr>
            </w:pPr>
            <w:r w:rsidRPr="00317260">
              <w:rPr>
                <w:rFonts w:ascii="Times New Roman" w:hAnsi="Times New Roman"/>
                <w:sz w:val="24"/>
                <w:szCs w:val="24"/>
              </w:rPr>
              <w:t xml:space="preserve">No plāna projektā minētā izriet, ka Izglītības kvalitātes valsts dienests ir līdzatbildīgs par seksuālās vardarbības risku izvērtēšanu </w:t>
            </w:r>
            <w:r w:rsidRPr="00317260">
              <w:rPr>
                <w:rFonts w:ascii="Times New Roman" w:hAnsi="Times New Roman"/>
                <w:sz w:val="24"/>
                <w:szCs w:val="24"/>
                <w:u w:val="single"/>
              </w:rPr>
              <w:t>valsts sociālās aprūpes centros</w:t>
            </w:r>
            <w:r w:rsidRPr="00317260">
              <w:rPr>
                <w:rFonts w:ascii="Times New Roman" w:hAnsi="Times New Roman"/>
                <w:sz w:val="24"/>
                <w:szCs w:val="24"/>
              </w:rPr>
              <w:t xml:space="preserve"> esošā finansējuma ietvaros (plāna projekta 27.lpp.). Vēršam uzmanību, ka Izglītības kvalitātes valsts dienesta funkcijas noteiktas Izglītības likuma 20.pantā, kas ietver izglītības iestāžu uzraudzību, bet </w:t>
            </w:r>
            <w:r w:rsidRPr="00317260">
              <w:rPr>
                <w:rFonts w:ascii="Times New Roman" w:hAnsi="Times New Roman"/>
                <w:sz w:val="24"/>
                <w:szCs w:val="24"/>
                <w:u w:val="single"/>
              </w:rPr>
              <w:t>neietver valsts sociālās aprūpes centru uzraudzību</w:t>
            </w:r>
            <w:r w:rsidRPr="00317260">
              <w:rPr>
                <w:rFonts w:ascii="Times New Roman" w:hAnsi="Times New Roman"/>
                <w:sz w:val="24"/>
                <w:szCs w:val="24"/>
              </w:rPr>
              <w:t>. Līdz ar to nepieciešams svītrot Izglītības kvalitātes valsts dienestu kā līdzatbildīgo institūciju minētā pasākuma īstenošanā.</w:t>
            </w:r>
          </w:p>
        </w:tc>
        <w:tc>
          <w:tcPr>
            <w:tcW w:w="2835" w:type="dxa"/>
            <w:gridSpan w:val="2"/>
            <w:tcBorders>
              <w:left w:val="single" w:color="000000" w:sz="6" w:space="0"/>
              <w:bottom w:val="single" w:color="auto" w:sz="4" w:space="0"/>
              <w:right w:val="single" w:color="000000" w:sz="6" w:space="0"/>
            </w:tcBorders>
          </w:tcPr>
          <w:p w:rsidRPr="00573346" w:rsidR="007963D6" w:rsidP="00AD5499" w:rsidRDefault="00573346" w14:paraId="5CB7A0DB" w14:textId="77777777">
            <w:pPr>
              <w:spacing w:after="0" w:line="240" w:lineRule="auto"/>
              <w:rPr>
                <w:rFonts w:ascii="Times New Roman" w:hAnsi="Times New Roman" w:eastAsia="Times New Roman"/>
                <w:b/>
                <w:bCs/>
                <w:sz w:val="24"/>
                <w:szCs w:val="24"/>
                <w:lang w:eastAsia="lv-LV"/>
              </w:rPr>
            </w:pPr>
            <w:r w:rsidRPr="00573346">
              <w:rPr>
                <w:rFonts w:ascii="Times New Roman" w:hAnsi="Times New Roman" w:eastAsia="Times New Roman"/>
                <w:b/>
                <w:bCs/>
                <w:sz w:val="24"/>
                <w:szCs w:val="24"/>
                <w:lang w:eastAsia="lv-LV"/>
              </w:rPr>
              <w:t xml:space="preserve">Ņemts vērā </w:t>
            </w:r>
          </w:p>
        </w:tc>
        <w:tc>
          <w:tcPr>
            <w:tcW w:w="2976" w:type="dxa"/>
            <w:tcBorders>
              <w:top w:val="single" w:color="auto" w:sz="4" w:space="0"/>
              <w:left w:val="single" w:color="auto" w:sz="4" w:space="0"/>
              <w:bottom w:val="single" w:color="auto" w:sz="4" w:space="0"/>
            </w:tcBorders>
          </w:tcPr>
          <w:p w:rsidRPr="00573346" w:rsidR="007963D6" w:rsidP="007963D6" w:rsidRDefault="00573346" w14:paraId="0BA2D4EB"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r w:rsidRPr="00573346">
              <w:rPr>
                <w:rFonts w:ascii="Times New Roman" w:hAnsi="Times New Roman" w:eastAsia="Times New Roman"/>
                <w:sz w:val="24"/>
                <w:szCs w:val="24"/>
                <w:lang w:eastAsia="lv-LV"/>
              </w:rPr>
              <w:t>Plāna projekta 2.4.2.</w:t>
            </w:r>
            <w:r w:rsidR="00743001">
              <w:rPr>
                <w:rFonts w:ascii="Times New Roman" w:hAnsi="Times New Roman" w:eastAsia="Times New Roman"/>
                <w:sz w:val="24"/>
                <w:szCs w:val="24"/>
                <w:lang w:eastAsia="lv-LV"/>
              </w:rPr>
              <w:t> </w:t>
            </w:r>
            <w:r w:rsidRPr="00573346">
              <w:rPr>
                <w:rFonts w:ascii="Times New Roman" w:hAnsi="Times New Roman" w:eastAsia="Times New Roman"/>
                <w:sz w:val="24"/>
                <w:szCs w:val="24"/>
                <w:lang w:eastAsia="lv-LV"/>
              </w:rPr>
              <w:t>apakšpunkta pasākuma līdzatbildīgā institūcija "IKVD"</w:t>
            </w:r>
            <w:r>
              <w:rPr>
                <w:rFonts w:ascii="Times New Roman" w:hAnsi="Times New Roman" w:eastAsia="Times New Roman"/>
                <w:sz w:val="24"/>
                <w:szCs w:val="24"/>
                <w:lang w:eastAsia="lv-LV"/>
              </w:rPr>
              <w:t xml:space="preserve"> svītrota</w:t>
            </w:r>
          </w:p>
        </w:tc>
      </w:tr>
      <w:tr w:rsidRPr="00317260" w:rsidR="007963D6" w:rsidTr="00BF6FBD" w14:paraId="7961BAEF"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1CD91614"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17.</w:t>
            </w:r>
          </w:p>
        </w:tc>
        <w:tc>
          <w:tcPr>
            <w:tcW w:w="2977" w:type="dxa"/>
            <w:gridSpan w:val="2"/>
            <w:tcBorders>
              <w:left w:val="single" w:color="000000" w:sz="6" w:space="0"/>
              <w:bottom w:val="single" w:color="auto" w:sz="4" w:space="0"/>
              <w:right w:val="single" w:color="000000" w:sz="6" w:space="0"/>
            </w:tcBorders>
          </w:tcPr>
          <w:p w:rsidRPr="006833CD" w:rsidR="007963D6" w:rsidP="007963D6" w:rsidRDefault="006833CD" w14:paraId="4F30AE58" w14:textId="77777777">
            <w:pPr>
              <w:tabs>
                <w:tab w:val="left" w:pos="316"/>
              </w:tabs>
              <w:spacing w:after="0" w:line="240" w:lineRule="auto"/>
              <w:jc w:val="both"/>
              <w:rPr>
                <w:rFonts w:ascii="Times New Roman" w:hAnsi="Times New Roman" w:eastAsia="Times New Roman"/>
                <w:sz w:val="24"/>
                <w:szCs w:val="24"/>
                <w:lang w:eastAsia="lv-LV"/>
              </w:rPr>
            </w:pPr>
            <w:r w:rsidRPr="006833CD">
              <w:rPr>
                <w:rFonts w:ascii="Times New Roman" w:hAnsi="Times New Roman" w:eastAsia="Times New Roman"/>
                <w:sz w:val="24"/>
                <w:szCs w:val="24"/>
                <w:lang w:eastAsia="lv-LV"/>
              </w:rPr>
              <w:t xml:space="preserve">Plāna projekta </w:t>
            </w:r>
            <w:r w:rsidRPr="00317260">
              <w:rPr>
                <w:rFonts w:ascii="Times New Roman" w:hAnsi="Times New Roman"/>
                <w:sz w:val="24"/>
                <w:szCs w:val="24"/>
              </w:rPr>
              <w:t>2.3.1.</w:t>
            </w:r>
            <w:r w:rsidR="00743001">
              <w:rPr>
                <w:rFonts w:ascii="Times New Roman" w:hAnsi="Times New Roman"/>
                <w:sz w:val="24"/>
                <w:szCs w:val="24"/>
              </w:rPr>
              <w:t> </w:t>
            </w:r>
            <w:r w:rsidRPr="00317260">
              <w:rPr>
                <w:rFonts w:ascii="Times New Roman" w:hAnsi="Times New Roman"/>
                <w:sz w:val="24"/>
                <w:szCs w:val="24"/>
              </w:rPr>
              <w:t>apakšpunkta pasākum</w:t>
            </w:r>
            <w:r w:rsidRPr="00317260" w:rsidR="000870D4">
              <w:rPr>
                <w:rFonts w:ascii="Times New Roman" w:hAnsi="Times New Roman"/>
                <w:sz w:val="24"/>
                <w:szCs w:val="24"/>
              </w:rPr>
              <w:t>a rezultatīvais rādītājs "Ikgadēji vismaz 2 personām nodrošināta psihoterapeitiskā un psiholoģiskā palīdzība, lai novērstu dzimumnoziegumu pret nepilngadīgo"</w:t>
            </w:r>
          </w:p>
        </w:tc>
        <w:tc>
          <w:tcPr>
            <w:tcW w:w="4562" w:type="dxa"/>
            <w:tcBorders>
              <w:left w:val="single" w:color="000000" w:sz="6" w:space="0"/>
              <w:bottom w:val="single" w:color="auto" w:sz="4" w:space="0"/>
              <w:right w:val="single" w:color="000000" w:sz="6" w:space="0"/>
            </w:tcBorders>
          </w:tcPr>
          <w:p w:rsidRPr="00D44464" w:rsidR="007963D6" w:rsidP="007963D6" w:rsidRDefault="007963D6" w14:paraId="199D4A56" w14:textId="77777777">
            <w:pPr>
              <w:pStyle w:val="pamattekststabul"/>
              <w:tabs>
                <w:tab w:val="left" w:pos="3119"/>
                <w:tab w:val="left" w:pos="5812"/>
              </w:tabs>
              <w:spacing w:before="0" w:beforeAutospacing="0" w:after="0" w:afterAutospacing="0"/>
              <w:jc w:val="both"/>
              <w:rPr>
                <w:i/>
                <w:lang w:val="lv-LV"/>
              </w:rPr>
            </w:pPr>
            <w:r w:rsidRPr="00D44464">
              <w:rPr>
                <w:lang w:val="lv-LV"/>
              </w:rPr>
              <w:t xml:space="preserve">Saskaņā ar </w:t>
            </w:r>
            <w:bookmarkStart w:name="_Hlk526166856" w:id="7"/>
            <w:r w:rsidRPr="00D44464">
              <w:rPr>
                <w:lang w:val="lv-LV"/>
              </w:rPr>
              <w:t xml:space="preserve">Ministru kabineta 2018.gada 28.augusta </w:t>
            </w:r>
            <w:bookmarkStart w:name="_Hlk524097169" w:id="8"/>
            <w:r w:rsidRPr="00D44464">
              <w:rPr>
                <w:lang w:val="lv-LV"/>
              </w:rPr>
              <w:t xml:space="preserve">noteikumu Nr.555 </w:t>
            </w:r>
            <w:bookmarkEnd w:id="8"/>
            <w:r w:rsidRPr="00D44464">
              <w:rPr>
                <w:lang w:val="lv-LV"/>
              </w:rPr>
              <w:t>"Veselības aprūpes pakalpojumu organizēšanas un samaksas kārtība</w:t>
            </w:r>
            <w:bookmarkEnd w:id="7"/>
            <w:r w:rsidRPr="00D44464">
              <w:rPr>
                <w:lang w:val="lv-LV"/>
              </w:rPr>
              <w:t xml:space="preserve">" (turpmāk noteikumi Nr.555) no veselības aprūpes budžeta neapmaksā  psihoterapeitisko un psiholoģisko palīdzību, izņemot 4.7.apakšpunktā noteiktos gadījumos. Noteikumu Nr.555 4.7.5.apakšpuntā paredzēts, ka </w:t>
            </w:r>
            <w:bookmarkStart w:name="_Hlk524096388" w:id="9"/>
            <w:bookmarkStart w:name="_Hlk524097067" w:id="10"/>
            <w:r w:rsidRPr="00D44464">
              <w:rPr>
                <w:lang w:val="lv-LV"/>
              </w:rPr>
              <w:t>"</w:t>
            </w:r>
            <w:r w:rsidRPr="00D44464">
              <w:rPr>
                <w:i/>
                <w:lang w:val="lv-LV"/>
              </w:rPr>
              <w:t xml:space="preserve">psihoterapeitisko un psiholoģisko </w:t>
            </w:r>
            <w:bookmarkEnd w:id="9"/>
            <w:r w:rsidRPr="00D44464">
              <w:rPr>
                <w:i/>
                <w:lang w:val="lv-LV"/>
              </w:rPr>
              <w:t>palīdzību,</w:t>
            </w:r>
            <w:bookmarkEnd w:id="10"/>
            <w:r w:rsidRPr="00D44464">
              <w:rPr>
                <w:i/>
                <w:lang w:val="lv-LV"/>
              </w:rPr>
              <w:t xml:space="preserve"> </w:t>
            </w:r>
            <w:bookmarkStart w:name="_Hlk524095797" w:id="11"/>
            <w:r w:rsidRPr="00D44464">
              <w:rPr>
                <w:i/>
                <w:lang w:val="lv-LV"/>
              </w:rPr>
              <w:t>ja šādas palīdzības nepieciešamību noteicis psihiatrs</w:t>
            </w:r>
            <w:bookmarkEnd w:id="11"/>
            <w:r w:rsidRPr="00D44464">
              <w:rPr>
                <w:i/>
                <w:lang w:val="lv-LV"/>
              </w:rPr>
              <w:t xml:space="preserve">, lai novērstu noziedzīgu nodarījumu veikšanu </w:t>
            </w:r>
            <w:r w:rsidRPr="00D44464">
              <w:rPr>
                <w:i/>
                <w:lang w:val="lv-LV"/>
              </w:rPr>
              <w:lastRenderedPageBreak/>
              <w:t>pret bērna tikumību un dzimumneaizskaramību."</w:t>
            </w:r>
          </w:p>
          <w:p w:rsidRPr="00D44464" w:rsidR="007963D6" w:rsidP="007963D6" w:rsidRDefault="007963D6" w14:paraId="423997AA" w14:textId="77777777">
            <w:pPr>
              <w:pStyle w:val="pamattekststabul"/>
              <w:tabs>
                <w:tab w:val="left" w:pos="3119"/>
                <w:tab w:val="left" w:pos="5812"/>
              </w:tabs>
              <w:spacing w:before="0" w:beforeAutospacing="0" w:after="0" w:afterAutospacing="0"/>
              <w:ind w:firstLine="481"/>
              <w:jc w:val="both"/>
              <w:rPr>
                <w:lang w:val="lv-LV"/>
              </w:rPr>
            </w:pPr>
            <w:r w:rsidRPr="00D44464">
              <w:rPr>
                <w:lang w:val="lv-LV"/>
              </w:rPr>
              <w:t xml:space="preserve">Pamatojoties uz minēto, lūdzam precizēt 2.rīcības virziena 2.3.1.apakšpunkta 4.aili ar vārdiem "ja šādas palīdzības nepieciešamību noteicis psihiatrs", jo Nacionālais veselības dienests var veikt samaksu par valsts apmaksātiem pakalpojumiem, kuri noteikti noteikumos Nr.555. </w:t>
            </w:r>
          </w:p>
        </w:tc>
        <w:tc>
          <w:tcPr>
            <w:tcW w:w="2835" w:type="dxa"/>
            <w:gridSpan w:val="2"/>
            <w:tcBorders>
              <w:left w:val="single" w:color="000000" w:sz="6" w:space="0"/>
              <w:bottom w:val="single" w:color="auto" w:sz="4" w:space="0"/>
              <w:right w:val="single" w:color="000000" w:sz="6" w:space="0"/>
            </w:tcBorders>
          </w:tcPr>
          <w:p w:rsidRPr="00A84B4C" w:rsidR="007963D6" w:rsidP="00AD5499" w:rsidRDefault="006833CD" w14:paraId="367C271B" w14:textId="77777777">
            <w:pPr>
              <w:spacing w:after="0" w:line="240" w:lineRule="auto"/>
              <w:rPr>
                <w:rFonts w:ascii="Times New Roman" w:hAnsi="Times New Roman" w:eastAsia="Times New Roman"/>
                <w:b/>
                <w:bCs/>
                <w:sz w:val="24"/>
                <w:szCs w:val="24"/>
                <w:lang w:eastAsia="lv-LV"/>
              </w:rPr>
            </w:pPr>
            <w:r>
              <w:rPr>
                <w:rFonts w:ascii="Times New Roman" w:hAnsi="Times New Roman" w:eastAsia="Times New Roman"/>
                <w:b/>
                <w:bCs/>
                <w:sz w:val="24"/>
                <w:szCs w:val="24"/>
                <w:lang w:eastAsia="lv-LV"/>
              </w:rPr>
              <w:lastRenderedPageBreak/>
              <w:t>Ņemts vērā</w:t>
            </w:r>
          </w:p>
        </w:tc>
        <w:tc>
          <w:tcPr>
            <w:tcW w:w="2976" w:type="dxa"/>
            <w:tcBorders>
              <w:top w:val="single" w:color="auto" w:sz="4" w:space="0"/>
              <w:left w:val="single" w:color="auto" w:sz="4" w:space="0"/>
              <w:bottom w:val="single" w:color="auto" w:sz="4" w:space="0"/>
            </w:tcBorders>
          </w:tcPr>
          <w:p w:rsidRPr="000870D4" w:rsidR="007963D6" w:rsidP="007963D6" w:rsidRDefault="000870D4" w14:paraId="53F50230" w14:textId="77777777">
            <w:pPr>
              <w:spacing w:after="0" w:line="240" w:lineRule="auto"/>
              <w:jc w:val="both"/>
              <w:rPr>
                <w:rFonts w:ascii="Times New Roman" w:hAnsi="Times New Roman" w:eastAsia="Times New Roman"/>
                <w:sz w:val="24"/>
                <w:szCs w:val="24"/>
                <w:lang w:eastAsia="lv-LV"/>
              </w:rPr>
            </w:pPr>
            <w:r w:rsidRPr="000870D4">
              <w:rPr>
                <w:rFonts w:ascii="Times New Roman" w:hAnsi="Times New Roman" w:eastAsia="Times New Roman"/>
                <w:sz w:val="24"/>
                <w:szCs w:val="24"/>
                <w:lang w:eastAsia="lv-LV"/>
              </w:rPr>
              <w:t xml:space="preserve">Plāna projekta </w:t>
            </w:r>
            <w:r w:rsidRPr="00317260">
              <w:rPr>
                <w:rFonts w:ascii="Times New Roman" w:hAnsi="Times New Roman"/>
                <w:sz w:val="24"/>
                <w:szCs w:val="24"/>
              </w:rPr>
              <w:t>2.3.1.</w:t>
            </w:r>
            <w:r w:rsidR="00743001">
              <w:rPr>
                <w:rFonts w:ascii="Times New Roman" w:hAnsi="Times New Roman"/>
                <w:sz w:val="24"/>
                <w:szCs w:val="24"/>
              </w:rPr>
              <w:t> </w:t>
            </w:r>
            <w:r w:rsidRPr="00317260">
              <w:rPr>
                <w:rFonts w:ascii="Times New Roman" w:hAnsi="Times New Roman"/>
                <w:sz w:val="24"/>
                <w:szCs w:val="24"/>
              </w:rPr>
              <w:t xml:space="preserve">apakšpunkta pasākuma rezultatīvais rādītājs "Ikgadēji vismaz 2 personām nodrošināta psihoterapeitiskā un psiholoģiskā palīdzība, lai novērstu dzimumnoziegumu pret nepilngadīgo, </w:t>
            </w:r>
            <w:r w:rsidRPr="00317260">
              <w:rPr>
                <w:rFonts w:ascii="Times New Roman" w:hAnsi="Times New Roman"/>
                <w:sz w:val="24"/>
                <w:szCs w:val="24"/>
                <w:u w:val="single"/>
              </w:rPr>
              <w:t>ja šādas palīdzības nepieciešamību noteicis psihiatrs</w:t>
            </w:r>
            <w:r w:rsidRPr="00317260" w:rsidR="00E255F1">
              <w:rPr>
                <w:rFonts w:ascii="Times New Roman" w:hAnsi="Times New Roman"/>
                <w:sz w:val="24"/>
                <w:szCs w:val="24"/>
              </w:rPr>
              <w:t>"</w:t>
            </w:r>
          </w:p>
        </w:tc>
      </w:tr>
      <w:tr w:rsidRPr="00317260" w:rsidR="007963D6" w:rsidTr="00BF6FBD" w14:paraId="0D816DFE"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354D5850"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18.</w:t>
            </w:r>
          </w:p>
        </w:tc>
        <w:tc>
          <w:tcPr>
            <w:tcW w:w="2977" w:type="dxa"/>
            <w:gridSpan w:val="2"/>
            <w:tcBorders>
              <w:left w:val="single" w:color="000000" w:sz="6" w:space="0"/>
              <w:bottom w:val="single" w:color="auto" w:sz="4" w:space="0"/>
              <w:right w:val="single" w:color="000000" w:sz="6" w:space="0"/>
            </w:tcBorders>
          </w:tcPr>
          <w:p w:rsidRPr="00317260" w:rsidR="007963D6" w:rsidP="00F56839" w:rsidRDefault="00F56839" w14:paraId="7341C7B5" w14:textId="3871C542">
            <w:pPr>
              <w:spacing w:after="0" w:line="240" w:lineRule="auto"/>
              <w:jc w:val="both"/>
              <w:rPr>
                <w:rFonts w:ascii="Times New Roman" w:hAnsi="Times New Roman"/>
                <w:sz w:val="24"/>
                <w:szCs w:val="24"/>
              </w:rPr>
            </w:pPr>
            <w:r w:rsidRPr="00317260">
              <w:rPr>
                <w:rFonts w:ascii="Times New Roman" w:hAnsi="Times New Roman"/>
                <w:sz w:val="24"/>
                <w:szCs w:val="24"/>
              </w:rPr>
              <w:t>3.</w:t>
            </w:r>
            <w:r w:rsidR="00743001">
              <w:rPr>
                <w:rFonts w:ascii="Times New Roman" w:hAnsi="Times New Roman"/>
                <w:sz w:val="24"/>
                <w:szCs w:val="24"/>
              </w:rPr>
              <w:t> </w:t>
            </w:r>
            <w:r w:rsidRPr="00317260">
              <w:rPr>
                <w:rFonts w:ascii="Times New Roman" w:hAnsi="Times New Roman"/>
                <w:sz w:val="24"/>
                <w:szCs w:val="24"/>
              </w:rPr>
              <w:t>Jautājumu par papildu valsts budžeta līdzekļu piešķiršanu plāna pasākumu īstenošanai izskatīt Ministru kabinetā likumprojekta "Par valsts budžetu 2019.</w:t>
            </w:r>
            <w:r w:rsidR="00743001">
              <w:rPr>
                <w:rFonts w:ascii="Times New Roman" w:hAnsi="Times New Roman"/>
                <w:sz w:val="24"/>
                <w:szCs w:val="24"/>
              </w:rPr>
              <w:t> </w:t>
            </w:r>
            <w:r w:rsidRPr="00317260">
              <w:rPr>
                <w:rFonts w:ascii="Times New Roman" w:hAnsi="Times New Roman"/>
                <w:sz w:val="24"/>
                <w:szCs w:val="24"/>
              </w:rPr>
              <w:t>gadam" un likumprojekta "Par vidēja termiņa budžeta ietvaru 2019., 2020. un 2021.</w:t>
            </w:r>
            <w:r w:rsidR="00743001">
              <w:rPr>
                <w:rFonts w:ascii="Times New Roman" w:hAnsi="Times New Roman"/>
                <w:sz w:val="24"/>
                <w:szCs w:val="24"/>
              </w:rPr>
              <w:t> </w:t>
            </w:r>
            <w:r w:rsidRPr="00317260">
              <w:rPr>
                <w:rFonts w:ascii="Times New Roman" w:hAnsi="Times New Roman"/>
                <w:sz w:val="24"/>
                <w:szCs w:val="24"/>
              </w:rPr>
              <w:t xml:space="preserve">gadam" sagatavošanas un izskatīšanas procesā kopā ar visu ministriju un citu centrālo valsts iestāžu priekšlikumiem prioritārajiem pasākumiem </w:t>
            </w:r>
            <w:r w:rsidRPr="00317260">
              <w:rPr>
                <w:rFonts w:ascii="Times New Roman" w:hAnsi="Times New Roman"/>
                <w:sz w:val="24"/>
                <w:szCs w:val="24"/>
                <w:u w:val="single"/>
              </w:rPr>
              <w:t>atbilstoši valsts budžeta finansiālajām iespējām</w:t>
            </w:r>
            <w:r w:rsidRPr="00317260">
              <w:rPr>
                <w:rFonts w:ascii="Times New Roman" w:hAnsi="Times New Roman"/>
                <w:sz w:val="24"/>
                <w:szCs w:val="24"/>
              </w:rPr>
              <w:t>.</w:t>
            </w:r>
          </w:p>
        </w:tc>
        <w:tc>
          <w:tcPr>
            <w:tcW w:w="4562" w:type="dxa"/>
            <w:tcBorders>
              <w:left w:val="single" w:color="000000" w:sz="6" w:space="0"/>
              <w:bottom w:val="single" w:color="auto" w:sz="4" w:space="0"/>
              <w:right w:val="single" w:color="000000" w:sz="6" w:space="0"/>
            </w:tcBorders>
          </w:tcPr>
          <w:p w:rsidRPr="00F56839" w:rsidR="007963D6" w:rsidP="00F56839" w:rsidRDefault="007963D6" w14:paraId="3D975201" w14:textId="77777777">
            <w:pPr>
              <w:pStyle w:val="pamattekststabul"/>
              <w:tabs>
                <w:tab w:val="left" w:pos="3119"/>
                <w:tab w:val="left" w:pos="5812"/>
              </w:tabs>
              <w:spacing w:before="0" w:beforeAutospacing="0" w:after="0" w:afterAutospacing="0"/>
              <w:jc w:val="both"/>
              <w:rPr>
                <w:lang w:val="lv-LV"/>
              </w:rPr>
            </w:pPr>
            <w:r w:rsidRPr="00F56839">
              <w:rPr>
                <w:lang w:val="lv-LV"/>
              </w:rPr>
              <w:t>Veselības ministrija lūdz sniegt informāciju par Ministru kabineta rīkojuma projekta 3.punktā noteikto saistībā ar papildu finansējuma pieprasījumu, vai Slimību profilakses un kontroles centra aktivitātes nodrošināšanai (metodisko materiālu projekta izstrādei) paredzētais papildus nepieciešamais finansējums ir iekļauts kādā no iesniegtajiem prioritārajiem pasākumiem 2019.-2021.gadam.</w:t>
            </w:r>
          </w:p>
        </w:tc>
        <w:tc>
          <w:tcPr>
            <w:tcW w:w="2835" w:type="dxa"/>
            <w:gridSpan w:val="2"/>
            <w:tcBorders>
              <w:left w:val="single" w:color="000000" w:sz="6" w:space="0"/>
              <w:bottom w:val="single" w:color="auto" w:sz="4" w:space="0"/>
              <w:right w:val="single" w:color="000000" w:sz="6" w:space="0"/>
            </w:tcBorders>
          </w:tcPr>
          <w:p w:rsidRPr="00F56839" w:rsidR="007963D6" w:rsidP="00AD5499" w:rsidRDefault="00682740" w14:paraId="7131D5E3" w14:textId="77777777">
            <w:pPr>
              <w:spacing w:after="0" w:line="240" w:lineRule="auto"/>
              <w:rPr>
                <w:rFonts w:ascii="Times New Roman" w:hAnsi="Times New Roman" w:eastAsia="Times New Roman"/>
                <w:b/>
                <w:bCs/>
                <w:sz w:val="24"/>
                <w:szCs w:val="24"/>
                <w:lang w:eastAsia="lv-LV"/>
              </w:rPr>
            </w:pPr>
            <w:r>
              <w:rPr>
                <w:rFonts w:ascii="Times New Roman" w:hAnsi="Times New Roman" w:eastAsia="Times New Roman"/>
                <w:b/>
                <w:bCs/>
                <w:sz w:val="24"/>
                <w:szCs w:val="24"/>
                <w:lang w:eastAsia="lv-LV"/>
              </w:rPr>
              <w:t>Ņemts vērā</w:t>
            </w:r>
          </w:p>
        </w:tc>
        <w:tc>
          <w:tcPr>
            <w:tcW w:w="2976" w:type="dxa"/>
            <w:tcBorders>
              <w:top w:val="single" w:color="auto" w:sz="4" w:space="0"/>
              <w:left w:val="single" w:color="auto" w:sz="4" w:space="0"/>
              <w:bottom w:val="single" w:color="auto" w:sz="4" w:space="0"/>
            </w:tcBorders>
          </w:tcPr>
          <w:p w:rsidR="00992B5D" w:rsidP="007963D6" w:rsidRDefault="004E26A2" w14:paraId="1FE76A64"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Tieslietu ministrija 01.08.2018 Finanšu ministrijai </w:t>
            </w:r>
            <w:r w:rsidR="00BF7319">
              <w:rPr>
                <w:rFonts w:ascii="Times New Roman" w:hAnsi="Times New Roman"/>
                <w:sz w:val="24"/>
                <w:szCs w:val="24"/>
              </w:rPr>
              <w:t>nosūtīja prioritāro pasākumu pieteikumus</w:t>
            </w:r>
            <w:r w:rsidR="00392F39">
              <w:rPr>
                <w:rFonts w:ascii="Times New Roman" w:hAnsi="Times New Roman" w:eastAsia="Times New Roman"/>
                <w:sz w:val="24"/>
                <w:szCs w:val="24"/>
                <w:lang w:eastAsia="lv-LV"/>
              </w:rPr>
              <w:t xml:space="preserve"> 2019-2021.</w:t>
            </w:r>
            <w:r w:rsidR="00743001">
              <w:rPr>
                <w:rFonts w:ascii="Times New Roman" w:hAnsi="Times New Roman" w:eastAsia="Times New Roman"/>
                <w:sz w:val="24"/>
                <w:szCs w:val="24"/>
                <w:lang w:eastAsia="lv-LV"/>
              </w:rPr>
              <w:t> </w:t>
            </w:r>
            <w:r w:rsidR="00392F39">
              <w:rPr>
                <w:rFonts w:ascii="Times New Roman" w:hAnsi="Times New Roman" w:eastAsia="Times New Roman"/>
                <w:sz w:val="24"/>
                <w:szCs w:val="24"/>
                <w:lang w:eastAsia="lv-LV"/>
              </w:rPr>
              <w:t>gadam</w:t>
            </w:r>
            <w:r w:rsidR="00992B5D">
              <w:rPr>
                <w:rFonts w:ascii="Times New Roman" w:hAnsi="Times New Roman" w:eastAsia="Times New Roman"/>
                <w:sz w:val="24"/>
                <w:szCs w:val="24"/>
                <w:lang w:eastAsia="lv-LV"/>
              </w:rPr>
              <w:t>.</w:t>
            </w:r>
            <w:r w:rsidR="00BF7319">
              <w:rPr>
                <w:rFonts w:ascii="Times New Roman" w:hAnsi="Times New Roman" w:eastAsia="Times New Roman"/>
                <w:sz w:val="24"/>
                <w:szCs w:val="24"/>
                <w:lang w:eastAsia="lv-LV"/>
              </w:rPr>
              <w:t xml:space="preserve"> </w:t>
            </w:r>
          </w:p>
          <w:p w:rsidRPr="00A84B4C" w:rsidR="007963D6" w:rsidP="007963D6" w:rsidRDefault="007427FF" w14:paraId="0BE93ACC" w14:textId="1B04934A">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Pieteikumu</w:t>
            </w:r>
            <w:r w:rsidR="004130EB">
              <w:rPr>
                <w:rFonts w:ascii="Times New Roman" w:hAnsi="Times New Roman" w:eastAsia="Times New Roman"/>
                <w:sz w:val="24"/>
                <w:szCs w:val="24"/>
                <w:lang w:eastAsia="lv-LV"/>
              </w:rPr>
              <w:t xml:space="preserve"> sarakstā iekļauts p</w:t>
            </w:r>
            <w:r w:rsidR="00BF7319">
              <w:rPr>
                <w:rFonts w:ascii="Times New Roman" w:hAnsi="Times New Roman" w:eastAsia="Times New Roman"/>
                <w:sz w:val="24"/>
                <w:szCs w:val="24"/>
                <w:lang w:eastAsia="lv-LV"/>
              </w:rPr>
              <w:t xml:space="preserve">rioritārais pasākums </w:t>
            </w:r>
            <w:r w:rsidR="00BF543D">
              <w:rPr>
                <w:rFonts w:ascii="Times New Roman" w:hAnsi="Times New Roman" w:eastAsia="Times New Roman"/>
                <w:sz w:val="24"/>
                <w:szCs w:val="24"/>
                <w:lang w:eastAsia="lv-LV"/>
              </w:rPr>
              <w:t>"</w:t>
            </w:r>
            <w:r w:rsidRPr="00BF543D" w:rsidR="00BF543D">
              <w:rPr>
                <w:rFonts w:ascii="Times New Roman" w:hAnsi="Times New Roman" w:eastAsia="Times New Roman"/>
                <w:sz w:val="24"/>
                <w:szCs w:val="24"/>
                <w:lang w:eastAsia="lv-LV"/>
              </w:rPr>
              <w:t>Mazināt vai novērst apdraudējumu, ko nepilngadīgajiem rada noziedzīgi nodarījumi pret tikumību</w:t>
            </w:r>
            <w:r w:rsidR="00BF543D">
              <w:rPr>
                <w:rFonts w:ascii="Times New Roman" w:hAnsi="Times New Roman" w:eastAsia="Times New Roman"/>
                <w:sz w:val="24"/>
                <w:szCs w:val="24"/>
                <w:lang w:eastAsia="lv-LV"/>
              </w:rPr>
              <w:t xml:space="preserve"> </w:t>
            </w:r>
            <w:r w:rsidRPr="00BF543D" w:rsidR="00BF543D">
              <w:rPr>
                <w:rFonts w:ascii="Times New Roman" w:hAnsi="Times New Roman" w:eastAsia="Times New Roman"/>
                <w:sz w:val="24"/>
                <w:szCs w:val="24"/>
                <w:lang w:eastAsia="lv-LV"/>
              </w:rPr>
              <w:t>un dzimumneaizskaramību un šāda nodarījuma sekas</w:t>
            </w:r>
            <w:r w:rsidR="00BF543D">
              <w:rPr>
                <w:rFonts w:ascii="Times New Roman" w:hAnsi="Times New Roman" w:eastAsia="Times New Roman"/>
                <w:sz w:val="24"/>
                <w:szCs w:val="24"/>
                <w:lang w:eastAsia="lv-LV"/>
              </w:rPr>
              <w:t>"</w:t>
            </w:r>
            <w:r w:rsidR="00992B5D">
              <w:rPr>
                <w:rFonts w:ascii="Times New Roman" w:hAnsi="Times New Roman" w:eastAsia="Times New Roman"/>
                <w:sz w:val="24"/>
                <w:szCs w:val="24"/>
                <w:lang w:eastAsia="lv-LV"/>
              </w:rPr>
              <w:t>, kur</w:t>
            </w:r>
            <w:r w:rsidR="004E26A2">
              <w:rPr>
                <w:rFonts w:ascii="Times New Roman" w:hAnsi="Times New Roman" w:eastAsia="Times New Roman"/>
                <w:sz w:val="24"/>
                <w:szCs w:val="24"/>
                <w:lang w:eastAsia="lv-LV"/>
              </w:rPr>
              <w:t xml:space="preserve"> </w:t>
            </w:r>
            <w:r w:rsidR="004130EB">
              <w:rPr>
                <w:rFonts w:ascii="Times New Roman" w:hAnsi="Times New Roman" w:eastAsia="Times New Roman"/>
                <w:sz w:val="24"/>
                <w:szCs w:val="24"/>
                <w:lang w:eastAsia="lv-LV"/>
              </w:rPr>
              <w:t>iekļaut</w:t>
            </w:r>
            <w:r w:rsidR="000022C7">
              <w:rPr>
                <w:rFonts w:ascii="Times New Roman" w:hAnsi="Times New Roman" w:eastAsia="Times New Roman"/>
                <w:sz w:val="24"/>
                <w:szCs w:val="24"/>
                <w:lang w:eastAsia="lv-LV"/>
              </w:rPr>
              <w:t>s</w:t>
            </w:r>
            <w:r w:rsidR="004130EB">
              <w:rPr>
                <w:rFonts w:ascii="Times New Roman" w:hAnsi="Times New Roman" w:eastAsia="Times New Roman"/>
                <w:sz w:val="24"/>
                <w:szCs w:val="24"/>
                <w:lang w:eastAsia="lv-LV"/>
              </w:rPr>
              <w:t xml:space="preserve"> </w:t>
            </w:r>
            <w:r w:rsidR="00992B5D">
              <w:rPr>
                <w:rFonts w:ascii="Times New Roman" w:hAnsi="Times New Roman" w:eastAsia="Times New Roman"/>
                <w:sz w:val="24"/>
                <w:szCs w:val="24"/>
                <w:lang w:eastAsia="lv-LV"/>
              </w:rPr>
              <w:t xml:space="preserve">Slimības profilakses un kontroles centra </w:t>
            </w:r>
            <w:r w:rsidR="000022C7">
              <w:rPr>
                <w:rFonts w:ascii="Times New Roman" w:hAnsi="Times New Roman" w:eastAsia="Times New Roman"/>
                <w:sz w:val="24"/>
                <w:szCs w:val="24"/>
                <w:lang w:eastAsia="lv-LV"/>
              </w:rPr>
              <w:t xml:space="preserve">pasākumu </w:t>
            </w:r>
            <w:r w:rsidR="00992B5D">
              <w:rPr>
                <w:rFonts w:ascii="Times New Roman" w:hAnsi="Times New Roman" w:eastAsia="Times New Roman"/>
                <w:sz w:val="24"/>
                <w:szCs w:val="24"/>
                <w:lang w:eastAsia="lv-LV"/>
              </w:rPr>
              <w:t>nodrošināšanai paredzētais papildus nepieciešamais finansējums 2019.</w:t>
            </w:r>
            <w:r w:rsidR="00743001">
              <w:rPr>
                <w:rFonts w:ascii="Times New Roman" w:hAnsi="Times New Roman" w:eastAsia="Times New Roman"/>
                <w:sz w:val="24"/>
                <w:szCs w:val="24"/>
                <w:lang w:eastAsia="lv-LV"/>
              </w:rPr>
              <w:t> </w:t>
            </w:r>
            <w:r w:rsidR="00992B5D">
              <w:rPr>
                <w:rFonts w:ascii="Times New Roman" w:hAnsi="Times New Roman" w:eastAsia="Times New Roman"/>
                <w:sz w:val="24"/>
                <w:szCs w:val="24"/>
                <w:lang w:eastAsia="lv-LV"/>
              </w:rPr>
              <w:t>gadam 1540</w:t>
            </w:r>
            <w:r w:rsidR="00743001">
              <w:rPr>
                <w:rFonts w:ascii="Times New Roman" w:hAnsi="Times New Roman" w:eastAsia="Times New Roman"/>
                <w:sz w:val="24"/>
                <w:szCs w:val="24"/>
                <w:lang w:eastAsia="lv-LV"/>
              </w:rPr>
              <w:t> </w:t>
            </w:r>
            <w:proofErr w:type="spellStart"/>
            <w:r w:rsidRPr="00B166AB" w:rsidR="00992B5D">
              <w:rPr>
                <w:rFonts w:ascii="Times New Roman" w:hAnsi="Times New Roman" w:eastAsia="Times New Roman"/>
                <w:i/>
                <w:sz w:val="24"/>
                <w:szCs w:val="24"/>
                <w:lang w:eastAsia="lv-LV"/>
              </w:rPr>
              <w:t>euro</w:t>
            </w:r>
            <w:proofErr w:type="spellEnd"/>
            <w:r w:rsidR="00992B5D">
              <w:rPr>
                <w:rFonts w:ascii="Times New Roman" w:hAnsi="Times New Roman" w:eastAsia="Times New Roman"/>
                <w:sz w:val="24"/>
                <w:szCs w:val="24"/>
                <w:lang w:eastAsia="lv-LV"/>
              </w:rPr>
              <w:t xml:space="preserve"> apmērā un turpmāk ik gadu 420</w:t>
            </w:r>
            <w:r w:rsidR="00743001">
              <w:rPr>
                <w:rFonts w:ascii="Times New Roman" w:hAnsi="Times New Roman" w:eastAsia="Times New Roman"/>
                <w:sz w:val="24"/>
                <w:szCs w:val="24"/>
                <w:lang w:eastAsia="lv-LV"/>
              </w:rPr>
              <w:t> </w:t>
            </w:r>
            <w:proofErr w:type="spellStart"/>
            <w:r w:rsidRPr="00B166AB" w:rsidR="00992B5D">
              <w:rPr>
                <w:rFonts w:ascii="Times New Roman" w:hAnsi="Times New Roman" w:eastAsia="Times New Roman"/>
                <w:i/>
                <w:sz w:val="24"/>
                <w:szCs w:val="24"/>
                <w:lang w:eastAsia="lv-LV"/>
              </w:rPr>
              <w:t>euro</w:t>
            </w:r>
            <w:proofErr w:type="spellEnd"/>
            <w:r w:rsidR="00992B5D">
              <w:rPr>
                <w:rFonts w:ascii="Times New Roman" w:hAnsi="Times New Roman" w:eastAsia="Times New Roman"/>
                <w:sz w:val="24"/>
                <w:szCs w:val="24"/>
                <w:lang w:eastAsia="lv-LV"/>
              </w:rPr>
              <w:t xml:space="preserve"> apmērā.</w:t>
            </w:r>
          </w:p>
        </w:tc>
      </w:tr>
      <w:tr w:rsidRPr="00317260" w:rsidR="007963D6" w:rsidTr="00BF6FBD" w14:paraId="6080B04A"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3965607F"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19.</w:t>
            </w:r>
          </w:p>
        </w:tc>
        <w:tc>
          <w:tcPr>
            <w:tcW w:w="2977" w:type="dxa"/>
            <w:gridSpan w:val="2"/>
            <w:tcBorders>
              <w:left w:val="single" w:color="000000" w:sz="6" w:space="0"/>
              <w:bottom w:val="single" w:color="auto" w:sz="4" w:space="0"/>
              <w:right w:val="single" w:color="000000" w:sz="6" w:space="0"/>
            </w:tcBorders>
          </w:tcPr>
          <w:p w:rsidRPr="00803427" w:rsidR="007963D6" w:rsidP="007963D6" w:rsidRDefault="00ED0D2A" w14:paraId="0133BCF6" w14:textId="77777777">
            <w:pPr>
              <w:tabs>
                <w:tab w:val="left" w:pos="316"/>
              </w:tabs>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Plāns projekt</w:t>
            </w:r>
            <w:r w:rsidR="00F56839">
              <w:rPr>
                <w:rFonts w:ascii="Times New Roman" w:hAnsi="Times New Roman" w:eastAsia="Times New Roman"/>
                <w:sz w:val="24"/>
                <w:szCs w:val="24"/>
                <w:lang w:eastAsia="lv-LV"/>
              </w:rPr>
              <w:t>s</w:t>
            </w:r>
          </w:p>
        </w:tc>
        <w:tc>
          <w:tcPr>
            <w:tcW w:w="4562" w:type="dxa"/>
            <w:tcBorders>
              <w:left w:val="single" w:color="000000" w:sz="6" w:space="0"/>
              <w:bottom w:val="single" w:color="auto" w:sz="4" w:space="0"/>
              <w:right w:val="single" w:color="000000" w:sz="6" w:space="0"/>
            </w:tcBorders>
          </w:tcPr>
          <w:p w:rsidRPr="00D44464" w:rsidR="007963D6" w:rsidP="007963D6" w:rsidRDefault="007963D6" w14:paraId="38E4CE28" w14:textId="77777777">
            <w:pPr>
              <w:pStyle w:val="pamattekststabul"/>
              <w:tabs>
                <w:tab w:val="left" w:pos="3119"/>
                <w:tab w:val="left" w:pos="5812"/>
              </w:tabs>
              <w:spacing w:before="0" w:beforeAutospacing="0" w:after="0" w:afterAutospacing="0"/>
              <w:jc w:val="both"/>
              <w:rPr>
                <w:lang w:val="lv-LV"/>
              </w:rPr>
            </w:pPr>
            <w:r w:rsidRPr="00D44464">
              <w:rPr>
                <w:lang w:val="lv-LV"/>
              </w:rPr>
              <w:t xml:space="preserve">Vienlaikus vēršam uzmanību, ka ar 2018.gada 1.septembri spēku ir zaudējuši Ministru kabineta 2013.gada 17.decembra noteikumi Nr.1529 "Veselības aprūpes organizēšanas un finansēšanas kārtība" un šobrīd ir spēkā noteikumi Nr.555, līdz ar to lūdzam precizēt plāna projektu. </w:t>
            </w:r>
          </w:p>
        </w:tc>
        <w:tc>
          <w:tcPr>
            <w:tcW w:w="2835" w:type="dxa"/>
            <w:gridSpan w:val="2"/>
            <w:tcBorders>
              <w:left w:val="single" w:color="000000" w:sz="6" w:space="0"/>
              <w:bottom w:val="single" w:color="auto" w:sz="4" w:space="0"/>
              <w:right w:val="single" w:color="000000" w:sz="6" w:space="0"/>
            </w:tcBorders>
          </w:tcPr>
          <w:p w:rsidRPr="00A84B4C" w:rsidR="007963D6" w:rsidP="00AD5499" w:rsidRDefault="00ED0D2A" w14:paraId="3CC5B57D" w14:textId="77777777">
            <w:pPr>
              <w:spacing w:after="0" w:line="240" w:lineRule="auto"/>
              <w:rPr>
                <w:rFonts w:ascii="Times New Roman" w:hAnsi="Times New Roman" w:eastAsia="Times New Roman"/>
                <w:b/>
                <w:bCs/>
                <w:sz w:val="24"/>
                <w:szCs w:val="24"/>
                <w:lang w:eastAsia="lv-LV"/>
              </w:rPr>
            </w:pPr>
            <w:r>
              <w:rPr>
                <w:rFonts w:ascii="Times New Roman" w:hAnsi="Times New Roman" w:eastAsia="Times New Roman"/>
                <w:b/>
                <w:bCs/>
                <w:sz w:val="24"/>
                <w:szCs w:val="24"/>
                <w:lang w:eastAsia="lv-LV"/>
              </w:rPr>
              <w:t xml:space="preserve">Ņemts vērā </w:t>
            </w:r>
          </w:p>
        </w:tc>
        <w:tc>
          <w:tcPr>
            <w:tcW w:w="2976" w:type="dxa"/>
            <w:tcBorders>
              <w:top w:val="single" w:color="auto" w:sz="4" w:space="0"/>
              <w:left w:val="single" w:color="auto" w:sz="4" w:space="0"/>
              <w:bottom w:val="single" w:color="auto" w:sz="4" w:space="0"/>
            </w:tcBorders>
          </w:tcPr>
          <w:p w:rsidRPr="00A84B4C" w:rsidR="007963D6" w:rsidP="007963D6" w:rsidRDefault="00ED0D2A" w14:paraId="07D0635E"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Plāna projekta </w:t>
            </w:r>
            <w:r w:rsidR="00F56839">
              <w:rPr>
                <w:rFonts w:ascii="Times New Roman" w:hAnsi="Times New Roman" w:eastAsia="Times New Roman"/>
                <w:sz w:val="24"/>
                <w:szCs w:val="24"/>
                <w:lang w:eastAsia="lv-LV"/>
              </w:rPr>
              <w:t>precizēts</w:t>
            </w:r>
          </w:p>
        </w:tc>
      </w:tr>
      <w:tr w:rsidRPr="00317260" w:rsidR="007963D6" w:rsidTr="00BF6FBD" w14:paraId="151502E8"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43F7E7FD"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20.</w:t>
            </w:r>
          </w:p>
        </w:tc>
        <w:tc>
          <w:tcPr>
            <w:tcW w:w="2977" w:type="dxa"/>
            <w:gridSpan w:val="2"/>
            <w:tcBorders>
              <w:left w:val="single" w:color="000000" w:sz="6" w:space="0"/>
              <w:bottom w:val="single" w:color="auto" w:sz="4" w:space="0"/>
              <w:right w:val="single" w:color="000000" w:sz="6" w:space="0"/>
            </w:tcBorders>
          </w:tcPr>
          <w:p w:rsidRPr="00803427" w:rsidR="007963D6" w:rsidP="007963D6" w:rsidRDefault="007963D6" w14:paraId="188BBE56" w14:textId="77777777">
            <w:pPr>
              <w:tabs>
                <w:tab w:val="left" w:pos="993"/>
              </w:tabs>
              <w:spacing w:after="0" w:line="240" w:lineRule="auto"/>
              <w:contextualSpacing/>
              <w:jc w:val="both"/>
              <w:rPr>
                <w:rFonts w:ascii="Times New Roman" w:hAnsi="Times New Roman" w:eastAsia="Times New Roman"/>
                <w:sz w:val="24"/>
                <w:szCs w:val="24"/>
                <w:lang w:eastAsia="lv-LV"/>
              </w:rPr>
            </w:pPr>
            <w:r w:rsidRPr="00317260">
              <w:rPr>
                <w:rFonts w:ascii="Times New Roman" w:hAnsi="Times New Roman"/>
                <w:sz w:val="24"/>
                <w:szCs w:val="24"/>
              </w:rPr>
              <w:t>Plāna projekta 4.1.</w:t>
            </w:r>
            <w:r w:rsidR="00743001">
              <w:rPr>
                <w:rFonts w:ascii="Times New Roman" w:hAnsi="Times New Roman"/>
                <w:sz w:val="24"/>
                <w:szCs w:val="24"/>
              </w:rPr>
              <w:t> </w:t>
            </w:r>
            <w:r w:rsidRPr="00317260">
              <w:rPr>
                <w:rFonts w:ascii="Times New Roman" w:hAnsi="Times New Roman"/>
                <w:sz w:val="24"/>
                <w:szCs w:val="24"/>
              </w:rPr>
              <w:t>apakšpunkts</w:t>
            </w:r>
          </w:p>
        </w:tc>
        <w:tc>
          <w:tcPr>
            <w:tcW w:w="4562" w:type="dxa"/>
            <w:tcBorders>
              <w:left w:val="single" w:color="000000" w:sz="6" w:space="0"/>
              <w:bottom w:val="single" w:color="auto" w:sz="4" w:space="0"/>
              <w:right w:val="single" w:color="000000" w:sz="6" w:space="0"/>
            </w:tcBorders>
          </w:tcPr>
          <w:p w:rsidR="007963D6" w:rsidP="00317EE0" w:rsidRDefault="007963D6" w14:paraId="4411B286" w14:textId="77777777">
            <w:pPr>
              <w:autoSpaceDE w:val="0"/>
              <w:autoSpaceDN w:val="0"/>
              <w:adjustRightInd w:val="0"/>
              <w:spacing w:after="0" w:line="240" w:lineRule="auto"/>
              <w:ind w:firstLine="33"/>
              <w:rPr>
                <w:rFonts w:ascii="Times New Roman" w:hAnsi="Times New Roman"/>
                <w:b/>
                <w:sz w:val="24"/>
                <w:szCs w:val="24"/>
              </w:rPr>
            </w:pPr>
            <w:r w:rsidRPr="00317260">
              <w:rPr>
                <w:rFonts w:ascii="Times New Roman" w:hAnsi="Times New Roman"/>
                <w:b/>
                <w:sz w:val="24"/>
                <w:szCs w:val="24"/>
              </w:rPr>
              <w:t>Ģenerālprokuratūra</w:t>
            </w:r>
          </w:p>
          <w:p w:rsidRPr="00317260" w:rsidR="007963D6" w:rsidP="007963D6" w:rsidRDefault="007963D6" w14:paraId="75FA8AE1" w14:textId="77777777">
            <w:pPr>
              <w:spacing w:after="0" w:line="240" w:lineRule="auto"/>
              <w:ind w:firstLine="481"/>
              <w:jc w:val="both"/>
              <w:rPr>
                <w:rFonts w:ascii="Times New Roman" w:hAnsi="Times New Roman"/>
                <w:sz w:val="24"/>
                <w:szCs w:val="24"/>
              </w:rPr>
            </w:pPr>
            <w:r w:rsidRPr="00317260">
              <w:rPr>
                <w:rFonts w:ascii="Times New Roman" w:hAnsi="Times New Roman"/>
                <w:sz w:val="24"/>
                <w:szCs w:val="24"/>
              </w:rPr>
              <w:t xml:space="preserve">Atbilstoši Plāna projekta 3.1.2.apakšpunktam Ģenerālprokuratūru paredzēts noteikt </w:t>
            </w:r>
            <w:r w:rsidRPr="00317260">
              <w:rPr>
                <w:rFonts w:ascii="Times New Roman" w:hAnsi="Times New Roman"/>
                <w:sz w:val="24"/>
                <w:szCs w:val="24"/>
                <w:u w:val="single"/>
              </w:rPr>
              <w:t>kā līdzatbildīgo institūciju</w:t>
            </w:r>
            <w:r w:rsidRPr="00317260">
              <w:rPr>
                <w:rFonts w:ascii="Times New Roman" w:hAnsi="Times New Roman"/>
                <w:sz w:val="24"/>
                <w:szCs w:val="24"/>
              </w:rPr>
              <w:t xml:space="preserve"> viena uzdevuma izpildei, proti, izstrādājot normatīvos aktus, kas nepieciešami “Bērna mājas” modeļa ieviešanai, kurā iesaistīts arī prokurors, pret ko neiebilstam.</w:t>
            </w:r>
          </w:p>
          <w:p w:rsidRPr="00317260" w:rsidR="007963D6" w:rsidP="007963D6" w:rsidRDefault="007963D6" w14:paraId="27AECF87" w14:textId="77777777">
            <w:pPr>
              <w:spacing w:after="0" w:line="240" w:lineRule="auto"/>
              <w:ind w:firstLine="481"/>
              <w:jc w:val="both"/>
              <w:rPr>
                <w:rFonts w:ascii="Times New Roman" w:hAnsi="Times New Roman"/>
                <w:sz w:val="24"/>
                <w:szCs w:val="24"/>
              </w:rPr>
            </w:pPr>
            <w:r w:rsidRPr="00317260">
              <w:rPr>
                <w:rFonts w:ascii="Times New Roman" w:hAnsi="Times New Roman"/>
                <w:sz w:val="24"/>
                <w:szCs w:val="24"/>
              </w:rPr>
              <w:t xml:space="preserve">Tajā pašā laikā uzskatām, ka Ģenerālprokuratūra nav iekļaujama Uzraudzības komitejā Plāna izpildes nodrošināšanai, ievērojot Prokuratūras likuma 2.pantā noteiktās prokuratūras funkcijas un Plāna projektā ietvertos uzdevumus, kas nav saistīti ar prokuratūras kompetenci. </w:t>
            </w:r>
          </w:p>
          <w:p w:rsidRPr="00317260" w:rsidR="007963D6" w:rsidP="007963D6" w:rsidRDefault="007963D6" w14:paraId="785C3632" w14:textId="77777777">
            <w:pPr>
              <w:spacing w:after="0" w:line="240" w:lineRule="auto"/>
              <w:ind w:firstLine="481"/>
              <w:jc w:val="both"/>
              <w:rPr>
                <w:rFonts w:ascii="Times New Roman" w:hAnsi="Times New Roman"/>
                <w:sz w:val="24"/>
                <w:szCs w:val="24"/>
              </w:rPr>
            </w:pPr>
            <w:r w:rsidRPr="00317260">
              <w:rPr>
                <w:rFonts w:ascii="Times New Roman" w:hAnsi="Times New Roman"/>
                <w:sz w:val="24"/>
                <w:szCs w:val="24"/>
              </w:rPr>
              <w:t>Ņemot vērā minēto, lūdzam no Plāna projekta 4.1.apakšpunkta izslēgt Ģenerālprokuratūru.</w:t>
            </w:r>
          </w:p>
        </w:tc>
        <w:tc>
          <w:tcPr>
            <w:tcW w:w="2835" w:type="dxa"/>
            <w:gridSpan w:val="2"/>
            <w:tcBorders>
              <w:left w:val="single" w:color="000000" w:sz="6" w:space="0"/>
              <w:bottom w:val="single" w:color="auto" w:sz="4" w:space="0"/>
              <w:right w:val="single" w:color="000000" w:sz="6" w:space="0"/>
            </w:tcBorders>
          </w:tcPr>
          <w:p w:rsidRPr="00803427" w:rsidR="007963D6" w:rsidP="00AD5499" w:rsidRDefault="007963D6" w14:paraId="0498194C" w14:textId="77777777">
            <w:pPr>
              <w:spacing w:after="0" w:line="240" w:lineRule="auto"/>
              <w:rPr>
                <w:rFonts w:ascii="Times New Roman" w:hAnsi="Times New Roman" w:eastAsia="Times New Roman"/>
                <w:b/>
                <w:bCs/>
                <w:sz w:val="24"/>
                <w:szCs w:val="24"/>
                <w:lang w:eastAsia="lv-LV"/>
              </w:rPr>
            </w:pPr>
            <w:r>
              <w:rPr>
                <w:rFonts w:ascii="Times New Roman" w:hAnsi="Times New Roman" w:eastAsia="Times New Roman"/>
                <w:b/>
                <w:bCs/>
                <w:sz w:val="24"/>
                <w:szCs w:val="24"/>
                <w:lang w:eastAsia="lv-LV"/>
              </w:rPr>
              <w:t>Ņemts vērā</w:t>
            </w:r>
          </w:p>
        </w:tc>
        <w:tc>
          <w:tcPr>
            <w:tcW w:w="2976" w:type="dxa"/>
            <w:tcBorders>
              <w:top w:val="single" w:color="auto" w:sz="4" w:space="0"/>
              <w:left w:val="single" w:color="auto" w:sz="4" w:space="0"/>
              <w:bottom w:val="single" w:color="auto" w:sz="4" w:space="0"/>
            </w:tcBorders>
          </w:tcPr>
          <w:p w:rsidRPr="00803427" w:rsidR="007963D6" w:rsidP="007963D6" w:rsidRDefault="007963D6" w14:paraId="5A0F3945" w14:textId="77777777">
            <w:pPr>
              <w:spacing w:after="0" w:line="240" w:lineRule="auto"/>
              <w:jc w:val="both"/>
              <w:rPr>
                <w:rFonts w:ascii="Times New Roman" w:hAnsi="Times New Roman" w:eastAsia="Times New Roman"/>
                <w:sz w:val="24"/>
                <w:szCs w:val="24"/>
                <w:lang w:eastAsia="lv-LV"/>
              </w:rPr>
            </w:pPr>
            <w:r w:rsidRPr="00317260">
              <w:rPr>
                <w:rFonts w:ascii="Times New Roman" w:hAnsi="Times New Roman"/>
                <w:sz w:val="24"/>
                <w:szCs w:val="24"/>
              </w:rPr>
              <w:t>Plāna projekta 4.1.</w:t>
            </w:r>
            <w:r w:rsidR="00743001">
              <w:rPr>
                <w:rFonts w:ascii="Times New Roman" w:hAnsi="Times New Roman"/>
                <w:sz w:val="24"/>
                <w:szCs w:val="24"/>
              </w:rPr>
              <w:t> </w:t>
            </w:r>
            <w:r w:rsidRPr="00317260">
              <w:rPr>
                <w:rFonts w:ascii="Times New Roman" w:hAnsi="Times New Roman"/>
                <w:sz w:val="24"/>
                <w:szCs w:val="24"/>
              </w:rPr>
              <w:t xml:space="preserve">pasākuma aile "Līdzatbildīgās institūcijas" precizēta, svītrojot Ģenerālprokuratūru. </w:t>
            </w:r>
          </w:p>
        </w:tc>
      </w:tr>
      <w:tr w:rsidRPr="00317260" w:rsidR="007963D6" w:rsidTr="00BF6FBD" w14:paraId="14E2C4AA" w14:textId="77777777">
        <w:trPr>
          <w:trHeight w:val="273"/>
        </w:trPr>
        <w:tc>
          <w:tcPr>
            <w:tcW w:w="817" w:type="dxa"/>
            <w:tcBorders>
              <w:left w:val="single" w:color="000000" w:sz="6" w:space="0"/>
              <w:bottom w:val="single" w:color="auto" w:sz="4" w:space="0"/>
              <w:right w:val="single" w:color="000000" w:sz="6" w:space="0"/>
            </w:tcBorders>
          </w:tcPr>
          <w:p w:rsidRPr="00803427" w:rsidR="007963D6" w:rsidP="008308D4" w:rsidRDefault="008308D4" w14:paraId="621D34E7"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21.</w:t>
            </w:r>
          </w:p>
        </w:tc>
        <w:tc>
          <w:tcPr>
            <w:tcW w:w="2977" w:type="dxa"/>
            <w:gridSpan w:val="2"/>
            <w:tcBorders>
              <w:left w:val="single" w:color="000000" w:sz="6" w:space="0"/>
              <w:bottom w:val="single" w:color="auto" w:sz="4" w:space="0"/>
              <w:right w:val="single" w:color="000000" w:sz="6" w:space="0"/>
            </w:tcBorders>
          </w:tcPr>
          <w:p w:rsidR="007B37F4" w:rsidP="007963D6" w:rsidRDefault="00732FA2" w14:paraId="15836BB8"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Plāna projekts</w:t>
            </w:r>
          </w:p>
          <w:p w:rsidR="007B37F4" w:rsidP="007963D6" w:rsidRDefault="007B37F4" w14:paraId="6DC83799"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3509ECE8"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58D251BA"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1796376C"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78D8DE75"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32DB1F7F"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1B5421AE"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059CE230"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6E9DF3F9"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3CA57B90"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33821091"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1FC24892"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7B66BDDC"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2F8EA34C"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0E1B768D"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4E9FADD4"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5EDC771B"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4AD21F86"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7A1033EA"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5AA488D9"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7522DBF3"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555CE16D"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6740FF04"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43843649"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422375B2"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65670C12"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3D4709A6"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6949E97D"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538F457D"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3A69A786"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024C94BA"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4EF25D44"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42F0CE4D"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2B272D3A"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18FEC7F7"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014A038F"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0F773A9A"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6C0FDB85" w14:textId="77777777">
            <w:pPr>
              <w:spacing w:after="0" w:line="240" w:lineRule="auto"/>
              <w:jc w:val="both"/>
              <w:rPr>
                <w:rFonts w:ascii="Times New Roman" w:hAnsi="Times New Roman" w:eastAsia="Times New Roman"/>
                <w:sz w:val="24"/>
                <w:szCs w:val="24"/>
                <w:lang w:eastAsia="lv-LV"/>
              </w:rPr>
            </w:pPr>
          </w:p>
          <w:p w:rsidR="007B37F4" w:rsidP="007963D6" w:rsidRDefault="007B37F4" w14:paraId="37655DCA" w14:textId="77777777">
            <w:pPr>
              <w:spacing w:after="0" w:line="240" w:lineRule="auto"/>
              <w:jc w:val="both"/>
              <w:rPr>
                <w:rFonts w:ascii="Times New Roman" w:hAnsi="Times New Roman" w:eastAsia="Times New Roman"/>
                <w:sz w:val="24"/>
                <w:szCs w:val="24"/>
                <w:lang w:eastAsia="lv-LV"/>
              </w:rPr>
            </w:pPr>
          </w:p>
          <w:p w:rsidR="004B351C" w:rsidP="007963D6" w:rsidRDefault="004B351C" w14:paraId="46CBCFCC" w14:textId="77777777">
            <w:pPr>
              <w:spacing w:after="0" w:line="240" w:lineRule="auto"/>
              <w:jc w:val="both"/>
              <w:rPr>
                <w:rFonts w:ascii="Times New Roman" w:hAnsi="Times New Roman" w:eastAsia="Times New Roman"/>
                <w:sz w:val="24"/>
                <w:szCs w:val="24"/>
                <w:lang w:eastAsia="lv-LV"/>
              </w:rPr>
            </w:pPr>
          </w:p>
          <w:p w:rsidR="004B351C" w:rsidP="007963D6" w:rsidRDefault="004B351C" w14:paraId="13EF8E8B" w14:textId="77777777">
            <w:pPr>
              <w:spacing w:after="0" w:line="240" w:lineRule="auto"/>
              <w:jc w:val="both"/>
              <w:rPr>
                <w:rFonts w:ascii="Times New Roman" w:hAnsi="Times New Roman" w:eastAsia="Times New Roman"/>
                <w:sz w:val="24"/>
                <w:szCs w:val="24"/>
                <w:lang w:eastAsia="lv-LV"/>
              </w:rPr>
            </w:pPr>
          </w:p>
          <w:p w:rsidR="004B351C" w:rsidP="007963D6" w:rsidRDefault="004B351C" w14:paraId="683C1E45" w14:textId="77777777">
            <w:pPr>
              <w:spacing w:after="0" w:line="240" w:lineRule="auto"/>
              <w:jc w:val="both"/>
              <w:rPr>
                <w:rFonts w:ascii="Times New Roman" w:hAnsi="Times New Roman" w:eastAsia="Times New Roman"/>
                <w:sz w:val="24"/>
                <w:szCs w:val="24"/>
                <w:lang w:eastAsia="lv-LV"/>
              </w:rPr>
            </w:pPr>
          </w:p>
          <w:p w:rsidR="004B351C" w:rsidP="007963D6" w:rsidRDefault="004B351C" w14:paraId="65622A9C" w14:textId="77777777">
            <w:pPr>
              <w:spacing w:after="0" w:line="240" w:lineRule="auto"/>
              <w:jc w:val="both"/>
              <w:rPr>
                <w:rFonts w:ascii="Times New Roman" w:hAnsi="Times New Roman" w:eastAsia="Times New Roman"/>
                <w:sz w:val="24"/>
                <w:szCs w:val="24"/>
                <w:lang w:eastAsia="lv-LV"/>
              </w:rPr>
            </w:pPr>
          </w:p>
          <w:p w:rsidRPr="00803427" w:rsidR="00B16D96" w:rsidP="00732FA2" w:rsidRDefault="00B16D96" w14:paraId="020991F2" w14:textId="77777777">
            <w:pPr>
              <w:spacing w:after="0" w:line="240" w:lineRule="auto"/>
              <w:jc w:val="both"/>
              <w:rPr>
                <w:rFonts w:ascii="Times New Roman" w:hAnsi="Times New Roman" w:eastAsia="Times New Roman"/>
                <w:sz w:val="24"/>
                <w:szCs w:val="24"/>
                <w:lang w:eastAsia="lv-LV"/>
              </w:rPr>
            </w:pPr>
          </w:p>
        </w:tc>
        <w:tc>
          <w:tcPr>
            <w:tcW w:w="4562" w:type="dxa"/>
            <w:tcBorders>
              <w:left w:val="single" w:color="000000" w:sz="6" w:space="0"/>
              <w:bottom w:val="single" w:color="auto" w:sz="4" w:space="0"/>
              <w:right w:val="single" w:color="000000" w:sz="6" w:space="0"/>
            </w:tcBorders>
          </w:tcPr>
          <w:p w:rsidRPr="00317260" w:rsidR="007963D6" w:rsidP="00587B43" w:rsidRDefault="007963D6" w14:paraId="44309A46" w14:textId="77777777">
            <w:pPr>
              <w:autoSpaceDE w:val="0"/>
              <w:autoSpaceDN w:val="0"/>
              <w:adjustRightInd w:val="0"/>
              <w:spacing w:after="0" w:line="240" w:lineRule="auto"/>
              <w:rPr>
                <w:rFonts w:ascii="Times New Roman" w:hAnsi="Times New Roman"/>
                <w:b/>
                <w:color w:val="000000"/>
                <w:sz w:val="24"/>
                <w:szCs w:val="24"/>
                <w:lang w:eastAsia="lv-LV"/>
              </w:rPr>
            </w:pPr>
            <w:proofErr w:type="spellStart"/>
            <w:r w:rsidRPr="00317260">
              <w:rPr>
                <w:rFonts w:ascii="Times New Roman" w:hAnsi="Times New Roman"/>
                <w:b/>
                <w:color w:val="000000"/>
                <w:sz w:val="24"/>
                <w:szCs w:val="24"/>
                <w:lang w:eastAsia="lv-LV"/>
              </w:rPr>
              <w:lastRenderedPageBreak/>
              <w:t>Pārresoru</w:t>
            </w:r>
            <w:proofErr w:type="spellEnd"/>
            <w:r w:rsidRPr="00317260">
              <w:rPr>
                <w:rFonts w:ascii="Times New Roman" w:hAnsi="Times New Roman"/>
                <w:b/>
                <w:color w:val="000000"/>
                <w:sz w:val="24"/>
                <w:szCs w:val="24"/>
                <w:lang w:eastAsia="lv-LV"/>
              </w:rPr>
              <w:t xml:space="preserve"> koordinācijas centrs</w:t>
            </w:r>
          </w:p>
          <w:p w:rsidRPr="00317260" w:rsidR="007963D6" w:rsidP="007963D6" w:rsidRDefault="007963D6" w14:paraId="179B5377" w14:textId="77777777">
            <w:pPr>
              <w:spacing w:after="0" w:line="240" w:lineRule="auto"/>
              <w:jc w:val="both"/>
              <w:rPr>
                <w:rFonts w:ascii="Times New Roman" w:hAnsi="Times New Roman"/>
                <w:b/>
                <w:sz w:val="24"/>
                <w:szCs w:val="24"/>
              </w:rPr>
            </w:pPr>
            <w:r w:rsidRPr="00317260">
              <w:rPr>
                <w:rFonts w:ascii="Times New Roman" w:hAnsi="Times New Roman"/>
                <w:b/>
                <w:sz w:val="24"/>
                <w:szCs w:val="24"/>
              </w:rPr>
              <w:t>Konceptuāla rakstura iebildums:</w:t>
            </w:r>
          </w:p>
          <w:p w:rsidRPr="00317260" w:rsidR="007963D6" w:rsidP="007963D6" w:rsidRDefault="00732FA2" w14:paraId="3CDDB327" w14:textId="77777777">
            <w:pPr>
              <w:spacing w:after="0" w:line="240" w:lineRule="auto"/>
              <w:ind w:firstLine="482"/>
              <w:jc w:val="both"/>
              <w:rPr>
                <w:rFonts w:ascii="Times New Roman" w:hAnsi="Times New Roman"/>
                <w:sz w:val="24"/>
                <w:szCs w:val="24"/>
              </w:rPr>
            </w:pPr>
            <w:bookmarkStart w:name="_Hlk531258194" w:id="12"/>
            <w:r>
              <w:rPr>
                <w:rFonts w:ascii="Times New Roman" w:hAnsi="Times New Roman"/>
                <w:sz w:val="24"/>
                <w:szCs w:val="24"/>
              </w:rPr>
              <w:t>U</w:t>
            </w:r>
            <w:r w:rsidRPr="00317260" w:rsidR="007963D6">
              <w:rPr>
                <w:rFonts w:ascii="Times New Roman" w:hAnsi="Times New Roman"/>
                <w:sz w:val="24"/>
                <w:szCs w:val="24"/>
              </w:rPr>
              <w:t>zskatām, ka nepieciešams:</w:t>
            </w:r>
          </w:p>
          <w:bookmarkEnd w:id="12"/>
          <w:p w:rsidRPr="00317260" w:rsidR="007963D6" w:rsidP="007963D6" w:rsidRDefault="007963D6" w14:paraId="202EBE7B" w14:textId="77777777">
            <w:pPr>
              <w:spacing w:after="0" w:line="240" w:lineRule="auto"/>
              <w:ind w:firstLine="482"/>
              <w:jc w:val="both"/>
              <w:rPr>
                <w:rFonts w:ascii="Times New Roman" w:hAnsi="Times New Roman"/>
                <w:sz w:val="24"/>
                <w:szCs w:val="24"/>
              </w:rPr>
            </w:pPr>
            <w:r w:rsidRPr="00317260">
              <w:rPr>
                <w:rFonts w:ascii="Times New Roman" w:hAnsi="Times New Roman"/>
                <w:b/>
                <w:sz w:val="24"/>
                <w:szCs w:val="24"/>
              </w:rPr>
              <w:t>1.1.</w:t>
            </w:r>
            <w:r w:rsidRPr="00317260">
              <w:rPr>
                <w:rFonts w:ascii="Times New Roman" w:hAnsi="Times New Roman"/>
                <w:sz w:val="24"/>
                <w:szCs w:val="24"/>
              </w:rPr>
              <w:t xml:space="preserve"> pārdomāt un definēt plāna projekta mērķi – tas nevar būt noteikts kā mijiedarbība </w:t>
            </w:r>
            <w:r w:rsidRPr="00317260">
              <w:rPr>
                <w:rFonts w:ascii="Times New Roman" w:hAnsi="Times New Roman"/>
                <w:sz w:val="24"/>
                <w:szCs w:val="24"/>
              </w:rPr>
              <w:lastRenderedPageBreak/>
              <w:t>dažāda līmeņa plānošanas dokumentu starpā (4.lp.);</w:t>
            </w:r>
          </w:p>
          <w:p w:rsidRPr="00317260" w:rsidR="007963D6" w:rsidP="007963D6" w:rsidRDefault="007963D6" w14:paraId="3C4E29F5" w14:textId="77777777">
            <w:pPr>
              <w:spacing w:after="0" w:line="240" w:lineRule="auto"/>
              <w:ind w:firstLine="482"/>
              <w:jc w:val="both"/>
              <w:rPr>
                <w:rFonts w:ascii="Times New Roman" w:hAnsi="Times New Roman"/>
                <w:sz w:val="24"/>
                <w:szCs w:val="24"/>
              </w:rPr>
            </w:pPr>
            <w:r w:rsidRPr="00317260">
              <w:rPr>
                <w:rFonts w:ascii="Times New Roman" w:hAnsi="Times New Roman"/>
                <w:b/>
                <w:sz w:val="24"/>
                <w:szCs w:val="24"/>
              </w:rPr>
              <w:t>1.2</w:t>
            </w:r>
            <w:r w:rsidRPr="00317260">
              <w:rPr>
                <w:rFonts w:ascii="Times New Roman" w:hAnsi="Times New Roman"/>
                <w:sz w:val="24"/>
                <w:szCs w:val="24"/>
              </w:rPr>
              <w:t>. uzlabot projektā piedāvāto sadrumstaloto pasākumu uzskaiti, novēršot risku, piedāvājot jaunus pakalpojumus tikai šaurā tikumības un dzimumneaizskaramības vardarbības pret nepilngadīgajiem jomā, netverot citus vardarbības, iestāžu sadarbības jeb izpētes aspektus;</w:t>
            </w:r>
          </w:p>
          <w:p w:rsidRPr="00317260" w:rsidR="007963D6" w:rsidP="007963D6" w:rsidRDefault="007963D6" w14:paraId="1DAC7B77" w14:textId="77777777">
            <w:pPr>
              <w:spacing w:after="0" w:line="240" w:lineRule="auto"/>
              <w:ind w:firstLine="482"/>
              <w:jc w:val="both"/>
              <w:rPr>
                <w:rFonts w:ascii="Times New Roman" w:hAnsi="Times New Roman"/>
                <w:sz w:val="24"/>
                <w:szCs w:val="24"/>
              </w:rPr>
            </w:pPr>
            <w:r w:rsidRPr="00317260">
              <w:rPr>
                <w:rFonts w:ascii="Times New Roman" w:hAnsi="Times New Roman"/>
                <w:b/>
                <w:sz w:val="24"/>
                <w:szCs w:val="24"/>
              </w:rPr>
              <w:t>1.3.</w:t>
            </w:r>
            <w:r w:rsidRPr="00317260">
              <w:rPr>
                <w:rFonts w:ascii="Times New Roman" w:hAnsi="Times New Roman"/>
                <w:sz w:val="24"/>
                <w:szCs w:val="24"/>
              </w:rPr>
              <w:t xml:space="preserve"> projekta termiņš un veicamie pasākumi nosakāmi, nepārsniedzot 2020.gada 31.decembri, pamatojoties uz Ministru kabineta 2014.gada 2.decembra noteikumu Nr.737 "Attīstības plānošanas dokumentu izstrādes un ietekmes izvērtēšanas noteikumi" (MK noteikumi Nr.737) 59-61.punktā noteiktajām prasībām, kā arī ņemot vērā iepriekš minētajos dokumentos plānoto rīcību un pasākumus;</w:t>
            </w:r>
          </w:p>
          <w:p w:rsidR="00BA3805" w:rsidP="00BA3805" w:rsidRDefault="007963D6" w14:paraId="7D094770" w14:textId="77777777">
            <w:pPr>
              <w:spacing w:after="0" w:line="240" w:lineRule="auto"/>
              <w:ind w:firstLine="482"/>
              <w:jc w:val="both"/>
              <w:rPr>
                <w:rFonts w:ascii="Times New Roman" w:hAnsi="Times New Roman" w:eastAsia="Times New Roman"/>
                <w:bCs/>
                <w:sz w:val="24"/>
                <w:szCs w:val="24"/>
              </w:rPr>
            </w:pPr>
            <w:r w:rsidRPr="00317260">
              <w:rPr>
                <w:rFonts w:ascii="Times New Roman" w:hAnsi="Times New Roman"/>
                <w:b/>
                <w:sz w:val="24"/>
                <w:szCs w:val="24"/>
              </w:rPr>
              <w:t>1.4.</w:t>
            </w:r>
            <w:r w:rsidRPr="00317260">
              <w:rPr>
                <w:rFonts w:ascii="Times New Roman" w:hAnsi="Times New Roman"/>
                <w:sz w:val="24"/>
                <w:szCs w:val="24"/>
              </w:rPr>
              <w:t xml:space="preserve"> </w:t>
            </w:r>
            <w:r w:rsidRPr="00317260">
              <w:rPr>
                <w:rFonts w:ascii="Times New Roman" w:hAnsi="Times New Roman" w:eastAsia="Times New Roman"/>
                <w:bCs/>
                <w:sz w:val="24"/>
                <w:szCs w:val="24"/>
              </w:rPr>
              <w:t xml:space="preserve">lūdzam projekta izstrādes gaitā ņemt vērā arī Demogrāfisko lietu centra (DLC) iniciēto un Valsts reģionālās attīstības aģentūras (VRAA) īstenoto aktivitāti "Bērniem drošs un draudzīgs bērnudārzs". Programmas galvenais mērķis – veidot PII vidi bērnam drošu un draudzīgu, savlaicīgi atpazīstot un novēršot bērnu tiesību pārkāpumu riskus, veidojot pozitīvu sadarbību bērnu, vecāku un iestādes darbinieku starpā, un uzturot pozitīvu vidi, kurā bērna intereses un vajadzības ir centrālās. Programmas ietvaros pedagogi </w:t>
            </w:r>
            <w:r w:rsidRPr="00317260">
              <w:rPr>
                <w:rFonts w:ascii="Times New Roman" w:hAnsi="Times New Roman" w:eastAsia="Times New Roman"/>
                <w:bCs/>
                <w:sz w:val="24"/>
                <w:szCs w:val="24"/>
              </w:rPr>
              <w:lastRenderedPageBreak/>
              <w:t>apgūst, kā bērniem viegli saprotamā valodā un interaktīvā veidā mācīt par personisko drošību saskarsmē ar citiem cilvēkiem; iemācās runāt ar bērniem par tēmām, kas ikdienā šķiet neērtas, veicina bērna personības izaugsmi, rūpējoties par bērna nākotni, iemāca atpazīt bērniem bīstamas, personisko drošību apdraudošas situācijas, aizstāvēt sevi, citus un lūgt pieaugušo palīdzību. 2018.gadā ir uzsākta PII pārstāvju dalība semināros "</w:t>
            </w:r>
            <w:proofErr w:type="spellStart"/>
            <w:r w:rsidRPr="00317260">
              <w:rPr>
                <w:rFonts w:ascii="Times New Roman" w:hAnsi="Times New Roman" w:eastAsia="Times New Roman"/>
                <w:bCs/>
                <w:sz w:val="24"/>
                <w:szCs w:val="24"/>
              </w:rPr>
              <w:t>Džimbas</w:t>
            </w:r>
            <w:proofErr w:type="spellEnd"/>
            <w:r w:rsidRPr="00317260">
              <w:rPr>
                <w:rFonts w:ascii="Times New Roman" w:hAnsi="Times New Roman" w:eastAsia="Times New Roman"/>
                <w:bCs/>
                <w:sz w:val="24"/>
                <w:szCs w:val="24"/>
              </w:rPr>
              <w:t xml:space="preserve"> 9 soļu drošības programma", apmācot 228 pašvaldību bērnudārzu speciālistus.</w:t>
            </w:r>
          </w:p>
          <w:p w:rsidRPr="00BA3805" w:rsidR="002D5F23" w:rsidP="00BA3805" w:rsidRDefault="002D5F23" w14:paraId="68069144" w14:textId="77777777">
            <w:pPr>
              <w:spacing w:after="0" w:line="240" w:lineRule="auto"/>
              <w:ind w:firstLine="482"/>
              <w:jc w:val="both"/>
              <w:rPr>
                <w:rFonts w:ascii="Times New Roman" w:hAnsi="Times New Roman" w:eastAsia="Times New Roman"/>
                <w:bCs/>
                <w:sz w:val="24"/>
                <w:szCs w:val="24"/>
              </w:rPr>
            </w:pPr>
            <w:bookmarkStart w:name="_Hlk531259412" w:id="13"/>
            <w:r w:rsidRPr="00317260">
              <w:rPr>
                <w:rFonts w:ascii="Times New Roman" w:hAnsi="Times New Roman"/>
                <w:sz w:val="24"/>
                <w:szCs w:val="24"/>
              </w:rPr>
              <w:t xml:space="preserve">Vienlaikus atkārtoti aicinām TM sadarbībā ar LM un IEM, kā arī citām iesaistītajām institūcijām izvērtēt iespēju savlaicīgi uzsākt darbu pie visaptverošu pamatnostādņu izstrādes atbilstoši MK noteikumu Nr.737 </w:t>
            </w:r>
            <w:r w:rsidRPr="00317260">
              <w:rPr>
                <w:rFonts w:ascii="Times New Roman" w:hAnsi="Times New Roman" w:eastAsia="Times New Roman"/>
                <w:bCs/>
                <w:sz w:val="24"/>
                <w:szCs w:val="24"/>
              </w:rPr>
              <w:t xml:space="preserve">prasībām (21., 22., 59., 60., 61.p), tostarp nosakot tvērumu </w:t>
            </w:r>
            <w:r w:rsidRPr="00317260">
              <w:rPr>
                <w:rFonts w:ascii="Times New Roman" w:hAnsi="Times New Roman"/>
                <w:sz w:val="24"/>
                <w:szCs w:val="24"/>
              </w:rPr>
              <w:t>ģimenes vardarbības riska mazināšanai,  bērnu un jauniešu noziedzības novēršanai, bērnu aizsardzībai pret noziedzīgiem nodarījumiem, kā arī ietverot Preventīvo piespiedu līdzekļu koncepcijā minētos jautājumus.</w:t>
            </w:r>
            <w:bookmarkEnd w:id="13"/>
          </w:p>
        </w:tc>
        <w:tc>
          <w:tcPr>
            <w:tcW w:w="2835" w:type="dxa"/>
            <w:gridSpan w:val="2"/>
            <w:tcBorders>
              <w:left w:val="single" w:color="000000" w:sz="6" w:space="0"/>
              <w:bottom w:val="single" w:color="auto" w:sz="4" w:space="0"/>
              <w:right w:val="single" w:color="000000" w:sz="6" w:space="0"/>
            </w:tcBorders>
          </w:tcPr>
          <w:p w:rsidRPr="00DF0C9A" w:rsidR="00587B43" w:rsidP="00587B43" w:rsidRDefault="00587B43" w14:paraId="5EFFC806" w14:textId="77777777">
            <w:pPr>
              <w:spacing w:after="0" w:line="240" w:lineRule="auto"/>
              <w:jc w:val="both"/>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lastRenderedPageBreak/>
              <w:t xml:space="preserve">Panākta vienošanās starpministriju sanāksmē </w:t>
            </w:r>
          </w:p>
          <w:p w:rsidRPr="00545605" w:rsidR="00863E38" w:rsidP="001F3263" w:rsidRDefault="00863E38" w14:paraId="15A984B8" w14:textId="77777777">
            <w:pPr>
              <w:spacing w:after="0" w:line="240" w:lineRule="auto"/>
              <w:jc w:val="both"/>
              <w:rPr>
                <w:rFonts w:ascii="Times New Roman" w:hAnsi="Times New Roman" w:eastAsia="Times New Roman"/>
                <w:b/>
                <w:bCs/>
                <w:szCs w:val="24"/>
                <w:lang w:eastAsia="lv-LV"/>
              </w:rPr>
            </w:pPr>
            <w:r w:rsidRPr="009B6289">
              <w:rPr>
                <w:rFonts w:ascii="Times New Roman" w:hAnsi="Times New Roman" w:eastAsia="Times New Roman"/>
                <w:bCs/>
                <w:sz w:val="24"/>
                <w:szCs w:val="24"/>
                <w:lang w:eastAsia="lv-LV"/>
              </w:rPr>
              <w:t>Papildus norād</w:t>
            </w:r>
            <w:r>
              <w:rPr>
                <w:rFonts w:ascii="Times New Roman" w:hAnsi="Times New Roman" w:eastAsia="Times New Roman"/>
                <w:bCs/>
                <w:sz w:val="24"/>
                <w:szCs w:val="24"/>
                <w:lang w:eastAsia="lv-LV"/>
              </w:rPr>
              <w:t>ām</w:t>
            </w:r>
            <w:r w:rsidRPr="009B6289">
              <w:rPr>
                <w:rFonts w:ascii="Times New Roman" w:hAnsi="Times New Roman" w:eastAsia="Times New Roman"/>
                <w:bCs/>
                <w:sz w:val="24"/>
                <w:szCs w:val="24"/>
                <w:lang w:eastAsia="lv-LV"/>
              </w:rPr>
              <w:t xml:space="preserve">, ka </w:t>
            </w:r>
            <w:r>
              <w:rPr>
                <w:rFonts w:ascii="Times New Roman" w:hAnsi="Times New Roman" w:eastAsia="Times New Roman"/>
                <w:sz w:val="24"/>
                <w:szCs w:val="24"/>
                <w:lang w:eastAsia="lv-LV"/>
              </w:rPr>
              <w:t xml:space="preserve">Tieslietu ministrija neplāno </w:t>
            </w:r>
            <w:r w:rsidRPr="004C189E">
              <w:rPr>
                <w:rFonts w:ascii="Times New Roman" w:hAnsi="Times New Roman" w:eastAsia="Times New Roman"/>
                <w:sz w:val="24"/>
                <w:szCs w:val="24"/>
                <w:lang w:eastAsia="lv-LV"/>
              </w:rPr>
              <w:t>šād</w:t>
            </w:r>
            <w:r>
              <w:rPr>
                <w:rFonts w:ascii="Times New Roman" w:hAnsi="Times New Roman" w:eastAsia="Times New Roman"/>
                <w:sz w:val="24"/>
                <w:szCs w:val="24"/>
                <w:lang w:eastAsia="lv-LV"/>
              </w:rPr>
              <w:t xml:space="preserve">u pamatnostādņu izstrādi tuvākajos gados, </w:t>
            </w:r>
            <w:r>
              <w:rPr>
                <w:rFonts w:ascii="Times New Roman" w:hAnsi="Times New Roman" w:eastAsia="Times New Roman"/>
                <w:sz w:val="24"/>
                <w:szCs w:val="24"/>
                <w:lang w:eastAsia="lv-LV"/>
              </w:rPr>
              <w:lastRenderedPageBreak/>
              <w:t>turklāt šāda dokumenta izstrāde nebūtu T</w:t>
            </w:r>
            <w:r w:rsidR="007406AB">
              <w:rPr>
                <w:rFonts w:ascii="Times New Roman" w:hAnsi="Times New Roman" w:eastAsia="Times New Roman"/>
                <w:sz w:val="24"/>
                <w:szCs w:val="24"/>
                <w:lang w:eastAsia="lv-LV"/>
              </w:rPr>
              <w:t>ieslietu ministrijas</w:t>
            </w:r>
            <w:r>
              <w:rPr>
                <w:rFonts w:ascii="Times New Roman" w:hAnsi="Times New Roman" w:eastAsia="Times New Roman"/>
                <w:sz w:val="24"/>
                <w:szCs w:val="24"/>
                <w:lang w:eastAsia="lv-LV"/>
              </w:rPr>
              <w:t xml:space="preserve"> kompetences jautājums.</w:t>
            </w:r>
            <w:r w:rsidR="00F77FB5">
              <w:rPr>
                <w:rFonts w:ascii="Times New Roman" w:hAnsi="Times New Roman" w:eastAsia="Times New Roman"/>
                <w:sz w:val="24"/>
                <w:szCs w:val="24"/>
                <w:lang w:eastAsia="lv-LV"/>
              </w:rPr>
              <w:t xml:space="preserve"> Jautājums risināms atbilstoši </w:t>
            </w:r>
            <w:proofErr w:type="spellStart"/>
            <w:r w:rsidR="00F77FB5">
              <w:rPr>
                <w:rFonts w:ascii="Times New Roman" w:hAnsi="Times New Roman" w:eastAsia="Times New Roman"/>
                <w:sz w:val="24"/>
                <w:szCs w:val="24"/>
                <w:lang w:eastAsia="lv-LV"/>
              </w:rPr>
              <w:t>Pārresoru</w:t>
            </w:r>
            <w:proofErr w:type="spellEnd"/>
            <w:r w:rsidR="00F77FB5">
              <w:rPr>
                <w:rFonts w:ascii="Times New Roman" w:hAnsi="Times New Roman" w:eastAsia="Times New Roman"/>
                <w:sz w:val="24"/>
                <w:szCs w:val="24"/>
                <w:lang w:eastAsia="lv-LV"/>
              </w:rPr>
              <w:t xml:space="preserve"> koordinācijas centra </w:t>
            </w:r>
            <w:r w:rsidR="00545605">
              <w:rPr>
                <w:rFonts w:ascii="Times New Roman" w:hAnsi="Times New Roman" w:eastAsia="Times New Roman"/>
                <w:sz w:val="24"/>
                <w:szCs w:val="24"/>
                <w:lang w:eastAsia="lv-LV"/>
              </w:rPr>
              <w:t>izstrādātajam ziņojuma</w:t>
            </w:r>
            <w:r w:rsidR="0052330A">
              <w:rPr>
                <w:rFonts w:ascii="Times New Roman" w:hAnsi="Times New Roman" w:eastAsia="Times New Roman"/>
                <w:sz w:val="24"/>
                <w:szCs w:val="24"/>
                <w:lang w:eastAsia="lv-LV"/>
              </w:rPr>
              <w:t>m</w:t>
            </w:r>
            <w:r w:rsidR="00545605">
              <w:rPr>
                <w:rFonts w:ascii="Times New Roman" w:hAnsi="Times New Roman" w:eastAsia="Times New Roman"/>
                <w:sz w:val="24"/>
                <w:szCs w:val="24"/>
                <w:lang w:eastAsia="lv-LV"/>
              </w:rPr>
              <w:t xml:space="preserve"> </w:t>
            </w:r>
            <w:r w:rsidRPr="00545605" w:rsidR="00545605">
              <w:rPr>
                <w:rFonts w:ascii="Times New Roman" w:hAnsi="Times New Roman"/>
                <w:sz w:val="24"/>
                <w:szCs w:val="28"/>
              </w:rPr>
              <w:t>"Ziņojums par nepieciešamiem uzlabojumiem starpnozaru sadarbībā un palīdzības sniegšanā bērniem ar psihiskiem, attīstības un uzvedības traucējumiem"</w:t>
            </w:r>
            <w:r w:rsidR="0052330A">
              <w:rPr>
                <w:rFonts w:ascii="Times New Roman" w:hAnsi="Times New Roman"/>
                <w:sz w:val="24"/>
                <w:szCs w:val="28"/>
              </w:rPr>
              <w:t>.</w:t>
            </w:r>
          </w:p>
          <w:p w:rsidR="002A20D6" w:rsidP="00BC11AE" w:rsidRDefault="002A20D6" w14:paraId="235547F5" w14:textId="77777777">
            <w:pPr>
              <w:spacing w:after="0" w:line="240" w:lineRule="auto"/>
              <w:jc w:val="both"/>
              <w:rPr>
                <w:rFonts w:ascii="Times New Roman" w:hAnsi="Times New Roman" w:eastAsia="Times New Roman"/>
                <w:b/>
                <w:bCs/>
                <w:sz w:val="24"/>
                <w:szCs w:val="24"/>
                <w:lang w:eastAsia="lv-LV"/>
              </w:rPr>
            </w:pPr>
          </w:p>
          <w:p w:rsidR="002A20D6" w:rsidP="00BC11AE" w:rsidRDefault="002A20D6" w14:paraId="19B655ED" w14:textId="77777777">
            <w:pPr>
              <w:spacing w:after="0" w:line="240" w:lineRule="auto"/>
              <w:jc w:val="both"/>
              <w:rPr>
                <w:rFonts w:ascii="Times New Roman" w:hAnsi="Times New Roman" w:eastAsia="Times New Roman"/>
                <w:b/>
                <w:bCs/>
                <w:sz w:val="24"/>
                <w:szCs w:val="24"/>
                <w:lang w:eastAsia="lv-LV"/>
              </w:rPr>
            </w:pPr>
          </w:p>
          <w:p w:rsidR="002A20D6" w:rsidP="00BC11AE" w:rsidRDefault="002A20D6" w14:paraId="030B295D" w14:textId="77777777">
            <w:pPr>
              <w:spacing w:after="0" w:line="240" w:lineRule="auto"/>
              <w:jc w:val="both"/>
              <w:rPr>
                <w:rFonts w:ascii="Times New Roman" w:hAnsi="Times New Roman" w:eastAsia="Times New Roman"/>
                <w:b/>
                <w:bCs/>
                <w:sz w:val="24"/>
                <w:szCs w:val="24"/>
                <w:lang w:eastAsia="lv-LV"/>
              </w:rPr>
            </w:pPr>
          </w:p>
          <w:p w:rsidR="004B351C" w:rsidP="002A20D6" w:rsidRDefault="004B351C" w14:paraId="5E3E741B" w14:textId="77777777">
            <w:pPr>
              <w:spacing w:after="0" w:line="240" w:lineRule="auto"/>
              <w:jc w:val="both"/>
              <w:rPr>
                <w:rFonts w:ascii="Times New Roman" w:hAnsi="Times New Roman"/>
                <w:b/>
                <w:sz w:val="24"/>
                <w:szCs w:val="24"/>
              </w:rPr>
            </w:pPr>
          </w:p>
          <w:p w:rsidR="002A20D6" w:rsidP="002A20D6" w:rsidRDefault="002A20D6" w14:paraId="1CF906CE" w14:textId="77777777">
            <w:pPr>
              <w:spacing w:after="0" w:line="240" w:lineRule="auto"/>
              <w:jc w:val="both"/>
              <w:rPr>
                <w:rFonts w:ascii="Times New Roman" w:hAnsi="Times New Roman"/>
                <w:b/>
                <w:sz w:val="24"/>
                <w:szCs w:val="24"/>
              </w:rPr>
            </w:pPr>
          </w:p>
          <w:p w:rsidR="002A20D6" w:rsidP="002A20D6" w:rsidRDefault="002A20D6" w14:paraId="1886D2E6" w14:textId="77777777">
            <w:pPr>
              <w:spacing w:after="0" w:line="240" w:lineRule="auto"/>
              <w:jc w:val="both"/>
              <w:rPr>
                <w:rFonts w:ascii="Times New Roman" w:hAnsi="Times New Roman"/>
                <w:b/>
                <w:sz w:val="24"/>
                <w:szCs w:val="24"/>
              </w:rPr>
            </w:pPr>
          </w:p>
          <w:p w:rsidR="002A20D6" w:rsidP="002A20D6" w:rsidRDefault="002A20D6" w14:paraId="07556EAA" w14:textId="77777777">
            <w:pPr>
              <w:spacing w:after="0" w:line="240" w:lineRule="auto"/>
              <w:jc w:val="both"/>
              <w:rPr>
                <w:rFonts w:ascii="Times New Roman" w:hAnsi="Times New Roman"/>
                <w:b/>
                <w:sz w:val="24"/>
                <w:szCs w:val="24"/>
              </w:rPr>
            </w:pPr>
          </w:p>
          <w:p w:rsidR="002A20D6" w:rsidP="002A20D6" w:rsidRDefault="002A20D6" w14:paraId="73833091" w14:textId="77777777">
            <w:pPr>
              <w:spacing w:after="0" w:line="240" w:lineRule="auto"/>
              <w:jc w:val="both"/>
              <w:rPr>
                <w:rFonts w:ascii="Times New Roman" w:hAnsi="Times New Roman"/>
                <w:b/>
                <w:sz w:val="24"/>
                <w:szCs w:val="24"/>
              </w:rPr>
            </w:pPr>
          </w:p>
          <w:p w:rsidR="002A20D6" w:rsidP="002A20D6" w:rsidRDefault="002A20D6" w14:paraId="0AEB2F74" w14:textId="77777777">
            <w:pPr>
              <w:spacing w:after="0" w:line="240" w:lineRule="auto"/>
              <w:jc w:val="both"/>
              <w:rPr>
                <w:rFonts w:ascii="Times New Roman" w:hAnsi="Times New Roman"/>
                <w:b/>
                <w:sz w:val="24"/>
                <w:szCs w:val="24"/>
              </w:rPr>
            </w:pPr>
          </w:p>
          <w:p w:rsidR="002A20D6" w:rsidP="002A20D6" w:rsidRDefault="002A20D6" w14:paraId="7B882385" w14:textId="77777777">
            <w:pPr>
              <w:spacing w:after="0" w:line="240" w:lineRule="auto"/>
              <w:jc w:val="both"/>
              <w:rPr>
                <w:rFonts w:ascii="Times New Roman" w:hAnsi="Times New Roman"/>
                <w:b/>
                <w:sz w:val="24"/>
                <w:szCs w:val="24"/>
              </w:rPr>
            </w:pPr>
          </w:p>
          <w:p w:rsidR="002A20D6" w:rsidP="002A20D6" w:rsidRDefault="002A20D6" w14:paraId="30C78FDE" w14:textId="77777777">
            <w:pPr>
              <w:spacing w:after="0" w:line="240" w:lineRule="auto"/>
              <w:jc w:val="both"/>
              <w:rPr>
                <w:rFonts w:ascii="Times New Roman" w:hAnsi="Times New Roman"/>
                <w:b/>
                <w:sz w:val="24"/>
                <w:szCs w:val="24"/>
              </w:rPr>
            </w:pPr>
          </w:p>
          <w:p w:rsidR="002A20D6" w:rsidP="002A20D6" w:rsidRDefault="002A20D6" w14:paraId="72E6F683" w14:textId="77777777">
            <w:pPr>
              <w:spacing w:after="0" w:line="240" w:lineRule="auto"/>
              <w:jc w:val="both"/>
              <w:rPr>
                <w:rFonts w:ascii="Times New Roman" w:hAnsi="Times New Roman"/>
                <w:b/>
                <w:sz w:val="24"/>
                <w:szCs w:val="24"/>
              </w:rPr>
            </w:pPr>
          </w:p>
          <w:p w:rsidR="002A20D6" w:rsidP="002A20D6" w:rsidRDefault="002A20D6" w14:paraId="218BE8A4" w14:textId="77777777">
            <w:pPr>
              <w:spacing w:after="0" w:line="240" w:lineRule="auto"/>
              <w:jc w:val="both"/>
              <w:rPr>
                <w:rFonts w:ascii="Times New Roman" w:hAnsi="Times New Roman"/>
                <w:b/>
                <w:sz w:val="24"/>
                <w:szCs w:val="24"/>
              </w:rPr>
            </w:pPr>
          </w:p>
          <w:p w:rsidR="002A20D6" w:rsidP="002A20D6" w:rsidRDefault="002A20D6" w14:paraId="0F68A888" w14:textId="77777777">
            <w:pPr>
              <w:spacing w:after="0" w:line="240" w:lineRule="auto"/>
              <w:jc w:val="both"/>
              <w:rPr>
                <w:rFonts w:ascii="Times New Roman" w:hAnsi="Times New Roman"/>
                <w:b/>
                <w:sz w:val="24"/>
                <w:szCs w:val="24"/>
              </w:rPr>
            </w:pPr>
          </w:p>
          <w:p w:rsidR="002A20D6" w:rsidP="002A20D6" w:rsidRDefault="002A20D6" w14:paraId="3D1631CA" w14:textId="77777777">
            <w:pPr>
              <w:spacing w:after="0" w:line="240" w:lineRule="auto"/>
              <w:jc w:val="both"/>
              <w:rPr>
                <w:rFonts w:ascii="Times New Roman" w:hAnsi="Times New Roman"/>
                <w:b/>
                <w:sz w:val="24"/>
                <w:szCs w:val="24"/>
              </w:rPr>
            </w:pPr>
          </w:p>
          <w:p w:rsidR="002A20D6" w:rsidP="002A20D6" w:rsidRDefault="002A20D6" w14:paraId="1780D7B2" w14:textId="77777777">
            <w:pPr>
              <w:spacing w:after="0" w:line="240" w:lineRule="auto"/>
              <w:jc w:val="both"/>
              <w:rPr>
                <w:rFonts w:ascii="Times New Roman" w:hAnsi="Times New Roman"/>
                <w:b/>
                <w:sz w:val="24"/>
                <w:szCs w:val="24"/>
              </w:rPr>
            </w:pPr>
          </w:p>
          <w:p w:rsidR="002A20D6" w:rsidP="002A20D6" w:rsidRDefault="002A20D6" w14:paraId="44DF7BD0" w14:textId="77777777">
            <w:pPr>
              <w:spacing w:after="0" w:line="240" w:lineRule="auto"/>
              <w:jc w:val="both"/>
              <w:rPr>
                <w:rFonts w:ascii="Times New Roman" w:hAnsi="Times New Roman"/>
                <w:b/>
                <w:sz w:val="24"/>
                <w:szCs w:val="24"/>
              </w:rPr>
            </w:pPr>
          </w:p>
          <w:p w:rsidR="002A20D6" w:rsidP="002A20D6" w:rsidRDefault="002A20D6" w14:paraId="4C9DC496" w14:textId="77777777">
            <w:pPr>
              <w:spacing w:after="0" w:line="240" w:lineRule="auto"/>
              <w:jc w:val="both"/>
              <w:rPr>
                <w:rFonts w:ascii="Times New Roman" w:hAnsi="Times New Roman"/>
                <w:b/>
                <w:sz w:val="24"/>
                <w:szCs w:val="24"/>
              </w:rPr>
            </w:pPr>
          </w:p>
          <w:p w:rsidR="002A20D6" w:rsidP="002A20D6" w:rsidRDefault="002A20D6" w14:paraId="5B8B8927" w14:textId="77777777">
            <w:pPr>
              <w:spacing w:after="0" w:line="240" w:lineRule="auto"/>
              <w:jc w:val="both"/>
              <w:rPr>
                <w:rFonts w:ascii="Times New Roman" w:hAnsi="Times New Roman"/>
                <w:b/>
                <w:sz w:val="24"/>
                <w:szCs w:val="24"/>
              </w:rPr>
            </w:pPr>
          </w:p>
          <w:p w:rsidR="002A20D6" w:rsidP="002A20D6" w:rsidRDefault="002A20D6" w14:paraId="13199522" w14:textId="77777777">
            <w:pPr>
              <w:spacing w:after="0" w:line="240" w:lineRule="auto"/>
              <w:jc w:val="both"/>
              <w:rPr>
                <w:rFonts w:ascii="Times New Roman" w:hAnsi="Times New Roman"/>
                <w:b/>
                <w:sz w:val="24"/>
                <w:szCs w:val="24"/>
              </w:rPr>
            </w:pPr>
          </w:p>
          <w:p w:rsidR="002A20D6" w:rsidP="002A20D6" w:rsidRDefault="002A20D6" w14:paraId="577AE569" w14:textId="77777777">
            <w:pPr>
              <w:spacing w:after="0" w:line="240" w:lineRule="auto"/>
              <w:jc w:val="both"/>
              <w:rPr>
                <w:rFonts w:ascii="Times New Roman" w:hAnsi="Times New Roman"/>
                <w:b/>
                <w:sz w:val="24"/>
                <w:szCs w:val="24"/>
              </w:rPr>
            </w:pPr>
          </w:p>
          <w:p w:rsidR="002A20D6" w:rsidP="002A20D6" w:rsidRDefault="002A20D6" w14:paraId="20BFBF7E" w14:textId="77777777">
            <w:pPr>
              <w:spacing w:after="0" w:line="240" w:lineRule="auto"/>
              <w:jc w:val="both"/>
              <w:rPr>
                <w:rFonts w:ascii="Times New Roman" w:hAnsi="Times New Roman"/>
                <w:b/>
                <w:sz w:val="24"/>
                <w:szCs w:val="24"/>
              </w:rPr>
            </w:pPr>
          </w:p>
          <w:p w:rsidR="002A20D6" w:rsidP="002A20D6" w:rsidRDefault="002A20D6" w14:paraId="77221026" w14:textId="77777777">
            <w:pPr>
              <w:spacing w:after="0" w:line="240" w:lineRule="auto"/>
              <w:jc w:val="both"/>
              <w:rPr>
                <w:rFonts w:ascii="Times New Roman" w:hAnsi="Times New Roman"/>
                <w:b/>
                <w:sz w:val="24"/>
                <w:szCs w:val="24"/>
              </w:rPr>
            </w:pPr>
          </w:p>
          <w:p w:rsidR="002A20D6" w:rsidP="002A20D6" w:rsidRDefault="002A20D6" w14:paraId="70D277AA" w14:textId="77777777">
            <w:pPr>
              <w:spacing w:after="0" w:line="240" w:lineRule="auto"/>
              <w:jc w:val="both"/>
              <w:rPr>
                <w:rFonts w:ascii="Times New Roman" w:hAnsi="Times New Roman"/>
                <w:b/>
                <w:sz w:val="24"/>
                <w:szCs w:val="24"/>
              </w:rPr>
            </w:pPr>
          </w:p>
          <w:p w:rsidR="002A20D6" w:rsidP="002A20D6" w:rsidRDefault="002A20D6" w14:paraId="5545AA52" w14:textId="77777777">
            <w:pPr>
              <w:spacing w:after="0" w:line="240" w:lineRule="auto"/>
              <w:jc w:val="both"/>
              <w:rPr>
                <w:rFonts w:ascii="Times New Roman" w:hAnsi="Times New Roman"/>
                <w:b/>
                <w:sz w:val="24"/>
                <w:szCs w:val="24"/>
              </w:rPr>
            </w:pPr>
          </w:p>
          <w:p w:rsidR="002A20D6" w:rsidP="002A20D6" w:rsidRDefault="002A20D6" w14:paraId="6CA3E57A" w14:textId="77777777">
            <w:pPr>
              <w:spacing w:after="0" w:line="240" w:lineRule="auto"/>
              <w:jc w:val="both"/>
              <w:rPr>
                <w:rFonts w:ascii="Times New Roman" w:hAnsi="Times New Roman"/>
                <w:b/>
                <w:sz w:val="24"/>
                <w:szCs w:val="24"/>
              </w:rPr>
            </w:pPr>
          </w:p>
          <w:p w:rsidR="002A20D6" w:rsidP="002A20D6" w:rsidRDefault="002A20D6" w14:paraId="66A7636B" w14:textId="77777777">
            <w:pPr>
              <w:spacing w:after="0" w:line="240" w:lineRule="auto"/>
              <w:jc w:val="both"/>
              <w:rPr>
                <w:rFonts w:ascii="Times New Roman" w:hAnsi="Times New Roman"/>
                <w:b/>
                <w:sz w:val="24"/>
                <w:szCs w:val="24"/>
              </w:rPr>
            </w:pPr>
          </w:p>
          <w:p w:rsidRPr="00BC11AE" w:rsidR="002A20D6" w:rsidP="00BC11AE" w:rsidRDefault="002A20D6" w14:paraId="3E9DE181" w14:textId="77777777">
            <w:pPr>
              <w:spacing w:after="0" w:line="240" w:lineRule="auto"/>
              <w:jc w:val="both"/>
              <w:rPr>
                <w:rFonts w:ascii="Times New Roman" w:hAnsi="Times New Roman" w:eastAsia="Times New Roman"/>
                <w:b/>
                <w:bCs/>
                <w:sz w:val="24"/>
                <w:szCs w:val="24"/>
                <w:lang w:eastAsia="lv-LV"/>
              </w:rPr>
            </w:pPr>
          </w:p>
        </w:tc>
        <w:tc>
          <w:tcPr>
            <w:tcW w:w="2976" w:type="dxa"/>
            <w:tcBorders>
              <w:top w:val="single" w:color="auto" w:sz="4" w:space="0"/>
              <w:left w:val="single" w:color="auto" w:sz="4" w:space="0"/>
              <w:bottom w:val="single" w:color="auto" w:sz="4" w:space="0"/>
            </w:tcBorders>
          </w:tcPr>
          <w:p w:rsidR="004B351C" w:rsidP="007963D6" w:rsidRDefault="00732FA2" w14:paraId="49E0DF57"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 xml:space="preserve">Plāna projekts papildināts </w:t>
            </w:r>
            <w:r w:rsidR="009B6289">
              <w:rPr>
                <w:rFonts w:ascii="Times New Roman" w:hAnsi="Times New Roman" w:eastAsia="Times New Roman"/>
                <w:sz w:val="24"/>
                <w:szCs w:val="24"/>
                <w:lang w:eastAsia="lv-LV"/>
              </w:rPr>
              <w:t xml:space="preserve">ar mērķa definīciju, </w:t>
            </w:r>
            <w:r>
              <w:rPr>
                <w:rFonts w:ascii="Times New Roman" w:hAnsi="Times New Roman" w:eastAsia="Times New Roman"/>
                <w:sz w:val="24"/>
                <w:szCs w:val="24"/>
                <w:lang w:eastAsia="lv-LV"/>
              </w:rPr>
              <w:t>ar sadaļu "Nākotnes izaicinājumi"</w:t>
            </w:r>
            <w:r w:rsidR="00F77FB5">
              <w:rPr>
                <w:rFonts w:ascii="Times New Roman" w:hAnsi="Times New Roman" w:eastAsia="Times New Roman"/>
                <w:sz w:val="24"/>
                <w:szCs w:val="24"/>
                <w:lang w:eastAsia="lv-LV"/>
              </w:rPr>
              <w:t>,</w:t>
            </w:r>
            <w:r>
              <w:rPr>
                <w:rFonts w:ascii="Times New Roman" w:hAnsi="Times New Roman" w:eastAsia="Times New Roman"/>
                <w:sz w:val="24"/>
                <w:szCs w:val="24"/>
                <w:lang w:eastAsia="lv-LV"/>
              </w:rPr>
              <w:t xml:space="preserve"> saglabāt</w:t>
            </w:r>
            <w:r w:rsidR="009B6289">
              <w:rPr>
                <w:rFonts w:ascii="Times New Roman" w:hAnsi="Times New Roman" w:eastAsia="Times New Roman"/>
                <w:sz w:val="24"/>
                <w:szCs w:val="24"/>
                <w:lang w:eastAsia="lv-LV"/>
              </w:rPr>
              <w:t>s</w:t>
            </w:r>
            <w:r>
              <w:rPr>
                <w:rFonts w:ascii="Times New Roman" w:hAnsi="Times New Roman" w:eastAsia="Times New Roman"/>
                <w:sz w:val="24"/>
                <w:szCs w:val="24"/>
                <w:lang w:eastAsia="lv-LV"/>
              </w:rPr>
              <w:t xml:space="preserve"> pasākumu plānojums atbilstoši prevencijas līmeņiem </w:t>
            </w:r>
            <w:r w:rsidR="002D5F23">
              <w:rPr>
                <w:rFonts w:ascii="Times New Roman" w:hAnsi="Times New Roman" w:eastAsia="Times New Roman"/>
                <w:sz w:val="24"/>
                <w:szCs w:val="24"/>
                <w:lang w:eastAsia="lv-LV"/>
              </w:rPr>
              <w:t xml:space="preserve">un </w:t>
            </w:r>
            <w:r>
              <w:rPr>
                <w:rFonts w:ascii="Times New Roman" w:hAnsi="Times New Roman" w:eastAsia="Times New Roman"/>
                <w:sz w:val="24"/>
                <w:szCs w:val="24"/>
                <w:lang w:eastAsia="lv-LV"/>
              </w:rPr>
              <w:lastRenderedPageBreak/>
              <w:t>ietvertie pasākumi paredzēti 2019. un 2020.</w:t>
            </w:r>
            <w:r w:rsidR="00743001">
              <w:rPr>
                <w:rFonts w:ascii="Times New Roman" w:hAnsi="Times New Roman" w:eastAsia="Times New Roman"/>
                <w:sz w:val="24"/>
                <w:szCs w:val="24"/>
                <w:lang w:eastAsia="lv-LV"/>
              </w:rPr>
              <w:t> </w:t>
            </w:r>
            <w:r>
              <w:rPr>
                <w:rFonts w:ascii="Times New Roman" w:hAnsi="Times New Roman" w:eastAsia="Times New Roman"/>
                <w:sz w:val="24"/>
                <w:szCs w:val="24"/>
                <w:lang w:eastAsia="lv-LV"/>
              </w:rPr>
              <w:t>gadam</w:t>
            </w:r>
            <w:r w:rsidR="002D5F23">
              <w:rPr>
                <w:rFonts w:ascii="Times New Roman" w:hAnsi="Times New Roman" w:eastAsia="Times New Roman"/>
                <w:sz w:val="24"/>
                <w:szCs w:val="24"/>
                <w:lang w:eastAsia="lv-LV"/>
              </w:rPr>
              <w:t>.</w:t>
            </w:r>
          </w:p>
          <w:p w:rsidR="004B351C" w:rsidP="007963D6" w:rsidRDefault="004B351C" w14:paraId="52E4DF67"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p>
          <w:p w:rsidRPr="00803427" w:rsidR="009D632C" w:rsidP="004B351C" w:rsidRDefault="009D632C" w14:paraId="315B413E" w14:textId="77777777">
            <w:pPr>
              <w:tabs>
                <w:tab w:val="left" w:pos="0"/>
                <w:tab w:val="left" w:pos="426"/>
              </w:tabs>
              <w:spacing w:after="0" w:line="240" w:lineRule="auto"/>
              <w:jc w:val="both"/>
              <w:rPr>
                <w:rFonts w:ascii="Times New Roman" w:hAnsi="Times New Roman" w:eastAsia="Times New Roman"/>
                <w:sz w:val="24"/>
                <w:szCs w:val="24"/>
                <w:lang w:eastAsia="lv-LV"/>
              </w:rPr>
            </w:pPr>
          </w:p>
        </w:tc>
      </w:tr>
      <w:tr w:rsidRPr="00317260" w:rsidR="007963D6" w:rsidTr="00BF6FBD" w14:paraId="10195705"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5A9F58C4"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22.</w:t>
            </w:r>
          </w:p>
        </w:tc>
        <w:tc>
          <w:tcPr>
            <w:tcW w:w="2977" w:type="dxa"/>
            <w:gridSpan w:val="2"/>
            <w:tcBorders>
              <w:left w:val="single" w:color="000000" w:sz="6" w:space="0"/>
              <w:bottom w:val="single" w:color="auto" w:sz="4" w:space="0"/>
              <w:right w:val="single" w:color="000000" w:sz="6" w:space="0"/>
            </w:tcBorders>
          </w:tcPr>
          <w:p w:rsidRPr="00803427" w:rsidR="007963D6" w:rsidP="007963D6" w:rsidRDefault="009E7777" w14:paraId="2E1D3B15"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Plāna projekts</w:t>
            </w:r>
          </w:p>
        </w:tc>
        <w:tc>
          <w:tcPr>
            <w:tcW w:w="4562" w:type="dxa"/>
            <w:tcBorders>
              <w:left w:val="single" w:color="000000" w:sz="6" w:space="0"/>
              <w:bottom w:val="single" w:color="auto" w:sz="4" w:space="0"/>
              <w:right w:val="single" w:color="000000" w:sz="6" w:space="0"/>
            </w:tcBorders>
          </w:tcPr>
          <w:p w:rsidRPr="00317260" w:rsidR="007963D6" w:rsidP="007963D6" w:rsidRDefault="007963D6" w14:paraId="32707357" w14:textId="77777777">
            <w:pPr>
              <w:spacing w:after="0" w:line="240" w:lineRule="auto"/>
              <w:jc w:val="both"/>
              <w:rPr>
                <w:rFonts w:ascii="Times New Roman" w:hAnsi="Times New Roman"/>
                <w:b/>
                <w:sz w:val="24"/>
                <w:szCs w:val="24"/>
              </w:rPr>
            </w:pPr>
            <w:r w:rsidRPr="00317260">
              <w:rPr>
                <w:rFonts w:ascii="Times New Roman" w:hAnsi="Times New Roman"/>
                <w:b/>
                <w:sz w:val="24"/>
                <w:szCs w:val="24"/>
              </w:rPr>
              <w:t>Iebildumi pēc būtības:</w:t>
            </w:r>
          </w:p>
          <w:p w:rsidRPr="00317260" w:rsidR="007963D6" w:rsidP="007963D6" w:rsidRDefault="007963D6" w14:paraId="1F059ADD" w14:textId="77777777">
            <w:pPr>
              <w:spacing w:after="0" w:line="240" w:lineRule="auto"/>
              <w:jc w:val="both"/>
              <w:rPr>
                <w:rFonts w:ascii="Times New Roman" w:hAnsi="Times New Roman"/>
                <w:sz w:val="24"/>
                <w:szCs w:val="24"/>
              </w:rPr>
            </w:pPr>
            <w:r w:rsidRPr="00317260">
              <w:rPr>
                <w:rFonts w:ascii="Times New Roman" w:hAnsi="Times New Roman"/>
                <w:sz w:val="24"/>
                <w:szCs w:val="24"/>
              </w:rPr>
              <w:t xml:space="preserve">Lūdzam esošās situācijas raksturojumu (II sadaļa) papildināt ar datiem par 2017.gadu attiecībā uz noziedzīgiem nodarījumiem pret tikumību un dzimumneaizskaramību, kā arī </w:t>
            </w:r>
            <w:r w:rsidRPr="00317260">
              <w:rPr>
                <w:rFonts w:ascii="Times New Roman" w:hAnsi="Times New Roman"/>
                <w:sz w:val="24"/>
                <w:szCs w:val="24"/>
              </w:rPr>
              <w:lastRenderedPageBreak/>
              <w:t>uzticības tālruņa lietošanu, sniedzot īsu novērtējumu.</w:t>
            </w:r>
          </w:p>
        </w:tc>
        <w:tc>
          <w:tcPr>
            <w:tcW w:w="2835" w:type="dxa"/>
            <w:gridSpan w:val="2"/>
            <w:tcBorders>
              <w:left w:val="single" w:color="000000" w:sz="6" w:space="0"/>
              <w:bottom w:val="single" w:color="auto" w:sz="4" w:space="0"/>
              <w:right w:val="single" w:color="000000" w:sz="6" w:space="0"/>
            </w:tcBorders>
          </w:tcPr>
          <w:p w:rsidRPr="00BC11AE" w:rsidR="007963D6" w:rsidP="00BC11AE" w:rsidRDefault="00C4787D" w14:paraId="3512C3FD" w14:textId="77777777">
            <w:pPr>
              <w:spacing w:after="0" w:line="240" w:lineRule="auto"/>
              <w:jc w:val="both"/>
              <w:rPr>
                <w:rFonts w:ascii="Times New Roman" w:hAnsi="Times New Roman" w:eastAsia="Times New Roman"/>
                <w:b/>
                <w:bCs/>
                <w:sz w:val="24"/>
                <w:szCs w:val="24"/>
                <w:lang w:eastAsia="lv-LV"/>
              </w:rPr>
            </w:pPr>
            <w:r w:rsidRPr="00BC11AE">
              <w:rPr>
                <w:rFonts w:ascii="Times New Roman" w:hAnsi="Times New Roman" w:eastAsia="Times New Roman"/>
                <w:b/>
                <w:bCs/>
                <w:sz w:val="24"/>
                <w:szCs w:val="24"/>
                <w:lang w:eastAsia="lv-LV"/>
              </w:rPr>
              <w:lastRenderedPageBreak/>
              <w:t xml:space="preserve">Ņemts vērā </w:t>
            </w:r>
          </w:p>
        </w:tc>
        <w:tc>
          <w:tcPr>
            <w:tcW w:w="2976" w:type="dxa"/>
            <w:tcBorders>
              <w:top w:val="single" w:color="auto" w:sz="4" w:space="0"/>
              <w:left w:val="single" w:color="auto" w:sz="4" w:space="0"/>
              <w:bottom w:val="single" w:color="auto" w:sz="4" w:space="0"/>
            </w:tcBorders>
          </w:tcPr>
          <w:p w:rsidR="00882CF6" w:rsidP="00882CF6" w:rsidRDefault="00882CF6" w14:paraId="2BF58120" w14:textId="77777777">
            <w:pPr>
              <w:tabs>
                <w:tab w:val="left" w:pos="0"/>
                <w:tab w:val="left" w:pos="426"/>
              </w:tabs>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Precizēts </w:t>
            </w:r>
            <w:r w:rsidR="00B67273">
              <w:rPr>
                <w:rFonts w:ascii="Times New Roman" w:hAnsi="Times New Roman" w:eastAsia="Times New Roman"/>
                <w:sz w:val="24"/>
                <w:szCs w:val="24"/>
                <w:lang w:eastAsia="lv-LV"/>
              </w:rPr>
              <w:t>p</w:t>
            </w:r>
            <w:r>
              <w:rPr>
                <w:rFonts w:ascii="Times New Roman" w:hAnsi="Times New Roman" w:eastAsia="Times New Roman"/>
                <w:sz w:val="24"/>
                <w:szCs w:val="24"/>
                <w:lang w:eastAsia="lv-LV"/>
              </w:rPr>
              <w:t>lāna projekts</w:t>
            </w:r>
          </w:p>
          <w:p w:rsidRPr="00803427" w:rsidR="00B16D96" w:rsidP="00882CF6" w:rsidRDefault="00B16D96" w14:paraId="046775A8" w14:textId="77777777">
            <w:pPr>
              <w:tabs>
                <w:tab w:val="left" w:pos="0"/>
                <w:tab w:val="left" w:pos="426"/>
              </w:tabs>
              <w:spacing w:after="0" w:line="240" w:lineRule="auto"/>
              <w:jc w:val="both"/>
              <w:rPr>
                <w:rFonts w:ascii="Times New Roman" w:hAnsi="Times New Roman" w:eastAsia="Times New Roman"/>
                <w:sz w:val="24"/>
                <w:szCs w:val="24"/>
                <w:lang w:eastAsia="lv-LV"/>
              </w:rPr>
            </w:pPr>
          </w:p>
        </w:tc>
      </w:tr>
      <w:tr w:rsidRPr="00317260" w:rsidR="007963D6" w:rsidTr="00BF6FBD" w14:paraId="6D31BB8A"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372C1C01"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23.</w:t>
            </w:r>
          </w:p>
        </w:tc>
        <w:tc>
          <w:tcPr>
            <w:tcW w:w="2977" w:type="dxa"/>
            <w:gridSpan w:val="2"/>
            <w:tcBorders>
              <w:left w:val="single" w:color="000000" w:sz="6" w:space="0"/>
              <w:bottom w:val="single" w:color="auto" w:sz="4" w:space="0"/>
              <w:right w:val="single" w:color="000000" w:sz="6" w:space="0"/>
            </w:tcBorders>
          </w:tcPr>
          <w:p w:rsidR="007963D6" w:rsidP="007963D6" w:rsidRDefault="000F5EA2" w14:paraId="323B2D41"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Plāna projekts</w:t>
            </w:r>
          </w:p>
          <w:p w:rsidR="00564EA0" w:rsidP="007963D6" w:rsidRDefault="00564EA0" w14:paraId="2343D6C1" w14:textId="77777777">
            <w:pPr>
              <w:spacing w:after="0" w:line="240" w:lineRule="auto"/>
              <w:jc w:val="both"/>
              <w:rPr>
                <w:rFonts w:ascii="Times New Roman" w:hAnsi="Times New Roman" w:eastAsia="Times New Roman"/>
                <w:sz w:val="24"/>
                <w:szCs w:val="24"/>
                <w:lang w:eastAsia="lv-LV"/>
              </w:rPr>
            </w:pPr>
          </w:p>
          <w:p w:rsidRPr="00803427" w:rsidR="00564EA0" w:rsidP="006C7DAE" w:rsidRDefault="00564EA0" w14:paraId="7C92702B" w14:textId="77777777">
            <w:pPr>
              <w:spacing w:after="0" w:line="240" w:lineRule="auto"/>
              <w:jc w:val="both"/>
              <w:rPr>
                <w:rFonts w:ascii="Times New Roman" w:hAnsi="Times New Roman" w:eastAsia="Times New Roman"/>
                <w:sz w:val="24"/>
                <w:szCs w:val="24"/>
                <w:lang w:eastAsia="lv-LV"/>
              </w:rPr>
            </w:pPr>
          </w:p>
        </w:tc>
        <w:tc>
          <w:tcPr>
            <w:tcW w:w="4562" w:type="dxa"/>
            <w:tcBorders>
              <w:left w:val="single" w:color="000000" w:sz="6" w:space="0"/>
              <w:bottom w:val="single" w:color="auto" w:sz="4" w:space="0"/>
              <w:right w:val="single" w:color="000000" w:sz="6" w:space="0"/>
            </w:tcBorders>
          </w:tcPr>
          <w:p w:rsidRPr="00317260" w:rsidR="007963D6" w:rsidP="007963D6" w:rsidRDefault="007963D6" w14:paraId="18E61B75" w14:textId="77777777">
            <w:pPr>
              <w:spacing w:after="0" w:line="240" w:lineRule="auto"/>
              <w:rPr>
                <w:rFonts w:ascii="Times New Roman" w:hAnsi="Times New Roman"/>
                <w:sz w:val="24"/>
                <w:szCs w:val="24"/>
              </w:rPr>
            </w:pPr>
            <w:r w:rsidRPr="00317260">
              <w:rPr>
                <w:rFonts w:ascii="Times New Roman" w:hAnsi="Times New Roman"/>
                <w:b/>
                <w:sz w:val="24"/>
                <w:szCs w:val="24"/>
              </w:rPr>
              <w:t>3.</w:t>
            </w:r>
            <w:r w:rsidRPr="00317260">
              <w:rPr>
                <w:rFonts w:ascii="Times New Roman" w:hAnsi="Times New Roman"/>
                <w:sz w:val="24"/>
                <w:szCs w:val="24"/>
              </w:rPr>
              <w:t xml:space="preserve"> Par projekta III sadaļu:</w:t>
            </w:r>
          </w:p>
          <w:p w:rsidRPr="00317260" w:rsidR="007963D6" w:rsidP="007963D6" w:rsidRDefault="007963D6" w14:paraId="4EB81877" w14:textId="77777777">
            <w:pPr>
              <w:spacing w:after="0" w:line="240" w:lineRule="auto"/>
              <w:ind w:firstLine="482"/>
              <w:jc w:val="both"/>
              <w:rPr>
                <w:rFonts w:ascii="Times New Roman" w:hAnsi="Times New Roman" w:eastAsia="Times New Roman"/>
                <w:sz w:val="24"/>
                <w:szCs w:val="24"/>
              </w:rPr>
            </w:pPr>
            <w:r w:rsidRPr="00317260">
              <w:rPr>
                <w:rFonts w:ascii="Times New Roman" w:hAnsi="Times New Roman" w:eastAsia="Times New Roman"/>
                <w:b/>
                <w:sz w:val="24"/>
                <w:szCs w:val="24"/>
              </w:rPr>
              <w:t>3.1.</w:t>
            </w:r>
            <w:r w:rsidRPr="00317260">
              <w:rPr>
                <w:rFonts w:ascii="Times New Roman" w:hAnsi="Times New Roman" w:eastAsia="Times New Roman"/>
                <w:sz w:val="24"/>
                <w:szCs w:val="24"/>
              </w:rPr>
              <w:t xml:space="preserve"> lūdzam sniegt skaidrojumu, kas domāts ar Rīcības plānu, kura pasākumi nav bijuši pietiekami, lai aptvertu visus apdraudējumus. Vēršam uzmanību, ka Ieslodzīto resocializācijas pamatnostādņu 2015.–2020. gadam īstenošanas plānā attiecībā uz IeVP un VPD personāla pietiekamu skaita nodrošināšanu, atlasi, apmācību sistēmas pilnveidošanu, darbinieku profesionālās noturības stiprināšanu Darbības programmas 9.1.3. SAM ietvaros ir noteikta jaunu mācību programmu izstrāde ieslodzījuma vietu darbiniekiem; darbinieku testēšanas metožu ieviešana; darbā ar ieslodzītajiem un bijušajiem ieslodzītajiem iesaistītā personāla (ieslodzījuma vietu, probācijas, pašvaldību, biedrību un nodibinājumu un reliģisko organizāciju darbinieki) apmācība un profesionālās kapacitātes stiprināšana; kopīgu apmācību organizēšana ieslodzījuma vietu un probācijas darbiniekiem, kā arī </w:t>
            </w:r>
            <w:proofErr w:type="spellStart"/>
            <w:r w:rsidRPr="00317260">
              <w:rPr>
                <w:rFonts w:ascii="Times New Roman" w:hAnsi="Times New Roman" w:eastAsia="Times New Roman"/>
                <w:sz w:val="24"/>
                <w:szCs w:val="24"/>
              </w:rPr>
              <w:t>psihometrijas</w:t>
            </w:r>
            <w:proofErr w:type="spellEnd"/>
            <w:r w:rsidRPr="00317260">
              <w:rPr>
                <w:rFonts w:ascii="Times New Roman" w:hAnsi="Times New Roman" w:eastAsia="Times New Roman"/>
                <w:sz w:val="24"/>
                <w:szCs w:val="24"/>
              </w:rPr>
              <w:t xml:space="preserve"> testu ieviešana ar rezultatīvo rādītāju –</w:t>
            </w:r>
            <w:r w:rsidR="00097E5F">
              <w:rPr>
                <w:rFonts w:ascii="Times New Roman" w:hAnsi="Times New Roman" w:eastAsia="Times New Roman"/>
                <w:sz w:val="24"/>
                <w:szCs w:val="24"/>
              </w:rPr>
              <w:t xml:space="preserve"> </w:t>
            </w:r>
            <w:r w:rsidRPr="00317260">
              <w:rPr>
                <w:rFonts w:ascii="Times New Roman" w:hAnsi="Times New Roman" w:eastAsia="Times New Roman"/>
                <w:sz w:val="24"/>
                <w:szCs w:val="24"/>
              </w:rPr>
              <w:t xml:space="preserve">testēto darbinieku īpatsvars 2022. gadā sasniedz 100%. </w:t>
            </w:r>
          </w:p>
          <w:p w:rsidRPr="00317260" w:rsidR="007963D6" w:rsidP="007963D6" w:rsidRDefault="007963D6" w14:paraId="078F7995" w14:textId="77777777">
            <w:pPr>
              <w:spacing w:after="0" w:line="240" w:lineRule="auto"/>
              <w:ind w:firstLine="482"/>
              <w:jc w:val="both"/>
              <w:rPr>
                <w:rFonts w:ascii="Times New Roman" w:hAnsi="Times New Roman" w:eastAsia="Times New Roman"/>
                <w:sz w:val="24"/>
                <w:szCs w:val="24"/>
              </w:rPr>
            </w:pPr>
            <w:r w:rsidRPr="00317260">
              <w:rPr>
                <w:rFonts w:ascii="Times New Roman" w:hAnsi="Times New Roman" w:eastAsia="Times New Roman"/>
                <w:sz w:val="24"/>
                <w:szCs w:val="24"/>
              </w:rPr>
              <w:t xml:space="preserve">Lūdzam pamatot nepieciešamību radīt jaunu papildinošu plānošanas dokumentu (projekta 3.3.punkts), kas dublē jeb papildina minētajā plānā ietvertos pasākumus un kam ir </w:t>
            </w:r>
            <w:r w:rsidRPr="00317260">
              <w:rPr>
                <w:rFonts w:ascii="Times New Roman" w:hAnsi="Times New Roman" w:eastAsia="Times New Roman"/>
                <w:sz w:val="24"/>
                <w:szCs w:val="24"/>
              </w:rPr>
              <w:lastRenderedPageBreak/>
              <w:t>piešķirts ievērojams ESF atbalsts. Pie tam, atbilstoši Ministru kabineta 2015.gada 24.septembra rīkojuma Nr. 581 "Par Ieslodzīto resocializācijas pamatnostādņu 2015.–2020. gadam īstenošanas plānu" 4.punktam Tieslietu ministrijai uzdots līdz 2018.gada 1.decembrim iesniegt Ministru kabinetā precizēto plāna īstenošanai nepieciešamā finansējuma aprēķinu.</w:t>
            </w:r>
          </w:p>
          <w:p w:rsidR="00F242DC" w:rsidP="000F5EA2" w:rsidRDefault="007963D6" w14:paraId="2637EF45" w14:textId="77777777">
            <w:pPr>
              <w:spacing w:after="0" w:line="240" w:lineRule="auto"/>
              <w:ind w:firstLine="482"/>
              <w:jc w:val="both"/>
              <w:rPr>
                <w:rFonts w:ascii="Times New Roman" w:hAnsi="Times New Roman"/>
                <w:sz w:val="24"/>
                <w:szCs w:val="24"/>
              </w:rPr>
            </w:pPr>
            <w:r w:rsidRPr="00317260">
              <w:rPr>
                <w:rFonts w:ascii="Times New Roman" w:hAnsi="Times New Roman"/>
                <w:b/>
                <w:sz w:val="24"/>
                <w:szCs w:val="24"/>
              </w:rPr>
              <w:t>3.2.</w:t>
            </w:r>
            <w:r w:rsidRPr="00317260">
              <w:rPr>
                <w:rFonts w:ascii="Times New Roman" w:hAnsi="Times New Roman"/>
                <w:sz w:val="24"/>
                <w:szCs w:val="24"/>
              </w:rPr>
              <w:t xml:space="preserve"> Ņemot vērā projekta III sadaļā minēto, ka NVO viedokļi nav saņemti, aicinām tomēr tos iegūt, </w:t>
            </w:r>
            <w:proofErr w:type="spellStart"/>
            <w:r w:rsidRPr="00317260">
              <w:rPr>
                <w:rFonts w:ascii="Times New Roman" w:hAnsi="Times New Roman"/>
                <w:sz w:val="24"/>
                <w:szCs w:val="24"/>
              </w:rPr>
              <w:t>proaktīvi</w:t>
            </w:r>
            <w:proofErr w:type="spellEnd"/>
            <w:r w:rsidRPr="00317260">
              <w:rPr>
                <w:rFonts w:ascii="Times New Roman" w:hAnsi="Times New Roman"/>
                <w:sz w:val="24"/>
                <w:szCs w:val="24"/>
              </w:rPr>
              <w:t xml:space="preserve"> uzrunājot iesaistās nevalstiskās organizācijas, kuras darbojās un kurām ir pieredze projektā minēto jautājumu risināšanā – Latvijas Bērnu fonds, biedrība "Latvijas SOS Bērnu ciematu asociācija" un nodibinājums "Centrs Dardedze". </w:t>
            </w:r>
          </w:p>
          <w:p w:rsidRPr="00317260" w:rsidR="007963D6" w:rsidP="007963D6" w:rsidRDefault="007963D6" w14:paraId="4AE2EF00" w14:textId="77777777">
            <w:pPr>
              <w:spacing w:after="0" w:line="240" w:lineRule="auto"/>
              <w:ind w:firstLine="482"/>
              <w:jc w:val="both"/>
              <w:rPr>
                <w:rFonts w:ascii="Times New Roman" w:hAnsi="Times New Roman" w:eastAsia="Times New Roman"/>
                <w:bCs/>
                <w:sz w:val="24"/>
                <w:szCs w:val="24"/>
              </w:rPr>
            </w:pPr>
            <w:r w:rsidRPr="00317260">
              <w:rPr>
                <w:rFonts w:ascii="Times New Roman" w:hAnsi="Times New Roman"/>
                <w:b/>
                <w:sz w:val="24"/>
                <w:szCs w:val="24"/>
              </w:rPr>
              <w:t>3.3.</w:t>
            </w:r>
            <w:r w:rsidRPr="00317260">
              <w:rPr>
                <w:rFonts w:ascii="Times New Roman" w:hAnsi="Times New Roman"/>
                <w:sz w:val="24"/>
                <w:szCs w:val="24"/>
              </w:rPr>
              <w:t xml:space="preserve">Vienlaikus, lūdzam integrēt III sadaļu II sadaļā atbilstoši MK noteikumu Nr.737 </w:t>
            </w:r>
            <w:r w:rsidRPr="00317260">
              <w:rPr>
                <w:rFonts w:ascii="Times New Roman" w:hAnsi="Times New Roman" w:eastAsia="Times New Roman"/>
                <w:bCs/>
                <w:sz w:val="24"/>
                <w:szCs w:val="24"/>
              </w:rPr>
              <w:t>prasībām.</w:t>
            </w:r>
          </w:p>
        </w:tc>
        <w:tc>
          <w:tcPr>
            <w:tcW w:w="2835" w:type="dxa"/>
            <w:gridSpan w:val="2"/>
            <w:tcBorders>
              <w:left w:val="single" w:color="000000" w:sz="6" w:space="0"/>
              <w:bottom w:val="single" w:color="auto" w:sz="4" w:space="0"/>
              <w:right w:val="single" w:color="000000" w:sz="6" w:space="0"/>
            </w:tcBorders>
          </w:tcPr>
          <w:p w:rsidRPr="00DF0C9A" w:rsidR="00587B43" w:rsidP="00587B43" w:rsidRDefault="00587B43" w14:paraId="7EF7B108" w14:textId="77777777">
            <w:pPr>
              <w:spacing w:after="0" w:line="240" w:lineRule="auto"/>
              <w:jc w:val="both"/>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lastRenderedPageBreak/>
              <w:t xml:space="preserve">Panākta vienošanās starpministriju sanāksmē </w:t>
            </w:r>
          </w:p>
          <w:p w:rsidRPr="00803427" w:rsidR="00BA3805" w:rsidP="00BA3805" w:rsidRDefault="00BA3805" w14:paraId="7F4F7E88" w14:textId="77777777">
            <w:pPr>
              <w:spacing w:after="0" w:line="240" w:lineRule="auto"/>
              <w:jc w:val="both"/>
              <w:rPr>
                <w:rFonts w:ascii="Times New Roman" w:hAnsi="Times New Roman" w:eastAsia="Times New Roman"/>
                <w:bCs/>
                <w:sz w:val="24"/>
                <w:szCs w:val="24"/>
                <w:lang w:eastAsia="lv-LV"/>
              </w:rPr>
            </w:pPr>
          </w:p>
        </w:tc>
        <w:tc>
          <w:tcPr>
            <w:tcW w:w="2976" w:type="dxa"/>
            <w:tcBorders>
              <w:top w:val="single" w:color="auto" w:sz="4" w:space="0"/>
              <w:left w:val="single" w:color="auto" w:sz="4" w:space="0"/>
              <w:bottom w:val="single" w:color="auto" w:sz="4" w:space="0"/>
            </w:tcBorders>
          </w:tcPr>
          <w:p w:rsidR="002D5F23" w:rsidP="00F242DC" w:rsidRDefault="002D5F23" w14:paraId="27B626B6" w14:textId="199338EE">
            <w:pPr>
              <w:tabs>
                <w:tab w:val="left" w:pos="0"/>
                <w:tab w:val="left" w:pos="426"/>
              </w:tabs>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Plāna projekts precizēts, II</w:t>
            </w:r>
            <w:r w:rsidR="00743001">
              <w:rPr>
                <w:rFonts w:ascii="Times New Roman" w:hAnsi="Times New Roman" w:eastAsia="Times New Roman"/>
                <w:sz w:val="24"/>
                <w:szCs w:val="24"/>
                <w:lang w:eastAsia="lv-LV"/>
              </w:rPr>
              <w:t> </w:t>
            </w:r>
            <w:r>
              <w:rPr>
                <w:rFonts w:ascii="Times New Roman" w:hAnsi="Times New Roman" w:eastAsia="Times New Roman"/>
                <w:sz w:val="24"/>
                <w:szCs w:val="24"/>
                <w:lang w:eastAsia="lv-LV"/>
              </w:rPr>
              <w:t>sadaļas pirmo rindkopu papildinot ar norādi, ka Plāna projekts ir loģisks turpinājums</w:t>
            </w:r>
            <w:r w:rsidRPr="00E6039C">
              <w:rPr>
                <w:rFonts w:ascii="Times New Roman" w:hAnsi="Times New Roman"/>
                <w:sz w:val="24"/>
                <w:szCs w:val="24"/>
              </w:rPr>
              <w:t xml:space="preserve"> Rīcības plān</w:t>
            </w:r>
            <w:r>
              <w:rPr>
                <w:rFonts w:ascii="Times New Roman" w:hAnsi="Times New Roman"/>
                <w:sz w:val="24"/>
                <w:szCs w:val="24"/>
              </w:rPr>
              <w:t>am</w:t>
            </w:r>
            <w:r w:rsidRPr="00E6039C">
              <w:rPr>
                <w:rFonts w:ascii="Times New Roman" w:hAnsi="Times New Roman"/>
                <w:sz w:val="24"/>
                <w:szCs w:val="24"/>
              </w:rPr>
              <w:t xml:space="preserve"> nepilngadīgo aizsardzībai no noziedzīgiem nodarījumiem pret tikumību un dzimumneaizskaramību 2010.-2013.</w:t>
            </w:r>
            <w:r w:rsidR="00743001">
              <w:rPr>
                <w:rFonts w:ascii="Times New Roman" w:hAnsi="Times New Roman"/>
                <w:sz w:val="24"/>
                <w:szCs w:val="24"/>
              </w:rPr>
              <w:t> </w:t>
            </w:r>
            <w:r w:rsidRPr="00E6039C">
              <w:rPr>
                <w:rFonts w:ascii="Times New Roman" w:hAnsi="Times New Roman"/>
                <w:sz w:val="24"/>
                <w:szCs w:val="24"/>
              </w:rPr>
              <w:t>gadam</w:t>
            </w:r>
            <w:r>
              <w:rPr>
                <w:rFonts w:ascii="Times New Roman" w:hAnsi="Times New Roman"/>
                <w:sz w:val="24"/>
                <w:szCs w:val="24"/>
              </w:rPr>
              <w:t xml:space="preserve"> (apstiprināts ar </w:t>
            </w:r>
            <w:r w:rsidRPr="00E6039C">
              <w:rPr>
                <w:rFonts w:ascii="Times New Roman" w:hAnsi="Times New Roman"/>
                <w:sz w:val="24"/>
                <w:szCs w:val="24"/>
              </w:rPr>
              <w:t>Ministru kabineta 2009.</w:t>
            </w:r>
            <w:r w:rsidR="00743001">
              <w:rPr>
                <w:rFonts w:ascii="Times New Roman" w:hAnsi="Times New Roman"/>
                <w:sz w:val="24"/>
                <w:szCs w:val="24"/>
              </w:rPr>
              <w:t> </w:t>
            </w:r>
            <w:r w:rsidRPr="00E6039C">
              <w:rPr>
                <w:rFonts w:ascii="Times New Roman" w:hAnsi="Times New Roman"/>
                <w:sz w:val="24"/>
                <w:szCs w:val="24"/>
              </w:rPr>
              <w:t>gada 25.</w:t>
            </w:r>
            <w:r w:rsidR="00743001">
              <w:rPr>
                <w:rFonts w:ascii="Times New Roman" w:hAnsi="Times New Roman"/>
                <w:sz w:val="24"/>
                <w:szCs w:val="24"/>
              </w:rPr>
              <w:t> </w:t>
            </w:r>
            <w:r w:rsidRPr="00E6039C">
              <w:rPr>
                <w:rFonts w:ascii="Times New Roman" w:hAnsi="Times New Roman"/>
                <w:sz w:val="24"/>
                <w:szCs w:val="24"/>
              </w:rPr>
              <w:t>augusta rīkojumu Nr.</w:t>
            </w:r>
            <w:r w:rsidR="00743001">
              <w:rPr>
                <w:rFonts w:ascii="Times New Roman" w:hAnsi="Times New Roman"/>
                <w:sz w:val="24"/>
                <w:szCs w:val="24"/>
              </w:rPr>
              <w:t> </w:t>
            </w:r>
            <w:r w:rsidRPr="00E6039C">
              <w:rPr>
                <w:rFonts w:ascii="Times New Roman" w:hAnsi="Times New Roman"/>
                <w:sz w:val="24"/>
                <w:szCs w:val="24"/>
              </w:rPr>
              <w:t>58</w:t>
            </w:r>
            <w:r>
              <w:rPr>
                <w:rFonts w:ascii="Times New Roman" w:hAnsi="Times New Roman"/>
                <w:sz w:val="24"/>
                <w:szCs w:val="24"/>
              </w:rPr>
              <w:t>1)</w:t>
            </w:r>
            <w:r w:rsidR="006C7DAE">
              <w:rPr>
                <w:rFonts w:ascii="Times New Roman" w:hAnsi="Times New Roman"/>
                <w:sz w:val="24"/>
                <w:szCs w:val="24"/>
              </w:rPr>
              <w:t xml:space="preserve">. papildinot ar sadaļu "Nākotnes izaicinājumi" un informāciju par nevalstisko organizāciju iesaisti Plāna projekta izstrādē. </w:t>
            </w:r>
          </w:p>
          <w:p w:rsidRPr="00F242DC" w:rsidR="00142881" w:rsidP="009B6289" w:rsidRDefault="00142881" w14:paraId="11F7DEF9" w14:textId="77777777">
            <w:pPr>
              <w:spacing w:after="0" w:line="240" w:lineRule="auto"/>
              <w:jc w:val="both"/>
              <w:rPr>
                <w:rFonts w:ascii="Times New Roman" w:hAnsi="Times New Roman" w:eastAsia="Times New Roman"/>
                <w:sz w:val="24"/>
                <w:szCs w:val="24"/>
                <w:lang w:eastAsia="lv-LV"/>
              </w:rPr>
            </w:pPr>
          </w:p>
        </w:tc>
      </w:tr>
      <w:tr w:rsidRPr="00317260" w:rsidR="007963D6" w:rsidTr="00BF6FBD" w14:paraId="10BDDEDA"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27F4891B"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24.</w:t>
            </w:r>
          </w:p>
        </w:tc>
        <w:tc>
          <w:tcPr>
            <w:tcW w:w="2977" w:type="dxa"/>
            <w:gridSpan w:val="2"/>
            <w:tcBorders>
              <w:left w:val="single" w:color="000000" w:sz="6" w:space="0"/>
              <w:bottom w:val="single" w:color="auto" w:sz="4" w:space="0"/>
              <w:right w:val="single" w:color="000000" w:sz="6" w:space="0"/>
            </w:tcBorders>
          </w:tcPr>
          <w:p w:rsidRPr="00803427" w:rsidR="007963D6" w:rsidP="007963D6" w:rsidRDefault="00B048E5" w14:paraId="6B3CA0E8"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Plāna </w:t>
            </w:r>
            <w:r w:rsidR="007A18AB">
              <w:rPr>
                <w:rFonts w:ascii="Times New Roman" w:hAnsi="Times New Roman" w:eastAsia="Times New Roman"/>
                <w:sz w:val="24"/>
                <w:szCs w:val="24"/>
                <w:lang w:eastAsia="lv-LV"/>
              </w:rPr>
              <w:t>projekts</w:t>
            </w:r>
          </w:p>
        </w:tc>
        <w:tc>
          <w:tcPr>
            <w:tcW w:w="4562" w:type="dxa"/>
            <w:tcBorders>
              <w:left w:val="single" w:color="000000" w:sz="6" w:space="0"/>
              <w:bottom w:val="single" w:color="auto" w:sz="4" w:space="0"/>
              <w:right w:val="single" w:color="000000" w:sz="6" w:space="0"/>
            </w:tcBorders>
          </w:tcPr>
          <w:p w:rsidRPr="00317260" w:rsidR="007963D6" w:rsidP="007963D6" w:rsidRDefault="007963D6" w14:paraId="0FF5C4CB" w14:textId="77777777">
            <w:pPr>
              <w:spacing w:after="0" w:line="240" w:lineRule="auto"/>
              <w:jc w:val="both"/>
              <w:rPr>
                <w:rFonts w:ascii="Times New Roman" w:hAnsi="Times New Roman" w:eastAsia="Times New Roman"/>
                <w:bCs/>
                <w:sz w:val="24"/>
                <w:szCs w:val="24"/>
              </w:rPr>
            </w:pPr>
            <w:r w:rsidRPr="00317260">
              <w:rPr>
                <w:rFonts w:ascii="Times New Roman" w:hAnsi="Times New Roman" w:eastAsia="Times New Roman"/>
                <w:bCs/>
                <w:sz w:val="24"/>
                <w:szCs w:val="24"/>
              </w:rPr>
              <w:t xml:space="preserve">Ņemot vērā, ka nav definēts plāna projekta mērķis, kuram attiecīgi būtu jāatbilst politikas rezultātiem, kas atspoguļo sasniegumu, nevis veidu kā to panākt, aicinām precizēt piedāvātos politikas rezultātus un rādītājus, piemēram, izveidota sistēma nevar kalpot kā mērķa rādītājs. Tāpat nav iedomājama situācija, ka 100% speciālistu, ka strādā ar augsta riska grupu ir apmācīti darbam ar attiecīgo mērķa grupu, jāvērtē attiecībā uz </w:t>
            </w:r>
            <w:r w:rsidRPr="00317260">
              <w:rPr>
                <w:rFonts w:ascii="Times New Roman" w:hAnsi="Times New Roman" w:eastAsia="Times New Roman"/>
                <w:bCs/>
                <w:sz w:val="24"/>
                <w:szCs w:val="24"/>
              </w:rPr>
              <w:lastRenderedPageBreak/>
              <w:t>izejas datiem. Lūdzam norādīt arī datu avotus, kas pieejami CSP vai citur.</w:t>
            </w:r>
          </w:p>
        </w:tc>
        <w:tc>
          <w:tcPr>
            <w:tcW w:w="2835" w:type="dxa"/>
            <w:gridSpan w:val="2"/>
            <w:tcBorders>
              <w:left w:val="single" w:color="000000" w:sz="6" w:space="0"/>
              <w:bottom w:val="single" w:color="auto" w:sz="4" w:space="0"/>
              <w:right w:val="single" w:color="000000" w:sz="6" w:space="0"/>
            </w:tcBorders>
          </w:tcPr>
          <w:p w:rsidRPr="00DF0C9A" w:rsidR="00587B43" w:rsidP="00587B43" w:rsidRDefault="00587B43" w14:paraId="628B516C" w14:textId="77777777">
            <w:pPr>
              <w:spacing w:after="0" w:line="240" w:lineRule="auto"/>
              <w:jc w:val="both"/>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lastRenderedPageBreak/>
              <w:t xml:space="preserve">Panākta vienošanās starpministriju sanāksmē </w:t>
            </w:r>
          </w:p>
          <w:p w:rsidRPr="00803427" w:rsidR="007963D6" w:rsidP="003B4DB7" w:rsidRDefault="007963D6" w14:paraId="15BF867C" w14:textId="77777777">
            <w:pPr>
              <w:spacing w:after="0" w:line="240" w:lineRule="auto"/>
              <w:jc w:val="both"/>
              <w:rPr>
                <w:rFonts w:ascii="Times New Roman" w:hAnsi="Times New Roman" w:eastAsia="Times New Roman"/>
                <w:bCs/>
                <w:sz w:val="24"/>
                <w:szCs w:val="24"/>
                <w:lang w:eastAsia="lv-LV"/>
              </w:rPr>
            </w:pPr>
          </w:p>
        </w:tc>
        <w:tc>
          <w:tcPr>
            <w:tcW w:w="2976" w:type="dxa"/>
            <w:tcBorders>
              <w:top w:val="single" w:color="auto" w:sz="4" w:space="0"/>
              <w:left w:val="single" w:color="auto" w:sz="4" w:space="0"/>
              <w:bottom w:val="single" w:color="auto" w:sz="4" w:space="0"/>
            </w:tcBorders>
          </w:tcPr>
          <w:p w:rsidRPr="00803427" w:rsidR="007963D6" w:rsidP="007A18AB" w:rsidRDefault="007A18AB" w14:paraId="6F970C40"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Plāna projekts papildināts ar mē</w:t>
            </w:r>
            <w:r w:rsidR="008A0D9F">
              <w:rPr>
                <w:rFonts w:ascii="Times New Roman" w:hAnsi="Times New Roman" w:eastAsia="Times New Roman"/>
                <w:sz w:val="24"/>
                <w:szCs w:val="24"/>
                <w:lang w:eastAsia="lv-LV"/>
              </w:rPr>
              <w:t>rķ</w:t>
            </w:r>
            <w:r>
              <w:rPr>
                <w:rFonts w:ascii="Times New Roman" w:hAnsi="Times New Roman" w:eastAsia="Times New Roman"/>
                <w:sz w:val="24"/>
                <w:szCs w:val="24"/>
                <w:lang w:eastAsia="lv-LV"/>
              </w:rPr>
              <w:t xml:space="preserve">i un precizēti </w:t>
            </w:r>
            <w:r w:rsidRPr="009B6289">
              <w:rPr>
                <w:rFonts w:ascii="Times New Roman" w:hAnsi="Times New Roman"/>
                <w:sz w:val="24"/>
                <w:szCs w:val="24"/>
              </w:rPr>
              <w:t>politikas rezultāti un rezultatīv</w:t>
            </w:r>
            <w:r w:rsidR="008A0D9F">
              <w:rPr>
                <w:rFonts w:ascii="Times New Roman" w:hAnsi="Times New Roman"/>
                <w:sz w:val="24"/>
                <w:szCs w:val="24"/>
              </w:rPr>
              <w:t>ie</w:t>
            </w:r>
            <w:r w:rsidRPr="009B6289">
              <w:rPr>
                <w:rFonts w:ascii="Times New Roman" w:hAnsi="Times New Roman"/>
                <w:sz w:val="24"/>
                <w:szCs w:val="24"/>
              </w:rPr>
              <w:t xml:space="preserve"> rādītāj</w:t>
            </w:r>
            <w:r w:rsidRPr="009B6289" w:rsidR="008A0D9F">
              <w:rPr>
                <w:rFonts w:ascii="Times New Roman" w:hAnsi="Times New Roman"/>
                <w:sz w:val="24"/>
                <w:szCs w:val="24"/>
              </w:rPr>
              <w:t>i.</w:t>
            </w:r>
          </w:p>
        </w:tc>
      </w:tr>
      <w:tr w:rsidRPr="00317260" w:rsidR="007963D6" w:rsidTr="00BF6FBD" w14:paraId="03CF3013"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5F1AFE60"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25.</w:t>
            </w:r>
          </w:p>
        </w:tc>
        <w:tc>
          <w:tcPr>
            <w:tcW w:w="2977" w:type="dxa"/>
            <w:gridSpan w:val="2"/>
            <w:tcBorders>
              <w:left w:val="single" w:color="000000" w:sz="6" w:space="0"/>
              <w:bottom w:val="single" w:color="auto" w:sz="4" w:space="0"/>
              <w:right w:val="single" w:color="000000" w:sz="6" w:space="0"/>
            </w:tcBorders>
          </w:tcPr>
          <w:p w:rsidRPr="00803427" w:rsidR="007963D6" w:rsidP="007963D6" w:rsidRDefault="008A0D9F" w14:paraId="299D9705"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Plāna projekts</w:t>
            </w:r>
          </w:p>
        </w:tc>
        <w:tc>
          <w:tcPr>
            <w:tcW w:w="4562" w:type="dxa"/>
            <w:tcBorders>
              <w:left w:val="single" w:color="000000" w:sz="6" w:space="0"/>
              <w:bottom w:val="single" w:color="auto" w:sz="4" w:space="0"/>
              <w:right w:val="single" w:color="000000" w:sz="6" w:space="0"/>
            </w:tcBorders>
          </w:tcPr>
          <w:p w:rsidRPr="00317260" w:rsidR="007963D6" w:rsidP="007963D6" w:rsidRDefault="007963D6" w14:paraId="1DB7751B" w14:textId="77777777">
            <w:pPr>
              <w:spacing w:after="0" w:line="240" w:lineRule="auto"/>
              <w:jc w:val="both"/>
              <w:rPr>
                <w:rFonts w:ascii="Times New Roman" w:hAnsi="Times New Roman" w:eastAsia="Times New Roman"/>
                <w:bCs/>
                <w:sz w:val="24"/>
                <w:szCs w:val="24"/>
              </w:rPr>
            </w:pPr>
            <w:r w:rsidRPr="00317260">
              <w:rPr>
                <w:rFonts w:ascii="Times New Roman" w:hAnsi="Times New Roman" w:eastAsia="Times New Roman"/>
                <w:bCs/>
                <w:sz w:val="24"/>
                <w:szCs w:val="24"/>
              </w:rPr>
              <w:t>Lūdzam projektā sniegt informāciju par to, vai plānots izstrādāt vēl kādu starpnozaru plānošanas dokumentu esošajā plānošanas periodā, ņemot vērā, ka virkne pasākumu (1.3.1., 1.3.2., 1.3.7, 1.3.8., 3.1.1., 2.4.1. u.c.) skar plašāku jautājumu loku, nekā tikai bērnu tiesību aizsardzība pret tikumību un dzimumneaizskaramību. Nolieguma gadījumā, nepieciešams pamatot šādu konstrukcijas nepieciešamību plānošanas sistēmā.</w:t>
            </w:r>
          </w:p>
        </w:tc>
        <w:tc>
          <w:tcPr>
            <w:tcW w:w="2835" w:type="dxa"/>
            <w:gridSpan w:val="2"/>
            <w:tcBorders>
              <w:left w:val="single" w:color="000000" w:sz="6" w:space="0"/>
              <w:bottom w:val="single" w:color="auto" w:sz="4" w:space="0"/>
              <w:right w:val="single" w:color="000000" w:sz="6" w:space="0"/>
            </w:tcBorders>
          </w:tcPr>
          <w:p w:rsidRPr="00DF0C9A" w:rsidR="00587B43" w:rsidP="00587B43" w:rsidRDefault="00587B43" w14:paraId="221461EE" w14:textId="77777777">
            <w:pPr>
              <w:spacing w:after="0" w:line="240" w:lineRule="auto"/>
              <w:jc w:val="both"/>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t xml:space="preserve">Panākta vienošanās starpministriju sanāksmē </w:t>
            </w:r>
          </w:p>
          <w:p w:rsidRPr="00803427" w:rsidR="007963D6" w:rsidP="00126F6D" w:rsidRDefault="007963D6" w14:paraId="02FDA821" w14:textId="77777777">
            <w:pPr>
              <w:spacing w:after="0" w:line="240" w:lineRule="auto"/>
              <w:jc w:val="both"/>
              <w:rPr>
                <w:rFonts w:ascii="Times New Roman" w:hAnsi="Times New Roman" w:eastAsia="Times New Roman"/>
                <w:bCs/>
                <w:sz w:val="24"/>
                <w:szCs w:val="24"/>
                <w:lang w:eastAsia="lv-LV"/>
              </w:rPr>
            </w:pPr>
          </w:p>
        </w:tc>
        <w:tc>
          <w:tcPr>
            <w:tcW w:w="2976" w:type="dxa"/>
            <w:tcBorders>
              <w:top w:val="single" w:color="auto" w:sz="4" w:space="0"/>
              <w:left w:val="single" w:color="auto" w:sz="4" w:space="0"/>
              <w:bottom w:val="single" w:color="auto" w:sz="4" w:space="0"/>
            </w:tcBorders>
          </w:tcPr>
          <w:p w:rsidRPr="00803427" w:rsidR="007963D6" w:rsidP="007963D6" w:rsidRDefault="008A0D9F" w14:paraId="5827A419"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Precizēts </w:t>
            </w:r>
            <w:r w:rsidR="00B67273">
              <w:rPr>
                <w:rFonts w:ascii="Times New Roman" w:hAnsi="Times New Roman" w:eastAsia="Times New Roman"/>
                <w:sz w:val="24"/>
                <w:szCs w:val="24"/>
                <w:lang w:eastAsia="lv-LV"/>
              </w:rPr>
              <w:t>p</w:t>
            </w:r>
            <w:r>
              <w:rPr>
                <w:rFonts w:ascii="Times New Roman" w:hAnsi="Times New Roman" w:eastAsia="Times New Roman"/>
                <w:sz w:val="24"/>
                <w:szCs w:val="24"/>
                <w:lang w:eastAsia="lv-LV"/>
              </w:rPr>
              <w:t>lāna projekts</w:t>
            </w:r>
            <w:r w:rsidR="0057016D">
              <w:rPr>
                <w:rFonts w:ascii="Times New Roman" w:hAnsi="Times New Roman" w:eastAsia="Times New Roman"/>
                <w:sz w:val="24"/>
                <w:szCs w:val="24"/>
                <w:lang w:eastAsia="lv-LV"/>
              </w:rPr>
              <w:t xml:space="preserve"> paredzot sadaļu "Nākotnes izaicinājumi".</w:t>
            </w:r>
          </w:p>
        </w:tc>
      </w:tr>
      <w:tr w:rsidRPr="00317260" w:rsidR="007963D6" w:rsidTr="00BF6FBD" w14:paraId="03B17B64" w14:textId="77777777">
        <w:tc>
          <w:tcPr>
            <w:tcW w:w="817" w:type="dxa"/>
            <w:tcBorders>
              <w:left w:val="single" w:color="000000" w:sz="6" w:space="0"/>
              <w:bottom w:val="single" w:color="auto" w:sz="4" w:space="0"/>
              <w:right w:val="single" w:color="000000" w:sz="6" w:space="0"/>
            </w:tcBorders>
          </w:tcPr>
          <w:p w:rsidRPr="00873E6D" w:rsidR="007963D6" w:rsidP="008308D4" w:rsidRDefault="008308D4" w14:paraId="3E73FCFA"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sidRPr="00873E6D">
              <w:rPr>
                <w:rFonts w:ascii="Times New Roman" w:hAnsi="Times New Roman" w:eastAsia="Times New Roman"/>
                <w:sz w:val="24"/>
                <w:szCs w:val="24"/>
                <w:lang w:eastAsia="lv-LV"/>
              </w:rPr>
              <w:t>26.</w:t>
            </w:r>
          </w:p>
        </w:tc>
        <w:tc>
          <w:tcPr>
            <w:tcW w:w="2977" w:type="dxa"/>
            <w:gridSpan w:val="2"/>
            <w:tcBorders>
              <w:left w:val="single" w:color="000000" w:sz="6" w:space="0"/>
              <w:bottom w:val="single" w:color="auto" w:sz="4" w:space="0"/>
              <w:right w:val="single" w:color="000000" w:sz="6" w:space="0"/>
            </w:tcBorders>
          </w:tcPr>
          <w:p w:rsidRPr="00873E6D" w:rsidR="007963D6" w:rsidP="007963D6" w:rsidRDefault="007963D6" w14:paraId="02BCE5E1" w14:textId="77777777">
            <w:pPr>
              <w:spacing w:after="0" w:line="240" w:lineRule="auto"/>
              <w:jc w:val="both"/>
              <w:rPr>
                <w:rFonts w:ascii="Times New Roman" w:hAnsi="Times New Roman" w:eastAsia="Times New Roman"/>
                <w:sz w:val="24"/>
                <w:szCs w:val="24"/>
                <w:lang w:eastAsia="lv-LV"/>
              </w:rPr>
            </w:pPr>
          </w:p>
        </w:tc>
        <w:tc>
          <w:tcPr>
            <w:tcW w:w="4562" w:type="dxa"/>
            <w:tcBorders>
              <w:left w:val="single" w:color="000000" w:sz="6" w:space="0"/>
              <w:bottom w:val="single" w:color="auto" w:sz="4" w:space="0"/>
              <w:right w:val="single" w:color="000000" w:sz="6" w:space="0"/>
            </w:tcBorders>
          </w:tcPr>
          <w:p w:rsidRPr="00873E6D" w:rsidR="007963D6" w:rsidP="007963D6" w:rsidRDefault="007963D6" w14:paraId="23CBA129" w14:textId="77777777">
            <w:pPr>
              <w:spacing w:after="0" w:line="240" w:lineRule="auto"/>
              <w:jc w:val="both"/>
              <w:rPr>
                <w:rFonts w:ascii="Times New Roman" w:hAnsi="Times New Roman" w:eastAsia="Times New Roman"/>
                <w:bCs/>
                <w:sz w:val="24"/>
                <w:szCs w:val="24"/>
              </w:rPr>
            </w:pPr>
            <w:r w:rsidRPr="00873E6D">
              <w:rPr>
                <w:rFonts w:ascii="Times New Roman" w:hAnsi="Times New Roman" w:eastAsia="Times New Roman"/>
                <w:bCs/>
                <w:sz w:val="24"/>
                <w:szCs w:val="24"/>
              </w:rPr>
              <w:t>Lūdzam pamatot, kā tieši ir plānots sasniegt projektā paredzēto primārās prevencijas trešo politikas rezultatīvo rādītāju: "Sabiedrība ir informēta un spēj pazīt bērnu seksuāla apdraudējuma pazīmes [..]".</w:t>
            </w:r>
            <w:r w:rsidRPr="00873E6D">
              <w:rPr>
                <w:rFonts w:ascii="Times New Roman" w:hAnsi="Times New Roman" w:eastAsia="Times New Roman"/>
                <w:bCs/>
                <w:i/>
                <w:sz w:val="24"/>
                <w:szCs w:val="24"/>
              </w:rPr>
              <w:t xml:space="preserve"> </w:t>
            </w:r>
            <w:r w:rsidRPr="00873E6D">
              <w:rPr>
                <w:rFonts w:ascii="Times New Roman" w:hAnsi="Times New Roman" w:eastAsia="Times New Roman"/>
                <w:bCs/>
                <w:sz w:val="24"/>
                <w:szCs w:val="24"/>
              </w:rPr>
              <w:t>Ņemot vērā apdraudējuma specifiku ir nepieciešama ļoti īpaša pieeja un skaidrojošais darbs, lai sabiedrībā neveidotos negatīvs, pārprasts aizdomīguma noskaņojums.</w:t>
            </w:r>
          </w:p>
        </w:tc>
        <w:tc>
          <w:tcPr>
            <w:tcW w:w="2835" w:type="dxa"/>
            <w:gridSpan w:val="2"/>
            <w:tcBorders>
              <w:left w:val="single" w:color="000000" w:sz="6" w:space="0"/>
              <w:bottom w:val="single" w:color="auto" w:sz="4" w:space="0"/>
              <w:right w:val="single" w:color="000000" w:sz="6" w:space="0"/>
            </w:tcBorders>
          </w:tcPr>
          <w:p w:rsidRPr="00DF0C9A" w:rsidR="00587B43" w:rsidP="00587B43" w:rsidRDefault="00587B43" w14:paraId="55F2731E" w14:textId="77777777">
            <w:pPr>
              <w:spacing w:after="0" w:line="240" w:lineRule="auto"/>
              <w:jc w:val="both"/>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t xml:space="preserve">Panākta vienošanās starpministriju sanāksmē </w:t>
            </w:r>
          </w:p>
          <w:p w:rsidRPr="00803427" w:rsidR="007963D6" w:rsidP="00A81061" w:rsidRDefault="007963D6" w14:paraId="513732D8" w14:textId="77777777">
            <w:pPr>
              <w:spacing w:after="0" w:line="240" w:lineRule="auto"/>
              <w:jc w:val="both"/>
              <w:rPr>
                <w:rFonts w:ascii="Times New Roman" w:hAnsi="Times New Roman" w:eastAsia="Times New Roman"/>
                <w:bCs/>
                <w:sz w:val="24"/>
                <w:szCs w:val="24"/>
                <w:lang w:eastAsia="lv-LV"/>
              </w:rPr>
            </w:pPr>
          </w:p>
        </w:tc>
        <w:tc>
          <w:tcPr>
            <w:tcW w:w="2976" w:type="dxa"/>
            <w:tcBorders>
              <w:top w:val="single" w:color="auto" w:sz="4" w:space="0"/>
              <w:left w:val="single" w:color="auto" w:sz="4" w:space="0"/>
              <w:bottom w:val="single" w:color="auto" w:sz="4" w:space="0"/>
            </w:tcBorders>
          </w:tcPr>
          <w:p w:rsidRPr="00803427" w:rsidR="007963D6" w:rsidP="007963D6" w:rsidRDefault="007963D6" w14:paraId="4DA6665A"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p>
        </w:tc>
      </w:tr>
      <w:tr w:rsidRPr="00317260" w:rsidR="007963D6" w:rsidTr="00BF6FBD" w14:paraId="34BB18BC"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4AD765FF"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27.</w:t>
            </w:r>
          </w:p>
        </w:tc>
        <w:tc>
          <w:tcPr>
            <w:tcW w:w="2977" w:type="dxa"/>
            <w:gridSpan w:val="2"/>
            <w:tcBorders>
              <w:left w:val="single" w:color="000000" w:sz="6" w:space="0"/>
              <w:bottom w:val="single" w:color="auto" w:sz="4" w:space="0"/>
              <w:right w:val="single" w:color="000000" w:sz="6" w:space="0"/>
            </w:tcBorders>
          </w:tcPr>
          <w:p w:rsidRPr="00803427" w:rsidR="007963D6" w:rsidP="007963D6" w:rsidRDefault="0005502A" w14:paraId="4470CA18"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Plāna projekta </w:t>
            </w:r>
            <w:r w:rsidRPr="00317260">
              <w:rPr>
                <w:rFonts w:ascii="Times New Roman" w:hAnsi="Times New Roman" w:eastAsia="Times New Roman"/>
                <w:bCs/>
                <w:sz w:val="24"/>
                <w:szCs w:val="24"/>
              </w:rPr>
              <w:t>1.3.10.</w:t>
            </w:r>
            <w:r w:rsidR="00743001">
              <w:rPr>
                <w:rFonts w:ascii="Times New Roman" w:hAnsi="Times New Roman" w:eastAsia="Times New Roman"/>
                <w:bCs/>
                <w:sz w:val="24"/>
                <w:szCs w:val="24"/>
              </w:rPr>
              <w:t> </w:t>
            </w:r>
            <w:r w:rsidRPr="00317260">
              <w:rPr>
                <w:rFonts w:ascii="Times New Roman" w:hAnsi="Times New Roman" w:eastAsia="Times New Roman"/>
                <w:bCs/>
                <w:sz w:val="24"/>
                <w:szCs w:val="24"/>
              </w:rPr>
              <w:t>pasākum</w:t>
            </w:r>
            <w:r>
              <w:rPr>
                <w:rFonts w:ascii="Times New Roman" w:hAnsi="Times New Roman" w:eastAsia="Times New Roman"/>
                <w:bCs/>
                <w:sz w:val="24"/>
                <w:szCs w:val="24"/>
              </w:rPr>
              <w:t>s</w:t>
            </w:r>
          </w:p>
        </w:tc>
        <w:tc>
          <w:tcPr>
            <w:tcW w:w="4562" w:type="dxa"/>
            <w:tcBorders>
              <w:left w:val="single" w:color="000000" w:sz="6" w:space="0"/>
              <w:bottom w:val="single" w:color="auto" w:sz="4" w:space="0"/>
              <w:right w:val="single" w:color="000000" w:sz="6" w:space="0"/>
            </w:tcBorders>
          </w:tcPr>
          <w:p w:rsidRPr="00317260" w:rsidR="007963D6" w:rsidP="007963D6" w:rsidRDefault="007963D6" w14:paraId="3605C81F" w14:textId="77777777">
            <w:pPr>
              <w:spacing w:after="0" w:line="240" w:lineRule="auto"/>
              <w:jc w:val="both"/>
              <w:rPr>
                <w:rFonts w:ascii="Times New Roman" w:hAnsi="Times New Roman" w:eastAsia="Times New Roman"/>
                <w:bCs/>
                <w:sz w:val="24"/>
                <w:szCs w:val="24"/>
              </w:rPr>
            </w:pPr>
            <w:r w:rsidRPr="00317260">
              <w:rPr>
                <w:rFonts w:ascii="Times New Roman" w:hAnsi="Times New Roman" w:eastAsia="Times New Roman"/>
                <w:bCs/>
                <w:sz w:val="24"/>
                <w:szCs w:val="24"/>
              </w:rPr>
              <w:t>Lūdzam precizēt projekta 1.3.10.pasākuma rezultatīvo rādītāju, skaidri sasaistot to ar pasākuma mērķi un darbības rezultātu.</w:t>
            </w:r>
          </w:p>
        </w:tc>
        <w:tc>
          <w:tcPr>
            <w:tcW w:w="2835" w:type="dxa"/>
            <w:gridSpan w:val="2"/>
            <w:tcBorders>
              <w:left w:val="single" w:color="000000" w:sz="6" w:space="0"/>
              <w:bottom w:val="single" w:color="auto" w:sz="4" w:space="0"/>
              <w:right w:val="single" w:color="000000" w:sz="6" w:space="0"/>
            </w:tcBorders>
          </w:tcPr>
          <w:p w:rsidRPr="00EF2664" w:rsidR="007963D6" w:rsidP="0005502A" w:rsidRDefault="00587B43" w14:paraId="16DB1918" w14:textId="77777777">
            <w:pPr>
              <w:spacing w:after="0" w:line="240" w:lineRule="auto"/>
              <w:jc w:val="both"/>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t xml:space="preserve">Panākta vienošanās starpministriju sanāksmē </w:t>
            </w:r>
          </w:p>
        </w:tc>
        <w:tc>
          <w:tcPr>
            <w:tcW w:w="2976" w:type="dxa"/>
            <w:tcBorders>
              <w:top w:val="single" w:color="auto" w:sz="4" w:space="0"/>
              <w:left w:val="single" w:color="auto" w:sz="4" w:space="0"/>
              <w:bottom w:val="single" w:color="auto" w:sz="4" w:space="0"/>
            </w:tcBorders>
          </w:tcPr>
          <w:p w:rsidRPr="00EF2664" w:rsidR="0005502A" w:rsidP="00EF2664" w:rsidRDefault="0005502A" w14:paraId="6E5E5A4C" w14:textId="77777777">
            <w:pPr>
              <w:tabs>
                <w:tab w:val="left" w:pos="0"/>
                <w:tab w:val="left" w:pos="426"/>
              </w:tabs>
              <w:spacing w:after="0" w:line="240" w:lineRule="auto"/>
              <w:ind w:left="34"/>
              <w:jc w:val="both"/>
              <w:rPr>
                <w:rFonts w:ascii="Times New Roman" w:hAnsi="Times New Roman" w:eastAsia="Times New Roman"/>
                <w:bCs/>
                <w:sz w:val="24"/>
                <w:szCs w:val="24"/>
              </w:rPr>
            </w:pPr>
            <w:r w:rsidRPr="009B6289">
              <w:rPr>
                <w:rFonts w:ascii="Times New Roman" w:hAnsi="Times New Roman" w:eastAsia="Times New Roman"/>
                <w:sz w:val="24"/>
                <w:szCs w:val="24"/>
                <w:lang w:eastAsia="lv-LV"/>
              </w:rPr>
              <w:t xml:space="preserve">Plāna projekta </w:t>
            </w:r>
            <w:r w:rsidRPr="009B6289">
              <w:rPr>
                <w:rFonts w:ascii="Times New Roman" w:hAnsi="Times New Roman" w:eastAsia="Times New Roman"/>
                <w:bCs/>
                <w:sz w:val="24"/>
                <w:szCs w:val="24"/>
              </w:rPr>
              <w:t>1.3.10.</w:t>
            </w:r>
            <w:r w:rsidR="00743001">
              <w:rPr>
                <w:rFonts w:ascii="Times New Roman" w:hAnsi="Times New Roman" w:eastAsia="Times New Roman"/>
                <w:bCs/>
                <w:sz w:val="24"/>
                <w:szCs w:val="24"/>
              </w:rPr>
              <w:t> </w:t>
            </w:r>
            <w:r w:rsidRPr="009B6289">
              <w:rPr>
                <w:rFonts w:ascii="Times New Roman" w:hAnsi="Times New Roman" w:eastAsia="Times New Roman"/>
                <w:bCs/>
                <w:sz w:val="24"/>
                <w:szCs w:val="24"/>
              </w:rPr>
              <w:t>pasākum</w:t>
            </w:r>
            <w:r w:rsidRPr="009B6289" w:rsidR="002C14EE">
              <w:rPr>
                <w:rFonts w:ascii="Times New Roman" w:hAnsi="Times New Roman" w:eastAsia="Times New Roman"/>
                <w:bCs/>
                <w:sz w:val="24"/>
                <w:szCs w:val="24"/>
              </w:rPr>
              <w:t>s papildināts ar</w:t>
            </w:r>
            <w:r w:rsidRPr="009B6289">
              <w:rPr>
                <w:rFonts w:ascii="Times New Roman" w:hAnsi="Times New Roman" w:eastAsia="Times New Roman"/>
                <w:bCs/>
                <w:sz w:val="24"/>
                <w:szCs w:val="24"/>
              </w:rPr>
              <w:t xml:space="preserve"> skaidrojum</w:t>
            </w:r>
            <w:r w:rsidRPr="009B6289" w:rsidR="002C14EE">
              <w:rPr>
                <w:rFonts w:ascii="Times New Roman" w:hAnsi="Times New Roman" w:eastAsia="Times New Roman"/>
                <w:bCs/>
                <w:sz w:val="24"/>
                <w:szCs w:val="24"/>
              </w:rPr>
              <w:t>u</w:t>
            </w:r>
          </w:p>
        </w:tc>
      </w:tr>
      <w:tr w:rsidRPr="00317260" w:rsidR="007963D6" w:rsidTr="00BF6FBD" w14:paraId="09DD4FFC"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08B0B958"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28.</w:t>
            </w:r>
          </w:p>
        </w:tc>
        <w:tc>
          <w:tcPr>
            <w:tcW w:w="2977" w:type="dxa"/>
            <w:gridSpan w:val="2"/>
            <w:tcBorders>
              <w:left w:val="single" w:color="000000" w:sz="6" w:space="0"/>
              <w:bottom w:val="single" w:color="auto" w:sz="4" w:space="0"/>
              <w:right w:val="single" w:color="000000" w:sz="6" w:space="0"/>
            </w:tcBorders>
          </w:tcPr>
          <w:p w:rsidRPr="00803427" w:rsidR="007963D6" w:rsidP="007963D6" w:rsidRDefault="007963D6" w14:paraId="7EC31EA9" w14:textId="77777777">
            <w:pPr>
              <w:spacing w:after="0" w:line="240" w:lineRule="auto"/>
              <w:jc w:val="both"/>
              <w:rPr>
                <w:rFonts w:ascii="Times New Roman" w:hAnsi="Times New Roman" w:eastAsia="Times New Roman"/>
                <w:sz w:val="24"/>
                <w:szCs w:val="24"/>
                <w:lang w:eastAsia="lv-LV"/>
              </w:rPr>
            </w:pPr>
          </w:p>
        </w:tc>
        <w:tc>
          <w:tcPr>
            <w:tcW w:w="4562" w:type="dxa"/>
            <w:tcBorders>
              <w:left w:val="single" w:color="000000" w:sz="6" w:space="0"/>
              <w:bottom w:val="single" w:color="auto" w:sz="4" w:space="0"/>
              <w:right w:val="single" w:color="000000" w:sz="6" w:space="0"/>
            </w:tcBorders>
          </w:tcPr>
          <w:p w:rsidRPr="00317260" w:rsidR="007963D6" w:rsidP="007963D6" w:rsidRDefault="007963D6" w14:paraId="1E7C345B" w14:textId="77777777">
            <w:pPr>
              <w:spacing w:after="0" w:line="240" w:lineRule="auto"/>
              <w:jc w:val="both"/>
              <w:rPr>
                <w:rFonts w:ascii="Times New Roman" w:hAnsi="Times New Roman" w:eastAsia="Times New Roman"/>
                <w:bCs/>
                <w:sz w:val="24"/>
                <w:szCs w:val="24"/>
              </w:rPr>
            </w:pPr>
            <w:r w:rsidRPr="00317260">
              <w:rPr>
                <w:rFonts w:ascii="Times New Roman" w:hAnsi="Times New Roman" w:eastAsia="Times New Roman"/>
                <w:bCs/>
                <w:sz w:val="24"/>
                <w:szCs w:val="24"/>
              </w:rPr>
              <w:t xml:space="preserve">Lūdzam izvērtēt pamatojumu iekļaut plāna projektā pasākumus, kas ir institūcijas nolikuma ietvaros ikdienā veicamie darbi, piemēram BTAI sniegt konsultācijas (2.1.1.pasākums); vienlaikus netop skaidrs, kādēļ virkne pasākumu tiek sadrumstaloti pa visu projektu un minēti vairākkārt, </w:t>
            </w:r>
            <w:r w:rsidRPr="00317260">
              <w:rPr>
                <w:rFonts w:ascii="Times New Roman" w:hAnsi="Times New Roman" w:eastAsia="Times New Roman"/>
                <w:bCs/>
                <w:sz w:val="24"/>
                <w:szCs w:val="24"/>
              </w:rPr>
              <w:lastRenderedPageBreak/>
              <w:t xml:space="preserve">nenodrošinot pārskatāmus plānotos uzlabojumus attiecīgajā jomā (piemēram, uzticības tālruņa jautājumos 1.1.1., 1.2.1., 2.1.1., 2.1.2., 2.2.1.pasākums). </w:t>
            </w:r>
          </w:p>
        </w:tc>
        <w:tc>
          <w:tcPr>
            <w:tcW w:w="2835" w:type="dxa"/>
            <w:gridSpan w:val="2"/>
            <w:tcBorders>
              <w:left w:val="single" w:color="000000" w:sz="6" w:space="0"/>
              <w:bottom w:val="single" w:color="auto" w:sz="4" w:space="0"/>
              <w:right w:val="single" w:color="000000" w:sz="6" w:space="0"/>
            </w:tcBorders>
          </w:tcPr>
          <w:p w:rsidRPr="00DF0C9A" w:rsidR="00587B43" w:rsidP="00587B43" w:rsidRDefault="00587B43" w14:paraId="1DF13D62" w14:textId="77777777">
            <w:pPr>
              <w:spacing w:after="0" w:line="240" w:lineRule="auto"/>
              <w:jc w:val="both"/>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lastRenderedPageBreak/>
              <w:t xml:space="preserve">Panākta vienošanās starpministriju sanāksmē </w:t>
            </w:r>
          </w:p>
          <w:p w:rsidRPr="00803427" w:rsidR="007963D6" w:rsidP="0005502A" w:rsidRDefault="007963D6" w14:paraId="4ACCA687" w14:textId="77777777">
            <w:pPr>
              <w:spacing w:after="0" w:line="240" w:lineRule="auto"/>
              <w:jc w:val="both"/>
              <w:rPr>
                <w:rFonts w:ascii="Times New Roman" w:hAnsi="Times New Roman" w:eastAsia="Times New Roman"/>
                <w:bCs/>
                <w:sz w:val="24"/>
                <w:szCs w:val="24"/>
                <w:lang w:eastAsia="lv-LV"/>
              </w:rPr>
            </w:pPr>
          </w:p>
        </w:tc>
        <w:tc>
          <w:tcPr>
            <w:tcW w:w="2976" w:type="dxa"/>
            <w:tcBorders>
              <w:top w:val="single" w:color="auto" w:sz="4" w:space="0"/>
              <w:left w:val="single" w:color="auto" w:sz="4" w:space="0"/>
              <w:bottom w:val="single" w:color="auto" w:sz="4" w:space="0"/>
            </w:tcBorders>
          </w:tcPr>
          <w:p w:rsidRPr="00803427" w:rsidR="007963D6" w:rsidP="007963D6" w:rsidRDefault="00873E6D" w14:paraId="281D5F4A"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Plāna projektā saglabāts pasākumu iedalījums pēc prevencijas līmeņiem</w:t>
            </w:r>
          </w:p>
        </w:tc>
      </w:tr>
      <w:tr w:rsidRPr="00317260" w:rsidR="007963D6" w:rsidTr="00BF6FBD" w14:paraId="7DA8620A"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0A522F92"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29.</w:t>
            </w:r>
          </w:p>
        </w:tc>
        <w:tc>
          <w:tcPr>
            <w:tcW w:w="2977" w:type="dxa"/>
            <w:gridSpan w:val="2"/>
            <w:tcBorders>
              <w:left w:val="single" w:color="000000" w:sz="6" w:space="0"/>
              <w:bottom w:val="single" w:color="auto" w:sz="4" w:space="0"/>
              <w:right w:val="single" w:color="000000" w:sz="6" w:space="0"/>
            </w:tcBorders>
          </w:tcPr>
          <w:p w:rsidRPr="00803427" w:rsidR="007963D6" w:rsidP="007963D6" w:rsidRDefault="007963D6" w14:paraId="0DF7B049" w14:textId="77777777">
            <w:pPr>
              <w:spacing w:after="0" w:line="240" w:lineRule="auto"/>
              <w:jc w:val="both"/>
              <w:rPr>
                <w:rFonts w:ascii="Times New Roman" w:hAnsi="Times New Roman" w:eastAsia="Times New Roman"/>
                <w:sz w:val="24"/>
                <w:szCs w:val="24"/>
                <w:lang w:eastAsia="lv-LV"/>
              </w:rPr>
            </w:pPr>
          </w:p>
        </w:tc>
        <w:tc>
          <w:tcPr>
            <w:tcW w:w="4562" w:type="dxa"/>
            <w:tcBorders>
              <w:left w:val="single" w:color="000000" w:sz="6" w:space="0"/>
              <w:bottom w:val="single" w:color="auto" w:sz="4" w:space="0"/>
              <w:right w:val="single" w:color="000000" w:sz="6" w:space="0"/>
            </w:tcBorders>
          </w:tcPr>
          <w:p w:rsidRPr="00317260" w:rsidR="007963D6" w:rsidP="007963D6" w:rsidRDefault="007963D6" w14:paraId="7232957E" w14:textId="77777777">
            <w:pPr>
              <w:spacing w:after="0" w:line="240" w:lineRule="auto"/>
              <w:jc w:val="both"/>
              <w:rPr>
                <w:rFonts w:ascii="Times New Roman" w:hAnsi="Times New Roman" w:eastAsia="Times New Roman"/>
                <w:bCs/>
                <w:sz w:val="24"/>
                <w:szCs w:val="24"/>
              </w:rPr>
            </w:pPr>
            <w:r w:rsidRPr="00317260">
              <w:rPr>
                <w:rFonts w:ascii="Times New Roman" w:hAnsi="Times New Roman" w:eastAsia="Times New Roman"/>
                <w:bCs/>
                <w:sz w:val="24"/>
                <w:szCs w:val="24"/>
              </w:rPr>
              <w:t xml:space="preserve">Ņemot vērā, ka projekts ir vērsts tieši uz nepilngadīgo personu aizsardzību no noziedzīgiem nodarījumiem pret tikumību un dzimumneaizskaramību, lūdzam pamatot nepieciešamību projektā iekļaut 3.1.1.pasākumu, kas ir vērsts uz citām personām, kas nav nepilngadīgie, īpaši ņemot vērā to, ka šī pasākuma skaidrojumā ir atsauce uz Bērnu noziedzības novēršanas un bērnu aizsardzības pret noziedzīgu nodarījumu pamatnostādņu 2013.-2019.gadam īstenošanas ietvaros piešķirto finansējumu, kas bija vērsts uz bērniem draudzīgu nopratināšanas telpu izveidi, kas arī tika piešķirts prasītajā apjomā 2017.gadā. Savukārt, 2018.gadā prioritāro pasākumu vērtēšanas procesā finansējums šim </w:t>
            </w:r>
            <w:r w:rsidRPr="00317260" w:rsidR="00DF0C9A">
              <w:rPr>
                <w:rFonts w:ascii="Times New Roman" w:hAnsi="Times New Roman" w:eastAsia="Times New Roman"/>
                <w:bCs/>
                <w:sz w:val="24"/>
                <w:szCs w:val="24"/>
              </w:rPr>
              <w:t>mērķim</w:t>
            </w:r>
            <w:r w:rsidRPr="00317260">
              <w:rPr>
                <w:rFonts w:ascii="Times New Roman" w:hAnsi="Times New Roman" w:eastAsia="Times New Roman"/>
                <w:bCs/>
                <w:sz w:val="24"/>
                <w:szCs w:val="24"/>
              </w:rPr>
              <w:t xml:space="preserve"> netika pieprasīts. Tāpat nav sniegta argumentācija 25 jaunu, specifiski iekārtotu un šaurai mērķauditorijai izmantojamu telpu izveidei un ikdienas uzturēšanai. </w:t>
            </w:r>
          </w:p>
        </w:tc>
        <w:tc>
          <w:tcPr>
            <w:tcW w:w="2835" w:type="dxa"/>
            <w:gridSpan w:val="2"/>
            <w:tcBorders>
              <w:left w:val="single" w:color="000000" w:sz="6" w:space="0"/>
              <w:bottom w:val="single" w:color="auto" w:sz="4" w:space="0"/>
              <w:right w:val="single" w:color="000000" w:sz="6" w:space="0"/>
            </w:tcBorders>
          </w:tcPr>
          <w:p w:rsidRPr="00DF0C9A" w:rsidR="00587B43" w:rsidP="00587B43" w:rsidRDefault="00587B43" w14:paraId="199DECBA" w14:textId="77777777">
            <w:pPr>
              <w:spacing w:after="0" w:line="240" w:lineRule="auto"/>
              <w:jc w:val="both"/>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t xml:space="preserve">Panākta vienošanās starpministriju sanāksmē </w:t>
            </w:r>
          </w:p>
          <w:p w:rsidRPr="00803427" w:rsidR="007963D6" w:rsidP="0005502A" w:rsidRDefault="007963D6" w14:paraId="5A8F490D" w14:textId="77777777">
            <w:pPr>
              <w:spacing w:after="0" w:line="240" w:lineRule="auto"/>
              <w:jc w:val="both"/>
              <w:rPr>
                <w:rFonts w:ascii="Times New Roman" w:hAnsi="Times New Roman" w:eastAsia="Times New Roman"/>
                <w:bCs/>
                <w:sz w:val="24"/>
                <w:szCs w:val="24"/>
                <w:lang w:eastAsia="lv-LV"/>
              </w:rPr>
            </w:pPr>
          </w:p>
        </w:tc>
        <w:tc>
          <w:tcPr>
            <w:tcW w:w="2976" w:type="dxa"/>
            <w:tcBorders>
              <w:top w:val="single" w:color="auto" w:sz="4" w:space="0"/>
              <w:left w:val="single" w:color="auto" w:sz="4" w:space="0"/>
              <w:bottom w:val="single" w:color="auto" w:sz="4" w:space="0"/>
            </w:tcBorders>
          </w:tcPr>
          <w:p w:rsidRPr="00DF0C9A" w:rsidR="003F6594" w:rsidP="003F6594" w:rsidRDefault="00DF0C9A" w14:paraId="45F25B61"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r w:rsidRPr="00DF0C9A">
              <w:rPr>
                <w:rFonts w:ascii="Times New Roman" w:hAnsi="Times New Roman" w:eastAsia="Times New Roman"/>
                <w:sz w:val="24"/>
                <w:szCs w:val="24"/>
                <w:lang w:eastAsia="lv-LV"/>
              </w:rPr>
              <w:t>Precizēts</w:t>
            </w:r>
            <w:r w:rsidR="00B67273">
              <w:rPr>
                <w:rFonts w:ascii="Times New Roman" w:hAnsi="Times New Roman" w:eastAsia="Times New Roman"/>
                <w:sz w:val="24"/>
                <w:szCs w:val="24"/>
                <w:lang w:eastAsia="lv-LV"/>
              </w:rPr>
              <w:t xml:space="preserve"> p</w:t>
            </w:r>
            <w:r w:rsidRPr="00DF0C9A">
              <w:rPr>
                <w:rFonts w:ascii="Times New Roman" w:hAnsi="Times New Roman" w:eastAsia="Times New Roman"/>
                <w:sz w:val="24"/>
                <w:szCs w:val="24"/>
                <w:lang w:eastAsia="lv-LV"/>
              </w:rPr>
              <w:t>lāna projekta</w:t>
            </w:r>
            <w:r>
              <w:rPr>
                <w:rFonts w:ascii="Times New Roman" w:hAnsi="Times New Roman" w:eastAsia="Times New Roman"/>
                <w:sz w:val="24"/>
                <w:szCs w:val="24"/>
                <w:lang w:eastAsia="lv-LV"/>
              </w:rPr>
              <w:t xml:space="preserve"> </w:t>
            </w:r>
            <w:r w:rsidRPr="00DF0C9A">
              <w:rPr>
                <w:rFonts w:ascii="Times New Roman" w:hAnsi="Times New Roman" w:eastAsia="Times New Roman"/>
                <w:sz w:val="24"/>
                <w:szCs w:val="24"/>
                <w:lang w:eastAsia="lv-LV"/>
              </w:rPr>
              <w:t>3.1.1.</w:t>
            </w:r>
            <w:r w:rsidR="00743001">
              <w:rPr>
                <w:rFonts w:ascii="Times New Roman" w:hAnsi="Times New Roman" w:eastAsia="Times New Roman"/>
                <w:sz w:val="24"/>
                <w:szCs w:val="24"/>
                <w:lang w:eastAsia="lv-LV"/>
              </w:rPr>
              <w:t> </w:t>
            </w:r>
            <w:r>
              <w:rPr>
                <w:rFonts w:ascii="Times New Roman" w:hAnsi="Times New Roman" w:eastAsia="Times New Roman"/>
                <w:sz w:val="24"/>
                <w:szCs w:val="24"/>
                <w:lang w:eastAsia="lv-LV"/>
              </w:rPr>
              <w:t>apakš</w:t>
            </w:r>
            <w:r w:rsidRPr="00DF0C9A">
              <w:rPr>
                <w:rFonts w:ascii="Times New Roman" w:hAnsi="Times New Roman" w:eastAsia="Times New Roman"/>
                <w:sz w:val="24"/>
                <w:szCs w:val="24"/>
                <w:lang w:eastAsia="lv-LV"/>
              </w:rPr>
              <w:t>punkta skaidrojums.</w:t>
            </w:r>
          </w:p>
        </w:tc>
      </w:tr>
      <w:tr w:rsidRPr="00317260" w:rsidR="007963D6" w:rsidTr="00BF6FBD" w14:paraId="22DB2794"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3FC6169D"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3</w:t>
            </w:r>
            <w:r w:rsidR="00DF0C9A">
              <w:rPr>
                <w:rFonts w:ascii="Times New Roman" w:hAnsi="Times New Roman" w:eastAsia="Times New Roman"/>
                <w:sz w:val="24"/>
                <w:szCs w:val="24"/>
                <w:lang w:eastAsia="lv-LV"/>
              </w:rPr>
              <w:t>0</w:t>
            </w:r>
            <w:r>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803427" w:rsidR="007963D6" w:rsidP="007963D6" w:rsidRDefault="002C14EE" w14:paraId="2D5E5DFA" w14:textId="77777777">
            <w:pPr>
              <w:spacing w:after="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Plāna projekta 3.2.4.</w:t>
            </w:r>
            <w:r w:rsidR="00743001">
              <w:rPr>
                <w:rFonts w:ascii="Times New Roman" w:hAnsi="Times New Roman" w:eastAsia="Times New Roman"/>
                <w:sz w:val="24"/>
                <w:szCs w:val="24"/>
                <w:lang w:eastAsia="lv-LV"/>
              </w:rPr>
              <w:t> </w:t>
            </w:r>
            <w:r>
              <w:rPr>
                <w:rFonts w:ascii="Times New Roman" w:hAnsi="Times New Roman" w:eastAsia="Times New Roman"/>
                <w:sz w:val="24"/>
                <w:szCs w:val="24"/>
                <w:lang w:eastAsia="lv-LV"/>
              </w:rPr>
              <w:t>pasākums</w:t>
            </w:r>
          </w:p>
        </w:tc>
        <w:tc>
          <w:tcPr>
            <w:tcW w:w="4562" w:type="dxa"/>
            <w:tcBorders>
              <w:left w:val="single" w:color="000000" w:sz="6" w:space="0"/>
              <w:bottom w:val="single" w:color="auto" w:sz="4" w:space="0"/>
              <w:right w:val="single" w:color="000000" w:sz="6" w:space="0"/>
            </w:tcBorders>
          </w:tcPr>
          <w:p w:rsidRPr="00317260" w:rsidR="007963D6" w:rsidP="007963D6" w:rsidRDefault="007963D6" w14:paraId="18480A9A" w14:textId="77777777">
            <w:pPr>
              <w:spacing w:after="0" w:line="240" w:lineRule="auto"/>
              <w:jc w:val="both"/>
              <w:rPr>
                <w:rFonts w:ascii="Times New Roman" w:hAnsi="Times New Roman" w:eastAsia="Times New Roman"/>
                <w:bCs/>
                <w:sz w:val="24"/>
                <w:szCs w:val="24"/>
              </w:rPr>
            </w:pPr>
            <w:r w:rsidRPr="00317260">
              <w:rPr>
                <w:rFonts w:ascii="Times New Roman" w:hAnsi="Times New Roman" w:eastAsia="Times New Roman"/>
                <w:bCs/>
                <w:sz w:val="24"/>
                <w:szCs w:val="24"/>
              </w:rPr>
              <w:t xml:space="preserve">Nav atbalstāms 3.2.4.pasākums, kas paredz sporta zāles, skolotāju istabu, pieņemšanas telpu u.c. uzlabojumu nodrošināšanu vienai šaurai noziedznieku grupai, pie tam, projektā nav sniegti dati par to skaitu vai dinamiku; vienlaikus vēršam uzmanību, ka Daugavgrīvas un Liepājas cietuma izbūves </w:t>
            </w:r>
            <w:r w:rsidRPr="00317260">
              <w:rPr>
                <w:rFonts w:ascii="Times New Roman" w:hAnsi="Times New Roman" w:eastAsia="Times New Roman"/>
                <w:bCs/>
                <w:sz w:val="24"/>
                <w:szCs w:val="24"/>
              </w:rPr>
              <w:lastRenderedPageBreak/>
              <w:t xml:space="preserve">projekta jautājumi būtu risināmi resocializācijas plānošanas dokumentu ietvaros, kā arī Liepājas cietuma izbūve plānota </w:t>
            </w:r>
            <w:r w:rsidRPr="00317260" w:rsidR="0033549F">
              <w:rPr>
                <w:rFonts w:ascii="Times New Roman" w:hAnsi="Times New Roman" w:eastAsia="Times New Roman"/>
                <w:bCs/>
                <w:sz w:val="24"/>
                <w:szCs w:val="24"/>
              </w:rPr>
              <w:t>nākamajā</w:t>
            </w:r>
            <w:r w:rsidRPr="00317260">
              <w:rPr>
                <w:rFonts w:ascii="Times New Roman" w:hAnsi="Times New Roman" w:eastAsia="Times New Roman"/>
                <w:bCs/>
                <w:sz w:val="24"/>
                <w:szCs w:val="24"/>
              </w:rPr>
              <w:t xml:space="preserve"> plānošanas periodā.</w:t>
            </w:r>
          </w:p>
        </w:tc>
        <w:tc>
          <w:tcPr>
            <w:tcW w:w="2835" w:type="dxa"/>
            <w:gridSpan w:val="2"/>
            <w:tcBorders>
              <w:left w:val="single" w:color="000000" w:sz="6" w:space="0"/>
              <w:bottom w:val="single" w:color="auto" w:sz="4" w:space="0"/>
              <w:right w:val="single" w:color="000000" w:sz="6" w:space="0"/>
            </w:tcBorders>
          </w:tcPr>
          <w:p w:rsidRPr="00DF0C9A" w:rsidR="00587B43" w:rsidP="00587B43" w:rsidRDefault="00587B43" w14:paraId="1ECB7410" w14:textId="77777777">
            <w:pPr>
              <w:spacing w:after="0" w:line="240" w:lineRule="auto"/>
              <w:jc w:val="both"/>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lastRenderedPageBreak/>
              <w:t xml:space="preserve">Panākta vienošanās starpministriju sanāksmē </w:t>
            </w:r>
          </w:p>
          <w:p w:rsidRPr="00803427" w:rsidR="007963D6" w:rsidP="00924751" w:rsidRDefault="007963D6" w14:paraId="7E30538A" w14:textId="77777777">
            <w:pPr>
              <w:spacing w:after="0" w:line="240" w:lineRule="auto"/>
              <w:jc w:val="both"/>
              <w:rPr>
                <w:rFonts w:ascii="Times New Roman" w:hAnsi="Times New Roman" w:eastAsia="Times New Roman"/>
                <w:bCs/>
                <w:sz w:val="24"/>
                <w:szCs w:val="24"/>
                <w:lang w:eastAsia="lv-LV"/>
              </w:rPr>
            </w:pPr>
          </w:p>
        </w:tc>
        <w:tc>
          <w:tcPr>
            <w:tcW w:w="2976" w:type="dxa"/>
            <w:tcBorders>
              <w:top w:val="single" w:color="auto" w:sz="4" w:space="0"/>
              <w:left w:val="single" w:color="auto" w:sz="4" w:space="0"/>
              <w:bottom w:val="single" w:color="auto" w:sz="4" w:space="0"/>
            </w:tcBorders>
          </w:tcPr>
          <w:p w:rsidRPr="00C806DB" w:rsidR="007963D6" w:rsidP="002C14EE" w:rsidRDefault="002C14EE" w14:paraId="1F01CB26" w14:textId="77777777">
            <w:pPr>
              <w:tabs>
                <w:tab w:val="left" w:pos="0"/>
                <w:tab w:val="left" w:pos="426"/>
              </w:tabs>
              <w:spacing w:after="0" w:line="240" w:lineRule="auto"/>
              <w:jc w:val="both"/>
              <w:rPr>
                <w:rFonts w:ascii="Times New Roman" w:hAnsi="Times New Roman" w:eastAsia="Times New Roman"/>
                <w:sz w:val="24"/>
                <w:szCs w:val="24"/>
                <w:lang w:eastAsia="lv-LV"/>
              </w:rPr>
            </w:pPr>
            <w:r w:rsidRPr="00C806DB">
              <w:rPr>
                <w:rFonts w:ascii="Times New Roman" w:hAnsi="Times New Roman" w:eastAsia="Times New Roman"/>
                <w:sz w:val="24"/>
                <w:szCs w:val="24"/>
                <w:lang w:eastAsia="lv-LV"/>
              </w:rPr>
              <w:t>Plāna projekta 3.2.4.</w:t>
            </w:r>
            <w:r w:rsidR="00743001">
              <w:rPr>
                <w:rFonts w:ascii="Times New Roman" w:hAnsi="Times New Roman" w:eastAsia="Times New Roman"/>
                <w:sz w:val="24"/>
                <w:szCs w:val="24"/>
                <w:lang w:eastAsia="lv-LV"/>
              </w:rPr>
              <w:t> </w:t>
            </w:r>
            <w:r w:rsidRPr="00C806DB">
              <w:rPr>
                <w:rFonts w:ascii="Times New Roman" w:hAnsi="Times New Roman" w:eastAsia="Times New Roman"/>
                <w:sz w:val="24"/>
                <w:szCs w:val="24"/>
                <w:lang w:eastAsia="lv-LV"/>
              </w:rPr>
              <w:t>pasākums papildināts ar skaidrojumu</w:t>
            </w:r>
          </w:p>
        </w:tc>
      </w:tr>
      <w:tr w:rsidRPr="00317260" w:rsidR="007963D6" w:rsidTr="00BF6FBD" w14:paraId="35CF71A5"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4C8A2A23"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3</w:t>
            </w:r>
            <w:r w:rsidR="00DF0C9A">
              <w:rPr>
                <w:rFonts w:ascii="Times New Roman" w:hAnsi="Times New Roman" w:eastAsia="Times New Roman"/>
                <w:sz w:val="24"/>
                <w:szCs w:val="24"/>
                <w:lang w:eastAsia="lv-LV"/>
              </w:rPr>
              <w:t>1</w:t>
            </w:r>
            <w:r>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803427" w:rsidR="007963D6" w:rsidP="007963D6" w:rsidRDefault="00573346" w14:paraId="6B7F6498" w14:textId="77777777">
            <w:pPr>
              <w:tabs>
                <w:tab w:val="left" w:pos="993"/>
              </w:tabs>
              <w:spacing w:after="0" w:line="240" w:lineRule="auto"/>
              <w:contextualSpacing/>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Plāna projekts</w:t>
            </w:r>
          </w:p>
        </w:tc>
        <w:tc>
          <w:tcPr>
            <w:tcW w:w="4562" w:type="dxa"/>
            <w:tcBorders>
              <w:left w:val="single" w:color="000000" w:sz="6" w:space="0"/>
              <w:bottom w:val="single" w:color="auto" w:sz="4" w:space="0"/>
              <w:right w:val="single" w:color="000000" w:sz="6" w:space="0"/>
            </w:tcBorders>
          </w:tcPr>
          <w:p w:rsidRPr="00317260" w:rsidR="007963D6" w:rsidP="00587B43" w:rsidRDefault="007963D6" w14:paraId="1142F9EE" w14:textId="77777777">
            <w:pPr>
              <w:spacing w:after="0" w:line="240" w:lineRule="auto"/>
              <w:rPr>
                <w:rFonts w:ascii="Times New Roman" w:hAnsi="Times New Roman"/>
                <w:b/>
                <w:color w:val="000000"/>
                <w:sz w:val="24"/>
                <w:szCs w:val="24"/>
                <w:lang w:eastAsia="lv-LV"/>
              </w:rPr>
            </w:pPr>
            <w:r w:rsidRPr="00317260">
              <w:rPr>
                <w:rFonts w:ascii="Times New Roman" w:hAnsi="Times New Roman"/>
                <w:b/>
                <w:color w:val="000000"/>
                <w:sz w:val="24"/>
                <w:szCs w:val="24"/>
                <w:lang w:eastAsia="lv-LV"/>
              </w:rPr>
              <w:t>Valsts kanceleja</w:t>
            </w:r>
          </w:p>
          <w:p w:rsidRPr="00317260" w:rsidR="007963D6" w:rsidP="007963D6" w:rsidRDefault="007963D6" w14:paraId="517AE9B7" w14:textId="77777777">
            <w:pPr>
              <w:autoSpaceDE w:val="0"/>
              <w:autoSpaceDN w:val="0"/>
              <w:adjustRightInd w:val="0"/>
              <w:spacing w:after="0" w:line="240" w:lineRule="auto"/>
              <w:ind w:firstLine="482"/>
              <w:jc w:val="both"/>
              <w:rPr>
                <w:rFonts w:ascii="Times New Roman" w:hAnsi="Times New Roman" w:eastAsia="Times New Roman"/>
                <w:bCs/>
                <w:sz w:val="24"/>
                <w:szCs w:val="24"/>
                <w:lang w:eastAsia="lv-LV"/>
              </w:rPr>
            </w:pPr>
            <w:r w:rsidRPr="00317260">
              <w:rPr>
                <w:rFonts w:ascii="Times New Roman" w:hAnsi="Times New Roman" w:eastAsia="Times New Roman"/>
                <w:bCs/>
                <w:sz w:val="24"/>
                <w:szCs w:val="24"/>
                <w:lang w:eastAsia="lv-LV"/>
              </w:rPr>
              <w:t>Plāna projekta mērķu uzskaitījumā tiek norādīts, ka ir jāuzlabo Valsts bērnu tiesību aizsardzības inspekcijas kapacitāte ar papildus četrām amata vietām. Izvērtējot plāna projektā ietverto skaidrojumu, nav iespējams gūt pārliecību par amata vietu skaita pieauguma pamatotību. Turklāt nav norādīts, kādus pasākumus ir veikusi iestāde, lai nepieciešamās amata vietas rastu iestādes ietvarā, kā arī, vai ir bijušas darbības resora ietvarā, lai papildu amata vietas varētu iegūt no citas resora iestādes.</w:t>
            </w:r>
          </w:p>
          <w:p w:rsidRPr="00317260" w:rsidR="007963D6" w:rsidP="007963D6" w:rsidRDefault="007963D6" w14:paraId="7364EB8B" w14:textId="77777777">
            <w:pPr>
              <w:autoSpaceDE w:val="0"/>
              <w:autoSpaceDN w:val="0"/>
              <w:adjustRightInd w:val="0"/>
              <w:spacing w:after="0" w:line="240" w:lineRule="auto"/>
              <w:ind w:firstLine="482"/>
              <w:jc w:val="both"/>
              <w:rPr>
                <w:rFonts w:ascii="Times New Roman" w:hAnsi="Times New Roman" w:eastAsia="Times New Roman"/>
                <w:bCs/>
                <w:sz w:val="24"/>
                <w:szCs w:val="24"/>
                <w:lang w:eastAsia="lv-LV"/>
              </w:rPr>
            </w:pPr>
            <w:r w:rsidRPr="00317260">
              <w:rPr>
                <w:rFonts w:ascii="Times New Roman" w:hAnsi="Times New Roman" w:eastAsia="Times New Roman"/>
                <w:bCs/>
                <w:sz w:val="24"/>
                <w:szCs w:val="24"/>
                <w:lang w:eastAsia="lv-LV"/>
              </w:rPr>
              <w:t>Vēršam jūsu uzmanību uz Ministru kabineta 2017. gada 28. augusta ārkārtas sēdē pieņemtā informatīvā ziņojuma “Par valsts budžeta izdevumu pārskatīšanas 2018., 2019. un 2020. gadam rezultātiem un priekšlikumi par šo rezultātu izmantošanu likumprojekta “Par vidēja termiņa budžeta ietvaru 2018., 2019. un 2020.gadam” un likumprojekta “Par valsts budžetu 2018.gadam” izstrādes procesā” 5.punktā norādīto “</w:t>
            </w:r>
            <w:r w:rsidRPr="00317260">
              <w:rPr>
                <w:rFonts w:ascii="Times New Roman" w:hAnsi="Times New Roman" w:eastAsia="Times New Roman"/>
                <w:bCs/>
                <w:i/>
                <w:sz w:val="24"/>
                <w:szCs w:val="24"/>
                <w:lang w:eastAsia="lv-LV"/>
              </w:rPr>
              <w:t xml:space="preserve">Ministrijām pārskatīt līdzšinējo praksi un turpmāk nepieprasīt jaunas amata vietas, nepieciešamos cilvēkresursus rodot iekšējo procesu efektivizēšanā vai ministrijas ietvaros </w:t>
            </w:r>
            <w:r w:rsidRPr="00317260">
              <w:rPr>
                <w:rFonts w:ascii="Times New Roman" w:hAnsi="Times New Roman" w:eastAsia="Times New Roman"/>
                <w:i/>
                <w:sz w:val="24"/>
                <w:szCs w:val="24"/>
                <w:lang w:eastAsia="lv-LV"/>
              </w:rPr>
              <w:t xml:space="preserve">(izņemot pilnā apmērā no ārvalstu </w:t>
            </w:r>
            <w:r w:rsidRPr="00317260">
              <w:rPr>
                <w:rFonts w:ascii="Times New Roman" w:hAnsi="Times New Roman" w:eastAsia="Times New Roman"/>
                <w:i/>
                <w:sz w:val="24"/>
                <w:szCs w:val="24"/>
                <w:lang w:eastAsia="lv-LV"/>
              </w:rPr>
              <w:lastRenderedPageBreak/>
              <w:t>finanšu palīdzības finansētās amata vietas). Turpmāk virzot tiesību aktu projektus, politikas plānošanas dokumentus, kā arī sagatavojot līdzekļu pieprasījumu prioritārajiem pasākumiem, papildus finansējumu restrukturizētām amata vietām plānot kā starpību starp finansējumu esošajai amata vietai (tai skaitā arī vakancei) un amata vietai, kas būs nepieciešama konkrētā pasākuma īstenošanai.</w:t>
            </w:r>
            <w:r w:rsidRPr="00317260">
              <w:rPr>
                <w:rFonts w:ascii="Times New Roman" w:hAnsi="Times New Roman" w:eastAsia="Times New Roman"/>
                <w:bCs/>
                <w:sz w:val="24"/>
                <w:szCs w:val="24"/>
                <w:lang w:eastAsia="lv-LV"/>
              </w:rPr>
              <w:t>”</w:t>
            </w:r>
          </w:p>
          <w:p w:rsidRPr="00317260" w:rsidR="007963D6" w:rsidP="007963D6" w:rsidRDefault="007963D6" w14:paraId="01AD1A14" w14:textId="77777777">
            <w:pPr>
              <w:autoSpaceDE w:val="0"/>
              <w:autoSpaceDN w:val="0"/>
              <w:adjustRightInd w:val="0"/>
              <w:spacing w:after="0" w:line="240" w:lineRule="auto"/>
              <w:ind w:firstLine="482"/>
              <w:jc w:val="both"/>
              <w:rPr>
                <w:rFonts w:ascii="Times New Roman" w:hAnsi="Times New Roman" w:eastAsia="Times New Roman"/>
                <w:bCs/>
                <w:sz w:val="24"/>
                <w:szCs w:val="24"/>
                <w:lang w:eastAsia="lv-LV"/>
              </w:rPr>
            </w:pPr>
            <w:r w:rsidRPr="00317260">
              <w:rPr>
                <w:rFonts w:ascii="Times New Roman" w:hAnsi="Times New Roman" w:eastAsia="Times New Roman"/>
                <w:bCs/>
                <w:sz w:val="24"/>
                <w:szCs w:val="24"/>
                <w:lang w:eastAsia="lv-LV"/>
              </w:rPr>
              <w:t>Ņemot vērā, ka ar plāna projektu tiek paredzēts paaugstināt Valsts bērnu tiesību aizsardzības inspekcijas kapacitāti ar četrām amata vietām, bet nav norādīts paveiktais amata vietu skaita iegūšanai iestādes vai resora ietvaros. Lūdzam papildināt plāna projektu ar informāciju par paveikto resora ietvaros amata vietu skaita palielināšanai.</w:t>
            </w:r>
          </w:p>
        </w:tc>
        <w:tc>
          <w:tcPr>
            <w:tcW w:w="2835" w:type="dxa"/>
            <w:gridSpan w:val="2"/>
            <w:tcBorders>
              <w:left w:val="single" w:color="000000" w:sz="6" w:space="0"/>
              <w:bottom w:val="single" w:color="auto" w:sz="4" w:space="0"/>
              <w:right w:val="single" w:color="000000" w:sz="6" w:space="0"/>
            </w:tcBorders>
          </w:tcPr>
          <w:p w:rsidRPr="00DF0C9A" w:rsidR="00671FB7" w:rsidP="00AD5499" w:rsidRDefault="00DF0C9A" w14:paraId="68CE1800" w14:textId="77777777">
            <w:pPr>
              <w:spacing w:after="0" w:line="240" w:lineRule="auto"/>
              <w:rPr>
                <w:rFonts w:ascii="Times New Roman" w:hAnsi="Times New Roman" w:eastAsia="Times New Roman"/>
                <w:b/>
                <w:bCs/>
                <w:sz w:val="24"/>
                <w:szCs w:val="24"/>
                <w:lang w:eastAsia="lv-LV"/>
              </w:rPr>
            </w:pPr>
            <w:r w:rsidRPr="00DF0C9A">
              <w:rPr>
                <w:rFonts w:ascii="Times New Roman" w:hAnsi="Times New Roman" w:eastAsia="Times New Roman"/>
                <w:b/>
                <w:bCs/>
                <w:sz w:val="24"/>
                <w:szCs w:val="24"/>
                <w:lang w:eastAsia="lv-LV"/>
              </w:rPr>
              <w:lastRenderedPageBreak/>
              <w:t xml:space="preserve">Ņemts vērā </w:t>
            </w:r>
          </w:p>
        </w:tc>
        <w:tc>
          <w:tcPr>
            <w:tcW w:w="2976" w:type="dxa"/>
            <w:tcBorders>
              <w:top w:val="single" w:color="auto" w:sz="4" w:space="0"/>
              <w:left w:val="single" w:color="auto" w:sz="4" w:space="0"/>
              <w:bottom w:val="single" w:color="auto" w:sz="4" w:space="0"/>
            </w:tcBorders>
          </w:tcPr>
          <w:p w:rsidRPr="00317260" w:rsidR="007963D6" w:rsidP="007963D6" w:rsidRDefault="00DF0C9A" w14:paraId="457BB4AF" w14:textId="3FFBBB08">
            <w:pPr>
              <w:spacing w:after="0" w:line="240" w:lineRule="auto"/>
              <w:jc w:val="both"/>
              <w:rPr>
                <w:rFonts w:ascii="Times New Roman" w:hAnsi="Times New Roman"/>
                <w:sz w:val="24"/>
                <w:szCs w:val="24"/>
              </w:rPr>
            </w:pPr>
            <w:r>
              <w:rPr>
                <w:rFonts w:ascii="Times New Roman" w:hAnsi="Times New Roman"/>
                <w:sz w:val="24"/>
                <w:szCs w:val="24"/>
              </w:rPr>
              <w:t xml:space="preserve">Plāna projektā svītroti pasākumi, kas paredz papildu amata vietu veidošanu </w:t>
            </w:r>
            <w:r w:rsidRPr="00317260">
              <w:rPr>
                <w:rFonts w:ascii="Times New Roman" w:hAnsi="Times New Roman" w:eastAsia="Times New Roman"/>
                <w:bCs/>
                <w:sz w:val="24"/>
                <w:szCs w:val="24"/>
                <w:lang w:eastAsia="lv-LV"/>
              </w:rPr>
              <w:t>Valsts bērnu tiesību aizsardzības inspekcija</w:t>
            </w:r>
            <w:r>
              <w:rPr>
                <w:rFonts w:ascii="Times New Roman" w:hAnsi="Times New Roman" w:eastAsia="Times New Roman"/>
                <w:bCs/>
                <w:sz w:val="24"/>
                <w:szCs w:val="24"/>
                <w:lang w:eastAsia="lv-LV"/>
              </w:rPr>
              <w:t>i.</w:t>
            </w:r>
          </w:p>
        </w:tc>
      </w:tr>
      <w:tr w:rsidRPr="00317260" w:rsidR="007963D6" w:rsidTr="00BF6FBD" w14:paraId="6C20EFD9"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72479923"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3</w:t>
            </w:r>
            <w:r w:rsidR="00DF0C9A">
              <w:rPr>
                <w:rFonts w:ascii="Times New Roman" w:hAnsi="Times New Roman" w:eastAsia="Times New Roman"/>
                <w:sz w:val="24"/>
                <w:szCs w:val="24"/>
                <w:lang w:eastAsia="lv-LV"/>
              </w:rPr>
              <w:t>2</w:t>
            </w:r>
            <w:r>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803427" w:rsidR="007963D6" w:rsidP="007963D6" w:rsidRDefault="00505344" w14:paraId="3FCAB785" w14:textId="77777777">
            <w:pPr>
              <w:tabs>
                <w:tab w:val="left" w:pos="993"/>
              </w:tabs>
              <w:spacing w:after="0" w:line="240" w:lineRule="auto"/>
              <w:contextualSpacing/>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Plāna projekts</w:t>
            </w:r>
          </w:p>
        </w:tc>
        <w:tc>
          <w:tcPr>
            <w:tcW w:w="4562" w:type="dxa"/>
            <w:tcBorders>
              <w:left w:val="single" w:color="000000" w:sz="6" w:space="0"/>
              <w:bottom w:val="single" w:color="auto" w:sz="4" w:space="0"/>
              <w:right w:val="single" w:color="000000" w:sz="6" w:space="0"/>
            </w:tcBorders>
          </w:tcPr>
          <w:p w:rsidRPr="002D3242" w:rsidR="007963D6" w:rsidP="00317EE0" w:rsidRDefault="007963D6" w14:paraId="5EEF410E" w14:textId="77777777">
            <w:pPr>
              <w:pStyle w:val="Komentrateksts"/>
              <w:spacing w:after="0"/>
              <w:rPr>
                <w:rFonts w:ascii="Times New Roman" w:hAnsi="Times New Roman"/>
                <w:b/>
                <w:sz w:val="24"/>
                <w:szCs w:val="24"/>
              </w:rPr>
            </w:pPr>
            <w:r w:rsidRPr="002D3242">
              <w:rPr>
                <w:rFonts w:ascii="Times New Roman" w:hAnsi="Times New Roman"/>
                <w:b/>
                <w:sz w:val="24"/>
                <w:szCs w:val="24"/>
              </w:rPr>
              <w:t>Latvijas Lielo pilsētu asociācija</w:t>
            </w:r>
          </w:p>
          <w:p w:rsidRPr="002D3242" w:rsidR="00AD5499" w:rsidP="007963D6" w:rsidRDefault="00AD5499" w14:paraId="1B9FAAD4" w14:textId="77777777">
            <w:pPr>
              <w:pStyle w:val="Komentrateksts"/>
              <w:spacing w:after="0"/>
              <w:ind w:firstLine="482"/>
              <w:jc w:val="both"/>
              <w:rPr>
                <w:rFonts w:ascii="Times New Roman" w:hAnsi="Times New Roman"/>
                <w:sz w:val="24"/>
                <w:szCs w:val="24"/>
              </w:rPr>
            </w:pPr>
          </w:p>
          <w:p w:rsidRPr="002D3242" w:rsidR="007963D6" w:rsidP="007963D6" w:rsidRDefault="007963D6" w14:paraId="57693A57" w14:textId="77777777">
            <w:pPr>
              <w:pStyle w:val="Komentrateksts"/>
              <w:spacing w:after="0"/>
              <w:ind w:firstLine="482"/>
              <w:jc w:val="both"/>
              <w:rPr>
                <w:rFonts w:ascii="Times New Roman" w:hAnsi="Times New Roman"/>
                <w:sz w:val="24"/>
                <w:szCs w:val="24"/>
              </w:rPr>
            </w:pPr>
            <w:r w:rsidRPr="002D3242">
              <w:rPr>
                <w:rFonts w:ascii="Times New Roman" w:hAnsi="Times New Roman"/>
                <w:sz w:val="24"/>
                <w:szCs w:val="24"/>
              </w:rPr>
              <w:t xml:space="preserve">Plāna projekts atbilstoši plāna mērķiem izdalīts trīs </w:t>
            </w:r>
            <w:proofErr w:type="spellStart"/>
            <w:r w:rsidRPr="002D3242">
              <w:rPr>
                <w:rFonts w:ascii="Times New Roman" w:hAnsi="Times New Roman"/>
                <w:sz w:val="24"/>
                <w:szCs w:val="24"/>
              </w:rPr>
              <w:t>prevenciju</w:t>
            </w:r>
            <w:proofErr w:type="spellEnd"/>
            <w:r w:rsidRPr="002D3242">
              <w:rPr>
                <w:rFonts w:ascii="Times New Roman" w:hAnsi="Times New Roman"/>
                <w:sz w:val="24"/>
                <w:szCs w:val="24"/>
              </w:rPr>
              <w:t xml:space="preserve"> līmeņos – primārajā, sekundārajā un terciārajā. Plāna projekta mērķis pirmajam prevencijas līmenim ir sasniegt šādu politikas rezultātu: visas sabiedrības grupas ir informētas un spēj atpazīt dzimumnozieguma pret nepilngadīgo risku un zina, kā rīkoties šāda nozieguma gadījumā. Primārajam prevencijas līmenim ir izdalīti 3 apakšpunkti – </w:t>
            </w:r>
            <w:r w:rsidRPr="002D3242">
              <w:rPr>
                <w:rFonts w:ascii="Times New Roman" w:hAnsi="Times New Roman"/>
                <w:b/>
                <w:sz w:val="24"/>
                <w:szCs w:val="24"/>
              </w:rPr>
              <w:t>bērni</w:t>
            </w:r>
            <w:r w:rsidRPr="002D3242">
              <w:rPr>
                <w:rFonts w:ascii="Times New Roman" w:hAnsi="Times New Roman"/>
                <w:sz w:val="24"/>
                <w:szCs w:val="24"/>
              </w:rPr>
              <w:t xml:space="preserve"> ir apmācīti atpazīt seksuālo apdraudējumu, </w:t>
            </w:r>
            <w:r w:rsidRPr="002D3242">
              <w:rPr>
                <w:rFonts w:ascii="Times New Roman" w:hAnsi="Times New Roman"/>
                <w:b/>
                <w:sz w:val="24"/>
                <w:szCs w:val="24"/>
              </w:rPr>
              <w:t>nepilngadīgo aprūpē iesaistītie</w:t>
            </w:r>
            <w:r w:rsidRPr="002D3242">
              <w:rPr>
                <w:rFonts w:ascii="Times New Roman" w:hAnsi="Times New Roman"/>
                <w:sz w:val="24"/>
                <w:szCs w:val="24"/>
              </w:rPr>
              <w:t xml:space="preserve"> </w:t>
            </w:r>
            <w:r w:rsidRPr="002D3242">
              <w:rPr>
                <w:rFonts w:ascii="Times New Roman" w:hAnsi="Times New Roman"/>
                <w:b/>
                <w:sz w:val="24"/>
                <w:szCs w:val="24"/>
              </w:rPr>
              <w:t>speciālisti</w:t>
            </w:r>
            <w:r w:rsidRPr="002D3242">
              <w:rPr>
                <w:rFonts w:ascii="Times New Roman" w:hAnsi="Times New Roman"/>
                <w:sz w:val="24"/>
                <w:szCs w:val="24"/>
              </w:rPr>
              <w:t xml:space="preserve"> ir </w:t>
            </w:r>
            <w:r w:rsidRPr="002D3242">
              <w:rPr>
                <w:rFonts w:ascii="Times New Roman" w:hAnsi="Times New Roman"/>
                <w:sz w:val="24"/>
                <w:szCs w:val="24"/>
              </w:rPr>
              <w:lastRenderedPageBreak/>
              <w:t xml:space="preserve">sagatavoti darbam ar bērnu, t.sk. </w:t>
            </w:r>
            <w:r w:rsidRPr="002D3242">
              <w:rPr>
                <w:rFonts w:ascii="Times New Roman" w:hAnsi="Times New Roman"/>
                <w:sz w:val="24"/>
                <w:szCs w:val="24"/>
                <w:u w:val="single"/>
              </w:rPr>
              <w:t>ar dzimumnoziegumu risku un spēj pazīt to</w:t>
            </w:r>
            <w:r w:rsidRPr="002D3242">
              <w:rPr>
                <w:rFonts w:ascii="Times New Roman" w:hAnsi="Times New Roman"/>
                <w:sz w:val="24"/>
                <w:szCs w:val="24"/>
              </w:rPr>
              <w:t xml:space="preserve">, kā arī </w:t>
            </w:r>
            <w:r w:rsidRPr="002D3242">
              <w:rPr>
                <w:rFonts w:ascii="Times New Roman" w:hAnsi="Times New Roman"/>
                <w:b/>
                <w:sz w:val="24"/>
                <w:szCs w:val="24"/>
              </w:rPr>
              <w:t>sabiedrība</w:t>
            </w:r>
            <w:r w:rsidRPr="002D3242">
              <w:rPr>
                <w:rFonts w:ascii="Times New Roman" w:hAnsi="Times New Roman"/>
                <w:sz w:val="24"/>
                <w:szCs w:val="24"/>
              </w:rPr>
              <w:t xml:space="preserve"> ir informēta un spēj pazīt bērnu seksuāla apdraudējuma/vardarbības pazīmes, un zina, kā rīkoties šādā gadījumā.</w:t>
            </w:r>
          </w:p>
          <w:p w:rsidRPr="002D3242" w:rsidR="007963D6" w:rsidP="007963D6" w:rsidRDefault="007963D6" w14:paraId="7AF005B3" w14:textId="77777777">
            <w:pPr>
              <w:pStyle w:val="Komentrateksts"/>
              <w:spacing w:after="0"/>
              <w:ind w:firstLine="482"/>
              <w:jc w:val="both"/>
              <w:rPr>
                <w:rFonts w:ascii="Times New Roman" w:hAnsi="Times New Roman"/>
                <w:sz w:val="24"/>
                <w:szCs w:val="24"/>
              </w:rPr>
            </w:pPr>
            <w:r w:rsidRPr="002D3242">
              <w:rPr>
                <w:rFonts w:ascii="Times New Roman" w:hAnsi="Times New Roman"/>
                <w:sz w:val="24"/>
                <w:szCs w:val="24"/>
              </w:rPr>
              <w:t xml:space="preserve">Saskaņā ar Plāna projektu primārais prevencijas sektors ir tas, kurā bērni iegūst no speciālistiem pirmatnējo informāciju par seksuālo apdraudējumu un mācas atpazīt to. </w:t>
            </w:r>
            <w:r w:rsidRPr="002D3242">
              <w:rPr>
                <w:rFonts w:ascii="Times New Roman" w:hAnsi="Times New Roman"/>
                <w:sz w:val="24"/>
                <w:szCs w:val="24"/>
                <w:u w:val="single"/>
              </w:rPr>
              <w:t>Šis ir viens no būtiskākajiem posmiem Plāna projektā</w:t>
            </w:r>
            <w:r w:rsidRPr="002D3242">
              <w:rPr>
                <w:rFonts w:ascii="Times New Roman" w:hAnsi="Times New Roman"/>
                <w:sz w:val="24"/>
                <w:szCs w:val="24"/>
              </w:rPr>
              <w:t xml:space="preserve">, jo šīs informācijas kvalitatīva apguve reāli var bērnu sagatavot un pasargāt no reāla apdraudējuma. </w:t>
            </w:r>
            <w:r w:rsidRPr="002D3242">
              <w:rPr>
                <w:rFonts w:ascii="Times New Roman" w:hAnsi="Times New Roman"/>
                <w:sz w:val="24"/>
                <w:szCs w:val="24"/>
                <w:u w:val="single"/>
              </w:rPr>
              <w:t>Diemžēl Plāna projektā šajā sektorā pie līdzatbildīgajām institūcijām nav minēta arī pašvaldības policija un vispār no pašvaldībām, tikai pašvaldības sociālais dienests un bāriņtiesa.</w:t>
            </w:r>
          </w:p>
          <w:p w:rsidRPr="002D3242" w:rsidR="007963D6" w:rsidP="007963D6" w:rsidRDefault="007963D6" w14:paraId="6517AC05" w14:textId="77777777">
            <w:pPr>
              <w:pStyle w:val="Komentrateksts"/>
              <w:spacing w:after="0"/>
              <w:ind w:firstLine="482"/>
              <w:jc w:val="both"/>
              <w:rPr>
                <w:rFonts w:ascii="Times New Roman" w:hAnsi="Times New Roman"/>
                <w:sz w:val="24"/>
                <w:szCs w:val="24"/>
              </w:rPr>
            </w:pPr>
            <w:r w:rsidRPr="002D3242">
              <w:rPr>
                <w:rFonts w:ascii="Times New Roman" w:hAnsi="Times New Roman"/>
                <w:sz w:val="24"/>
                <w:szCs w:val="24"/>
              </w:rPr>
              <w:t xml:space="preserve">Jāņem vērā, ka tieši pašvaldības policijas darbinieki bieži ir pirmie, kas nonāk saskarsmē ar nepilngadīgajiem, dažādās to dzīves krīzes situācijās, piemēram, ģimenes konfliktos, dažādos vardarbības gadījumos pret bērnu, sastop klaiņojošus vienus sabiedriskās vietās, konstatē to izdarītus pārkāpumus, patrulējot pie izglītības iestādēm u.c. gadījumos. </w:t>
            </w:r>
          </w:p>
          <w:p w:rsidRPr="002D3242" w:rsidR="007963D6" w:rsidP="007963D6" w:rsidRDefault="007963D6" w14:paraId="582F2FBB" w14:textId="77777777">
            <w:pPr>
              <w:pStyle w:val="Komentrateksts"/>
              <w:spacing w:after="0"/>
              <w:ind w:firstLine="482"/>
              <w:jc w:val="both"/>
              <w:rPr>
                <w:rFonts w:ascii="Times New Roman" w:hAnsi="Times New Roman"/>
                <w:sz w:val="24"/>
                <w:szCs w:val="24"/>
              </w:rPr>
            </w:pPr>
            <w:r w:rsidRPr="002D3242">
              <w:rPr>
                <w:rFonts w:ascii="Times New Roman" w:hAnsi="Times New Roman"/>
                <w:sz w:val="24"/>
                <w:szCs w:val="24"/>
              </w:rPr>
              <w:t>Piemēram, Rīgas pašvaldības policijas darbinieki Rīgas pilsētā vien 2017.gadā:</w:t>
            </w:r>
          </w:p>
          <w:p w:rsidRPr="002D3242" w:rsidR="007963D6" w:rsidP="007963D6" w:rsidRDefault="007963D6" w14:paraId="2546F2B3" w14:textId="77777777">
            <w:pPr>
              <w:pStyle w:val="Komentrateksts"/>
              <w:numPr>
                <w:ilvl w:val="0"/>
                <w:numId w:val="16"/>
              </w:numPr>
              <w:spacing w:after="0"/>
              <w:jc w:val="both"/>
              <w:rPr>
                <w:rFonts w:ascii="Times New Roman" w:hAnsi="Times New Roman"/>
                <w:sz w:val="24"/>
                <w:szCs w:val="24"/>
              </w:rPr>
            </w:pPr>
            <w:r w:rsidRPr="002D3242">
              <w:rPr>
                <w:rFonts w:ascii="Times New Roman" w:hAnsi="Times New Roman"/>
                <w:sz w:val="24"/>
                <w:szCs w:val="24"/>
              </w:rPr>
              <w:t>konstatēja un nonāca saskarsmē ar 7147 nepilngadīgām personām;</w:t>
            </w:r>
          </w:p>
          <w:p w:rsidRPr="002D3242" w:rsidR="007963D6" w:rsidP="007963D6" w:rsidRDefault="007963D6" w14:paraId="2DD987BB" w14:textId="77777777">
            <w:pPr>
              <w:pStyle w:val="Komentrateksts"/>
              <w:numPr>
                <w:ilvl w:val="0"/>
                <w:numId w:val="16"/>
              </w:numPr>
              <w:spacing w:after="0"/>
              <w:jc w:val="both"/>
              <w:rPr>
                <w:rFonts w:ascii="Times New Roman" w:hAnsi="Times New Roman"/>
                <w:sz w:val="24"/>
                <w:szCs w:val="24"/>
              </w:rPr>
            </w:pPr>
            <w:r w:rsidRPr="002D3242">
              <w:rPr>
                <w:rFonts w:ascii="Times New Roman" w:hAnsi="Times New Roman"/>
                <w:sz w:val="24"/>
                <w:szCs w:val="24"/>
              </w:rPr>
              <w:lastRenderedPageBreak/>
              <w:t>apkalpoja 280 izsaukumus, kuros ģimenes konflikta laikā ģimenē atradās nepilngadīgais;</w:t>
            </w:r>
          </w:p>
          <w:p w:rsidRPr="002D3242" w:rsidR="007963D6" w:rsidP="007963D6" w:rsidRDefault="007963D6" w14:paraId="0D38EE73" w14:textId="77777777">
            <w:pPr>
              <w:pStyle w:val="Komentrateksts"/>
              <w:numPr>
                <w:ilvl w:val="0"/>
                <w:numId w:val="16"/>
              </w:numPr>
              <w:spacing w:after="0"/>
              <w:jc w:val="both"/>
              <w:rPr>
                <w:rFonts w:ascii="Times New Roman" w:hAnsi="Times New Roman"/>
                <w:sz w:val="24"/>
                <w:szCs w:val="24"/>
              </w:rPr>
            </w:pPr>
            <w:r w:rsidRPr="002D3242">
              <w:rPr>
                <w:rFonts w:ascii="Times New Roman" w:hAnsi="Times New Roman"/>
                <w:sz w:val="24"/>
                <w:szCs w:val="24"/>
              </w:rPr>
              <w:t>pieņēma 109 lēmumus par bērna šķiršanu no ģimenes;</w:t>
            </w:r>
          </w:p>
          <w:p w:rsidRPr="002D3242" w:rsidR="007963D6" w:rsidP="007963D6" w:rsidRDefault="007963D6" w14:paraId="5C205943" w14:textId="77777777">
            <w:pPr>
              <w:pStyle w:val="Komentrateksts"/>
              <w:numPr>
                <w:ilvl w:val="0"/>
                <w:numId w:val="16"/>
              </w:numPr>
              <w:spacing w:after="0"/>
              <w:jc w:val="both"/>
              <w:rPr>
                <w:rFonts w:ascii="Times New Roman" w:hAnsi="Times New Roman"/>
                <w:sz w:val="24"/>
                <w:szCs w:val="24"/>
              </w:rPr>
            </w:pPr>
            <w:r w:rsidRPr="002D3242">
              <w:rPr>
                <w:rFonts w:ascii="Times New Roman" w:hAnsi="Times New Roman"/>
                <w:sz w:val="24"/>
                <w:szCs w:val="24"/>
              </w:rPr>
              <w:t>pieņēma 240 lēmumus par bērna nogādāšanu drošā vidē;</w:t>
            </w:r>
          </w:p>
          <w:p w:rsidRPr="002D3242" w:rsidR="007963D6" w:rsidP="007963D6" w:rsidRDefault="007963D6" w14:paraId="600D54FA" w14:textId="77777777">
            <w:pPr>
              <w:pStyle w:val="Komentrateksts"/>
              <w:numPr>
                <w:ilvl w:val="0"/>
                <w:numId w:val="16"/>
              </w:numPr>
              <w:spacing w:after="0"/>
              <w:jc w:val="both"/>
              <w:rPr>
                <w:rFonts w:ascii="Times New Roman" w:hAnsi="Times New Roman"/>
                <w:sz w:val="24"/>
                <w:szCs w:val="24"/>
              </w:rPr>
            </w:pPr>
            <w:r w:rsidRPr="002D3242">
              <w:rPr>
                <w:rFonts w:ascii="Times New Roman" w:hAnsi="Times New Roman"/>
                <w:sz w:val="24"/>
                <w:szCs w:val="24"/>
              </w:rPr>
              <w:t>veica 2676 individuālas preventīvas pārrunas ar nepilngadīgajiem un viņu vecākiem;</w:t>
            </w:r>
          </w:p>
          <w:p w:rsidRPr="002D3242" w:rsidR="007963D6" w:rsidP="007963D6" w:rsidRDefault="007963D6" w14:paraId="7A81DB66" w14:textId="77777777">
            <w:pPr>
              <w:pStyle w:val="Komentrateksts"/>
              <w:numPr>
                <w:ilvl w:val="0"/>
                <w:numId w:val="16"/>
              </w:numPr>
              <w:spacing w:after="0"/>
              <w:jc w:val="both"/>
              <w:rPr>
                <w:rFonts w:ascii="Times New Roman" w:hAnsi="Times New Roman"/>
                <w:sz w:val="24"/>
                <w:szCs w:val="24"/>
              </w:rPr>
            </w:pPr>
            <w:r w:rsidRPr="002D3242">
              <w:rPr>
                <w:rFonts w:ascii="Times New Roman" w:hAnsi="Times New Roman"/>
                <w:sz w:val="24"/>
                <w:szCs w:val="24"/>
              </w:rPr>
              <w:t>veica 713 profilaktiskos apsekojums dažāda riska grupās esošo nepilngadīgo dzīvesvietās;</w:t>
            </w:r>
          </w:p>
          <w:p w:rsidRPr="002D3242" w:rsidR="007963D6" w:rsidP="007963D6" w:rsidRDefault="007963D6" w14:paraId="62CADD6D" w14:textId="77777777">
            <w:pPr>
              <w:pStyle w:val="Komentrateksts"/>
              <w:numPr>
                <w:ilvl w:val="0"/>
                <w:numId w:val="16"/>
              </w:numPr>
              <w:spacing w:after="0"/>
              <w:jc w:val="both"/>
              <w:rPr>
                <w:rFonts w:ascii="Times New Roman" w:hAnsi="Times New Roman"/>
                <w:sz w:val="24"/>
                <w:szCs w:val="24"/>
              </w:rPr>
            </w:pPr>
            <w:r w:rsidRPr="002D3242">
              <w:rPr>
                <w:rFonts w:ascii="Times New Roman" w:hAnsi="Times New Roman"/>
                <w:sz w:val="24"/>
                <w:szCs w:val="24"/>
              </w:rPr>
              <w:t>novadīja 1365 pasākumus izglītības iestādēs (organizētās tikšanās, izglītojošie un informatīvie pasākumi u.tml.) par bērnu drošību;</w:t>
            </w:r>
          </w:p>
          <w:p w:rsidRPr="002D3242" w:rsidR="007963D6" w:rsidP="007963D6" w:rsidRDefault="007963D6" w14:paraId="1B9D84BA" w14:textId="77777777">
            <w:pPr>
              <w:pStyle w:val="Komentrateksts"/>
              <w:numPr>
                <w:ilvl w:val="0"/>
                <w:numId w:val="16"/>
              </w:numPr>
              <w:spacing w:after="0"/>
              <w:jc w:val="both"/>
              <w:rPr>
                <w:rFonts w:ascii="Times New Roman" w:hAnsi="Times New Roman"/>
                <w:sz w:val="24"/>
                <w:szCs w:val="24"/>
              </w:rPr>
            </w:pPr>
            <w:r w:rsidRPr="002D3242">
              <w:rPr>
                <w:rFonts w:ascii="Times New Roman" w:hAnsi="Times New Roman"/>
                <w:sz w:val="24"/>
                <w:szCs w:val="24"/>
              </w:rPr>
              <w:t>nodrošināja sabiedrisko kārtību pie Rīgas pilsētas 114 vispārējās pamatizglītības un vispārējās vidējās izglītības iestādēm, 13 interešu izglītības iestādēm, 11 sporta skolām, 9 mūzikas un mākslas skolām;</w:t>
            </w:r>
          </w:p>
          <w:p w:rsidRPr="002D3242" w:rsidR="007963D6" w:rsidP="007963D6" w:rsidRDefault="007963D6" w14:paraId="04F99D27" w14:textId="77777777">
            <w:pPr>
              <w:pStyle w:val="Komentrateksts"/>
              <w:numPr>
                <w:ilvl w:val="0"/>
                <w:numId w:val="16"/>
              </w:numPr>
              <w:spacing w:after="0"/>
              <w:jc w:val="both"/>
              <w:rPr>
                <w:rFonts w:ascii="Times New Roman" w:hAnsi="Times New Roman"/>
                <w:sz w:val="24"/>
                <w:szCs w:val="24"/>
              </w:rPr>
            </w:pPr>
            <w:r w:rsidRPr="002D3242">
              <w:rPr>
                <w:rFonts w:ascii="Times New Roman" w:hAnsi="Times New Roman"/>
                <w:sz w:val="24"/>
                <w:szCs w:val="24"/>
              </w:rPr>
              <w:t>papildus no 2018.gada sniegtas 222 psiholoģiskās konsultācijas nepilngadīgajiem.</w:t>
            </w:r>
          </w:p>
          <w:p w:rsidRPr="002D3242" w:rsidR="007963D6" w:rsidP="007963D6" w:rsidRDefault="007963D6" w14:paraId="770EA2E1" w14:textId="77777777">
            <w:pPr>
              <w:pStyle w:val="Komentrateksts"/>
              <w:spacing w:after="0"/>
              <w:ind w:firstLine="482"/>
              <w:jc w:val="both"/>
              <w:rPr>
                <w:rFonts w:ascii="Times New Roman" w:hAnsi="Times New Roman"/>
                <w:sz w:val="24"/>
                <w:szCs w:val="24"/>
              </w:rPr>
            </w:pPr>
            <w:r w:rsidRPr="002D3242">
              <w:rPr>
                <w:rFonts w:ascii="Times New Roman" w:hAnsi="Times New Roman"/>
                <w:sz w:val="24"/>
                <w:szCs w:val="24"/>
              </w:rPr>
              <w:t xml:space="preserve">Ņemot vērā iepriekš minēto, kā arī šo statistiku par Rīgas pašvaldības policijas veikto darbu ar nepilngadīgajiem Rīgas pilsētā, acīm redzami, tas ir milzīgs apjoms nepilngadīgo, ar ko saskaras Rīgas pašvaldības policijas darbinieki. Šajā </w:t>
            </w:r>
            <w:r w:rsidRPr="002D3242">
              <w:rPr>
                <w:rFonts w:ascii="Times New Roman" w:hAnsi="Times New Roman"/>
                <w:sz w:val="24"/>
                <w:szCs w:val="24"/>
              </w:rPr>
              <w:lastRenderedPageBreak/>
              <w:t>nepilngadīgo skaitā nevar izslēgt iespējamību, ka kāds no tiem cieš vai ir cietis arī no seksuālas vardarbības vai ir saskāries ar to, bet pašvaldības policijas darbinieks nav apmācīts saskatīt pazīmes, kuras varētu radīt aizdomas par iespējamu dzimumnozieguma izdarīšanu.</w:t>
            </w:r>
          </w:p>
          <w:p w:rsidRPr="002D3242" w:rsidR="007963D6" w:rsidP="007963D6" w:rsidRDefault="007963D6" w14:paraId="078B770C" w14:textId="77777777">
            <w:pPr>
              <w:pStyle w:val="Komentrateksts"/>
              <w:spacing w:after="0"/>
              <w:ind w:firstLine="482"/>
              <w:jc w:val="both"/>
              <w:rPr>
                <w:rFonts w:ascii="Times New Roman" w:hAnsi="Times New Roman"/>
                <w:sz w:val="24"/>
                <w:szCs w:val="24"/>
              </w:rPr>
            </w:pPr>
            <w:r w:rsidRPr="002D3242">
              <w:rPr>
                <w:rFonts w:ascii="Times New Roman" w:hAnsi="Times New Roman"/>
                <w:sz w:val="24"/>
                <w:szCs w:val="24"/>
              </w:rPr>
              <w:t xml:space="preserve">Atsaucoties uz iepriekš norādīto informāciju, norādām, ka </w:t>
            </w:r>
            <w:r w:rsidRPr="002D3242">
              <w:rPr>
                <w:rFonts w:ascii="Times New Roman" w:hAnsi="Times New Roman"/>
                <w:sz w:val="24"/>
                <w:szCs w:val="24"/>
                <w:u w:val="single"/>
              </w:rPr>
              <w:t>pašvaldību policijas kā institūcija ir vērā ņemams resurss, kas veic darbu ar apjomīgu skaitu nepilngadīgo un savas kompetences robežās arī nodrošina Plāna projekta izvirzīto mērķu sasniegšanu, bet pašvaldības policija šajā Plāna projektā nav pat pieminēta</w:t>
            </w:r>
            <w:r w:rsidRPr="002D3242">
              <w:rPr>
                <w:rFonts w:ascii="Times New Roman" w:hAnsi="Times New Roman"/>
                <w:sz w:val="24"/>
                <w:szCs w:val="24"/>
              </w:rPr>
              <w:t xml:space="preserve">, kā arī tieši </w:t>
            </w:r>
            <w:r w:rsidRPr="002D3242">
              <w:rPr>
                <w:rFonts w:ascii="Times New Roman" w:hAnsi="Times New Roman"/>
                <w:sz w:val="24"/>
                <w:szCs w:val="24"/>
                <w:u w:val="single"/>
              </w:rPr>
              <w:t>pašvaldības policijas darbinieku apmācība</w:t>
            </w:r>
            <w:r w:rsidRPr="002D3242">
              <w:rPr>
                <w:rFonts w:ascii="Times New Roman" w:hAnsi="Times New Roman"/>
                <w:sz w:val="24"/>
                <w:szCs w:val="24"/>
              </w:rPr>
              <w:t xml:space="preserve">, lai policijas darbiniekus sagatavotu darbam ar bērniem, tieši par dzimumnoziegumu risku un tā atpazīšanu, </w:t>
            </w:r>
            <w:r w:rsidRPr="002D3242">
              <w:rPr>
                <w:rFonts w:ascii="Times New Roman" w:hAnsi="Times New Roman"/>
                <w:sz w:val="24"/>
                <w:szCs w:val="24"/>
                <w:u w:val="single"/>
              </w:rPr>
              <w:t>nav paredzēta</w:t>
            </w:r>
            <w:r w:rsidRPr="002D3242">
              <w:rPr>
                <w:rFonts w:ascii="Times New Roman" w:hAnsi="Times New Roman"/>
                <w:sz w:val="24"/>
                <w:szCs w:val="24"/>
              </w:rPr>
              <w:t>.</w:t>
            </w:r>
          </w:p>
          <w:p w:rsidRPr="002D3242" w:rsidR="007963D6" w:rsidP="007963D6" w:rsidRDefault="007963D6" w14:paraId="0C62AAA7" w14:textId="77777777">
            <w:pPr>
              <w:pStyle w:val="Komentrateksts"/>
              <w:spacing w:after="0"/>
              <w:ind w:firstLine="482"/>
              <w:jc w:val="both"/>
              <w:rPr>
                <w:rFonts w:ascii="Times New Roman" w:hAnsi="Times New Roman"/>
                <w:sz w:val="24"/>
                <w:szCs w:val="24"/>
              </w:rPr>
            </w:pPr>
            <w:r w:rsidRPr="002D3242">
              <w:rPr>
                <w:rFonts w:ascii="Times New Roman" w:hAnsi="Times New Roman"/>
                <w:sz w:val="24"/>
                <w:szCs w:val="24"/>
                <w:u w:val="single"/>
              </w:rPr>
              <w:t>Rosinām veikt apkopojumu par visā valstī novadu un pilsētu pašvaldību policijas veikto darbu ar nepilngadīgajiem un ņemt vērā arī šo resursu un iekļaut to Plāna projektā,</w:t>
            </w:r>
            <w:r w:rsidRPr="002D3242">
              <w:rPr>
                <w:rFonts w:ascii="Times New Roman" w:hAnsi="Times New Roman"/>
                <w:sz w:val="24"/>
                <w:szCs w:val="24"/>
              </w:rPr>
              <w:t xml:space="preserve"> izvērtējot valsts budžeta iespējas </w:t>
            </w:r>
            <w:r w:rsidRPr="002D3242">
              <w:rPr>
                <w:rFonts w:ascii="Times New Roman" w:hAnsi="Times New Roman"/>
                <w:b/>
                <w:sz w:val="24"/>
                <w:szCs w:val="24"/>
              </w:rPr>
              <w:t xml:space="preserve">paredzēt arī pašvaldības policijas darbinieku </w:t>
            </w:r>
            <w:r w:rsidRPr="002D3242">
              <w:rPr>
                <w:rFonts w:ascii="Times New Roman" w:hAnsi="Times New Roman"/>
                <w:b/>
                <w:sz w:val="24"/>
                <w:szCs w:val="24"/>
                <w:u w:val="single"/>
              </w:rPr>
              <w:t>apmācību par dzimumnoziegumu pret nepilngadīgajiem atpazīšanu</w:t>
            </w:r>
            <w:r w:rsidRPr="002D3242">
              <w:rPr>
                <w:rFonts w:ascii="Times New Roman" w:hAnsi="Times New Roman"/>
                <w:sz w:val="24"/>
                <w:szCs w:val="24"/>
              </w:rPr>
              <w:t>, ieteicamo rīcību un iespējamiem riskiem bērniem, lai arī pašvaldības policijas darbinieks būtu kvalificēts un gatavs atpazīt bērna stāvokli šādos gadījumos.</w:t>
            </w:r>
          </w:p>
          <w:p w:rsidRPr="002D3242" w:rsidR="007963D6" w:rsidP="007963D6" w:rsidRDefault="007963D6" w14:paraId="40399159" w14:textId="77777777">
            <w:pPr>
              <w:pStyle w:val="Default"/>
              <w:ind w:firstLine="482"/>
              <w:jc w:val="both"/>
              <w:rPr>
                <w:rFonts w:ascii="Times New Roman" w:hAnsi="Times New Roman" w:cs="Times New Roman"/>
                <w:color w:val="auto"/>
              </w:rPr>
            </w:pPr>
            <w:r w:rsidRPr="002D3242">
              <w:rPr>
                <w:rFonts w:ascii="Times New Roman" w:hAnsi="Times New Roman"/>
                <w:color w:val="auto"/>
              </w:rPr>
              <w:lastRenderedPageBreak/>
              <w:t xml:space="preserve">Vienlaikus arī norādām, ka </w:t>
            </w:r>
            <w:r w:rsidRPr="002D3242">
              <w:rPr>
                <w:rFonts w:ascii="Times New Roman" w:hAnsi="Times New Roman"/>
                <w:color w:val="auto"/>
                <w:u w:val="single"/>
              </w:rPr>
              <w:t>Plāna projekta mērķa grupu sadaļā nav iekļauti pašvaldību sociālo dienestu sociālie darbinieki</w:t>
            </w:r>
            <w:r w:rsidRPr="002D3242">
              <w:rPr>
                <w:rFonts w:ascii="Times New Roman" w:hAnsi="Times New Roman"/>
                <w:color w:val="auto"/>
              </w:rPr>
              <w:t>, kaut arī Plāna projekta 2</w:t>
            </w:r>
            <w:r w:rsidRPr="002D3242">
              <w:rPr>
                <w:rFonts w:ascii="Times New Roman" w:hAnsi="Times New Roman" w:cs="Times New Roman"/>
                <w:color w:val="auto"/>
              </w:rPr>
              <w:t xml:space="preserve">.pielikumā ir norādītas </w:t>
            </w:r>
            <w:bookmarkStart w:name="_Hlk499799885" w:id="14"/>
            <w:r w:rsidRPr="002D3242">
              <w:rPr>
                <w:rFonts w:ascii="Times New Roman" w:hAnsi="Times New Roman" w:cs="Times New Roman"/>
                <w:color w:val="auto"/>
              </w:rPr>
              <w:t>Apvienoto Nāciju Organizācijas Bērnu tiesību komitejas rekomendācijas, kuru 6., 19., 23.punkti skaidro sociālo darbinieku pienākumus, paredzot arī nepieciešamību pēc izglītojošiem pasākumiem.</w:t>
            </w:r>
          </w:p>
          <w:p w:rsidRPr="002D3242" w:rsidR="007963D6" w:rsidP="007963D6" w:rsidRDefault="007963D6" w14:paraId="7B89E483" w14:textId="77777777">
            <w:pPr>
              <w:pStyle w:val="Komentrateksts"/>
              <w:spacing w:after="0"/>
              <w:ind w:firstLine="482"/>
              <w:jc w:val="both"/>
              <w:rPr>
                <w:rFonts w:ascii="Times New Roman" w:hAnsi="Times New Roman"/>
                <w:sz w:val="24"/>
                <w:szCs w:val="24"/>
              </w:rPr>
            </w:pPr>
            <w:r w:rsidRPr="002D3242">
              <w:rPr>
                <w:rFonts w:ascii="Times New Roman" w:hAnsi="Times New Roman"/>
                <w:sz w:val="24"/>
                <w:szCs w:val="24"/>
              </w:rPr>
              <w:t xml:space="preserve">Līdz ar to </w:t>
            </w:r>
            <w:r w:rsidRPr="002D3242">
              <w:rPr>
                <w:rFonts w:ascii="Times New Roman" w:hAnsi="Times New Roman"/>
                <w:b/>
                <w:sz w:val="24"/>
                <w:szCs w:val="24"/>
              </w:rPr>
              <w:t>rosinām Plāna projekta 1.3.sadaļā iekļaut arī pašvaldību sociālā dienesta sociālos darbiniekus speciālistu lokā, lai nodrošinātu tiem izglītojošus pasākumus.</w:t>
            </w:r>
            <w:bookmarkEnd w:id="14"/>
          </w:p>
        </w:tc>
        <w:tc>
          <w:tcPr>
            <w:tcW w:w="2835" w:type="dxa"/>
            <w:gridSpan w:val="2"/>
            <w:tcBorders>
              <w:left w:val="single" w:color="000000" w:sz="6" w:space="0"/>
              <w:bottom w:val="single" w:color="auto" w:sz="4" w:space="0"/>
              <w:right w:val="single" w:color="000000" w:sz="6" w:space="0"/>
            </w:tcBorders>
          </w:tcPr>
          <w:p w:rsidRPr="00900D7A" w:rsidR="007963D6" w:rsidP="00726EF9" w:rsidRDefault="00D34DFD" w14:paraId="741065FB" w14:textId="77777777">
            <w:pPr>
              <w:spacing w:after="0" w:line="240" w:lineRule="auto"/>
              <w:jc w:val="both"/>
              <w:rPr>
                <w:rFonts w:ascii="Times New Roman" w:hAnsi="Times New Roman"/>
                <w:b/>
                <w:sz w:val="24"/>
                <w:szCs w:val="24"/>
              </w:rPr>
            </w:pPr>
            <w:r w:rsidRPr="00900D7A">
              <w:rPr>
                <w:rFonts w:ascii="Times New Roman" w:hAnsi="Times New Roman"/>
                <w:b/>
                <w:sz w:val="24"/>
                <w:szCs w:val="24"/>
              </w:rPr>
              <w:lastRenderedPageBreak/>
              <w:t>Starpministriju sanāksmē panākta vienošanās</w:t>
            </w:r>
            <w:r w:rsidRPr="00900D7A" w:rsidR="00505344">
              <w:rPr>
                <w:rFonts w:ascii="Times New Roman" w:hAnsi="Times New Roman"/>
                <w:b/>
                <w:sz w:val="24"/>
                <w:szCs w:val="24"/>
              </w:rPr>
              <w:t xml:space="preserve">, </w:t>
            </w:r>
            <w:r w:rsidRPr="00900D7A" w:rsidR="00505344">
              <w:rPr>
                <w:rFonts w:ascii="Times New Roman" w:hAnsi="Times New Roman"/>
                <w:sz w:val="24"/>
                <w:szCs w:val="24"/>
              </w:rPr>
              <w:t>ka</w:t>
            </w:r>
            <w:r w:rsidRPr="00900D7A" w:rsidR="00873E6D">
              <w:rPr>
                <w:rFonts w:ascii="Times New Roman" w:hAnsi="Times New Roman"/>
                <w:sz w:val="24"/>
                <w:szCs w:val="24"/>
              </w:rPr>
              <w:t xml:space="preserve">, ja </w:t>
            </w:r>
            <w:r w:rsidRPr="00900D7A" w:rsidR="00505344">
              <w:rPr>
                <w:rFonts w:ascii="Times New Roman" w:hAnsi="Times New Roman"/>
                <w:sz w:val="24"/>
                <w:szCs w:val="24"/>
              </w:rPr>
              <w:t xml:space="preserve"> </w:t>
            </w:r>
            <w:r w:rsidRPr="00900D7A" w:rsidR="004B5406">
              <w:rPr>
                <w:rFonts w:ascii="Times New Roman" w:hAnsi="Times New Roman"/>
                <w:sz w:val="24"/>
                <w:szCs w:val="24"/>
              </w:rPr>
              <w:t xml:space="preserve">atbildīgās institūcijas </w:t>
            </w:r>
            <w:r w:rsidRPr="00900D7A" w:rsidR="00873E6D">
              <w:rPr>
                <w:rFonts w:ascii="Times New Roman" w:hAnsi="Times New Roman"/>
                <w:sz w:val="24"/>
                <w:szCs w:val="24"/>
              </w:rPr>
              <w:t>(pašvaldības) saredz nepieciešamību plāna projektu papildināt ar specifiskiem pasākumiem, tad tās ie</w:t>
            </w:r>
            <w:r w:rsidRPr="00900D7A" w:rsidR="004B5406">
              <w:rPr>
                <w:rFonts w:ascii="Times New Roman" w:hAnsi="Times New Roman"/>
                <w:sz w:val="24"/>
                <w:szCs w:val="24"/>
              </w:rPr>
              <w:t>sniegs konkrētus pasākumus to iekļaušanai Plān</w:t>
            </w:r>
            <w:r w:rsidRPr="00900D7A" w:rsidR="00634E51">
              <w:rPr>
                <w:rFonts w:ascii="Times New Roman" w:hAnsi="Times New Roman"/>
                <w:sz w:val="24"/>
                <w:szCs w:val="24"/>
              </w:rPr>
              <w:t>a projektā.</w:t>
            </w:r>
            <w:r w:rsidRPr="00900D7A" w:rsidR="004B5406">
              <w:rPr>
                <w:rFonts w:ascii="Times New Roman" w:hAnsi="Times New Roman"/>
                <w:b/>
                <w:sz w:val="24"/>
                <w:szCs w:val="24"/>
              </w:rPr>
              <w:t xml:space="preserve"> </w:t>
            </w:r>
          </w:p>
          <w:p w:rsidRPr="00900D7A" w:rsidR="0052330A" w:rsidP="00726EF9" w:rsidRDefault="0052330A" w14:paraId="342539B5" w14:textId="77777777">
            <w:pPr>
              <w:spacing w:after="0" w:line="240" w:lineRule="auto"/>
              <w:jc w:val="both"/>
              <w:rPr>
                <w:rFonts w:ascii="Times New Roman" w:hAnsi="Times New Roman" w:eastAsia="Times New Roman"/>
                <w:b/>
                <w:bCs/>
                <w:sz w:val="24"/>
                <w:szCs w:val="24"/>
                <w:lang w:eastAsia="lv-LV"/>
              </w:rPr>
            </w:pPr>
          </w:p>
          <w:p w:rsidRPr="00900D7A" w:rsidR="00900D7A" w:rsidP="00900D7A" w:rsidRDefault="0052330A" w14:paraId="1323A169" w14:textId="37430111">
            <w:pPr>
              <w:tabs>
                <w:tab w:val="left" w:pos="709"/>
                <w:tab w:val="left" w:pos="1418"/>
                <w:tab w:val="left" w:pos="2127"/>
                <w:tab w:val="left" w:pos="7590"/>
              </w:tabs>
              <w:spacing w:after="0" w:line="240" w:lineRule="auto"/>
              <w:jc w:val="both"/>
              <w:rPr>
                <w:rFonts w:ascii="Times New Roman" w:hAnsi="Times New Roman"/>
                <w:sz w:val="24"/>
                <w:szCs w:val="24"/>
              </w:rPr>
            </w:pPr>
            <w:r w:rsidRPr="00900D7A">
              <w:rPr>
                <w:rFonts w:ascii="Times New Roman" w:hAnsi="Times New Roman" w:eastAsia="Times New Roman"/>
                <w:bCs/>
                <w:sz w:val="24"/>
                <w:szCs w:val="24"/>
                <w:lang w:eastAsia="lv-LV"/>
              </w:rPr>
              <w:t xml:space="preserve">Papildus norādām, ka </w:t>
            </w:r>
            <w:r w:rsidRPr="00900D7A">
              <w:rPr>
                <w:rFonts w:ascii="Times New Roman" w:hAnsi="Times New Roman"/>
                <w:sz w:val="24"/>
                <w:szCs w:val="24"/>
              </w:rPr>
              <w:t>kopš 2013.</w:t>
            </w:r>
            <w:r w:rsidR="00743001">
              <w:rPr>
                <w:rFonts w:ascii="Times New Roman" w:hAnsi="Times New Roman"/>
                <w:sz w:val="24"/>
                <w:szCs w:val="24"/>
              </w:rPr>
              <w:t> </w:t>
            </w:r>
            <w:r w:rsidRPr="00900D7A">
              <w:rPr>
                <w:rFonts w:ascii="Times New Roman" w:hAnsi="Times New Roman"/>
                <w:sz w:val="24"/>
                <w:szCs w:val="24"/>
              </w:rPr>
              <w:t xml:space="preserve">gada valsts </w:t>
            </w:r>
            <w:r w:rsidRPr="00900D7A">
              <w:rPr>
                <w:rFonts w:ascii="Times New Roman" w:hAnsi="Times New Roman"/>
                <w:sz w:val="24"/>
                <w:szCs w:val="24"/>
              </w:rPr>
              <w:lastRenderedPageBreak/>
              <w:t>nodrošina bezmaksas apmācības bērnu tiesību jautājumos gan 40 stundu, gan 24 stundu apmērā. Pie tam, Latvijas Pašvaldību mācību centrs regulāri rīko atbilstošus seminārus Bērnu tiesību aizsardzības likuma 5.</w:t>
            </w:r>
            <w:r w:rsidRPr="00900D7A">
              <w:rPr>
                <w:rFonts w:ascii="Times New Roman" w:hAnsi="Times New Roman"/>
                <w:sz w:val="24"/>
                <w:szCs w:val="24"/>
                <w:vertAlign w:val="superscript"/>
              </w:rPr>
              <w:t>1</w:t>
            </w:r>
            <w:r w:rsidR="00743001">
              <w:rPr>
                <w:rFonts w:ascii="Times New Roman" w:hAnsi="Times New Roman"/>
                <w:sz w:val="24"/>
                <w:szCs w:val="24"/>
              </w:rPr>
              <w:t> </w:t>
            </w:r>
            <w:r w:rsidRPr="00900D7A">
              <w:rPr>
                <w:rFonts w:ascii="Times New Roman" w:hAnsi="Times New Roman"/>
                <w:sz w:val="24"/>
                <w:szCs w:val="24"/>
              </w:rPr>
              <w:t>panta pirmajā daļā minētajām mērķgrupām – piemēram, no 2019.</w:t>
            </w:r>
            <w:r w:rsidR="00743001">
              <w:rPr>
                <w:rFonts w:ascii="Times New Roman" w:hAnsi="Times New Roman"/>
                <w:sz w:val="24"/>
                <w:szCs w:val="24"/>
              </w:rPr>
              <w:t> </w:t>
            </w:r>
            <w:r w:rsidRPr="00900D7A">
              <w:rPr>
                <w:rFonts w:ascii="Times New Roman" w:hAnsi="Times New Roman"/>
                <w:sz w:val="24"/>
                <w:szCs w:val="24"/>
              </w:rPr>
              <w:t>gada 23.</w:t>
            </w:r>
            <w:r w:rsidR="00743001">
              <w:rPr>
                <w:rFonts w:ascii="Times New Roman" w:hAnsi="Times New Roman"/>
                <w:sz w:val="24"/>
                <w:szCs w:val="24"/>
              </w:rPr>
              <w:t> </w:t>
            </w:r>
            <w:r w:rsidRPr="00900D7A">
              <w:rPr>
                <w:rFonts w:ascii="Times New Roman" w:hAnsi="Times New Roman"/>
                <w:sz w:val="24"/>
                <w:szCs w:val="24"/>
              </w:rPr>
              <w:t>janvāra Latvijas Pašvaldību mācību centrs piedāvā mācības bērnu tiesību aizsardzības jomā sociālajiem darbiniekiem (</w:t>
            </w:r>
            <w:hyperlink w:history="1" r:id="rId12">
              <w:r w:rsidRPr="00900D7A">
                <w:rPr>
                  <w:rStyle w:val="Hipersaite"/>
                  <w:rFonts w:ascii="Times New Roman" w:hAnsi="Times New Roman"/>
                  <w:color w:val="auto"/>
                  <w:sz w:val="24"/>
                  <w:szCs w:val="24"/>
                </w:rPr>
                <w:t>https://lpmc.lv/macibas/browse/1.html</w:t>
              </w:r>
            </w:hyperlink>
            <w:r w:rsidRPr="00900D7A">
              <w:rPr>
                <w:rFonts w:ascii="Times New Roman" w:hAnsi="Times New Roman"/>
                <w:sz w:val="24"/>
                <w:szCs w:val="24"/>
              </w:rPr>
              <w:t xml:space="preserve">). </w:t>
            </w:r>
            <w:r w:rsidRPr="00900D7A" w:rsidR="00900D7A">
              <w:rPr>
                <w:rFonts w:ascii="Times New Roman" w:hAnsi="Times New Roman"/>
                <w:sz w:val="24"/>
                <w:szCs w:val="24"/>
              </w:rPr>
              <w:t xml:space="preserve">Tāpat ierobežota finansējuma apstākļos, pašvaldībām vajadzētu </w:t>
            </w:r>
            <w:r w:rsidR="00900D7A">
              <w:rPr>
                <w:rFonts w:ascii="Times New Roman" w:hAnsi="Times New Roman"/>
                <w:sz w:val="24"/>
                <w:szCs w:val="24"/>
              </w:rPr>
              <w:t xml:space="preserve">izvērtēt iespējas izmantot </w:t>
            </w:r>
            <w:r w:rsidRPr="00900D7A" w:rsidR="00900D7A">
              <w:rPr>
                <w:rFonts w:ascii="Times New Roman" w:hAnsi="Times New Roman"/>
                <w:sz w:val="24"/>
                <w:szCs w:val="24"/>
              </w:rPr>
              <w:t>iekšējo</w:t>
            </w:r>
            <w:r w:rsidR="00900D7A">
              <w:rPr>
                <w:rFonts w:ascii="Times New Roman" w:hAnsi="Times New Roman"/>
                <w:sz w:val="24"/>
                <w:szCs w:val="24"/>
              </w:rPr>
              <w:t>s</w:t>
            </w:r>
            <w:r w:rsidRPr="00900D7A" w:rsidR="00900D7A">
              <w:rPr>
                <w:rFonts w:ascii="Times New Roman" w:hAnsi="Times New Roman"/>
                <w:sz w:val="24"/>
                <w:szCs w:val="24"/>
              </w:rPr>
              <w:t xml:space="preserve"> resursu</w:t>
            </w:r>
            <w:r w:rsidR="00900D7A">
              <w:rPr>
                <w:rFonts w:ascii="Times New Roman" w:hAnsi="Times New Roman"/>
                <w:sz w:val="24"/>
                <w:szCs w:val="24"/>
              </w:rPr>
              <w:t>s</w:t>
            </w:r>
            <w:r w:rsidRPr="00900D7A" w:rsidR="00900D7A">
              <w:rPr>
                <w:rFonts w:ascii="Times New Roman" w:hAnsi="Times New Roman"/>
                <w:sz w:val="24"/>
                <w:szCs w:val="24"/>
              </w:rPr>
              <w:t xml:space="preserve">, piemēram, Rīgas pašvaldības policijas  speciālisti Bērnu nodaļā, kuriem ir pieredze un kuri  vada apmācības par samaksu, varētu amata pienākumu ietvaros tikt piesaistīti Rīgas pašvaldības attiecīgo </w:t>
            </w:r>
            <w:r w:rsidRPr="00900D7A" w:rsidR="00900D7A">
              <w:rPr>
                <w:rFonts w:ascii="Times New Roman" w:hAnsi="Times New Roman"/>
                <w:sz w:val="24"/>
                <w:szCs w:val="24"/>
              </w:rPr>
              <w:lastRenderedPageBreak/>
              <w:t>darbinieku apmācīb</w:t>
            </w:r>
            <w:r w:rsidR="00900D7A">
              <w:rPr>
                <w:rFonts w:ascii="Times New Roman" w:hAnsi="Times New Roman"/>
                <w:sz w:val="24"/>
                <w:szCs w:val="24"/>
              </w:rPr>
              <w:t>u nodrošināšanai</w:t>
            </w:r>
            <w:r w:rsidRPr="00900D7A" w:rsidR="00900D7A">
              <w:rPr>
                <w:rFonts w:ascii="Times New Roman" w:hAnsi="Times New Roman"/>
                <w:sz w:val="24"/>
                <w:szCs w:val="24"/>
              </w:rPr>
              <w:t xml:space="preserve">. </w:t>
            </w:r>
          </w:p>
          <w:p w:rsidRPr="00900D7A" w:rsidR="0052330A" w:rsidP="0052330A" w:rsidRDefault="0052330A" w14:paraId="58F3E5A7" w14:textId="77777777">
            <w:pPr>
              <w:spacing w:after="0" w:line="240" w:lineRule="auto"/>
              <w:jc w:val="both"/>
              <w:rPr>
                <w:rFonts w:ascii="Times New Roman" w:hAnsi="Times New Roman"/>
                <w:sz w:val="24"/>
                <w:szCs w:val="24"/>
              </w:rPr>
            </w:pPr>
          </w:p>
          <w:p w:rsidRPr="00900D7A" w:rsidR="0052330A" w:rsidP="00726EF9" w:rsidRDefault="0052330A" w14:paraId="1FBE0D77" w14:textId="77777777">
            <w:pPr>
              <w:spacing w:after="0" w:line="240" w:lineRule="auto"/>
              <w:jc w:val="both"/>
              <w:rPr>
                <w:rFonts w:ascii="Times New Roman" w:hAnsi="Times New Roman" w:eastAsia="Times New Roman"/>
                <w:b/>
                <w:bCs/>
                <w:sz w:val="24"/>
                <w:szCs w:val="24"/>
                <w:lang w:eastAsia="lv-LV"/>
              </w:rPr>
            </w:pPr>
          </w:p>
        </w:tc>
        <w:tc>
          <w:tcPr>
            <w:tcW w:w="2976" w:type="dxa"/>
            <w:tcBorders>
              <w:top w:val="single" w:color="auto" w:sz="4" w:space="0"/>
              <w:left w:val="single" w:color="auto" w:sz="4" w:space="0"/>
              <w:bottom w:val="single" w:color="auto" w:sz="4" w:space="0"/>
            </w:tcBorders>
          </w:tcPr>
          <w:p w:rsidRPr="00803427" w:rsidR="007963D6" w:rsidP="007963D6" w:rsidRDefault="00900D7A" w14:paraId="591740E1" w14:textId="77777777">
            <w:pPr>
              <w:tabs>
                <w:tab w:val="left" w:pos="0"/>
                <w:tab w:val="left" w:pos="426"/>
              </w:tabs>
              <w:spacing w:after="0" w:line="240" w:lineRule="auto"/>
              <w:ind w:left="34"/>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 xml:space="preserve">Papildināts </w:t>
            </w:r>
            <w:r w:rsidR="00B67273">
              <w:rPr>
                <w:rFonts w:ascii="Times New Roman" w:hAnsi="Times New Roman" w:eastAsia="Times New Roman"/>
                <w:sz w:val="24"/>
                <w:szCs w:val="24"/>
                <w:lang w:eastAsia="lv-LV"/>
              </w:rPr>
              <w:t>p</w:t>
            </w:r>
            <w:r>
              <w:rPr>
                <w:rFonts w:ascii="Times New Roman" w:hAnsi="Times New Roman" w:eastAsia="Times New Roman"/>
                <w:sz w:val="24"/>
                <w:szCs w:val="24"/>
                <w:lang w:eastAsia="lv-LV"/>
              </w:rPr>
              <w:t>lāna projekta 1.3.1.</w:t>
            </w:r>
            <w:r w:rsidR="00743001">
              <w:rPr>
                <w:rFonts w:ascii="Times New Roman" w:hAnsi="Times New Roman" w:eastAsia="Times New Roman"/>
                <w:sz w:val="24"/>
                <w:szCs w:val="24"/>
                <w:lang w:eastAsia="lv-LV"/>
              </w:rPr>
              <w:t> </w:t>
            </w:r>
            <w:r>
              <w:rPr>
                <w:rFonts w:ascii="Times New Roman" w:hAnsi="Times New Roman" w:eastAsia="Times New Roman"/>
                <w:sz w:val="24"/>
                <w:szCs w:val="24"/>
                <w:lang w:eastAsia="lv-LV"/>
              </w:rPr>
              <w:t>pasākums</w:t>
            </w:r>
          </w:p>
        </w:tc>
      </w:tr>
      <w:tr w:rsidRPr="00317260" w:rsidR="007963D6" w:rsidTr="00BF6FBD" w14:paraId="7DD2F926"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469E3831"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3</w:t>
            </w:r>
            <w:r w:rsidR="00DF0C9A">
              <w:rPr>
                <w:rFonts w:ascii="Times New Roman" w:hAnsi="Times New Roman" w:eastAsia="Times New Roman"/>
                <w:sz w:val="24"/>
                <w:szCs w:val="24"/>
                <w:lang w:eastAsia="lv-LV"/>
              </w:rPr>
              <w:t>3</w:t>
            </w:r>
            <w:r>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803427" w:rsidR="007963D6" w:rsidP="007963D6" w:rsidRDefault="00CE7F42" w14:paraId="3EDE7A0E" w14:textId="77777777">
            <w:pPr>
              <w:pStyle w:val="Sarakstarindkopa"/>
              <w:tabs>
                <w:tab w:val="left" w:pos="316"/>
              </w:tabs>
              <w:spacing w:after="0" w:line="240" w:lineRule="auto"/>
              <w:ind w:left="33"/>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Plāna projekts</w:t>
            </w:r>
          </w:p>
        </w:tc>
        <w:tc>
          <w:tcPr>
            <w:tcW w:w="4562" w:type="dxa"/>
            <w:tcBorders>
              <w:left w:val="single" w:color="000000" w:sz="6" w:space="0"/>
              <w:bottom w:val="single" w:color="auto" w:sz="4" w:space="0"/>
              <w:right w:val="single" w:color="000000" w:sz="6" w:space="0"/>
            </w:tcBorders>
          </w:tcPr>
          <w:p w:rsidRPr="00317260" w:rsidR="007963D6" w:rsidP="00317EE0" w:rsidRDefault="00317EE0" w14:paraId="77FD4526" w14:textId="77777777">
            <w:pPr>
              <w:spacing w:after="0" w:line="240" w:lineRule="auto"/>
              <w:jc w:val="both"/>
              <w:rPr>
                <w:rFonts w:ascii="Times New Roman" w:hAnsi="Times New Roman"/>
                <w:b/>
                <w:sz w:val="24"/>
                <w:szCs w:val="24"/>
              </w:rPr>
            </w:pPr>
            <w:r w:rsidRPr="00317260">
              <w:rPr>
                <w:rFonts w:ascii="Times New Roman" w:hAnsi="Times New Roman"/>
                <w:b/>
                <w:sz w:val="24"/>
                <w:szCs w:val="24"/>
              </w:rPr>
              <w:t>Biedrība "Centr</w:t>
            </w:r>
            <w:r w:rsidRPr="00317260" w:rsidR="00AE6A71">
              <w:rPr>
                <w:rFonts w:ascii="Times New Roman" w:hAnsi="Times New Roman"/>
                <w:b/>
                <w:sz w:val="24"/>
                <w:szCs w:val="24"/>
              </w:rPr>
              <w:t>s</w:t>
            </w:r>
            <w:r w:rsidRPr="00317260">
              <w:rPr>
                <w:rFonts w:ascii="Times New Roman" w:hAnsi="Times New Roman"/>
                <w:b/>
                <w:sz w:val="24"/>
                <w:szCs w:val="24"/>
              </w:rPr>
              <w:t xml:space="preserve"> MARTA"</w:t>
            </w:r>
          </w:p>
          <w:p w:rsidR="00C4537E" w:rsidP="00317EE0" w:rsidRDefault="00C4537E" w14:paraId="4A52A962" w14:textId="77777777">
            <w:pPr>
              <w:spacing w:after="0" w:line="240" w:lineRule="auto"/>
              <w:jc w:val="both"/>
              <w:rPr>
                <w:rFonts w:ascii="Times New Roman" w:hAnsi="Times New Roman"/>
                <w:sz w:val="24"/>
                <w:szCs w:val="24"/>
              </w:rPr>
            </w:pPr>
          </w:p>
          <w:p w:rsidRPr="00317260" w:rsidR="00317EE0" w:rsidP="00317EE0" w:rsidRDefault="00317EE0" w14:paraId="6038E1B3" w14:textId="77777777">
            <w:pPr>
              <w:spacing w:after="0" w:line="240" w:lineRule="auto"/>
              <w:jc w:val="both"/>
              <w:rPr>
                <w:rFonts w:ascii="Times New Roman" w:hAnsi="Times New Roman"/>
                <w:sz w:val="24"/>
                <w:szCs w:val="24"/>
              </w:rPr>
            </w:pPr>
            <w:r w:rsidRPr="00317260">
              <w:rPr>
                <w:rFonts w:ascii="Times New Roman" w:hAnsi="Times New Roman"/>
                <w:sz w:val="24"/>
                <w:szCs w:val="24"/>
              </w:rPr>
              <w:t>Vēlamies vērst uzmanību, ka Plāna projekta 4.lpp. nekorekti norādīts, ka "</w:t>
            </w:r>
            <w:r w:rsidRPr="00317260">
              <w:rPr>
                <w:rFonts w:ascii="Times New Roman" w:hAnsi="Times New Roman"/>
                <w:i/>
                <w:sz w:val="24"/>
                <w:szCs w:val="24"/>
              </w:rPr>
              <w:t xml:space="preserve">Pozitīvi vērtējams </w:t>
            </w:r>
            <w:r w:rsidRPr="00317260" w:rsidR="008709EE">
              <w:rPr>
                <w:rFonts w:ascii="Times New Roman" w:hAnsi="Times New Roman"/>
                <w:i/>
                <w:sz w:val="24"/>
                <w:szCs w:val="24"/>
              </w:rPr>
              <w:t>fakts</w:t>
            </w:r>
            <w:r w:rsidRPr="00317260">
              <w:rPr>
                <w:rFonts w:ascii="Times New Roman" w:hAnsi="Times New Roman"/>
                <w:i/>
                <w:sz w:val="24"/>
                <w:szCs w:val="24"/>
              </w:rPr>
              <w:t>, ka atskaites periodā, salīdzinot ar iepriekšējo periodu, nav notikusi neviena bērnu tirdzniecība (Krimināllikuma – 154.</w:t>
            </w:r>
            <w:r w:rsidRPr="00317260">
              <w:rPr>
                <w:rFonts w:ascii="Times New Roman" w:hAnsi="Times New Roman"/>
                <w:i/>
                <w:sz w:val="24"/>
                <w:szCs w:val="24"/>
                <w:vertAlign w:val="superscript"/>
              </w:rPr>
              <w:t>1</w:t>
            </w:r>
            <w:r w:rsidRPr="00317260">
              <w:rPr>
                <w:rFonts w:ascii="Times New Roman" w:hAnsi="Times New Roman"/>
                <w:i/>
                <w:sz w:val="24"/>
                <w:szCs w:val="24"/>
              </w:rPr>
              <w:t>pants), kā arī neviens bērns nav ticis nosūtīts seksuālai izmantošanai (Krimināllikuma – 165.</w:t>
            </w:r>
            <w:r w:rsidRPr="00317260">
              <w:rPr>
                <w:rFonts w:ascii="Times New Roman" w:hAnsi="Times New Roman"/>
                <w:i/>
                <w:sz w:val="24"/>
                <w:szCs w:val="24"/>
                <w:vertAlign w:val="superscript"/>
              </w:rPr>
              <w:t>1</w:t>
            </w:r>
            <w:r w:rsidRPr="00317260">
              <w:rPr>
                <w:rFonts w:ascii="Times New Roman" w:hAnsi="Times New Roman"/>
                <w:i/>
                <w:sz w:val="24"/>
                <w:szCs w:val="24"/>
              </w:rPr>
              <w:t>pants).</w:t>
            </w:r>
            <w:r w:rsidRPr="00317260">
              <w:rPr>
                <w:rFonts w:ascii="Times New Roman" w:hAnsi="Times New Roman"/>
                <w:sz w:val="24"/>
                <w:szCs w:val="24"/>
              </w:rPr>
              <w:t>"</w:t>
            </w:r>
          </w:p>
          <w:p w:rsidRPr="00317260" w:rsidR="00317EE0" w:rsidP="00317EE0" w:rsidRDefault="00317EE0" w14:paraId="01378CB6" w14:textId="77777777">
            <w:pPr>
              <w:spacing w:after="0" w:line="240" w:lineRule="auto"/>
              <w:jc w:val="both"/>
              <w:rPr>
                <w:rFonts w:ascii="Times New Roman" w:hAnsi="Times New Roman"/>
                <w:sz w:val="24"/>
                <w:szCs w:val="24"/>
              </w:rPr>
            </w:pPr>
          </w:p>
          <w:p w:rsidRPr="00317260" w:rsidR="00317EE0" w:rsidP="00317EE0" w:rsidRDefault="00317EE0" w14:paraId="4B1DDF2F" w14:textId="77777777">
            <w:pPr>
              <w:spacing w:after="0" w:line="240" w:lineRule="auto"/>
              <w:jc w:val="both"/>
              <w:rPr>
                <w:rFonts w:ascii="Times New Roman" w:hAnsi="Times New Roman"/>
                <w:sz w:val="24"/>
                <w:szCs w:val="24"/>
              </w:rPr>
            </w:pPr>
            <w:r w:rsidRPr="00317260">
              <w:rPr>
                <w:rFonts w:ascii="Times New Roman" w:hAnsi="Times New Roman"/>
                <w:sz w:val="24"/>
                <w:szCs w:val="24"/>
              </w:rPr>
              <w:t>Kaut arī Valsts policijas statistikā kopš 2015.gada nav norādīts neviens kriminālprocess pēc Krimināllikuma 154.</w:t>
            </w:r>
            <w:r w:rsidRPr="00317260">
              <w:rPr>
                <w:rFonts w:ascii="Times New Roman" w:hAnsi="Times New Roman"/>
                <w:sz w:val="24"/>
                <w:szCs w:val="24"/>
                <w:vertAlign w:val="superscript"/>
              </w:rPr>
              <w:t>1</w:t>
            </w:r>
            <w:r w:rsidRPr="00317260">
              <w:rPr>
                <w:rFonts w:ascii="Times New Roman" w:hAnsi="Times New Roman"/>
                <w:sz w:val="24"/>
                <w:szCs w:val="24"/>
              </w:rPr>
              <w:t>panta, tomēr nevar piekrist apgalvojumam, ka "nav notikusi neviena bērnu tirdzniecība".</w:t>
            </w:r>
          </w:p>
          <w:p w:rsidRPr="00317260" w:rsidR="00317EE0" w:rsidP="00317EE0" w:rsidRDefault="00317EE0" w14:paraId="5407E956" w14:textId="77777777">
            <w:pPr>
              <w:spacing w:after="0" w:line="240" w:lineRule="auto"/>
              <w:jc w:val="both"/>
              <w:rPr>
                <w:rFonts w:ascii="Times New Roman" w:hAnsi="Times New Roman"/>
                <w:sz w:val="24"/>
                <w:szCs w:val="24"/>
              </w:rPr>
            </w:pPr>
          </w:p>
          <w:p w:rsidRPr="00317260" w:rsidR="00317EE0" w:rsidP="00317EE0" w:rsidRDefault="00317EE0" w14:paraId="4E8F76B0" w14:textId="77777777">
            <w:pPr>
              <w:spacing w:after="0" w:line="240" w:lineRule="auto"/>
              <w:jc w:val="both"/>
              <w:rPr>
                <w:rFonts w:ascii="Times New Roman" w:hAnsi="Times New Roman"/>
                <w:sz w:val="24"/>
                <w:szCs w:val="24"/>
              </w:rPr>
            </w:pPr>
            <w:r w:rsidRPr="00317260">
              <w:rPr>
                <w:rFonts w:ascii="Times New Roman" w:hAnsi="Times New Roman"/>
                <w:sz w:val="24"/>
                <w:szCs w:val="24"/>
              </w:rPr>
              <w:t>Centrā MARTA, ievērojot Ministru kabineta 2006.gada 31.oktobra noteikumi Nr.889 "Noteikumi par kārtību, kādā cilvēku tirdzniecības upuri saņem sociālās rehabilitācijas pakalpojumus, un kritērijiem personas atzīšanai par cilvēku tirdzniecības upuri" (turpmāk – MK noteikumi Nr.889) prasības, oficiāli atzīti cilvēku tirdzniecības upuri:</w:t>
            </w:r>
          </w:p>
          <w:p w:rsidRPr="00317260" w:rsidR="00317EE0" w:rsidP="00317EE0" w:rsidRDefault="00317EE0" w14:paraId="70C90DBC" w14:textId="77777777">
            <w:pPr>
              <w:pStyle w:val="Sarakstarindkopa"/>
              <w:numPr>
                <w:ilvl w:val="0"/>
                <w:numId w:val="21"/>
              </w:numPr>
              <w:spacing w:after="0" w:line="240" w:lineRule="auto"/>
              <w:jc w:val="both"/>
              <w:rPr>
                <w:rFonts w:ascii="Times New Roman" w:hAnsi="Times New Roman"/>
                <w:sz w:val="24"/>
                <w:szCs w:val="24"/>
              </w:rPr>
            </w:pPr>
            <w:r w:rsidRPr="00317260">
              <w:rPr>
                <w:rFonts w:ascii="Times New Roman" w:hAnsi="Times New Roman"/>
                <w:sz w:val="24"/>
                <w:szCs w:val="24"/>
              </w:rPr>
              <w:t>2015.gadā 2 bērnu tirdzniecības upuri, no kuriem 1 persona iesaistīta seksuālajā ekspluatācijā un 1 – noziedzīgu nodarījumu izdarīšanā;</w:t>
            </w:r>
          </w:p>
          <w:p w:rsidRPr="00317260" w:rsidR="00317EE0" w:rsidP="00317EE0" w:rsidRDefault="00317EE0" w14:paraId="6C20D04B" w14:textId="77777777">
            <w:pPr>
              <w:pStyle w:val="Sarakstarindkopa"/>
              <w:numPr>
                <w:ilvl w:val="0"/>
                <w:numId w:val="21"/>
              </w:numPr>
              <w:spacing w:after="0" w:line="240" w:lineRule="auto"/>
              <w:jc w:val="both"/>
              <w:rPr>
                <w:rFonts w:ascii="Times New Roman" w:hAnsi="Times New Roman"/>
                <w:sz w:val="24"/>
                <w:szCs w:val="24"/>
              </w:rPr>
            </w:pPr>
            <w:r w:rsidRPr="00317260">
              <w:rPr>
                <w:rFonts w:ascii="Times New Roman" w:hAnsi="Times New Roman"/>
                <w:bCs/>
                <w:color w:val="000000"/>
                <w:sz w:val="24"/>
                <w:szCs w:val="24"/>
              </w:rPr>
              <w:t xml:space="preserve">2016.gadā 4 </w:t>
            </w:r>
            <w:r w:rsidRPr="00317260">
              <w:rPr>
                <w:rFonts w:ascii="Times New Roman" w:hAnsi="Times New Roman"/>
                <w:sz w:val="24"/>
                <w:szCs w:val="24"/>
              </w:rPr>
              <w:t>bērnu tirdzniecības upuri</w:t>
            </w:r>
            <w:r w:rsidRPr="00317260">
              <w:rPr>
                <w:rFonts w:ascii="Times New Roman" w:hAnsi="Times New Roman"/>
                <w:bCs/>
                <w:color w:val="000000"/>
                <w:sz w:val="24"/>
                <w:szCs w:val="24"/>
              </w:rPr>
              <w:t>, no kuriem visas personas iesaistītas seksuālajā ekspluatācijā</w:t>
            </w:r>
            <w:r w:rsidRPr="00317260">
              <w:rPr>
                <w:rFonts w:ascii="Times New Roman" w:hAnsi="Times New Roman"/>
                <w:sz w:val="24"/>
                <w:szCs w:val="24"/>
              </w:rPr>
              <w:t xml:space="preserve">; </w:t>
            </w:r>
          </w:p>
          <w:p w:rsidRPr="00317260" w:rsidR="00317EE0" w:rsidP="00317EE0" w:rsidRDefault="00317EE0" w14:paraId="41E3B5C5" w14:textId="77777777">
            <w:pPr>
              <w:pStyle w:val="Sarakstarindkopa"/>
              <w:numPr>
                <w:ilvl w:val="0"/>
                <w:numId w:val="21"/>
              </w:numPr>
              <w:spacing w:after="0" w:line="240" w:lineRule="auto"/>
              <w:jc w:val="both"/>
              <w:rPr>
                <w:rFonts w:ascii="Times New Roman" w:hAnsi="Times New Roman"/>
                <w:sz w:val="24"/>
                <w:szCs w:val="24"/>
              </w:rPr>
            </w:pPr>
            <w:r w:rsidRPr="00317260">
              <w:rPr>
                <w:rFonts w:ascii="Times New Roman" w:hAnsi="Times New Roman"/>
                <w:sz w:val="24"/>
                <w:szCs w:val="24"/>
              </w:rPr>
              <w:t>2017.gadā 1 bērnu tirdzniecības upuris, kas izmantots seksuālajā ekspluatācijā.</w:t>
            </w:r>
          </w:p>
          <w:p w:rsidRPr="00317260" w:rsidR="00317EE0" w:rsidP="00317EE0" w:rsidRDefault="00317EE0" w14:paraId="57C12F64" w14:textId="77777777">
            <w:pPr>
              <w:autoSpaceDE w:val="0"/>
              <w:autoSpaceDN w:val="0"/>
              <w:adjustRightInd w:val="0"/>
              <w:spacing w:after="0" w:line="240" w:lineRule="auto"/>
              <w:jc w:val="both"/>
              <w:rPr>
                <w:rFonts w:ascii="Times New Roman" w:hAnsi="Times New Roman"/>
                <w:sz w:val="24"/>
                <w:szCs w:val="24"/>
              </w:rPr>
            </w:pPr>
          </w:p>
          <w:p w:rsidRPr="00317260" w:rsidR="00317EE0" w:rsidP="00317EE0" w:rsidRDefault="00317EE0" w14:paraId="2943ED97" w14:textId="77777777">
            <w:pPr>
              <w:autoSpaceDE w:val="0"/>
              <w:autoSpaceDN w:val="0"/>
              <w:adjustRightInd w:val="0"/>
              <w:spacing w:after="0" w:line="240" w:lineRule="auto"/>
              <w:jc w:val="both"/>
              <w:rPr>
                <w:rFonts w:ascii="Times New Roman" w:hAnsi="Times New Roman"/>
                <w:sz w:val="24"/>
                <w:szCs w:val="24"/>
              </w:rPr>
            </w:pPr>
            <w:r w:rsidRPr="00317260">
              <w:rPr>
                <w:rFonts w:ascii="Times New Roman" w:hAnsi="Times New Roman"/>
                <w:sz w:val="24"/>
                <w:szCs w:val="24"/>
              </w:rPr>
              <w:t>Papildus iepriekš minētajiem oficiāli atzītajiem nepilngadīgajiem cilvēku tirdzniecības upuriem Centrā MARTA saņemtas ziņas:</w:t>
            </w:r>
          </w:p>
          <w:p w:rsidRPr="00317260" w:rsidR="00317EE0" w:rsidP="00317EE0" w:rsidRDefault="00317EE0" w14:paraId="2DFE80AA" w14:textId="77777777">
            <w:pPr>
              <w:pStyle w:val="Sarakstarindkopa"/>
              <w:numPr>
                <w:ilvl w:val="0"/>
                <w:numId w:val="22"/>
              </w:numPr>
              <w:autoSpaceDE w:val="0"/>
              <w:autoSpaceDN w:val="0"/>
              <w:adjustRightInd w:val="0"/>
              <w:spacing w:after="0" w:line="240" w:lineRule="auto"/>
              <w:jc w:val="both"/>
              <w:rPr>
                <w:rFonts w:ascii="Times New Roman" w:hAnsi="Times New Roman"/>
                <w:sz w:val="24"/>
                <w:szCs w:val="24"/>
              </w:rPr>
            </w:pPr>
            <w:r w:rsidRPr="00317260">
              <w:rPr>
                <w:rFonts w:ascii="Times New Roman" w:hAnsi="Times New Roman"/>
                <w:sz w:val="24"/>
                <w:szCs w:val="24"/>
              </w:rPr>
              <w:t>2016.gadā – par 3 nepilngadīgām personām, kas iesaistītas un izmantotas prostitūcijā,</w:t>
            </w:r>
          </w:p>
          <w:p w:rsidRPr="00317260" w:rsidR="00317EE0" w:rsidP="00317EE0" w:rsidRDefault="00317EE0" w14:paraId="179AC630" w14:textId="77777777">
            <w:pPr>
              <w:pStyle w:val="Sarakstarindkopa"/>
              <w:numPr>
                <w:ilvl w:val="0"/>
                <w:numId w:val="22"/>
              </w:numPr>
              <w:autoSpaceDE w:val="0"/>
              <w:autoSpaceDN w:val="0"/>
              <w:adjustRightInd w:val="0"/>
              <w:spacing w:after="0" w:line="240" w:lineRule="auto"/>
              <w:jc w:val="both"/>
              <w:rPr>
                <w:rFonts w:ascii="Times New Roman" w:hAnsi="Times New Roman"/>
                <w:sz w:val="24"/>
                <w:szCs w:val="24"/>
              </w:rPr>
            </w:pPr>
            <w:r w:rsidRPr="00317260">
              <w:rPr>
                <w:rFonts w:ascii="Times New Roman" w:hAnsi="Times New Roman"/>
                <w:sz w:val="24"/>
                <w:szCs w:val="24"/>
              </w:rPr>
              <w:t xml:space="preserve">2017.gadā – par 5 nepilngadīgām personām, kas iesaistītas un izmantotas prostitūcijā, </w:t>
            </w:r>
          </w:p>
          <w:p w:rsidRPr="00317260" w:rsidR="00317EE0" w:rsidP="00317EE0" w:rsidRDefault="00317EE0" w14:paraId="27B1DD68" w14:textId="77777777">
            <w:pPr>
              <w:autoSpaceDE w:val="0"/>
              <w:autoSpaceDN w:val="0"/>
              <w:adjustRightInd w:val="0"/>
              <w:spacing w:after="0" w:line="240" w:lineRule="auto"/>
              <w:jc w:val="both"/>
              <w:rPr>
                <w:rFonts w:ascii="Times New Roman" w:hAnsi="Times New Roman"/>
                <w:sz w:val="24"/>
                <w:szCs w:val="24"/>
              </w:rPr>
            </w:pPr>
            <w:r w:rsidRPr="00317260">
              <w:rPr>
                <w:rFonts w:ascii="Times New Roman" w:hAnsi="Times New Roman"/>
                <w:sz w:val="24"/>
                <w:szCs w:val="24"/>
              </w:rPr>
              <w:lastRenderedPageBreak/>
              <w:t>bet šīm personām nebija iespējams nodrošināt sociālās rehabilitācijas pakalpojumu cilvēku tirdzniecības upuriem un oficiāli viņas atzīt, ievērojot MK noteikumu Nr.889 13.punktu, jo viņas atradās bērnu namā.</w:t>
            </w:r>
          </w:p>
          <w:p w:rsidRPr="00317260" w:rsidR="00317EE0" w:rsidP="00317EE0" w:rsidRDefault="00317EE0" w14:paraId="6D879A92" w14:textId="77777777">
            <w:pPr>
              <w:autoSpaceDE w:val="0"/>
              <w:autoSpaceDN w:val="0"/>
              <w:adjustRightInd w:val="0"/>
              <w:spacing w:after="0" w:line="240" w:lineRule="auto"/>
              <w:jc w:val="both"/>
              <w:rPr>
                <w:rFonts w:ascii="Times New Roman" w:hAnsi="Times New Roman"/>
                <w:bCs/>
                <w:color w:val="000000"/>
                <w:sz w:val="24"/>
                <w:szCs w:val="24"/>
                <w:vertAlign w:val="superscript"/>
              </w:rPr>
            </w:pPr>
            <w:r w:rsidRPr="00317260">
              <w:rPr>
                <w:rFonts w:ascii="Times New Roman" w:hAnsi="Times New Roman"/>
                <w:sz w:val="24"/>
                <w:szCs w:val="24"/>
              </w:rPr>
              <w:t>Ņemot vērā Krimināllikuma 154.</w:t>
            </w:r>
            <w:r w:rsidRPr="00317260">
              <w:rPr>
                <w:rFonts w:ascii="Times New Roman" w:hAnsi="Times New Roman"/>
                <w:sz w:val="24"/>
                <w:szCs w:val="24"/>
                <w:vertAlign w:val="superscript"/>
              </w:rPr>
              <w:t>2</w:t>
            </w:r>
            <w:r w:rsidRPr="00317260">
              <w:rPr>
                <w:rFonts w:ascii="Times New Roman" w:hAnsi="Times New Roman"/>
                <w:sz w:val="24"/>
                <w:szCs w:val="24"/>
              </w:rPr>
              <w:t xml:space="preserve">panta otrajā daļā paredzēto nepilngadīgo cilvēku tirdzniecības upuru definīciju, secināms, ka bērna (līdz 18 </w:t>
            </w:r>
            <w:proofErr w:type="spellStart"/>
            <w:r w:rsidRPr="00317260">
              <w:rPr>
                <w:rFonts w:ascii="Times New Roman" w:hAnsi="Times New Roman"/>
                <w:sz w:val="24"/>
                <w:szCs w:val="24"/>
              </w:rPr>
              <w:t>g.v</w:t>
            </w:r>
            <w:proofErr w:type="spellEnd"/>
            <w:r w:rsidRPr="00317260">
              <w:rPr>
                <w:rFonts w:ascii="Times New Roman" w:hAnsi="Times New Roman"/>
                <w:sz w:val="24"/>
                <w:szCs w:val="24"/>
              </w:rPr>
              <w:t>.) ekspluatēšana prostitūcijā ir cilvēku tirdzniecība un tā attiecīgi būtu kvalificējama pēc Krimināllikuma 154.</w:t>
            </w:r>
            <w:r w:rsidRPr="00317260">
              <w:rPr>
                <w:rFonts w:ascii="Times New Roman" w:hAnsi="Times New Roman"/>
                <w:sz w:val="24"/>
                <w:szCs w:val="24"/>
                <w:vertAlign w:val="superscript"/>
              </w:rPr>
              <w:t>1</w:t>
            </w:r>
            <w:r w:rsidRPr="00317260">
              <w:rPr>
                <w:rFonts w:ascii="Times New Roman" w:hAnsi="Times New Roman"/>
                <w:sz w:val="24"/>
                <w:szCs w:val="24"/>
              </w:rPr>
              <w:t>panta. Tomēr praksē bērnu seksuālās ekspluatācijas nodarījumi bieži tiek pārkvalificēti no 154.</w:t>
            </w:r>
            <w:r w:rsidRPr="00317260">
              <w:rPr>
                <w:rFonts w:ascii="Times New Roman" w:hAnsi="Times New Roman"/>
                <w:sz w:val="24"/>
                <w:szCs w:val="24"/>
                <w:vertAlign w:val="superscript"/>
              </w:rPr>
              <w:t>1</w:t>
            </w:r>
            <w:r w:rsidRPr="00317260">
              <w:rPr>
                <w:rFonts w:ascii="Times New Roman" w:hAnsi="Times New Roman"/>
                <w:sz w:val="24"/>
                <w:szCs w:val="24"/>
              </w:rPr>
              <w:t xml:space="preserve">panta uz 164. vai 165.pantu, kas it kā esot vieglāk pierādāmi, nekā cilvēku tirdzniecība. Tāpat arī pilngadīgās prostitūcijā iesaistītās sievietes Centram MARTA atklāj, ka tikušas iesaistītas prostitūcijā, vēl esot nepilngadīgas, tādējādi kā bērnu tirdzniecības upuri. </w:t>
            </w:r>
          </w:p>
          <w:p w:rsidRPr="00317260" w:rsidR="00317EE0" w:rsidP="00317EE0" w:rsidRDefault="00317EE0" w14:paraId="0641D14C" w14:textId="77777777">
            <w:pPr>
              <w:autoSpaceDE w:val="0"/>
              <w:autoSpaceDN w:val="0"/>
              <w:adjustRightInd w:val="0"/>
              <w:spacing w:after="0" w:line="240" w:lineRule="auto"/>
              <w:jc w:val="both"/>
              <w:rPr>
                <w:rFonts w:ascii="Times New Roman" w:hAnsi="Times New Roman"/>
                <w:sz w:val="24"/>
                <w:szCs w:val="24"/>
              </w:rPr>
            </w:pPr>
          </w:p>
          <w:p w:rsidRPr="00317260" w:rsidR="00317EE0" w:rsidP="00317EE0" w:rsidRDefault="00317EE0" w14:paraId="260706A2" w14:textId="77777777">
            <w:pPr>
              <w:autoSpaceDE w:val="0"/>
              <w:autoSpaceDN w:val="0"/>
              <w:adjustRightInd w:val="0"/>
              <w:spacing w:after="0" w:line="240" w:lineRule="auto"/>
              <w:jc w:val="both"/>
              <w:rPr>
                <w:rFonts w:ascii="Times New Roman" w:hAnsi="Times New Roman"/>
                <w:sz w:val="24"/>
                <w:szCs w:val="24"/>
              </w:rPr>
            </w:pPr>
            <w:r w:rsidRPr="00317260">
              <w:rPr>
                <w:rFonts w:ascii="Times New Roman" w:hAnsi="Times New Roman"/>
                <w:sz w:val="24"/>
                <w:szCs w:val="24"/>
              </w:rPr>
              <w:t>Ievērojot minēto, būtu nekorekti uzskatīt, ka bērnu tirdzniecība Latvijā nepastāv. Tieši pretēji – šis noziegums netiek pienācīgi un savlaicīgi atklāts, tādējādi arī nenodrošinot upuriem pienācīgu attieksmi no tiesībsargājošo iestāžu puses un atbalstu sociālajā rehabilitācijā, kas, uzskatām, būtu maināms, paredzot konkrētas darbības Plāna projektā.</w:t>
            </w:r>
          </w:p>
        </w:tc>
        <w:tc>
          <w:tcPr>
            <w:tcW w:w="2835" w:type="dxa"/>
            <w:gridSpan w:val="2"/>
            <w:tcBorders>
              <w:left w:val="single" w:color="000000" w:sz="6" w:space="0"/>
              <w:bottom w:val="single" w:color="auto" w:sz="4" w:space="0"/>
              <w:right w:val="single" w:color="000000" w:sz="6" w:space="0"/>
            </w:tcBorders>
          </w:tcPr>
          <w:p w:rsidRPr="00DF0C9A" w:rsidR="00587B43" w:rsidP="00587B43" w:rsidRDefault="00587B43" w14:paraId="76964D44" w14:textId="77777777">
            <w:pPr>
              <w:spacing w:after="0" w:line="240" w:lineRule="auto"/>
              <w:jc w:val="both"/>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lastRenderedPageBreak/>
              <w:t xml:space="preserve">Panākta vienošanās starpministriju sanāksmē </w:t>
            </w:r>
          </w:p>
          <w:p w:rsidRPr="00317EE0" w:rsidR="007963D6" w:rsidP="00317EE0" w:rsidRDefault="007963D6" w14:paraId="7F1F106D" w14:textId="77777777">
            <w:pPr>
              <w:spacing w:after="0" w:line="240" w:lineRule="auto"/>
              <w:jc w:val="both"/>
              <w:rPr>
                <w:rFonts w:ascii="Times New Roman" w:hAnsi="Times New Roman" w:eastAsia="Times New Roman"/>
                <w:b/>
                <w:bCs/>
                <w:sz w:val="24"/>
                <w:szCs w:val="24"/>
                <w:lang w:eastAsia="lv-LV"/>
              </w:rPr>
            </w:pPr>
          </w:p>
        </w:tc>
        <w:tc>
          <w:tcPr>
            <w:tcW w:w="2976" w:type="dxa"/>
            <w:tcBorders>
              <w:top w:val="single" w:color="auto" w:sz="4" w:space="0"/>
              <w:left w:val="single" w:color="auto" w:sz="4" w:space="0"/>
              <w:bottom w:val="single" w:color="auto" w:sz="4" w:space="0"/>
            </w:tcBorders>
          </w:tcPr>
          <w:p w:rsidRPr="00317EE0" w:rsidR="007963D6" w:rsidP="00317EE0" w:rsidRDefault="00FE0B1D" w14:paraId="65C626FF" w14:textId="77777777">
            <w:pPr>
              <w:pStyle w:val="Sarakstarindkopa"/>
              <w:tabs>
                <w:tab w:val="left" w:pos="316"/>
              </w:tabs>
              <w:spacing w:after="0" w:line="240" w:lineRule="auto"/>
              <w:ind w:left="0"/>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Precizēt</w:t>
            </w:r>
            <w:r w:rsidR="00634E51">
              <w:rPr>
                <w:rFonts w:ascii="Times New Roman" w:hAnsi="Times New Roman" w:eastAsia="Times New Roman"/>
                <w:sz w:val="24"/>
                <w:szCs w:val="24"/>
                <w:lang w:eastAsia="lv-LV"/>
              </w:rPr>
              <w:t>a</w:t>
            </w:r>
            <w:r>
              <w:rPr>
                <w:rFonts w:ascii="Times New Roman" w:hAnsi="Times New Roman" w:eastAsia="Times New Roman"/>
                <w:sz w:val="24"/>
                <w:szCs w:val="24"/>
                <w:lang w:eastAsia="lv-LV"/>
              </w:rPr>
              <w:t xml:space="preserve"> </w:t>
            </w:r>
            <w:r w:rsidR="00B67273">
              <w:rPr>
                <w:rFonts w:ascii="Times New Roman" w:hAnsi="Times New Roman" w:eastAsia="Times New Roman"/>
                <w:sz w:val="24"/>
                <w:szCs w:val="24"/>
                <w:lang w:eastAsia="lv-LV"/>
              </w:rPr>
              <w:t>p</w:t>
            </w:r>
            <w:r w:rsidR="00CE7F42">
              <w:rPr>
                <w:rFonts w:ascii="Times New Roman" w:hAnsi="Times New Roman" w:eastAsia="Times New Roman"/>
                <w:sz w:val="24"/>
                <w:szCs w:val="24"/>
                <w:lang w:eastAsia="lv-LV"/>
              </w:rPr>
              <w:t>lāna projekta II sadaļa "Esošās situācijas raksturojums"</w:t>
            </w:r>
            <w:r w:rsidR="00873E6D">
              <w:rPr>
                <w:rFonts w:ascii="Times New Roman" w:hAnsi="Times New Roman"/>
                <w:sz w:val="24"/>
                <w:szCs w:val="24"/>
              </w:rPr>
              <w:t xml:space="preserve">, precizējot </w:t>
            </w:r>
            <w:r w:rsidRPr="00DF2F00" w:rsidR="00873E6D">
              <w:rPr>
                <w:rFonts w:ascii="Times New Roman" w:hAnsi="Times New Roman"/>
                <w:sz w:val="24"/>
                <w:szCs w:val="24"/>
              </w:rPr>
              <w:t xml:space="preserve">Valsts policijas sniegto informāciju, kā arī </w:t>
            </w:r>
            <w:r w:rsidR="00873E6D">
              <w:rPr>
                <w:rFonts w:ascii="Times New Roman" w:hAnsi="Times New Roman"/>
                <w:sz w:val="24"/>
                <w:szCs w:val="24"/>
              </w:rPr>
              <w:t>papildinot ar</w:t>
            </w:r>
            <w:r w:rsidRPr="00DF2F00" w:rsidR="00873E6D">
              <w:rPr>
                <w:rFonts w:ascii="Times New Roman" w:hAnsi="Times New Roman"/>
                <w:sz w:val="24"/>
                <w:szCs w:val="24"/>
              </w:rPr>
              <w:t xml:space="preserve"> biedrības "Centrs MARTA" </w:t>
            </w:r>
            <w:r w:rsidR="00873E6D">
              <w:rPr>
                <w:rFonts w:ascii="Times New Roman" w:hAnsi="Times New Roman"/>
                <w:sz w:val="24"/>
                <w:szCs w:val="24"/>
              </w:rPr>
              <w:t xml:space="preserve">sniegto </w:t>
            </w:r>
            <w:r w:rsidRPr="00DF2F00" w:rsidR="00873E6D">
              <w:rPr>
                <w:rFonts w:ascii="Times New Roman" w:hAnsi="Times New Roman"/>
                <w:sz w:val="24"/>
                <w:szCs w:val="24"/>
              </w:rPr>
              <w:t>statistik</w:t>
            </w:r>
            <w:r w:rsidR="00873E6D">
              <w:rPr>
                <w:rFonts w:ascii="Times New Roman" w:hAnsi="Times New Roman"/>
                <w:sz w:val="24"/>
                <w:szCs w:val="24"/>
              </w:rPr>
              <w:t>u.</w:t>
            </w:r>
          </w:p>
        </w:tc>
      </w:tr>
      <w:tr w:rsidRPr="00317260" w:rsidR="007963D6" w:rsidTr="00BF6FBD" w14:paraId="7122AF7C" w14:textId="77777777">
        <w:tc>
          <w:tcPr>
            <w:tcW w:w="817" w:type="dxa"/>
            <w:tcBorders>
              <w:left w:val="single" w:color="000000" w:sz="6" w:space="0"/>
              <w:bottom w:val="single" w:color="auto" w:sz="4" w:space="0"/>
              <w:right w:val="single" w:color="000000" w:sz="6" w:space="0"/>
            </w:tcBorders>
          </w:tcPr>
          <w:p w:rsidRPr="00803427" w:rsidR="007963D6" w:rsidP="008308D4" w:rsidRDefault="008308D4" w14:paraId="21AD11F4"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3</w:t>
            </w:r>
            <w:r w:rsidR="00DF0C9A">
              <w:rPr>
                <w:rFonts w:ascii="Times New Roman" w:hAnsi="Times New Roman" w:eastAsia="Times New Roman"/>
                <w:sz w:val="24"/>
                <w:szCs w:val="24"/>
                <w:lang w:eastAsia="lv-LV"/>
              </w:rPr>
              <w:t>4</w:t>
            </w:r>
            <w:r>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803427" w:rsidR="007963D6" w:rsidP="007963D6" w:rsidRDefault="00320551" w14:paraId="07968DE5" w14:textId="77777777">
            <w:pPr>
              <w:pStyle w:val="Komentrateksts"/>
              <w:spacing w:after="0"/>
              <w:ind w:firstLine="33"/>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Plāna projekts</w:t>
            </w:r>
          </w:p>
        </w:tc>
        <w:tc>
          <w:tcPr>
            <w:tcW w:w="4562" w:type="dxa"/>
            <w:tcBorders>
              <w:left w:val="single" w:color="000000" w:sz="6" w:space="0"/>
              <w:bottom w:val="single" w:color="auto" w:sz="4" w:space="0"/>
              <w:right w:val="single" w:color="000000" w:sz="6" w:space="0"/>
            </w:tcBorders>
          </w:tcPr>
          <w:p w:rsidRPr="00317260" w:rsidR="00317EE0" w:rsidP="00317EE0" w:rsidRDefault="00317EE0" w14:paraId="35CE2BE9" w14:textId="77777777">
            <w:pPr>
              <w:autoSpaceDE w:val="0"/>
              <w:autoSpaceDN w:val="0"/>
              <w:adjustRightInd w:val="0"/>
              <w:spacing w:after="0" w:line="240" w:lineRule="auto"/>
              <w:jc w:val="both"/>
              <w:rPr>
                <w:rFonts w:ascii="Times New Roman" w:hAnsi="Times New Roman"/>
                <w:sz w:val="24"/>
                <w:szCs w:val="24"/>
              </w:rPr>
            </w:pPr>
            <w:r w:rsidRPr="00317260">
              <w:rPr>
                <w:rFonts w:ascii="Times New Roman" w:hAnsi="Times New Roman"/>
                <w:sz w:val="24"/>
                <w:szCs w:val="24"/>
              </w:rPr>
              <w:t xml:space="preserve">Šobrīd, ievērojot MK noteikumu Nr.889 13.punktu, sociālās rehabilitācijas </w:t>
            </w:r>
            <w:r w:rsidRPr="00317260">
              <w:rPr>
                <w:rFonts w:ascii="Times New Roman" w:hAnsi="Times New Roman"/>
                <w:sz w:val="24"/>
                <w:szCs w:val="24"/>
              </w:rPr>
              <w:lastRenderedPageBreak/>
              <w:t>pakalpojumu cilvēku tirdzniecības upuriem nav iespējams nodrošināt bērniem, kas uzturas valsts vai pašvaldības finansētā sociālās aprūpes vai sociālās rehabilitācijas institūcijā. Centrs MARTA šo jautājumu ir uzrunājis kopš 2015.gada, tomēr grozījumi, kas atļautu pakalpojumu saņemt arī bērnu namu bērniem, kaut arī plānoti, joprojām nav pieņemti, tādējādi nostādot bez vecāku gādības palikušas bērnus sliktākā situācijā, nekā bērnus, kuri dzīvo ģimenē.</w:t>
            </w:r>
          </w:p>
          <w:p w:rsidRPr="00317260" w:rsidR="007963D6" w:rsidP="00317EE0" w:rsidRDefault="00317EE0" w14:paraId="41775972" w14:textId="77777777">
            <w:pPr>
              <w:spacing w:after="0" w:line="240" w:lineRule="auto"/>
              <w:jc w:val="both"/>
              <w:rPr>
                <w:rFonts w:ascii="Times New Roman" w:hAnsi="Times New Roman"/>
                <w:sz w:val="24"/>
                <w:szCs w:val="24"/>
              </w:rPr>
            </w:pPr>
            <w:r w:rsidRPr="00317260">
              <w:rPr>
                <w:rFonts w:ascii="Times New Roman" w:hAnsi="Times New Roman"/>
                <w:sz w:val="24"/>
                <w:szCs w:val="24"/>
              </w:rPr>
              <w:t>Uzskatām, ka jebkuram bērnam būtu jābūt piekļuvei sociālās rehabilitācijas pakalpojumiem, nevis tikai bērniem, kas dzīvo ģimenē, līdz ar to šī izmaiņa būtu paredzama Plāna projektā.</w:t>
            </w:r>
          </w:p>
        </w:tc>
        <w:tc>
          <w:tcPr>
            <w:tcW w:w="2835" w:type="dxa"/>
            <w:gridSpan w:val="2"/>
            <w:tcBorders>
              <w:left w:val="single" w:color="000000" w:sz="6" w:space="0"/>
              <w:bottom w:val="single" w:color="auto" w:sz="4" w:space="0"/>
              <w:right w:val="single" w:color="000000" w:sz="6" w:space="0"/>
            </w:tcBorders>
          </w:tcPr>
          <w:p w:rsidRPr="00DF0C9A" w:rsidR="00587B43" w:rsidP="00587B43" w:rsidRDefault="00587B43" w14:paraId="1AAF2F0D" w14:textId="77777777">
            <w:pPr>
              <w:spacing w:after="0" w:line="240" w:lineRule="auto"/>
              <w:jc w:val="both"/>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lastRenderedPageBreak/>
              <w:t xml:space="preserve">Panākta vienošanās starpministriju sanāksmē </w:t>
            </w:r>
          </w:p>
          <w:p w:rsidRPr="00317EE0" w:rsidR="007963D6" w:rsidP="0082306E" w:rsidRDefault="007963D6" w14:paraId="4DACC7E2" w14:textId="77777777">
            <w:pPr>
              <w:spacing w:after="0" w:line="240" w:lineRule="auto"/>
              <w:jc w:val="both"/>
              <w:rPr>
                <w:rFonts w:ascii="Times New Roman" w:hAnsi="Times New Roman" w:eastAsia="Times New Roman"/>
                <w:b/>
                <w:bCs/>
                <w:sz w:val="24"/>
                <w:szCs w:val="24"/>
                <w:lang w:eastAsia="lv-LV"/>
              </w:rPr>
            </w:pPr>
          </w:p>
        </w:tc>
        <w:tc>
          <w:tcPr>
            <w:tcW w:w="2976" w:type="dxa"/>
            <w:tcBorders>
              <w:top w:val="single" w:color="auto" w:sz="4" w:space="0"/>
              <w:left w:val="single" w:color="auto" w:sz="4" w:space="0"/>
              <w:bottom w:val="single" w:color="auto" w:sz="4" w:space="0"/>
            </w:tcBorders>
          </w:tcPr>
          <w:p w:rsidRPr="00317EE0" w:rsidR="007963D6" w:rsidP="00317EE0" w:rsidRDefault="00320551" w14:paraId="787D11D9" w14:textId="77777777">
            <w:pPr>
              <w:pStyle w:val="Sarakstarindkopa"/>
              <w:tabs>
                <w:tab w:val="left" w:pos="316"/>
              </w:tabs>
              <w:spacing w:after="0" w:line="240" w:lineRule="auto"/>
              <w:ind w:left="0"/>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 xml:space="preserve">Precizēta </w:t>
            </w:r>
            <w:r w:rsidR="00B67273">
              <w:rPr>
                <w:rFonts w:ascii="Times New Roman" w:hAnsi="Times New Roman" w:eastAsia="Times New Roman"/>
                <w:sz w:val="24"/>
                <w:szCs w:val="24"/>
                <w:lang w:eastAsia="lv-LV"/>
              </w:rPr>
              <w:t>p</w:t>
            </w:r>
            <w:r>
              <w:rPr>
                <w:rFonts w:ascii="Times New Roman" w:hAnsi="Times New Roman" w:eastAsia="Times New Roman"/>
                <w:sz w:val="24"/>
                <w:szCs w:val="24"/>
                <w:lang w:eastAsia="lv-LV"/>
              </w:rPr>
              <w:t>lāna projekta II sadaļa</w:t>
            </w:r>
            <w:r w:rsidR="006E047E">
              <w:rPr>
                <w:rFonts w:ascii="Times New Roman" w:hAnsi="Times New Roman" w:eastAsia="Times New Roman"/>
                <w:sz w:val="24"/>
                <w:szCs w:val="24"/>
                <w:lang w:eastAsia="lv-LV"/>
              </w:rPr>
              <w:t xml:space="preserve"> "Esošās situācijas </w:t>
            </w:r>
            <w:r w:rsidR="006E047E">
              <w:rPr>
                <w:rFonts w:ascii="Times New Roman" w:hAnsi="Times New Roman" w:eastAsia="Times New Roman"/>
                <w:sz w:val="24"/>
                <w:szCs w:val="24"/>
                <w:lang w:eastAsia="lv-LV"/>
              </w:rPr>
              <w:lastRenderedPageBreak/>
              <w:t>raksturojums"</w:t>
            </w:r>
            <w:r w:rsidRPr="00214811" w:rsidR="00873E6D">
              <w:rPr>
                <w:rFonts w:ascii="Times New Roman" w:hAnsi="Times New Roman"/>
                <w:sz w:val="24"/>
                <w:szCs w:val="24"/>
              </w:rPr>
              <w:t>,</w:t>
            </w:r>
            <w:r w:rsidR="00873E6D">
              <w:rPr>
                <w:rFonts w:ascii="Times New Roman" w:hAnsi="Times New Roman"/>
                <w:b/>
                <w:sz w:val="24"/>
                <w:szCs w:val="24"/>
              </w:rPr>
              <w:t xml:space="preserve"> </w:t>
            </w:r>
            <w:r w:rsidRPr="00E037BA" w:rsidR="00873E6D">
              <w:rPr>
                <w:rFonts w:ascii="Times New Roman" w:hAnsi="Times New Roman"/>
                <w:sz w:val="24"/>
                <w:szCs w:val="24"/>
              </w:rPr>
              <w:t>atbilstoši Labklājības ministrijas sniegtajai informācijai</w:t>
            </w:r>
          </w:p>
        </w:tc>
      </w:tr>
      <w:tr w:rsidRPr="00317260" w:rsidR="00317EE0" w:rsidTr="00BF6FBD" w14:paraId="5E9BBB97" w14:textId="77777777">
        <w:tc>
          <w:tcPr>
            <w:tcW w:w="817" w:type="dxa"/>
            <w:tcBorders>
              <w:left w:val="single" w:color="000000" w:sz="6" w:space="0"/>
              <w:bottom w:val="single" w:color="auto" w:sz="4" w:space="0"/>
              <w:right w:val="single" w:color="000000" w:sz="6" w:space="0"/>
            </w:tcBorders>
          </w:tcPr>
          <w:p w:rsidRPr="00803427" w:rsidR="00317EE0" w:rsidP="008308D4" w:rsidRDefault="008308D4" w14:paraId="5AB31969"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lastRenderedPageBreak/>
              <w:t>3</w:t>
            </w:r>
            <w:r w:rsidR="00DF0C9A">
              <w:rPr>
                <w:rFonts w:ascii="Times New Roman" w:hAnsi="Times New Roman" w:eastAsia="Times New Roman"/>
                <w:sz w:val="24"/>
                <w:szCs w:val="24"/>
                <w:lang w:eastAsia="lv-LV"/>
              </w:rPr>
              <w:t>5</w:t>
            </w:r>
            <w:r>
              <w:rPr>
                <w:rFonts w:ascii="Times New Roman" w:hAnsi="Times New Roman" w:eastAsia="Times New Roman"/>
                <w:sz w:val="24"/>
                <w:szCs w:val="24"/>
                <w:lang w:eastAsia="lv-LV"/>
              </w:rPr>
              <w:t>.</w:t>
            </w:r>
          </w:p>
        </w:tc>
        <w:tc>
          <w:tcPr>
            <w:tcW w:w="2977" w:type="dxa"/>
            <w:gridSpan w:val="2"/>
            <w:tcBorders>
              <w:left w:val="single" w:color="000000" w:sz="6" w:space="0"/>
              <w:bottom w:val="single" w:color="auto" w:sz="4" w:space="0"/>
              <w:right w:val="single" w:color="000000" w:sz="6" w:space="0"/>
            </w:tcBorders>
          </w:tcPr>
          <w:p w:rsidRPr="00803427" w:rsidR="00317EE0" w:rsidP="007963D6" w:rsidRDefault="00317EE0" w14:paraId="23E2CA9B" w14:textId="77777777">
            <w:pPr>
              <w:pStyle w:val="Komentrateksts"/>
              <w:spacing w:after="0"/>
              <w:ind w:firstLine="33"/>
              <w:jc w:val="both"/>
              <w:rPr>
                <w:rFonts w:ascii="Times New Roman" w:hAnsi="Times New Roman" w:eastAsia="Times New Roman"/>
                <w:sz w:val="24"/>
                <w:szCs w:val="24"/>
                <w:lang w:eastAsia="lv-LV"/>
              </w:rPr>
            </w:pPr>
          </w:p>
        </w:tc>
        <w:tc>
          <w:tcPr>
            <w:tcW w:w="4562" w:type="dxa"/>
            <w:tcBorders>
              <w:left w:val="single" w:color="000000" w:sz="6" w:space="0"/>
              <w:bottom w:val="single" w:color="auto" w:sz="4" w:space="0"/>
              <w:right w:val="single" w:color="000000" w:sz="6" w:space="0"/>
            </w:tcBorders>
          </w:tcPr>
          <w:p w:rsidRPr="00317260" w:rsidR="00317EE0" w:rsidP="00317EE0" w:rsidRDefault="00317EE0" w14:paraId="4E8360A5" w14:textId="77777777">
            <w:pPr>
              <w:spacing w:after="0" w:line="240" w:lineRule="auto"/>
              <w:jc w:val="both"/>
              <w:rPr>
                <w:rFonts w:ascii="Times New Roman" w:hAnsi="Times New Roman"/>
                <w:sz w:val="24"/>
                <w:szCs w:val="24"/>
              </w:rPr>
            </w:pPr>
            <w:r w:rsidRPr="00317260">
              <w:rPr>
                <w:rFonts w:ascii="Times New Roman" w:hAnsi="Times New Roman"/>
                <w:sz w:val="24"/>
                <w:szCs w:val="24"/>
              </w:rPr>
              <w:t xml:space="preserve">Nepilngadīgie cilvēku tirdzniecības upuri tiek sodīti vai saukti pie atbildības par viņu pašu ekspluatāciju. Iekšlietu ministrijas organizētās darba grupas "Cilvēku tirdzniecības novēršanas pamatnostādņu 2014.-2020.gadam" koordinēšanas īstenošanai ietvaros Rīgas pašvaldības policijas pārstāvis, ziņojot par statistiku prostitūcijas ierobežošanas noteikumu izpildē un par piemērotajiem administratīvajiem sodiem par noteikumu pārkāpumu, norādīja, ka 2017.gadā Rīgas pašvaldības policija par prostitūcijas ierobežošanas noteikumu pārkāpumu ir piemērojusi audzinoša rakstura piespiedu līdzekļus divām nepilngadīgām meitenēm. Ņemot vērā Krimināllikuma </w:t>
            </w:r>
            <w:r w:rsidRPr="00317260">
              <w:rPr>
                <w:rFonts w:ascii="Times New Roman" w:hAnsi="Times New Roman"/>
                <w:sz w:val="24"/>
                <w:szCs w:val="24"/>
              </w:rPr>
              <w:lastRenderedPageBreak/>
              <w:t>154.</w:t>
            </w:r>
            <w:r w:rsidRPr="00317260">
              <w:rPr>
                <w:rFonts w:ascii="Times New Roman" w:hAnsi="Times New Roman"/>
                <w:sz w:val="24"/>
                <w:szCs w:val="24"/>
                <w:vertAlign w:val="superscript"/>
              </w:rPr>
              <w:t>2</w:t>
            </w:r>
            <w:r w:rsidRPr="00317260">
              <w:rPr>
                <w:rFonts w:ascii="Times New Roman" w:hAnsi="Times New Roman"/>
                <w:sz w:val="24"/>
                <w:szCs w:val="24"/>
              </w:rPr>
              <w:t>panta otrajā daļā paredzēto nepilngadīgo cilvēku tirdzniecības definīciju, nepilngadīga persona, kas iesaistīta prostitūcijā, ir atzīstama par cilvēku tirdzniecības upuri. Tomēr tā vietā, lai šiem bērniem sniegtu atbalstu, viņām tika piemērota sankcija administratīvo pārkāpumu procesa ietvaros.</w:t>
            </w:r>
          </w:p>
          <w:p w:rsidRPr="00317260" w:rsidR="00317EE0" w:rsidP="00317EE0" w:rsidRDefault="00317EE0" w14:paraId="211F6698" w14:textId="77777777">
            <w:pPr>
              <w:spacing w:after="0" w:line="240" w:lineRule="auto"/>
              <w:jc w:val="both"/>
              <w:rPr>
                <w:rFonts w:ascii="Times New Roman" w:hAnsi="Times New Roman"/>
                <w:sz w:val="24"/>
                <w:szCs w:val="24"/>
              </w:rPr>
            </w:pPr>
          </w:p>
          <w:p w:rsidRPr="00317260" w:rsidR="00317EE0" w:rsidP="00317EE0" w:rsidRDefault="00317EE0" w14:paraId="4CAFA817" w14:textId="77777777">
            <w:pPr>
              <w:spacing w:after="0" w:line="240" w:lineRule="auto"/>
              <w:jc w:val="both"/>
              <w:rPr>
                <w:rFonts w:ascii="Times New Roman" w:hAnsi="Times New Roman"/>
                <w:color w:val="000000"/>
                <w:sz w:val="24"/>
                <w:szCs w:val="24"/>
              </w:rPr>
            </w:pPr>
            <w:r w:rsidRPr="00317260">
              <w:rPr>
                <w:rFonts w:ascii="Times New Roman" w:hAnsi="Times New Roman"/>
                <w:color w:val="000000"/>
                <w:sz w:val="24"/>
                <w:szCs w:val="24"/>
              </w:rPr>
              <w:t>Centrs MARTA uzskata, ka nav pieļaujams bērnu sodīt par viņa paša seksuālo ekspluatāciju, vēl jo vairāk, kad bērna seksa pircēji nesaņem nekādu sodu, un šāda Rīgas pašvaldības policijas rīcība ir klajā pretrunā ar bērna tiesībām. Līdz ar to Centrs MARTA lūdz Plāna projektā iekļaut pasākumus, kas novērstu bērnu sodīšanu par viņu seksuālo ekspluatāciju, kā arī sauktu pie atbildības seksa pircējus.</w:t>
            </w:r>
          </w:p>
        </w:tc>
        <w:tc>
          <w:tcPr>
            <w:tcW w:w="2835" w:type="dxa"/>
            <w:gridSpan w:val="2"/>
            <w:tcBorders>
              <w:left w:val="single" w:color="000000" w:sz="6" w:space="0"/>
              <w:bottom w:val="single" w:color="auto" w:sz="4" w:space="0"/>
              <w:right w:val="single" w:color="000000" w:sz="6" w:space="0"/>
            </w:tcBorders>
          </w:tcPr>
          <w:p w:rsidRPr="00743001" w:rsidR="00587B43" w:rsidP="00587B43" w:rsidRDefault="00587B43" w14:paraId="09D05027" w14:textId="77777777">
            <w:pPr>
              <w:spacing w:after="0" w:line="240" w:lineRule="auto"/>
              <w:jc w:val="both"/>
              <w:rPr>
                <w:rFonts w:ascii="Times New Roman" w:hAnsi="Times New Roman" w:eastAsia="Times New Roman"/>
                <w:b/>
                <w:sz w:val="24"/>
                <w:szCs w:val="24"/>
                <w:lang w:eastAsia="lv-LV"/>
              </w:rPr>
            </w:pPr>
            <w:r w:rsidRPr="00743001">
              <w:rPr>
                <w:rFonts w:ascii="Times New Roman" w:hAnsi="Times New Roman" w:eastAsia="Times New Roman"/>
                <w:b/>
                <w:sz w:val="24"/>
                <w:szCs w:val="24"/>
                <w:lang w:eastAsia="lv-LV"/>
              </w:rPr>
              <w:lastRenderedPageBreak/>
              <w:t xml:space="preserve">Panākta vienošanās starpministriju sanāksmē </w:t>
            </w:r>
          </w:p>
          <w:p w:rsidRPr="00BF6FBD" w:rsidR="00DD6122" w:rsidP="00D1389A" w:rsidRDefault="009B6289" w14:paraId="179F9AD3" w14:textId="77777777">
            <w:pPr>
              <w:pStyle w:val="tv2132"/>
              <w:spacing w:line="240" w:lineRule="auto"/>
              <w:ind w:firstLine="0"/>
              <w:jc w:val="both"/>
              <w:rPr>
                <w:color w:val="auto"/>
                <w:sz w:val="24"/>
                <w:szCs w:val="24"/>
              </w:rPr>
            </w:pPr>
            <w:r w:rsidRPr="00BF6FBD">
              <w:rPr>
                <w:bCs/>
                <w:color w:val="auto"/>
                <w:sz w:val="24"/>
                <w:szCs w:val="24"/>
              </w:rPr>
              <w:t xml:space="preserve">Papildus norādām, ka </w:t>
            </w:r>
            <w:r w:rsidRPr="00BF6FBD" w:rsidR="00DD6122">
              <w:rPr>
                <w:bCs/>
                <w:color w:val="auto"/>
                <w:sz w:val="24"/>
                <w:szCs w:val="24"/>
              </w:rPr>
              <w:t xml:space="preserve">Latvijas Administratīvo pārkāpumu kodeksa </w:t>
            </w:r>
            <w:r w:rsidRPr="00BF6FBD" w:rsidR="00D1389A">
              <w:rPr>
                <w:bCs/>
                <w:color w:val="auto"/>
                <w:sz w:val="24"/>
                <w:szCs w:val="24"/>
              </w:rPr>
              <w:t>21.</w:t>
            </w:r>
            <w:r w:rsidRPr="00BF6FBD" w:rsidR="00D1389A">
              <w:rPr>
                <w:bCs/>
                <w:color w:val="auto"/>
                <w:sz w:val="24"/>
                <w:szCs w:val="24"/>
                <w:vertAlign w:val="superscript"/>
              </w:rPr>
              <w:t>1</w:t>
            </w:r>
            <w:r w:rsidRPr="00BF6FBD" w:rsidR="00D1389A">
              <w:rPr>
                <w:bCs/>
                <w:color w:val="auto"/>
                <w:sz w:val="24"/>
                <w:szCs w:val="24"/>
              </w:rPr>
              <w:t xml:space="preserve"> pants noteic, ka </w:t>
            </w:r>
            <w:r w:rsidRPr="00BF6FBD" w:rsidR="00D1389A">
              <w:rPr>
                <w:color w:val="auto"/>
                <w:sz w:val="24"/>
                <w:szCs w:val="24"/>
              </w:rPr>
              <w:t>personu var atbrīvot no administratīvās atbildības, ja tā administratīvo pārkāpumu izdarījusi laikā, kad bija pakļauta cilvēku tirdzniecībai un tādēļ bija spiesta izdarīt administratīvo pārkāpumu.</w:t>
            </w:r>
            <w:r w:rsidRPr="00BF6FBD" w:rsidR="00D10512">
              <w:rPr>
                <w:color w:val="auto"/>
                <w:sz w:val="24"/>
                <w:szCs w:val="24"/>
              </w:rPr>
              <w:t xml:space="preserve"> Līdzīgs regulējums tiek saglabāts arī jaunajā </w:t>
            </w:r>
            <w:r w:rsidRPr="00BF6FBD" w:rsidR="00D10512">
              <w:rPr>
                <w:color w:val="auto"/>
                <w:sz w:val="24"/>
                <w:szCs w:val="24"/>
              </w:rPr>
              <w:lastRenderedPageBreak/>
              <w:t>Administratīvās atbildības likumā, kurš stāsies spēkā 2020.</w:t>
            </w:r>
            <w:r w:rsidR="00743001">
              <w:rPr>
                <w:color w:val="auto"/>
                <w:sz w:val="24"/>
                <w:szCs w:val="24"/>
              </w:rPr>
              <w:t> </w:t>
            </w:r>
            <w:r w:rsidRPr="00BF6FBD" w:rsidR="00D10512">
              <w:rPr>
                <w:color w:val="auto"/>
                <w:sz w:val="24"/>
                <w:szCs w:val="24"/>
              </w:rPr>
              <w:t>gada 1.</w:t>
            </w:r>
            <w:r w:rsidR="00743001">
              <w:rPr>
                <w:color w:val="auto"/>
                <w:sz w:val="24"/>
                <w:szCs w:val="24"/>
              </w:rPr>
              <w:t> </w:t>
            </w:r>
            <w:r w:rsidRPr="00BF6FBD" w:rsidR="00D10512">
              <w:rPr>
                <w:color w:val="auto"/>
                <w:sz w:val="24"/>
                <w:szCs w:val="24"/>
              </w:rPr>
              <w:t>janvārī.</w:t>
            </w:r>
          </w:p>
          <w:p w:rsidRPr="00BF6FBD" w:rsidR="00D10512" w:rsidP="009B6289" w:rsidRDefault="00D10512" w14:paraId="61033C09" w14:textId="77777777">
            <w:pPr>
              <w:pStyle w:val="tv2132"/>
              <w:spacing w:line="240" w:lineRule="auto"/>
              <w:ind w:firstLine="0"/>
              <w:jc w:val="both"/>
              <w:rPr>
                <w:color w:val="auto"/>
                <w:sz w:val="24"/>
                <w:szCs w:val="24"/>
              </w:rPr>
            </w:pPr>
            <w:r w:rsidRPr="00BF6FBD">
              <w:rPr>
                <w:color w:val="auto"/>
                <w:sz w:val="24"/>
                <w:szCs w:val="24"/>
              </w:rPr>
              <w:t xml:space="preserve">Tieslietu ministrijas ieskatā </w:t>
            </w:r>
            <w:r w:rsidRPr="00BF6FBD" w:rsidR="00DB422B">
              <w:rPr>
                <w:color w:val="auto"/>
                <w:sz w:val="24"/>
                <w:szCs w:val="24"/>
              </w:rPr>
              <w:t>šobrīd esošās prakse</w:t>
            </w:r>
            <w:r w:rsidRPr="00BF6FBD" w:rsidR="003B04A5">
              <w:rPr>
                <w:color w:val="auto"/>
                <w:sz w:val="24"/>
                <w:szCs w:val="24"/>
              </w:rPr>
              <w:t>s,</w:t>
            </w:r>
            <w:r w:rsidRPr="00BF6FBD" w:rsidR="00DB422B">
              <w:rPr>
                <w:color w:val="auto"/>
                <w:sz w:val="24"/>
                <w:szCs w:val="24"/>
              </w:rPr>
              <w:t xml:space="preserve"> kad nepilngadīgie cilvēktirdzniecības upuri tiek saukti pie administratīvās atbildības, pamatā ir </w:t>
            </w:r>
            <w:r w:rsidRPr="00BF6FBD" w:rsidR="003B04A5">
              <w:rPr>
                <w:color w:val="auto"/>
                <w:sz w:val="24"/>
                <w:szCs w:val="24"/>
              </w:rPr>
              <w:t>saprātīgas</w:t>
            </w:r>
            <w:r w:rsidRPr="00BF6FBD" w:rsidR="00DB422B">
              <w:rPr>
                <w:color w:val="auto"/>
                <w:sz w:val="24"/>
                <w:szCs w:val="24"/>
              </w:rPr>
              <w:t xml:space="preserve"> tiesību </w:t>
            </w:r>
            <w:r w:rsidRPr="00BF6FBD" w:rsidR="003B04A5">
              <w:rPr>
                <w:color w:val="auto"/>
                <w:sz w:val="24"/>
                <w:szCs w:val="24"/>
              </w:rPr>
              <w:t>normu</w:t>
            </w:r>
            <w:r w:rsidRPr="00BF6FBD" w:rsidR="00DB422B">
              <w:rPr>
                <w:color w:val="auto"/>
                <w:sz w:val="24"/>
                <w:szCs w:val="24"/>
              </w:rPr>
              <w:t xml:space="preserve"> piemērošanas</w:t>
            </w:r>
            <w:r w:rsidRPr="00BF6FBD" w:rsidR="003B04A5">
              <w:rPr>
                <w:color w:val="auto"/>
                <w:sz w:val="24"/>
                <w:szCs w:val="24"/>
              </w:rPr>
              <w:t xml:space="preserve"> jautājums</w:t>
            </w:r>
            <w:r w:rsidRPr="00BF6FBD" w:rsidR="00DB422B">
              <w:rPr>
                <w:color w:val="auto"/>
                <w:sz w:val="24"/>
                <w:szCs w:val="24"/>
              </w:rPr>
              <w:t xml:space="preserve">, nevis </w:t>
            </w:r>
            <w:r w:rsidRPr="00BF6FBD" w:rsidR="003B04A5">
              <w:rPr>
                <w:color w:val="auto"/>
                <w:sz w:val="24"/>
                <w:szCs w:val="24"/>
              </w:rPr>
              <w:t xml:space="preserve">tiesiskā regulējuma trūkums. </w:t>
            </w:r>
          </w:p>
        </w:tc>
        <w:tc>
          <w:tcPr>
            <w:tcW w:w="2976" w:type="dxa"/>
            <w:tcBorders>
              <w:top w:val="single" w:color="auto" w:sz="4" w:space="0"/>
              <w:left w:val="single" w:color="auto" w:sz="4" w:space="0"/>
              <w:bottom w:val="single" w:color="auto" w:sz="4" w:space="0"/>
            </w:tcBorders>
          </w:tcPr>
          <w:p w:rsidRPr="00317EE0" w:rsidR="00317EE0" w:rsidP="00317EE0" w:rsidRDefault="00317EE0" w14:paraId="542305A0" w14:textId="77777777">
            <w:pPr>
              <w:pStyle w:val="Sarakstarindkopa"/>
              <w:tabs>
                <w:tab w:val="left" w:pos="316"/>
              </w:tabs>
              <w:spacing w:after="0" w:line="240" w:lineRule="auto"/>
              <w:ind w:left="0"/>
              <w:jc w:val="both"/>
              <w:rPr>
                <w:rFonts w:ascii="Times New Roman" w:hAnsi="Times New Roman" w:eastAsia="Times New Roman"/>
                <w:sz w:val="24"/>
                <w:szCs w:val="24"/>
                <w:lang w:eastAsia="lv-LV"/>
              </w:rPr>
            </w:pPr>
          </w:p>
        </w:tc>
      </w:tr>
      <w:tr w:rsidRPr="00317260" w:rsidR="00317EE0" w:rsidTr="00BF6FBD" w14:paraId="77303CEA" w14:textId="77777777">
        <w:tc>
          <w:tcPr>
            <w:tcW w:w="817" w:type="dxa"/>
            <w:tcBorders>
              <w:left w:val="single" w:color="000000" w:sz="6" w:space="0"/>
              <w:bottom w:val="single" w:color="auto" w:sz="4" w:space="0"/>
              <w:right w:val="single" w:color="000000" w:sz="6" w:space="0"/>
            </w:tcBorders>
          </w:tcPr>
          <w:p w:rsidRPr="00BC11AE" w:rsidR="00317EE0" w:rsidP="008308D4" w:rsidRDefault="008308D4" w14:paraId="17788259" w14:textId="77777777">
            <w:pPr>
              <w:pStyle w:val="Sarakstarindkopa"/>
              <w:tabs>
                <w:tab w:val="left" w:pos="142"/>
              </w:tabs>
              <w:spacing w:after="0" w:line="240" w:lineRule="auto"/>
              <w:ind w:left="0"/>
              <w:jc w:val="center"/>
              <w:rPr>
                <w:rFonts w:ascii="Times New Roman" w:hAnsi="Times New Roman" w:eastAsia="Times New Roman"/>
                <w:sz w:val="24"/>
                <w:szCs w:val="24"/>
                <w:lang w:eastAsia="lv-LV"/>
              </w:rPr>
            </w:pPr>
            <w:bookmarkStart w:name="_Hlk531708713" w:id="15"/>
            <w:r>
              <w:rPr>
                <w:rFonts w:ascii="Times New Roman" w:hAnsi="Times New Roman" w:eastAsia="Times New Roman"/>
                <w:sz w:val="24"/>
                <w:szCs w:val="24"/>
                <w:lang w:eastAsia="lv-LV"/>
              </w:rPr>
              <w:t>3</w:t>
            </w:r>
            <w:r w:rsidR="00DF0C9A">
              <w:rPr>
                <w:rFonts w:ascii="Times New Roman" w:hAnsi="Times New Roman" w:eastAsia="Times New Roman"/>
                <w:sz w:val="24"/>
                <w:szCs w:val="24"/>
                <w:lang w:eastAsia="lv-LV"/>
              </w:rPr>
              <w:t>6</w:t>
            </w:r>
            <w:r>
              <w:rPr>
                <w:rFonts w:ascii="Times New Roman" w:hAnsi="Times New Roman" w:eastAsia="Times New Roman"/>
                <w:sz w:val="24"/>
                <w:szCs w:val="24"/>
                <w:lang w:eastAsia="lv-LV"/>
              </w:rPr>
              <w:t>.</w:t>
            </w:r>
          </w:p>
          <w:p w:rsidRPr="00BC11AE" w:rsidR="00BC11AE" w:rsidP="00BC11AE" w:rsidRDefault="00BC11AE" w14:paraId="052D58CB" w14:textId="77777777">
            <w:pPr>
              <w:rPr>
                <w:lang w:eastAsia="lv-LV"/>
              </w:rPr>
            </w:pPr>
          </w:p>
          <w:p w:rsidRPr="00BC11AE" w:rsidR="00BC11AE" w:rsidP="00BC11AE" w:rsidRDefault="00BC11AE" w14:paraId="37B409A9" w14:textId="77777777">
            <w:pPr>
              <w:rPr>
                <w:lang w:eastAsia="lv-LV"/>
              </w:rPr>
            </w:pPr>
          </w:p>
          <w:p w:rsidRPr="00BC11AE" w:rsidR="00BC11AE" w:rsidP="00BC11AE" w:rsidRDefault="00BC11AE" w14:paraId="10E36ECA" w14:textId="77777777">
            <w:pPr>
              <w:rPr>
                <w:lang w:eastAsia="lv-LV"/>
              </w:rPr>
            </w:pPr>
          </w:p>
          <w:p w:rsidRPr="00BC11AE" w:rsidR="00BC11AE" w:rsidP="00BC11AE" w:rsidRDefault="00BC11AE" w14:paraId="001DFF6C" w14:textId="77777777">
            <w:pPr>
              <w:rPr>
                <w:lang w:eastAsia="lv-LV"/>
              </w:rPr>
            </w:pPr>
          </w:p>
          <w:p w:rsidRPr="00BC11AE" w:rsidR="00BC11AE" w:rsidP="00BC11AE" w:rsidRDefault="00BC11AE" w14:paraId="19DC8304" w14:textId="77777777">
            <w:pPr>
              <w:rPr>
                <w:lang w:eastAsia="lv-LV"/>
              </w:rPr>
            </w:pPr>
          </w:p>
          <w:p w:rsidRPr="00BC11AE" w:rsidR="00BC11AE" w:rsidP="00BC11AE" w:rsidRDefault="00BC11AE" w14:paraId="3B9AED72" w14:textId="77777777">
            <w:pPr>
              <w:rPr>
                <w:lang w:eastAsia="lv-LV"/>
              </w:rPr>
            </w:pPr>
          </w:p>
          <w:p w:rsidRPr="00BC11AE" w:rsidR="00BC11AE" w:rsidP="00BC11AE" w:rsidRDefault="00BC11AE" w14:paraId="41941113" w14:textId="77777777">
            <w:pPr>
              <w:rPr>
                <w:lang w:eastAsia="lv-LV"/>
              </w:rPr>
            </w:pPr>
          </w:p>
          <w:p w:rsidRPr="00BC11AE" w:rsidR="00BC11AE" w:rsidP="00BC11AE" w:rsidRDefault="00BC11AE" w14:paraId="685FF013" w14:textId="77777777">
            <w:pPr>
              <w:rPr>
                <w:lang w:eastAsia="lv-LV"/>
              </w:rPr>
            </w:pPr>
          </w:p>
          <w:p w:rsidRPr="00BC11AE" w:rsidR="00BC11AE" w:rsidP="00BC11AE" w:rsidRDefault="00BC11AE" w14:paraId="4389F181" w14:textId="77777777">
            <w:pPr>
              <w:rPr>
                <w:lang w:eastAsia="lv-LV"/>
              </w:rPr>
            </w:pPr>
          </w:p>
        </w:tc>
        <w:tc>
          <w:tcPr>
            <w:tcW w:w="2977" w:type="dxa"/>
            <w:gridSpan w:val="2"/>
            <w:tcBorders>
              <w:left w:val="single" w:color="000000" w:sz="6" w:space="0"/>
              <w:bottom w:val="single" w:color="auto" w:sz="4" w:space="0"/>
              <w:right w:val="single" w:color="000000" w:sz="6" w:space="0"/>
            </w:tcBorders>
          </w:tcPr>
          <w:p w:rsidR="00317EE0" w:rsidP="007963D6" w:rsidRDefault="00317EE0" w14:paraId="1E02AB38" w14:textId="77777777">
            <w:pPr>
              <w:pStyle w:val="Komentrateksts"/>
              <w:spacing w:after="0"/>
              <w:ind w:firstLine="33"/>
              <w:jc w:val="both"/>
              <w:rPr>
                <w:rFonts w:ascii="Times New Roman" w:hAnsi="Times New Roman" w:eastAsia="Times New Roman"/>
                <w:sz w:val="24"/>
                <w:szCs w:val="24"/>
                <w:lang w:eastAsia="lv-LV"/>
              </w:rPr>
            </w:pPr>
          </w:p>
          <w:p w:rsidRPr="00BC11AE" w:rsidR="00BC11AE" w:rsidP="00BC11AE" w:rsidRDefault="00BC11AE" w14:paraId="676F5683" w14:textId="77777777">
            <w:pPr>
              <w:rPr>
                <w:lang w:eastAsia="lv-LV"/>
              </w:rPr>
            </w:pPr>
          </w:p>
          <w:p w:rsidRPr="00BC11AE" w:rsidR="00BC11AE" w:rsidP="00BC11AE" w:rsidRDefault="00BC11AE" w14:paraId="3556D142" w14:textId="77777777">
            <w:pPr>
              <w:rPr>
                <w:lang w:eastAsia="lv-LV"/>
              </w:rPr>
            </w:pPr>
          </w:p>
          <w:p w:rsidRPr="00BC11AE" w:rsidR="00BC11AE" w:rsidP="00BC11AE" w:rsidRDefault="00BC11AE" w14:paraId="5EA69981" w14:textId="77777777">
            <w:pPr>
              <w:rPr>
                <w:lang w:eastAsia="lv-LV"/>
              </w:rPr>
            </w:pPr>
          </w:p>
          <w:p w:rsidRPr="00BC11AE" w:rsidR="00BC11AE" w:rsidP="00BC11AE" w:rsidRDefault="00BC11AE" w14:paraId="385BE379" w14:textId="77777777">
            <w:pPr>
              <w:rPr>
                <w:lang w:eastAsia="lv-LV"/>
              </w:rPr>
            </w:pPr>
          </w:p>
          <w:p w:rsidRPr="00BC11AE" w:rsidR="00BC11AE" w:rsidP="00BC11AE" w:rsidRDefault="00BC11AE" w14:paraId="38326B3B" w14:textId="77777777">
            <w:pPr>
              <w:rPr>
                <w:lang w:eastAsia="lv-LV"/>
              </w:rPr>
            </w:pPr>
          </w:p>
          <w:p w:rsidRPr="00BC11AE" w:rsidR="00BC11AE" w:rsidP="00BC11AE" w:rsidRDefault="00BC11AE" w14:paraId="01487AD9" w14:textId="77777777">
            <w:pPr>
              <w:rPr>
                <w:lang w:eastAsia="lv-LV"/>
              </w:rPr>
            </w:pPr>
          </w:p>
          <w:p w:rsidRPr="00BC11AE" w:rsidR="00BC11AE" w:rsidP="00BC11AE" w:rsidRDefault="00BC11AE" w14:paraId="549D8416" w14:textId="77777777">
            <w:pPr>
              <w:rPr>
                <w:lang w:eastAsia="lv-LV"/>
              </w:rPr>
            </w:pPr>
          </w:p>
          <w:p w:rsidRPr="00BC11AE" w:rsidR="00BC11AE" w:rsidP="00BC11AE" w:rsidRDefault="00BC11AE" w14:paraId="39E1351B" w14:textId="77777777">
            <w:pPr>
              <w:rPr>
                <w:lang w:eastAsia="lv-LV"/>
              </w:rPr>
            </w:pPr>
          </w:p>
          <w:p w:rsidRPr="00BC11AE" w:rsidR="00BC11AE" w:rsidP="00BC11AE" w:rsidRDefault="00BC11AE" w14:paraId="0FBF2E72" w14:textId="77777777">
            <w:pPr>
              <w:rPr>
                <w:lang w:eastAsia="lv-LV"/>
              </w:rPr>
            </w:pPr>
          </w:p>
        </w:tc>
        <w:tc>
          <w:tcPr>
            <w:tcW w:w="4562" w:type="dxa"/>
            <w:tcBorders>
              <w:left w:val="single" w:color="000000" w:sz="6" w:space="0"/>
              <w:bottom w:val="single" w:color="auto" w:sz="4" w:space="0"/>
              <w:right w:val="single" w:color="000000" w:sz="6" w:space="0"/>
            </w:tcBorders>
          </w:tcPr>
          <w:p w:rsidRPr="00317260" w:rsidR="00317EE0" w:rsidP="00317EE0" w:rsidRDefault="00317EE0" w14:paraId="34657287" w14:textId="77777777">
            <w:pPr>
              <w:spacing w:after="0" w:line="240" w:lineRule="auto"/>
              <w:jc w:val="both"/>
              <w:rPr>
                <w:rFonts w:ascii="Times New Roman" w:hAnsi="Times New Roman"/>
                <w:sz w:val="24"/>
                <w:szCs w:val="24"/>
              </w:rPr>
            </w:pPr>
            <w:r w:rsidRPr="00317260">
              <w:rPr>
                <w:rFonts w:ascii="Times New Roman" w:hAnsi="Times New Roman"/>
                <w:sz w:val="24"/>
                <w:szCs w:val="24"/>
              </w:rPr>
              <w:lastRenderedPageBreak/>
              <w:t>Papildus visam iepriekš minētajam Centrs MARTA vēlas norādīt uz tendenci, ka visos bērnu tirdzniecības un seksuālās ekspluatācijas gadījumos, kas nonākuši Centra MARTA redzeslokā, nepilngadīgās personas iepriekš bija cietušas no seksuālās vardarbības un pamešanas novārtā. Šādas pašas tendences par vardarbību bērnībā atklājas arī pilngadīgo seksuālās ekspluatācijas upuru gadījumos, kā arī fakts, ka pilngadīgās prostitūcijā iesaistītās sievietes Centram MARTA atklāj, ka tikušas iesaistītas prostitūcijā, vēl esot nepilngadīgas, tādējādi kā bērnu tirdzniecības upuri.</w:t>
            </w:r>
          </w:p>
          <w:p w:rsidRPr="00317260" w:rsidR="00317EE0" w:rsidP="00317EE0" w:rsidRDefault="00317EE0" w14:paraId="32E777D7" w14:textId="77777777">
            <w:pPr>
              <w:spacing w:after="0" w:line="240" w:lineRule="auto"/>
              <w:jc w:val="both"/>
              <w:rPr>
                <w:rFonts w:ascii="Times New Roman" w:hAnsi="Times New Roman"/>
                <w:sz w:val="24"/>
                <w:szCs w:val="24"/>
              </w:rPr>
            </w:pPr>
          </w:p>
          <w:p w:rsidRPr="00317260" w:rsidR="00317EE0" w:rsidP="00317EE0" w:rsidRDefault="00317EE0" w14:paraId="74ED41ED" w14:textId="77777777">
            <w:pPr>
              <w:spacing w:after="0" w:line="240" w:lineRule="auto"/>
              <w:jc w:val="both"/>
              <w:rPr>
                <w:rFonts w:ascii="Times New Roman" w:hAnsi="Times New Roman"/>
                <w:sz w:val="24"/>
                <w:szCs w:val="24"/>
              </w:rPr>
            </w:pPr>
            <w:r w:rsidRPr="00317260">
              <w:rPr>
                <w:rFonts w:ascii="Times New Roman" w:hAnsi="Times New Roman"/>
                <w:sz w:val="24"/>
                <w:szCs w:val="24"/>
              </w:rPr>
              <w:t xml:space="preserve">Ievērojot minēto, uzskatām, ka ir svarīgs nekavējošs atbalsts bērnu seksuālās vardarbības upuriem, lai novērstu atkārtotu un vēl smagāku bērna </w:t>
            </w:r>
            <w:proofErr w:type="spellStart"/>
            <w:r w:rsidRPr="00317260">
              <w:rPr>
                <w:rFonts w:ascii="Times New Roman" w:hAnsi="Times New Roman"/>
                <w:sz w:val="24"/>
                <w:szCs w:val="24"/>
              </w:rPr>
              <w:t>viktimizāciju</w:t>
            </w:r>
            <w:proofErr w:type="spellEnd"/>
            <w:r w:rsidRPr="00317260">
              <w:rPr>
                <w:rFonts w:ascii="Times New Roman" w:hAnsi="Times New Roman"/>
                <w:sz w:val="24"/>
                <w:szCs w:val="24"/>
              </w:rPr>
              <w:t>. Tādējādi gan Plāna projektā, gan vēlāk tā izpildē ir viennozīmīgi jānodrošina vardarbības veicēju saukšana pie atbildības, paredzot viņiem reālus cietumsodus, salīdzinot ar līdzšinējo praksi, kā arī nodrošināt atbalstu seksuālās vardarbības upurim un viņa nevardarbīgajam vecākam, kā arī reālu kompensāciju piedziņu un izmaksu vardarbības upuriem.</w:t>
            </w:r>
          </w:p>
        </w:tc>
        <w:tc>
          <w:tcPr>
            <w:tcW w:w="2835" w:type="dxa"/>
            <w:gridSpan w:val="2"/>
            <w:tcBorders>
              <w:left w:val="single" w:color="000000" w:sz="6" w:space="0"/>
              <w:bottom w:val="single" w:color="auto" w:sz="4" w:space="0"/>
              <w:right w:val="single" w:color="000000" w:sz="6" w:space="0"/>
            </w:tcBorders>
          </w:tcPr>
          <w:p w:rsidRPr="00DF0C9A" w:rsidR="00587B43" w:rsidP="00587B43" w:rsidRDefault="00587B43" w14:paraId="4D072499" w14:textId="77777777">
            <w:pPr>
              <w:spacing w:after="0" w:line="240" w:lineRule="auto"/>
              <w:jc w:val="both"/>
              <w:rPr>
                <w:rFonts w:ascii="Times New Roman" w:hAnsi="Times New Roman" w:eastAsia="Times New Roman"/>
                <w:b/>
                <w:sz w:val="24"/>
                <w:szCs w:val="24"/>
                <w:lang w:eastAsia="lv-LV"/>
              </w:rPr>
            </w:pPr>
            <w:r w:rsidRPr="00DF0C9A">
              <w:rPr>
                <w:rFonts w:ascii="Times New Roman" w:hAnsi="Times New Roman" w:eastAsia="Times New Roman"/>
                <w:b/>
                <w:sz w:val="24"/>
                <w:szCs w:val="24"/>
                <w:lang w:eastAsia="lv-LV"/>
              </w:rPr>
              <w:lastRenderedPageBreak/>
              <w:t xml:space="preserve">Panākta vienošanās starpministriju sanāksmē </w:t>
            </w:r>
          </w:p>
          <w:p w:rsidRPr="00317EE0" w:rsidR="00317EE0" w:rsidP="0082306E" w:rsidRDefault="00317EE0" w14:paraId="2613D308" w14:textId="77777777">
            <w:pPr>
              <w:spacing w:after="0" w:line="240" w:lineRule="auto"/>
              <w:jc w:val="both"/>
              <w:rPr>
                <w:rFonts w:ascii="Times New Roman" w:hAnsi="Times New Roman" w:eastAsia="Times New Roman"/>
                <w:b/>
                <w:bCs/>
                <w:sz w:val="24"/>
                <w:szCs w:val="24"/>
                <w:lang w:eastAsia="lv-LV"/>
              </w:rPr>
            </w:pPr>
          </w:p>
        </w:tc>
        <w:tc>
          <w:tcPr>
            <w:tcW w:w="2976" w:type="dxa"/>
            <w:tcBorders>
              <w:top w:val="single" w:color="auto" w:sz="4" w:space="0"/>
              <w:left w:val="single" w:color="auto" w:sz="4" w:space="0"/>
              <w:bottom w:val="single" w:color="auto" w:sz="4" w:space="0"/>
            </w:tcBorders>
          </w:tcPr>
          <w:p w:rsidRPr="00317EE0" w:rsidR="00317EE0" w:rsidP="00317EE0" w:rsidRDefault="00717363" w14:paraId="61939E64" w14:textId="1BC09CBB">
            <w:pPr>
              <w:pStyle w:val="Sarakstarindkopa"/>
              <w:tabs>
                <w:tab w:val="left" w:pos="316"/>
              </w:tabs>
              <w:spacing w:after="0" w:line="240" w:lineRule="auto"/>
              <w:ind w:left="0"/>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Papildināta </w:t>
            </w:r>
            <w:r w:rsidR="00B67273">
              <w:rPr>
                <w:rFonts w:ascii="Times New Roman" w:hAnsi="Times New Roman" w:eastAsia="Times New Roman"/>
                <w:sz w:val="24"/>
                <w:szCs w:val="24"/>
                <w:lang w:eastAsia="lv-LV"/>
              </w:rPr>
              <w:t>p</w:t>
            </w:r>
            <w:r>
              <w:rPr>
                <w:rFonts w:ascii="Times New Roman" w:hAnsi="Times New Roman" w:eastAsia="Times New Roman"/>
                <w:sz w:val="24"/>
                <w:szCs w:val="24"/>
                <w:lang w:eastAsia="lv-LV"/>
              </w:rPr>
              <w:t>lāna projekta II</w:t>
            </w:r>
            <w:r w:rsidR="00743001">
              <w:rPr>
                <w:rFonts w:ascii="Times New Roman" w:hAnsi="Times New Roman" w:eastAsia="Times New Roman"/>
                <w:sz w:val="24"/>
                <w:szCs w:val="24"/>
                <w:lang w:eastAsia="lv-LV"/>
              </w:rPr>
              <w:t> s</w:t>
            </w:r>
            <w:r>
              <w:rPr>
                <w:rFonts w:ascii="Times New Roman" w:hAnsi="Times New Roman" w:eastAsia="Times New Roman"/>
                <w:sz w:val="24"/>
                <w:szCs w:val="24"/>
                <w:lang w:eastAsia="lv-LV"/>
              </w:rPr>
              <w:t>adaļa</w:t>
            </w:r>
            <w:r w:rsidR="00A71308">
              <w:rPr>
                <w:rFonts w:ascii="Times New Roman" w:hAnsi="Times New Roman" w:eastAsia="Times New Roman"/>
                <w:sz w:val="24"/>
                <w:szCs w:val="24"/>
                <w:lang w:eastAsia="lv-LV"/>
              </w:rPr>
              <w:t xml:space="preserve"> "Esošās situācijas raksturojums"</w:t>
            </w:r>
            <w:r>
              <w:rPr>
                <w:rFonts w:ascii="Times New Roman" w:hAnsi="Times New Roman" w:eastAsia="Times New Roman"/>
                <w:sz w:val="24"/>
                <w:szCs w:val="24"/>
                <w:lang w:eastAsia="lv-LV"/>
              </w:rPr>
              <w:t xml:space="preserve"> </w:t>
            </w:r>
          </w:p>
        </w:tc>
      </w:tr>
      <w:bookmarkEnd w:id="15"/>
      <w:tr w:rsidRPr="00317260" w:rsidR="007963D6" w:rsidTr="00BF6FBD" w14:paraId="559259FD" w14:textId="77777777">
        <w:tblPrEx>
          <w:tblBorders>
            <w:top w:val="none" w:color="auto" w:sz="0" w:space="0"/>
            <w:left w:val="none" w:color="auto" w:sz="0" w:space="0"/>
            <w:bottom w:val="none" w:color="auto" w:sz="0" w:space="0"/>
            <w:right w:val="none" w:color="auto" w:sz="0" w:space="0"/>
          </w:tblBorders>
        </w:tblPrEx>
        <w:trPr>
          <w:gridAfter w:val="2"/>
          <w:wAfter w:w="4880" w:type="dxa"/>
        </w:trPr>
        <w:tc>
          <w:tcPr>
            <w:tcW w:w="3108" w:type="dxa"/>
            <w:gridSpan w:val="2"/>
          </w:tcPr>
          <w:p w:rsidRPr="00803427" w:rsidR="007963D6" w:rsidP="00F15491" w:rsidRDefault="007963D6" w14:paraId="109DCE01" w14:textId="77777777">
            <w:pPr>
              <w:spacing w:after="0" w:line="240" w:lineRule="auto"/>
              <w:ind w:left="-142"/>
              <w:jc w:val="both"/>
              <w:rPr>
                <w:rFonts w:ascii="Times New Roman" w:hAnsi="Times New Roman" w:eastAsia="Times New Roman"/>
                <w:sz w:val="24"/>
                <w:szCs w:val="24"/>
                <w:lang w:eastAsia="lv-LV"/>
              </w:rPr>
            </w:pPr>
          </w:p>
          <w:p w:rsidRPr="00803427" w:rsidR="007963D6" w:rsidP="00214811" w:rsidRDefault="007963D6" w14:paraId="3C13247E" w14:textId="77777777">
            <w:pPr>
              <w:spacing w:after="0" w:line="240" w:lineRule="auto"/>
              <w:ind w:left="-120"/>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Atbildīgā amatpersona</w:t>
            </w:r>
          </w:p>
        </w:tc>
        <w:tc>
          <w:tcPr>
            <w:tcW w:w="6179" w:type="dxa"/>
            <w:gridSpan w:val="3"/>
          </w:tcPr>
          <w:p w:rsidRPr="00803427" w:rsidR="007963D6" w:rsidP="007963D6" w:rsidRDefault="007963D6" w14:paraId="456BD9E1" w14:textId="77777777">
            <w:pPr>
              <w:spacing w:after="0" w:line="240" w:lineRule="auto"/>
              <w:ind w:firstLine="720"/>
              <w:jc w:val="both"/>
              <w:rPr>
                <w:rFonts w:ascii="Times New Roman" w:hAnsi="Times New Roman" w:eastAsia="Times New Roman"/>
                <w:sz w:val="24"/>
                <w:szCs w:val="24"/>
                <w:lang w:eastAsia="lv-LV"/>
              </w:rPr>
            </w:pPr>
            <w:r w:rsidRPr="00803427">
              <w:rPr>
                <w:rFonts w:ascii="Times New Roman" w:hAnsi="Times New Roman" w:eastAsia="Times New Roman"/>
                <w:sz w:val="24"/>
                <w:szCs w:val="24"/>
                <w:lang w:eastAsia="lv-LV"/>
              </w:rPr>
              <w:t>  </w:t>
            </w:r>
          </w:p>
        </w:tc>
      </w:tr>
      <w:tr w:rsidRPr="00317260" w:rsidR="007963D6" w:rsidTr="00BF6FBD" w14:paraId="34143A6D" w14:textId="77777777">
        <w:tblPrEx>
          <w:tblBorders>
            <w:top w:val="none" w:color="auto" w:sz="0" w:space="0"/>
            <w:left w:val="none" w:color="auto" w:sz="0" w:space="0"/>
            <w:bottom w:val="none" w:color="auto" w:sz="0" w:space="0"/>
            <w:right w:val="none" w:color="auto" w:sz="0" w:space="0"/>
          </w:tblBorders>
        </w:tblPrEx>
        <w:trPr>
          <w:gridAfter w:val="2"/>
          <w:wAfter w:w="4880" w:type="dxa"/>
        </w:trPr>
        <w:tc>
          <w:tcPr>
            <w:tcW w:w="3108" w:type="dxa"/>
            <w:gridSpan w:val="2"/>
          </w:tcPr>
          <w:p w:rsidRPr="00803427" w:rsidR="007963D6" w:rsidP="007963D6" w:rsidRDefault="007963D6" w14:paraId="6A932329" w14:textId="77777777">
            <w:pPr>
              <w:spacing w:after="0" w:line="240" w:lineRule="auto"/>
              <w:ind w:firstLine="720"/>
              <w:jc w:val="both"/>
              <w:rPr>
                <w:rFonts w:ascii="Times New Roman" w:hAnsi="Times New Roman" w:eastAsia="Times New Roman"/>
                <w:sz w:val="24"/>
                <w:szCs w:val="24"/>
                <w:lang w:eastAsia="lv-LV"/>
              </w:rPr>
            </w:pPr>
          </w:p>
        </w:tc>
        <w:tc>
          <w:tcPr>
            <w:tcW w:w="6179" w:type="dxa"/>
            <w:gridSpan w:val="3"/>
            <w:tcBorders>
              <w:top w:val="single" w:color="000000" w:sz="6" w:space="0"/>
            </w:tcBorders>
          </w:tcPr>
          <w:p w:rsidRPr="009B5152" w:rsidR="007963D6" w:rsidP="008D37D0" w:rsidRDefault="008D37D0" w14:paraId="29B8DD72" w14:textId="77777777">
            <w:pPr>
              <w:spacing w:after="0" w:line="240" w:lineRule="auto"/>
              <w:rPr>
                <w:rFonts w:ascii="Times New Roman" w:hAnsi="Times New Roman" w:eastAsia="Times New Roman"/>
                <w:sz w:val="20"/>
                <w:szCs w:val="20"/>
                <w:lang w:eastAsia="lv-LV"/>
              </w:rPr>
            </w:pPr>
            <w:r>
              <w:rPr>
                <w:rFonts w:ascii="Times New Roman" w:hAnsi="Times New Roman" w:eastAsia="Times New Roman"/>
                <w:sz w:val="20"/>
                <w:szCs w:val="20"/>
                <w:lang w:eastAsia="lv-LV"/>
              </w:rPr>
              <w:t xml:space="preserve">                                              </w:t>
            </w:r>
            <w:r w:rsidRPr="009B5152" w:rsidR="007963D6">
              <w:rPr>
                <w:rFonts w:ascii="Times New Roman" w:hAnsi="Times New Roman" w:eastAsia="Times New Roman"/>
                <w:sz w:val="20"/>
                <w:szCs w:val="20"/>
                <w:lang w:eastAsia="lv-LV"/>
              </w:rPr>
              <w:t>(paraksts)</w:t>
            </w:r>
          </w:p>
        </w:tc>
      </w:tr>
    </w:tbl>
    <w:p w:rsidR="00587B43" w:rsidP="009B5152" w:rsidRDefault="004C67ED" w14:paraId="6FBD32BF" w14:textId="77777777">
      <w:pPr>
        <w:tabs>
          <w:tab w:val="left" w:pos="2835"/>
        </w:tabs>
        <w:spacing w:after="0" w:line="240" w:lineRule="auto"/>
        <w:jc w:val="both"/>
        <w:rPr>
          <w:rFonts w:ascii="Times New Roman" w:hAnsi="Times New Roman" w:eastAsia="Times New Roman"/>
          <w:sz w:val="24"/>
          <w:szCs w:val="24"/>
          <w:u w:val="single"/>
          <w:lang w:eastAsia="lv-LV"/>
        </w:rPr>
      </w:pPr>
      <w:r>
        <w:rPr>
          <w:rFonts w:ascii="Times New Roman" w:hAnsi="Times New Roman" w:eastAsia="Times New Roman"/>
          <w:sz w:val="24"/>
          <w:szCs w:val="24"/>
          <w:lang w:eastAsia="lv-LV"/>
        </w:rPr>
        <w:t>Olga Zeile</w:t>
      </w:r>
      <w:r w:rsidRPr="00587B43" w:rsidR="00587B43">
        <w:rPr>
          <w:rFonts w:ascii="Times New Roman" w:hAnsi="Times New Roman" w:eastAsia="Times New Roman"/>
          <w:sz w:val="24"/>
          <w:szCs w:val="24"/>
          <w:u w:val="single"/>
          <w:lang w:eastAsia="lv-LV"/>
        </w:rPr>
        <w:t xml:space="preserve"> </w:t>
      </w:r>
    </w:p>
    <w:p w:rsidRPr="00587B43" w:rsidR="00587B43" w:rsidP="009B5152" w:rsidRDefault="00587B43" w14:paraId="4850C877" w14:textId="77777777">
      <w:pPr>
        <w:tabs>
          <w:tab w:val="left" w:pos="2835"/>
        </w:tabs>
        <w:spacing w:after="0" w:line="240" w:lineRule="auto"/>
        <w:jc w:val="both"/>
        <w:rPr>
          <w:rFonts w:ascii="Times New Roman" w:hAnsi="Times New Roman" w:eastAsia="Times New Roman"/>
          <w:sz w:val="24"/>
          <w:szCs w:val="24"/>
          <w:lang w:eastAsia="lv-LV"/>
        </w:rPr>
      </w:pPr>
      <w:r w:rsidRPr="00587B43">
        <w:rPr>
          <w:rFonts w:ascii="Times New Roman" w:hAnsi="Times New Roman" w:eastAsia="Times New Roman"/>
          <w:sz w:val="24"/>
          <w:szCs w:val="24"/>
          <w:lang w:eastAsia="lv-LV"/>
        </w:rPr>
        <w:t xml:space="preserve">Tieslietu ministrijas </w:t>
      </w:r>
    </w:p>
    <w:p w:rsidR="00587B43" w:rsidP="009B5152" w:rsidRDefault="00587B43" w14:paraId="5E275977" w14:textId="77777777">
      <w:pPr>
        <w:tabs>
          <w:tab w:val="left" w:pos="2835"/>
        </w:tabs>
        <w:spacing w:after="0" w:line="240" w:lineRule="auto"/>
        <w:jc w:val="both"/>
        <w:rPr>
          <w:rFonts w:ascii="Times New Roman" w:hAnsi="Times New Roman" w:eastAsia="Times New Roman"/>
          <w:sz w:val="24"/>
          <w:szCs w:val="24"/>
          <w:lang w:eastAsia="lv-LV"/>
        </w:rPr>
      </w:pPr>
      <w:r w:rsidRPr="00587B43">
        <w:rPr>
          <w:rFonts w:ascii="Times New Roman" w:hAnsi="Times New Roman" w:eastAsia="Times New Roman"/>
          <w:sz w:val="24"/>
          <w:szCs w:val="24"/>
          <w:lang w:eastAsia="lv-LV"/>
        </w:rPr>
        <w:t xml:space="preserve">Nozaru politikas departamenta direktore </w:t>
      </w:r>
    </w:p>
    <w:p w:rsidR="00587B43" w:rsidP="009B5152" w:rsidRDefault="00587B43" w14:paraId="26A01B13" w14:textId="77777777">
      <w:pPr>
        <w:tabs>
          <w:tab w:val="left" w:pos="2835"/>
        </w:tabs>
        <w:spacing w:after="0" w:line="240" w:lineRule="auto"/>
        <w:jc w:val="both"/>
        <w:rPr>
          <w:rFonts w:ascii="Times New Roman" w:hAnsi="Times New Roman" w:eastAsia="Times New Roman"/>
          <w:sz w:val="24"/>
          <w:szCs w:val="24"/>
          <w:lang w:eastAsia="lv-LV"/>
        </w:rPr>
      </w:pPr>
      <w:r w:rsidRPr="00587B43">
        <w:rPr>
          <w:rFonts w:ascii="Times New Roman" w:hAnsi="Times New Roman" w:eastAsia="Times New Roman"/>
          <w:sz w:val="24"/>
          <w:szCs w:val="24"/>
          <w:lang w:eastAsia="lv-LV"/>
        </w:rPr>
        <w:t xml:space="preserve">Tālr.67046134 </w:t>
      </w:r>
    </w:p>
    <w:p w:rsidRPr="00587B43" w:rsidR="00A161AD" w:rsidP="009B5152" w:rsidRDefault="00587B43" w14:paraId="673B7081" w14:textId="77777777">
      <w:pPr>
        <w:tabs>
          <w:tab w:val="left" w:pos="2835"/>
        </w:tabs>
        <w:spacing w:after="0" w:line="240" w:lineRule="auto"/>
        <w:jc w:val="both"/>
        <w:rPr>
          <w:rFonts w:ascii="Times New Roman" w:hAnsi="Times New Roman" w:eastAsia="Times New Roman"/>
          <w:sz w:val="24"/>
          <w:szCs w:val="24"/>
          <w:lang w:eastAsia="lv-LV"/>
        </w:rPr>
      </w:pPr>
      <w:r w:rsidRPr="00587B43">
        <w:rPr>
          <w:rFonts w:ascii="Times New Roman" w:hAnsi="Times New Roman" w:eastAsia="Times New Roman"/>
          <w:sz w:val="24"/>
          <w:szCs w:val="24"/>
          <w:lang w:eastAsia="lv-LV"/>
        </w:rPr>
        <w:t>Olga.Zeile@tm.gov.lv</w:t>
      </w:r>
    </w:p>
    <w:p w:rsidRPr="00803427" w:rsidR="00812068" w:rsidP="0044170B" w:rsidRDefault="00812068" w14:paraId="6E580570" w14:textId="77777777">
      <w:pPr>
        <w:tabs>
          <w:tab w:val="left" w:pos="6804"/>
        </w:tabs>
        <w:spacing w:after="0" w:line="240" w:lineRule="auto"/>
        <w:ind w:firstLine="720"/>
        <w:jc w:val="both"/>
        <w:rPr>
          <w:rFonts w:ascii="Times New Roman" w:hAnsi="Times New Roman" w:eastAsia="Times New Roman"/>
          <w:sz w:val="24"/>
          <w:szCs w:val="24"/>
          <w:lang w:eastAsia="lv-LV"/>
        </w:rPr>
      </w:pPr>
    </w:p>
    <w:p w:rsidRPr="00803427" w:rsidR="00587B43" w:rsidP="0044170B" w:rsidRDefault="00587B43" w14:paraId="38BD25C0" w14:textId="77777777">
      <w:pPr>
        <w:tabs>
          <w:tab w:val="center" w:pos="4394"/>
        </w:tabs>
        <w:spacing w:after="0" w:line="240" w:lineRule="auto"/>
        <w:ind w:right="-483"/>
        <w:jc w:val="both"/>
        <w:rPr>
          <w:rFonts w:ascii="Times New Roman" w:hAnsi="Times New Roman" w:eastAsia="Times New Roman"/>
          <w:sz w:val="24"/>
          <w:szCs w:val="24"/>
          <w:lang w:eastAsia="lv-LV"/>
        </w:rPr>
      </w:pPr>
    </w:p>
    <w:p w:rsidRPr="00AD5499" w:rsidR="00812068" w:rsidP="00B7168B" w:rsidRDefault="004C67ED" w14:paraId="4B5E0DD1" w14:textId="474969D4">
      <w:pPr>
        <w:tabs>
          <w:tab w:val="center" w:pos="4394"/>
        </w:tabs>
        <w:spacing w:after="0" w:line="240" w:lineRule="auto"/>
        <w:ind w:right="-483"/>
        <w:jc w:val="both"/>
        <w:rPr>
          <w:rFonts w:ascii="Times New Roman" w:hAnsi="Times New Roman" w:eastAsia="Times New Roman"/>
          <w:sz w:val="20"/>
          <w:szCs w:val="20"/>
          <w:lang w:eastAsia="lv-LV"/>
        </w:rPr>
      </w:pPr>
      <w:r w:rsidRPr="00AD5499">
        <w:rPr>
          <w:rFonts w:ascii="Times New Roman" w:hAnsi="Times New Roman" w:eastAsia="Times New Roman"/>
          <w:sz w:val="20"/>
          <w:szCs w:val="20"/>
          <w:lang w:eastAsia="lv-LV"/>
        </w:rPr>
        <w:t>Škavronska</w:t>
      </w:r>
      <w:r w:rsidRPr="00AD5499" w:rsidR="00812068">
        <w:rPr>
          <w:rFonts w:ascii="Times New Roman" w:hAnsi="Times New Roman" w:eastAsia="Times New Roman"/>
          <w:sz w:val="20"/>
          <w:szCs w:val="20"/>
          <w:lang w:eastAsia="lv-LV"/>
        </w:rPr>
        <w:t xml:space="preserve"> 670</w:t>
      </w:r>
      <w:r w:rsidRPr="00AD5499">
        <w:rPr>
          <w:rFonts w:ascii="Times New Roman" w:hAnsi="Times New Roman" w:eastAsia="Times New Roman"/>
          <w:sz w:val="20"/>
          <w:szCs w:val="20"/>
          <w:lang w:eastAsia="lv-LV"/>
        </w:rPr>
        <w:t>46125</w:t>
      </w:r>
    </w:p>
    <w:p w:rsidRPr="00AD5499" w:rsidR="00C1317C" w:rsidP="00B7168B" w:rsidRDefault="004C67ED" w14:paraId="7244E74F" w14:textId="77777777">
      <w:pPr>
        <w:tabs>
          <w:tab w:val="center" w:pos="4394"/>
        </w:tabs>
        <w:spacing w:after="0" w:line="240" w:lineRule="auto"/>
        <w:ind w:right="-483"/>
        <w:jc w:val="both"/>
        <w:rPr>
          <w:rFonts w:ascii="Times New Roman" w:hAnsi="Times New Roman"/>
          <w:sz w:val="20"/>
          <w:szCs w:val="20"/>
        </w:rPr>
      </w:pPr>
      <w:r w:rsidRPr="00AD5499">
        <w:rPr>
          <w:rFonts w:ascii="Times New Roman" w:hAnsi="Times New Roman" w:eastAsia="Times New Roman"/>
          <w:sz w:val="20"/>
          <w:szCs w:val="20"/>
          <w:lang w:eastAsia="lv-LV"/>
        </w:rPr>
        <w:t>Diana.Skavronska</w:t>
      </w:r>
      <w:r w:rsidRPr="00AD5499" w:rsidR="00812068">
        <w:rPr>
          <w:rFonts w:ascii="Times New Roman" w:hAnsi="Times New Roman" w:eastAsia="Times New Roman"/>
          <w:sz w:val="20"/>
          <w:szCs w:val="20"/>
          <w:lang w:eastAsia="lv-LV"/>
        </w:rPr>
        <w:t>@tm.gov.lv</w:t>
      </w:r>
      <w:bookmarkEnd w:id="0"/>
      <w:r w:rsidRPr="00AD5499" w:rsidR="009B5152">
        <w:rPr>
          <w:rFonts w:ascii="Times New Roman" w:hAnsi="Times New Roman" w:eastAsia="Times New Roman"/>
          <w:sz w:val="20"/>
          <w:szCs w:val="20"/>
          <w:lang w:eastAsia="lv-LV"/>
        </w:rPr>
        <w:t xml:space="preserve"> </w:t>
      </w:r>
    </w:p>
    <w:sectPr w:rsidRPr="00AD5499" w:rsidR="00C1317C" w:rsidSect="00BF6FBD">
      <w:headerReference w:type="even" r:id="rId13"/>
      <w:headerReference w:type="default" r:id="rId14"/>
      <w:footerReference w:type="default" r:id="rId15"/>
      <w:footerReference w:type="first" r:id="rId16"/>
      <w:pgSz w:w="16838" w:h="11906" w:orient="landscape" w:code="9"/>
      <w:pgMar w:top="1701" w:right="1418" w:bottom="1134" w:left="1134"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4FAEE" w14:textId="77777777" w:rsidR="0021744F" w:rsidRDefault="0021744F" w:rsidP="00A161AD">
      <w:pPr>
        <w:spacing w:after="0" w:line="240" w:lineRule="auto"/>
      </w:pPr>
      <w:r>
        <w:separator/>
      </w:r>
    </w:p>
  </w:endnote>
  <w:endnote w:type="continuationSeparator" w:id="0">
    <w:p w14:paraId="0862361A" w14:textId="77777777" w:rsidR="0021744F" w:rsidRDefault="0021744F" w:rsidP="00A1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77AE" w14:textId="653802EC" w:rsidR="0021744F" w:rsidRPr="00777B82" w:rsidRDefault="0021744F" w:rsidP="00214811">
    <w:pPr>
      <w:jc w:val="both"/>
      <w:rPr>
        <w:rFonts w:ascii="Times New Roman" w:hAnsi="Times New Roman"/>
        <w:bCs/>
        <w:sz w:val="20"/>
        <w:szCs w:val="20"/>
      </w:rPr>
    </w:pPr>
    <w:r>
      <w:rPr>
        <w:rFonts w:ascii="Times New Roman" w:hAnsi="Times New Roman"/>
        <w:sz w:val="20"/>
        <w:szCs w:val="20"/>
      </w:rPr>
      <w:t>TMIzz_</w:t>
    </w:r>
    <w:r w:rsidR="00E006EB">
      <w:rPr>
        <w:rFonts w:ascii="Times New Roman" w:hAnsi="Times New Roman"/>
        <w:sz w:val="20"/>
        <w:szCs w:val="20"/>
      </w:rPr>
      <w:t>11</w:t>
    </w:r>
    <w:r>
      <w:rPr>
        <w:rFonts w:ascii="Times New Roman" w:hAnsi="Times New Roman"/>
        <w:sz w:val="20"/>
        <w:szCs w:val="20"/>
      </w:rPr>
      <w:t>0319_dzimumnoz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51C2" w14:textId="30D50DF9" w:rsidR="0021744F" w:rsidRPr="00777B82" w:rsidRDefault="0021744F" w:rsidP="00B17738">
    <w:pPr>
      <w:jc w:val="both"/>
      <w:rPr>
        <w:rFonts w:ascii="Times New Roman" w:hAnsi="Times New Roman"/>
        <w:bCs/>
        <w:sz w:val="20"/>
        <w:szCs w:val="20"/>
      </w:rPr>
    </w:pPr>
    <w:r>
      <w:rPr>
        <w:rFonts w:ascii="Times New Roman" w:hAnsi="Times New Roman"/>
        <w:sz w:val="20"/>
        <w:szCs w:val="20"/>
      </w:rPr>
      <w:t>TMIzz_</w:t>
    </w:r>
    <w:r w:rsidR="00E006EB">
      <w:rPr>
        <w:rFonts w:ascii="Times New Roman" w:hAnsi="Times New Roman"/>
        <w:sz w:val="20"/>
        <w:szCs w:val="20"/>
      </w:rPr>
      <w:t>11</w:t>
    </w:r>
    <w:r>
      <w:rPr>
        <w:rFonts w:ascii="Times New Roman" w:hAnsi="Times New Roman"/>
        <w:sz w:val="20"/>
        <w:szCs w:val="20"/>
      </w:rPr>
      <w:t>0319_dzimumnoz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EE83E" w14:textId="77777777" w:rsidR="0021744F" w:rsidRDefault="0021744F" w:rsidP="00A161AD">
      <w:pPr>
        <w:spacing w:after="0" w:line="240" w:lineRule="auto"/>
      </w:pPr>
      <w:r>
        <w:separator/>
      </w:r>
    </w:p>
  </w:footnote>
  <w:footnote w:type="continuationSeparator" w:id="0">
    <w:p w14:paraId="1C8E0199" w14:textId="77777777" w:rsidR="0021744F" w:rsidRDefault="0021744F" w:rsidP="00A16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44F" w:rsidP="00812068" w:rsidRDefault="0021744F" w14:paraId="4594267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1744F" w:rsidRDefault="0021744F" w14:paraId="5F95A961"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44F" w:rsidP="00812068" w:rsidRDefault="0021744F" w14:paraId="2A98E3C9"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8</w:t>
    </w:r>
    <w:r>
      <w:rPr>
        <w:rStyle w:val="Lappusesnumurs"/>
      </w:rPr>
      <w:fldChar w:fldCharType="end"/>
    </w:r>
  </w:p>
  <w:p w:rsidR="0021744F" w:rsidRDefault="0021744F" w14:paraId="466769A4"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403"/>
    <w:multiLevelType w:val="hybridMultilevel"/>
    <w:tmpl w:val="1188E9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352184A"/>
    <w:multiLevelType w:val="multilevel"/>
    <w:tmpl w:val="FD101BC8"/>
    <w:lvl w:ilvl="0">
      <w:start w:val="1"/>
      <w:numFmt w:val="decimal"/>
      <w:lvlText w:val="%1."/>
      <w:lvlJc w:val="left"/>
      <w:pPr>
        <w:ind w:left="1437" w:hanging="87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E160309"/>
    <w:multiLevelType w:val="hybridMultilevel"/>
    <w:tmpl w:val="21529F16"/>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3" w15:restartNumberingAfterBreak="0">
    <w:nsid w:val="1936612E"/>
    <w:multiLevelType w:val="hybridMultilevel"/>
    <w:tmpl w:val="F9E089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ED7B78"/>
    <w:multiLevelType w:val="hybridMultilevel"/>
    <w:tmpl w:val="63644E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0968F5"/>
    <w:multiLevelType w:val="hybridMultilevel"/>
    <w:tmpl w:val="BF5CBC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8402B4"/>
    <w:multiLevelType w:val="hybridMultilevel"/>
    <w:tmpl w:val="47FE3D4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1C4E4B"/>
    <w:multiLevelType w:val="hybridMultilevel"/>
    <w:tmpl w:val="8968FA28"/>
    <w:lvl w:ilvl="0" w:tplc="9078DB4C">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8" w15:restartNumberingAfterBreak="0">
    <w:nsid w:val="38ED13DF"/>
    <w:multiLevelType w:val="hybridMultilevel"/>
    <w:tmpl w:val="9A6C96D8"/>
    <w:lvl w:ilvl="0" w:tplc="65BC40BC">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626F20"/>
    <w:multiLevelType w:val="hybridMultilevel"/>
    <w:tmpl w:val="D05A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282A"/>
    <w:multiLevelType w:val="hybridMultilevel"/>
    <w:tmpl w:val="FC4483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517F47B3"/>
    <w:multiLevelType w:val="hybridMultilevel"/>
    <w:tmpl w:val="2DE8A428"/>
    <w:lvl w:ilvl="0" w:tplc="D2F80E96">
      <w:start w:val="1"/>
      <w:numFmt w:val="decimal"/>
      <w:lvlText w:val="%1)"/>
      <w:lvlJc w:val="left"/>
      <w:pPr>
        <w:ind w:left="927" w:hanging="360"/>
      </w:pPr>
      <w:rPr>
        <w:rFonts w:hint="default"/>
      </w:rPr>
    </w:lvl>
    <w:lvl w:ilvl="1" w:tplc="E26A84DC" w:tentative="1">
      <w:start w:val="1"/>
      <w:numFmt w:val="lowerLetter"/>
      <w:lvlText w:val="%2."/>
      <w:lvlJc w:val="left"/>
      <w:pPr>
        <w:ind w:left="1647" w:hanging="360"/>
      </w:pPr>
    </w:lvl>
    <w:lvl w:ilvl="2" w:tplc="5B0A0BD0" w:tentative="1">
      <w:start w:val="1"/>
      <w:numFmt w:val="lowerRoman"/>
      <w:lvlText w:val="%3."/>
      <w:lvlJc w:val="right"/>
      <w:pPr>
        <w:ind w:left="2367" w:hanging="180"/>
      </w:pPr>
    </w:lvl>
    <w:lvl w:ilvl="3" w:tplc="965E112A" w:tentative="1">
      <w:start w:val="1"/>
      <w:numFmt w:val="decimal"/>
      <w:lvlText w:val="%4."/>
      <w:lvlJc w:val="left"/>
      <w:pPr>
        <w:ind w:left="3087" w:hanging="360"/>
      </w:pPr>
    </w:lvl>
    <w:lvl w:ilvl="4" w:tplc="C382071A" w:tentative="1">
      <w:start w:val="1"/>
      <w:numFmt w:val="lowerLetter"/>
      <w:lvlText w:val="%5."/>
      <w:lvlJc w:val="left"/>
      <w:pPr>
        <w:ind w:left="3807" w:hanging="360"/>
      </w:pPr>
    </w:lvl>
    <w:lvl w:ilvl="5" w:tplc="F29E3146" w:tentative="1">
      <w:start w:val="1"/>
      <w:numFmt w:val="lowerRoman"/>
      <w:lvlText w:val="%6."/>
      <w:lvlJc w:val="right"/>
      <w:pPr>
        <w:ind w:left="4527" w:hanging="180"/>
      </w:pPr>
    </w:lvl>
    <w:lvl w:ilvl="6" w:tplc="AEB6ECBC" w:tentative="1">
      <w:start w:val="1"/>
      <w:numFmt w:val="decimal"/>
      <w:lvlText w:val="%7."/>
      <w:lvlJc w:val="left"/>
      <w:pPr>
        <w:ind w:left="5247" w:hanging="360"/>
      </w:pPr>
    </w:lvl>
    <w:lvl w:ilvl="7" w:tplc="665EA05C" w:tentative="1">
      <w:start w:val="1"/>
      <w:numFmt w:val="lowerLetter"/>
      <w:lvlText w:val="%8."/>
      <w:lvlJc w:val="left"/>
      <w:pPr>
        <w:ind w:left="5967" w:hanging="360"/>
      </w:pPr>
    </w:lvl>
    <w:lvl w:ilvl="8" w:tplc="65E0D466" w:tentative="1">
      <w:start w:val="1"/>
      <w:numFmt w:val="lowerRoman"/>
      <w:lvlText w:val="%9."/>
      <w:lvlJc w:val="right"/>
      <w:pPr>
        <w:ind w:left="6687" w:hanging="180"/>
      </w:pPr>
    </w:lvl>
  </w:abstractNum>
  <w:abstractNum w:abstractNumId="12" w15:restartNumberingAfterBreak="0">
    <w:nsid w:val="540059A1"/>
    <w:multiLevelType w:val="hybridMultilevel"/>
    <w:tmpl w:val="6C00AC12"/>
    <w:lvl w:ilvl="0" w:tplc="D1CE6D7A">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D470B8"/>
    <w:multiLevelType w:val="hybridMultilevel"/>
    <w:tmpl w:val="D8BC32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251FE1"/>
    <w:multiLevelType w:val="hybridMultilevel"/>
    <w:tmpl w:val="9D8ED3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63A86113"/>
    <w:multiLevelType w:val="hybridMultilevel"/>
    <w:tmpl w:val="7702F922"/>
    <w:lvl w:ilvl="0" w:tplc="AE78A9B2">
      <w:start w:val="1"/>
      <w:numFmt w:val="decimal"/>
      <w:lvlText w:val="%1."/>
      <w:lvlJc w:val="left"/>
      <w:pPr>
        <w:ind w:left="720" w:hanging="360"/>
      </w:pPr>
      <w:rPr>
        <w:rFonts w:hint="default"/>
      </w:rPr>
    </w:lvl>
    <w:lvl w:ilvl="1" w:tplc="9C32A3C8" w:tentative="1">
      <w:start w:val="1"/>
      <w:numFmt w:val="lowerLetter"/>
      <w:lvlText w:val="%2."/>
      <w:lvlJc w:val="left"/>
      <w:pPr>
        <w:ind w:left="1440" w:hanging="360"/>
      </w:pPr>
    </w:lvl>
    <w:lvl w:ilvl="2" w:tplc="A042A332" w:tentative="1">
      <w:start w:val="1"/>
      <w:numFmt w:val="lowerRoman"/>
      <w:lvlText w:val="%3."/>
      <w:lvlJc w:val="right"/>
      <w:pPr>
        <w:ind w:left="2160" w:hanging="180"/>
      </w:pPr>
    </w:lvl>
    <w:lvl w:ilvl="3" w:tplc="4ACAAFB8" w:tentative="1">
      <w:start w:val="1"/>
      <w:numFmt w:val="decimal"/>
      <w:lvlText w:val="%4."/>
      <w:lvlJc w:val="left"/>
      <w:pPr>
        <w:ind w:left="2880" w:hanging="360"/>
      </w:pPr>
    </w:lvl>
    <w:lvl w:ilvl="4" w:tplc="AA0C435C" w:tentative="1">
      <w:start w:val="1"/>
      <w:numFmt w:val="lowerLetter"/>
      <w:lvlText w:val="%5."/>
      <w:lvlJc w:val="left"/>
      <w:pPr>
        <w:ind w:left="3600" w:hanging="360"/>
      </w:pPr>
    </w:lvl>
    <w:lvl w:ilvl="5" w:tplc="8EC0FBCA" w:tentative="1">
      <w:start w:val="1"/>
      <w:numFmt w:val="lowerRoman"/>
      <w:lvlText w:val="%6."/>
      <w:lvlJc w:val="right"/>
      <w:pPr>
        <w:ind w:left="4320" w:hanging="180"/>
      </w:pPr>
    </w:lvl>
    <w:lvl w:ilvl="6" w:tplc="3014B77A" w:tentative="1">
      <w:start w:val="1"/>
      <w:numFmt w:val="decimal"/>
      <w:lvlText w:val="%7."/>
      <w:lvlJc w:val="left"/>
      <w:pPr>
        <w:ind w:left="5040" w:hanging="360"/>
      </w:pPr>
    </w:lvl>
    <w:lvl w:ilvl="7" w:tplc="41362F0E" w:tentative="1">
      <w:start w:val="1"/>
      <w:numFmt w:val="lowerLetter"/>
      <w:lvlText w:val="%8."/>
      <w:lvlJc w:val="left"/>
      <w:pPr>
        <w:ind w:left="5760" w:hanging="360"/>
      </w:pPr>
    </w:lvl>
    <w:lvl w:ilvl="8" w:tplc="77A21F78" w:tentative="1">
      <w:start w:val="1"/>
      <w:numFmt w:val="lowerRoman"/>
      <w:lvlText w:val="%9."/>
      <w:lvlJc w:val="right"/>
      <w:pPr>
        <w:ind w:left="6480" w:hanging="180"/>
      </w:pPr>
    </w:lvl>
  </w:abstractNum>
  <w:abstractNum w:abstractNumId="16" w15:restartNumberingAfterBreak="0">
    <w:nsid w:val="66B8744F"/>
    <w:multiLevelType w:val="hybridMultilevel"/>
    <w:tmpl w:val="9A6C96D8"/>
    <w:lvl w:ilvl="0" w:tplc="65BC40BC">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091950"/>
    <w:multiLevelType w:val="hybridMultilevel"/>
    <w:tmpl w:val="E5CA2ADC"/>
    <w:lvl w:ilvl="0" w:tplc="23AA80B2">
      <w:start w:val="1"/>
      <w:numFmt w:val="decimal"/>
      <w:lvlText w:val="%1."/>
      <w:lvlJc w:val="left"/>
      <w:pPr>
        <w:ind w:left="927"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8" w15:restartNumberingAfterBreak="0">
    <w:nsid w:val="6A952530"/>
    <w:multiLevelType w:val="hybridMultilevel"/>
    <w:tmpl w:val="FC4483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946543C"/>
    <w:multiLevelType w:val="hybridMultilevel"/>
    <w:tmpl w:val="00F4FACC"/>
    <w:lvl w:ilvl="0" w:tplc="024467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79EA4DFC"/>
    <w:multiLevelType w:val="hybridMultilevel"/>
    <w:tmpl w:val="FC4483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472AFE"/>
    <w:multiLevelType w:val="hybridMultilevel"/>
    <w:tmpl w:val="72BC1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3"/>
  </w:num>
  <w:num w:numId="3">
    <w:abstractNumId w:val="21"/>
  </w:num>
  <w:num w:numId="4">
    <w:abstractNumId w:val="8"/>
  </w:num>
  <w:num w:numId="5">
    <w:abstractNumId w:val="16"/>
  </w:num>
  <w:num w:numId="6">
    <w:abstractNumId w:val="1"/>
  </w:num>
  <w:num w:numId="7">
    <w:abstractNumId w:val="19"/>
  </w:num>
  <w:num w:numId="8">
    <w:abstractNumId w:val="2"/>
  </w:num>
  <w:num w:numId="9">
    <w:abstractNumId w:val="4"/>
  </w:num>
  <w:num w:numId="10">
    <w:abstractNumId w:val="14"/>
  </w:num>
  <w:num w:numId="11">
    <w:abstractNumId w:val="7"/>
  </w:num>
  <w:num w:numId="12">
    <w:abstractNumId w:val="6"/>
  </w:num>
  <w:num w:numId="13">
    <w:abstractNumId w:val="17"/>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18"/>
  </w:num>
  <w:num w:numId="19">
    <w:abstractNumId w:val="20"/>
  </w:num>
  <w:num w:numId="20">
    <w:abstractNumId w:val="15"/>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AD"/>
    <w:rsid w:val="00000255"/>
    <w:rsid w:val="000022C7"/>
    <w:rsid w:val="00003535"/>
    <w:rsid w:val="00003BC8"/>
    <w:rsid w:val="00004115"/>
    <w:rsid w:val="00012A6A"/>
    <w:rsid w:val="000209C7"/>
    <w:rsid w:val="0002144E"/>
    <w:rsid w:val="00023171"/>
    <w:rsid w:val="00026AD4"/>
    <w:rsid w:val="000319DC"/>
    <w:rsid w:val="000335A5"/>
    <w:rsid w:val="00035026"/>
    <w:rsid w:val="0004272D"/>
    <w:rsid w:val="00046761"/>
    <w:rsid w:val="0005502A"/>
    <w:rsid w:val="0006176C"/>
    <w:rsid w:val="000620B0"/>
    <w:rsid w:val="0008541B"/>
    <w:rsid w:val="000870D4"/>
    <w:rsid w:val="00093D33"/>
    <w:rsid w:val="00097E5F"/>
    <w:rsid w:val="000B1144"/>
    <w:rsid w:val="000B2DDA"/>
    <w:rsid w:val="000C1B03"/>
    <w:rsid w:val="000C3508"/>
    <w:rsid w:val="000C3EAB"/>
    <w:rsid w:val="000D144E"/>
    <w:rsid w:val="000E6909"/>
    <w:rsid w:val="000F377D"/>
    <w:rsid w:val="000F5EA2"/>
    <w:rsid w:val="00104CBB"/>
    <w:rsid w:val="00105AC1"/>
    <w:rsid w:val="00106EE7"/>
    <w:rsid w:val="00114650"/>
    <w:rsid w:val="00114AED"/>
    <w:rsid w:val="0012308D"/>
    <w:rsid w:val="001266EA"/>
    <w:rsid w:val="00126F6D"/>
    <w:rsid w:val="00134840"/>
    <w:rsid w:val="00136C04"/>
    <w:rsid w:val="00141950"/>
    <w:rsid w:val="00142881"/>
    <w:rsid w:val="00142F14"/>
    <w:rsid w:val="001432C9"/>
    <w:rsid w:val="001814AF"/>
    <w:rsid w:val="001851A8"/>
    <w:rsid w:val="00185988"/>
    <w:rsid w:val="00186B57"/>
    <w:rsid w:val="001974B3"/>
    <w:rsid w:val="001A0D46"/>
    <w:rsid w:val="001A545B"/>
    <w:rsid w:val="001A54E7"/>
    <w:rsid w:val="001B27AC"/>
    <w:rsid w:val="001B4080"/>
    <w:rsid w:val="001C01B8"/>
    <w:rsid w:val="001C6C6E"/>
    <w:rsid w:val="001D341E"/>
    <w:rsid w:val="001E048E"/>
    <w:rsid w:val="001E21AC"/>
    <w:rsid w:val="001E27A4"/>
    <w:rsid w:val="001F03DA"/>
    <w:rsid w:val="001F1AD1"/>
    <w:rsid w:val="001F3263"/>
    <w:rsid w:val="001F6E91"/>
    <w:rsid w:val="002072CE"/>
    <w:rsid w:val="00214811"/>
    <w:rsid w:val="0021744F"/>
    <w:rsid w:val="00217F6A"/>
    <w:rsid w:val="00220967"/>
    <w:rsid w:val="00220B5E"/>
    <w:rsid w:val="002246F3"/>
    <w:rsid w:val="0022512C"/>
    <w:rsid w:val="00226CE8"/>
    <w:rsid w:val="00236974"/>
    <w:rsid w:val="00237793"/>
    <w:rsid w:val="00237E8E"/>
    <w:rsid w:val="00252297"/>
    <w:rsid w:val="00262F79"/>
    <w:rsid w:val="00266D6B"/>
    <w:rsid w:val="00274C0E"/>
    <w:rsid w:val="002A05D9"/>
    <w:rsid w:val="002A20D6"/>
    <w:rsid w:val="002B2CA1"/>
    <w:rsid w:val="002B3EB4"/>
    <w:rsid w:val="002B641A"/>
    <w:rsid w:val="002C14EE"/>
    <w:rsid w:val="002D2094"/>
    <w:rsid w:val="002D3242"/>
    <w:rsid w:val="002D5F23"/>
    <w:rsid w:val="002E5768"/>
    <w:rsid w:val="002E7AA7"/>
    <w:rsid w:val="003069C2"/>
    <w:rsid w:val="00314987"/>
    <w:rsid w:val="00314B94"/>
    <w:rsid w:val="0031535C"/>
    <w:rsid w:val="00317260"/>
    <w:rsid w:val="00317EE0"/>
    <w:rsid w:val="00320551"/>
    <w:rsid w:val="00321C8F"/>
    <w:rsid w:val="003225CA"/>
    <w:rsid w:val="0033549F"/>
    <w:rsid w:val="003413B7"/>
    <w:rsid w:val="00344924"/>
    <w:rsid w:val="003465C8"/>
    <w:rsid w:val="00347532"/>
    <w:rsid w:val="0035091A"/>
    <w:rsid w:val="00353490"/>
    <w:rsid w:val="00366395"/>
    <w:rsid w:val="003713C7"/>
    <w:rsid w:val="00372503"/>
    <w:rsid w:val="0038199B"/>
    <w:rsid w:val="003919BE"/>
    <w:rsid w:val="00392F39"/>
    <w:rsid w:val="0039458D"/>
    <w:rsid w:val="003B022E"/>
    <w:rsid w:val="003B04A5"/>
    <w:rsid w:val="003B3C99"/>
    <w:rsid w:val="003B4DB7"/>
    <w:rsid w:val="003B600D"/>
    <w:rsid w:val="003C5956"/>
    <w:rsid w:val="003D36CB"/>
    <w:rsid w:val="003D45F6"/>
    <w:rsid w:val="003D6EBC"/>
    <w:rsid w:val="003F4F55"/>
    <w:rsid w:val="003F6594"/>
    <w:rsid w:val="00403435"/>
    <w:rsid w:val="00404AB8"/>
    <w:rsid w:val="004107E5"/>
    <w:rsid w:val="00412511"/>
    <w:rsid w:val="004130EB"/>
    <w:rsid w:val="004214FE"/>
    <w:rsid w:val="00437D4D"/>
    <w:rsid w:val="0044170B"/>
    <w:rsid w:val="00441942"/>
    <w:rsid w:val="00442795"/>
    <w:rsid w:val="004454EF"/>
    <w:rsid w:val="00445AB9"/>
    <w:rsid w:val="00447035"/>
    <w:rsid w:val="00454D55"/>
    <w:rsid w:val="0045603D"/>
    <w:rsid w:val="00471298"/>
    <w:rsid w:val="00472347"/>
    <w:rsid w:val="00474D41"/>
    <w:rsid w:val="0047516E"/>
    <w:rsid w:val="0047776E"/>
    <w:rsid w:val="00477A2F"/>
    <w:rsid w:val="004834B3"/>
    <w:rsid w:val="00492782"/>
    <w:rsid w:val="004A3125"/>
    <w:rsid w:val="004A7A7C"/>
    <w:rsid w:val="004B0D20"/>
    <w:rsid w:val="004B351C"/>
    <w:rsid w:val="004B379F"/>
    <w:rsid w:val="004B5406"/>
    <w:rsid w:val="004B6150"/>
    <w:rsid w:val="004C198B"/>
    <w:rsid w:val="004C2EAE"/>
    <w:rsid w:val="004C2EC3"/>
    <w:rsid w:val="004C3FA8"/>
    <w:rsid w:val="004C5ACF"/>
    <w:rsid w:val="004C67ED"/>
    <w:rsid w:val="004D486D"/>
    <w:rsid w:val="004E26A2"/>
    <w:rsid w:val="004F21B2"/>
    <w:rsid w:val="0050231F"/>
    <w:rsid w:val="00503C75"/>
    <w:rsid w:val="00505344"/>
    <w:rsid w:val="00514642"/>
    <w:rsid w:val="0051660B"/>
    <w:rsid w:val="005178EF"/>
    <w:rsid w:val="00520543"/>
    <w:rsid w:val="0052330A"/>
    <w:rsid w:val="005245A9"/>
    <w:rsid w:val="00524DAE"/>
    <w:rsid w:val="00532814"/>
    <w:rsid w:val="00537534"/>
    <w:rsid w:val="005418D6"/>
    <w:rsid w:val="00542CC7"/>
    <w:rsid w:val="00543D08"/>
    <w:rsid w:val="00545605"/>
    <w:rsid w:val="00552B7D"/>
    <w:rsid w:val="0055519F"/>
    <w:rsid w:val="00557E24"/>
    <w:rsid w:val="00564EA0"/>
    <w:rsid w:val="0057016D"/>
    <w:rsid w:val="005712DB"/>
    <w:rsid w:val="00573346"/>
    <w:rsid w:val="005754DF"/>
    <w:rsid w:val="00576A1F"/>
    <w:rsid w:val="00584045"/>
    <w:rsid w:val="00587B43"/>
    <w:rsid w:val="0059139F"/>
    <w:rsid w:val="00592467"/>
    <w:rsid w:val="00594A55"/>
    <w:rsid w:val="00594DE3"/>
    <w:rsid w:val="005A3459"/>
    <w:rsid w:val="005C03C8"/>
    <w:rsid w:val="005C134B"/>
    <w:rsid w:val="005C63A3"/>
    <w:rsid w:val="005D034A"/>
    <w:rsid w:val="005D1F85"/>
    <w:rsid w:val="005D4143"/>
    <w:rsid w:val="005D5017"/>
    <w:rsid w:val="005D5B5C"/>
    <w:rsid w:val="005D7D46"/>
    <w:rsid w:val="005E2938"/>
    <w:rsid w:val="005E3A2C"/>
    <w:rsid w:val="005E6818"/>
    <w:rsid w:val="005E76FA"/>
    <w:rsid w:val="005F3190"/>
    <w:rsid w:val="005F53D7"/>
    <w:rsid w:val="006003DD"/>
    <w:rsid w:val="006051A5"/>
    <w:rsid w:val="006100C0"/>
    <w:rsid w:val="0061329B"/>
    <w:rsid w:val="0061621F"/>
    <w:rsid w:val="00631C38"/>
    <w:rsid w:val="006339BA"/>
    <w:rsid w:val="00634E51"/>
    <w:rsid w:val="006442BD"/>
    <w:rsid w:val="00652F17"/>
    <w:rsid w:val="00671FB7"/>
    <w:rsid w:val="00682740"/>
    <w:rsid w:val="006833CD"/>
    <w:rsid w:val="00684D87"/>
    <w:rsid w:val="00697A4C"/>
    <w:rsid w:val="006A6772"/>
    <w:rsid w:val="006B59A9"/>
    <w:rsid w:val="006B7B54"/>
    <w:rsid w:val="006C6E19"/>
    <w:rsid w:val="006C7DAE"/>
    <w:rsid w:val="006D21A2"/>
    <w:rsid w:val="006D591E"/>
    <w:rsid w:val="006E047E"/>
    <w:rsid w:val="006E118F"/>
    <w:rsid w:val="006E189F"/>
    <w:rsid w:val="006F0F76"/>
    <w:rsid w:val="006F432A"/>
    <w:rsid w:val="006F4D4B"/>
    <w:rsid w:val="00717363"/>
    <w:rsid w:val="00726EF9"/>
    <w:rsid w:val="00732FA2"/>
    <w:rsid w:val="007406AB"/>
    <w:rsid w:val="007408C3"/>
    <w:rsid w:val="007427FF"/>
    <w:rsid w:val="00743001"/>
    <w:rsid w:val="00745DF5"/>
    <w:rsid w:val="00746EF2"/>
    <w:rsid w:val="007561D0"/>
    <w:rsid w:val="007634AB"/>
    <w:rsid w:val="00777B82"/>
    <w:rsid w:val="00786682"/>
    <w:rsid w:val="007963D6"/>
    <w:rsid w:val="007A18AB"/>
    <w:rsid w:val="007A44E0"/>
    <w:rsid w:val="007A6DC5"/>
    <w:rsid w:val="007B37F4"/>
    <w:rsid w:val="007C052B"/>
    <w:rsid w:val="007D5A38"/>
    <w:rsid w:val="007E0DC2"/>
    <w:rsid w:val="007E47B8"/>
    <w:rsid w:val="007F19F6"/>
    <w:rsid w:val="008025EA"/>
    <w:rsid w:val="00803427"/>
    <w:rsid w:val="0080405A"/>
    <w:rsid w:val="00812068"/>
    <w:rsid w:val="0082306E"/>
    <w:rsid w:val="008270B1"/>
    <w:rsid w:val="00827A37"/>
    <w:rsid w:val="008308D4"/>
    <w:rsid w:val="00831629"/>
    <w:rsid w:val="00835B03"/>
    <w:rsid w:val="008501B6"/>
    <w:rsid w:val="0085168E"/>
    <w:rsid w:val="00852521"/>
    <w:rsid w:val="0085486B"/>
    <w:rsid w:val="008564DB"/>
    <w:rsid w:val="00862701"/>
    <w:rsid w:val="008637CE"/>
    <w:rsid w:val="00863E38"/>
    <w:rsid w:val="008647FA"/>
    <w:rsid w:val="008709EE"/>
    <w:rsid w:val="0087299B"/>
    <w:rsid w:val="00872BD6"/>
    <w:rsid w:val="00873E6D"/>
    <w:rsid w:val="00874917"/>
    <w:rsid w:val="00882CF6"/>
    <w:rsid w:val="00897BE6"/>
    <w:rsid w:val="008A0D9F"/>
    <w:rsid w:val="008A629B"/>
    <w:rsid w:val="008A6F4C"/>
    <w:rsid w:val="008B074D"/>
    <w:rsid w:val="008B24B0"/>
    <w:rsid w:val="008C0DAD"/>
    <w:rsid w:val="008C4181"/>
    <w:rsid w:val="008D18FF"/>
    <w:rsid w:val="008D37D0"/>
    <w:rsid w:val="008D5BE2"/>
    <w:rsid w:val="008E2A10"/>
    <w:rsid w:val="008F5492"/>
    <w:rsid w:val="00900D7A"/>
    <w:rsid w:val="00905356"/>
    <w:rsid w:val="0090628D"/>
    <w:rsid w:val="0091139F"/>
    <w:rsid w:val="00913E59"/>
    <w:rsid w:val="00920099"/>
    <w:rsid w:val="009219C6"/>
    <w:rsid w:val="009238AB"/>
    <w:rsid w:val="00924751"/>
    <w:rsid w:val="00926E2E"/>
    <w:rsid w:val="00927980"/>
    <w:rsid w:val="00933F17"/>
    <w:rsid w:val="00935A5F"/>
    <w:rsid w:val="009360E1"/>
    <w:rsid w:val="00942703"/>
    <w:rsid w:val="00946BEB"/>
    <w:rsid w:val="00970408"/>
    <w:rsid w:val="00973AE1"/>
    <w:rsid w:val="00990E87"/>
    <w:rsid w:val="00992B5D"/>
    <w:rsid w:val="00994143"/>
    <w:rsid w:val="009A2006"/>
    <w:rsid w:val="009B3F5B"/>
    <w:rsid w:val="009B5152"/>
    <w:rsid w:val="009B5575"/>
    <w:rsid w:val="009B6289"/>
    <w:rsid w:val="009B6C44"/>
    <w:rsid w:val="009B739D"/>
    <w:rsid w:val="009C201A"/>
    <w:rsid w:val="009D08CB"/>
    <w:rsid w:val="009D3055"/>
    <w:rsid w:val="009D632C"/>
    <w:rsid w:val="009E2E47"/>
    <w:rsid w:val="009E2F7A"/>
    <w:rsid w:val="009E3259"/>
    <w:rsid w:val="009E7777"/>
    <w:rsid w:val="009F2502"/>
    <w:rsid w:val="009F3AD8"/>
    <w:rsid w:val="00A12DB0"/>
    <w:rsid w:val="00A161AD"/>
    <w:rsid w:val="00A20CD4"/>
    <w:rsid w:val="00A219A5"/>
    <w:rsid w:val="00A22CC5"/>
    <w:rsid w:val="00A30EC8"/>
    <w:rsid w:val="00A32D59"/>
    <w:rsid w:val="00A34D59"/>
    <w:rsid w:val="00A4164E"/>
    <w:rsid w:val="00A548B4"/>
    <w:rsid w:val="00A5750F"/>
    <w:rsid w:val="00A64A29"/>
    <w:rsid w:val="00A664B8"/>
    <w:rsid w:val="00A66A7B"/>
    <w:rsid w:val="00A71308"/>
    <w:rsid w:val="00A721E4"/>
    <w:rsid w:val="00A74731"/>
    <w:rsid w:val="00A802DC"/>
    <w:rsid w:val="00A80556"/>
    <w:rsid w:val="00A807C5"/>
    <w:rsid w:val="00A81061"/>
    <w:rsid w:val="00A84B4C"/>
    <w:rsid w:val="00A85E32"/>
    <w:rsid w:val="00A91DCC"/>
    <w:rsid w:val="00A9254C"/>
    <w:rsid w:val="00A9567F"/>
    <w:rsid w:val="00A97107"/>
    <w:rsid w:val="00A97636"/>
    <w:rsid w:val="00AC4073"/>
    <w:rsid w:val="00AC5471"/>
    <w:rsid w:val="00AC5E0A"/>
    <w:rsid w:val="00AC7F5D"/>
    <w:rsid w:val="00AD5499"/>
    <w:rsid w:val="00AE116F"/>
    <w:rsid w:val="00AE2300"/>
    <w:rsid w:val="00AE4FAC"/>
    <w:rsid w:val="00AE6235"/>
    <w:rsid w:val="00AE6A71"/>
    <w:rsid w:val="00B01350"/>
    <w:rsid w:val="00B048E5"/>
    <w:rsid w:val="00B0710B"/>
    <w:rsid w:val="00B11D01"/>
    <w:rsid w:val="00B15BCA"/>
    <w:rsid w:val="00B16419"/>
    <w:rsid w:val="00B16D96"/>
    <w:rsid w:val="00B17738"/>
    <w:rsid w:val="00B200C2"/>
    <w:rsid w:val="00B20AC7"/>
    <w:rsid w:val="00B2223B"/>
    <w:rsid w:val="00B234BD"/>
    <w:rsid w:val="00B31182"/>
    <w:rsid w:val="00B316E5"/>
    <w:rsid w:val="00B43D08"/>
    <w:rsid w:val="00B45AEE"/>
    <w:rsid w:val="00B462EF"/>
    <w:rsid w:val="00B470AA"/>
    <w:rsid w:val="00B5199E"/>
    <w:rsid w:val="00B5330D"/>
    <w:rsid w:val="00B67273"/>
    <w:rsid w:val="00B6740B"/>
    <w:rsid w:val="00B7168B"/>
    <w:rsid w:val="00B924AE"/>
    <w:rsid w:val="00B9264D"/>
    <w:rsid w:val="00B95911"/>
    <w:rsid w:val="00B96939"/>
    <w:rsid w:val="00B96EB9"/>
    <w:rsid w:val="00BA3805"/>
    <w:rsid w:val="00BB078A"/>
    <w:rsid w:val="00BB41BE"/>
    <w:rsid w:val="00BB613D"/>
    <w:rsid w:val="00BC11AE"/>
    <w:rsid w:val="00BC54D1"/>
    <w:rsid w:val="00BD156E"/>
    <w:rsid w:val="00BD5159"/>
    <w:rsid w:val="00BE3828"/>
    <w:rsid w:val="00BE4FDD"/>
    <w:rsid w:val="00BF5315"/>
    <w:rsid w:val="00BF543D"/>
    <w:rsid w:val="00BF6FBD"/>
    <w:rsid w:val="00BF7319"/>
    <w:rsid w:val="00C017B1"/>
    <w:rsid w:val="00C0324E"/>
    <w:rsid w:val="00C1317C"/>
    <w:rsid w:val="00C17817"/>
    <w:rsid w:val="00C237F3"/>
    <w:rsid w:val="00C23B6E"/>
    <w:rsid w:val="00C273A3"/>
    <w:rsid w:val="00C327C8"/>
    <w:rsid w:val="00C32D89"/>
    <w:rsid w:val="00C3358C"/>
    <w:rsid w:val="00C34A28"/>
    <w:rsid w:val="00C368C4"/>
    <w:rsid w:val="00C40B87"/>
    <w:rsid w:val="00C4537E"/>
    <w:rsid w:val="00C4787D"/>
    <w:rsid w:val="00C5213D"/>
    <w:rsid w:val="00C577F3"/>
    <w:rsid w:val="00C57851"/>
    <w:rsid w:val="00C75904"/>
    <w:rsid w:val="00C77029"/>
    <w:rsid w:val="00C806DB"/>
    <w:rsid w:val="00C917D6"/>
    <w:rsid w:val="00CA0C08"/>
    <w:rsid w:val="00CA4CDE"/>
    <w:rsid w:val="00CA6FA9"/>
    <w:rsid w:val="00CA7CF5"/>
    <w:rsid w:val="00CB3050"/>
    <w:rsid w:val="00CB5C89"/>
    <w:rsid w:val="00CC797A"/>
    <w:rsid w:val="00CE12FA"/>
    <w:rsid w:val="00CE6063"/>
    <w:rsid w:val="00CE7F42"/>
    <w:rsid w:val="00CF069E"/>
    <w:rsid w:val="00D10512"/>
    <w:rsid w:val="00D12069"/>
    <w:rsid w:val="00D1237D"/>
    <w:rsid w:val="00D1389A"/>
    <w:rsid w:val="00D13FF1"/>
    <w:rsid w:val="00D17DFD"/>
    <w:rsid w:val="00D214A5"/>
    <w:rsid w:val="00D2459B"/>
    <w:rsid w:val="00D248F7"/>
    <w:rsid w:val="00D25213"/>
    <w:rsid w:val="00D34DFD"/>
    <w:rsid w:val="00D351AC"/>
    <w:rsid w:val="00D365DF"/>
    <w:rsid w:val="00D41716"/>
    <w:rsid w:val="00D44464"/>
    <w:rsid w:val="00D46720"/>
    <w:rsid w:val="00D51949"/>
    <w:rsid w:val="00D60E21"/>
    <w:rsid w:val="00D67ED9"/>
    <w:rsid w:val="00D83C00"/>
    <w:rsid w:val="00D86965"/>
    <w:rsid w:val="00DA422C"/>
    <w:rsid w:val="00DB0605"/>
    <w:rsid w:val="00DB2D3A"/>
    <w:rsid w:val="00DB2DBF"/>
    <w:rsid w:val="00DB422B"/>
    <w:rsid w:val="00DB4CE8"/>
    <w:rsid w:val="00DB50F4"/>
    <w:rsid w:val="00DC684F"/>
    <w:rsid w:val="00DD4BDB"/>
    <w:rsid w:val="00DD6122"/>
    <w:rsid w:val="00DD772A"/>
    <w:rsid w:val="00DE412D"/>
    <w:rsid w:val="00DE4536"/>
    <w:rsid w:val="00DF067C"/>
    <w:rsid w:val="00DF0C9A"/>
    <w:rsid w:val="00DF0EE4"/>
    <w:rsid w:val="00DF4D63"/>
    <w:rsid w:val="00E0028D"/>
    <w:rsid w:val="00E006EB"/>
    <w:rsid w:val="00E037BA"/>
    <w:rsid w:val="00E03EC8"/>
    <w:rsid w:val="00E0587B"/>
    <w:rsid w:val="00E07E52"/>
    <w:rsid w:val="00E101EB"/>
    <w:rsid w:val="00E145EF"/>
    <w:rsid w:val="00E255F1"/>
    <w:rsid w:val="00E26836"/>
    <w:rsid w:val="00E3023B"/>
    <w:rsid w:val="00E32D73"/>
    <w:rsid w:val="00E33B4E"/>
    <w:rsid w:val="00E41A99"/>
    <w:rsid w:val="00E426D0"/>
    <w:rsid w:val="00E4423B"/>
    <w:rsid w:val="00E4533E"/>
    <w:rsid w:val="00E54F34"/>
    <w:rsid w:val="00E575BA"/>
    <w:rsid w:val="00E65FFC"/>
    <w:rsid w:val="00E675A3"/>
    <w:rsid w:val="00E7022F"/>
    <w:rsid w:val="00E7174F"/>
    <w:rsid w:val="00E71F42"/>
    <w:rsid w:val="00E81572"/>
    <w:rsid w:val="00E8796E"/>
    <w:rsid w:val="00E87FAD"/>
    <w:rsid w:val="00E912C1"/>
    <w:rsid w:val="00E958B6"/>
    <w:rsid w:val="00EA01CB"/>
    <w:rsid w:val="00EA1792"/>
    <w:rsid w:val="00EA778D"/>
    <w:rsid w:val="00EB735D"/>
    <w:rsid w:val="00ED0D2A"/>
    <w:rsid w:val="00ED16E5"/>
    <w:rsid w:val="00EE1669"/>
    <w:rsid w:val="00EE1C59"/>
    <w:rsid w:val="00EE32CD"/>
    <w:rsid w:val="00EF2664"/>
    <w:rsid w:val="00EF6222"/>
    <w:rsid w:val="00F06AFF"/>
    <w:rsid w:val="00F11C48"/>
    <w:rsid w:val="00F12118"/>
    <w:rsid w:val="00F15491"/>
    <w:rsid w:val="00F242DC"/>
    <w:rsid w:val="00F35083"/>
    <w:rsid w:val="00F40BF9"/>
    <w:rsid w:val="00F5320C"/>
    <w:rsid w:val="00F55EBA"/>
    <w:rsid w:val="00F56839"/>
    <w:rsid w:val="00F57E18"/>
    <w:rsid w:val="00F66784"/>
    <w:rsid w:val="00F75C69"/>
    <w:rsid w:val="00F77FB5"/>
    <w:rsid w:val="00F80D21"/>
    <w:rsid w:val="00F902B8"/>
    <w:rsid w:val="00F925BC"/>
    <w:rsid w:val="00F96C66"/>
    <w:rsid w:val="00FA2507"/>
    <w:rsid w:val="00FA42E2"/>
    <w:rsid w:val="00FB1051"/>
    <w:rsid w:val="00FB7220"/>
    <w:rsid w:val="00FC6F70"/>
    <w:rsid w:val="00FC77C7"/>
    <w:rsid w:val="00FC7E48"/>
    <w:rsid w:val="00FE0B1D"/>
    <w:rsid w:val="00FE0F0F"/>
    <w:rsid w:val="00FE118D"/>
    <w:rsid w:val="00FE11F2"/>
    <w:rsid w:val="00FF3E81"/>
    <w:rsid w:val="00FF4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1ED9C62"/>
  <w15:docId w15:val="{FD219C12-B525-481B-8B2E-1050A2D7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A161A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GalveneRakstz">
    <w:name w:val="Galvene Rakstz."/>
    <w:link w:val="Galvene"/>
    <w:uiPriority w:val="99"/>
    <w:rsid w:val="00A161AD"/>
    <w:rPr>
      <w:rFonts w:ascii="Times New Roman" w:eastAsia="Times New Roman" w:hAnsi="Times New Roman" w:cs="Times New Roman"/>
      <w:sz w:val="24"/>
      <w:szCs w:val="24"/>
      <w:lang w:eastAsia="lv-LV"/>
    </w:rPr>
  </w:style>
  <w:style w:type="character" w:styleId="Lappusesnumurs">
    <w:name w:val="page number"/>
    <w:uiPriority w:val="99"/>
    <w:rsid w:val="00A161AD"/>
    <w:rPr>
      <w:rFonts w:cs="Times New Roman"/>
    </w:rPr>
  </w:style>
  <w:style w:type="paragraph" w:styleId="Kjene">
    <w:name w:val="footer"/>
    <w:basedOn w:val="Parasts"/>
    <w:link w:val="KjeneRakstz"/>
    <w:uiPriority w:val="99"/>
    <w:rsid w:val="00A161A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KjeneRakstz">
    <w:name w:val="Kājene Rakstz."/>
    <w:link w:val="Kjene"/>
    <w:uiPriority w:val="99"/>
    <w:rsid w:val="00A161AD"/>
    <w:rPr>
      <w:rFonts w:ascii="Times New Roman" w:eastAsia="Times New Roman" w:hAnsi="Times New Roman" w:cs="Times New Roman"/>
      <w:sz w:val="24"/>
      <w:szCs w:val="24"/>
      <w:lang w:eastAsia="lv-LV"/>
    </w:rPr>
  </w:style>
  <w:style w:type="paragraph" w:customStyle="1" w:styleId="tv2132">
    <w:name w:val="tv2132"/>
    <w:basedOn w:val="Parasts"/>
    <w:rsid w:val="00A161AD"/>
    <w:pPr>
      <w:spacing w:after="0" w:line="360" w:lineRule="auto"/>
      <w:ind w:firstLine="300"/>
    </w:pPr>
    <w:rPr>
      <w:rFonts w:ascii="Times New Roman" w:eastAsia="Times New Roman" w:hAnsi="Times New Roman"/>
      <w:color w:val="414142"/>
      <w:sz w:val="20"/>
      <w:szCs w:val="20"/>
      <w:lang w:eastAsia="lv-LV"/>
    </w:rPr>
  </w:style>
  <w:style w:type="paragraph" w:styleId="Pamattekstaatkpe2">
    <w:name w:val="Body Text Indent 2"/>
    <w:basedOn w:val="Parasts"/>
    <w:link w:val="Pamattekstaatkpe2Rakstz"/>
    <w:unhideWhenUsed/>
    <w:rsid w:val="004C5ACF"/>
    <w:pPr>
      <w:autoSpaceDE w:val="0"/>
      <w:autoSpaceDN w:val="0"/>
      <w:spacing w:after="0" w:line="240" w:lineRule="auto"/>
      <w:ind w:firstLine="720"/>
      <w:jc w:val="both"/>
    </w:pPr>
    <w:rPr>
      <w:rFonts w:ascii="Times New Roman" w:eastAsia="Times New Roman" w:hAnsi="Times New Roman"/>
      <w:sz w:val="28"/>
      <w:szCs w:val="28"/>
    </w:rPr>
  </w:style>
  <w:style w:type="character" w:customStyle="1" w:styleId="Pamattekstaatkpe2Rakstz">
    <w:name w:val="Pamatteksta atkāpe 2 Rakstz."/>
    <w:link w:val="Pamattekstaatkpe2"/>
    <w:rsid w:val="004C5ACF"/>
    <w:rPr>
      <w:rFonts w:ascii="Times New Roman" w:eastAsia="Times New Roman" w:hAnsi="Times New Roman" w:cs="Times New Roman"/>
      <w:sz w:val="28"/>
      <w:szCs w:val="28"/>
    </w:rPr>
  </w:style>
  <w:style w:type="paragraph" w:styleId="Sarakstarindkopa">
    <w:name w:val="List Paragraph"/>
    <w:aliases w:val="2,Strip"/>
    <w:basedOn w:val="Parasts"/>
    <w:link w:val="SarakstarindkopaRakstz"/>
    <w:uiPriority w:val="34"/>
    <w:qFormat/>
    <w:rsid w:val="004C5ACF"/>
    <w:pPr>
      <w:ind w:left="720"/>
      <w:contextualSpacing/>
    </w:pPr>
  </w:style>
  <w:style w:type="paragraph" w:styleId="Vresteksts">
    <w:name w:val="footnote text"/>
    <w:aliases w:val="Char Char Char Char Char Char Rakstz. Rakstz. Char Char Rakstz. Rakstz.,Footnote,Fußnote,Fußnote Char Char Char Char Char Char,Char,Fußnote Char,Fußnote Ch,fn,f, Char Char Char Char Char Char Rakstz. Rakstz. Char Char Rakstz. Rakstz., Char"/>
    <w:basedOn w:val="Parasts"/>
    <w:link w:val="VrestekstsRakstz"/>
    <w:unhideWhenUsed/>
    <w:rsid w:val="006F4D4B"/>
    <w:pPr>
      <w:spacing w:after="0" w:line="240" w:lineRule="auto"/>
    </w:pPr>
    <w:rPr>
      <w:sz w:val="20"/>
      <w:szCs w:val="20"/>
    </w:rPr>
  </w:style>
  <w:style w:type="character" w:customStyle="1" w:styleId="VrestekstsRakstz">
    <w:name w:val="Vēres teksts Rakstz."/>
    <w:aliases w:val="Char Char Char Char Char Char Rakstz. Rakstz. Char Char Rakstz. Rakstz. Rakstz.,Footnote Rakstz.,Fußnote Rakstz.,Fußnote Char Char Char Char Char Char Rakstz.,Char Rakstz.,Fußnote Char Rakstz.,Fußnote Ch Rakstz.,fn Rakstz.,f Rakstz."/>
    <w:link w:val="Vresteksts"/>
    <w:rsid w:val="006F4D4B"/>
    <w:rPr>
      <w:rFonts w:ascii="Calibri" w:eastAsia="Calibri" w:hAnsi="Calibri" w:cs="Times New Roman"/>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link w:val="Char2"/>
    <w:uiPriority w:val="99"/>
    <w:unhideWhenUsed/>
    <w:rsid w:val="006F4D4B"/>
    <w:rPr>
      <w:vertAlign w:val="superscript"/>
    </w:rPr>
  </w:style>
  <w:style w:type="character" w:styleId="Hipersaite">
    <w:name w:val="Hyperlink"/>
    <w:uiPriority w:val="99"/>
    <w:unhideWhenUsed/>
    <w:rsid w:val="0012308D"/>
    <w:rPr>
      <w:strike w:val="0"/>
      <w:dstrike w:val="0"/>
      <w:color w:val="574636"/>
      <w:sz w:val="18"/>
      <w:szCs w:val="18"/>
      <w:u w:val="none"/>
      <w:effect w:val="none"/>
    </w:rPr>
  </w:style>
  <w:style w:type="character" w:styleId="Komentraatsauce">
    <w:name w:val="annotation reference"/>
    <w:unhideWhenUsed/>
    <w:rsid w:val="0012308D"/>
    <w:rPr>
      <w:sz w:val="16"/>
      <w:szCs w:val="16"/>
    </w:rPr>
  </w:style>
  <w:style w:type="paragraph" w:styleId="Komentrateksts">
    <w:name w:val="annotation text"/>
    <w:basedOn w:val="Parasts"/>
    <w:link w:val="KomentratekstsRakstz"/>
    <w:unhideWhenUsed/>
    <w:rsid w:val="0012308D"/>
    <w:pPr>
      <w:spacing w:line="240" w:lineRule="auto"/>
    </w:pPr>
    <w:rPr>
      <w:sz w:val="20"/>
      <w:szCs w:val="20"/>
    </w:rPr>
  </w:style>
  <w:style w:type="character" w:customStyle="1" w:styleId="KomentratekstsRakstz">
    <w:name w:val="Komentāra teksts Rakstz."/>
    <w:link w:val="Komentrateksts"/>
    <w:rsid w:val="0012308D"/>
    <w:rPr>
      <w:sz w:val="20"/>
      <w:szCs w:val="20"/>
    </w:rPr>
  </w:style>
  <w:style w:type="paragraph" w:styleId="Komentratma">
    <w:name w:val="annotation subject"/>
    <w:basedOn w:val="Komentrateksts"/>
    <w:next w:val="Komentrateksts"/>
    <w:link w:val="KomentratmaRakstz"/>
    <w:uiPriority w:val="99"/>
    <w:semiHidden/>
    <w:unhideWhenUsed/>
    <w:rsid w:val="0012308D"/>
    <w:rPr>
      <w:b/>
      <w:bCs/>
    </w:rPr>
  </w:style>
  <w:style w:type="character" w:customStyle="1" w:styleId="KomentratmaRakstz">
    <w:name w:val="Komentāra tēma Rakstz."/>
    <w:link w:val="Komentratma"/>
    <w:uiPriority w:val="99"/>
    <w:semiHidden/>
    <w:rsid w:val="0012308D"/>
    <w:rPr>
      <w:b/>
      <w:bCs/>
      <w:sz w:val="20"/>
      <w:szCs w:val="20"/>
    </w:rPr>
  </w:style>
  <w:style w:type="paragraph" w:styleId="Balonteksts">
    <w:name w:val="Balloon Text"/>
    <w:basedOn w:val="Parasts"/>
    <w:link w:val="BalontekstsRakstz"/>
    <w:uiPriority w:val="99"/>
    <w:semiHidden/>
    <w:unhideWhenUsed/>
    <w:rsid w:val="0012308D"/>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12308D"/>
    <w:rPr>
      <w:rFonts w:ascii="Tahoma" w:hAnsi="Tahoma" w:cs="Tahoma"/>
      <w:sz w:val="16"/>
      <w:szCs w:val="16"/>
    </w:rPr>
  </w:style>
  <w:style w:type="paragraph" w:styleId="Paraststmeklis">
    <w:name w:val="Normal (Web)"/>
    <w:basedOn w:val="Parasts"/>
    <w:uiPriority w:val="99"/>
    <w:rsid w:val="005712D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1">
    <w:name w:val="normal1"/>
    <w:rsid w:val="00004115"/>
    <w:rPr>
      <w:rFonts w:ascii="Verdana" w:hAnsi="Verdana" w:hint="default"/>
      <w:b w:val="0"/>
      <w:bCs w:val="0"/>
      <w:sz w:val="18"/>
      <w:szCs w:val="18"/>
    </w:rPr>
  </w:style>
  <w:style w:type="paragraph" w:styleId="Bezatstarpm">
    <w:name w:val="No Spacing"/>
    <w:uiPriority w:val="1"/>
    <w:qFormat/>
    <w:rsid w:val="0044170B"/>
    <w:pPr>
      <w:widowControl w:val="0"/>
    </w:pPr>
    <w:rPr>
      <w:rFonts w:ascii="Times New Roman" w:hAnsi="Times New Roman"/>
      <w:sz w:val="24"/>
      <w:szCs w:val="24"/>
    </w:rPr>
  </w:style>
  <w:style w:type="paragraph" w:styleId="Prskatjums">
    <w:name w:val="Revision"/>
    <w:hidden/>
    <w:uiPriority w:val="99"/>
    <w:semiHidden/>
    <w:rsid w:val="003225CA"/>
    <w:rPr>
      <w:sz w:val="22"/>
      <w:szCs w:val="22"/>
      <w:lang w:eastAsia="en-US"/>
    </w:rPr>
  </w:style>
  <w:style w:type="character" w:styleId="Neatrisintapieminana">
    <w:name w:val="Unresolved Mention"/>
    <w:uiPriority w:val="99"/>
    <w:semiHidden/>
    <w:unhideWhenUsed/>
    <w:rsid w:val="009B5152"/>
    <w:rPr>
      <w:color w:val="605E5C"/>
      <w:shd w:val="clear" w:color="auto" w:fill="E1DFDD"/>
    </w:rPr>
  </w:style>
  <w:style w:type="paragraph" w:customStyle="1" w:styleId="Default">
    <w:name w:val="Default"/>
    <w:rsid w:val="001E27A4"/>
    <w:pPr>
      <w:autoSpaceDE w:val="0"/>
      <w:autoSpaceDN w:val="0"/>
      <w:adjustRightInd w:val="0"/>
    </w:pPr>
    <w:rPr>
      <w:rFonts w:ascii="Arial" w:hAnsi="Arial" w:cs="Arial"/>
      <w:color w:val="000000"/>
      <w:sz w:val="24"/>
      <w:szCs w:val="24"/>
    </w:rPr>
  </w:style>
  <w:style w:type="paragraph" w:customStyle="1" w:styleId="pamattekststabul">
    <w:name w:val="pamattekststabul"/>
    <w:basedOn w:val="Parasts"/>
    <w:rsid w:val="00D4446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rakstarindkopaRakstz">
    <w:name w:val="Saraksta rindkopa Rakstz."/>
    <w:aliases w:val="2 Rakstz.,Strip Rakstz."/>
    <w:link w:val="Sarakstarindkopa"/>
    <w:uiPriority w:val="34"/>
    <w:rsid w:val="00F55EBA"/>
  </w:style>
  <w:style w:type="paragraph" w:customStyle="1" w:styleId="Char2">
    <w:name w:val="Char2"/>
    <w:basedOn w:val="Parasts"/>
    <w:next w:val="Parasts"/>
    <w:link w:val="Vresatsauce"/>
    <w:uiPriority w:val="99"/>
    <w:rsid w:val="002D5F23"/>
    <w:pPr>
      <w:spacing w:after="160" w:line="240" w:lineRule="exact"/>
      <w:jc w:val="both"/>
      <w:textAlignment w:val="baseline"/>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167">
      <w:bodyDiv w:val="1"/>
      <w:marLeft w:val="0"/>
      <w:marRight w:val="0"/>
      <w:marTop w:val="0"/>
      <w:marBottom w:val="0"/>
      <w:divBdr>
        <w:top w:val="none" w:sz="0" w:space="0" w:color="auto"/>
        <w:left w:val="none" w:sz="0" w:space="0" w:color="auto"/>
        <w:bottom w:val="none" w:sz="0" w:space="0" w:color="auto"/>
        <w:right w:val="none" w:sz="0" w:space="0" w:color="auto"/>
      </w:divBdr>
    </w:div>
    <w:div w:id="593393092">
      <w:bodyDiv w:val="1"/>
      <w:marLeft w:val="0"/>
      <w:marRight w:val="0"/>
      <w:marTop w:val="0"/>
      <w:marBottom w:val="0"/>
      <w:divBdr>
        <w:top w:val="none" w:sz="0" w:space="0" w:color="auto"/>
        <w:left w:val="none" w:sz="0" w:space="0" w:color="auto"/>
        <w:bottom w:val="none" w:sz="0" w:space="0" w:color="auto"/>
        <w:right w:val="none" w:sz="0" w:space="0" w:color="auto"/>
      </w:divBdr>
      <w:divsChild>
        <w:div w:id="1360426744">
          <w:marLeft w:val="0"/>
          <w:marRight w:val="0"/>
          <w:marTop w:val="0"/>
          <w:marBottom w:val="0"/>
          <w:divBdr>
            <w:top w:val="none" w:sz="0" w:space="0" w:color="auto"/>
            <w:left w:val="none" w:sz="0" w:space="0" w:color="auto"/>
            <w:bottom w:val="none" w:sz="0" w:space="0" w:color="auto"/>
            <w:right w:val="none" w:sz="0" w:space="0" w:color="auto"/>
          </w:divBdr>
          <w:divsChild>
            <w:div w:id="238558669">
              <w:marLeft w:val="0"/>
              <w:marRight w:val="0"/>
              <w:marTop w:val="0"/>
              <w:marBottom w:val="0"/>
              <w:divBdr>
                <w:top w:val="none" w:sz="0" w:space="0" w:color="auto"/>
                <w:left w:val="none" w:sz="0" w:space="0" w:color="auto"/>
                <w:bottom w:val="none" w:sz="0" w:space="0" w:color="auto"/>
                <w:right w:val="none" w:sz="0" w:space="0" w:color="auto"/>
              </w:divBdr>
              <w:divsChild>
                <w:div w:id="709764836">
                  <w:marLeft w:val="0"/>
                  <w:marRight w:val="0"/>
                  <w:marTop w:val="0"/>
                  <w:marBottom w:val="0"/>
                  <w:divBdr>
                    <w:top w:val="none" w:sz="0" w:space="0" w:color="auto"/>
                    <w:left w:val="none" w:sz="0" w:space="0" w:color="auto"/>
                    <w:bottom w:val="none" w:sz="0" w:space="0" w:color="auto"/>
                    <w:right w:val="none" w:sz="0" w:space="0" w:color="auto"/>
                  </w:divBdr>
                  <w:divsChild>
                    <w:div w:id="1785339974">
                      <w:marLeft w:val="0"/>
                      <w:marRight w:val="0"/>
                      <w:marTop w:val="0"/>
                      <w:marBottom w:val="0"/>
                      <w:divBdr>
                        <w:top w:val="none" w:sz="0" w:space="0" w:color="auto"/>
                        <w:left w:val="none" w:sz="0" w:space="0" w:color="auto"/>
                        <w:bottom w:val="none" w:sz="0" w:space="0" w:color="auto"/>
                        <w:right w:val="none" w:sz="0" w:space="0" w:color="auto"/>
                      </w:divBdr>
                      <w:divsChild>
                        <w:div w:id="1012493066">
                          <w:marLeft w:val="0"/>
                          <w:marRight w:val="0"/>
                          <w:marTop w:val="0"/>
                          <w:marBottom w:val="0"/>
                          <w:divBdr>
                            <w:top w:val="none" w:sz="0" w:space="0" w:color="auto"/>
                            <w:left w:val="none" w:sz="0" w:space="0" w:color="auto"/>
                            <w:bottom w:val="none" w:sz="0" w:space="0" w:color="auto"/>
                            <w:right w:val="none" w:sz="0" w:space="0" w:color="auto"/>
                          </w:divBdr>
                          <w:divsChild>
                            <w:div w:id="427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09057">
      <w:bodyDiv w:val="1"/>
      <w:marLeft w:val="0"/>
      <w:marRight w:val="0"/>
      <w:marTop w:val="0"/>
      <w:marBottom w:val="0"/>
      <w:divBdr>
        <w:top w:val="none" w:sz="0" w:space="0" w:color="auto"/>
        <w:left w:val="none" w:sz="0" w:space="0" w:color="auto"/>
        <w:bottom w:val="none" w:sz="0" w:space="0" w:color="auto"/>
        <w:right w:val="none" w:sz="0" w:space="0" w:color="auto"/>
      </w:divBdr>
    </w:div>
    <w:div w:id="1090546959">
      <w:bodyDiv w:val="1"/>
      <w:marLeft w:val="0"/>
      <w:marRight w:val="0"/>
      <w:marTop w:val="0"/>
      <w:marBottom w:val="0"/>
      <w:divBdr>
        <w:top w:val="none" w:sz="0" w:space="0" w:color="auto"/>
        <w:left w:val="none" w:sz="0" w:space="0" w:color="auto"/>
        <w:bottom w:val="none" w:sz="0" w:space="0" w:color="auto"/>
        <w:right w:val="none" w:sz="0" w:space="0" w:color="auto"/>
      </w:divBdr>
      <w:divsChild>
        <w:div w:id="454249946">
          <w:marLeft w:val="0"/>
          <w:marRight w:val="0"/>
          <w:marTop w:val="0"/>
          <w:marBottom w:val="0"/>
          <w:divBdr>
            <w:top w:val="none" w:sz="0" w:space="0" w:color="auto"/>
            <w:left w:val="none" w:sz="0" w:space="0" w:color="auto"/>
            <w:bottom w:val="none" w:sz="0" w:space="0" w:color="auto"/>
            <w:right w:val="none" w:sz="0" w:space="0" w:color="auto"/>
          </w:divBdr>
          <w:divsChild>
            <w:div w:id="838153937">
              <w:marLeft w:val="0"/>
              <w:marRight w:val="0"/>
              <w:marTop w:val="0"/>
              <w:marBottom w:val="0"/>
              <w:divBdr>
                <w:top w:val="none" w:sz="0" w:space="0" w:color="auto"/>
                <w:left w:val="none" w:sz="0" w:space="0" w:color="auto"/>
                <w:bottom w:val="none" w:sz="0" w:space="0" w:color="auto"/>
                <w:right w:val="none" w:sz="0" w:space="0" w:color="auto"/>
              </w:divBdr>
              <w:divsChild>
                <w:div w:id="30957960">
                  <w:marLeft w:val="0"/>
                  <w:marRight w:val="0"/>
                  <w:marTop w:val="0"/>
                  <w:marBottom w:val="0"/>
                  <w:divBdr>
                    <w:top w:val="none" w:sz="0" w:space="0" w:color="auto"/>
                    <w:left w:val="none" w:sz="0" w:space="0" w:color="auto"/>
                    <w:bottom w:val="none" w:sz="0" w:space="0" w:color="auto"/>
                    <w:right w:val="none" w:sz="0" w:space="0" w:color="auto"/>
                  </w:divBdr>
                  <w:divsChild>
                    <w:div w:id="989599502">
                      <w:marLeft w:val="0"/>
                      <w:marRight w:val="0"/>
                      <w:marTop w:val="0"/>
                      <w:marBottom w:val="0"/>
                      <w:divBdr>
                        <w:top w:val="none" w:sz="0" w:space="0" w:color="auto"/>
                        <w:left w:val="none" w:sz="0" w:space="0" w:color="auto"/>
                        <w:bottom w:val="none" w:sz="0" w:space="0" w:color="auto"/>
                        <w:right w:val="none" w:sz="0" w:space="0" w:color="auto"/>
                      </w:divBdr>
                      <w:divsChild>
                        <w:div w:id="1211766997">
                          <w:marLeft w:val="0"/>
                          <w:marRight w:val="0"/>
                          <w:marTop w:val="0"/>
                          <w:marBottom w:val="0"/>
                          <w:divBdr>
                            <w:top w:val="none" w:sz="0" w:space="0" w:color="auto"/>
                            <w:left w:val="none" w:sz="0" w:space="0" w:color="auto"/>
                            <w:bottom w:val="none" w:sz="0" w:space="0" w:color="auto"/>
                            <w:right w:val="none" w:sz="0" w:space="0" w:color="auto"/>
                          </w:divBdr>
                          <w:divsChild>
                            <w:div w:id="1685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763974">
      <w:bodyDiv w:val="1"/>
      <w:marLeft w:val="0"/>
      <w:marRight w:val="0"/>
      <w:marTop w:val="0"/>
      <w:marBottom w:val="0"/>
      <w:divBdr>
        <w:top w:val="none" w:sz="0" w:space="0" w:color="auto"/>
        <w:left w:val="none" w:sz="0" w:space="0" w:color="auto"/>
        <w:bottom w:val="none" w:sz="0" w:space="0" w:color="auto"/>
        <w:right w:val="none" w:sz="0" w:space="0" w:color="auto"/>
      </w:divBdr>
    </w:div>
    <w:div w:id="1493064339">
      <w:bodyDiv w:val="1"/>
      <w:marLeft w:val="0"/>
      <w:marRight w:val="0"/>
      <w:marTop w:val="0"/>
      <w:marBottom w:val="0"/>
      <w:divBdr>
        <w:top w:val="none" w:sz="0" w:space="0" w:color="auto"/>
        <w:left w:val="none" w:sz="0" w:space="0" w:color="auto"/>
        <w:bottom w:val="none" w:sz="0" w:space="0" w:color="auto"/>
        <w:right w:val="none" w:sz="0" w:space="0" w:color="auto"/>
      </w:divBdr>
      <w:divsChild>
        <w:div w:id="2047757443">
          <w:marLeft w:val="0"/>
          <w:marRight w:val="0"/>
          <w:marTop w:val="0"/>
          <w:marBottom w:val="0"/>
          <w:divBdr>
            <w:top w:val="none" w:sz="0" w:space="0" w:color="auto"/>
            <w:left w:val="none" w:sz="0" w:space="0" w:color="auto"/>
            <w:bottom w:val="none" w:sz="0" w:space="0" w:color="auto"/>
            <w:right w:val="none" w:sz="0" w:space="0" w:color="auto"/>
          </w:divBdr>
          <w:divsChild>
            <w:div w:id="11346816">
              <w:marLeft w:val="0"/>
              <w:marRight w:val="0"/>
              <w:marTop w:val="0"/>
              <w:marBottom w:val="0"/>
              <w:divBdr>
                <w:top w:val="none" w:sz="0" w:space="0" w:color="auto"/>
                <w:left w:val="none" w:sz="0" w:space="0" w:color="auto"/>
                <w:bottom w:val="none" w:sz="0" w:space="0" w:color="auto"/>
                <w:right w:val="none" w:sz="0" w:space="0" w:color="auto"/>
              </w:divBdr>
              <w:divsChild>
                <w:div w:id="586230687">
                  <w:marLeft w:val="0"/>
                  <w:marRight w:val="0"/>
                  <w:marTop w:val="0"/>
                  <w:marBottom w:val="0"/>
                  <w:divBdr>
                    <w:top w:val="none" w:sz="0" w:space="0" w:color="auto"/>
                    <w:left w:val="none" w:sz="0" w:space="0" w:color="auto"/>
                    <w:bottom w:val="none" w:sz="0" w:space="0" w:color="auto"/>
                    <w:right w:val="none" w:sz="0" w:space="0" w:color="auto"/>
                  </w:divBdr>
                  <w:divsChild>
                    <w:div w:id="35325406">
                      <w:marLeft w:val="0"/>
                      <w:marRight w:val="0"/>
                      <w:marTop w:val="0"/>
                      <w:marBottom w:val="0"/>
                      <w:divBdr>
                        <w:top w:val="none" w:sz="0" w:space="0" w:color="auto"/>
                        <w:left w:val="none" w:sz="0" w:space="0" w:color="auto"/>
                        <w:bottom w:val="none" w:sz="0" w:space="0" w:color="auto"/>
                        <w:right w:val="none" w:sz="0" w:space="0" w:color="auto"/>
                      </w:divBdr>
                      <w:divsChild>
                        <w:div w:id="1142963619">
                          <w:marLeft w:val="0"/>
                          <w:marRight w:val="0"/>
                          <w:marTop w:val="0"/>
                          <w:marBottom w:val="0"/>
                          <w:divBdr>
                            <w:top w:val="none" w:sz="0" w:space="0" w:color="auto"/>
                            <w:left w:val="none" w:sz="0" w:space="0" w:color="auto"/>
                            <w:bottom w:val="none" w:sz="0" w:space="0" w:color="auto"/>
                            <w:right w:val="none" w:sz="0" w:space="0" w:color="auto"/>
                          </w:divBdr>
                          <w:divsChild>
                            <w:div w:id="19850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88520">
      <w:bodyDiv w:val="1"/>
      <w:marLeft w:val="0"/>
      <w:marRight w:val="0"/>
      <w:marTop w:val="0"/>
      <w:marBottom w:val="0"/>
      <w:divBdr>
        <w:top w:val="none" w:sz="0" w:space="0" w:color="auto"/>
        <w:left w:val="none" w:sz="0" w:space="0" w:color="auto"/>
        <w:bottom w:val="none" w:sz="0" w:space="0" w:color="auto"/>
        <w:right w:val="none" w:sz="0" w:space="0" w:color="auto"/>
      </w:divBdr>
      <w:divsChild>
        <w:div w:id="245765704">
          <w:marLeft w:val="0"/>
          <w:marRight w:val="0"/>
          <w:marTop w:val="0"/>
          <w:marBottom w:val="0"/>
          <w:divBdr>
            <w:top w:val="none" w:sz="0" w:space="0" w:color="auto"/>
            <w:left w:val="none" w:sz="0" w:space="0" w:color="auto"/>
            <w:bottom w:val="none" w:sz="0" w:space="0" w:color="auto"/>
            <w:right w:val="none" w:sz="0" w:space="0" w:color="auto"/>
          </w:divBdr>
          <w:divsChild>
            <w:div w:id="1587105861">
              <w:marLeft w:val="0"/>
              <w:marRight w:val="0"/>
              <w:marTop w:val="0"/>
              <w:marBottom w:val="0"/>
              <w:divBdr>
                <w:top w:val="none" w:sz="0" w:space="0" w:color="auto"/>
                <w:left w:val="none" w:sz="0" w:space="0" w:color="auto"/>
                <w:bottom w:val="none" w:sz="0" w:space="0" w:color="auto"/>
                <w:right w:val="none" w:sz="0" w:space="0" w:color="auto"/>
              </w:divBdr>
              <w:divsChild>
                <w:div w:id="1556234003">
                  <w:marLeft w:val="0"/>
                  <w:marRight w:val="0"/>
                  <w:marTop w:val="0"/>
                  <w:marBottom w:val="0"/>
                  <w:divBdr>
                    <w:top w:val="none" w:sz="0" w:space="0" w:color="auto"/>
                    <w:left w:val="none" w:sz="0" w:space="0" w:color="auto"/>
                    <w:bottom w:val="none" w:sz="0" w:space="0" w:color="auto"/>
                    <w:right w:val="none" w:sz="0" w:space="0" w:color="auto"/>
                  </w:divBdr>
                  <w:divsChild>
                    <w:div w:id="2092845654">
                      <w:marLeft w:val="0"/>
                      <w:marRight w:val="0"/>
                      <w:marTop w:val="0"/>
                      <w:marBottom w:val="0"/>
                      <w:divBdr>
                        <w:top w:val="none" w:sz="0" w:space="0" w:color="auto"/>
                        <w:left w:val="none" w:sz="0" w:space="0" w:color="auto"/>
                        <w:bottom w:val="none" w:sz="0" w:space="0" w:color="auto"/>
                        <w:right w:val="none" w:sz="0" w:space="0" w:color="auto"/>
                      </w:divBdr>
                      <w:divsChild>
                        <w:div w:id="2141074750">
                          <w:marLeft w:val="0"/>
                          <w:marRight w:val="0"/>
                          <w:marTop w:val="0"/>
                          <w:marBottom w:val="0"/>
                          <w:divBdr>
                            <w:top w:val="none" w:sz="0" w:space="0" w:color="auto"/>
                            <w:left w:val="none" w:sz="0" w:space="0" w:color="auto"/>
                            <w:bottom w:val="none" w:sz="0" w:space="0" w:color="auto"/>
                            <w:right w:val="none" w:sz="0" w:space="0" w:color="auto"/>
                          </w:divBdr>
                          <w:divsChild>
                            <w:div w:id="7803007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2383">
      <w:bodyDiv w:val="1"/>
      <w:marLeft w:val="0"/>
      <w:marRight w:val="0"/>
      <w:marTop w:val="0"/>
      <w:marBottom w:val="0"/>
      <w:divBdr>
        <w:top w:val="none" w:sz="0" w:space="0" w:color="auto"/>
        <w:left w:val="none" w:sz="0" w:space="0" w:color="auto"/>
        <w:bottom w:val="none" w:sz="0" w:space="0" w:color="auto"/>
        <w:right w:val="none" w:sz="0" w:space="0" w:color="auto"/>
      </w:divBdr>
      <w:divsChild>
        <w:div w:id="366565575">
          <w:marLeft w:val="0"/>
          <w:marRight w:val="0"/>
          <w:marTop w:val="0"/>
          <w:marBottom w:val="0"/>
          <w:divBdr>
            <w:top w:val="none" w:sz="0" w:space="0" w:color="auto"/>
            <w:left w:val="none" w:sz="0" w:space="0" w:color="auto"/>
            <w:bottom w:val="none" w:sz="0" w:space="0" w:color="auto"/>
            <w:right w:val="none" w:sz="0" w:space="0" w:color="auto"/>
          </w:divBdr>
          <w:divsChild>
            <w:div w:id="366757970">
              <w:marLeft w:val="0"/>
              <w:marRight w:val="0"/>
              <w:marTop w:val="0"/>
              <w:marBottom w:val="0"/>
              <w:divBdr>
                <w:top w:val="none" w:sz="0" w:space="0" w:color="auto"/>
                <w:left w:val="none" w:sz="0" w:space="0" w:color="auto"/>
                <w:bottom w:val="none" w:sz="0" w:space="0" w:color="auto"/>
                <w:right w:val="none" w:sz="0" w:space="0" w:color="auto"/>
              </w:divBdr>
              <w:divsChild>
                <w:div w:id="168839811">
                  <w:marLeft w:val="0"/>
                  <w:marRight w:val="0"/>
                  <w:marTop w:val="0"/>
                  <w:marBottom w:val="0"/>
                  <w:divBdr>
                    <w:top w:val="none" w:sz="0" w:space="0" w:color="auto"/>
                    <w:left w:val="none" w:sz="0" w:space="0" w:color="auto"/>
                    <w:bottom w:val="none" w:sz="0" w:space="0" w:color="auto"/>
                    <w:right w:val="none" w:sz="0" w:space="0" w:color="auto"/>
                  </w:divBdr>
                  <w:divsChild>
                    <w:div w:id="1830050325">
                      <w:marLeft w:val="0"/>
                      <w:marRight w:val="0"/>
                      <w:marTop w:val="0"/>
                      <w:marBottom w:val="0"/>
                      <w:divBdr>
                        <w:top w:val="none" w:sz="0" w:space="0" w:color="auto"/>
                        <w:left w:val="none" w:sz="0" w:space="0" w:color="auto"/>
                        <w:bottom w:val="none" w:sz="0" w:space="0" w:color="auto"/>
                        <w:right w:val="none" w:sz="0" w:space="0" w:color="auto"/>
                      </w:divBdr>
                      <w:divsChild>
                        <w:div w:id="313609957">
                          <w:marLeft w:val="0"/>
                          <w:marRight w:val="0"/>
                          <w:marTop w:val="0"/>
                          <w:marBottom w:val="0"/>
                          <w:divBdr>
                            <w:top w:val="none" w:sz="0" w:space="0" w:color="auto"/>
                            <w:left w:val="none" w:sz="0" w:space="0" w:color="auto"/>
                            <w:bottom w:val="none" w:sz="0" w:space="0" w:color="auto"/>
                            <w:right w:val="none" w:sz="0" w:space="0" w:color="auto"/>
                          </w:divBdr>
                          <w:divsChild>
                            <w:div w:id="286858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pmc.lv/macibas/browse/1.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p.mk.gov.lv/lv/mk/tap/?pid=40462229&amp;mode=mk&amp;date=2018-08-2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DCAED-90CB-44E4-8DC1-A49A7A325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A71D9C-57DC-4CFE-A407-EE7EA8187608}">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BCFCA8E-C0D6-49D6-A21D-6E5630717F98}">
  <ds:schemaRefs>
    <ds:schemaRef ds:uri="http://schemas.microsoft.com/sharepoint/v3/contenttype/forms"/>
  </ds:schemaRefs>
</ds:datastoreItem>
</file>

<file path=customXml/itemProps4.xml><?xml version="1.0" encoding="utf-8"?>
<ds:datastoreItem xmlns:ds="http://schemas.openxmlformats.org/officeDocument/2006/customXml" ds:itemID="{C9CF2D95-0D7F-4C13-AC22-17EA71CE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35092</Words>
  <Characters>20004</Characters>
  <Application>Microsoft Office Word</Application>
  <DocSecurity>4</DocSecurity>
  <Lines>166</Lines>
  <Paragraphs>109</Paragraphs>
  <ScaleCrop>false</ScaleCrop>
  <HeadingPairs>
    <vt:vector size="2" baseType="variant">
      <vt:variant>
        <vt:lpstr>Nosaukums</vt:lpstr>
      </vt:variant>
      <vt:variant>
        <vt:i4>1</vt:i4>
      </vt:variant>
    </vt:vector>
  </HeadingPairs>
  <TitlesOfParts>
    <vt:vector size="1" baseType="lpstr">
      <vt:lpstr>Izziņa par atzinumos sniegtajiem iebildumiem par plāna projektu "Plāns nepilngadīgo aizsardzībai no noziedzīgiem nodarījumiem pret tikumību un dzimumneaizskaramību 2019.-2020. gadam"</vt:lpstr>
    </vt:vector>
  </TitlesOfParts>
  <Company>Tieslietu ministrija</Company>
  <LinksUpToDate>false</LinksUpToDate>
  <CharactersWithSpaces>54987</CharactersWithSpaces>
  <SharedDoc>false</SharedDoc>
  <HLinks>
    <vt:vector size="12" baseType="variant">
      <vt:variant>
        <vt:i4>5439501</vt:i4>
      </vt:variant>
      <vt:variant>
        <vt:i4>3</vt:i4>
      </vt:variant>
      <vt:variant>
        <vt:i4>0</vt:i4>
      </vt:variant>
      <vt:variant>
        <vt:i4>5</vt:i4>
      </vt:variant>
      <vt:variant>
        <vt:lpwstr>https://lpmc.lv/macibas/browse/1.html</vt:lpwstr>
      </vt:variant>
      <vt:variant>
        <vt:lpwstr/>
      </vt:variant>
      <vt:variant>
        <vt:i4>5111894</vt:i4>
      </vt:variant>
      <vt:variant>
        <vt:i4>0</vt:i4>
      </vt:variant>
      <vt:variant>
        <vt:i4>0</vt:i4>
      </vt:variant>
      <vt:variant>
        <vt:i4>5</vt:i4>
      </vt:variant>
      <vt:variant>
        <vt:lpwstr>http://tap.mk.gov.lv/lv/mk/tap/?pid=40462229&amp;mode=mk&amp;date=2018-08-28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plāna projektu "Plāns nepilngadīgo aizsardzībai no noziedzīgiem nodarījumiem pret tikumību un dzimumneaizskaramību 2019.-2020. gadam"</dc:title>
  <dc:subject>Izziņa</dc:subject>
  <dc:creator>Diāna Škavronska</dc:creator>
  <cp:keywords/>
  <dc:description>67046125, Diana.Skavronska@tm.gov.lv</dc:description>
  <cp:lastModifiedBy>Diāna Škavronska</cp:lastModifiedBy>
  <cp:revision>2</cp:revision>
  <cp:lastPrinted>2018-12-07T08:24:00Z</cp:lastPrinted>
  <dcterms:created xsi:type="dcterms:W3CDTF">2019-03-11T13:52:00Z</dcterms:created>
  <dcterms:modified xsi:type="dcterms:W3CDTF">2019-03-11T13:52:00Z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